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54DAC">
      <w:pPr>
        <w:adjustRightInd/>
        <w:spacing w:line="360" w:lineRule="auto"/>
        <w:jc w:val="center"/>
        <w:rPr>
          <w:rFonts w:hint="eastAsia" w:ascii="宋体" w:hAnsi="宋体" w:eastAsia="宋体" w:cs="宋体"/>
          <w:color w:val="auto"/>
          <w:sz w:val="48"/>
          <w:szCs w:val="48"/>
          <w:lang w:eastAsia="zh-CN"/>
        </w:rPr>
      </w:pPr>
      <w:bookmarkStart w:id="0" w:name="_Hlt74649545"/>
      <w:bookmarkEnd w:id="0"/>
      <w:bookmarkStart w:id="1" w:name="_Hlt74728647"/>
      <w:bookmarkEnd w:id="1"/>
      <w:bookmarkStart w:id="2" w:name="_Hlt74707423"/>
      <w:bookmarkEnd w:id="2"/>
      <w:bookmarkStart w:id="3" w:name="_Hlt74729822"/>
      <w:bookmarkEnd w:id="3"/>
      <w:bookmarkStart w:id="4" w:name="第二部分"/>
      <w:bookmarkStart w:id="5" w:name="_Toc91899870"/>
      <w:bookmarkStart w:id="6" w:name="_Toc91899871"/>
    </w:p>
    <w:p w14:paraId="29F8F731">
      <w:pPr>
        <w:adjustRightInd/>
        <w:spacing w:line="360" w:lineRule="auto"/>
        <w:jc w:val="center"/>
        <w:rPr>
          <w:rFonts w:hint="eastAsia" w:ascii="宋体" w:hAnsi="宋体" w:eastAsia="宋体" w:cs="宋体"/>
          <w:color w:val="auto"/>
          <w:sz w:val="48"/>
          <w:szCs w:val="48"/>
          <w:lang w:eastAsia="zh-CN"/>
        </w:rPr>
      </w:pPr>
    </w:p>
    <w:p w14:paraId="5B66D932">
      <w:pPr>
        <w:adjustRightInd/>
        <w:spacing w:line="360" w:lineRule="auto"/>
        <w:jc w:val="center"/>
        <w:rPr>
          <w:rFonts w:hint="eastAsia" w:ascii="宋体" w:hAnsi="宋体" w:cs="宋体"/>
          <w:color w:val="auto"/>
          <w:sz w:val="48"/>
          <w:szCs w:val="48"/>
        </w:rPr>
      </w:pPr>
      <w:r>
        <w:rPr>
          <w:rFonts w:hint="eastAsia" w:ascii="宋体" w:hAnsi="宋体" w:cs="宋体"/>
          <w:color w:val="auto"/>
          <w:sz w:val="48"/>
          <w:szCs w:val="48"/>
          <w:lang w:eastAsia="zh-CN"/>
        </w:rPr>
        <w:t>南阳街道乡贤展示馆多媒体设备采购项目（重新招标）</w:t>
      </w:r>
    </w:p>
    <w:p w14:paraId="395A5A52">
      <w:pPr>
        <w:adjustRightInd/>
        <w:spacing w:line="360" w:lineRule="auto"/>
        <w:jc w:val="center"/>
        <w:rPr>
          <w:rFonts w:hint="eastAsia" w:ascii="宋体" w:hAnsi="宋体" w:cs="宋体"/>
          <w:color w:val="auto"/>
          <w:sz w:val="48"/>
          <w:szCs w:val="48"/>
        </w:rPr>
      </w:pPr>
    </w:p>
    <w:p w14:paraId="33AA6F59">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1F0A8527">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63B4BB5F">
      <w:pPr>
        <w:snapToGrid w:val="0"/>
        <w:spacing w:line="360" w:lineRule="auto"/>
        <w:jc w:val="center"/>
        <w:rPr>
          <w:rFonts w:ascii="宋体" w:hAnsi="宋体" w:cs="宋体"/>
          <w:color w:val="auto"/>
          <w:sz w:val="30"/>
          <w:szCs w:val="30"/>
        </w:rPr>
      </w:pPr>
      <w:r>
        <w:rPr>
          <w:rFonts w:hint="eastAsia" w:ascii="宋体" w:hAnsi="宋体" w:cs="宋体"/>
          <w:color w:val="auto"/>
          <w:sz w:val="30"/>
          <w:szCs w:val="30"/>
        </w:rPr>
        <w:t>编号:</w:t>
      </w:r>
      <w:r>
        <w:rPr>
          <w:rFonts w:hint="eastAsia" w:ascii="宋体" w:hAnsi="宋体" w:cs="宋体"/>
          <w:color w:val="auto"/>
          <w:sz w:val="30"/>
          <w:szCs w:val="30"/>
          <w:lang w:eastAsia="zh-CN"/>
        </w:rPr>
        <w:t>NYJDZCY2024-001（2）</w:t>
      </w:r>
    </w:p>
    <w:p w14:paraId="56333F46">
      <w:pPr>
        <w:adjustRightInd/>
        <w:spacing w:line="360" w:lineRule="auto"/>
        <w:rPr>
          <w:rFonts w:ascii="宋体" w:hAnsi="宋体" w:cs="宋体"/>
          <w:color w:val="auto"/>
          <w:sz w:val="28"/>
          <w:szCs w:val="20"/>
        </w:rPr>
      </w:pPr>
    </w:p>
    <w:p w14:paraId="67AFE2F7">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6EBBB8C1">
      <w:pPr>
        <w:pStyle w:val="3"/>
        <w:rPr>
          <w:rFonts w:ascii="宋体" w:hAnsi="宋体" w:cs="宋体"/>
          <w:color w:val="auto"/>
          <w:sz w:val="32"/>
          <w:szCs w:val="32"/>
        </w:rPr>
      </w:pPr>
    </w:p>
    <w:p w14:paraId="0AAF4706"/>
    <w:p w14:paraId="174C94F8">
      <w:pPr>
        <w:snapToGrid w:val="0"/>
        <w:spacing w:line="360" w:lineRule="auto"/>
        <w:jc w:val="center"/>
        <w:rPr>
          <w:rFonts w:hint="eastAsia" w:ascii="宋体" w:hAnsi="宋体" w:cs="宋体"/>
          <w:color w:val="auto"/>
          <w:sz w:val="32"/>
          <w:szCs w:val="32"/>
        </w:rPr>
      </w:pPr>
    </w:p>
    <w:p w14:paraId="7BD0E41E">
      <w:pPr>
        <w:pStyle w:val="3"/>
        <w:rPr>
          <w:rFonts w:hint="eastAsia" w:ascii="宋体" w:hAnsi="宋体" w:cs="宋体"/>
          <w:color w:val="auto"/>
          <w:sz w:val="32"/>
          <w:szCs w:val="32"/>
        </w:rPr>
      </w:pPr>
    </w:p>
    <w:p w14:paraId="712503F7">
      <w:pPr>
        <w:rPr>
          <w:rFonts w:hint="eastAsia" w:ascii="宋体" w:hAnsi="宋体" w:cs="宋体"/>
          <w:color w:val="auto"/>
          <w:sz w:val="32"/>
          <w:szCs w:val="32"/>
        </w:rPr>
      </w:pPr>
    </w:p>
    <w:p w14:paraId="165FE495">
      <w:pPr>
        <w:pStyle w:val="3"/>
        <w:rPr>
          <w:rFonts w:hint="eastAsia"/>
        </w:rPr>
      </w:pPr>
    </w:p>
    <w:p w14:paraId="43B141D9">
      <w:pPr>
        <w:jc w:val="center"/>
        <w:rPr>
          <w:rFonts w:hint="eastAsia" w:ascii="宋体" w:hAnsi="宋体" w:eastAsia="宋体" w:cs="宋体"/>
          <w:color w:val="auto"/>
          <w:sz w:val="36"/>
          <w:lang w:eastAsia="zh-CN"/>
        </w:rPr>
      </w:pPr>
      <w:r>
        <w:rPr>
          <w:rFonts w:hint="eastAsia" w:ascii="宋体" w:hAnsi="宋体" w:cs="宋体"/>
          <w:color w:val="auto"/>
          <w:sz w:val="36"/>
          <w:lang w:eastAsia="zh-CN"/>
        </w:rPr>
        <w:t>杭州市萧山区人民政府南阳街道办事处</w:t>
      </w:r>
    </w:p>
    <w:p w14:paraId="277B26C5">
      <w:pPr>
        <w:spacing w:line="360" w:lineRule="auto"/>
        <w:jc w:val="center"/>
        <w:rPr>
          <w:rFonts w:hint="eastAsia" w:ascii="宋体" w:hAnsi="宋体" w:eastAsia="宋体" w:cs="宋体"/>
          <w:bCs/>
          <w:color w:val="auto"/>
          <w:sz w:val="32"/>
          <w:szCs w:val="32"/>
        </w:rPr>
      </w:pPr>
      <w:r>
        <w:rPr>
          <w:rFonts w:hint="eastAsia" w:ascii="宋体" w:hAnsi="宋体" w:eastAsia="宋体" w:cs="宋体"/>
          <w:color w:val="auto"/>
          <w:sz w:val="36"/>
        </w:rPr>
        <w:t>德威工程管理咨询有限公司</w:t>
      </w:r>
    </w:p>
    <w:p w14:paraId="146F37ED">
      <w:pPr>
        <w:snapToGrid w:val="0"/>
        <w:spacing w:line="360" w:lineRule="auto"/>
        <w:jc w:val="center"/>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2024年</w:t>
      </w:r>
      <w:r>
        <w:rPr>
          <w:rFonts w:hint="eastAsia" w:ascii="宋体" w:hAnsi="宋体" w:cs="宋体"/>
          <w:bCs/>
          <w:color w:val="auto"/>
          <w:sz w:val="32"/>
          <w:szCs w:val="32"/>
          <w:lang w:val="en-US" w:eastAsia="zh-CN"/>
        </w:rPr>
        <w:t>12</w:t>
      </w:r>
      <w:r>
        <w:rPr>
          <w:rFonts w:hint="eastAsia" w:ascii="宋体" w:hAnsi="宋体" w:eastAsia="宋体" w:cs="宋体"/>
          <w:bCs/>
          <w:color w:val="auto"/>
          <w:sz w:val="32"/>
          <w:szCs w:val="32"/>
          <w:lang w:val="en-US" w:eastAsia="zh-CN"/>
        </w:rPr>
        <w:t>月</w:t>
      </w:r>
      <w:r>
        <w:rPr>
          <w:rFonts w:hint="eastAsia" w:ascii="宋体" w:hAnsi="宋体" w:cs="宋体"/>
          <w:bCs/>
          <w:color w:val="auto"/>
          <w:sz w:val="32"/>
          <w:szCs w:val="32"/>
          <w:lang w:val="en-US" w:eastAsia="zh-CN"/>
        </w:rPr>
        <w:t>25</w:t>
      </w:r>
      <w:r>
        <w:rPr>
          <w:rFonts w:hint="eastAsia" w:ascii="宋体" w:hAnsi="宋体" w:eastAsia="宋体" w:cs="宋体"/>
          <w:bCs/>
          <w:color w:val="auto"/>
          <w:sz w:val="32"/>
          <w:szCs w:val="32"/>
          <w:lang w:val="en-US" w:eastAsia="zh-CN"/>
        </w:rPr>
        <w:t>日</w:t>
      </w:r>
    </w:p>
    <w:p w14:paraId="03234AF6">
      <w:pPr>
        <w:jc w:val="center"/>
        <w:rPr>
          <w:rFonts w:hint="eastAsia"/>
          <w:color w:val="FF0000"/>
        </w:rPr>
      </w:pPr>
      <w:r>
        <w:rPr>
          <w:rFonts w:hint="eastAsia"/>
          <w:color w:val="FF0000"/>
        </w:rPr>
        <w:t>本招标文件为202</w:t>
      </w:r>
      <w:r>
        <w:rPr>
          <w:rFonts w:hint="eastAsia"/>
          <w:color w:val="FF0000"/>
          <w:lang w:val="en-US" w:eastAsia="zh-CN"/>
        </w:rPr>
        <w:t>4年10月21日稿</w:t>
      </w:r>
    </w:p>
    <w:p w14:paraId="607FA9B3">
      <w:pPr>
        <w:rPr>
          <w:rFonts w:hint="eastAsia"/>
          <w:color w:val="auto"/>
        </w:rPr>
      </w:pPr>
      <w:r>
        <w:rPr>
          <w:rFonts w:hint="eastAsia"/>
          <w:color w:val="auto"/>
        </w:rPr>
        <w:br w:type="page"/>
      </w:r>
    </w:p>
    <w:p w14:paraId="6B0B2C81">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2EBDCEFD">
      <w:pPr>
        <w:spacing w:line="360" w:lineRule="auto"/>
        <w:rPr>
          <w:rFonts w:ascii="宋体" w:hAnsi="宋体" w:cs="宋体"/>
          <w:color w:val="auto"/>
          <w:sz w:val="32"/>
          <w:szCs w:val="32"/>
        </w:rPr>
      </w:pPr>
    </w:p>
    <w:p w14:paraId="7AC66A31">
      <w:pPr>
        <w:spacing w:line="360" w:lineRule="auto"/>
        <w:rPr>
          <w:rFonts w:ascii="宋体" w:hAnsi="宋体" w:cs="宋体"/>
          <w:color w:val="auto"/>
          <w:sz w:val="32"/>
          <w:szCs w:val="32"/>
        </w:rPr>
      </w:pPr>
    </w:p>
    <w:p w14:paraId="540E747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0A54BB0C">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7D02BC56">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7EC94CA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1DF9D054">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43EAB33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26A2A8F2">
      <w:pPr>
        <w:rPr>
          <w:rFonts w:ascii="宋体" w:hAnsi="宋体" w:cs="宋体"/>
          <w:color w:val="auto"/>
          <w:sz w:val="32"/>
          <w:szCs w:val="32"/>
        </w:rPr>
      </w:pPr>
      <w:r>
        <w:rPr>
          <w:rFonts w:hint="eastAsia" w:ascii="宋体" w:hAnsi="宋体" w:cs="宋体"/>
          <w:color w:val="auto"/>
          <w:sz w:val="32"/>
          <w:szCs w:val="32"/>
        </w:rPr>
        <w:br w:type="page"/>
      </w:r>
    </w:p>
    <w:p w14:paraId="196601A6">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第一部分 招标公告</w:t>
      </w:r>
    </w:p>
    <w:p w14:paraId="66DC3395">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6BA6168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宋体" w:hAnsi="宋体" w:cs="宋体"/>
          <w:color w:val="auto"/>
          <w:sz w:val="24"/>
          <w:u w:val="single"/>
          <w:lang w:eastAsia="zh-CN"/>
        </w:rPr>
        <w:t>南阳街道乡贤展示馆多媒体设备采购项目（重新招标）</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lang w:eastAsia="zh-CN"/>
        </w:rPr>
        <w:t>2025年1月14日10点00分00秒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377F17EF">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475DFC34">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NYJDZCY2024-001（2）</w:t>
      </w:r>
    </w:p>
    <w:p w14:paraId="5D8C60D6">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南阳街道乡贤展示馆多媒体设备采购项目（重新招标）</w:t>
      </w:r>
    </w:p>
    <w:p w14:paraId="37DFB4BA">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sz w:val="24"/>
        </w:rPr>
        <w:t>660000</w:t>
      </w:r>
      <w:r>
        <w:rPr>
          <w:rFonts w:hint="eastAsia" w:ascii="宋体" w:hAnsi="宋体" w:cs="宋体"/>
          <w:color w:val="auto"/>
          <w:sz w:val="24"/>
        </w:rPr>
        <w:t xml:space="preserve"> </w:t>
      </w:r>
    </w:p>
    <w:p w14:paraId="0F24ADAA">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sz w:val="24"/>
        </w:rPr>
        <w:t>583219</w:t>
      </w:r>
    </w:p>
    <w:p w14:paraId="3DAE84DD">
      <w:pPr>
        <w:pStyle w:val="1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南阳街道乡贤展示馆多媒体设备采购项目</w:t>
      </w:r>
      <w:r>
        <w:rPr>
          <w:rFonts w:hint="eastAsia" w:hAnsi="宋体" w:cs="宋体"/>
          <w:bCs/>
          <w:snapToGrid/>
          <w:color w:val="auto"/>
          <w:kern w:val="2"/>
          <w:sz w:val="24"/>
          <w:szCs w:val="24"/>
        </w:rPr>
        <w:t>主要内容：</w:t>
      </w:r>
      <w:r>
        <w:rPr>
          <w:rFonts w:hint="eastAsia" w:ascii="宋体" w:hAnsi="宋体" w:eastAsia="宋体" w:cs="宋体"/>
          <w:bCs/>
          <w:snapToGrid/>
          <w:color w:val="auto"/>
          <w:kern w:val="2"/>
          <w:sz w:val="24"/>
          <w:szCs w:val="24"/>
          <w:lang w:eastAsia="zh-CN"/>
        </w:rPr>
        <w:t>详见采购需求</w:t>
      </w:r>
      <w:r>
        <w:rPr>
          <w:rFonts w:hint="eastAsia" w:ascii="宋体" w:hAnsi="宋体" w:eastAsia="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20BF7CA7">
      <w:pPr>
        <w:pStyle w:val="129"/>
        <w:ind w:firstLine="482"/>
        <w:outlineLvl w:val="2"/>
        <w:rPr>
          <w:rFonts w:ascii="宋体" w:hAnsi="宋体" w:cs="宋体"/>
          <w:color w:val="auto"/>
        </w:rPr>
      </w:pPr>
      <w:r>
        <w:rPr>
          <w:rFonts w:hint="eastAsia" w:ascii="宋体" w:hAnsi="宋体" w:cs="宋体"/>
          <w:b/>
          <w:color w:val="auto"/>
        </w:rPr>
        <w:t xml:space="preserve">合同履约期限： </w:t>
      </w:r>
      <w:r>
        <w:rPr>
          <w:rFonts w:ascii="宋体" w:hAnsi="宋体" w:cs="宋体"/>
          <w:b/>
        </w:rPr>
        <w:t>30</w:t>
      </w:r>
      <w:r>
        <w:rPr>
          <w:rFonts w:hint="eastAsia" w:ascii="宋体" w:hAnsi="宋体" w:cs="宋体"/>
          <w:b/>
        </w:rPr>
        <w:t>天</w:t>
      </w:r>
    </w:p>
    <w:p w14:paraId="77360053">
      <w:pPr>
        <w:pStyle w:val="1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4648"/>
          <w14:checkbox>
            <w14:checked w14:val="1"/>
            <w14:checkedState w14:val="00FE" w14:font="Wingdings"/>
            <w14:uncheckedState w14:val="2610" w14:font="MS Gothic"/>
          </w14:checkbox>
        </w:sdtPr>
        <w:sdtEndPr>
          <w:rPr>
            <w:rFonts w:hint="eastAsia" w:hAnsi="宋体" w:cs="宋体"/>
            <w:snapToGrid/>
            <w:color w:val="auto"/>
            <w:kern w:val="2"/>
            <w:sz w:val="24"/>
            <w:szCs w:val="24"/>
          </w:rPr>
        </w:sdtEndPr>
        <w:sdtContent>
          <w:r>
            <w:rPr>
              <w:rFonts w:ascii="Wingdings" w:hAnsi="Wingdings" w:cs="宋体"/>
              <w:snapToGrid/>
              <w:color w:val="auto"/>
              <w:kern w:val="2"/>
              <w:sz w:val="24"/>
              <w:szCs w:val="24"/>
            </w:rPr>
            <w:t></w:t>
          </w:r>
        </w:sdtContent>
      </w:sdt>
      <w:r>
        <w:rPr>
          <w:rFonts w:hint="eastAsia" w:hAnsi="宋体" w:cs="宋体"/>
          <w:snapToGrid/>
          <w:color w:val="auto"/>
          <w:kern w:val="2"/>
          <w:sz w:val="24"/>
          <w:szCs w:val="24"/>
        </w:rPr>
        <w:t xml:space="preserve"> 是；</w:t>
      </w:r>
      <w:sdt>
        <w:sdtPr>
          <w:rPr>
            <w:rFonts w:hint="eastAsia" w:hAnsi="宋体" w:cs="宋体"/>
            <w:snapToGrid/>
            <w:color w:val="auto"/>
            <w:kern w:val="2"/>
            <w:sz w:val="24"/>
            <w:szCs w:val="24"/>
          </w:rPr>
          <w:id w:val="4649"/>
          <w14:checkbox>
            <w14:checked w14:val="0"/>
            <w14:checkedState w14:val="00FE" w14:font="Wingdings"/>
            <w14:uncheckedState w14:val="2610" w14:font="MS Gothic"/>
          </w14:checkbox>
        </w:sdtPr>
        <w:sdtEndPr>
          <w:rPr>
            <w:rFonts w:hint="eastAsia" w:hAnsi="宋体" w:cs="宋体"/>
            <w:snapToGrid/>
            <w:color w:val="auto"/>
            <w:kern w:val="2"/>
            <w:sz w:val="24"/>
            <w:szCs w:val="24"/>
          </w:rPr>
        </w:sdtEndPr>
        <w:sdtContent>
          <w:r>
            <w:rPr>
              <w:rFonts w:hint="eastAsia" w:hAnsi="宋体" w:cs="宋体"/>
              <w:snapToGrid/>
              <w:color w:val="auto"/>
              <w:kern w:val="2"/>
              <w:sz w:val="24"/>
              <w:szCs w:val="24"/>
            </w:rPr>
            <w:t>☐</w:t>
          </w:r>
        </w:sdtContent>
      </w:sdt>
      <w:r>
        <w:rPr>
          <w:rFonts w:hint="eastAsia" w:hAnsi="宋体" w:cs="宋体"/>
          <w:snapToGrid/>
          <w:color w:val="auto"/>
          <w:kern w:val="2"/>
          <w:sz w:val="24"/>
          <w:szCs w:val="24"/>
        </w:rPr>
        <w:t xml:space="preserve"> 否</w:t>
      </w:r>
    </w:p>
    <w:p w14:paraId="2AD6CC71">
      <w:pPr>
        <w:spacing w:line="360" w:lineRule="auto"/>
        <w:rPr>
          <w:rFonts w:ascii="宋体" w:hAnsi="宋体" w:cs="宋体"/>
          <w:b/>
          <w:color w:val="auto"/>
          <w:sz w:val="24"/>
        </w:rPr>
      </w:pPr>
      <w:r>
        <w:rPr>
          <w:rFonts w:hint="eastAsia" w:ascii="宋体" w:hAnsi="宋体" w:cs="宋体"/>
          <w:b/>
          <w:color w:val="auto"/>
          <w:sz w:val="24"/>
        </w:rPr>
        <w:t>二、申请人的资格要求：</w:t>
      </w:r>
    </w:p>
    <w:p w14:paraId="42EFB24A">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5682389">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47B2C064">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42547F97">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5A12E997">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3B18714F">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5"/>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14:paraId="269DB3B6">
      <w:pPr>
        <w:spacing w:line="360" w:lineRule="auto"/>
        <w:ind w:firstLine="897" w:firstLineChars="374"/>
        <w:rPr>
          <w:rFonts w:ascii="宋体" w:hAnsi="宋体" w:cs="宋体"/>
          <w:color w:val="auto"/>
        </w:rPr>
      </w:pPr>
      <w:sdt>
        <w:sdtPr>
          <w:rPr>
            <w:rFonts w:hint="eastAsia" w:ascii="宋体" w:hAnsi="宋体" w:cs="宋体"/>
            <w:color w:val="auto"/>
            <w:kern w:val="0"/>
            <w:sz w:val="24"/>
          </w:rPr>
          <w:id w:val="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14:paraId="6FAF2639">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17EE2ABC">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7A2DE4CC">
      <w:pPr>
        <w:snapToGrid w:val="0"/>
        <w:spacing w:line="360" w:lineRule="auto"/>
        <w:ind w:firstLine="480" w:firstLineChars="200"/>
        <w:rPr>
          <w:rFonts w:ascii="宋体" w:hAnsi="宋体" w:cs="宋体"/>
          <w:color w:val="auto"/>
          <w:sz w:val="24"/>
          <w:u w:val="single"/>
        </w:rPr>
      </w:pPr>
      <w:r>
        <w:rPr>
          <w:rFonts w:ascii="宋体" w:hAnsi="宋体" w:cs="宋体"/>
          <w:color w:val="auto"/>
          <w:sz w:val="24"/>
        </w:rPr>
        <w:t>4</w:t>
      </w:r>
      <w:r>
        <w:rPr>
          <w:rFonts w:hint="eastAsia" w:ascii="宋体" w:hAnsi="宋体" w:cs="宋体"/>
          <w:color w:val="auto"/>
          <w:sz w:val="24"/>
        </w:rPr>
        <w:t>.本项目的特定资格要求：</w:t>
      </w:r>
      <w:sdt>
        <w:sdtPr>
          <w:rPr>
            <w:rFonts w:hint="eastAsia" w:ascii="宋体" w:hAnsi="宋体" w:cs="宋体"/>
            <w:color w:val="auto"/>
            <w:kern w:val="0"/>
            <w:sz w:val="24"/>
          </w:rPr>
          <w:id w:val="465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无</w:t>
      </w:r>
      <w:r>
        <w:rPr>
          <w:rFonts w:hint="eastAsia" w:ascii="宋体" w:hAnsi="宋体" w:cs="宋体"/>
          <w:color w:val="auto"/>
          <w:sz w:val="24"/>
        </w:rPr>
        <w:br w:type="textWrapping"/>
      </w:r>
      <w:sdt>
        <w:sdtPr>
          <w:rPr>
            <w:rFonts w:hint="eastAsia" w:ascii="宋体" w:hAnsi="宋体" w:cs="宋体"/>
            <w:color w:val="auto"/>
            <w:kern w:val="0"/>
            <w:sz w:val="24"/>
          </w:rPr>
          <w:id w:val="46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有特定资格要求：</w:t>
      </w:r>
      <w:r>
        <w:rPr>
          <w:rFonts w:hint="eastAsia" w:ascii="宋体" w:hAnsi="宋体" w:cs="宋体"/>
          <w:color w:val="auto"/>
          <w:sz w:val="24"/>
          <w:u w:val="single"/>
        </w:rPr>
        <w:t xml:space="preserve">               </w:t>
      </w:r>
      <w:r>
        <w:rPr>
          <w:rFonts w:hint="eastAsia" w:ascii="宋体" w:hAnsi="宋体" w:cs="宋体"/>
          <w:color w:val="auto"/>
          <w:sz w:val="24"/>
        </w:rPr>
        <w:t>，该特定条件的法律法规据：</w:t>
      </w:r>
      <w:r>
        <w:rPr>
          <w:rFonts w:hint="eastAsia" w:ascii="宋体" w:hAnsi="宋体" w:cs="宋体"/>
          <w:color w:val="auto"/>
          <w:sz w:val="24"/>
          <w:u w:val="single"/>
        </w:rPr>
        <w:t xml:space="preserve">             </w:t>
      </w:r>
      <w:r>
        <w:rPr>
          <w:rFonts w:hint="eastAsia" w:ascii="宋体" w:hAnsi="宋体" w:cs="宋体"/>
          <w:color w:val="auto"/>
          <w:sz w:val="24"/>
        </w:rPr>
        <w:t>。</w:t>
      </w:r>
    </w:p>
    <w:p w14:paraId="55198AE6">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1622631">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55C3F522">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color w:val="auto"/>
          <w:u w:val="single"/>
          <w:lang w:eastAsia="zh-CN"/>
        </w:rPr>
        <w:t>2025年1月14日</w:t>
      </w:r>
      <w:r>
        <w:rPr>
          <w:rFonts w:hint="eastAsia" w:ascii="宋体" w:hAnsi="宋体" w:cs="宋体"/>
          <w:color w:val="auto"/>
          <w:sz w:val="24"/>
        </w:rPr>
        <w:t>，每天上午00:00至12:00 ，下午12:00至23:59（北京时间，线上获取法定节假日均可，线下获取文件法定节假日除外）</w:t>
      </w:r>
    </w:p>
    <w:p w14:paraId="09882489">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105B6B8F">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51E98194">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738B535F">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270709AD">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Style w:val="76"/>
          <w:rFonts w:hint="eastAsia" w:cs="Times New Roman" w:asciiTheme="minorEastAsia" w:hAnsiTheme="minorEastAsia" w:eastAsiaTheme="minorEastAsia"/>
          <w:snapToGrid/>
          <w:color w:val="auto"/>
          <w:kern w:val="2"/>
          <w:sz w:val="24"/>
          <w:szCs w:val="24"/>
          <w:lang w:eastAsia="zh-CN"/>
        </w:rPr>
        <w:t>2025年1月14日10点00分00秒</w:t>
      </w:r>
      <w:r>
        <w:rPr>
          <w:rFonts w:hint="eastAsia" w:ascii="宋体" w:hAnsi="宋体" w:cs="宋体"/>
          <w:color w:val="auto"/>
          <w:sz w:val="24"/>
        </w:rPr>
        <w:t>（北京时间）</w:t>
      </w:r>
    </w:p>
    <w:p w14:paraId="5FEA1175">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3FD10AC1">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Style w:val="76"/>
          <w:rFonts w:hint="eastAsia" w:cs="Times New Roman" w:asciiTheme="minorEastAsia" w:hAnsiTheme="minorEastAsia" w:eastAsiaTheme="minorEastAsia"/>
          <w:snapToGrid/>
          <w:color w:val="auto"/>
          <w:kern w:val="2"/>
          <w:sz w:val="24"/>
          <w:szCs w:val="24"/>
          <w:lang w:eastAsia="zh-CN"/>
        </w:rPr>
        <w:t>2025年1月14日10点00分00秒</w:t>
      </w:r>
      <w:r>
        <w:rPr>
          <w:rFonts w:hint="eastAsia" w:ascii="宋体" w:hAnsi="宋体" w:cs="宋体"/>
          <w:color w:val="auto"/>
          <w:sz w:val="24"/>
        </w:rPr>
        <w:t>（北京时间）</w:t>
      </w:r>
    </w:p>
    <w:p w14:paraId="0D3CE866">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766B3890">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7CC10931">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066F732B">
      <w:pPr>
        <w:spacing w:line="360" w:lineRule="auto"/>
        <w:rPr>
          <w:rFonts w:ascii="宋体" w:hAnsi="宋体" w:cs="宋体"/>
          <w:b/>
          <w:sz w:val="24"/>
        </w:rPr>
      </w:pPr>
      <w:r>
        <w:rPr>
          <w:rFonts w:hint="eastAsia" w:ascii="宋体" w:hAnsi="宋体" w:cs="宋体"/>
          <w:b/>
          <w:sz w:val="24"/>
        </w:rPr>
        <w:t>六、其他补充事宜</w:t>
      </w:r>
    </w:p>
    <w:p w14:paraId="0CC20CDD">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7DA92760">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30BDFA">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4219FC9">
      <w:pPr>
        <w:spacing w:line="360" w:lineRule="auto"/>
        <w:ind w:firstLine="480" w:firstLineChars="200"/>
        <w:rPr>
          <w:rFonts w:ascii="宋体" w:hAnsi="宋体" w:cs="宋体"/>
          <w:color w:val="auto"/>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w:t>
      </w:r>
      <w:r>
        <w:rPr>
          <w:rFonts w:hint="eastAsia" w:ascii="宋体" w:hAnsi="宋体" w:cs="宋体"/>
          <w:color w:val="auto"/>
          <w:sz w:val="24"/>
        </w:rPr>
        <w:t>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610EDCD">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259B6D83">
      <w:pPr>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1.采购人信息</w:t>
      </w:r>
    </w:p>
    <w:p w14:paraId="22EA9AD5">
      <w:pPr>
        <w:spacing w:line="360" w:lineRule="auto"/>
        <w:ind w:firstLine="480"/>
        <w:rPr>
          <w:rFonts w:ascii="宋体" w:hAnsi="宋体" w:cs="宋体"/>
          <w:sz w:val="24"/>
        </w:rPr>
      </w:pPr>
      <w:r>
        <w:rPr>
          <w:rFonts w:hint="eastAsia" w:ascii="宋体" w:hAnsi="宋体" w:cs="宋体"/>
          <w:sz w:val="24"/>
        </w:rPr>
        <w:t>名称：杭州市萧山区人民政府南阳街道办事处</w:t>
      </w:r>
    </w:p>
    <w:p w14:paraId="14804FF9">
      <w:pPr>
        <w:spacing w:line="360" w:lineRule="auto"/>
        <w:ind w:firstLine="480"/>
        <w:rPr>
          <w:rFonts w:ascii="宋体" w:hAnsi="宋体" w:cs="宋体"/>
          <w:sz w:val="24"/>
        </w:rPr>
      </w:pPr>
      <w:r>
        <w:rPr>
          <w:rFonts w:hint="eastAsia" w:ascii="宋体" w:hAnsi="宋体" w:cs="宋体"/>
          <w:sz w:val="24"/>
        </w:rPr>
        <w:t xml:space="preserve">地址： 杭州市萧山区南虹路528号       </w:t>
      </w:r>
    </w:p>
    <w:p w14:paraId="6C352C8A">
      <w:pPr>
        <w:spacing w:line="360" w:lineRule="auto"/>
        <w:ind w:firstLine="480"/>
        <w:rPr>
          <w:rFonts w:ascii="宋体" w:hAnsi="宋体" w:cs="宋体"/>
          <w:sz w:val="24"/>
        </w:rPr>
      </w:pPr>
      <w:r>
        <w:rPr>
          <w:rFonts w:hint="eastAsia" w:ascii="宋体" w:hAnsi="宋体" w:cs="宋体"/>
          <w:sz w:val="24"/>
        </w:rPr>
        <w:t>传真： /</w:t>
      </w:r>
    </w:p>
    <w:p w14:paraId="53F957F4">
      <w:pPr>
        <w:spacing w:line="360" w:lineRule="auto"/>
        <w:ind w:firstLine="480"/>
        <w:rPr>
          <w:rFonts w:ascii="宋体" w:hAnsi="宋体" w:cs="宋体"/>
          <w:sz w:val="24"/>
        </w:rPr>
      </w:pPr>
      <w:r>
        <w:rPr>
          <w:rFonts w:hint="eastAsia" w:ascii="宋体" w:hAnsi="宋体" w:cs="宋体"/>
          <w:sz w:val="24"/>
        </w:rPr>
        <w:t>项目联系人（询问）： 王女士</w:t>
      </w:r>
    </w:p>
    <w:p w14:paraId="68C81535">
      <w:pPr>
        <w:spacing w:line="360" w:lineRule="auto"/>
        <w:ind w:firstLine="480"/>
        <w:rPr>
          <w:rFonts w:ascii="宋体" w:hAnsi="宋体" w:cs="宋体"/>
          <w:sz w:val="24"/>
        </w:rPr>
      </w:pPr>
      <w:r>
        <w:rPr>
          <w:rFonts w:hint="eastAsia" w:ascii="宋体" w:hAnsi="宋体" w:cs="宋体"/>
          <w:sz w:val="24"/>
        </w:rPr>
        <w:t>项目联系方式（询问）：0571-</w:t>
      </w:r>
      <w:r>
        <w:rPr>
          <w:rFonts w:hint="eastAsia" w:ascii="宋体" w:hAnsi="宋体" w:cs="宋体"/>
          <w:sz w:val="24"/>
          <w:lang w:val="en-US" w:eastAsia="zh-CN"/>
        </w:rPr>
        <w:t>82159056</w:t>
      </w:r>
      <w:r>
        <w:rPr>
          <w:rFonts w:hint="eastAsia" w:ascii="宋体" w:hAnsi="宋体" w:cs="宋体"/>
          <w:sz w:val="24"/>
        </w:rPr>
        <w:t xml:space="preserve"> </w:t>
      </w:r>
    </w:p>
    <w:p w14:paraId="22914D01">
      <w:pPr>
        <w:spacing w:line="360" w:lineRule="auto"/>
        <w:ind w:firstLine="480"/>
        <w:rPr>
          <w:rFonts w:ascii="宋体" w:hAnsi="宋体" w:cs="宋体"/>
          <w:sz w:val="24"/>
        </w:rPr>
      </w:pPr>
      <w:r>
        <w:rPr>
          <w:rFonts w:hint="eastAsia" w:ascii="宋体" w:hAnsi="宋体" w:cs="宋体"/>
          <w:sz w:val="24"/>
        </w:rPr>
        <w:t xml:space="preserve">质疑联系人：沈毓雅 </w:t>
      </w:r>
    </w:p>
    <w:p w14:paraId="77A3445E">
      <w:pPr>
        <w:spacing w:line="360" w:lineRule="auto"/>
        <w:ind w:firstLine="480"/>
        <w:rPr>
          <w:rFonts w:ascii="宋体" w:hAnsi="宋体" w:cs="宋体"/>
          <w:sz w:val="24"/>
        </w:rPr>
      </w:pPr>
      <w:r>
        <w:rPr>
          <w:rFonts w:hint="eastAsia" w:ascii="宋体" w:hAnsi="宋体" w:cs="宋体"/>
          <w:sz w:val="24"/>
        </w:rPr>
        <w:t xml:space="preserve">质疑联系方式：0571-82159052 </w:t>
      </w:r>
    </w:p>
    <w:p w14:paraId="438BE4EA">
      <w:pPr>
        <w:spacing w:line="360" w:lineRule="auto"/>
        <w:ind w:firstLine="480"/>
        <w:rPr>
          <w:rFonts w:ascii="宋体" w:hAnsi="宋体" w:cs="宋体"/>
          <w:sz w:val="24"/>
        </w:rPr>
      </w:pPr>
      <w:r>
        <w:rPr>
          <w:rFonts w:hint="eastAsia" w:ascii="宋体" w:hAnsi="宋体" w:cs="宋体"/>
          <w:sz w:val="24"/>
        </w:rPr>
        <w:t xml:space="preserve">2.采购代理机构信息            </w:t>
      </w:r>
    </w:p>
    <w:p w14:paraId="6B6242DF">
      <w:pPr>
        <w:spacing w:line="360" w:lineRule="auto"/>
        <w:ind w:firstLine="480"/>
        <w:rPr>
          <w:rFonts w:ascii="宋体" w:hAnsi="宋体" w:cs="宋体"/>
          <w:sz w:val="24"/>
        </w:rPr>
      </w:pPr>
      <w:r>
        <w:rPr>
          <w:rFonts w:hint="eastAsia" w:ascii="宋体" w:hAnsi="宋体" w:cs="宋体"/>
          <w:sz w:val="24"/>
        </w:rPr>
        <w:t>名称：德威工程管理咨询有限公司</w:t>
      </w:r>
    </w:p>
    <w:p w14:paraId="3F74EF6D">
      <w:pPr>
        <w:spacing w:line="360" w:lineRule="auto"/>
        <w:ind w:firstLine="480"/>
        <w:rPr>
          <w:rFonts w:ascii="宋体" w:hAnsi="宋体" w:cs="宋体"/>
          <w:sz w:val="24"/>
        </w:rPr>
      </w:pPr>
      <w:r>
        <w:rPr>
          <w:rFonts w:hint="eastAsia" w:ascii="宋体" w:hAnsi="宋体" w:cs="宋体"/>
          <w:sz w:val="24"/>
        </w:rPr>
        <w:t>地址：萧山区通惠南路782号憬天国际5幢23楼</w:t>
      </w:r>
    </w:p>
    <w:p w14:paraId="6D6A0CCC">
      <w:pPr>
        <w:spacing w:line="360" w:lineRule="auto"/>
        <w:ind w:firstLine="480"/>
        <w:rPr>
          <w:rFonts w:ascii="宋体" w:hAnsi="宋体" w:cs="宋体"/>
          <w:sz w:val="24"/>
        </w:rPr>
      </w:pPr>
      <w:r>
        <w:rPr>
          <w:rFonts w:hint="eastAsia" w:ascii="宋体" w:hAnsi="宋体" w:cs="宋体"/>
          <w:sz w:val="24"/>
        </w:rPr>
        <w:t>项目联系人（询问）：胡松华</w:t>
      </w:r>
    </w:p>
    <w:p w14:paraId="6BFCF6DE">
      <w:pPr>
        <w:spacing w:line="360" w:lineRule="auto"/>
        <w:ind w:firstLine="480"/>
        <w:rPr>
          <w:rFonts w:ascii="宋体" w:hAnsi="宋体" w:cs="宋体"/>
          <w:sz w:val="24"/>
        </w:rPr>
      </w:pPr>
      <w:r>
        <w:rPr>
          <w:rFonts w:hint="eastAsia" w:ascii="宋体" w:hAnsi="宋体" w:cs="宋体"/>
          <w:sz w:val="24"/>
        </w:rPr>
        <w:t>项目联系方式（询问）：0571-82756806</w:t>
      </w:r>
    </w:p>
    <w:p w14:paraId="01D17C32">
      <w:pPr>
        <w:spacing w:line="360" w:lineRule="auto"/>
        <w:ind w:firstLine="480"/>
        <w:rPr>
          <w:rFonts w:ascii="宋体" w:hAnsi="宋体" w:cs="宋体"/>
          <w:sz w:val="24"/>
        </w:rPr>
      </w:pPr>
      <w:r>
        <w:rPr>
          <w:rFonts w:hint="eastAsia" w:ascii="宋体" w:hAnsi="宋体" w:cs="宋体"/>
          <w:sz w:val="24"/>
        </w:rPr>
        <w:t>质疑联系人：张哲</w:t>
      </w:r>
    </w:p>
    <w:p w14:paraId="3E3D9C2E">
      <w:pPr>
        <w:spacing w:line="360" w:lineRule="auto"/>
        <w:ind w:firstLine="480"/>
        <w:rPr>
          <w:rFonts w:ascii="宋体" w:hAnsi="宋体" w:cs="宋体"/>
          <w:sz w:val="24"/>
        </w:rPr>
      </w:pPr>
      <w:r>
        <w:rPr>
          <w:rFonts w:hint="eastAsia" w:ascii="宋体" w:hAnsi="宋体" w:cs="宋体"/>
          <w:sz w:val="24"/>
        </w:rPr>
        <w:t>质疑联系方式：13758108230</w:t>
      </w:r>
    </w:p>
    <w:p w14:paraId="04A00DB4">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6E8B6A05">
      <w:pPr>
        <w:spacing w:line="360" w:lineRule="auto"/>
        <w:rPr>
          <w:rFonts w:ascii="宋体" w:hAnsi="宋体" w:cs="宋体"/>
          <w:color w:val="FF0000"/>
          <w:sz w:val="24"/>
        </w:rPr>
      </w:pPr>
      <w:r>
        <w:rPr>
          <w:rFonts w:hint="eastAsia" w:ascii="宋体" w:hAnsi="宋体" w:cs="宋体"/>
          <w:sz w:val="24"/>
        </w:rPr>
        <w:t xml:space="preserve">   </w:t>
      </w:r>
      <w:r>
        <w:rPr>
          <w:rFonts w:hint="eastAsia" w:ascii="宋体" w:hAnsi="宋体" w:cs="宋体"/>
          <w:color w:val="FF0000"/>
          <w:sz w:val="24"/>
        </w:rPr>
        <w:t>名    称：萧山区财政局、浙江省政府采购行政裁决服务中心（杭州）</w:t>
      </w:r>
    </w:p>
    <w:p w14:paraId="48C399B9">
      <w:pPr>
        <w:spacing w:line="360" w:lineRule="auto"/>
        <w:ind w:left="237" w:leftChars="113" w:firstLine="180" w:firstLineChars="75"/>
        <w:rPr>
          <w:rFonts w:ascii="宋体" w:hAnsi="宋体" w:cs="宋体"/>
          <w:color w:val="FF0000"/>
          <w:sz w:val="24"/>
        </w:rPr>
      </w:pPr>
      <w:r>
        <w:rPr>
          <w:rFonts w:hint="eastAsia" w:ascii="宋体" w:hAnsi="宋体" w:cs="宋体"/>
          <w:color w:val="FF0000"/>
          <w:sz w:val="24"/>
        </w:rPr>
        <w:t>地    址：</w:t>
      </w:r>
      <w:r>
        <w:rPr>
          <w:rFonts w:hint="eastAsia" w:ascii="宋体" w:hAnsi="宋体" w:cs="宋体"/>
          <w:color w:val="FF0000"/>
          <w:sz w:val="24"/>
          <w:lang w:eastAsia="zh-CN"/>
        </w:rPr>
        <w:t>杭州市上城区清泰街549号城建综合大楼11楼</w:t>
      </w:r>
      <w:r>
        <w:rPr>
          <w:rFonts w:hint="eastAsia" w:ascii="宋体" w:hAnsi="宋体" w:cs="宋体"/>
          <w:color w:val="FF0000"/>
          <w:sz w:val="24"/>
        </w:rPr>
        <w:t>（快递仅限ems或顺丰）</w:t>
      </w:r>
    </w:p>
    <w:p w14:paraId="6F21AAEB">
      <w:pPr>
        <w:spacing w:line="360" w:lineRule="auto"/>
        <w:ind w:left="237" w:leftChars="113" w:firstLine="180" w:firstLineChars="75"/>
        <w:rPr>
          <w:rFonts w:ascii="宋体" w:hAnsi="宋体" w:cs="宋体"/>
          <w:color w:val="FF0000"/>
          <w:sz w:val="24"/>
        </w:rPr>
      </w:pPr>
      <w:r>
        <w:rPr>
          <w:rFonts w:hint="eastAsia" w:ascii="宋体" w:hAnsi="宋体" w:cs="宋体"/>
          <w:color w:val="FF0000"/>
          <w:sz w:val="24"/>
        </w:rPr>
        <w:t>传    真：/</w:t>
      </w:r>
    </w:p>
    <w:p w14:paraId="55504C71">
      <w:pPr>
        <w:spacing w:line="360" w:lineRule="auto"/>
        <w:ind w:left="237" w:leftChars="113" w:firstLine="180" w:firstLineChars="75"/>
        <w:rPr>
          <w:rFonts w:ascii="宋体" w:hAnsi="宋体" w:cs="宋体"/>
          <w:sz w:val="24"/>
        </w:rPr>
      </w:pPr>
      <w:r>
        <w:rPr>
          <w:rFonts w:hint="eastAsia" w:ascii="宋体" w:hAnsi="宋体" w:cs="宋体"/>
          <w:sz w:val="24"/>
        </w:rPr>
        <w:t>联系人：朱女士/王女士</w:t>
      </w:r>
    </w:p>
    <w:p w14:paraId="4E7F3A02">
      <w:pPr>
        <w:spacing w:line="360" w:lineRule="auto"/>
        <w:ind w:left="237" w:leftChars="113" w:firstLine="180" w:firstLineChars="75"/>
        <w:rPr>
          <w:rFonts w:ascii="宋体" w:hAnsi="宋体" w:cs="宋体"/>
          <w:sz w:val="24"/>
        </w:rPr>
      </w:pPr>
      <w:r>
        <w:rPr>
          <w:rFonts w:hint="eastAsia" w:ascii="宋体" w:hAnsi="宋体" w:cs="宋体"/>
          <w:sz w:val="24"/>
        </w:rPr>
        <w:t>监督投诉电话：0571-8</w:t>
      </w:r>
      <w:r>
        <w:rPr>
          <w:rFonts w:hint="eastAsia" w:ascii="宋体" w:hAnsi="宋体" w:cs="宋体"/>
          <w:sz w:val="24"/>
          <w:lang w:val="en-US" w:eastAsia="zh-CN"/>
        </w:rPr>
        <w:t>7227671,0571-87800218</w:t>
      </w:r>
      <w:r>
        <w:rPr>
          <w:rFonts w:hint="eastAsia" w:ascii="宋体" w:hAnsi="宋体" w:cs="宋体"/>
          <w:sz w:val="24"/>
        </w:rPr>
        <w:t xml:space="preserve"> </w:t>
      </w:r>
    </w:p>
    <w:p w14:paraId="1726AA76">
      <w:pPr>
        <w:spacing w:line="360" w:lineRule="auto"/>
        <w:ind w:firstLine="420"/>
        <w:rPr>
          <w:rFonts w:ascii="宋体" w:hAnsi="宋体" w:cs="宋体"/>
          <w:sz w:val="24"/>
        </w:rPr>
      </w:pPr>
      <w:r>
        <w:rPr>
          <w:rFonts w:hint="eastAsia" w:ascii="宋体" w:hAnsi="宋体" w:cs="宋体"/>
          <w:sz w:val="24"/>
        </w:rPr>
        <w:t>政策咨询电话：0571-82756122  （汤先生）</w:t>
      </w:r>
    </w:p>
    <w:p w14:paraId="08999025">
      <w:pPr>
        <w:spacing w:line="360" w:lineRule="auto"/>
        <w:jc w:val="left"/>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5B98E2E3">
      <w:pPr>
        <w:spacing w:line="360" w:lineRule="auto"/>
        <w:ind w:firstLine="480" w:firstLineChars="200"/>
        <w:jc w:val="left"/>
        <w:rPr>
          <w:rFonts w:ascii="宋体" w:hAnsi="宋体" w:cs="宋体"/>
          <w:sz w:val="24"/>
        </w:rPr>
      </w:pPr>
      <w:r>
        <w:rPr>
          <w:rFonts w:hint="eastAsia" w:ascii="宋体" w:hAnsi="宋体" w:cs="宋体"/>
          <w:sz w:val="24"/>
        </w:rPr>
        <w:t>CA问题联系电话（人工）：汇信CA 400-888-4636；天谷CA 400-087-8198。</w:t>
      </w:r>
    </w:p>
    <w:p w14:paraId="1A3FF11C">
      <w:pPr>
        <w:widowControl/>
        <w:adjustRightInd/>
        <w:jc w:val="left"/>
        <w:rPr>
          <w:rFonts w:ascii="宋体" w:hAnsi="宋体" w:cs="宋体"/>
          <w:b/>
          <w:sz w:val="36"/>
          <w:szCs w:val="20"/>
        </w:rPr>
      </w:pPr>
      <w:r>
        <w:rPr>
          <w:rFonts w:ascii="宋体" w:hAnsi="宋体" w:cs="宋体"/>
          <w:b/>
          <w:sz w:val="36"/>
          <w:szCs w:val="20"/>
        </w:rPr>
        <w:br w:type="page"/>
      </w:r>
    </w:p>
    <w:p w14:paraId="0E9B8315">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4"/>
      <w:r>
        <w:rPr>
          <w:rFonts w:hint="eastAsia" w:ascii="宋体" w:hAnsi="宋体" w:cs="宋体"/>
          <w:b/>
          <w:color w:val="auto"/>
          <w:sz w:val="36"/>
          <w:szCs w:val="20"/>
        </w:rPr>
        <w:t xml:space="preserve"> 投标人须知</w:t>
      </w:r>
      <w:bookmarkEnd w:id="5"/>
    </w:p>
    <w:p w14:paraId="59AD1A4E">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970B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C8B7B2E">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19D98E7">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01E747F">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73DB9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5E83CB7">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06BAD51">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BBAD2AF">
            <w:pPr>
              <w:spacing w:line="360" w:lineRule="auto"/>
              <w:rPr>
                <w:rFonts w:ascii="宋体" w:hAnsi="宋体" w:cs="宋体"/>
                <w:color w:val="auto"/>
                <w:sz w:val="24"/>
              </w:rPr>
            </w:pPr>
            <w:r>
              <w:rPr>
                <w:rFonts w:hint="eastAsia" w:ascii="宋体" w:hAnsi="宋体" w:cs="宋体"/>
                <w:color w:val="auto"/>
                <w:sz w:val="24"/>
              </w:rPr>
              <w:t>服务类。</w:t>
            </w:r>
          </w:p>
        </w:tc>
      </w:tr>
      <w:tr w14:paraId="54EC40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ED4896">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FE20CA1">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A88A410">
            <w:pPr>
              <w:snapToGrid w:val="0"/>
              <w:spacing w:line="360" w:lineRule="auto"/>
              <w:rPr>
                <w:rFonts w:ascii="宋体" w:hAnsi="宋体" w:cs="宋体"/>
                <w:color w:val="auto"/>
                <w:sz w:val="24"/>
              </w:rPr>
            </w:pPr>
            <w:r>
              <w:rPr>
                <w:rFonts w:hint="eastAsia" w:ascii="宋体" w:hAnsi="宋体" w:cs="宋体"/>
                <w:color w:val="auto"/>
                <w:sz w:val="24"/>
              </w:rPr>
              <w:t>（1）标的：</w:t>
            </w:r>
            <w:r>
              <w:rPr>
                <w:rFonts w:hint="eastAsia" w:ascii="宋体" w:hAnsi="宋体" w:cs="宋体"/>
                <w:color w:val="auto"/>
                <w:sz w:val="24"/>
                <w:u w:val="single"/>
                <w:lang w:eastAsia="zh-CN"/>
              </w:rPr>
              <w:t>南阳街道乡贤展示馆多媒体设备采购项目</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eastAsia="宋体" w:cs="宋体"/>
                <w:i w:val="0"/>
                <w:iCs w:val="0"/>
                <w:caps w:val="0"/>
                <w:color w:val="000000"/>
                <w:spacing w:val="0"/>
                <w:sz w:val="24"/>
                <w:szCs w:val="24"/>
                <w:u w:val="single"/>
                <w:shd w:val="clear" w:fill="FFFFFF"/>
              </w:rPr>
              <w:t>软件和信息技术服务业</w:t>
            </w:r>
            <w:r>
              <w:rPr>
                <w:rFonts w:hint="eastAsia" w:ascii="宋体" w:hAnsi="宋体" w:cs="宋体"/>
                <w:color w:val="auto"/>
                <w:sz w:val="24"/>
              </w:rPr>
              <w:t>；</w:t>
            </w:r>
          </w:p>
          <w:p w14:paraId="474DCEC9">
            <w:pPr>
              <w:rPr>
                <w:color w:val="auto"/>
              </w:rPr>
            </w:pPr>
            <w:r>
              <w:rPr>
                <w:rFonts w:hint="eastAsia" w:ascii="宋体" w:hAnsi="宋体" w:cs="宋体"/>
                <w:color w:val="auto"/>
                <w:sz w:val="24"/>
              </w:rPr>
              <w:t>《关于印发中小企业划型标准规定的通知》工信部联企业〔2011〕300号</w:t>
            </w:r>
          </w:p>
        </w:tc>
      </w:tr>
      <w:tr w14:paraId="251AD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256635">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792F06B">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E05198">
            <w:pPr>
              <w:rPr>
                <w:color w:val="auto"/>
                <w:sz w:val="24"/>
              </w:rPr>
            </w:pPr>
            <w:sdt>
              <w:sdtPr>
                <w:rPr>
                  <w:rFonts w:hint="eastAsia"/>
                  <w:color w:val="auto"/>
                  <w:sz w:val="24"/>
                </w:rPr>
                <w:id w:val="4658"/>
                <w14:checkbox>
                  <w14:checked w14:val="1"/>
                  <w14:checkedState w14:val="00FE" w14:font="Wingdings"/>
                  <w14:uncheckedState w14:val="2610" w14:font="MS Gothic"/>
                </w14:checkbox>
              </w:sdtPr>
              <w:sdtEndPr>
                <w:rPr>
                  <w:rFonts w:hint="eastAsia"/>
                  <w:color w:val="auto"/>
                  <w:sz w:val="24"/>
                </w:rPr>
              </w:sdtEndPr>
              <w:sdtContent>
                <w:r>
                  <w:rPr>
                    <w:rFonts w:hint="eastAsia"/>
                    <w:color w:val="auto"/>
                    <w:sz w:val="24"/>
                  </w:rPr>
                  <w:sym w:font="Wingdings" w:char="F0FE"/>
                </w:r>
              </w:sdtContent>
            </w:sdt>
            <w:r>
              <w:rPr>
                <w:rFonts w:hint="eastAsia"/>
                <w:color w:val="auto"/>
                <w:sz w:val="24"/>
              </w:rPr>
              <w:t>本项目不允许采购进口产品。</w:t>
            </w:r>
          </w:p>
          <w:p w14:paraId="6666AE50">
            <w:pPr>
              <w:rPr>
                <w:rFonts w:ascii="宋体" w:hAnsi="宋体" w:cs="宋体"/>
                <w:color w:val="auto"/>
              </w:rPr>
            </w:pPr>
            <w:sdt>
              <w:sdtPr>
                <w:rPr>
                  <w:rFonts w:hint="eastAsia"/>
                  <w:color w:val="auto"/>
                  <w:sz w:val="24"/>
                </w:rPr>
                <w:id w:val="4659"/>
                <w14:checkbox>
                  <w14:checked w14:val="0"/>
                  <w14:checkedState w14:val="00FE" w14:font="Wingdings"/>
                  <w14:uncheckedState w14:val="2610" w14:font="MS Gothic"/>
                </w14:checkbox>
              </w:sdtPr>
              <w:sdtEndPr>
                <w:rPr>
                  <w:rFonts w:hint="eastAsia"/>
                  <w:color w:val="auto"/>
                  <w:sz w:val="24"/>
                </w:rPr>
              </w:sdtEndPr>
              <w:sdtContent>
                <w:r>
                  <w:rPr>
                    <w:rFonts w:hint="eastAsia"/>
                    <w:color w:val="auto"/>
                    <w:sz w:val="24"/>
                  </w:rPr>
                  <w:t>☐</w:t>
                </w:r>
              </w:sdtContent>
            </w:sdt>
            <w:r>
              <w:rPr>
                <w:rFonts w:hint="eastAsia"/>
                <w:color w:val="auto"/>
                <w:sz w:val="24"/>
              </w:rPr>
              <w:t>可以就    采购进口产品。</w:t>
            </w:r>
            <w:r>
              <w:rPr>
                <w:rFonts w:hint="eastAsia" w:ascii="宋体" w:hAnsi="宋体" w:cs="宋体"/>
                <w:color w:val="auto"/>
                <w:kern w:val="0"/>
                <w:sz w:val="24"/>
              </w:rPr>
              <w:t>优先采购向我国企业转让技术、与我国企业签订消化吸收再创新方案的供应商的进口产品，详见</w:t>
            </w:r>
            <w:r>
              <w:rPr>
                <w:rFonts w:hint="eastAsia" w:ascii="宋体" w:hAnsi="宋体" w:cs="宋体"/>
                <w:color w:val="auto"/>
                <w:kern w:val="0"/>
                <w:sz w:val="24"/>
                <w:u w:val="single"/>
              </w:rPr>
              <w:t>评分标准</w:t>
            </w:r>
            <w:r>
              <w:rPr>
                <w:rFonts w:hint="eastAsia" w:ascii="宋体" w:hAnsi="宋体" w:cs="宋体"/>
                <w:color w:val="auto"/>
                <w:kern w:val="0"/>
                <w:sz w:val="24"/>
              </w:rPr>
              <w:t>。</w:t>
            </w:r>
          </w:p>
        </w:tc>
      </w:tr>
      <w:tr w14:paraId="3A318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154D694">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06EF8B2">
            <w:pPr>
              <w:snapToGrid w:val="0"/>
              <w:spacing w:line="360" w:lineRule="auto"/>
              <w:jc w:val="center"/>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BC6BC9D">
            <w:pPr>
              <w:spacing w:line="360" w:lineRule="auto"/>
              <w:rPr>
                <w:rFonts w:ascii="宋体" w:hAnsi="宋体" w:cs="宋体"/>
                <w:color w:val="auto"/>
                <w:sz w:val="24"/>
              </w:rPr>
            </w:pPr>
            <w:sdt>
              <w:sdtPr>
                <w:rPr>
                  <w:rFonts w:hint="eastAsia" w:ascii="宋体" w:hAnsi="宋体" w:cs="宋体"/>
                  <w:color w:val="auto"/>
                  <w:kern w:val="0"/>
                  <w:sz w:val="24"/>
                </w:rPr>
                <w:id w:val="4660"/>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466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2767A68F">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6134C8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7A886DA">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F604759">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C176DEE">
            <w:pPr>
              <w:spacing w:line="360" w:lineRule="auto"/>
              <w:rPr>
                <w:rFonts w:ascii="宋体" w:hAnsi="宋体" w:cs="宋体"/>
                <w:color w:val="auto"/>
                <w:sz w:val="24"/>
                <w:szCs w:val="20"/>
              </w:rPr>
            </w:pPr>
            <w:sdt>
              <w:sdtPr>
                <w:rPr>
                  <w:rFonts w:hint="eastAsia" w:ascii="宋体" w:hAnsi="宋体" w:cs="宋体"/>
                  <w:color w:val="auto"/>
                  <w:kern w:val="0"/>
                  <w:sz w:val="24"/>
                </w:rPr>
                <w:id w:val="4662"/>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tc>
      </w:tr>
      <w:tr w14:paraId="32F841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A79DCB">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2353DD7">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B9125AB">
            <w:pPr>
              <w:spacing w:line="360" w:lineRule="auto"/>
              <w:rPr>
                <w:color w:val="auto"/>
              </w:rPr>
            </w:pPr>
            <w:sdt>
              <w:sdtPr>
                <w:rPr>
                  <w:rFonts w:hint="eastAsia"/>
                  <w:color w:val="auto"/>
                  <w:sz w:val="24"/>
                </w:rPr>
                <w:id w:val="4664"/>
                <w14:checkbox>
                  <w14:checked w14:val="1"/>
                  <w14:checkedState w14:val="00FE" w14:font="Wingdings"/>
                  <w14:uncheckedState w14:val="2610" w14:font="MS Gothic"/>
                </w14:checkbox>
              </w:sdtPr>
              <w:sdtEndPr>
                <w:rPr>
                  <w:rFonts w:hint="eastAsia"/>
                  <w:color w:val="auto"/>
                  <w:sz w:val="24"/>
                </w:rPr>
              </w:sdtEndPr>
              <w:sdtContent>
                <w:r>
                  <w:rPr>
                    <w:rFonts w:ascii="Wingdings" w:hAnsi="Wingdings"/>
                    <w:color w:val="auto"/>
                    <w:sz w:val="24"/>
                  </w:rPr>
                  <w:t></w:t>
                </w:r>
              </w:sdtContent>
            </w:sdt>
            <w:r>
              <w:rPr>
                <w:rFonts w:hint="eastAsia"/>
                <w:color w:val="auto"/>
                <w:sz w:val="24"/>
              </w:rPr>
              <w:t>A不要求提供。</w:t>
            </w:r>
          </w:p>
        </w:tc>
      </w:tr>
      <w:tr w14:paraId="0EC32D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BF82A91">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99350CF">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7762D1D">
            <w:pPr>
              <w:spacing w:line="360" w:lineRule="auto"/>
              <w:rPr>
                <w:rFonts w:hint="eastAsia" w:ascii="宋体" w:hAnsi="宋体" w:eastAsia="宋体" w:cs="宋体"/>
                <w:color w:val="auto"/>
                <w:kern w:val="0"/>
                <w:sz w:val="24"/>
                <w:highlight w:val="none"/>
              </w:rPr>
            </w:pPr>
            <w:sdt>
              <w:sdtPr>
                <w:rPr>
                  <w:rFonts w:hint="eastAsia" w:ascii="宋体" w:hAnsi="宋体" w:cs="宋体"/>
                  <w:color w:val="auto"/>
                  <w:kern w:val="0"/>
                  <w:sz w:val="24"/>
                </w:rPr>
                <w:id w:val="4670"/>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lang w:val="en-US" w:eastAsia="zh-CN"/>
              </w:rPr>
              <w:t>B</w:t>
            </w:r>
            <w:r>
              <w:rPr>
                <w:rFonts w:hint="eastAsia" w:ascii="宋体" w:hAnsi="宋体" w:cs="宋体"/>
                <w:color w:val="auto"/>
                <w:sz w:val="24"/>
              </w:rPr>
              <w:t>组织</w:t>
            </w:r>
            <w:r>
              <w:rPr>
                <w:rFonts w:hint="eastAsia" w:ascii="宋体" w:hAnsi="宋体" w:cs="宋体"/>
                <w:color w:val="auto"/>
                <w:sz w:val="24"/>
                <w:lang w:val="en-US" w:eastAsia="zh-CN"/>
              </w:rPr>
              <w:t>:</w:t>
            </w:r>
            <w:r>
              <w:rPr>
                <w:rFonts w:hint="eastAsia" w:ascii="宋体" w:hAnsi="宋体" w:eastAsia="宋体" w:cs="宋体"/>
                <w:color w:val="auto"/>
                <w:kern w:val="0"/>
                <w:sz w:val="24"/>
                <w:highlight w:val="none"/>
              </w:rPr>
              <w:t>（1）在评审时进行方案讲解演示。每个供应商时间不超过1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分钟，讲解次序以响应文件解密时间先后次序为准</w:t>
            </w:r>
          </w:p>
          <w:p w14:paraId="549A4FAC">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w:t>
            </w:r>
          </w:p>
          <w:p w14:paraId="0394D7F1">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装载媒介：以U盘（建议设置为只读状态）装载，保证可读取，并提供播放软件；递交方式：将载有视频短片的U盘装进密封袋内密封包装，并在包装上标注采购项目编号、项目名称、供应商名称并加盖公章，以邮寄形式在响应文件提交截止时间12小时前递交到代理机构（邮寄地址及联系人详见公告，按接收签收时间为准，到付邮件将被拒收）</w:t>
            </w:r>
          </w:p>
          <w:p w14:paraId="7D0A5DA8">
            <w:pPr>
              <w:snapToGrid w:val="0"/>
              <w:spacing w:line="360" w:lineRule="auto"/>
              <w:rPr>
                <w:rFonts w:hint="eastAsia" w:ascii="宋体" w:hAnsi="宋体" w:eastAsia="宋体" w:cs="宋体"/>
                <w:b/>
                <w:color w:val="auto"/>
                <w:kern w:val="0"/>
                <w:sz w:val="24"/>
                <w:lang w:val="en-US" w:eastAsia="zh-CN"/>
              </w:rPr>
            </w:pPr>
            <w:r>
              <w:rPr>
                <w:rFonts w:hint="eastAsia" w:ascii="宋体" w:hAnsi="宋体" w:eastAsia="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25D98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94844BE">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2280DBF2">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45752A6">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04DD782F">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3A842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204067A5">
            <w:pPr>
              <w:snapToGrid w:val="0"/>
              <w:spacing w:line="360" w:lineRule="auto"/>
              <w:jc w:val="center"/>
              <w:rPr>
                <w:rFonts w:hint="eastAsia" w:asciiTheme="minorEastAsia" w:hAnsiTheme="minorEastAsia" w:eastAsiaTheme="minorEastAsia" w:cstheme="minorEastAsia"/>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7DC7E652">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73E882D">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1CC3D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493A9C9">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3FA1983">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F758C68">
            <w:pPr>
              <w:spacing w:line="360" w:lineRule="auto"/>
              <w:rPr>
                <w:rFonts w:ascii="宋体" w:hAnsi="宋体" w:cs="宋体"/>
                <w:color w:val="auto"/>
                <w:kern w:val="0"/>
                <w:sz w:val="24"/>
                <w:lang w:val="zh-CN"/>
              </w:rPr>
            </w:pPr>
            <w:sdt>
              <w:sdtPr>
                <w:rPr>
                  <w:rFonts w:hint="eastAsia" w:ascii="宋体" w:hAnsi="宋体" w:cs="宋体"/>
                  <w:color w:val="auto"/>
                  <w:kern w:val="0"/>
                  <w:sz w:val="24"/>
                </w:rPr>
                <w:id w:val="386232013"/>
                <w14:checkbox>
                  <w14:checked w14:val="0"/>
                  <w14:checkedState w14:val="00FE" w14:font="Wingdings"/>
                  <w14:uncheckedState w14:val="2610" w14:font="MS Gothic"/>
                </w14:checkbox>
              </w:sdtPr>
              <w:sdtEndPr>
                <w:rPr>
                  <w:rFonts w:hint="eastAsia" w:ascii="宋体" w:hAnsi="宋体" w:cs="宋体"/>
                  <w:color w:val="auto"/>
                  <w:kern w:val="0"/>
                  <w:sz w:val="24"/>
                  <w:lang w:val="zh-CN"/>
                </w:rPr>
              </w:sdtEndPr>
              <w:sdtContent>
                <w:r>
                  <w:rPr>
                    <w:rFonts w:hint="eastAsia" w:ascii="MS Gothic" w:hAnsi="MS Gothic" w:cs="宋体"/>
                    <w:color w:val="auto"/>
                    <w:kern w:val="0"/>
                    <w:sz w:val="24"/>
                    <w:lang w:val="zh-CN"/>
                  </w:rPr>
                  <w:t>☐</w:t>
                </w:r>
              </w:sdtContent>
            </w:sdt>
            <w:r>
              <w:rPr>
                <w:rFonts w:hint="eastAsia" w:ascii="宋体" w:hAnsi="宋体" w:cs="宋体"/>
                <w:color w:val="auto"/>
                <w:kern w:val="0"/>
                <w:sz w:val="24"/>
                <w:lang w:val="zh-CN"/>
              </w:rPr>
              <w:t>依据国家确定的认证机构出具的、处于有效期之内的节能产品认证证书，对获得证书的产品实施政府优先采购或强制采购；其中，对</w:t>
            </w:r>
            <w:r>
              <w:rPr>
                <w:rFonts w:hint="eastAsia" w:ascii="宋体" w:hAnsi="宋体" w:cs="宋体"/>
                <w:b/>
                <w:bCs/>
                <w:color w:val="auto"/>
                <w:kern w:val="0"/>
                <w:sz w:val="24"/>
                <w:u w:val="single"/>
                <w:shd w:val="pct10" w:color="auto" w:fill="FFFFFF"/>
                <w:lang w:val="zh-CN"/>
              </w:rPr>
              <w:t>产品名称XXX</w:t>
            </w:r>
            <w:r>
              <w:rPr>
                <w:rFonts w:hint="eastAsia" w:ascii="宋体" w:hAnsi="宋体" w:cs="宋体"/>
                <w:color w:val="auto"/>
                <w:kern w:val="0"/>
                <w:sz w:val="24"/>
                <w:lang w:val="zh-CN"/>
              </w:rPr>
              <w:t>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r>
              <w:rPr>
                <w:rFonts w:hint="eastAsia" w:ascii="宋体" w:hAnsi="宋体" w:cs="宋体"/>
                <w:color w:val="auto"/>
                <w:sz w:val="24"/>
              </w:rPr>
              <w:t>▲</w:t>
            </w:r>
            <w:r>
              <w:rPr>
                <w:rFonts w:hint="eastAsia" w:ascii="宋体" w:hAnsi="宋体" w:cs="宋体"/>
                <w:color w:val="auto"/>
                <w:kern w:val="0"/>
                <w:sz w:val="24"/>
                <w:lang w:val="zh-CN"/>
              </w:rPr>
              <w:t>对</w:t>
            </w:r>
            <w:r>
              <w:rPr>
                <w:rFonts w:hint="eastAsia" w:ascii="宋体" w:hAnsi="宋体" w:cs="宋体"/>
                <w:b/>
                <w:bCs/>
                <w:color w:val="auto"/>
                <w:kern w:val="0"/>
                <w:sz w:val="24"/>
                <w:u w:val="single"/>
                <w:shd w:val="pct10" w:color="auto" w:fill="FFFFFF"/>
                <w:lang w:val="zh-CN"/>
              </w:rPr>
              <w:t>产品名称XXX</w:t>
            </w:r>
            <w:r>
              <w:rPr>
                <w:rFonts w:hint="eastAsia" w:ascii="宋体" w:hAnsi="宋体" w:cs="宋体"/>
                <w:color w:val="auto"/>
                <w:kern w:val="0"/>
                <w:sz w:val="24"/>
                <w:lang w:val="zh-CN"/>
              </w:rPr>
              <w:t>实施政府强制采购，</w:t>
            </w:r>
            <w:r>
              <w:rPr>
                <w:rFonts w:hint="eastAsia" w:ascii="宋体" w:hAnsi="宋体" w:cs="宋体"/>
                <w:b/>
                <w:bCs/>
                <w:color w:val="auto"/>
                <w:kern w:val="0"/>
                <w:sz w:val="24"/>
                <w:lang w:val="zh-CN"/>
              </w:rPr>
              <w:t>投标人</w:t>
            </w:r>
            <w:r>
              <w:rPr>
                <w:rFonts w:hint="eastAsia" w:ascii="宋体" w:hAnsi="宋体" w:cs="宋体"/>
                <w:b/>
                <w:bCs/>
                <w:color w:val="auto"/>
                <w:kern w:val="0"/>
                <w:sz w:val="24"/>
              </w:rPr>
              <w:t>就</w:t>
            </w:r>
            <w:r>
              <w:rPr>
                <w:rFonts w:hint="eastAsia" w:ascii="宋体" w:hAnsi="宋体" w:cs="宋体"/>
                <w:b/>
                <w:bCs/>
                <w:color w:val="auto"/>
                <w:kern w:val="0"/>
                <w:sz w:val="24"/>
                <w:lang w:val="zh-CN"/>
              </w:rPr>
              <w:t>相应的投标产品未</w:t>
            </w:r>
            <w:r>
              <w:rPr>
                <w:rFonts w:hint="eastAsia" w:ascii="宋体" w:hAnsi="宋体" w:cs="宋体"/>
                <w:b/>
                <w:bCs/>
                <w:color w:val="auto"/>
                <w:kern w:val="0"/>
                <w:sz w:val="24"/>
              </w:rPr>
              <w:t>提供</w:t>
            </w:r>
            <w:r>
              <w:rPr>
                <w:rFonts w:hint="eastAsia" w:ascii="宋体" w:hAnsi="宋体" w:cs="宋体"/>
                <w:b/>
                <w:bCs/>
                <w:color w:val="auto"/>
                <w:kern w:val="0"/>
                <w:sz w:val="24"/>
                <w:lang w:val="zh-CN"/>
              </w:rPr>
              <w:t>国家确定的认证机构出具的、处于有效期之内的节能产品认证证书的，投标无效</w:t>
            </w:r>
            <w:r>
              <w:rPr>
                <w:rFonts w:hint="eastAsia" w:ascii="宋体" w:hAnsi="宋体" w:cs="宋体"/>
                <w:color w:val="auto"/>
                <w:kern w:val="0"/>
                <w:sz w:val="24"/>
                <w:lang w:val="zh-CN"/>
              </w:rPr>
              <w:t>。</w:t>
            </w:r>
          </w:p>
          <w:p w14:paraId="533B079A">
            <w:pPr>
              <w:spacing w:line="360" w:lineRule="auto"/>
              <w:rPr>
                <w:rFonts w:ascii="宋体" w:hAnsi="宋体" w:cs="宋体"/>
                <w:color w:val="auto"/>
                <w:kern w:val="0"/>
                <w:sz w:val="24"/>
                <w:lang w:val="zh-CN"/>
              </w:rPr>
            </w:pPr>
            <w:sdt>
              <w:sdtPr>
                <w:rPr>
                  <w:rFonts w:hint="eastAsia" w:ascii="宋体" w:hAnsi="宋体" w:cs="宋体"/>
                  <w:color w:val="auto"/>
                  <w:kern w:val="0"/>
                  <w:sz w:val="24"/>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lang w:val="zh-CN"/>
                </w:rPr>
              </w:sdtEndPr>
              <w:sdtContent>
                <w:r>
                  <w:rPr>
                    <w:rFonts w:hint="eastAsia" w:ascii="宋体" w:hAnsi="宋体" w:cs="宋体"/>
                    <w:color w:val="auto"/>
                    <w:kern w:val="0"/>
                    <w:sz w:val="24"/>
                    <w:lang w:val="zh-CN"/>
                  </w:rPr>
                  <w:t>☐</w:t>
                </w:r>
              </w:sdtContent>
            </w:sdt>
            <w:r>
              <w:rPr>
                <w:rFonts w:hint="eastAsia" w:ascii="宋体" w:hAnsi="宋体" w:cs="宋体"/>
                <w:color w:val="auto"/>
                <w:kern w:val="0"/>
                <w:sz w:val="24"/>
                <w:lang w:val="zh-CN"/>
              </w:rPr>
              <w:t>依据国家确定的认证机构出具的、处于有效期之内的环境标志产品认证证书，对获得证书的</w:t>
            </w:r>
            <w:r>
              <w:rPr>
                <w:rFonts w:hint="eastAsia" w:ascii="宋体" w:hAnsi="宋体" w:cs="宋体"/>
                <w:b/>
                <w:bCs/>
                <w:color w:val="auto"/>
                <w:kern w:val="0"/>
                <w:sz w:val="24"/>
                <w:u w:val="single"/>
                <w:shd w:val="pct10" w:color="auto" w:fill="FFFFFF"/>
                <w:lang w:val="zh-CN"/>
              </w:rPr>
              <w:t>产品名称XXX</w:t>
            </w:r>
            <w:r>
              <w:rPr>
                <w:rFonts w:hint="eastAsia" w:ascii="宋体" w:hAnsi="宋体" w:cs="宋体"/>
                <w:color w:val="auto"/>
                <w:kern w:val="0"/>
                <w:sz w:val="24"/>
                <w:lang w:val="zh-CN"/>
              </w:rPr>
              <w:t>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p>
          <w:p w14:paraId="274E9E4B">
            <w:pPr>
              <w:snapToGrid w:val="0"/>
              <w:spacing w:line="360" w:lineRule="auto"/>
              <w:rPr>
                <w:rFonts w:ascii="宋体" w:hAnsi="宋体" w:cs="宋体"/>
                <w:color w:val="auto"/>
              </w:rPr>
            </w:pPr>
            <w:sdt>
              <w:sdtPr>
                <w:rPr>
                  <w:rFonts w:hint="eastAsia" w:ascii="宋体" w:hAnsi="宋体" w:cs="宋体"/>
                  <w:color w:val="auto"/>
                  <w:kern w:val="0"/>
                  <w:sz w:val="24"/>
                </w:rPr>
                <w:id w:val="-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无。</w:t>
            </w:r>
          </w:p>
        </w:tc>
      </w:tr>
      <w:tr w14:paraId="66D35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0E1FDE7">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6958D74">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8A94CB0">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24DC5608">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5BB4B924">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5B125EE9">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7F434320">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rPr>
              <w:t>;</w:t>
            </w:r>
          </w:p>
          <w:p w14:paraId="45AD60BB">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6D8ED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5BBC0C31">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w:t>
            </w:r>
          </w:p>
        </w:tc>
        <w:tc>
          <w:tcPr>
            <w:tcW w:w="1843" w:type="dxa"/>
            <w:tcBorders>
              <w:top w:val="single" w:color="000000" w:sz="8" w:space="0"/>
              <w:left w:val="single" w:color="000000" w:sz="2" w:space="0"/>
              <w:right w:val="single" w:color="000000" w:sz="8" w:space="0"/>
            </w:tcBorders>
            <w:vAlign w:val="center"/>
          </w:tcPr>
          <w:p w14:paraId="09679EF7">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5F612460">
            <w:pPr>
              <w:spacing w:line="360" w:lineRule="auto"/>
              <w:ind w:firstLine="480" w:firstLineChars="200"/>
              <w:rPr>
                <w:color w:val="auto"/>
                <w:sz w:val="24"/>
              </w:rPr>
            </w:pPr>
            <w:r>
              <w:rPr>
                <w:rFonts w:hint="eastAsia"/>
                <w:color w:val="auto"/>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5BCE769">
            <w:pPr>
              <w:snapToGrid w:val="0"/>
              <w:spacing w:line="360" w:lineRule="auto"/>
              <w:rPr>
                <w:color w:val="auto"/>
                <w:sz w:val="24"/>
              </w:rPr>
            </w:pPr>
            <w:r>
              <w:rPr>
                <w:rFonts w:hint="eastAsia"/>
                <w:color w:val="auto"/>
                <w:sz w:val="24"/>
              </w:rPr>
              <w:t>本项目</w:t>
            </w:r>
            <w:r>
              <w:rPr>
                <w:color w:val="auto"/>
                <w:sz w:val="24"/>
              </w:rPr>
              <w:t>支持</w:t>
            </w:r>
            <w:r>
              <w:rPr>
                <w:rFonts w:hint="eastAsia"/>
                <w:color w:val="auto"/>
                <w:sz w:val="24"/>
              </w:rPr>
              <w:t>《杭州市萧山区政府采购支持中小企业信用融资暂行办法》。</w:t>
            </w:r>
          </w:p>
          <w:p w14:paraId="478CB34D">
            <w:pPr>
              <w:rPr>
                <w:rFonts w:ascii="宋体" w:hAnsi="宋体" w:cs="宋体"/>
                <w:color w:val="auto"/>
                <w:sz w:val="24"/>
              </w:rPr>
            </w:pPr>
            <w:r>
              <w:rPr>
                <w:rFonts w:hint="eastAsia"/>
                <w:color w:val="auto"/>
                <w:sz w:val="24"/>
              </w:rPr>
              <w:t>有</w:t>
            </w:r>
            <w:r>
              <w:rPr>
                <w:color w:val="auto"/>
                <w:sz w:val="24"/>
              </w:rPr>
              <w:t>融资需求的中标供应商可参照相关规定及银行方案</w:t>
            </w:r>
            <w:r>
              <w:rPr>
                <w:rFonts w:hint="eastAsia"/>
                <w:color w:val="auto"/>
                <w:sz w:val="24"/>
              </w:rPr>
              <w:t>凭政府采购合同向相关合作银行提出信用融资（贷款）申请。详见</w:t>
            </w:r>
            <w:r>
              <w:rPr>
                <w:color w:val="auto"/>
              </w:rPr>
              <w:fldChar w:fldCharType="begin"/>
            </w:r>
            <w:r>
              <w:rPr>
                <w:color w:val="auto"/>
              </w:rPr>
              <w:instrText xml:space="preserve"> HYPERLINK "http://www.xiaoshan.gov.cn/art/2018/12/20/art_1229293109_1559514.html" </w:instrText>
            </w:r>
            <w:r>
              <w:rPr>
                <w:color w:val="auto"/>
              </w:rPr>
              <w:fldChar w:fldCharType="separate"/>
            </w:r>
            <w:r>
              <w:rPr>
                <w:rStyle w:val="76"/>
                <w:rFonts w:ascii="仿宋" w:hAnsi="仿宋" w:eastAsia="仿宋" w:cstheme="majorBidi"/>
                <w:snapToGrid/>
                <w:color w:val="auto"/>
                <w:sz w:val="24"/>
                <w:szCs w:val="24"/>
              </w:rPr>
              <w:t>http://www.xiaoshan.gov.cn/art/2018/12/20/art_1229293109_1559514.html</w:t>
            </w:r>
            <w:r>
              <w:rPr>
                <w:rStyle w:val="76"/>
                <w:rFonts w:ascii="仿宋" w:hAnsi="仿宋" w:eastAsia="仿宋" w:cstheme="majorBidi"/>
                <w:snapToGrid/>
                <w:color w:val="auto"/>
                <w:sz w:val="24"/>
                <w:szCs w:val="24"/>
              </w:rPr>
              <w:fldChar w:fldCharType="end"/>
            </w:r>
          </w:p>
        </w:tc>
      </w:tr>
      <w:tr w14:paraId="24191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9159985">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56D214D">
            <w:pPr>
              <w:snapToGrid w:val="0"/>
              <w:spacing w:line="360" w:lineRule="auto"/>
              <w:jc w:val="center"/>
              <w:rPr>
                <w:rFonts w:ascii="宋体" w:hAnsi="宋体" w:cs="宋体"/>
                <w:b/>
                <w:color w:val="auto"/>
                <w:sz w:val="24"/>
              </w:rPr>
            </w:pPr>
            <w:r>
              <w:rPr>
                <w:rFonts w:hint="eastAsia" w:ascii="宋体" w:hAnsi="宋体" w:cs="宋体"/>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128403EC">
            <w:pPr>
              <w:pStyle w:val="32"/>
              <w:spacing w:line="360" w:lineRule="auto"/>
              <w:rPr>
                <w:rFonts w:hAnsi="宋体" w:cs="宋体"/>
                <w:color w:val="auto"/>
                <w:sz w:val="24"/>
                <w:szCs w:val="24"/>
              </w:rPr>
            </w:pPr>
            <w:r>
              <w:rPr>
                <w:rFonts w:hint="eastAsia" w:hAnsi="宋体" w:cs="宋体"/>
                <w:color w:val="auto"/>
                <w:kern w:val="28"/>
                <w:sz w:val="24"/>
                <w:szCs w:val="24"/>
              </w:rPr>
              <w:t>本项目备份文件是否收取：不收取</w:t>
            </w:r>
          </w:p>
          <w:p w14:paraId="26C1E472">
            <w:pPr>
              <w:pStyle w:val="3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rPr>
              <w:t>杭州市萧山区通惠南路782号憬天国际5幢23</w:t>
            </w:r>
            <w:r>
              <w:rPr>
                <w:rFonts w:hint="eastAsia" w:ascii="宋体" w:hAnsi="宋体" w:eastAsia="宋体" w:cs="宋体"/>
                <w:color w:val="auto"/>
                <w:sz w:val="24"/>
                <w:lang w:eastAsia="zh-CN"/>
              </w:rPr>
              <w:t>楼</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lang w:val="en-US" w:eastAsia="zh-CN"/>
              </w:rPr>
              <w:t>15397030968</w:t>
            </w:r>
            <w:r>
              <w:rPr>
                <w:rFonts w:hint="eastAsia" w:ascii="宋体" w:hAnsi="宋体" w:eastAsia="宋体" w:cs="宋体"/>
                <w:color w:val="auto"/>
                <w:sz w:val="24"/>
                <w:szCs w:val="24"/>
                <w:highlight w:val="none"/>
              </w:rPr>
              <w:t>。</w:t>
            </w:r>
          </w:p>
          <w:p w14:paraId="78D2B4C0">
            <w:pPr>
              <w:pStyle w:val="32"/>
              <w:spacing w:line="360" w:lineRule="auto"/>
              <w:rPr>
                <w:rFonts w:hint="eastAsia" w:hAnsi="宋体" w:cs="宋体"/>
                <w:b/>
                <w:color w:val="auto"/>
                <w:sz w:val="24"/>
                <w:szCs w:val="24"/>
              </w:rPr>
            </w:pP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tc>
      </w:tr>
      <w:tr w14:paraId="150DE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A037FD5">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59E7C07">
            <w:pPr>
              <w:jc w:val="center"/>
              <w:rPr>
                <w:rFonts w:ascii="宋体" w:hAnsi="宋体" w:cs="宋体"/>
                <w:b/>
                <w:color w:val="auto"/>
                <w:sz w:val="24"/>
              </w:rPr>
            </w:pPr>
            <w:r>
              <w:rPr>
                <w:rFonts w:hint="eastAsia"/>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670CEE3E">
            <w:pPr>
              <w:rPr>
                <w:rFonts w:hAnsi="宋体" w:cs="宋体"/>
                <w:color w:val="auto"/>
                <w:kern w:val="28"/>
                <w:sz w:val="24"/>
              </w:rPr>
            </w:pPr>
            <w:r>
              <w:rPr>
                <w:rFonts w:hint="eastAsia"/>
                <w:color w:val="auto"/>
                <w:sz w:val="24"/>
                <w:lang w:val="en-US" w:eastAsia="zh-CN"/>
              </w:rPr>
              <w:t>采购人支付</w:t>
            </w:r>
            <w:r>
              <w:rPr>
                <w:rFonts w:hint="eastAsia"/>
                <w:color w:val="auto"/>
                <w:sz w:val="24"/>
              </w:rPr>
              <w:t>。</w:t>
            </w:r>
          </w:p>
        </w:tc>
      </w:tr>
      <w:tr w14:paraId="0429D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A7E2B41">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6E074D1">
            <w:pPr>
              <w:jc w:val="center"/>
              <w:rPr>
                <w:color w:val="auto"/>
              </w:rPr>
            </w:pPr>
            <w:r>
              <w:rPr>
                <w:rFonts w:hint="eastAsia" w:cs="仿宋"/>
                <w:b/>
                <w:color w:val="auto"/>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4C58D">
            <w:pPr>
              <w:rPr>
                <w:color w:val="auto"/>
              </w:rPr>
            </w:pPr>
            <w:r>
              <w:rPr>
                <w:rFonts w:hint="eastAsia" w:cs="仿宋_GB2312"/>
                <w:color w:val="auto"/>
                <w:sz w:val="24"/>
              </w:rPr>
              <w:t>本项目</w:t>
            </w:r>
            <w:r>
              <w:rPr>
                <w:rFonts w:cs="仿宋_GB2312"/>
                <w:color w:val="auto"/>
                <w:sz w:val="24"/>
              </w:rPr>
              <w:t>由采购人</w:t>
            </w:r>
            <w:r>
              <w:rPr>
                <w:rFonts w:hint="eastAsia" w:cs="仿宋_GB2312"/>
                <w:color w:val="auto"/>
                <w:sz w:val="24"/>
              </w:rPr>
              <w:t>进行</w:t>
            </w:r>
            <w:r>
              <w:rPr>
                <w:rFonts w:cs="仿宋_GB2312"/>
                <w:color w:val="auto"/>
                <w:sz w:val="24"/>
              </w:rPr>
              <w:t>资格文件</w:t>
            </w:r>
            <w:r>
              <w:rPr>
                <w:rFonts w:hint="eastAsia" w:cs="仿宋_GB2312"/>
                <w:color w:val="auto"/>
                <w:sz w:val="24"/>
              </w:rPr>
              <w:t>及</w:t>
            </w:r>
            <w:r>
              <w:rPr>
                <w:rFonts w:cs="仿宋_GB2312"/>
                <w:color w:val="auto"/>
                <w:sz w:val="24"/>
              </w:rPr>
              <w:t>信用信息</w:t>
            </w:r>
            <w:r>
              <w:rPr>
                <w:rFonts w:hint="eastAsia" w:cs="仿宋_GB2312"/>
                <w:color w:val="auto"/>
                <w:sz w:val="24"/>
              </w:rPr>
              <w:t>查询</w:t>
            </w:r>
            <w:r>
              <w:rPr>
                <w:rFonts w:cs="仿宋_GB2312"/>
                <w:color w:val="auto"/>
                <w:sz w:val="24"/>
              </w:rPr>
              <w:t>。</w:t>
            </w:r>
          </w:p>
        </w:tc>
      </w:tr>
      <w:tr w14:paraId="34767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4B9A75E">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5ED2C37B">
            <w:pPr>
              <w:jc w:val="center"/>
              <w:rPr>
                <w:rFonts w:cs="仿宋"/>
                <w:b/>
                <w:color w:val="auto"/>
                <w:sz w:val="22"/>
              </w:rPr>
            </w:pPr>
            <w:r>
              <w:rPr>
                <w:rFonts w:hint="eastAsia" w:cs="仿宋"/>
                <w:b/>
                <w:color w:val="auto"/>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208EE679">
            <w:pPr>
              <w:snapToGrid w:val="0"/>
              <w:spacing w:line="360" w:lineRule="auto"/>
              <w:rPr>
                <w:color w:val="auto"/>
                <w:sz w:val="24"/>
                <w:u w:val="single"/>
              </w:rPr>
            </w:pPr>
            <w:r>
              <w:rPr>
                <w:rFonts w:hint="eastAsia"/>
                <w:color w:val="auto"/>
                <w:sz w:val="24"/>
              </w:rPr>
              <w:t>采购</w:t>
            </w:r>
            <w:r>
              <w:rPr>
                <w:color w:val="auto"/>
                <w:sz w:val="24"/>
              </w:rPr>
              <w:t>人、</w:t>
            </w:r>
            <w:r>
              <w:rPr>
                <w:rFonts w:hint="eastAsia"/>
                <w:color w:val="auto"/>
                <w:sz w:val="24"/>
              </w:rPr>
              <w:t>采购</w:t>
            </w:r>
            <w:r>
              <w:rPr>
                <w:color w:val="auto"/>
                <w:sz w:val="24"/>
              </w:rPr>
              <w:t>机构质疑接收人</w:t>
            </w:r>
            <w:r>
              <w:rPr>
                <w:rFonts w:hint="eastAsia"/>
                <w:color w:val="auto"/>
                <w:sz w:val="24"/>
              </w:rPr>
              <w:t>、联系方式</w:t>
            </w:r>
            <w:r>
              <w:rPr>
                <w:color w:val="auto"/>
                <w:sz w:val="24"/>
              </w:rPr>
              <w:t>：</w:t>
            </w:r>
            <w:r>
              <w:rPr>
                <w:rFonts w:hint="eastAsia"/>
                <w:color w:val="auto"/>
                <w:sz w:val="24"/>
              </w:rPr>
              <w:t>详见公告</w:t>
            </w:r>
          </w:p>
          <w:p w14:paraId="55091BF5">
            <w:pPr>
              <w:snapToGrid w:val="0"/>
              <w:spacing w:line="360" w:lineRule="auto"/>
              <w:rPr>
                <w:b/>
                <w:color w:val="auto"/>
                <w:sz w:val="24"/>
              </w:rPr>
            </w:pPr>
            <w:r>
              <w:rPr>
                <w:rFonts w:hint="eastAsia"/>
                <w:b/>
                <w:color w:val="auto"/>
                <w:sz w:val="24"/>
              </w:rPr>
              <w:t>线上提交质疑方式：政采云线上质疑路径：项目采购-询问质疑投诉-质疑列表。请使用ca签章在每一页质疑文件中加盖电子公章，上传完整附件。</w:t>
            </w:r>
          </w:p>
          <w:p w14:paraId="380663A3">
            <w:pPr>
              <w:snapToGrid w:val="0"/>
              <w:spacing w:line="360" w:lineRule="auto"/>
              <w:rPr>
                <w:color w:val="auto"/>
                <w:sz w:val="24"/>
              </w:rPr>
            </w:pPr>
            <w:r>
              <w:rPr>
                <w:rFonts w:hint="eastAsia"/>
                <w:color w:val="auto"/>
                <w:sz w:val="24"/>
              </w:rPr>
              <w:t>本项目涉及资格条件、采购需求、评分办法及采购过程中有关现场考察或开标前答疑会等事项由</w:t>
            </w:r>
            <w:r>
              <w:rPr>
                <w:b/>
                <w:bCs/>
                <w:color w:val="auto"/>
                <w:sz w:val="24"/>
              </w:rPr>
              <w:t>采购人</w:t>
            </w:r>
            <w:r>
              <w:rPr>
                <w:color w:val="auto"/>
                <w:sz w:val="24"/>
              </w:rPr>
              <w:t>进行答复。</w:t>
            </w:r>
          </w:p>
          <w:p w14:paraId="6F573616">
            <w:pPr>
              <w:rPr>
                <w:rFonts w:cs="仿宋_GB2312"/>
                <w:color w:val="auto"/>
                <w:sz w:val="22"/>
              </w:rPr>
            </w:pPr>
            <w:r>
              <w:rPr>
                <w:rFonts w:hint="eastAsia"/>
                <w:color w:val="auto"/>
                <w:sz w:val="24"/>
              </w:rPr>
              <w:t>涉及</w:t>
            </w:r>
            <w:r>
              <w:rPr>
                <w:color w:val="auto"/>
                <w:sz w:val="24"/>
              </w:rPr>
              <w:t>流程规范性、组织程序等</w:t>
            </w:r>
            <w:r>
              <w:rPr>
                <w:rFonts w:hint="eastAsia"/>
                <w:color w:val="auto"/>
                <w:sz w:val="24"/>
              </w:rPr>
              <w:t>相关</w:t>
            </w:r>
            <w:r>
              <w:rPr>
                <w:color w:val="auto"/>
                <w:sz w:val="24"/>
              </w:rPr>
              <w:t>事项，由</w:t>
            </w:r>
            <w:r>
              <w:rPr>
                <w:rFonts w:hint="eastAsia"/>
                <w:b/>
                <w:bCs/>
                <w:color w:val="auto"/>
                <w:sz w:val="24"/>
              </w:rPr>
              <w:t>采购代理</w:t>
            </w:r>
            <w:r>
              <w:rPr>
                <w:b/>
                <w:bCs/>
                <w:color w:val="auto"/>
                <w:sz w:val="24"/>
              </w:rPr>
              <w:t>机构</w:t>
            </w:r>
            <w:r>
              <w:rPr>
                <w:color w:val="auto"/>
                <w:sz w:val="24"/>
              </w:rPr>
              <w:t>进行答复。</w:t>
            </w:r>
          </w:p>
        </w:tc>
      </w:tr>
      <w:tr w14:paraId="738C0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422087F">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70199337">
            <w:pPr>
              <w:jc w:val="center"/>
              <w:rPr>
                <w:rFonts w:cs="仿宋"/>
                <w:b/>
                <w:color w:val="auto"/>
                <w:sz w:val="22"/>
              </w:rPr>
            </w:pPr>
            <w:r>
              <w:rPr>
                <w:rFonts w:hint="eastAsia" w:cs="仿宋"/>
                <w:b/>
                <w:color w:val="auto"/>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31B3E37E">
            <w:pPr>
              <w:rPr>
                <w:color w:val="auto"/>
                <w:sz w:val="22"/>
              </w:rPr>
            </w:pPr>
            <w:r>
              <w:rPr>
                <w:rFonts w:hint="eastAsia"/>
                <w:color w:val="auto"/>
                <w:sz w:val="24"/>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rPr>
              <w:br w:type="textWrapping"/>
            </w:r>
            <w:r>
              <w:rPr>
                <w:rFonts w:hint="eastAsia"/>
                <w:color w:val="auto"/>
                <w:sz w:val="24"/>
              </w:rPr>
              <w:t>联系电话: 0571-83587785/0571-82816012 联系地址: 萧山区通惠北路2-1号304室</w:t>
            </w:r>
          </w:p>
        </w:tc>
      </w:tr>
      <w:tr w14:paraId="1A26FE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058E0EB4">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2005C234">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D114427">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p w14:paraId="570D349A">
            <w:pPr>
              <w:spacing w:line="360" w:lineRule="auto"/>
              <w:rPr>
                <w:color w:val="auto"/>
                <w:sz w:val="24"/>
              </w:rPr>
            </w:pPr>
            <w:sdt>
              <w:sdtPr>
                <w:rPr>
                  <w:rFonts w:hint="eastAsia"/>
                  <w:color w:val="auto"/>
                  <w:sz w:val="24"/>
                </w:rPr>
                <w:id w:val="4672"/>
                <w14:checkbox>
                  <w14:checked w14:val="0"/>
                  <w14:checkedState w14:val="00FE" w14:font="Wingdings"/>
                  <w14:uncheckedState w14:val="2610" w14:font="MS Gothic"/>
                </w14:checkbox>
              </w:sdtPr>
              <w:sdtEndPr>
                <w:rPr>
                  <w:rFonts w:hint="eastAsia"/>
                  <w:color w:val="auto"/>
                  <w:sz w:val="24"/>
                </w:rPr>
              </w:sdtEndPr>
              <w:sdtContent>
                <w:r>
                  <w:rPr>
                    <w:rFonts w:hint="eastAsia"/>
                    <w:color w:val="auto"/>
                    <w:sz w:val="24"/>
                  </w:rPr>
                  <w:t>☐</w:t>
                </w:r>
              </w:sdtContent>
            </w:sdt>
            <w:r>
              <w:rPr>
                <w:rFonts w:hint="eastAsia"/>
                <w:color w:val="auto"/>
                <w:sz w:val="24"/>
              </w:rPr>
              <w:t>联合体投标的，联合体各方均需按招标文件第四部分评标标准要求提供资信证明文件，否则视为不符合相关要求。</w:t>
            </w:r>
          </w:p>
          <w:p w14:paraId="268BB107">
            <w:pPr>
              <w:pStyle w:val="3"/>
              <w:ind w:left="0" w:firstLine="0"/>
              <w:rPr>
                <w:rFonts w:ascii="宋体" w:hAnsi="宋体" w:cs="宋体"/>
                <w:snapToGrid w:val="0"/>
                <w:color w:val="auto"/>
                <w:kern w:val="28"/>
                <w:sz w:val="24"/>
              </w:rPr>
            </w:pPr>
            <w:sdt>
              <w:sdtPr>
                <w:rPr>
                  <w:rFonts w:hint="eastAsia"/>
                  <w:color w:val="auto"/>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lang w:val="en-US"/>
                </w:rPr>
              </w:sdtEndPr>
              <w:sdtContent>
                <w:r>
                  <w:rPr>
                    <w:rFonts w:hint="eastAsia"/>
                    <w:color w:val="auto"/>
                    <w:sz w:val="24"/>
                    <w:szCs w:val="24"/>
                  </w:rPr>
                  <w:sym w:font="Wingdings" w:char="F0FE"/>
                </w:r>
              </w:sdtContent>
            </w:sdt>
            <w:r>
              <w:rPr>
                <w:rFonts w:hint="eastAsia" w:ascii="宋体" w:hAnsi="宋体" w:eastAsia="宋体" w:cs="宋体"/>
                <w:b w:val="0"/>
                <w:bCs w:val="0"/>
                <w:snapToGrid w:val="0"/>
                <w:color w:val="auto"/>
                <w:kern w:val="28"/>
                <w:sz w:val="24"/>
                <w:szCs w:val="24"/>
                <w:lang w:val="en-US"/>
              </w:rPr>
              <w:t>联合体投标的，联合体中有一方或者联合体成员根据分工按招标文件第四部分评标标准要求提供资信证明文件的，视为符合了相关要求。</w:t>
            </w:r>
          </w:p>
        </w:tc>
      </w:tr>
      <w:tr w14:paraId="51D43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678FA30B">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30674701">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DBCD344">
            <w:pPr>
              <w:spacing w:line="360" w:lineRule="auto"/>
              <w:rPr>
                <w:color w:val="auto"/>
                <w:sz w:val="24"/>
              </w:rPr>
            </w:pPr>
            <w:r>
              <w:rPr>
                <w:rFonts w:hint="eastAsia" w:cs="Arial" w:asciiTheme="minorEastAsia" w:hAnsiTheme="minorEastAsia" w:eastAsiaTheme="minorEastAsia"/>
                <w:color w:val="auto"/>
                <w:kern w:val="0"/>
                <w:sz w:val="24"/>
              </w:rPr>
              <w:t>评审因素对应的要求视为采购需求的一部分。</w:t>
            </w:r>
          </w:p>
          <w:p w14:paraId="1E46803E">
            <w:pPr>
              <w:spacing w:line="360" w:lineRule="auto"/>
              <w:rPr>
                <w:color w:val="auto"/>
              </w:rPr>
            </w:pPr>
            <w:r>
              <w:rPr>
                <w:rFonts w:hint="eastAsia"/>
                <w:color w:val="auto"/>
                <w:sz w:val="24"/>
              </w:rPr>
              <w:t>本项目通用总则条款与前附表等专用特别规定有冲突之处，以专用条款（特别规定）为准</w:t>
            </w:r>
          </w:p>
        </w:tc>
      </w:tr>
      <w:tr w14:paraId="25464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4F29D90C">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6CB77398">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61471F1">
            <w:pPr>
              <w:spacing w:line="360" w:lineRule="auto"/>
              <w:rPr>
                <w:b/>
                <w:bCs/>
                <w:color w:val="auto"/>
              </w:rPr>
            </w:pPr>
            <w:r>
              <w:rPr>
                <w:rFonts w:hint="eastAsia"/>
                <w:color w:val="auto"/>
                <w:sz w:val="24"/>
              </w:rPr>
              <w:t>本项目每个标项推荐中标候选人数量：1</w:t>
            </w:r>
          </w:p>
        </w:tc>
      </w:tr>
      <w:bookmarkEnd w:id="6"/>
    </w:tbl>
    <w:p w14:paraId="3200F48C">
      <w:pPr>
        <w:rPr>
          <w:rFonts w:ascii="宋体" w:hAnsi="宋体" w:cs="宋体"/>
          <w:b/>
          <w:color w:val="auto"/>
          <w:sz w:val="32"/>
          <w:szCs w:val="20"/>
        </w:rPr>
      </w:pPr>
      <w:bookmarkStart w:id="7" w:name="_Toc164416483"/>
      <w:bookmarkStart w:id="8" w:name="第三部分"/>
      <w:r>
        <w:rPr>
          <w:rFonts w:hint="eastAsia" w:ascii="宋体" w:hAnsi="宋体" w:cs="宋体"/>
          <w:b/>
          <w:color w:val="auto"/>
          <w:sz w:val="32"/>
          <w:szCs w:val="20"/>
        </w:rPr>
        <w:br w:type="page"/>
      </w:r>
    </w:p>
    <w:p w14:paraId="31B34703">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18B3F3BC">
      <w:pPr>
        <w:snapToGrid w:val="0"/>
        <w:spacing w:line="360" w:lineRule="auto"/>
        <w:jc w:val="left"/>
        <w:outlineLvl w:val="1"/>
        <w:rPr>
          <w:rFonts w:ascii="宋体" w:hAnsi="宋体" w:cs="宋体"/>
          <w:b/>
          <w:color w:val="auto"/>
          <w:sz w:val="24"/>
        </w:rPr>
      </w:pPr>
      <w:bookmarkStart w:id="9" w:name="_Toc91899903"/>
      <w:r>
        <w:rPr>
          <w:rFonts w:hint="eastAsia" w:ascii="宋体" w:hAnsi="宋体" w:cs="宋体"/>
          <w:b/>
          <w:color w:val="auto"/>
          <w:sz w:val="24"/>
        </w:rPr>
        <w:t>1. 适用范围</w:t>
      </w:r>
    </w:p>
    <w:p w14:paraId="345BA356">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38FC76D4">
      <w:pPr>
        <w:numPr>
          <w:ilvl w:val="0"/>
          <w:numId w:val="1"/>
        </w:numPr>
        <w:adjustRightInd/>
        <w:spacing w:line="360" w:lineRule="auto"/>
        <w:outlineLvl w:val="0"/>
        <w:rPr>
          <w:rFonts w:ascii="宋体" w:hAnsi="宋体" w:cs="宋体"/>
          <w:b/>
          <w:color w:val="auto"/>
          <w:sz w:val="24"/>
        </w:rPr>
      </w:pPr>
      <w:r>
        <w:rPr>
          <w:rFonts w:hint="eastAsia" w:ascii="宋体" w:hAnsi="宋体" w:cs="宋体"/>
          <w:b/>
          <w:color w:val="auto"/>
          <w:sz w:val="24"/>
        </w:rPr>
        <w:t>定义</w:t>
      </w:r>
    </w:p>
    <w:p w14:paraId="5BB04154">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159E1325">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14:paraId="4A2F55FE">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23DD55C1">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5F388672">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3D44A70">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70F57B46">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01A0BED1">
      <w:pPr>
        <w:spacing w:line="360" w:lineRule="auto"/>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063B348F">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04C95707">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5BDCEAD1">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15E56DCC">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5131E449">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6B5068F2">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00DE59D2">
      <w:pPr>
        <w:spacing w:line="360" w:lineRule="auto"/>
        <w:ind w:firstLine="240" w:firstLineChars="100"/>
        <w:rPr>
          <w:rFonts w:ascii="宋体" w:hAnsi="宋体" w:cs="宋体"/>
          <w:color w:val="auto"/>
          <w:sz w:val="24"/>
        </w:rPr>
      </w:pPr>
      <w:r>
        <w:rPr>
          <w:rFonts w:hint="eastAsia" w:ascii="宋体" w:hAnsi="宋体" w:cs="宋体"/>
          <w:color w:val="auto"/>
          <w:sz w:val="24"/>
        </w:rPr>
        <w:t>3.3</w:t>
      </w:r>
      <w:r>
        <w:rPr>
          <w:rFonts w:hint="eastAsia" w:ascii="宋体" w:hAnsi="宋体" w:cs="宋体"/>
          <w:color w:val="auto"/>
          <w:sz w:val="24"/>
          <w:lang w:val="en-US" w:eastAsia="zh-CN"/>
        </w:rPr>
        <w:t xml:space="preserve"> </w:t>
      </w:r>
      <w:r>
        <w:rPr>
          <w:rFonts w:hint="eastAsia" w:ascii="宋体" w:hAnsi="宋体" w:cs="宋体"/>
          <w:color w:val="auto"/>
          <w:sz w:val="24"/>
        </w:rPr>
        <w:t>支持中小企业发展</w:t>
      </w:r>
    </w:p>
    <w:p w14:paraId="616144BB">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FD75415">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28351CD5">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1CA23DE">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65073DD7">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给予2</w:t>
      </w:r>
      <w:r>
        <w:rPr>
          <w:rFonts w:ascii="宋体" w:hAnsi="宋体" w:cs="宋体"/>
          <w:color w:val="auto"/>
          <w:sz w:val="24"/>
        </w:rPr>
        <w:t>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1" w:name="_Hlk101132181"/>
      <w:r>
        <w:rPr>
          <w:rFonts w:hint="eastAsia" w:ascii="宋体" w:hAnsi="宋体" w:cs="宋体"/>
          <w:color w:val="auto"/>
          <w:sz w:val="24"/>
        </w:rPr>
        <w:t>联合协议或者分包意向协议约定小微企业的合同份额占到合同总金额30%以上的</w:t>
      </w:r>
      <w:bookmarkEnd w:id="11"/>
      <w:r>
        <w:rPr>
          <w:rFonts w:hint="eastAsia" w:ascii="宋体" w:hAnsi="宋体" w:cs="宋体"/>
          <w:color w:val="auto"/>
          <w:sz w:val="24"/>
        </w:rPr>
        <w:t>，对联合体或者大中型企业的报价给予4%-</w:t>
      </w:r>
      <w:r>
        <w:rPr>
          <w:rFonts w:ascii="宋体" w:hAnsi="宋体" w:cs="宋体"/>
          <w:color w:val="auto"/>
          <w:sz w:val="24"/>
        </w:rPr>
        <w:t>6</w:t>
      </w:r>
      <w:r>
        <w:rPr>
          <w:rFonts w:hint="eastAsia" w:ascii="宋体" w:hAnsi="宋体" w:cs="宋体"/>
          <w:color w:val="auto"/>
          <w:sz w:val="24"/>
        </w:rPr>
        <w:t>%（</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给予6%的扣除）的扣除，用扣除后的价格参加评审。组成联合体或者接受分包的小微企业与联合体内其他企业、分包企业之间存在直接控股、管理关系的，不享受价格扣除优惠政策。</w:t>
      </w:r>
    </w:p>
    <w:p w14:paraId="25FE02DB">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206AC34D">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BA81F98">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094C558">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31ABAC75">
      <w:pPr>
        <w:spacing w:line="360" w:lineRule="auto"/>
        <w:ind w:firstLine="240" w:firstLineChars="100"/>
        <w:rPr>
          <w:rFonts w:ascii="宋体" w:hAnsi="宋体" w:cs="宋体"/>
          <w:color w:val="auto"/>
          <w:sz w:val="24"/>
        </w:rPr>
      </w:pPr>
      <w:r>
        <w:rPr>
          <w:rFonts w:hint="eastAsia" w:ascii="宋体" w:hAnsi="宋体" w:cs="宋体"/>
          <w:color w:val="auto"/>
          <w:sz w:val="24"/>
        </w:rPr>
        <w:t xml:space="preserve">3.4 </w:t>
      </w:r>
      <w:r>
        <w:rPr>
          <w:rFonts w:hint="eastAsia" w:ascii="宋体" w:hAnsi="宋体" w:cs="宋体"/>
          <w:bCs/>
          <w:color w:val="auto"/>
          <w:sz w:val="24"/>
        </w:rPr>
        <w:t>支持创新发展</w:t>
      </w:r>
    </w:p>
    <w:p w14:paraId="553295FC">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1EC86502">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4B16E655">
      <w:pPr>
        <w:spacing w:line="360" w:lineRule="auto"/>
        <w:ind w:firstLine="240" w:firstLineChars="100"/>
        <w:rPr>
          <w:rFonts w:ascii="宋体" w:hAnsi="宋体" w:cs="宋体"/>
          <w:color w:val="auto"/>
          <w:sz w:val="24"/>
        </w:rPr>
      </w:pPr>
      <w:r>
        <w:rPr>
          <w:rFonts w:hint="eastAsia" w:ascii="宋体" w:hAnsi="宋体" w:cs="宋体"/>
          <w:color w:val="auto"/>
          <w:sz w:val="24"/>
        </w:rPr>
        <w:t>3.5</w:t>
      </w:r>
      <w:r>
        <w:rPr>
          <w:rFonts w:hint="eastAsia" w:ascii="宋体" w:hAnsi="宋体" w:cs="宋体"/>
          <w:color w:val="auto"/>
          <w:sz w:val="24"/>
          <w:lang w:val="en-US" w:eastAsia="zh-CN"/>
        </w:rPr>
        <w:t xml:space="preserve"> </w:t>
      </w:r>
      <w:r>
        <w:rPr>
          <w:rFonts w:hint="eastAsia" w:ascii="宋体" w:hAnsi="宋体" w:cs="宋体"/>
          <w:color w:val="auto"/>
          <w:sz w:val="24"/>
        </w:rPr>
        <w:t>平等对待内外资企业和符合条件的破产重整企业</w:t>
      </w:r>
    </w:p>
    <w:p w14:paraId="4B761BE4">
      <w:pPr>
        <w:spacing w:line="360" w:lineRule="auto"/>
        <w:ind w:firstLine="480" w:firstLineChars="200"/>
        <w:rPr>
          <w:rFonts w:ascii="宋体" w:hAnsi="宋体" w:cs="宋体"/>
          <w:color w:val="auto"/>
          <w:sz w:val="24"/>
        </w:rPr>
      </w:pPr>
      <w:r>
        <w:rPr>
          <w:rFonts w:hint="eastAsia" w:ascii="宋体" w:hAnsi="宋体" w:cs="宋体"/>
          <w:color w:val="auto"/>
          <w:sz w:val="24"/>
        </w:rPr>
        <w:t>平等对待内外资企业和符合条件的破产重整企业，切实保障企业公平竞争，平等维护企业的合法利益。</w:t>
      </w:r>
    </w:p>
    <w:p w14:paraId="3A954635">
      <w:pPr>
        <w:spacing w:line="360" w:lineRule="auto"/>
        <w:rPr>
          <w:b/>
          <w:color w:val="auto"/>
        </w:rPr>
      </w:pPr>
      <w:r>
        <w:rPr>
          <w:rFonts w:hint="eastAsia" w:ascii="宋体" w:hAnsi="宋体" w:cs="宋体"/>
          <w:b/>
          <w:color w:val="auto"/>
          <w:sz w:val="24"/>
        </w:rPr>
        <w:t>4. 询问、质疑、投诉</w:t>
      </w:r>
    </w:p>
    <w:p w14:paraId="3DDAF497">
      <w:pPr>
        <w:spacing w:line="360" w:lineRule="auto"/>
        <w:ind w:firstLine="240" w:firstLineChars="100"/>
        <w:rPr>
          <w:rFonts w:ascii="宋体" w:hAnsi="宋体" w:cs="宋体"/>
          <w:color w:val="auto"/>
          <w:sz w:val="24"/>
          <w:lang w:val="zh-CN"/>
        </w:rPr>
      </w:pPr>
      <w:r>
        <w:rPr>
          <w:rFonts w:hint="eastAsia" w:ascii="宋体" w:hAnsi="宋体" w:cs="宋体"/>
          <w:color w:val="auto"/>
          <w:sz w:val="24"/>
          <w:lang w:val="zh-CN"/>
        </w:rPr>
        <w:t>4.1</w:t>
      </w:r>
      <w:r>
        <w:rPr>
          <w:rFonts w:hint="eastAsia" w:ascii="宋体" w:hAnsi="宋体" w:cs="宋体"/>
          <w:color w:val="auto"/>
          <w:sz w:val="24"/>
        </w:rPr>
        <w:t xml:space="preserve"> </w:t>
      </w:r>
      <w:r>
        <w:rPr>
          <w:rFonts w:hint="eastAsia" w:ascii="宋体" w:hAnsi="宋体" w:cs="宋体"/>
          <w:color w:val="auto"/>
          <w:sz w:val="24"/>
          <w:lang w:val="zh-CN"/>
        </w:rPr>
        <w:t>在线询问、质疑、投诉</w:t>
      </w:r>
    </w:p>
    <w:p w14:paraId="052E8AA7">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671BD95">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w:t>
      </w:r>
      <w:r>
        <w:rPr>
          <w:rFonts w:hint="eastAsia" w:ascii="宋体" w:hAnsi="宋体" w:cs="宋体"/>
          <w:color w:val="auto"/>
          <w:kern w:val="0"/>
          <w:sz w:val="24"/>
        </w:rPr>
        <w:t xml:space="preserve"> </w:t>
      </w:r>
      <w:r>
        <w:rPr>
          <w:rFonts w:hint="eastAsia" w:ascii="宋体" w:hAnsi="宋体" w:cs="宋体"/>
          <w:color w:val="auto"/>
          <w:kern w:val="0"/>
          <w:sz w:val="24"/>
          <w:lang w:val="zh-CN"/>
        </w:rPr>
        <w:t>供应商询问</w:t>
      </w:r>
    </w:p>
    <w:p w14:paraId="17D877A4">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7CCF3E8">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w:t>
      </w:r>
      <w:r>
        <w:rPr>
          <w:rFonts w:hint="eastAsia" w:ascii="宋体" w:hAnsi="宋体" w:cs="宋体"/>
          <w:color w:val="auto"/>
          <w:kern w:val="0"/>
          <w:sz w:val="24"/>
        </w:rPr>
        <w:t xml:space="preserve"> </w:t>
      </w:r>
      <w:r>
        <w:rPr>
          <w:rFonts w:hint="eastAsia" w:ascii="宋体" w:hAnsi="宋体" w:cs="宋体"/>
          <w:color w:val="auto"/>
          <w:kern w:val="0"/>
          <w:sz w:val="24"/>
          <w:lang w:val="zh-CN"/>
        </w:rPr>
        <w:t>供应商质疑</w:t>
      </w:r>
    </w:p>
    <w:p w14:paraId="5C04F353">
      <w:pPr>
        <w:spacing w:line="360" w:lineRule="auto"/>
        <w:ind w:firstLine="480" w:firstLineChars="200"/>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.1提出质疑的供应商应当是参与所质疑项目采购活动的供应商。潜在供应商已依法获取其可质疑的招标文件的，可以对该文件提出质疑。</w:t>
      </w:r>
    </w:p>
    <w:p w14:paraId="422B4093">
      <w:pPr>
        <w:spacing w:line="360" w:lineRule="auto"/>
        <w:ind w:firstLine="480" w:firstLineChars="200"/>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AB479E5">
      <w:pPr>
        <w:spacing w:line="360" w:lineRule="auto"/>
        <w:ind w:firstLine="480" w:firstLineChars="200"/>
        <w:rPr>
          <w:rFonts w:ascii="宋体" w:hAnsi="宋体" w:cs="宋体"/>
          <w:color w:val="auto"/>
          <w:sz w:val="24"/>
        </w:rPr>
      </w:pPr>
      <w:r>
        <w:rPr>
          <w:rFonts w:hint="eastAsia" w:ascii="宋体" w:hAnsi="宋体" w:cs="宋体"/>
          <w:color w:val="auto"/>
          <w:sz w:val="24"/>
        </w:rPr>
        <w:t>4.3.2.1对招标文件提出质疑的，质疑期限为供应商获得招标文件之日或者招标文件公告期限届满之日起计算。</w:t>
      </w:r>
    </w:p>
    <w:p w14:paraId="19803AE0">
      <w:pPr>
        <w:spacing w:line="360" w:lineRule="auto"/>
        <w:ind w:left="479" w:leftChars="228"/>
        <w:rPr>
          <w:rFonts w:ascii="宋体" w:hAnsi="宋体" w:cs="宋体"/>
          <w:color w:val="auto"/>
          <w:sz w:val="24"/>
        </w:rPr>
      </w:pPr>
      <w:r>
        <w:rPr>
          <w:rFonts w:hint="eastAsia" w:ascii="宋体" w:hAnsi="宋体" w:cs="宋体"/>
          <w:color w:val="auto"/>
          <w:sz w:val="24"/>
        </w:rPr>
        <w:t>4.3.2.2对采购过程提出质疑的，质疑期限为各采购程序环节结束之日起计算。4.3.2.3对采购结果提出质疑的，质疑期限自采购结果公告期限届满之日起计算。</w:t>
      </w:r>
    </w:p>
    <w:p w14:paraId="58DAD1D7">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4.3.3</w:t>
      </w:r>
      <w:r>
        <w:rPr>
          <w:rFonts w:hint="eastAsia" w:ascii="宋体" w:hAnsi="宋体" w:cs="宋体"/>
          <w:color w:val="auto"/>
          <w:sz w:val="24"/>
        </w:rPr>
        <w:t>供应商提出质疑应当提交质疑函和必要的证明材料。质疑函应当包括下列内容：</w:t>
      </w:r>
    </w:p>
    <w:p w14:paraId="0A08F597">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4.3.3.1供应商的姓名或者名称、地址、邮编、联系人及联系电话；</w:t>
      </w:r>
    </w:p>
    <w:p w14:paraId="35E73516">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4.3.3.2质疑项目的名称、编号；</w:t>
      </w:r>
    </w:p>
    <w:p w14:paraId="367453D6">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4.3.3.3具体、明确的质疑事项和与质疑事项相关的请求；</w:t>
      </w:r>
    </w:p>
    <w:p w14:paraId="3A6D953F">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4.3.3.4事实依据；</w:t>
      </w:r>
    </w:p>
    <w:p w14:paraId="28A7CF6A">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4.3.3.5必要的法律依据；</w:t>
      </w:r>
    </w:p>
    <w:p w14:paraId="12FEB53B">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4.3.3.6提出质疑的日期。</w:t>
      </w:r>
    </w:p>
    <w:p w14:paraId="2E9DAE62">
      <w:pPr>
        <w:spacing w:line="360" w:lineRule="auto"/>
        <w:ind w:left="479" w:leftChars="228"/>
        <w:rPr>
          <w:color w:val="auto"/>
        </w:rPr>
      </w:pPr>
      <w:r>
        <w:rPr>
          <w:rFonts w:hint="eastAsia"/>
          <w:color w:val="auto"/>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16ACD06C">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4.3.4对同一采购程序环节的质疑，供应商须在法定质疑期内一次性提出。</w:t>
      </w:r>
    </w:p>
    <w:p w14:paraId="7141AA48">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0DA73AD">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4.3.6询问或者质疑事项可能影响采购结果的，采购人应当暂停签订合同，已经签订合同的，应当中止履行合同。</w:t>
      </w:r>
    </w:p>
    <w:p w14:paraId="356524E3">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4.4</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供应商投诉</w:t>
      </w:r>
    </w:p>
    <w:p w14:paraId="4271527D">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430432D7">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4.4.2供应商投诉的事项不得超出已质疑事项的范围，基于质疑答复内容提出的投诉事项除外。</w:t>
      </w:r>
    </w:p>
    <w:p w14:paraId="27D3AD0C">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4.4.3供应商投诉应当有明确的请求和必要的证明材料。</w:t>
      </w:r>
    </w:p>
    <w:p w14:paraId="1500F776">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4.4.4 以联合体形式参加政府采购活动的，其投诉应当由组成联合体的所有供应商共同提出。</w:t>
      </w:r>
    </w:p>
    <w:p w14:paraId="38E39567">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投诉书范本及制作说明详见附件3。</w:t>
      </w:r>
    </w:p>
    <w:p w14:paraId="6F010052">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二、招标文件的构成、澄清、修改</w:t>
      </w:r>
    </w:p>
    <w:p w14:paraId="48E59A55">
      <w:pPr>
        <w:spacing w:line="360" w:lineRule="auto"/>
        <w:rPr>
          <w:rFonts w:ascii="宋体" w:hAnsi="宋体" w:cs="宋体"/>
          <w:b/>
          <w:color w:val="auto"/>
          <w:sz w:val="24"/>
        </w:rPr>
      </w:pPr>
      <w:r>
        <w:rPr>
          <w:rFonts w:hint="eastAsia" w:ascii="宋体" w:hAnsi="宋体" w:cs="宋体"/>
          <w:b/>
          <w:color w:val="auto"/>
          <w:sz w:val="24"/>
        </w:rPr>
        <w:t>5</w:t>
      </w:r>
      <w:r>
        <w:rPr>
          <w:rFonts w:hint="eastAsia" w:ascii="宋体" w:hAnsi="宋体" w:cs="宋体"/>
          <w:b/>
          <w:color w:val="auto"/>
          <w:sz w:val="24"/>
          <w:lang w:val="en-US" w:eastAsia="zh-CN"/>
        </w:rPr>
        <w:t xml:space="preserve">. </w:t>
      </w:r>
      <w:r>
        <w:rPr>
          <w:rFonts w:hint="eastAsia" w:ascii="宋体" w:hAnsi="宋体" w:cs="宋体"/>
          <w:b/>
          <w:color w:val="auto"/>
          <w:sz w:val="24"/>
        </w:rPr>
        <w:t>招标文件的构成</w:t>
      </w:r>
    </w:p>
    <w:p w14:paraId="3B4E4066">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5.1 招标文件包括下列文件及附件：</w:t>
      </w:r>
    </w:p>
    <w:p w14:paraId="1E34AD50">
      <w:pPr>
        <w:pStyle w:val="32"/>
        <w:tabs>
          <w:tab w:val="left" w:pos="840"/>
        </w:tabs>
        <w:spacing w:line="360" w:lineRule="auto"/>
        <w:ind w:firstLine="960" w:firstLineChars="400"/>
        <w:rPr>
          <w:rFonts w:hAnsi="宋体" w:cs="宋体"/>
          <w:snapToGrid/>
          <w:color w:val="auto"/>
          <w:sz w:val="24"/>
          <w:szCs w:val="24"/>
          <w:lang w:val="zh-CN"/>
        </w:rPr>
      </w:pPr>
      <w:r>
        <w:rPr>
          <w:rFonts w:hint="eastAsia" w:hAnsi="宋体" w:cs="宋体"/>
          <w:snapToGrid/>
          <w:color w:val="auto"/>
          <w:sz w:val="24"/>
          <w:szCs w:val="24"/>
          <w:lang w:val="zh-CN"/>
        </w:rPr>
        <w:t>5.1.1招标公告；</w:t>
      </w:r>
    </w:p>
    <w:p w14:paraId="116392E7">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w:t>
      </w:r>
      <w:r>
        <w:rPr>
          <w:rFonts w:hint="eastAsia" w:hAnsi="宋体" w:cs="宋体"/>
          <w:snapToGrid/>
          <w:color w:val="auto"/>
          <w:sz w:val="24"/>
          <w:szCs w:val="24"/>
          <w:lang w:val="zh-CN"/>
        </w:rPr>
        <w:t>.1.2投标人须知</w:t>
      </w:r>
      <w:r>
        <w:rPr>
          <w:rFonts w:hint="eastAsia" w:hAnsi="宋体" w:cs="宋体"/>
          <w:color w:val="auto"/>
          <w:sz w:val="24"/>
          <w:szCs w:val="24"/>
        </w:rPr>
        <w:t>；</w:t>
      </w:r>
    </w:p>
    <w:p w14:paraId="13FD2DAF">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5B7DBD7A">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46352164">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3E70E826">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685E94DD">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0CB9F664">
      <w:pPr>
        <w:pStyle w:val="32"/>
        <w:spacing w:line="360" w:lineRule="auto"/>
        <w:rPr>
          <w:rFonts w:hAnsi="宋体" w:cs="宋体"/>
          <w:b/>
          <w:color w:val="auto"/>
          <w:sz w:val="24"/>
          <w:szCs w:val="24"/>
        </w:rPr>
      </w:pPr>
      <w:r>
        <w:rPr>
          <w:rFonts w:hint="eastAsia" w:hAnsi="宋体" w:cs="宋体"/>
          <w:b/>
          <w:color w:val="auto"/>
          <w:sz w:val="24"/>
          <w:szCs w:val="24"/>
        </w:rPr>
        <w:t>6. 招标文件的澄清、修改</w:t>
      </w:r>
    </w:p>
    <w:p w14:paraId="0BC481F3">
      <w:pPr>
        <w:pStyle w:val="129"/>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2196FE54">
      <w:pPr>
        <w:pStyle w:val="129"/>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B85672C">
      <w:pPr>
        <w:adjustRightInd/>
        <w:spacing w:line="360" w:lineRule="auto"/>
        <w:jc w:val="center"/>
        <w:outlineLvl w:val="0"/>
        <w:rPr>
          <w:rFonts w:ascii="宋体" w:hAnsi="宋体" w:cs="宋体"/>
          <w:b/>
          <w:color w:val="auto"/>
          <w:sz w:val="32"/>
          <w:szCs w:val="21"/>
        </w:rPr>
      </w:pPr>
      <w:r>
        <w:rPr>
          <w:rFonts w:hint="eastAsia" w:ascii="宋体" w:hAnsi="宋体" w:cs="宋体"/>
          <w:b/>
          <w:color w:val="auto"/>
          <w:sz w:val="32"/>
          <w:szCs w:val="21"/>
        </w:rPr>
        <w:t>三、投标</w:t>
      </w:r>
    </w:p>
    <w:p w14:paraId="1B1F26AC">
      <w:pPr>
        <w:pStyle w:val="32"/>
        <w:spacing w:line="360" w:lineRule="auto"/>
        <w:rPr>
          <w:rFonts w:hAnsi="宋体" w:cs="宋体"/>
          <w:b/>
          <w:color w:val="auto"/>
          <w:sz w:val="24"/>
          <w:szCs w:val="24"/>
        </w:rPr>
      </w:pPr>
      <w:r>
        <w:rPr>
          <w:rFonts w:hint="eastAsia" w:hAnsi="宋体" w:cs="宋体"/>
          <w:b/>
          <w:color w:val="auto"/>
          <w:sz w:val="24"/>
          <w:szCs w:val="24"/>
        </w:rPr>
        <w:t>7. 招标文件的获取</w:t>
      </w:r>
    </w:p>
    <w:p w14:paraId="1000B89E">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3B90F725">
      <w:pPr>
        <w:pStyle w:val="32"/>
        <w:numPr>
          <w:ilvl w:val="0"/>
          <w:numId w:val="2"/>
        </w:numPr>
        <w:spacing w:line="360" w:lineRule="auto"/>
        <w:rPr>
          <w:rFonts w:hAnsi="宋体" w:cs="宋体"/>
          <w:b/>
          <w:color w:val="auto"/>
          <w:sz w:val="24"/>
          <w:szCs w:val="24"/>
        </w:rPr>
      </w:pPr>
      <w:r>
        <w:rPr>
          <w:rFonts w:hint="eastAsia" w:hAnsi="宋体" w:cs="宋体"/>
          <w:b/>
          <w:color w:val="auto"/>
          <w:sz w:val="24"/>
          <w:szCs w:val="24"/>
        </w:rPr>
        <w:t>开标前答疑会或现场考察</w:t>
      </w:r>
    </w:p>
    <w:p w14:paraId="57EDEDEE">
      <w:pPr>
        <w:pStyle w:val="32"/>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0E9D99A8">
      <w:pPr>
        <w:pStyle w:val="32"/>
        <w:numPr>
          <w:ilvl w:val="0"/>
          <w:numId w:val="2"/>
        </w:numPr>
        <w:spacing w:line="360" w:lineRule="auto"/>
        <w:ind w:left="0" w:leftChars="0" w:firstLine="0" w:firstLineChars="0"/>
        <w:rPr>
          <w:rFonts w:hAnsi="宋体" w:cs="宋体"/>
          <w:b/>
          <w:color w:val="auto"/>
          <w:sz w:val="24"/>
          <w:szCs w:val="24"/>
        </w:rPr>
      </w:pPr>
      <w:r>
        <w:rPr>
          <w:rFonts w:hint="eastAsia" w:hAnsi="宋体" w:cs="宋体"/>
          <w:b/>
          <w:color w:val="auto"/>
          <w:sz w:val="24"/>
          <w:szCs w:val="24"/>
        </w:rPr>
        <w:t>投标保证金</w:t>
      </w:r>
    </w:p>
    <w:p w14:paraId="6CC02240">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226D12C9">
      <w:pPr>
        <w:pStyle w:val="32"/>
        <w:spacing w:line="360" w:lineRule="auto"/>
        <w:rPr>
          <w:rFonts w:hAnsi="宋体" w:cs="宋体"/>
          <w:b/>
          <w:color w:val="auto"/>
          <w:sz w:val="24"/>
          <w:szCs w:val="24"/>
        </w:rPr>
      </w:pPr>
      <w:r>
        <w:rPr>
          <w:rFonts w:hint="eastAsia" w:hAnsi="宋体" w:cs="宋体"/>
          <w:b/>
          <w:color w:val="auto"/>
          <w:sz w:val="24"/>
          <w:szCs w:val="24"/>
        </w:rPr>
        <w:t>10. 投标文件的语言</w:t>
      </w:r>
    </w:p>
    <w:p w14:paraId="3874A53A">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4B8147EA">
      <w:pPr>
        <w:pStyle w:val="32"/>
        <w:spacing w:line="360" w:lineRule="auto"/>
        <w:rPr>
          <w:rFonts w:hAnsi="宋体" w:cs="宋体"/>
          <w:b/>
          <w:color w:val="auto"/>
          <w:sz w:val="24"/>
          <w:szCs w:val="24"/>
        </w:rPr>
      </w:pPr>
      <w:r>
        <w:rPr>
          <w:rFonts w:hint="eastAsia" w:hAnsi="宋体" w:cs="宋体"/>
          <w:b/>
          <w:color w:val="auto"/>
          <w:sz w:val="24"/>
          <w:szCs w:val="24"/>
        </w:rPr>
        <w:t>11. 投标文件的组成</w:t>
      </w:r>
    </w:p>
    <w:p w14:paraId="1F3B9F7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227EDDC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0208C88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2" w:name="_Hlk101259339"/>
      <w:r>
        <w:rPr>
          <w:rFonts w:hint="eastAsia" w:ascii="宋体" w:hAnsi="宋体" w:cs="宋体"/>
          <w:snapToGrid w:val="0"/>
          <w:color w:val="auto"/>
          <w:kern w:val="28"/>
          <w:sz w:val="24"/>
          <w:szCs w:val="20"/>
        </w:rPr>
        <w:t>联合协议</w:t>
      </w:r>
      <w:bookmarkEnd w:id="12"/>
      <w:r>
        <w:rPr>
          <w:rFonts w:hint="eastAsia" w:ascii="宋体" w:hAnsi="宋体" w:cs="宋体"/>
          <w:snapToGrid w:val="0"/>
          <w:color w:val="auto"/>
          <w:kern w:val="28"/>
          <w:sz w:val="24"/>
          <w:szCs w:val="20"/>
        </w:rPr>
        <w:t>（如果有)；</w:t>
      </w:r>
    </w:p>
    <w:p w14:paraId="4D53FF8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A389E5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0CF207D">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2商务技术</w:t>
      </w:r>
      <w:r>
        <w:rPr>
          <w:rFonts w:hint="eastAsia" w:ascii="宋体" w:hAnsi="宋体" w:cs="宋体"/>
          <w:color w:val="auto"/>
          <w:sz w:val="24"/>
          <w:lang w:val="zh-CN"/>
        </w:rPr>
        <w:t>文件：</w:t>
      </w:r>
    </w:p>
    <w:p w14:paraId="1E1A12F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4D5A3CE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49B6DF8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35D600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7FB6C6F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0375630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11B4898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19B57DEE">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541A0665">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156552E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595B761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14:paraId="17A93FEE">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5A3F2FCF">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14:paraId="0674BE7F">
      <w:pPr>
        <w:pStyle w:val="129"/>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4BBE8B71">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4060B91">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C8F4190">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0416A466">
      <w:pPr>
        <w:numPr>
          <w:ilvl w:val="0"/>
          <w:numId w:val="3"/>
        </w:numPr>
        <w:snapToGrid w:val="0"/>
        <w:spacing w:line="360" w:lineRule="auto"/>
        <w:rPr>
          <w:rFonts w:ascii="宋体" w:hAnsi="宋体" w:cs="宋体"/>
          <w:b/>
          <w:color w:val="auto"/>
          <w:sz w:val="24"/>
        </w:rPr>
      </w:pPr>
      <w:r>
        <w:rPr>
          <w:rFonts w:hint="eastAsia" w:ascii="宋体" w:hAnsi="宋体" w:cs="宋体"/>
          <w:b/>
          <w:color w:val="auto"/>
          <w:sz w:val="24"/>
        </w:rPr>
        <w:t>投标文件的签署、盖章</w:t>
      </w:r>
    </w:p>
    <w:p w14:paraId="191832FD">
      <w:pPr>
        <w:pStyle w:val="129"/>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7F4B14E1">
      <w:pPr>
        <w:pStyle w:val="129"/>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69448CDE">
      <w:pPr>
        <w:pStyle w:val="129"/>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63B0DBEC">
      <w:pPr>
        <w:pStyle w:val="129"/>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7318509D">
      <w:pPr>
        <w:pStyle w:val="129"/>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04D094D3">
      <w:pPr>
        <w:pStyle w:val="129"/>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31F338B6">
      <w:pPr>
        <w:pStyle w:val="129"/>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062A312C">
      <w:pPr>
        <w:pStyle w:val="32"/>
        <w:numPr>
          <w:ilvl w:val="0"/>
          <w:numId w:val="4"/>
        </w:numPr>
        <w:spacing w:line="360" w:lineRule="auto"/>
        <w:rPr>
          <w:rFonts w:hAnsi="宋体" w:cs="宋体"/>
          <w:b/>
          <w:color w:val="auto"/>
          <w:sz w:val="24"/>
          <w:szCs w:val="24"/>
        </w:rPr>
      </w:pPr>
      <w:r>
        <w:rPr>
          <w:rFonts w:hint="eastAsia" w:hAnsi="宋体" w:cs="宋体"/>
          <w:b/>
          <w:color w:val="auto"/>
          <w:sz w:val="24"/>
          <w:szCs w:val="24"/>
        </w:rPr>
        <w:t>备份投标文件</w:t>
      </w:r>
    </w:p>
    <w:p w14:paraId="17A47A86">
      <w:pPr>
        <w:pStyle w:val="32"/>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14:paraId="2F63B730">
      <w:pPr>
        <w:pStyle w:val="32"/>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65726B34">
      <w:pPr>
        <w:pStyle w:val="32"/>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626E8D8E">
      <w:pPr>
        <w:pStyle w:val="32"/>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29869A77">
      <w:pPr>
        <w:pStyle w:val="32"/>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0F98E373">
      <w:pPr>
        <w:pStyle w:val="129"/>
        <w:numPr>
          <w:ilvl w:val="0"/>
          <w:numId w:val="5"/>
        </w:numPr>
        <w:spacing w:before="0"/>
        <w:ind w:firstLine="0" w:firstLineChars="0"/>
        <w:rPr>
          <w:rFonts w:ascii="宋体" w:hAnsi="宋体" w:cs="宋体"/>
          <w:b/>
          <w:color w:val="auto"/>
          <w:szCs w:val="24"/>
        </w:rPr>
      </w:pPr>
      <w:r>
        <w:rPr>
          <w:rFonts w:hint="eastAsia" w:ascii="宋体" w:hAnsi="宋体" w:cs="宋体"/>
          <w:b/>
          <w:color w:val="auto"/>
          <w:szCs w:val="24"/>
        </w:rPr>
        <w:t>投标文件的无效处理</w:t>
      </w:r>
    </w:p>
    <w:p w14:paraId="69E926A0">
      <w:pPr>
        <w:pStyle w:val="24"/>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6CAAB979">
      <w:pPr>
        <w:pStyle w:val="129"/>
        <w:numPr>
          <w:ilvl w:val="0"/>
          <w:numId w:val="5"/>
        </w:numPr>
        <w:spacing w:before="0"/>
        <w:ind w:firstLine="0" w:firstLineChars="0"/>
        <w:rPr>
          <w:rFonts w:ascii="宋体" w:hAnsi="宋体" w:cs="宋体"/>
          <w:b/>
          <w:color w:val="auto"/>
          <w:szCs w:val="24"/>
        </w:rPr>
      </w:pPr>
      <w:r>
        <w:rPr>
          <w:rFonts w:hint="eastAsia" w:ascii="宋体" w:hAnsi="宋体" w:cs="宋体"/>
          <w:b/>
          <w:color w:val="auto"/>
          <w:szCs w:val="24"/>
        </w:rPr>
        <w:t>投标有效期</w:t>
      </w:r>
    </w:p>
    <w:p w14:paraId="45613498">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01AD4E56">
      <w:pPr>
        <w:pStyle w:val="129"/>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2CEBFB1C">
      <w:pPr>
        <w:pStyle w:val="129"/>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290C0545">
      <w:pPr>
        <w:pStyle w:val="129"/>
        <w:spacing w:before="0"/>
        <w:ind w:firstLine="480"/>
        <w:rPr>
          <w:rFonts w:ascii="宋体" w:hAnsi="宋体" w:cs="宋体"/>
          <w:color w:val="auto"/>
        </w:rPr>
      </w:pPr>
      <w:r>
        <w:rPr>
          <w:rFonts w:hint="eastAsia" w:ascii="宋体" w:hAnsi="宋体" w:cs="宋体"/>
          <w:color w:val="auto"/>
        </w:rPr>
        <w:t>17.4在投标截止时间起至投标有效期届满，供应商投标文件不可撤销。</w:t>
      </w:r>
    </w:p>
    <w:p w14:paraId="14159CD6">
      <w:pPr>
        <w:pStyle w:val="129"/>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451355D3">
      <w:pPr>
        <w:pStyle w:val="555"/>
        <w:spacing w:before="0" w:line="360" w:lineRule="auto"/>
        <w:ind w:left="0" w:firstLine="0"/>
        <w:contextualSpacing/>
        <w:rPr>
          <w:rFonts w:ascii="宋体" w:hAnsi="宋体" w:cs="宋体"/>
          <w:color w:val="auto"/>
          <w:sz w:val="24"/>
        </w:rPr>
      </w:pPr>
      <w:r>
        <w:rPr>
          <w:rFonts w:hint="eastAsia" w:ascii="宋体" w:hAnsi="宋体" w:cs="宋体"/>
          <w:b/>
          <w:color w:val="auto"/>
          <w:sz w:val="24"/>
          <w:szCs w:val="24"/>
        </w:rPr>
        <w:t>18. 开标</w:t>
      </w:r>
      <w:r>
        <w:rPr>
          <w:rFonts w:hint="eastAsia" w:ascii="宋体" w:hAnsi="宋体" w:cs="宋体"/>
          <w:color w:val="auto"/>
          <w:sz w:val="24"/>
        </w:rPr>
        <w:t xml:space="preserve"> </w:t>
      </w:r>
    </w:p>
    <w:p w14:paraId="321AEDA1">
      <w:pPr>
        <w:pStyle w:val="555"/>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14:paraId="71B3D63C">
      <w:pPr>
        <w:pStyle w:val="555"/>
        <w:spacing w:before="0" w:line="360" w:lineRule="auto"/>
        <w:ind w:left="0" w:leftChars="0" w:firstLine="422" w:firstLineChars="0"/>
        <w:contextualSpacing/>
        <w:rPr>
          <w:rFonts w:ascii="宋体" w:hAnsi="宋体" w:cs="宋体"/>
          <w:color w:val="auto"/>
          <w:sz w:val="24"/>
        </w:rPr>
      </w:pPr>
      <w:r>
        <w:rPr>
          <w:rFonts w:hint="eastAsia" w:ascii="宋体" w:hAnsi="宋体" w:cs="宋体"/>
          <w:color w:val="auto"/>
          <w:sz w:val="24"/>
        </w:rPr>
        <w:t>18.2开标时，电子交易平台按开标时间自动提取所有投标文件。采购代理机构依托电子交易平台发起开始解密指令，投标人按照平台提示和招标文件的规定在半小时内完成在线解密。</w:t>
      </w:r>
    </w:p>
    <w:p w14:paraId="2FAB6D37">
      <w:pPr>
        <w:pStyle w:val="555"/>
        <w:spacing w:before="0" w:line="360" w:lineRule="auto"/>
        <w:ind w:left="0" w:leftChars="0" w:firstLine="422" w:firstLineChars="0"/>
        <w:contextualSpacing/>
        <w:rPr>
          <w:rFonts w:ascii="宋体" w:hAnsi="宋体" w:cs="宋体"/>
          <w:b/>
          <w:color w:val="auto"/>
          <w:sz w:val="24"/>
        </w:rPr>
      </w:pPr>
      <w:r>
        <w:rPr>
          <w:rFonts w:hint="eastAsia" w:ascii="宋体" w:hAnsi="宋体" w:cs="宋体"/>
          <w:color w:val="auto"/>
          <w:sz w:val="24"/>
        </w:rPr>
        <w:t>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0669FCA5">
      <w:pPr>
        <w:widowControl/>
        <w:numPr>
          <w:ilvl w:val="0"/>
          <w:numId w:val="6"/>
        </w:numPr>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资格审查</w:t>
      </w:r>
    </w:p>
    <w:p w14:paraId="3AA8A642">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14:paraId="3CBD4A22">
      <w:pPr>
        <w:pStyle w:val="129"/>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713BE50D">
      <w:pPr>
        <w:pStyle w:val="129"/>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6AD0F23D">
      <w:pPr>
        <w:pStyle w:val="129"/>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77F38821">
      <w:pPr>
        <w:pStyle w:val="129"/>
        <w:numPr>
          <w:ilvl w:val="0"/>
          <w:numId w:val="6"/>
        </w:numPr>
        <w:spacing w:before="0"/>
        <w:ind w:firstLine="0" w:firstLineChars="0"/>
        <w:rPr>
          <w:rFonts w:ascii="宋体" w:hAnsi="宋体" w:cs="宋体"/>
          <w:b/>
          <w:color w:val="auto"/>
          <w:szCs w:val="24"/>
        </w:rPr>
      </w:pPr>
      <w:r>
        <w:rPr>
          <w:rFonts w:hint="eastAsia" w:ascii="宋体" w:hAnsi="宋体" w:cs="宋体"/>
          <w:b/>
          <w:color w:val="auto"/>
          <w:szCs w:val="24"/>
        </w:rPr>
        <w:t>信用信息查询</w:t>
      </w:r>
    </w:p>
    <w:p w14:paraId="7FAD35E3">
      <w:pPr>
        <w:pStyle w:val="129"/>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5E45B74E">
      <w:pPr>
        <w:pStyle w:val="129"/>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079E5D7B">
      <w:pPr>
        <w:pStyle w:val="129"/>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4C8ADCF0">
      <w:pPr>
        <w:pStyle w:val="129"/>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1836750E">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rPr>
        <w:t>五、评标</w:t>
      </w:r>
    </w:p>
    <w:p w14:paraId="57B99E3D">
      <w:pPr>
        <w:spacing w:line="360" w:lineRule="auto"/>
        <w:rPr>
          <w:rFonts w:ascii="宋体" w:hAnsi="宋体" w:cs="宋体"/>
          <w:b/>
          <w:color w:val="auto"/>
          <w:sz w:val="24"/>
        </w:rPr>
      </w:pPr>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1DAB14C3">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rPr>
        <w:t>六、定标</w:t>
      </w:r>
    </w:p>
    <w:p w14:paraId="18C08F37">
      <w:pPr>
        <w:pStyle w:val="24"/>
        <w:spacing w:line="360" w:lineRule="auto"/>
        <w:ind w:left="479" w:hanging="479" w:hangingChars="199"/>
        <w:rPr>
          <w:rFonts w:cs="宋体"/>
          <w:b/>
          <w:color w:val="auto"/>
        </w:rPr>
      </w:pPr>
      <w:r>
        <w:rPr>
          <w:rFonts w:hint="eastAsia" w:cs="宋体"/>
          <w:b/>
          <w:color w:val="auto"/>
        </w:rPr>
        <w:t>22. 确定中标供应商</w:t>
      </w:r>
    </w:p>
    <w:p w14:paraId="4C7821DD">
      <w:pPr>
        <w:pStyle w:val="129"/>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0206D92">
      <w:pPr>
        <w:pStyle w:val="129"/>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0EE929D7">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32CA83C1">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2E634EC">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14:paraId="2FB9E885">
      <w:pPr>
        <w:snapToGrid w:val="0"/>
        <w:spacing w:line="360" w:lineRule="auto"/>
        <w:jc w:val="center"/>
        <w:rPr>
          <w:rFonts w:ascii="宋体" w:hAnsi="宋体" w:cs="宋体"/>
          <w:b/>
          <w:color w:val="auto"/>
          <w:sz w:val="32"/>
        </w:rPr>
      </w:pPr>
      <w:r>
        <w:rPr>
          <w:rFonts w:hint="eastAsia" w:ascii="宋体" w:hAnsi="宋体" w:cs="宋体"/>
          <w:b/>
          <w:color w:val="auto"/>
          <w:sz w:val="32"/>
        </w:rPr>
        <w:t>七、合同授予</w:t>
      </w:r>
    </w:p>
    <w:p w14:paraId="5F8A291F">
      <w:pPr>
        <w:pStyle w:val="24"/>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2A5EF825">
      <w:pPr>
        <w:pStyle w:val="24"/>
        <w:spacing w:line="360" w:lineRule="auto"/>
        <w:ind w:left="479" w:hanging="479" w:hangingChars="199"/>
        <w:rPr>
          <w:rFonts w:cs="宋体"/>
          <w:b/>
          <w:color w:val="auto"/>
        </w:rPr>
      </w:pPr>
      <w:r>
        <w:rPr>
          <w:rFonts w:hint="eastAsia" w:cs="宋体"/>
          <w:b/>
          <w:color w:val="auto"/>
        </w:rPr>
        <w:t>25. 合同的签订</w:t>
      </w:r>
    </w:p>
    <w:p w14:paraId="74FB5302">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FC7821C">
      <w:pPr>
        <w:pStyle w:val="129"/>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34DB7135">
      <w:pPr>
        <w:pStyle w:val="129"/>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3B9883BA">
      <w:pPr>
        <w:pStyle w:val="129"/>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7514D721">
      <w:pPr>
        <w:pStyle w:val="129"/>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204171B4">
      <w:pPr>
        <w:pStyle w:val="24"/>
        <w:spacing w:line="360" w:lineRule="auto"/>
        <w:ind w:left="479" w:hanging="479" w:hangingChars="199"/>
        <w:rPr>
          <w:rFonts w:cs="宋体"/>
          <w:b/>
          <w:color w:val="auto"/>
        </w:rPr>
      </w:pPr>
      <w:r>
        <w:rPr>
          <w:rFonts w:hint="eastAsia" w:cs="宋体"/>
          <w:b/>
          <w:color w:val="auto"/>
        </w:rPr>
        <w:t>26. 履约保证金</w:t>
      </w:r>
    </w:p>
    <w:p w14:paraId="6EB599E7">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342D3532">
      <w:pPr>
        <w:tabs>
          <w:tab w:val="left" w:pos="0"/>
        </w:tabs>
        <w:spacing w:line="360" w:lineRule="auto"/>
        <w:ind w:firstLine="482"/>
        <w:rPr>
          <w:rFonts w:hint="eastAsia" w:ascii="宋体" w:hAnsi="宋体" w:cs="宋体"/>
          <w:snapToGrid w:val="0"/>
          <w:color w:val="auto"/>
          <w:kern w:val="28"/>
          <w:sz w:val="24"/>
        </w:rPr>
      </w:pPr>
      <w:r>
        <w:rPr>
          <w:rFonts w:hint="eastAsia" w:ascii="宋体" w:hAnsi="宋体" w:cs="宋体"/>
          <w:snapToGrid w:val="0"/>
          <w:color w:val="auto"/>
          <w:kern w:val="28"/>
          <w:sz w:val="24"/>
        </w:rPr>
        <w:t>供应商可登录政采云平台-【金融服务】—【我的项目】—【已备案合同】以保函形式提供：</w:t>
      </w:r>
    </w:p>
    <w:p w14:paraId="459C121C">
      <w:pPr>
        <w:numPr>
          <w:ilvl w:val="0"/>
          <w:numId w:val="7"/>
        </w:numPr>
        <w:tabs>
          <w:tab w:val="left" w:pos="0"/>
        </w:tabs>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供应商在合同列表选择需要投保的合同，点击[保函推荐]。</w:t>
      </w:r>
    </w:p>
    <w:p w14:paraId="54D1FE43">
      <w:pPr>
        <w:numPr>
          <w:ilvl w:val="0"/>
          <w:numId w:val="7"/>
        </w:numPr>
        <w:tabs>
          <w:tab w:val="left" w:pos="0"/>
        </w:tabs>
        <w:spacing w:line="360" w:lineRule="auto"/>
        <w:ind w:left="0" w:leftChars="0" w:firstLine="0" w:firstLineChars="0"/>
        <w:rPr>
          <w:rFonts w:hint="eastAsia" w:ascii="宋体" w:hAnsi="宋体" w:cs="宋体"/>
          <w:snapToGrid w:val="0"/>
          <w:color w:val="auto"/>
          <w:kern w:val="28"/>
          <w:sz w:val="24"/>
        </w:rPr>
      </w:pPr>
      <w:r>
        <w:rPr>
          <w:rFonts w:hint="eastAsia" w:ascii="宋体" w:hAnsi="宋体" w:cs="宋体"/>
          <w:snapToGrid w:val="0"/>
          <w:color w:val="auto"/>
          <w:kern w:val="28"/>
          <w:sz w:val="24"/>
        </w:rPr>
        <w:t>在弹框里查看推荐的保函产品，供应商自行选择保函产品，点击[立即申请]</w:t>
      </w:r>
      <w:r>
        <w:rPr>
          <w:rFonts w:hint="eastAsia" w:ascii="宋体" w:hAnsi="宋体" w:cs="宋体"/>
          <w:snapToGrid w:val="0"/>
          <w:color w:val="auto"/>
          <w:kern w:val="28"/>
          <w:sz w:val="24"/>
          <w:lang w:eastAsia="zh-CN"/>
        </w:rPr>
        <w:t>。</w:t>
      </w:r>
    </w:p>
    <w:p w14:paraId="0C78E702">
      <w:pPr>
        <w:numPr>
          <w:ilvl w:val="0"/>
          <w:numId w:val="0"/>
        </w:numPr>
        <w:tabs>
          <w:tab w:val="left" w:pos="0"/>
        </w:tabs>
        <w:spacing w:line="360" w:lineRule="auto"/>
        <w:ind w:leftChars="0"/>
        <w:rPr>
          <w:rFonts w:ascii="宋体" w:hAnsi="宋体" w:cs="宋体"/>
          <w:snapToGrid w:val="0"/>
          <w:color w:val="auto"/>
          <w:kern w:val="28"/>
          <w:sz w:val="24"/>
        </w:rPr>
      </w:pPr>
      <w:r>
        <w:rPr>
          <w:rFonts w:hint="eastAsia" w:ascii="宋体" w:hAnsi="宋体" w:cs="宋体"/>
          <w:snapToGrid w:val="0"/>
          <w:color w:val="auto"/>
          <w:kern w:val="28"/>
          <w:sz w:val="24"/>
        </w:rPr>
        <w:t>3、在弹框里填写保函申请信息。具体步骤：选择产品—填写供应商信息—选择中标项目—确认信息—等待保险/保函受理—确认保单—支付保费—成功出单。政采云金融专线400-903-9583。</w:t>
      </w:r>
    </w:p>
    <w:p w14:paraId="1E9BC078">
      <w:pPr>
        <w:pStyle w:val="24"/>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lang w:val="en-US" w:eastAsia="zh-CN"/>
        </w:rPr>
        <w:t xml:space="preserve">27. </w:t>
      </w:r>
      <w:r>
        <w:rPr>
          <w:rFonts w:hint="eastAsia" w:ascii="宋体" w:hAnsi="宋体" w:eastAsia="宋体" w:cs="宋体"/>
          <w:b/>
          <w:color w:val="auto"/>
          <w:lang w:val="en-US"/>
        </w:rPr>
        <w:t>预付款</w:t>
      </w:r>
    </w:p>
    <w:p w14:paraId="1FE0262B">
      <w:pPr>
        <w:adjustRightInd/>
        <w:spacing w:line="360" w:lineRule="auto"/>
        <w:ind w:firstLine="480" w:firstLineChars="200"/>
        <w:rPr>
          <w:color w:val="auto"/>
        </w:rPr>
      </w:pPr>
      <w:r>
        <w:rPr>
          <w:rFonts w:hint="eastAsia" w:ascii="宋体" w:hAnsi="宋体"/>
          <w:color w:val="auto"/>
          <w:sz w:val="24"/>
        </w:rPr>
        <w:t>采购单位应当在政府采购合同中约定预付款，对中小企业合同预付款比例原则上不低于合同金额的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提交银行、保险公司等金融机构出具的预付款保函或其他担保措施。政府采购预付款应在合同生效以及具备实施条件后5个工作日内支付。</w:t>
      </w:r>
      <w:r>
        <w:rPr>
          <w:rFonts w:hint="eastAsia" w:ascii="宋体" w:hAnsi="宋体"/>
          <w:color w:val="auto"/>
          <w:sz w:val="24"/>
        </w:rPr>
        <w:t>政府采购工程以及与工程建设有关的货物、服务，采用招标方式采购的，预付款从其相关规定。供应商可登录政采云前台大厅选择金融服务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/保函受理—确认保单—支付保费—成功出单。政</w:t>
      </w:r>
      <w:r>
        <w:rPr>
          <w:rFonts w:hint="eastAsia" w:ascii="宋体" w:hAnsi="宋体"/>
          <w:color w:val="auto"/>
          <w:sz w:val="24"/>
        </w:rPr>
        <w:t>采云金融专线</w:t>
      </w:r>
      <w:r>
        <w:rPr>
          <w:rFonts w:ascii="宋体" w:hAnsi="宋体"/>
          <w:color w:val="auto"/>
          <w:sz w:val="24"/>
        </w:rPr>
        <w:t>400-903-9583。</w:t>
      </w:r>
    </w:p>
    <w:p w14:paraId="19E063BF">
      <w:pPr>
        <w:snapToGrid w:val="0"/>
        <w:spacing w:line="360" w:lineRule="auto"/>
        <w:jc w:val="center"/>
        <w:rPr>
          <w:rFonts w:ascii="宋体" w:hAnsi="宋体" w:cs="宋体"/>
          <w:b/>
          <w:color w:val="auto"/>
          <w:sz w:val="24"/>
        </w:rPr>
      </w:pPr>
      <w:r>
        <w:rPr>
          <w:rFonts w:hint="eastAsia" w:ascii="宋体" w:hAnsi="宋体" w:cs="宋体"/>
          <w:b/>
          <w:color w:val="auto"/>
          <w:sz w:val="32"/>
        </w:rPr>
        <w:t>八、电子交易活动的中止</w:t>
      </w:r>
    </w:p>
    <w:p w14:paraId="337A7530">
      <w:pPr>
        <w:pStyle w:val="129"/>
        <w:snapToGrid w:val="0"/>
        <w:spacing w:before="0"/>
        <w:ind w:firstLine="0" w:firstLineChars="0"/>
        <w:rPr>
          <w:rFonts w:ascii="宋体" w:hAnsi="宋体" w:cs="宋体"/>
          <w:color w:val="auto"/>
        </w:rPr>
      </w:pPr>
      <w:r>
        <w:rPr>
          <w:rFonts w:ascii="宋体" w:hAnsi="宋体" w:cs="宋体"/>
          <w:b/>
          <w:bCs/>
          <w:color w:val="auto"/>
        </w:rPr>
        <w:t>2</w:t>
      </w:r>
      <w:r>
        <w:rPr>
          <w:rFonts w:ascii="宋体" w:hAnsi="宋体" w:cs="宋体"/>
          <w:b/>
          <w:bCs/>
          <w:color w:val="auto"/>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14:paraId="6B468A80">
      <w:pPr>
        <w:pStyle w:val="129"/>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0D96FF96">
      <w:pPr>
        <w:pStyle w:val="129"/>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06DE2AA4">
      <w:pPr>
        <w:pStyle w:val="129"/>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234EFA03">
      <w:pPr>
        <w:pStyle w:val="129"/>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21F07D57">
      <w:pPr>
        <w:pStyle w:val="129"/>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19944A62">
      <w:pPr>
        <w:pStyle w:val="129"/>
        <w:snapToGrid w:val="0"/>
        <w:spacing w:before="0"/>
        <w:ind w:firstLine="0" w:firstLineChars="0"/>
        <w:rPr>
          <w:rFonts w:ascii="宋体" w:hAnsi="宋体" w:cs="宋体"/>
          <w:color w:val="auto"/>
        </w:rPr>
      </w:pPr>
      <w:r>
        <w:rPr>
          <w:rFonts w:hint="eastAsia" w:ascii="宋体" w:hAnsi="宋体" w:cs="宋体"/>
          <w:color w:val="auto"/>
        </w:rPr>
        <w:t>29.出现以上情形，不影响采购公平、公正性的，采购组织机构可以待上述情形消除后继续组织电子交易活动，也可以决定某些环节以纸质形式进行；影响或可能影响采购公平、公正性的，应当重新采购。</w:t>
      </w:r>
    </w:p>
    <w:p w14:paraId="46D836ED">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3C8DC890">
      <w:pPr>
        <w:pStyle w:val="24"/>
        <w:spacing w:line="360" w:lineRule="auto"/>
        <w:ind w:firstLine="0" w:firstLineChars="0"/>
        <w:rPr>
          <w:rFonts w:cs="宋体"/>
          <w:b/>
          <w:color w:val="auto"/>
        </w:rPr>
      </w:pPr>
      <w:r>
        <w:rPr>
          <w:rFonts w:hint="eastAsia" w:cs="宋体"/>
          <w:b/>
          <w:color w:val="auto"/>
        </w:rPr>
        <w:t>30. 验收</w:t>
      </w:r>
    </w:p>
    <w:p w14:paraId="2D6C79CF">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E68C2B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78FB1056">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C0554ED">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bookmarkEnd w:id="8"/>
    <w:bookmarkEnd w:id="9"/>
    <w:p w14:paraId="6CF4F60B">
      <w:pPr>
        <w:widowControl/>
        <w:adjustRightInd/>
        <w:jc w:val="left"/>
        <w:rPr>
          <w:rFonts w:ascii="宋体" w:hAnsi="宋体" w:cs="宋体"/>
          <w:color w:val="auto"/>
          <w:kern w:val="0"/>
          <w:sz w:val="24"/>
        </w:rPr>
      </w:pPr>
      <w:bookmarkStart w:id="13" w:name="_Hlt68073093"/>
      <w:bookmarkEnd w:id="13"/>
      <w:bookmarkStart w:id="14" w:name="_Hlt75236290"/>
      <w:bookmarkEnd w:id="14"/>
      <w:bookmarkStart w:id="15" w:name="_Hlt68403820"/>
      <w:bookmarkEnd w:id="15"/>
      <w:bookmarkStart w:id="16" w:name="_Hlt74730295"/>
      <w:bookmarkEnd w:id="16"/>
      <w:bookmarkStart w:id="17" w:name="_Hlt75236101"/>
      <w:bookmarkEnd w:id="17"/>
      <w:bookmarkStart w:id="18" w:name="_Hlt75236011"/>
      <w:bookmarkEnd w:id="18"/>
      <w:bookmarkStart w:id="19" w:name="_Hlt74707468"/>
      <w:bookmarkEnd w:id="19"/>
      <w:bookmarkStart w:id="20" w:name="_Hlt74714665"/>
      <w:bookmarkEnd w:id="20"/>
      <w:bookmarkStart w:id="21" w:name="_Hlt68072998"/>
      <w:bookmarkEnd w:id="21"/>
      <w:bookmarkStart w:id="22" w:name="_Hlt68072990"/>
      <w:bookmarkEnd w:id="22"/>
      <w:bookmarkStart w:id="23" w:name="_Hlt68057669"/>
      <w:bookmarkEnd w:id="23"/>
      <w:bookmarkStart w:id="24" w:name="_Hlt74729768"/>
      <w:bookmarkEnd w:id="24"/>
      <w:bookmarkStart w:id="25" w:name="第四部分"/>
      <w:r>
        <w:rPr>
          <w:rFonts w:ascii="宋体" w:hAnsi="宋体" w:cs="宋体"/>
          <w:color w:val="auto"/>
          <w:kern w:val="0"/>
          <w:sz w:val="24"/>
        </w:rPr>
        <w:br w:type="page"/>
      </w:r>
    </w:p>
    <w:p w14:paraId="1D4AA875">
      <w:pPr>
        <w:spacing w:line="360" w:lineRule="auto"/>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第三部分   采购需求</w:t>
      </w:r>
    </w:p>
    <w:p w14:paraId="6CD0F06E">
      <w:pPr>
        <w:pStyle w:val="129"/>
        <w:snapToGrid w:val="0"/>
        <w:spacing w:before="0"/>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属于实质性要求条款的，请用符号“▲”标明，否则属于非实质性要求。</w:t>
      </w:r>
    </w:p>
    <w:p w14:paraId="148E5880">
      <w:pPr>
        <w:pStyle w:val="129"/>
        <w:snapToGrid w:val="0"/>
        <w:spacing w:before="0"/>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“★”系产品采购项目中单一产品或核心产品。</w:t>
      </w:r>
    </w:p>
    <w:p w14:paraId="6F94D011">
      <w:pPr>
        <w:pStyle w:val="129"/>
        <w:snapToGrid w:val="0"/>
        <w:spacing w:before="0"/>
        <w:ind w:left="0" w:leftChars="0" w:firstLine="0" w:firstLineChars="0"/>
        <w:rPr>
          <w:rFonts w:hint="eastAsia" w:ascii="宋体" w:hAnsi="宋体" w:eastAsia="宋体" w:cs="宋体"/>
          <w:color w:val="auto"/>
          <w:sz w:val="10"/>
          <w:szCs w:val="4"/>
          <w:highlight w:val="none"/>
        </w:rPr>
      </w:pPr>
    </w:p>
    <w:bookmarkEnd w:id="25"/>
    <w:p w14:paraId="61992DF6">
      <w:pPr>
        <w:pStyle w:val="3"/>
        <w:numPr>
          <w:ilvl w:val="0"/>
          <w:numId w:val="8"/>
        </w:numPr>
        <w:jc w:val="center"/>
        <w:rPr>
          <w:rFonts w:ascii="仿宋" w:eastAsia="仿宋" w:cs="仿宋"/>
        </w:rPr>
      </w:pPr>
      <w:bookmarkStart w:id="26" w:name="第五部分"/>
      <w:bookmarkStart w:id="27" w:name="_Toc86217003"/>
      <w:r>
        <w:t>招标一览表</w:t>
      </w:r>
    </w:p>
    <w:p w14:paraId="751AF2CC">
      <w:pPr>
        <w:pStyle w:val="5"/>
        <w:rPr>
          <w:rFonts w:ascii="宋体" w:hAnsi="宋体" w:eastAsia="宋体" w:cs="宋体"/>
        </w:rPr>
      </w:pPr>
      <w:r>
        <w:rPr>
          <w:rFonts w:hint="eastAsia" w:ascii="宋体" w:hAnsi="宋体" w:eastAsia="宋体" w:cs="宋体"/>
        </w:rPr>
        <w:t>标项一：</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2940"/>
        <w:gridCol w:w="2381"/>
        <w:gridCol w:w="863"/>
        <w:gridCol w:w="825"/>
        <w:gridCol w:w="816"/>
      </w:tblGrid>
      <w:tr w14:paraId="648F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8" w:type="dxa"/>
            <w:vAlign w:val="center"/>
          </w:tcPr>
          <w:p w14:paraId="063A9FDF">
            <w:pPr>
              <w:jc w:val="center"/>
              <w:rPr>
                <w:rFonts w:cs="宋体"/>
                <w:b/>
                <w:bCs/>
                <w:sz w:val="24"/>
              </w:rPr>
            </w:pPr>
            <w:r>
              <w:rPr>
                <w:rFonts w:hint="eastAsia" w:cs="宋体"/>
                <w:b/>
                <w:bCs/>
                <w:sz w:val="24"/>
              </w:rPr>
              <w:t>序号</w:t>
            </w:r>
          </w:p>
        </w:tc>
        <w:tc>
          <w:tcPr>
            <w:tcW w:w="2940" w:type="dxa"/>
            <w:vAlign w:val="center"/>
          </w:tcPr>
          <w:p w14:paraId="4509A677">
            <w:pPr>
              <w:jc w:val="center"/>
              <w:rPr>
                <w:rFonts w:cs="宋体"/>
                <w:b/>
                <w:bCs/>
                <w:sz w:val="24"/>
              </w:rPr>
            </w:pPr>
            <w:r>
              <w:rPr>
                <w:rFonts w:hint="eastAsia" w:cs="宋体"/>
                <w:b/>
                <w:bCs/>
                <w:sz w:val="24"/>
              </w:rPr>
              <w:t>名称</w:t>
            </w:r>
          </w:p>
        </w:tc>
        <w:tc>
          <w:tcPr>
            <w:tcW w:w="2381" w:type="dxa"/>
            <w:vAlign w:val="center"/>
          </w:tcPr>
          <w:p w14:paraId="2172BA04">
            <w:pPr>
              <w:jc w:val="center"/>
              <w:rPr>
                <w:rFonts w:cs="宋体"/>
                <w:b/>
                <w:bCs/>
                <w:sz w:val="24"/>
              </w:rPr>
            </w:pPr>
            <w:r>
              <w:rPr>
                <w:rFonts w:hint="eastAsia" w:cs="宋体"/>
                <w:b/>
                <w:bCs/>
                <w:sz w:val="24"/>
              </w:rPr>
              <w:t>规格型号与参数</w:t>
            </w:r>
          </w:p>
        </w:tc>
        <w:tc>
          <w:tcPr>
            <w:tcW w:w="863" w:type="dxa"/>
            <w:vAlign w:val="center"/>
          </w:tcPr>
          <w:p w14:paraId="532954D3">
            <w:pPr>
              <w:jc w:val="center"/>
              <w:rPr>
                <w:rFonts w:cs="宋体"/>
                <w:b/>
                <w:bCs/>
                <w:sz w:val="24"/>
              </w:rPr>
            </w:pPr>
            <w:r>
              <w:rPr>
                <w:rFonts w:hint="eastAsia" w:cs="宋体"/>
                <w:b/>
                <w:bCs/>
                <w:sz w:val="24"/>
              </w:rPr>
              <w:t>单位</w:t>
            </w:r>
          </w:p>
        </w:tc>
        <w:tc>
          <w:tcPr>
            <w:tcW w:w="825" w:type="dxa"/>
            <w:vAlign w:val="center"/>
          </w:tcPr>
          <w:p w14:paraId="4D555C27">
            <w:pPr>
              <w:jc w:val="center"/>
              <w:rPr>
                <w:rFonts w:cs="宋体"/>
                <w:b/>
                <w:bCs/>
                <w:sz w:val="24"/>
              </w:rPr>
            </w:pPr>
            <w:r>
              <w:rPr>
                <w:rFonts w:hint="eastAsia" w:cs="宋体"/>
                <w:b/>
                <w:bCs/>
                <w:sz w:val="24"/>
              </w:rPr>
              <w:t>数量</w:t>
            </w:r>
          </w:p>
        </w:tc>
        <w:tc>
          <w:tcPr>
            <w:tcW w:w="816" w:type="dxa"/>
            <w:vAlign w:val="center"/>
          </w:tcPr>
          <w:p w14:paraId="5E5A829D">
            <w:pPr>
              <w:jc w:val="center"/>
              <w:rPr>
                <w:rFonts w:cs="宋体"/>
                <w:b/>
                <w:bCs/>
                <w:sz w:val="24"/>
              </w:rPr>
            </w:pPr>
            <w:r>
              <w:rPr>
                <w:rFonts w:hint="eastAsia" w:cs="宋体"/>
                <w:b/>
                <w:bCs/>
                <w:sz w:val="24"/>
              </w:rPr>
              <w:t>备注</w:t>
            </w:r>
          </w:p>
        </w:tc>
      </w:tr>
      <w:tr w14:paraId="071B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vAlign w:val="center"/>
          </w:tcPr>
          <w:p w14:paraId="53CC5303">
            <w:pPr>
              <w:spacing w:line="400" w:lineRule="exact"/>
              <w:jc w:val="center"/>
              <w:rPr>
                <w:rFonts w:cs="宋体"/>
                <w:sz w:val="24"/>
              </w:rPr>
            </w:pPr>
            <w:r>
              <w:rPr>
                <w:rFonts w:hint="eastAsia" w:cs="宋体"/>
                <w:sz w:val="24"/>
              </w:rPr>
              <w:t>1</w:t>
            </w:r>
          </w:p>
        </w:tc>
        <w:tc>
          <w:tcPr>
            <w:tcW w:w="2940" w:type="dxa"/>
            <w:vAlign w:val="center"/>
          </w:tcPr>
          <w:p w14:paraId="190F7516">
            <w:pPr>
              <w:spacing w:line="400" w:lineRule="exact"/>
              <w:jc w:val="center"/>
              <w:rPr>
                <w:rFonts w:hint="eastAsia" w:eastAsia="宋体" w:cs="宋体"/>
                <w:sz w:val="24"/>
                <w:lang w:eastAsia="zh-CN"/>
              </w:rPr>
            </w:pPr>
            <w:r>
              <w:rPr>
                <w:rFonts w:hint="eastAsia" w:cs="宋体"/>
                <w:sz w:val="24"/>
                <w:lang w:eastAsia="zh-CN"/>
              </w:rPr>
              <w:t>南阳街道乡贤展示馆多媒体设备采购项目</w:t>
            </w:r>
          </w:p>
        </w:tc>
        <w:tc>
          <w:tcPr>
            <w:tcW w:w="2381" w:type="dxa"/>
            <w:vAlign w:val="center"/>
          </w:tcPr>
          <w:p w14:paraId="338FE85A">
            <w:pPr>
              <w:spacing w:line="400" w:lineRule="exact"/>
              <w:jc w:val="center"/>
              <w:rPr>
                <w:rFonts w:cs="宋体"/>
                <w:sz w:val="24"/>
              </w:rPr>
            </w:pPr>
            <w:r>
              <w:rPr>
                <w:rFonts w:hint="eastAsia" w:cs="宋体"/>
                <w:sz w:val="24"/>
              </w:rPr>
              <w:t>详见招标需求</w:t>
            </w:r>
          </w:p>
        </w:tc>
        <w:tc>
          <w:tcPr>
            <w:tcW w:w="863" w:type="dxa"/>
            <w:vAlign w:val="center"/>
          </w:tcPr>
          <w:p w14:paraId="500F1BD6">
            <w:pPr>
              <w:spacing w:line="400" w:lineRule="exact"/>
              <w:jc w:val="center"/>
              <w:rPr>
                <w:rFonts w:cs="宋体"/>
                <w:sz w:val="24"/>
              </w:rPr>
            </w:pPr>
            <w:r>
              <w:rPr>
                <w:rFonts w:hint="eastAsia" w:cs="宋体"/>
                <w:sz w:val="24"/>
              </w:rPr>
              <w:t>批</w:t>
            </w:r>
          </w:p>
        </w:tc>
        <w:tc>
          <w:tcPr>
            <w:tcW w:w="825" w:type="dxa"/>
            <w:vAlign w:val="center"/>
          </w:tcPr>
          <w:p w14:paraId="4929E379">
            <w:pPr>
              <w:spacing w:line="400" w:lineRule="exact"/>
              <w:jc w:val="center"/>
              <w:rPr>
                <w:rFonts w:cs="宋体"/>
                <w:position w:val="-6"/>
                <w:sz w:val="24"/>
              </w:rPr>
            </w:pPr>
            <w:r>
              <w:rPr>
                <w:rFonts w:hint="eastAsia" w:cs="宋体"/>
                <w:position w:val="-6"/>
                <w:sz w:val="24"/>
              </w:rPr>
              <w:t>1</w:t>
            </w:r>
          </w:p>
        </w:tc>
        <w:tc>
          <w:tcPr>
            <w:tcW w:w="816" w:type="dxa"/>
            <w:vAlign w:val="center"/>
          </w:tcPr>
          <w:p w14:paraId="3F603400">
            <w:pPr>
              <w:jc w:val="center"/>
              <w:rPr>
                <w:rFonts w:cs="宋体"/>
                <w:sz w:val="24"/>
              </w:rPr>
            </w:pPr>
          </w:p>
        </w:tc>
      </w:tr>
    </w:tbl>
    <w:p w14:paraId="61634A66">
      <w:pPr>
        <w:ind w:firstLine="210" w:firstLineChars="100"/>
        <w:rPr>
          <w:rFonts w:ascii="宋体" w:hAnsi="宋体" w:cs="宋体"/>
        </w:rPr>
      </w:pPr>
    </w:p>
    <w:p w14:paraId="53798219">
      <w:pPr>
        <w:tabs>
          <w:tab w:val="left" w:pos="0"/>
        </w:tabs>
        <w:spacing w:line="360" w:lineRule="auto"/>
        <w:ind w:firstLine="480"/>
        <w:rPr>
          <w:rFonts w:ascii="宋体" w:hAnsi="宋体" w:cs="宋体"/>
          <w:kern w:val="0"/>
          <w:sz w:val="24"/>
        </w:rPr>
      </w:pPr>
      <w:r>
        <w:rPr>
          <w:rFonts w:hint="eastAsia" w:ascii="宋体" w:hAnsi="宋体" w:cs="宋体"/>
          <w:kern w:val="0"/>
          <w:sz w:val="24"/>
        </w:rPr>
        <w:t>注:本项目采购内容包含采购需求明确的所有相应软硬件正常运行所需的所有配套建设等内容各供应商须充分考虑该部分内容，今后不另增加费用。</w:t>
      </w:r>
    </w:p>
    <w:p w14:paraId="0C01A637">
      <w:pPr>
        <w:rPr>
          <w:rFonts w:ascii="仿宋" w:hAnsi="仿宋" w:eastAsia="仿宋" w:cs="仿宋"/>
          <w:b/>
          <w:sz w:val="22"/>
          <w:szCs w:val="22"/>
        </w:rPr>
      </w:pPr>
    </w:p>
    <w:p w14:paraId="75525599">
      <w:pPr>
        <w:pStyle w:val="3"/>
        <w:numPr>
          <w:ilvl w:val="0"/>
          <w:numId w:val="8"/>
        </w:numPr>
        <w:jc w:val="center"/>
        <w:rPr>
          <w:rFonts w:ascii="仿宋" w:eastAsia="仿宋" w:cs="仿宋"/>
        </w:rPr>
      </w:pPr>
      <w:r>
        <w:rPr>
          <w:rFonts w:hint="eastAsia" w:ascii="仿宋" w:eastAsia="仿宋" w:cs="仿宋"/>
        </w:rPr>
        <w:t>采购需求</w:t>
      </w:r>
    </w:p>
    <w:p w14:paraId="527EF0DC">
      <w:pPr>
        <w:rPr>
          <w:rFonts w:ascii="仿宋" w:hAnsi="仿宋" w:eastAsia="仿宋" w:cs="仿宋"/>
        </w:rPr>
      </w:pPr>
    </w:p>
    <w:p w14:paraId="68D3ADFC">
      <w:pPr>
        <w:tabs>
          <w:tab w:val="left" w:pos="0"/>
        </w:tabs>
        <w:spacing w:line="360" w:lineRule="auto"/>
        <w:ind w:firstLine="480"/>
        <w:rPr>
          <w:rFonts w:ascii="宋体" w:hAnsi="宋体" w:cs="宋体"/>
          <w:kern w:val="0"/>
          <w:sz w:val="24"/>
        </w:rPr>
      </w:pPr>
      <w:r>
        <w:rPr>
          <w:rFonts w:hint="eastAsia" w:ascii="宋体" w:hAnsi="宋体" w:cs="宋体"/>
          <w:kern w:val="0"/>
          <w:sz w:val="24"/>
        </w:rPr>
        <w:t>一、采购清单：</w:t>
      </w:r>
    </w:p>
    <w:tbl>
      <w:tblPr>
        <w:tblStyle w:val="62"/>
        <w:tblW w:w="10280" w:type="dxa"/>
        <w:jc w:val="center"/>
        <w:tblLayout w:type="fixed"/>
        <w:tblCellMar>
          <w:top w:w="0" w:type="dxa"/>
          <w:left w:w="108" w:type="dxa"/>
          <w:bottom w:w="0" w:type="dxa"/>
          <w:right w:w="108" w:type="dxa"/>
        </w:tblCellMar>
      </w:tblPr>
      <w:tblGrid>
        <w:gridCol w:w="593"/>
        <w:gridCol w:w="907"/>
        <w:gridCol w:w="990"/>
        <w:gridCol w:w="4830"/>
        <w:gridCol w:w="780"/>
        <w:gridCol w:w="705"/>
        <w:gridCol w:w="1475"/>
      </w:tblGrid>
      <w:tr w14:paraId="443DA771">
        <w:tblPrEx>
          <w:tblCellMar>
            <w:top w:w="0" w:type="dxa"/>
            <w:left w:w="108" w:type="dxa"/>
            <w:bottom w:w="0" w:type="dxa"/>
            <w:right w:w="108" w:type="dxa"/>
          </w:tblCellMar>
        </w:tblPrEx>
        <w:trPr>
          <w:trHeight w:val="732" w:hRule="atLeast"/>
          <w:jc w:val="center"/>
        </w:trPr>
        <w:tc>
          <w:tcPr>
            <w:tcW w:w="102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F346C">
            <w:pPr>
              <w:widowControl/>
              <w:jc w:val="center"/>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南阳街道乡贤展示馆多媒体设备清单</w:t>
            </w:r>
          </w:p>
        </w:tc>
      </w:tr>
      <w:tr w14:paraId="35C25D48">
        <w:tblPrEx>
          <w:tblCellMar>
            <w:top w:w="0" w:type="dxa"/>
            <w:left w:w="108" w:type="dxa"/>
            <w:bottom w:w="0" w:type="dxa"/>
            <w:right w:w="108" w:type="dxa"/>
          </w:tblCellMar>
        </w:tblPrEx>
        <w:trPr>
          <w:trHeight w:val="384" w:hRule="atLeast"/>
          <w:jc w:val="center"/>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F3504">
            <w:pPr>
              <w:widowControl/>
              <w:jc w:val="center"/>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序号</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7059">
            <w:pPr>
              <w:widowControl/>
              <w:jc w:val="center"/>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图例</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CBCC18">
            <w:pPr>
              <w:widowControl/>
              <w:jc w:val="center"/>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名称</w:t>
            </w:r>
          </w:p>
        </w:tc>
        <w:tc>
          <w:tcPr>
            <w:tcW w:w="4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B3B57A">
            <w:pPr>
              <w:widowControl/>
              <w:jc w:val="left"/>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设备及配件参数</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9E98D">
            <w:pPr>
              <w:widowControl/>
              <w:jc w:val="center"/>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工程量</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7554">
            <w:pPr>
              <w:widowControl/>
              <w:jc w:val="center"/>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单</w:t>
            </w:r>
            <w:bookmarkStart w:id="504" w:name="_GoBack"/>
            <w:bookmarkEnd w:id="504"/>
            <w:r>
              <w:rPr>
                <w:rFonts w:hint="eastAsia" w:ascii="宋体" w:hAnsi="宋体" w:cs="宋体"/>
                <w:b/>
                <w:bCs/>
                <w:color w:val="auto"/>
                <w:kern w:val="0"/>
                <w:sz w:val="24"/>
                <w:szCs w:val="24"/>
                <w:lang w:bidi="ar"/>
              </w:rPr>
              <w:t>位</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C19E">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备注</w:t>
            </w:r>
          </w:p>
        </w:tc>
      </w:tr>
      <w:tr w14:paraId="58D52F5C">
        <w:tblPrEx>
          <w:tblCellMar>
            <w:top w:w="0" w:type="dxa"/>
            <w:left w:w="108" w:type="dxa"/>
            <w:bottom w:w="0" w:type="dxa"/>
            <w:right w:w="108" w:type="dxa"/>
          </w:tblCellMar>
        </w:tblPrEx>
        <w:trPr>
          <w:trHeight w:val="384"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2308">
            <w:pPr>
              <w:jc w:val="center"/>
              <w:rPr>
                <w:rFonts w:ascii="宋体" w:hAnsi="宋体" w:cs="宋体"/>
                <w:b/>
                <w:bCs/>
                <w:color w:val="auto"/>
                <w:sz w:val="24"/>
                <w:szCs w:val="24"/>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F3C3">
            <w:pPr>
              <w:jc w:val="center"/>
              <w:rPr>
                <w:rFonts w:ascii="宋体" w:hAnsi="宋体" w:cs="宋体"/>
                <w:b/>
                <w:bCs/>
                <w:color w:val="auto"/>
                <w:sz w:val="24"/>
                <w:szCs w:val="24"/>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18705">
            <w:pPr>
              <w:jc w:val="center"/>
              <w:rPr>
                <w:rFonts w:ascii="宋体" w:hAnsi="宋体" w:cs="宋体"/>
                <w:b/>
                <w:bCs/>
                <w:color w:val="auto"/>
                <w:sz w:val="24"/>
                <w:szCs w:val="24"/>
              </w:rPr>
            </w:pPr>
          </w:p>
        </w:tc>
        <w:tc>
          <w:tcPr>
            <w:tcW w:w="4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EA9DF">
            <w:pPr>
              <w:jc w:val="left"/>
              <w:rPr>
                <w:rFonts w:ascii="宋体" w:hAnsi="宋体" w:cs="宋体"/>
                <w:b/>
                <w:bCs/>
                <w:color w:val="auto"/>
                <w:sz w:val="24"/>
                <w:szCs w:val="24"/>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945A0">
            <w:pPr>
              <w:jc w:val="center"/>
              <w:rPr>
                <w:rFonts w:ascii="宋体" w:hAnsi="宋体" w:cs="宋体"/>
                <w:b/>
                <w:bCs/>
                <w:color w:val="auto"/>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E85D0">
            <w:pPr>
              <w:jc w:val="center"/>
              <w:rPr>
                <w:rFonts w:ascii="宋体" w:hAnsi="宋体" w:cs="宋体"/>
                <w:b/>
                <w:bCs/>
                <w:color w:val="auto"/>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EBAA3">
            <w:pPr>
              <w:jc w:val="center"/>
              <w:rPr>
                <w:rFonts w:ascii="宋体" w:hAnsi="宋体" w:cs="宋体"/>
                <w:color w:val="auto"/>
                <w:sz w:val="24"/>
                <w:szCs w:val="24"/>
              </w:rPr>
            </w:pPr>
          </w:p>
        </w:tc>
      </w:tr>
      <w:tr w14:paraId="67FFA918">
        <w:tblPrEx>
          <w:tblCellMar>
            <w:top w:w="0" w:type="dxa"/>
            <w:left w:w="108" w:type="dxa"/>
            <w:bottom w:w="0" w:type="dxa"/>
            <w:right w:w="108" w:type="dxa"/>
          </w:tblCellMar>
        </w:tblPrEx>
        <w:trPr>
          <w:trHeight w:val="2370" w:hRule="atLeast"/>
          <w:jc w:val="center"/>
        </w:trPr>
        <w:tc>
          <w:tcPr>
            <w:tcW w:w="593" w:type="dxa"/>
            <w:vMerge w:val="restart"/>
            <w:tcBorders>
              <w:top w:val="single" w:color="000000" w:sz="4" w:space="0"/>
              <w:left w:val="single" w:color="000000" w:sz="4" w:space="0"/>
              <w:bottom w:val="nil"/>
              <w:right w:val="single" w:color="000000" w:sz="4" w:space="0"/>
            </w:tcBorders>
            <w:shd w:val="clear" w:color="auto" w:fill="auto"/>
            <w:vAlign w:val="center"/>
          </w:tcPr>
          <w:p w14:paraId="4DB85F35">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907" w:type="dxa"/>
            <w:vMerge w:val="restart"/>
            <w:tcBorders>
              <w:top w:val="single" w:color="000000" w:sz="4" w:space="0"/>
              <w:left w:val="single" w:color="000000" w:sz="4" w:space="0"/>
              <w:bottom w:val="nil"/>
              <w:right w:val="single" w:color="000000" w:sz="4" w:space="0"/>
            </w:tcBorders>
            <w:shd w:val="clear" w:color="auto" w:fill="auto"/>
            <w:vAlign w:val="center"/>
          </w:tcPr>
          <w:p w14:paraId="1601ED80">
            <w:pPr>
              <w:widowControl/>
              <w:jc w:val="center"/>
              <w:textAlignment w:val="center"/>
              <w:rPr>
                <w:rFonts w:ascii="宋体" w:hAnsi="宋体" w:cs="宋体"/>
                <w:color w:val="auto"/>
                <w:sz w:val="24"/>
                <w:szCs w:val="24"/>
              </w:rPr>
            </w:pPr>
            <w:r>
              <w:rPr>
                <w:rFonts w:hint="eastAsia" w:ascii="宋体" w:hAnsi="宋体" w:cs="宋体"/>
                <w:color w:val="auto"/>
                <w:sz w:val="24"/>
                <w:szCs w:val="24"/>
              </w:rPr>
              <w:t>第一篇章“青石板上的南风铃”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BD85">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红外定向音箱</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EB3A">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尺寸:190*15mm</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声压级:80dB@IKHz/2m</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功耗:36W</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电源:36V/1A</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音频输入:3.5mm双声道音频端</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指向性:(-10dB)&lt;10度</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工作温度:-15℃~45℃</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工作湿度:0~90%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B7BB">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E1F3">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9728">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定制，参观者步入后，经感应，播放音乐</w:t>
            </w:r>
          </w:p>
        </w:tc>
      </w:tr>
      <w:tr w14:paraId="275D8A85">
        <w:tblPrEx>
          <w:tblCellMar>
            <w:top w:w="0" w:type="dxa"/>
            <w:left w:w="108" w:type="dxa"/>
            <w:bottom w:w="0" w:type="dxa"/>
            <w:right w:w="108" w:type="dxa"/>
          </w:tblCellMar>
        </w:tblPrEx>
        <w:trPr>
          <w:trHeight w:val="575" w:hRule="atLeast"/>
          <w:jc w:val="center"/>
        </w:trPr>
        <w:tc>
          <w:tcPr>
            <w:tcW w:w="593" w:type="dxa"/>
            <w:vMerge w:val="continue"/>
            <w:tcBorders>
              <w:top w:val="single" w:color="000000" w:sz="4" w:space="0"/>
              <w:left w:val="single" w:color="000000" w:sz="4" w:space="0"/>
              <w:bottom w:val="nil"/>
              <w:right w:val="single" w:color="000000" w:sz="4" w:space="0"/>
            </w:tcBorders>
            <w:shd w:val="clear" w:color="auto" w:fill="auto"/>
            <w:vAlign w:val="center"/>
          </w:tcPr>
          <w:p w14:paraId="55C7CA14">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nil"/>
              <w:right w:val="single" w:color="000000" w:sz="4" w:space="0"/>
            </w:tcBorders>
            <w:shd w:val="clear" w:color="auto" w:fill="auto"/>
            <w:vAlign w:val="center"/>
          </w:tcPr>
          <w:p w14:paraId="45EBC1DE">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0D47">
            <w:pPr>
              <w:jc w:val="center"/>
              <w:rPr>
                <w:rFonts w:ascii="宋体" w:hAnsi="宋体" w:cs="宋体"/>
                <w:color w:val="auto"/>
                <w:sz w:val="24"/>
                <w:szCs w:val="24"/>
              </w:rPr>
            </w:pP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A446">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布线及调试</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B5C8">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0363">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C6A4">
            <w:pPr>
              <w:jc w:val="center"/>
              <w:rPr>
                <w:rFonts w:ascii="宋体" w:hAnsi="宋体" w:cs="宋体"/>
                <w:color w:val="auto"/>
                <w:sz w:val="24"/>
                <w:szCs w:val="24"/>
              </w:rPr>
            </w:pPr>
          </w:p>
        </w:tc>
      </w:tr>
      <w:tr w14:paraId="706F99A4">
        <w:tblPrEx>
          <w:tblCellMar>
            <w:top w:w="0" w:type="dxa"/>
            <w:left w:w="108" w:type="dxa"/>
            <w:bottom w:w="0" w:type="dxa"/>
            <w:right w:w="108" w:type="dxa"/>
          </w:tblCellMar>
        </w:tblPrEx>
        <w:trPr>
          <w:trHeight w:val="2005" w:hRule="atLeast"/>
          <w:jc w:val="center"/>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A03EC">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2</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6DE349">
            <w:pPr>
              <w:widowControl/>
              <w:jc w:val="center"/>
              <w:textAlignment w:val="center"/>
              <w:rPr>
                <w:rFonts w:ascii="宋体" w:hAnsi="宋体" w:cs="宋体"/>
                <w:color w:val="auto"/>
                <w:sz w:val="24"/>
                <w:szCs w:val="24"/>
              </w:rPr>
            </w:pPr>
            <w:r>
              <w:rPr>
                <w:rFonts w:hint="eastAsia" w:ascii="宋体" w:hAnsi="宋体" w:cs="宋体"/>
                <w:color w:val="auto"/>
                <w:sz w:val="24"/>
                <w:szCs w:val="24"/>
              </w:rPr>
              <w:t>第一篇章“碧血铸丰碑”</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6C69">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55寸触摸一体机</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9527">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触摸方式：红外触控，响应速度：</w:t>
            </w:r>
            <w:r>
              <w:rPr>
                <w:rFonts w:hint="eastAsia" w:ascii="宋体" w:hAnsi="宋体" w:cs="宋体"/>
                <w:color w:val="auto"/>
                <w:kern w:val="0"/>
                <w:sz w:val="24"/>
                <w:szCs w:val="24"/>
                <w:lang w:val="en-US" w:eastAsia="zh-CN" w:bidi="ar"/>
              </w:rPr>
              <w:t>20</w:t>
            </w:r>
            <w:r>
              <w:rPr>
                <w:rFonts w:hint="eastAsia" w:ascii="宋体" w:hAnsi="宋体" w:cs="宋体"/>
                <w:color w:val="auto"/>
                <w:kern w:val="0"/>
                <w:sz w:val="24"/>
                <w:szCs w:val="24"/>
                <w:lang w:bidi="ar"/>
              </w:rPr>
              <w:t>ms，触摸精度：</w:t>
            </w:r>
            <w:r>
              <w:rPr>
                <w:rFonts w:hint="eastAsia" w:ascii="宋体" w:hAnsi="宋体" w:cs="宋体"/>
                <w:color w:val="auto"/>
                <w:kern w:val="0"/>
                <w:sz w:val="24"/>
                <w:szCs w:val="24"/>
                <w:lang w:val="en-US" w:eastAsia="zh-CN" w:bidi="ar"/>
              </w:rPr>
              <w:t>80</w:t>
            </w:r>
            <w:r>
              <w:rPr>
                <w:rFonts w:hint="eastAsia" w:ascii="宋体" w:hAnsi="宋体" w:cs="宋体"/>
                <w:color w:val="auto"/>
                <w:kern w:val="0"/>
                <w:sz w:val="24"/>
                <w:szCs w:val="24"/>
                <w:lang w:bidi="ar"/>
              </w:rPr>
              <w:t>%以上的触摸区域为±</w:t>
            </w:r>
            <w:r>
              <w:rPr>
                <w:rFonts w:hint="eastAsia" w:ascii="宋体" w:hAnsi="宋体" w:cs="宋体"/>
                <w:color w:val="auto"/>
                <w:kern w:val="0"/>
                <w:sz w:val="24"/>
                <w:szCs w:val="24"/>
                <w:lang w:val="en-US" w:eastAsia="zh-CN" w:bidi="ar"/>
              </w:rPr>
              <w:t>4</w:t>
            </w:r>
            <w:r>
              <w:rPr>
                <w:rFonts w:hint="eastAsia" w:ascii="宋体" w:hAnsi="宋体" w:cs="宋体"/>
                <w:color w:val="auto"/>
                <w:kern w:val="0"/>
                <w:sz w:val="24"/>
                <w:szCs w:val="24"/>
                <w:lang w:bidi="ar"/>
              </w:rPr>
              <w:t>mm，</w:t>
            </w:r>
            <w:r>
              <w:rPr>
                <w:rFonts w:hint="eastAsia" w:ascii="宋体" w:hAnsi="宋体" w:cs="宋体"/>
                <w:color w:val="auto"/>
                <w:kern w:val="0"/>
                <w:sz w:val="24"/>
                <w:szCs w:val="24"/>
                <w:lang w:val="en-US" w:eastAsia="zh-CN" w:bidi="ar"/>
              </w:rPr>
              <w:t>4</w:t>
            </w:r>
            <w:r>
              <w:rPr>
                <w:rFonts w:hint="eastAsia" w:ascii="宋体" w:hAnsi="宋体" w:cs="宋体"/>
                <w:color w:val="auto"/>
                <w:kern w:val="0"/>
                <w:sz w:val="24"/>
                <w:szCs w:val="24"/>
                <w:lang w:bidi="ar"/>
              </w:rPr>
              <w:t>000万次以上点击次数。响应速度</w:t>
            </w:r>
            <w:r>
              <w:rPr>
                <w:rFonts w:hint="eastAsia" w:ascii="宋体" w:hAnsi="宋体" w:cs="宋体"/>
                <w:color w:val="auto"/>
                <w:kern w:val="0"/>
                <w:sz w:val="24"/>
                <w:szCs w:val="24"/>
                <w:lang w:val="en-US" w:eastAsia="zh-CN" w:bidi="ar"/>
              </w:rPr>
              <w:t>8</w:t>
            </w:r>
            <w:r>
              <w:rPr>
                <w:rFonts w:hint="eastAsia" w:ascii="宋体" w:hAnsi="宋体" w:cs="宋体"/>
                <w:color w:val="auto"/>
                <w:kern w:val="0"/>
                <w:sz w:val="24"/>
                <w:szCs w:val="24"/>
                <w:lang w:bidi="ar"/>
              </w:rPr>
              <w:t>ms，显示比例16：9，分辨率：支持到</w:t>
            </w:r>
            <w:r>
              <w:rPr>
                <w:rFonts w:hint="eastAsia" w:ascii="宋体" w:hAnsi="宋体" w:cs="宋体"/>
                <w:color w:val="auto"/>
                <w:kern w:val="0"/>
                <w:sz w:val="24"/>
                <w:szCs w:val="24"/>
                <w:lang w:val="en-US" w:eastAsia="zh-CN" w:bidi="ar"/>
              </w:rPr>
              <w:t>2</w:t>
            </w:r>
            <w:r>
              <w:rPr>
                <w:rFonts w:hint="eastAsia" w:ascii="宋体" w:hAnsi="宋体" w:cs="宋体"/>
                <w:color w:val="auto"/>
                <w:kern w:val="0"/>
                <w:sz w:val="24"/>
                <w:szCs w:val="24"/>
                <w:lang w:bidi="ar"/>
              </w:rPr>
              <w:t>K，亮度≥</w:t>
            </w:r>
            <w:r>
              <w:rPr>
                <w:rFonts w:hint="eastAsia" w:ascii="宋体" w:hAnsi="宋体" w:cs="宋体"/>
                <w:color w:val="auto"/>
                <w:kern w:val="0"/>
                <w:sz w:val="24"/>
                <w:szCs w:val="24"/>
                <w:lang w:val="en-US" w:eastAsia="zh-CN" w:bidi="ar"/>
              </w:rPr>
              <w:t>2</w:t>
            </w:r>
            <w:r>
              <w:rPr>
                <w:rFonts w:hint="eastAsia" w:ascii="宋体" w:hAnsi="宋体" w:cs="宋体"/>
                <w:color w:val="auto"/>
                <w:kern w:val="0"/>
                <w:sz w:val="24"/>
                <w:szCs w:val="24"/>
                <w:lang w:bidi="ar"/>
              </w:rPr>
              <w:t>00 cd/㎡，对比度≥1</w:t>
            </w:r>
            <w:r>
              <w:rPr>
                <w:rFonts w:hint="eastAsia" w:ascii="宋体" w:hAnsi="宋体" w:cs="宋体"/>
                <w:color w:val="auto"/>
                <w:kern w:val="0"/>
                <w:sz w:val="24"/>
                <w:szCs w:val="24"/>
                <w:lang w:val="en-US" w:eastAsia="zh-CN" w:bidi="ar"/>
              </w:rPr>
              <w:t>0</w:t>
            </w:r>
            <w:r>
              <w:rPr>
                <w:rFonts w:hint="eastAsia" w:ascii="宋体" w:hAnsi="宋体" w:cs="宋体"/>
                <w:color w:val="auto"/>
                <w:kern w:val="0"/>
                <w:sz w:val="24"/>
                <w:szCs w:val="24"/>
                <w:lang w:bidi="ar"/>
              </w:rPr>
              <w:t>00：</w:t>
            </w:r>
            <w:r>
              <w:rPr>
                <w:rFonts w:hint="eastAsia" w:ascii="宋体" w:hAnsi="宋体" w:cs="宋体"/>
                <w:color w:val="auto"/>
                <w:kern w:val="0"/>
                <w:sz w:val="24"/>
                <w:szCs w:val="24"/>
                <w:lang w:eastAsia="zh-CN" w:bidi="ar"/>
              </w:rPr>
              <w:t>嵌入式国产CPU</w:t>
            </w:r>
            <w:r>
              <w:rPr>
                <w:rFonts w:hint="eastAsia" w:ascii="宋体" w:hAnsi="宋体" w:cs="宋体"/>
                <w:color w:val="auto"/>
                <w:kern w:val="0"/>
                <w:sz w:val="24"/>
                <w:szCs w:val="24"/>
                <w:lang w:bidi="ar"/>
              </w:rPr>
              <w:t>/4G内存/128G固态硬盘/工业主板</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0FE9">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C72B">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3523">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LSX-55DR 含普通壁挂架</w:t>
            </w:r>
          </w:p>
        </w:tc>
      </w:tr>
      <w:tr w14:paraId="1ED3BB0D">
        <w:tblPrEx>
          <w:tblCellMar>
            <w:top w:w="0" w:type="dxa"/>
            <w:left w:w="108" w:type="dxa"/>
            <w:bottom w:w="0" w:type="dxa"/>
            <w:right w:w="108" w:type="dxa"/>
          </w:tblCellMar>
        </w:tblPrEx>
        <w:trPr>
          <w:trHeight w:val="2460"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2BD15">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A4370">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622E">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触控软件制作</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8689">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 </w:t>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基于</w:t>
            </w:r>
            <w:r>
              <w:rPr>
                <w:rFonts w:hint="eastAsia" w:ascii="宋体" w:hAnsi="宋体" w:cs="宋体"/>
                <w:color w:val="auto"/>
                <w:kern w:val="0"/>
                <w:sz w:val="24"/>
                <w:szCs w:val="24"/>
                <w:lang w:eastAsia="zh-CN" w:bidi="ar"/>
              </w:rPr>
              <w:t>电脑操作系统</w:t>
            </w:r>
            <w:r>
              <w:rPr>
                <w:rFonts w:hint="eastAsia" w:ascii="宋体" w:hAnsi="宋体" w:cs="宋体"/>
                <w:color w:val="auto"/>
                <w:kern w:val="0"/>
                <w:sz w:val="24"/>
                <w:szCs w:val="24"/>
                <w:lang w:bidi="ar"/>
              </w:rPr>
              <w:t>，软件操作架构自主开发，定制封装；可自行替换图片轮播文件，制作精美轮播主题待机动态界面，设计主动轮播和图片切换逻辑；（人物介绍，其中介绍人物个数不少于30个）</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2.展示资料内容搜集及二次深化</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A7D9">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2090">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8748">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素材甲供</w:t>
            </w:r>
          </w:p>
        </w:tc>
      </w:tr>
      <w:tr w14:paraId="52F01CC7">
        <w:tblPrEx>
          <w:tblCellMar>
            <w:top w:w="0" w:type="dxa"/>
            <w:left w:w="108" w:type="dxa"/>
            <w:bottom w:w="0" w:type="dxa"/>
            <w:right w:w="108" w:type="dxa"/>
          </w:tblCellMar>
        </w:tblPrEx>
        <w:trPr>
          <w:trHeight w:val="670"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62B9F">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53E77">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1FB2">
            <w:pPr>
              <w:jc w:val="center"/>
              <w:rPr>
                <w:rFonts w:ascii="宋体" w:hAnsi="宋体" w:cs="宋体"/>
                <w:color w:val="auto"/>
                <w:sz w:val="24"/>
                <w:szCs w:val="24"/>
              </w:rPr>
            </w:pP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F832">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布线及调试</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D9AE">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3D4F">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9E2B">
            <w:pPr>
              <w:jc w:val="center"/>
              <w:rPr>
                <w:rFonts w:ascii="宋体" w:hAnsi="宋体" w:cs="宋体"/>
                <w:color w:val="auto"/>
                <w:sz w:val="24"/>
                <w:szCs w:val="24"/>
              </w:rPr>
            </w:pPr>
          </w:p>
        </w:tc>
      </w:tr>
      <w:tr w14:paraId="7C98BB0E">
        <w:tblPrEx>
          <w:tblCellMar>
            <w:top w:w="0" w:type="dxa"/>
            <w:left w:w="108" w:type="dxa"/>
            <w:bottom w:w="0" w:type="dxa"/>
            <w:right w:w="108" w:type="dxa"/>
          </w:tblCellMar>
        </w:tblPrEx>
        <w:trPr>
          <w:trHeight w:val="1475" w:hRule="atLeast"/>
          <w:jc w:val="center"/>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1BA5E2">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3</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8A4E80">
            <w:pPr>
              <w:widowControl/>
              <w:jc w:val="center"/>
              <w:textAlignment w:val="center"/>
              <w:rPr>
                <w:rFonts w:ascii="宋体" w:hAnsi="宋体" w:cs="宋体"/>
                <w:color w:val="auto"/>
                <w:sz w:val="24"/>
                <w:szCs w:val="24"/>
              </w:rPr>
            </w:pPr>
            <w:r>
              <w:rPr>
                <w:rFonts w:hint="eastAsia" w:ascii="宋体" w:hAnsi="宋体" w:cs="宋体"/>
                <w:color w:val="auto"/>
                <w:sz w:val="24"/>
                <w:szCs w:val="24"/>
              </w:rPr>
              <w:t>第一篇章“光影驿站”</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6D9C">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投影设备</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E6EA">
            <w:pPr>
              <w:widowControl/>
              <w:jc w:val="left"/>
              <w:textAlignment w:val="center"/>
              <w:rPr>
                <w:rStyle w:val="312"/>
                <w:rFonts w:hint="default"/>
                <w:color w:val="auto"/>
                <w:sz w:val="24"/>
                <w:szCs w:val="24"/>
                <w:lang w:bidi="ar"/>
              </w:rPr>
            </w:pPr>
            <w:r>
              <w:rPr>
                <w:rStyle w:val="312"/>
                <w:rFonts w:hint="default"/>
                <w:color w:val="auto"/>
                <w:sz w:val="24"/>
                <w:szCs w:val="24"/>
                <w:lang w:bidi="ar"/>
              </w:rPr>
              <w:t>4300高流明，25000小时寿命，DLP显示技术；5000000:1高对比度，</w:t>
            </w:r>
          </w:p>
          <w:p w14:paraId="75AF2F7D">
            <w:pPr>
              <w:widowControl/>
              <w:jc w:val="left"/>
              <w:textAlignment w:val="center"/>
              <w:rPr>
                <w:rStyle w:val="312"/>
                <w:rFonts w:hint="default"/>
                <w:color w:val="auto"/>
                <w:sz w:val="24"/>
                <w:szCs w:val="24"/>
                <w:lang w:bidi="ar"/>
              </w:rPr>
            </w:pPr>
            <w:r>
              <w:rPr>
                <w:rStyle w:val="312"/>
                <w:rFonts w:hint="default"/>
                <w:color w:val="auto"/>
                <w:sz w:val="24"/>
                <w:szCs w:val="24"/>
                <w:lang w:bidi="ar"/>
              </w:rPr>
              <w:t>1920*1080分辨率，</w:t>
            </w:r>
          </w:p>
          <w:p w14:paraId="45D64113">
            <w:pPr>
              <w:widowControl/>
              <w:jc w:val="left"/>
              <w:textAlignment w:val="center"/>
              <w:rPr>
                <w:rFonts w:ascii="宋体" w:hAnsi="宋体" w:cs="宋体"/>
                <w:color w:val="auto"/>
                <w:sz w:val="24"/>
                <w:szCs w:val="24"/>
              </w:rPr>
            </w:pPr>
            <w:r>
              <w:rPr>
                <w:rStyle w:val="312"/>
                <w:rFonts w:hint="default"/>
                <w:color w:val="auto"/>
                <w:sz w:val="24"/>
                <w:szCs w:val="24"/>
                <w:lang w:bidi="ar"/>
              </w:rPr>
              <w:t>ALPD激光光源</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9F47">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E950">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390A">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投影 包含投影吊架 包含高清线材 20米内</w:t>
            </w:r>
          </w:p>
        </w:tc>
      </w:tr>
      <w:tr w14:paraId="77864B10">
        <w:tblPrEx>
          <w:tblCellMar>
            <w:top w:w="0" w:type="dxa"/>
            <w:left w:w="108" w:type="dxa"/>
            <w:bottom w:w="0" w:type="dxa"/>
            <w:right w:w="108" w:type="dxa"/>
          </w:tblCellMar>
        </w:tblPrEx>
        <w:trPr>
          <w:trHeight w:val="910"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9FA3E">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7BC23">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9028">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控制主机</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EA4F">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配置：CPU：</w:t>
            </w:r>
            <w:r>
              <w:rPr>
                <w:rFonts w:hint="eastAsia" w:ascii="宋体" w:hAnsi="宋体" w:cs="宋体"/>
                <w:color w:val="auto"/>
                <w:kern w:val="0"/>
                <w:sz w:val="24"/>
                <w:szCs w:val="24"/>
                <w:lang w:eastAsia="zh-CN" w:bidi="ar"/>
              </w:rPr>
              <w:t>国产CPU</w:t>
            </w:r>
            <w:r>
              <w:rPr>
                <w:rFonts w:hint="eastAsia" w:ascii="宋体" w:hAnsi="宋体" w:cs="宋体"/>
                <w:color w:val="auto"/>
                <w:kern w:val="0"/>
                <w:sz w:val="24"/>
                <w:szCs w:val="24"/>
                <w:lang w:bidi="ar"/>
              </w:rPr>
              <w:t>；硬盘：SSD128G；内存：8G；显卡:专业独立显卡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0742">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D0DD">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C5BB">
            <w:pPr>
              <w:jc w:val="center"/>
              <w:rPr>
                <w:rFonts w:ascii="宋体" w:hAnsi="宋体" w:cs="宋体"/>
                <w:color w:val="auto"/>
                <w:sz w:val="24"/>
                <w:szCs w:val="24"/>
              </w:rPr>
            </w:pPr>
          </w:p>
        </w:tc>
      </w:tr>
      <w:tr w14:paraId="224855D5">
        <w:tblPrEx>
          <w:tblCellMar>
            <w:top w:w="0" w:type="dxa"/>
            <w:left w:w="108" w:type="dxa"/>
            <w:bottom w:w="0" w:type="dxa"/>
            <w:right w:w="108" w:type="dxa"/>
          </w:tblCellMar>
        </w:tblPrEx>
        <w:trPr>
          <w:trHeight w:val="615"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9613A">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880FF">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430D">
            <w:pPr>
              <w:jc w:val="center"/>
              <w:rPr>
                <w:rFonts w:ascii="宋体" w:hAnsi="宋体" w:cs="宋体"/>
                <w:color w:val="auto"/>
                <w:sz w:val="24"/>
                <w:szCs w:val="24"/>
              </w:rPr>
            </w:pP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9417">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布线及调试</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C3FB">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7AC5">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项 </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2241">
            <w:pPr>
              <w:jc w:val="center"/>
              <w:rPr>
                <w:rFonts w:ascii="宋体" w:hAnsi="宋体" w:cs="宋体"/>
                <w:color w:val="auto"/>
                <w:sz w:val="24"/>
                <w:szCs w:val="24"/>
              </w:rPr>
            </w:pPr>
          </w:p>
        </w:tc>
      </w:tr>
      <w:tr w14:paraId="50D0BE00">
        <w:tblPrEx>
          <w:tblCellMar>
            <w:top w:w="0" w:type="dxa"/>
            <w:left w:w="108" w:type="dxa"/>
            <w:bottom w:w="0" w:type="dxa"/>
            <w:right w:w="108" w:type="dxa"/>
          </w:tblCellMar>
        </w:tblPrEx>
        <w:trPr>
          <w:trHeight w:val="1935" w:hRule="atLeast"/>
          <w:jc w:val="center"/>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114724">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4</w:t>
            </w:r>
          </w:p>
        </w:tc>
        <w:tc>
          <w:tcPr>
            <w:tcW w:w="907" w:type="dxa"/>
            <w:vMerge w:val="restart"/>
            <w:tcBorders>
              <w:top w:val="single" w:color="000000" w:sz="4" w:space="0"/>
              <w:left w:val="single" w:color="000000" w:sz="4" w:space="0"/>
              <w:bottom w:val="nil"/>
              <w:right w:val="single" w:color="000000" w:sz="4" w:space="0"/>
            </w:tcBorders>
            <w:shd w:val="clear" w:color="auto" w:fill="auto"/>
            <w:vAlign w:val="center"/>
          </w:tcPr>
          <w:p w14:paraId="2585ACB3">
            <w:pPr>
              <w:widowControl/>
              <w:jc w:val="center"/>
              <w:textAlignment w:val="center"/>
              <w:rPr>
                <w:rFonts w:ascii="宋体" w:hAnsi="宋体" w:cs="宋体"/>
                <w:color w:val="auto"/>
                <w:sz w:val="24"/>
                <w:szCs w:val="24"/>
              </w:rPr>
            </w:pPr>
            <w:r>
              <w:rPr>
                <w:rFonts w:hint="eastAsia" w:ascii="宋体" w:hAnsi="宋体" w:cs="宋体"/>
                <w:color w:val="auto"/>
                <w:sz w:val="24"/>
                <w:szCs w:val="24"/>
              </w:rPr>
              <w:t>第一篇章“光影驿站”</w:t>
            </w:r>
          </w:p>
        </w:tc>
        <w:tc>
          <w:tcPr>
            <w:tcW w:w="990" w:type="dxa"/>
            <w:vMerge w:val="restart"/>
            <w:tcBorders>
              <w:top w:val="single" w:color="000000" w:sz="4" w:space="0"/>
              <w:left w:val="single" w:color="000000" w:sz="4" w:space="0"/>
              <w:bottom w:val="nil"/>
              <w:right w:val="single" w:color="000000" w:sz="4" w:space="0"/>
            </w:tcBorders>
            <w:shd w:val="clear" w:color="auto" w:fill="auto"/>
            <w:vAlign w:val="center"/>
          </w:tcPr>
          <w:p w14:paraId="599E2C08">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笼罩式音箱</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A903">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高度：375mm，</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口径：750mm，</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焦距：102mm，</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壁厚：10mm ，</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电压：12V~220V（原装标准电源）</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功放功率：100W</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509B">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138B">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FE35">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定制</w:t>
            </w:r>
          </w:p>
        </w:tc>
      </w:tr>
      <w:tr w14:paraId="25842AEA">
        <w:tblPrEx>
          <w:tblCellMar>
            <w:top w:w="0" w:type="dxa"/>
            <w:left w:w="108" w:type="dxa"/>
            <w:bottom w:w="0" w:type="dxa"/>
            <w:right w:w="108" w:type="dxa"/>
          </w:tblCellMar>
        </w:tblPrEx>
        <w:trPr>
          <w:trHeight w:val="640"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7C6F3">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nil"/>
              <w:right w:val="single" w:color="000000" w:sz="4" w:space="0"/>
            </w:tcBorders>
            <w:shd w:val="clear" w:color="auto" w:fill="auto"/>
            <w:vAlign w:val="center"/>
          </w:tcPr>
          <w:p w14:paraId="1108EE1C">
            <w:pPr>
              <w:jc w:val="center"/>
              <w:rPr>
                <w:rFonts w:ascii="宋体" w:hAnsi="宋体" w:cs="宋体"/>
                <w:color w:val="auto"/>
                <w:sz w:val="24"/>
                <w:szCs w:val="24"/>
              </w:rPr>
            </w:pPr>
          </w:p>
        </w:tc>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14:paraId="70C0F492">
            <w:pPr>
              <w:jc w:val="center"/>
              <w:rPr>
                <w:rFonts w:ascii="宋体" w:hAnsi="宋体" w:cs="宋体"/>
                <w:color w:val="auto"/>
                <w:sz w:val="24"/>
                <w:szCs w:val="24"/>
              </w:rPr>
            </w:pP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E321">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布线及调试</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4346">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1CD5">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497F">
            <w:pPr>
              <w:jc w:val="center"/>
              <w:rPr>
                <w:rFonts w:ascii="宋体" w:hAnsi="宋体" w:cs="宋体"/>
                <w:color w:val="auto"/>
                <w:sz w:val="24"/>
                <w:szCs w:val="24"/>
              </w:rPr>
            </w:pPr>
          </w:p>
        </w:tc>
      </w:tr>
      <w:tr w14:paraId="36EF766D">
        <w:tblPrEx>
          <w:tblCellMar>
            <w:top w:w="0" w:type="dxa"/>
            <w:left w:w="108" w:type="dxa"/>
            <w:bottom w:w="0" w:type="dxa"/>
            <w:right w:w="108" w:type="dxa"/>
          </w:tblCellMar>
        </w:tblPrEx>
        <w:trPr>
          <w:trHeight w:val="2070" w:hRule="atLeast"/>
          <w:jc w:val="center"/>
        </w:trPr>
        <w:tc>
          <w:tcPr>
            <w:tcW w:w="593" w:type="dxa"/>
            <w:vMerge w:val="restart"/>
            <w:tcBorders>
              <w:top w:val="single" w:color="000000" w:sz="4" w:space="0"/>
              <w:left w:val="single" w:color="000000" w:sz="4" w:space="0"/>
              <w:bottom w:val="nil"/>
              <w:right w:val="single" w:color="000000" w:sz="4" w:space="0"/>
            </w:tcBorders>
            <w:shd w:val="clear" w:color="auto" w:fill="auto"/>
            <w:vAlign w:val="center"/>
          </w:tcPr>
          <w:p w14:paraId="5308130C">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5</w:t>
            </w:r>
          </w:p>
        </w:tc>
        <w:tc>
          <w:tcPr>
            <w:tcW w:w="907" w:type="dxa"/>
            <w:vMerge w:val="restart"/>
            <w:tcBorders>
              <w:top w:val="single" w:color="000000" w:sz="4" w:space="0"/>
              <w:left w:val="single" w:color="000000" w:sz="4" w:space="0"/>
              <w:bottom w:val="nil"/>
              <w:right w:val="single" w:color="000000" w:sz="4" w:space="0"/>
            </w:tcBorders>
            <w:shd w:val="clear" w:color="auto" w:fill="auto"/>
            <w:vAlign w:val="center"/>
          </w:tcPr>
          <w:p w14:paraId="237017F5">
            <w:pPr>
              <w:widowControl/>
              <w:jc w:val="center"/>
              <w:textAlignment w:val="center"/>
              <w:rPr>
                <w:rFonts w:ascii="宋体" w:hAnsi="宋体" w:cs="宋体"/>
                <w:color w:val="auto"/>
                <w:sz w:val="24"/>
                <w:szCs w:val="24"/>
              </w:rPr>
            </w:pPr>
            <w:r>
              <w:rPr>
                <w:rFonts w:hint="eastAsia" w:ascii="宋体" w:hAnsi="宋体" w:cs="宋体"/>
                <w:color w:val="auto"/>
                <w:sz w:val="24"/>
                <w:szCs w:val="24"/>
              </w:rPr>
              <w:t>第二篇章“乡贤手信”</w:t>
            </w:r>
          </w:p>
        </w:tc>
        <w:tc>
          <w:tcPr>
            <w:tcW w:w="990" w:type="dxa"/>
            <w:tcBorders>
              <w:top w:val="single" w:color="000000" w:sz="4" w:space="0"/>
              <w:left w:val="single" w:color="000000" w:sz="4" w:space="0"/>
              <w:bottom w:val="nil"/>
              <w:right w:val="single" w:color="000000" w:sz="4" w:space="0"/>
            </w:tcBorders>
            <w:shd w:val="clear" w:color="auto" w:fill="auto"/>
            <w:vAlign w:val="center"/>
          </w:tcPr>
          <w:p w14:paraId="1C66D569">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32寸触摸一体机</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639C">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触摸方式：电容触控，响应速度：</w:t>
            </w:r>
            <w:r>
              <w:rPr>
                <w:rFonts w:hint="eastAsia" w:ascii="宋体" w:hAnsi="宋体" w:cs="宋体"/>
                <w:color w:val="auto"/>
                <w:kern w:val="0"/>
                <w:sz w:val="24"/>
                <w:szCs w:val="24"/>
                <w:lang w:val="en-US" w:eastAsia="zh-CN" w:bidi="ar"/>
              </w:rPr>
              <w:t>2</w:t>
            </w:r>
            <w:r>
              <w:rPr>
                <w:rFonts w:hint="eastAsia" w:ascii="宋体" w:hAnsi="宋体" w:cs="宋体"/>
                <w:color w:val="auto"/>
                <w:kern w:val="0"/>
                <w:sz w:val="24"/>
                <w:szCs w:val="24"/>
                <w:lang w:bidi="ar"/>
              </w:rPr>
              <w:t>0ms，触摸精度：</w:t>
            </w:r>
            <w:r>
              <w:rPr>
                <w:rFonts w:hint="eastAsia" w:ascii="宋体" w:hAnsi="宋体" w:cs="宋体"/>
                <w:color w:val="auto"/>
                <w:kern w:val="0"/>
                <w:sz w:val="24"/>
                <w:szCs w:val="24"/>
                <w:lang w:val="en-US" w:eastAsia="zh-CN" w:bidi="ar"/>
              </w:rPr>
              <w:t>8</w:t>
            </w:r>
            <w:r>
              <w:rPr>
                <w:rFonts w:hint="eastAsia" w:ascii="宋体" w:hAnsi="宋体" w:cs="宋体"/>
                <w:color w:val="auto"/>
                <w:kern w:val="0"/>
                <w:sz w:val="24"/>
                <w:szCs w:val="24"/>
                <w:lang w:bidi="ar"/>
              </w:rPr>
              <w:t>0%以上的触摸区域为±</w:t>
            </w:r>
            <w:r>
              <w:rPr>
                <w:rFonts w:hint="eastAsia" w:ascii="宋体" w:hAnsi="宋体" w:cs="宋体"/>
                <w:color w:val="auto"/>
                <w:kern w:val="0"/>
                <w:sz w:val="24"/>
                <w:szCs w:val="24"/>
                <w:lang w:val="en-US" w:eastAsia="zh-CN" w:bidi="ar"/>
              </w:rPr>
              <w:t>4</w:t>
            </w:r>
            <w:r>
              <w:rPr>
                <w:rFonts w:hint="eastAsia" w:ascii="宋体" w:hAnsi="宋体" w:cs="宋体"/>
                <w:color w:val="auto"/>
                <w:kern w:val="0"/>
                <w:sz w:val="24"/>
                <w:szCs w:val="24"/>
                <w:lang w:bidi="ar"/>
              </w:rPr>
              <w:t>mm，</w:t>
            </w:r>
            <w:r>
              <w:rPr>
                <w:rFonts w:hint="eastAsia" w:ascii="宋体" w:hAnsi="宋体" w:cs="宋体"/>
                <w:color w:val="auto"/>
                <w:kern w:val="0"/>
                <w:sz w:val="24"/>
                <w:szCs w:val="24"/>
                <w:lang w:val="en-US" w:eastAsia="zh-CN" w:bidi="ar"/>
              </w:rPr>
              <w:t>4</w:t>
            </w:r>
            <w:r>
              <w:rPr>
                <w:rFonts w:hint="eastAsia" w:ascii="宋体" w:hAnsi="宋体" w:cs="宋体"/>
                <w:color w:val="auto"/>
                <w:kern w:val="0"/>
                <w:sz w:val="24"/>
                <w:szCs w:val="24"/>
                <w:lang w:bidi="ar"/>
              </w:rPr>
              <w:t>000万次以上点击次数。响应速度</w:t>
            </w:r>
            <w:r>
              <w:rPr>
                <w:rFonts w:hint="eastAsia" w:ascii="宋体" w:hAnsi="宋体" w:cs="宋体"/>
                <w:color w:val="auto"/>
                <w:kern w:val="0"/>
                <w:sz w:val="24"/>
                <w:szCs w:val="24"/>
                <w:lang w:val="en-US" w:eastAsia="zh-CN" w:bidi="ar"/>
              </w:rPr>
              <w:t>8</w:t>
            </w:r>
            <w:r>
              <w:rPr>
                <w:rFonts w:hint="eastAsia" w:ascii="宋体" w:hAnsi="宋体" w:cs="宋体"/>
                <w:color w:val="auto"/>
                <w:kern w:val="0"/>
                <w:sz w:val="24"/>
                <w:szCs w:val="24"/>
                <w:lang w:bidi="ar"/>
              </w:rPr>
              <w:t>ms，显示比例16：9, 高清屏1920x1080，亮度≥</w:t>
            </w:r>
            <w:r>
              <w:rPr>
                <w:rFonts w:hint="eastAsia" w:ascii="宋体" w:hAnsi="宋体" w:cs="宋体"/>
                <w:color w:val="auto"/>
                <w:kern w:val="0"/>
                <w:sz w:val="24"/>
                <w:szCs w:val="24"/>
                <w:lang w:val="en-US" w:eastAsia="zh-CN" w:bidi="ar"/>
              </w:rPr>
              <w:t>2</w:t>
            </w:r>
            <w:r>
              <w:rPr>
                <w:rFonts w:hint="eastAsia" w:ascii="宋体" w:hAnsi="宋体" w:cs="宋体"/>
                <w:color w:val="auto"/>
                <w:kern w:val="0"/>
                <w:sz w:val="24"/>
                <w:szCs w:val="24"/>
                <w:lang w:bidi="ar"/>
              </w:rPr>
              <w:t>00 cd/㎡，对比度≥1</w:t>
            </w:r>
            <w:r>
              <w:rPr>
                <w:rFonts w:hint="eastAsia" w:ascii="宋体" w:hAnsi="宋体" w:cs="宋体"/>
                <w:color w:val="auto"/>
                <w:kern w:val="0"/>
                <w:sz w:val="24"/>
                <w:szCs w:val="24"/>
                <w:lang w:val="en-US" w:eastAsia="zh-CN" w:bidi="ar"/>
              </w:rPr>
              <w:t>0</w:t>
            </w:r>
            <w:r>
              <w:rPr>
                <w:rFonts w:hint="eastAsia" w:ascii="宋体" w:hAnsi="宋体" w:cs="宋体"/>
                <w:color w:val="auto"/>
                <w:kern w:val="0"/>
                <w:sz w:val="24"/>
                <w:szCs w:val="24"/>
                <w:lang w:bidi="ar"/>
              </w:rPr>
              <w:t>00：</w:t>
            </w:r>
            <w:r>
              <w:rPr>
                <w:rFonts w:hint="eastAsia" w:ascii="宋体" w:hAnsi="宋体" w:cs="宋体"/>
                <w:color w:val="auto"/>
                <w:kern w:val="0"/>
                <w:sz w:val="24"/>
                <w:szCs w:val="24"/>
                <w:lang w:eastAsia="zh-CN" w:bidi="ar"/>
              </w:rPr>
              <w:t>嵌入式国产CPU</w:t>
            </w:r>
            <w:r>
              <w:rPr>
                <w:rFonts w:hint="eastAsia" w:ascii="宋体" w:hAnsi="宋体" w:cs="宋体"/>
                <w:color w:val="auto"/>
                <w:kern w:val="0"/>
                <w:sz w:val="24"/>
                <w:szCs w:val="24"/>
                <w:lang w:bidi="ar"/>
              </w:rPr>
              <w:t>/4G内存/128G固态硬盘/工业主板</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5A40">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8B7A">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D80C">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LSX-32DR 含普通壁挂架</w:t>
            </w:r>
          </w:p>
        </w:tc>
      </w:tr>
      <w:tr w14:paraId="2E8A8BFC">
        <w:tblPrEx>
          <w:tblCellMar>
            <w:top w:w="0" w:type="dxa"/>
            <w:left w:w="108" w:type="dxa"/>
            <w:bottom w:w="0" w:type="dxa"/>
            <w:right w:w="108" w:type="dxa"/>
          </w:tblCellMar>
        </w:tblPrEx>
        <w:trPr>
          <w:trHeight w:val="2300" w:hRule="atLeast"/>
          <w:jc w:val="center"/>
        </w:trPr>
        <w:tc>
          <w:tcPr>
            <w:tcW w:w="593" w:type="dxa"/>
            <w:vMerge w:val="continue"/>
            <w:tcBorders>
              <w:top w:val="single" w:color="000000" w:sz="4" w:space="0"/>
              <w:left w:val="single" w:color="000000" w:sz="4" w:space="0"/>
              <w:bottom w:val="nil"/>
              <w:right w:val="single" w:color="000000" w:sz="4" w:space="0"/>
            </w:tcBorders>
            <w:shd w:val="clear" w:color="auto" w:fill="auto"/>
            <w:vAlign w:val="center"/>
          </w:tcPr>
          <w:p w14:paraId="28A9191D">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nil"/>
              <w:right w:val="single" w:color="000000" w:sz="4" w:space="0"/>
            </w:tcBorders>
            <w:shd w:val="clear" w:color="auto" w:fill="auto"/>
            <w:vAlign w:val="center"/>
          </w:tcPr>
          <w:p w14:paraId="39EFEABA">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480B">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触控软件制作</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D3A0">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 </w:t>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基于</w:t>
            </w:r>
            <w:r>
              <w:rPr>
                <w:rFonts w:hint="eastAsia" w:ascii="宋体" w:hAnsi="宋体" w:cs="宋体"/>
                <w:color w:val="auto"/>
                <w:kern w:val="0"/>
                <w:sz w:val="24"/>
                <w:szCs w:val="24"/>
                <w:lang w:eastAsia="zh-CN" w:bidi="ar"/>
              </w:rPr>
              <w:t>电脑操作系统</w:t>
            </w:r>
            <w:r>
              <w:rPr>
                <w:rFonts w:hint="eastAsia" w:ascii="宋体" w:hAnsi="宋体" w:cs="宋体"/>
                <w:color w:val="auto"/>
                <w:kern w:val="0"/>
                <w:sz w:val="24"/>
                <w:szCs w:val="24"/>
                <w:lang w:bidi="ar"/>
              </w:rPr>
              <w:t>，软件操作架构自主开发，定制封装；可自行替换图片轮播文件，制作精美轮播主题待机动态界面，设计主动轮播和图片切换逻辑；</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2.展示资料内容搜集及二次深化</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E68D">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9F86">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7309">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素材甲供</w:t>
            </w:r>
          </w:p>
        </w:tc>
      </w:tr>
      <w:tr w14:paraId="68E6B5AF">
        <w:tblPrEx>
          <w:tblCellMar>
            <w:top w:w="0" w:type="dxa"/>
            <w:left w:w="108" w:type="dxa"/>
            <w:bottom w:w="0" w:type="dxa"/>
            <w:right w:w="108" w:type="dxa"/>
          </w:tblCellMar>
        </w:tblPrEx>
        <w:trPr>
          <w:trHeight w:val="442" w:hRule="atLeast"/>
          <w:jc w:val="center"/>
        </w:trPr>
        <w:tc>
          <w:tcPr>
            <w:tcW w:w="593" w:type="dxa"/>
            <w:vMerge w:val="continue"/>
            <w:tcBorders>
              <w:top w:val="single" w:color="000000" w:sz="4" w:space="0"/>
              <w:left w:val="single" w:color="000000" w:sz="4" w:space="0"/>
              <w:bottom w:val="nil"/>
              <w:right w:val="single" w:color="000000" w:sz="4" w:space="0"/>
            </w:tcBorders>
            <w:shd w:val="clear" w:color="auto" w:fill="auto"/>
            <w:vAlign w:val="center"/>
          </w:tcPr>
          <w:p w14:paraId="516D001A">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nil"/>
              <w:right w:val="single" w:color="000000" w:sz="4" w:space="0"/>
            </w:tcBorders>
            <w:shd w:val="clear" w:color="auto" w:fill="auto"/>
            <w:vAlign w:val="center"/>
          </w:tcPr>
          <w:p w14:paraId="33EA6FA3">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8098">
            <w:pPr>
              <w:jc w:val="center"/>
              <w:rPr>
                <w:rFonts w:ascii="宋体" w:hAnsi="宋体" w:cs="宋体"/>
                <w:color w:val="auto"/>
                <w:sz w:val="24"/>
                <w:szCs w:val="24"/>
              </w:rPr>
            </w:pP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3597">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布线及调试</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6B4A">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5575">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527F">
            <w:pPr>
              <w:jc w:val="center"/>
              <w:rPr>
                <w:rFonts w:ascii="宋体" w:hAnsi="宋体" w:cs="宋体"/>
                <w:color w:val="auto"/>
                <w:sz w:val="24"/>
                <w:szCs w:val="24"/>
              </w:rPr>
            </w:pPr>
          </w:p>
        </w:tc>
      </w:tr>
      <w:tr w14:paraId="760F9DEF">
        <w:tblPrEx>
          <w:tblCellMar>
            <w:top w:w="0" w:type="dxa"/>
            <w:left w:w="108" w:type="dxa"/>
            <w:bottom w:w="0" w:type="dxa"/>
            <w:right w:w="108" w:type="dxa"/>
          </w:tblCellMar>
        </w:tblPrEx>
        <w:trPr>
          <w:trHeight w:val="2295" w:hRule="atLeast"/>
          <w:jc w:val="center"/>
        </w:trPr>
        <w:tc>
          <w:tcPr>
            <w:tcW w:w="593" w:type="dxa"/>
            <w:vMerge w:val="restart"/>
            <w:tcBorders>
              <w:top w:val="single" w:color="000000" w:sz="4" w:space="0"/>
              <w:left w:val="single" w:color="000000" w:sz="4" w:space="0"/>
              <w:bottom w:val="nil"/>
              <w:right w:val="single" w:color="000000" w:sz="4" w:space="0"/>
            </w:tcBorders>
            <w:shd w:val="clear" w:color="auto" w:fill="auto"/>
            <w:vAlign w:val="center"/>
          </w:tcPr>
          <w:p w14:paraId="15EC5640">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6</w:t>
            </w:r>
          </w:p>
        </w:tc>
        <w:tc>
          <w:tcPr>
            <w:tcW w:w="907" w:type="dxa"/>
            <w:vMerge w:val="restart"/>
            <w:tcBorders>
              <w:top w:val="single" w:color="000000" w:sz="4" w:space="0"/>
              <w:left w:val="single" w:color="000000" w:sz="4" w:space="0"/>
              <w:bottom w:val="nil"/>
              <w:right w:val="single" w:color="000000" w:sz="4" w:space="0"/>
            </w:tcBorders>
            <w:shd w:val="clear" w:color="auto" w:fill="auto"/>
            <w:vAlign w:val="center"/>
          </w:tcPr>
          <w:p w14:paraId="03F6E3F5">
            <w:pPr>
              <w:widowControl/>
              <w:jc w:val="center"/>
              <w:textAlignment w:val="center"/>
              <w:rPr>
                <w:rFonts w:ascii="宋体" w:hAnsi="宋体" w:cs="宋体"/>
                <w:color w:val="auto"/>
                <w:sz w:val="24"/>
                <w:szCs w:val="24"/>
              </w:rPr>
            </w:pPr>
            <w:r>
              <w:rPr>
                <w:rFonts w:hint="eastAsia" w:ascii="宋体" w:hAnsi="宋体" w:cs="宋体"/>
                <w:color w:val="auto"/>
                <w:sz w:val="24"/>
                <w:szCs w:val="24"/>
              </w:rPr>
              <w:t>第二篇章“乡贤地图”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CDBC">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可触摸液晶拼接屏（有拼缝）</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501C">
            <w:pPr>
              <w:widowControl/>
              <w:jc w:val="left"/>
              <w:textAlignment w:val="center"/>
              <w:rPr>
                <w:rFonts w:ascii="宋体" w:hAnsi="宋体" w:cs="宋体"/>
                <w:color w:val="auto"/>
                <w:kern w:val="0"/>
                <w:sz w:val="24"/>
                <w:szCs w:val="24"/>
                <w:lang w:bidi="ar"/>
              </w:rPr>
            </w:pP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配置要求：</w:t>
            </w:r>
          </w:p>
          <w:p w14:paraId="2A8E7DC9">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1、采用工业级液晶面板；</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2、拼接单元尺寸≥65寸超薄窄边设计；</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3、物理拼缝≤3.5mm；</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4、亮度≥500cd；</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5、响应时间≤8ms；</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6、分辨率：最大支持到4K；</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7、输入信号源；对比度≥4500:1，背光：LED；</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AAE4">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3CE9">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32B7">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 LSX-650DZ01   65寸4x2约5729x1615     </w:t>
            </w:r>
          </w:p>
        </w:tc>
      </w:tr>
      <w:tr w14:paraId="6F090006">
        <w:tblPrEx>
          <w:tblCellMar>
            <w:top w:w="0" w:type="dxa"/>
            <w:left w:w="108" w:type="dxa"/>
            <w:bottom w:w="0" w:type="dxa"/>
            <w:right w:w="108" w:type="dxa"/>
          </w:tblCellMar>
        </w:tblPrEx>
        <w:trPr>
          <w:trHeight w:val="955" w:hRule="atLeast"/>
          <w:jc w:val="center"/>
        </w:trPr>
        <w:tc>
          <w:tcPr>
            <w:tcW w:w="593" w:type="dxa"/>
            <w:vMerge w:val="continue"/>
            <w:tcBorders>
              <w:top w:val="single" w:color="000000" w:sz="4" w:space="0"/>
              <w:left w:val="single" w:color="000000" w:sz="4" w:space="0"/>
              <w:bottom w:val="nil"/>
              <w:right w:val="single" w:color="000000" w:sz="4" w:space="0"/>
            </w:tcBorders>
            <w:shd w:val="clear" w:color="auto" w:fill="auto"/>
            <w:vAlign w:val="center"/>
          </w:tcPr>
          <w:p w14:paraId="11657E70">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nil"/>
              <w:right w:val="single" w:color="000000" w:sz="4" w:space="0"/>
            </w:tcBorders>
            <w:shd w:val="clear" w:color="auto" w:fill="auto"/>
            <w:vAlign w:val="center"/>
          </w:tcPr>
          <w:p w14:paraId="212E7C16">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53FA">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前维护液压支架</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DE20">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40×40型材,配套于65寸超窄边液晶单元专用定制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3E86">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B848">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32BB">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尺寸：6290*2232</w:t>
            </w:r>
          </w:p>
        </w:tc>
      </w:tr>
      <w:tr w14:paraId="15F49CF7">
        <w:tblPrEx>
          <w:tblCellMar>
            <w:top w:w="0" w:type="dxa"/>
            <w:left w:w="108" w:type="dxa"/>
            <w:bottom w:w="0" w:type="dxa"/>
            <w:right w:w="108" w:type="dxa"/>
          </w:tblCellMar>
        </w:tblPrEx>
        <w:trPr>
          <w:trHeight w:val="90" w:hRule="atLeast"/>
          <w:jc w:val="center"/>
        </w:trPr>
        <w:tc>
          <w:tcPr>
            <w:tcW w:w="593" w:type="dxa"/>
            <w:vMerge w:val="continue"/>
            <w:tcBorders>
              <w:top w:val="single" w:color="000000" w:sz="4" w:space="0"/>
              <w:left w:val="single" w:color="000000" w:sz="4" w:space="0"/>
              <w:bottom w:val="nil"/>
              <w:right w:val="single" w:color="000000" w:sz="4" w:space="0"/>
            </w:tcBorders>
            <w:shd w:val="clear" w:color="auto" w:fill="auto"/>
            <w:vAlign w:val="center"/>
          </w:tcPr>
          <w:p w14:paraId="34F67BA7">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nil"/>
              <w:right w:val="single" w:color="000000" w:sz="4" w:space="0"/>
            </w:tcBorders>
            <w:shd w:val="clear" w:color="auto" w:fill="auto"/>
            <w:vAlign w:val="center"/>
          </w:tcPr>
          <w:p w14:paraId="798DD3A6">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B6A8">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多屏拼接器</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647E">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支持多屏拼接点对点画面显示 二进八出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83F7">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7723">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C077">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定制</w:t>
            </w:r>
          </w:p>
        </w:tc>
      </w:tr>
      <w:tr w14:paraId="451EFF85">
        <w:tblPrEx>
          <w:tblCellMar>
            <w:top w:w="0" w:type="dxa"/>
            <w:left w:w="108" w:type="dxa"/>
            <w:bottom w:w="0" w:type="dxa"/>
            <w:right w:w="108" w:type="dxa"/>
          </w:tblCellMar>
        </w:tblPrEx>
        <w:trPr>
          <w:trHeight w:val="1004" w:hRule="atLeast"/>
          <w:jc w:val="center"/>
        </w:trPr>
        <w:tc>
          <w:tcPr>
            <w:tcW w:w="593" w:type="dxa"/>
            <w:vMerge w:val="continue"/>
            <w:tcBorders>
              <w:top w:val="single" w:color="000000" w:sz="4" w:space="0"/>
              <w:left w:val="single" w:color="000000" w:sz="4" w:space="0"/>
              <w:bottom w:val="nil"/>
              <w:right w:val="single" w:color="000000" w:sz="4" w:space="0"/>
            </w:tcBorders>
            <w:shd w:val="clear" w:color="auto" w:fill="auto"/>
            <w:vAlign w:val="center"/>
          </w:tcPr>
          <w:p w14:paraId="072B17E1">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nil"/>
              <w:right w:val="single" w:color="000000" w:sz="4" w:space="0"/>
            </w:tcBorders>
            <w:shd w:val="clear" w:color="auto" w:fill="auto"/>
            <w:vAlign w:val="center"/>
          </w:tcPr>
          <w:p w14:paraId="0102C3DC">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AECC">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线材附件</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F7B9">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1、RS232控制转接口：9针串口控制信号接收头 2、图像信号连接线（ 品质线）3、控制信号线材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AFBD">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43AF">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7A94">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定制</w:t>
            </w:r>
          </w:p>
        </w:tc>
      </w:tr>
      <w:tr w14:paraId="15157F7B">
        <w:tblPrEx>
          <w:tblCellMar>
            <w:top w:w="0" w:type="dxa"/>
            <w:left w:w="108" w:type="dxa"/>
            <w:bottom w:w="0" w:type="dxa"/>
            <w:right w:w="108" w:type="dxa"/>
          </w:tblCellMar>
        </w:tblPrEx>
        <w:trPr>
          <w:trHeight w:val="794" w:hRule="atLeast"/>
          <w:jc w:val="center"/>
        </w:trPr>
        <w:tc>
          <w:tcPr>
            <w:tcW w:w="593" w:type="dxa"/>
            <w:vMerge w:val="continue"/>
            <w:tcBorders>
              <w:top w:val="single" w:color="000000" w:sz="4" w:space="0"/>
              <w:left w:val="single" w:color="000000" w:sz="4" w:space="0"/>
              <w:bottom w:val="nil"/>
              <w:right w:val="single" w:color="000000" w:sz="4" w:space="0"/>
            </w:tcBorders>
            <w:shd w:val="clear" w:color="auto" w:fill="auto"/>
            <w:vAlign w:val="center"/>
          </w:tcPr>
          <w:p w14:paraId="6EDC58A2">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nil"/>
              <w:right w:val="single" w:color="000000" w:sz="4" w:space="0"/>
            </w:tcBorders>
            <w:shd w:val="clear" w:color="auto" w:fill="auto"/>
            <w:vAlign w:val="center"/>
          </w:tcPr>
          <w:p w14:paraId="44DB55CF">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1723">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控制电脑</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E23E">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配置：CPU：</w:t>
            </w:r>
            <w:r>
              <w:rPr>
                <w:rFonts w:hint="eastAsia" w:ascii="宋体" w:hAnsi="宋体" w:cs="宋体"/>
                <w:color w:val="auto"/>
                <w:kern w:val="0"/>
                <w:sz w:val="24"/>
                <w:szCs w:val="24"/>
                <w:lang w:val="en-US" w:eastAsia="zh-CN" w:bidi="ar"/>
              </w:rPr>
              <w:t>国产CPU</w:t>
            </w:r>
            <w:r>
              <w:rPr>
                <w:rFonts w:hint="eastAsia" w:ascii="宋体" w:hAnsi="宋体" w:cs="宋体"/>
                <w:color w:val="auto"/>
                <w:kern w:val="0"/>
                <w:sz w:val="24"/>
                <w:szCs w:val="24"/>
                <w:lang w:bidi="ar"/>
              </w:rPr>
              <w:t>；硬盘：SSD256G；内存：16G；显卡:专业独立显卡支持8k输出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ED52">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07AA">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FD13">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定制</w:t>
            </w:r>
          </w:p>
        </w:tc>
      </w:tr>
      <w:tr w14:paraId="74D7FDB4">
        <w:tblPrEx>
          <w:tblCellMar>
            <w:top w:w="0" w:type="dxa"/>
            <w:left w:w="108" w:type="dxa"/>
            <w:bottom w:w="0" w:type="dxa"/>
            <w:right w:w="108" w:type="dxa"/>
          </w:tblCellMar>
        </w:tblPrEx>
        <w:trPr>
          <w:trHeight w:val="742" w:hRule="atLeast"/>
          <w:jc w:val="center"/>
        </w:trPr>
        <w:tc>
          <w:tcPr>
            <w:tcW w:w="593" w:type="dxa"/>
            <w:vMerge w:val="continue"/>
            <w:tcBorders>
              <w:top w:val="single" w:color="000000" w:sz="4" w:space="0"/>
              <w:left w:val="single" w:color="000000" w:sz="4" w:space="0"/>
              <w:bottom w:val="nil"/>
              <w:right w:val="single" w:color="000000" w:sz="4" w:space="0"/>
            </w:tcBorders>
            <w:shd w:val="clear" w:color="auto" w:fill="auto"/>
            <w:vAlign w:val="center"/>
          </w:tcPr>
          <w:p w14:paraId="56B648A6">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nil"/>
              <w:right w:val="single" w:color="000000" w:sz="4" w:space="0"/>
            </w:tcBorders>
            <w:shd w:val="clear" w:color="auto" w:fill="auto"/>
            <w:vAlign w:val="center"/>
          </w:tcPr>
          <w:p w14:paraId="55349BC8">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59E8">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音响功放</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45E0">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用于数字内容声音播放VX100w吸顶音箱两只  + 功放一套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4060">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93FB">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套</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1FDA">
            <w:pPr>
              <w:widowControl/>
              <w:jc w:val="center"/>
              <w:textAlignment w:val="center"/>
              <w:rPr>
                <w:rFonts w:ascii="宋体" w:hAnsi="宋体" w:cs="宋体"/>
                <w:color w:val="auto"/>
                <w:sz w:val="24"/>
                <w:szCs w:val="24"/>
              </w:rPr>
            </w:pPr>
          </w:p>
        </w:tc>
      </w:tr>
      <w:tr w14:paraId="4F64D0C2">
        <w:tblPrEx>
          <w:tblCellMar>
            <w:top w:w="0" w:type="dxa"/>
            <w:left w:w="108" w:type="dxa"/>
            <w:bottom w:w="0" w:type="dxa"/>
            <w:right w:w="108" w:type="dxa"/>
          </w:tblCellMar>
        </w:tblPrEx>
        <w:trPr>
          <w:trHeight w:val="1600" w:hRule="atLeast"/>
          <w:jc w:val="center"/>
        </w:trPr>
        <w:tc>
          <w:tcPr>
            <w:tcW w:w="593" w:type="dxa"/>
            <w:vMerge w:val="continue"/>
            <w:tcBorders>
              <w:top w:val="single" w:color="000000" w:sz="4" w:space="0"/>
              <w:left w:val="single" w:color="000000" w:sz="4" w:space="0"/>
              <w:bottom w:val="nil"/>
              <w:right w:val="single" w:color="000000" w:sz="4" w:space="0"/>
            </w:tcBorders>
            <w:shd w:val="clear" w:color="auto" w:fill="auto"/>
            <w:vAlign w:val="center"/>
          </w:tcPr>
          <w:p w14:paraId="534C765F">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nil"/>
              <w:right w:val="single" w:color="000000" w:sz="4" w:space="0"/>
            </w:tcBorders>
            <w:shd w:val="clear" w:color="auto" w:fill="auto"/>
            <w:vAlign w:val="center"/>
          </w:tcPr>
          <w:p w14:paraId="5E46B572">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F03A">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雷达系统（实现触控功能）</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9B1F">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包含雷达设备及雷达系统软件，支持多点互动 </w:t>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最多支持255个点,4点快速校准，支持鼠标,TUIO,windows触摸屏等多种传输协议,能识别手势的按下，移动，抬起，和双手的放大，拖拽，旋转等动作</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81D1">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AB8D">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3F35B">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定制 LDPS7</w:t>
            </w:r>
          </w:p>
        </w:tc>
      </w:tr>
      <w:tr w14:paraId="4A1E115F">
        <w:tblPrEx>
          <w:tblCellMar>
            <w:top w:w="0" w:type="dxa"/>
            <w:left w:w="108" w:type="dxa"/>
            <w:bottom w:w="0" w:type="dxa"/>
            <w:right w:w="108" w:type="dxa"/>
          </w:tblCellMar>
        </w:tblPrEx>
        <w:trPr>
          <w:trHeight w:val="2800" w:hRule="atLeast"/>
          <w:jc w:val="center"/>
        </w:trPr>
        <w:tc>
          <w:tcPr>
            <w:tcW w:w="593" w:type="dxa"/>
            <w:vMerge w:val="continue"/>
            <w:tcBorders>
              <w:top w:val="single" w:color="000000" w:sz="4" w:space="0"/>
              <w:left w:val="single" w:color="000000" w:sz="4" w:space="0"/>
              <w:bottom w:val="nil"/>
              <w:right w:val="single" w:color="000000" w:sz="4" w:space="0"/>
            </w:tcBorders>
            <w:shd w:val="clear" w:color="auto" w:fill="auto"/>
            <w:vAlign w:val="center"/>
          </w:tcPr>
          <w:p w14:paraId="3A855226">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nil"/>
              <w:right w:val="single" w:color="000000" w:sz="4" w:space="0"/>
            </w:tcBorders>
            <w:shd w:val="clear" w:color="auto" w:fill="auto"/>
            <w:vAlign w:val="center"/>
          </w:tcPr>
          <w:p w14:paraId="6A94FF8B">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6E1B">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触控软件制作</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F09A">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 </w:t>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基于</w:t>
            </w:r>
            <w:r>
              <w:rPr>
                <w:rFonts w:hint="eastAsia" w:ascii="宋体" w:hAnsi="宋体" w:cs="宋体"/>
                <w:color w:val="auto"/>
                <w:kern w:val="0"/>
                <w:sz w:val="24"/>
                <w:szCs w:val="24"/>
                <w:lang w:eastAsia="zh-CN" w:bidi="ar"/>
              </w:rPr>
              <w:t>电脑操作系统</w:t>
            </w:r>
            <w:r>
              <w:rPr>
                <w:rFonts w:hint="eastAsia" w:ascii="宋体" w:hAnsi="宋体" w:cs="宋体"/>
                <w:color w:val="auto"/>
                <w:kern w:val="0"/>
                <w:sz w:val="24"/>
                <w:szCs w:val="24"/>
                <w:lang w:bidi="ar"/>
              </w:rPr>
              <w:t>，软件操作架构自主开发，定制封装；可自行替换图片轮播文件，制作精美轮播主题待机动态界面，设计主动轮播和图片切换逻辑；制作内容分为三级菜单（展示内容包含动态背景、架构图及视频播放等，其中涉及播放个数不少于10个，）</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2.展示资料内容搜集及二次深化</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3C2D">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2416">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B6E3">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素材甲供</w:t>
            </w:r>
          </w:p>
        </w:tc>
      </w:tr>
      <w:tr w14:paraId="524F2C6C">
        <w:tblPrEx>
          <w:tblCellMar>
            <w:top w:w="0" w:type="dxa"/>
            <w:left w:w="108" w:type="dxa"/>
            <w:bottom w:w="0" w:type="dxa"/>
            <w:right w:w="108" w:type="dxa"/>
          </w:tblCellMar>
        </w:tblPrEx>
        <w:trPr>
          <w:trHeight w:val="464" w:hRule="atLeast"/>
          <w:jc w:val="center"/>
        </w:trPr>
        <w:tc>
          <w:tcPr>
            <w:tcW w:w="593" w:type="dxa"/>
            <w:vMerge w:val="continue"/>
            <w:tcBorders>
              <w:top w:val="single" w:color="000000" w:sz="4" w:space="0"/>
              <w:left w:val="single" w:color="000000" w:sz="4" w:space="0"/>
              <w:bottom w:val="nil"/>
              <w:right w:val="single" w:color="000000" w:sz="4" w:space="0"/>
            </w:tcBorders>
            <w:shd w:val="clear" w:color="auto" w:fill="auto"/>
            <w:vAlign w:val="center"/>
          </w:tcPr>
          <w:p w14:paraId="284A8460">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nil"/>
              <w:right w:val="single" w:color="000000" w:sz="4" w:space="0"/>
            </w:tcBorders>
            <w:shd w:val="clear" w:color="auto" w:fill="auto"/>
            <w:vAlign w:val="center"/>
          </w:tcPr>
          <w:p w14:paraId="44F28E53">
            <w:pPr>
              <w:jc w:val="center"/>
              <w:rPr>
                <w:rFonts w:ascii="宋体" w:hAnsi="宋体" w:cs="宋体"/>
                <w:color w:val="auto"/>
                <w:sz w:val="24"/>
                <w:szCs w:val="24"/>
              </w:rPr>
            </w:pPr>
          </w:p>
        </w:tc>
        <w:tc>
          <w:tcPr>
            <w:tcW w:w="990" w:type="dxa"/>
            <w:tcBorders>
              <w:top w:val="single" w:color="000000" w:sz="4" w:space="0"/>
              <w:left w:val="single" w:color="000000" w:sz="4" w:space="0"/>
              <w:bottom w:val="nil"/>
              <w:right w:val="single" w:color="000000" w:sz="4" w:space="0"/>
            </w:tcBorders>
            <w:shd w:val="clear" w:color="auto" w:fill="auto"/>
            <w:vAlign w:val="center"/>
          </w:tcPr>
          <w:p w14:paraId="13DC9D7A">
            <w:pPr>
              <w:jc w:val="center"/>
              <w:rPr>
                <w:rFonts w:ascii="宋体" w:hAnsi="宋体" w:cs="宋体"/>
                <w:color w:val="auto"/>
                <w:sz w:val="24"/>
                <w:szCs w:val="24"/>
              </w:rPr>
            </w:pP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7AE2">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布线及调试</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018D">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03E2">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ECF3">
            <w:pPr>
              <w:jc w:val="center"/>
              <w:rPr>
                <w:rFonts w:ascii="宋体" w:hAnsi="宋体" w:cs="宋体"/>
                <w:color w:val="auto"/>
                <w:sz w:val="24"/>
                <w:szCs w:val="24"/>
              </w:rPr>
            </w:pPr>
          </w:p>
        </w:tc>
      </w:tr>
      <w:tr w14:paraId="5C0887B0">
        <w:tblPrEx>
          <w:tblCellMar>
            <w:top w:w="0" w:type="dxa"/>
            <w:left w:w="108" w:type="dxa"/>
            <w:bottom w:w="0" w:type="dxa"/>
            <w:right w:w="108" w:type="dxa"/>
          </w:tblCellMar>
        </w:tblPrEx>
        <w:trPr>
          <w:trHeight w:val="1780" w:hRule="atLeast"/>
          <w:jc w:val="center"/>
        </w:trPr>
        <w:tc>
          <w:tcPr>
            <w:tcW w:w="593" w:type="dxa"/>
            <w:vMerge w:val="restart"/>
            <w:tcBorders>
              <w:top w:val="single" w:color="000000" w:sz="4" w:space="0"/>
              <w:left w:val="single" w:color="000000" w:sz="4" w:space="0"/>
              <w:bottom w:val="nil"/>
              <w:right w:val="single" w:color="000000" w:sz="4" w:space="0"/>
            </w:tcBorders>
            <w:shd w:val="clear" w:color="auto" w:fill="auto"/>
            <w:vAlign w:val="center"/>
          </w:tcPr>
          <w:p w14:paraId="3389FFBF">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7</w:t>
            </w:r>
          </w:p>
        </w:tc>
        <w:tc>
          <w:tcPr>
            <w:tcW w:w="907" w:type="dxa"/>
            <w:vMerge w:val="restart"/>
            <w:tcBorders>
              <w:top w:val="single" w:color="000000" w:sz="4" w:space="0"/>
              <w:left w:val="single" w:color="000000" w:sz="4" w:space="0"/>
              <w:bottom w:val="nil"/>
              <w:right w:val="single" w:color="000000" w:sz="4" w:space="0"/>
            </w:tcBorders>
            <w:shd w:val="clear" w:color="auto" w:fill="auto"/>
            <w:vAlign w:val="center"/>
          </w:tcPr>
          <w:p w14:paraId="26BD9AA3">
            <w:pPr>
              <w:widowControl/>
              <w:jc w:val="center"/>
              <w:textAlignment w:val="center"/>
              <w:rPr>
                <w:rFonts w:ascii="宋体" w:hAnsi="宋体" w:cs="宋体"/>
                <w:color w:val="auto"/>
                <w:sz w:val="24"/>
                <w:szCs w:val="24"/>
              </w:rPr>
            </w:pPr>
            <w:r>
              <w:rPr>
                <w:rFonts w:hint="eastAsia" w:ascii="宋体" w:hAnsi="宋体" w:cs="宋体"/>
                <w:color w:val="auto"/>
                <w:sz w:val="24"/>
                <w:szCs w:val="24"/>
              </w:rPr>
              <w:t>第二篇章“公益集锦”</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DCCE">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32寸触摸一体机</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44B6">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触摸方式：电容触控，响应速度：</w:t>
            </w:r>
            <w:r>
              <w:rPr>
                <w:rFonts w:hint="eastAsia" w:ascii="宋体" w:hAnsi="宋体" w:cs="宋体"/>
                <w:color w:val="auto"/>
                <w:kern w:val="0"/>
                <w:sz w:val="24"/>
                <w:szCs w:val="24"/>
                <w:lang w:val="en-US" w:eastAsia="zh-CN" w:bidi="ar"/>
              </w:rPr>
              <w:t>20</w:t>
            </w:r>
            <w:r>
              <w:rPr>
                <w:rFonts w:hint="eastAsia" w:ascii="宋体" w:hAnsi="宋体" w:cs="宋体"/>
                <w:color w:val="auto"/>
                <w:kern w:val="0"/>
                <w:sz w:val="24"/>
                <w:szCs w:val="24"/>
                <w:lang w:bidi="ar"/>
              </w:rPr>
              <w:t>ms，触摸精度：</w:t>
            </w:r>
            <w:r>
              <w:rPr>
                <w:rFonts w:hint="eastAsia" w:ascii="宋体" w:hAnsi="宋体" w:cs="宋体"/>
                <w:color w:val="auto"/>
                <w:kern w:val="0"/>
                <w:sz w:val="24"/>
                <w:szCs w:val="24"/>
                <w:lang w:val="en-US" w:eastAsia="zh-CN" w:bidi="ar"/>
              </w:rPr>
              <w:t>80</w:t>
            </w:r>
            <w:r>
              <w:rPr>
                <w:rFonts w:hint="eastAsia" w:ascii="宋体" w:hAnsi="宋体" w:cs="宋体"/>
                <w:color w:val="auto"/>
                <w:kern w:val="0"/>
                <w:sz w:val="24"/>
                <w:szCs w:val="24"/>
                <w:lang w:bidi="ar"/>
              </w:rPr>
              <w:t>%以上的触摸区域为±</w:t>
            </w:r>
            <w:r>
              <w:rPr>
                <w:rFonts w:hint="eastAsia" w:ascii="宋体" w:hAnsi="宋体" w:cs="宋体"/>
                <w:color w:val="auto"/>
                <w:kern w:val="0"/>
                <w:sz w:val="24"/>
                <w:szCs w:val="24"/>
                <w:lang w:val="en-US" w:eastAsia="zh-CN" w:bidi="ar"/>
              </w:rPr>
              <w:t>4</w:t>
            </w:r>
            <w:r>
              <w:rPr>
                <w:rFonts w:hint="eastAsia" w:ascii="宋体" w:hAnsi="宋体" w:cs="宋体"/>
                <w:color w:val="auto"/>
                <w:kern w:val="0"/>
                <w:sz w:val="24"/>
                <w:szCs w:val="24"/>
                <w:lang w:bidi="ar"/>
              </w:rPr>
              <w:t>mm，</w:t>
            </w:r>
            <w:r>
              <w:rPr>
                <w:rFonts w:hint="eastAsia" w:ascii="宋体" w:hAnsi="宋体" w:cs="宋体"/>
                <w:color w:val="auto"/>
                <w:kern w:val="0"/>
                <w:sz w:val="24"/>
                <w:szCs w:val="24"/>
                <w:lang w:val="en-US" w:eastAsia="zh-CN" w:bidi="ar"/>
              </w:rPr>
              <w:t>4</w:t>
            </w:r>
            <w:r>
              <w:rPr>
                <w:rFonts w:hint="eastAsia" w:ascii="宋体" w:hAnsi="宋体" w:cs="宋体"/>
                <w:color w:val="auto"/>
                <w:kern w:val="0"/>
                <w:sz w:val="24"/>
                <w:szCs w:val="24"/>
                <w:lang w:bidi="ar"/>
              </w:rPr>
              <w:t>000万次以上点击次数。响应速度</w:t>
            </w:r>
            <w:r>
              <w:rPr>
                <w:rFonts w:hint="eastAsia" w:ascii="宋体" w:hAnsi="宋体" w:cs="宋体"/>
                <w:color w:val="auto"/>
                <w:kern w:val="0"/>
                <w:sz w:val="24"/>
                <w:szCs w:val="24"/>
                <w:lang w:val="en-US" w:eastAsia="zh-CN" w:bidi="ar"/>
              </w:rPr>
              <w:t>8</w:t>
            </w:r>
            <w:r>
              <w:rPr>
                <w:rFonts w:hint="eastAsia" w:ascii="宋体" w:hAnsi="宋体" w:cs="宋体"/>
                <w:color w:val="auto"/>
                <w:kern w:val="0"/>
                <w:sz w:val="24"/>
                <w:szCs w:val="24"/>
                <w:lang w:bidi="ar"/>
              </w:rPr>
              <w:t>ms，显示比例16：9, 高清屏1920x1080，亮度≥</w:t>
            </w:r>
            <w:r>
              <w:rPr>
                <w:rFonts w:hint="eastAsia" w:ascii="宋体" w:hAnsi="宋体" w:cs="宋体"/>
                <w:color w:val="auto"/>
                <w:kern w:val="0"/>
                <w:sz w:val="24"/>
                <w:szCs w:val="24"/>
                <w:lang w:val="en-US" w:eastAsia="zh-CN" w:bidi="ar"/>
              </w:rPr>
              <w:t>2</w:t>
            </w:r>
            <w:r>
              <w:rPr>
                <w:rFonts w:hint="eastAsia" w:ascii="宋体" w:hAnsi="宋体" w:cs="宋体"/>
                <w:color w:val="auto"/>
                <w:kern w:val="0"/>
                <w:sz w:val="24"/>
                <w:szCs w:val="24"/>
                <w:lang w:bidi="ar"/>
              </w:rPr>
              <w:t>00 cd/㎡，对比度≥1</w:t>
            </w:r>
            <w:r>
              <w:rPr>
                <w:rFonts w:hint="eastAsia" w:ascii="宋体" w:hAnsi="宋体" w:cs="宋体"/>
                <w:color w:val="auto"/>
                <w:kern w:val="0"/>
                <w:sz w:val="24"/>
                <w:szCs w:val="24"/>
                <w:lang w:val="en-US" w:eastAsia="zh-CN" w:bidi="ar"/>
              </w:rPr>
              <w:t>0</w:t>
            </w:r>
            <w:r>
              <w:rPr>
                <w:rFonts w:hint="eastAsia" w:ascii="宋体" w:hAnsi="宋体" w:cs="宋体"/>
                <w:color w:val="auto"/>
                <w:kern w:val="0"/>
                <w:sz w:val="24"/>
                <w:szCs w:val="24"/>
                <w:lang w:bidi="ar"/>
              </w:rPr>
              <w:t>00：</w:t>
            </w:r>
            <w:r>
              <w:rPr>
                <w:rFonts w:hint="eastAsia" w:ascii="宋体" w:hAnsi="宋体" w:cs="宋体"/>
                <w:color w:val="auto"/>
                <w:kern w:val="0"/>
                <w:sz w:val="24"/>
                <w:szCs w:val="24"/>
                <w:lang w:eastAsia="zh-CN" w:bidi="ar"/>
              </w:rPr>
              <w:t>嵌入式国产CPU</w:t>
            </w:r>
            <w:r>
              <w:rPr>
                <w:rFonts w:hint="eastAsia" w:ascii="宋体" w:hAnsi="宋体" w:cs="宋体"/>
                <w:color w:val="auto"/>
                <w:kern w:val="0"/>
                <w:sz w:val="24"/>
                <w:szCs w:val="24"/>
                <w:lang w:bidi="ar"/>
              </w:rPr>
              <w:t>/4G内存/128G固态硬盘/工业主板</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BC2D">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9899">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9E09">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LSX-32DR</w:t>
            </w:r>
          </w:p>
        </w:tc>
      </w:tr>
      <w:tr w14:paraId="3D2E4D36">
        <w:tblPrEx>
          <w:tblCellMar>
            <w:top w:w="0" w:type="dxa"/>
            <w:left w:w="108" w:type="dxa"/>
            <w:bottom w:w="0" w:type="dxa"/>
            <w:right w:w="108" w:type="dxa"/>
          </w:tblCellMar>
        </w:tblPrEx>
        <w:trPr>
          <w:trHeight w:val="2055" w:hRule="atLeast"/>
          <w:jc w:val="center"/>
        </w:trPr>
        <w:tc>
          <w:tcPr>
            <w:tcW w:w="593" w:type="dxa"/>
            <w:vMerge w:val="continue"/>
            <w:tcBorders>
              <w:top w:val="single" w:color="000000" w:sz="4" w:space="0"/>
              <w:left w:val="single" w:color="000000" w:sz="4" w:space="0"/>
              <w:bottom w:val="nil"/>
              <w:right w:val="single" w:color="000000" w:sz="4" w:space="0"/>
            </w:tcBorders>
            <w:shd w:val="clear" w:color="auto" w:fill="auto"/>
            <w:vAlign w:val="center"/>
          </w:tcPr>
          <w:p w14:paraId="1FD20736">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nil"/>
              <w:right w:val="single" w:color="000000" w:sz="4" w:space="0"/>
            </w:tcBorders>
            <w:shd w:val="clear" w:color="auto" w:fill="auto"/>
            <w:vAlign w:val="center"/>
          </w:tcPr>
          <w:p w14:paraId="1AD46111">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6170">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触控软件制作</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31AC">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 </w:t>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基于</w:t>
            </w:r>
            <w:r>
              <w:rPr>
                <w:rFonts w:hint="eastAsia" w:ascii="宋体" w:hAnsi="宋体" w:cs="宋体"/>
                <w:color w:val="auto"/>
                <w:kern w:val="0"/>
                <w:sz w:val="24"/>
                <w:szCs w:val="24"/>
                <w:lang w:eastAsia="zh-CN" w:bidi="ar"/>
              </w:rPr>
              <w:t>电脑操作系统</w:t>
            </w:r>
            <w:r>
              <w:rPr>
                <w:rFonts w:hint="eastAsia" w:ascii="宋体" w:hAnsi="宋体" w:cs="宋体"/>
                <w:color w:val="auto"/>
                <w:kern w:val="0"/>
                <w:sz w:val="24"/>
                <w:szCs w:val="24"/>
                <w:lang w:bidi="ar"/>
              </w:rPr>
              <w:t>，软件操作架构自主开发，定制封装；可自行替换图片轮播文件，制作精美轮播主题待机动态界面，设计主动轮播和图片切换逻辑；</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2.展示资料内容搜集及二次深化</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80A5">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AAF6">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3998">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素材甲供</w:t>
            </w:r>
          </w:p>
        </w:tc>
      </w:tr>
      <w:tr w14:paraId="5079A2E8">
        <w:tblPrEx>
          <w:tblCellMar>
            <w:top w:w="0" w:type="dxa"/>
            <w:left w:w="108" w:type="dxa"/>
            <w:bottom w:w="0" w:type="dxa"/>
            <w:right w:w="108" w:type="dxa"/>
          </w:tblCellMar>
        </w:tblPrEx>
        <w:trPr>
          <w:trHeight w:val="598" w:hRule="atLeast"/>
          <w:jc w:val="center"/>
        </w:trPr>
        <w:tc>
          <w:tcPr>
            <w:tcW w:w="593" w:type="dxa"/>
            <w:vMerge w:val="continue"/>
            <w:tcBorders>
              <w:top w:val="single" w:color="000000" w:sz="4" w:space="0"/>
              <w:left w:val="single" w:color="000000" w:sz="4" w:space="0"/>
              <w:bottom w:val="nil"/>
              <w:right w:val="single" w:color="000000" w:sz="4" w:space="0"/>
            </w:tcBorders>
            <w:shd w:val="clear" w:color="auto" w:fill="auto"/>
            <w:vAlign w:val="center"/>
          </w:tcPr>
          <w:p w14:paraId="360370EA">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nil"/>
              <w:right w:val="single" w:color="000000" w:sz="4" w:space="0"/>
            </w:tcBorders>
            <w:shd w:val="clear" w:color="auto" w:fill="auto"/>
            <w:vAlign w:val="center"/>
          </w:tcPr>
          <w:p w14:paraId="66B2A4AE">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0570">
            <w:pPr>
              <w:jc w:val="center"/>
              <w:rPr>
                <w:rFonts w:ascii="宋体" w:hAnsi="宋体" w:cs="宋体"/>
                <w:color w:val="auto"/>
                <w:sz w:val="24"/>
                <w:szCs w:val="24"/>
              </w:rPr>
            </w:pP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7B46">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布线及调试</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AB92">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2495">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D69E">
            <w:pPr>
              <w:jc w:val="center"/>
              <w:rPr>
                <w:rFonts w:ascii="宋体" w:hAnsi="宋体" w:cs="宋体"/>
                <w:color w:val="auto"/>
                <w:sz w:val="24"/>
                <w:szCs w:val="24"/>
              </w:rPr>
            </w:pPr>
          </w:p>
        </w:tc>
      </w:tr>
      <w:tr w14:paraId="5A7C10C8">
        <w:tblPrEx>
          <w:tblCellMar>
            <w:top w:w="0" w:type="dxa"/>
            <w:left w:w="108" w:type="dxa"/>
            <w:bottom w:w="0" w:type="dxa"/>
            <w:right w:w="108" w:type="dxa"/>
          </w:tblCellMar>
        </w:tblPrEx>
        <w:trPr>
          <w:trHeight w:val="2050" w:hRule="atLeast"/>
          <w:jc w:val="center"/>
        </w:trPr>
        <w:tc>
          <w:tcPr>
            <w:tcW w:w="593" w:type="dxa"/>
            <w:vMerge w:val="restart"/>
            <w:tcBorders>
              <w:top w:val="single" w:color="000000" w:sz="4" w:space="0"/>
              <w:left w:val="single" w:color="000000" w:sz="4" w:space="0"/>
              <w:bottom w:val="nil"/>
              <w:right w:val="single" w:color="000000" w:sz="4" w:space="0"/>
            </w:tcBorders>
            <w:shd w:val="clear" w:color="auto" w:fill="auto"/>
            <w:vAlign w:val="center"/>
          </w:tcPr>
          <w:p w14:paraId="7912F3BB">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8</w:t>
            </w:r>
          </w:p>
        </w:tc>
        <w:tc>
          <w:tcPr>
            <w:tcW w:w="907" w:type="dxa"/>
            <w:vMerge w:val="restart"/>
            <w:tcBorders>
              <w:top w:val="single" w:color="000000" w:sz="4" w:space="0"/>
              <w:left w:val="single" w:color="000000" w:sz="4" w:space="0"/>
              <w:bottom w:val="nil"/>
              <w:right w:val="single" w:color="000000" w:sz="4" w:space="0"/>
            </w:tcBorders>
            <w:shd w:val="clear" w:color="auto" w:fill="auto"/>
            <w:vAlign w:val="center"/>
          </w:tcPr>
          <w:p w14:paraId="2D7A5C29">
            <w:pPr>
              <w:widowControl/>
              <w:jc w:val="center"/>
              <w:textAlignment w:val="center"/>
              <w:rPr>
                <w:rFonts w:ascii="宋体" w:hAnsi="宋体" w:cs="宋体"/>
                <w:color w:val="auto"/>
                <w:sz w:val="24"/>
                <w:szCs w:val="24"/>
              </w:rPr>
            </w:pPr>
            <w:r>
              <w:rPr>
                <w:rFonts w:hint="eastAsia" w:ascii="宋体" w:hAnsi="宋体" w:cs="宋体"/>
                <w:color w:val="auto"/>
                <w:sz w:val="24"/>
                <w:szCs w:val="24"/>
              </w:rPr>
              <w:t>第三篇章“产业更迭，南阳新潮”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5412">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55寸触摸一体机，含机柜定制 </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7BAA">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触摸方式：电容触控，响应速度：</w:t>
            </w:r>
            <w:r>
              <w:rPr>
                <w:rFonts w:hint="eastAsia" w:ascii="宋体" w:hAnsi="宋体" w:cs="宋体"/>
                <w:color w:val="auto"/>
                <w:kern w:val="0"/>
                <w:sz w:val="24"/>
                <w:szCs w:val="24"/>
                <w:lang w:val="en-US" w:eastAsia="zh-CN" w:bidi="ar"/>
              </w:rPr>
              <w:t>20</w:t>
            </w:r>
            <w:r>
              <w:rPr>
                <w:rFonts w:hint="eastAsia" w:ascii="宋体" w:hAnsi="宋体" w:cs="宋体"/>
                <w:color w:val="auto"/>
                <w:kern w:val="0"/>
                <w:sz w:val="24"/>
                <w:szCs w:val="24"/>
                <w:lang w:bidi="ar"/>
              </w:rPr>
              <w:t>ms，触摸精度：</w:t>
            </w:r>
            <w:r>
              <w:rPr>
                <w:rFonts w:hint="eastAsia" w:ascii="宋体" w:hAnsi="宋体" w:cs="宋体"/>
                <w:color w:val="auto"/>
                <w:kern w:val="0"/>
                <w:sz w:val="24"/>
                <w:szCs w:val="24"/>
                <w:lang w:val="en-US" w:eastAsia="zh-CN" w:bidi="ar"/>
              </w:rPr>
              <w:t>80</w:t>
            </w:r>
            <w:r>
              <w:rPr>
                <w:rFonts w:hint="eastAsia" w:ascii="宋体" w:hAnsi="宋体" w:cs="宋体"/>
                <w:color w:val="auto"/>
                <w:kern w:val="0"/>
                <w:sz w:val="24"/>
                <w:szCs w:val="24"/>
                <w:lang w:bidi="ar"/>
              </w:rPr>
              <w:t>%以上的触摸区域为±</w:t>
            </w:r>
            <w:r>
              <w:rPr>
                <w:rFonts w:hint="eastAsia" w:ascii="宋体" w:hAnsi="宋体" w:cs="宋体"/>
                <w:color w:val="auto"/>
                <w:kern w:val="0"/>
                <w:sz w:val="24"/>
                <w:szCs w:val="24"/>
                <w:lang w:val="en-US" w:eastAsia="zh-CN" w:bidi="ar"/>
              </w:rPr>
              <w:t>4</w:t>
            </w:r>
            <w:r>
              <w:rPr>
                <w:rFonts w:hint="eastAsia" w:ascii="宋体" w:hAnsi="宋体" w:cs="宋体"/>
                <w:color w:val="auto"/>
                <w:kern w:val="0"/>
                <w:sz w:val="24"/>
                <w:szCs w:val="24"/>
                <w:lang w:bidi="ar"/>
              </w:rPr>
              <w:t>mm，</w:t>
            </w:r>
            <w:r>
              <w:rPr>
                <w:rFonts w:hint="eastAsia" w:ascii="宋体" w:hAnsi="宋体" w:cs="宋体"/>
                <w:color w:val="auto"/>
                <w:kern w:val="0"/>
                <w:sz w:val="24"/>
                <w:szCs w:val="24"/>
                <w:lang w:val="en-US" w:eastAsia="zh-CN" w:bidi="ar"/>
              </w:rPr>
              <w:t>4</w:t>
            </w:r>
            <w:r>
              <w:rPr>
                <w:rFonts w:hint="eastAsia" w:ascii="宋体" w:hAnsi="宋体" w:cs="宋体"/>
                <w:color w:val="auto"/>
                <w:kern w:val="0"/>
                <w:sz w:val="24"/>
                <w:szCs w:val="24"/>
                <w:lang w:bidi="ar"/>
              </w:rPr>
              <w:t>000万次以上点击次数。响应速度</w:t>
            </w:r>
            <w:r>
              <w:rPr>
                <w:rFonts w:hint="eastAsia" w:ascii="宋体" w:hAnsi="宋体" w:cs="宋体"/>
                <w:color w:val="auto"/>
                <w:kern w:val="0"/>
                <w:sz w:val="24"/>
                <w:szCs w:val="24"/>
                <w:lang w:val="en-US" w:eastAsia="zh-CN" w:bidi="ar"/>
              </w:rPr>
              <w:t>8</w:t>
            </w:r>
            <w:r>
              <w:rPr>
                <w:rFonts w:hint="eastAsia" w:ascii="宋体" w:hAnsi="宋体" w:cs="宋体"/>
                <w:color w:val="auto"/>
                <w:kern w:val="0"/>
                <w:sz w:val="24"/>
                <w:szCs w:val="24"/>
                <w:lang w:bidi="ar"/>
              </w:rPr>
              <w:t>ms，显示比例16：9，分辨率：支持到</w:t>
            </w:r>
            <w:r>
              <w:rPr>
                <w:rFonts w:hint="eastAsia" w:ascii="宋体" w:hAnsi="宋体" w:cs="宋体"/>
                <w:color w:val="auto"/>
                <w:kern w:val="0"/>
                <w:sz w:val="24"/>
                <w:szCs w:val="24"/>
                <w:lang w:val="en-US" w:eastAsia="zh-CN" w:bidi="ar"/>
              </w:rPr>
              <w:t>2</w:t>
            </w:r>
            <w:r>
              <w:rPr>
                <w:rFonts w:hint="eastAsia" w:ascii="宋体" w:hAnsi="宋体" w:cs="宋体"/>
                <w:color w:val="auto"/>
                <w:kern w:val="0"/>
                <w:sz w:val="24"/>
                <w:szCs w:val="24"/>
                <w:lang w:bidi="ar"/>
              </w:rPr>
              <w:t>K，亮度≥</w:t>
            </w:r>
            <w:r>
              <w:rPr>
                <w:rFonts w:hint="eastAsia" w:ascii="宋体" w:hAnsi="宋体" w:cs="宋体"/>
                <w:color w:val="auto"/>
                <w:kern w:val="0"/>
                <w:sz w:val="24"/>
                <w:szCs w:val="24"/>
                <w:lang w:val="en-US" w:eastAsia="zh-CN" w:bidi="ar"/>
              </w:rPr>
              <w:t>2</w:t>
            </w:r>
            <w:r>
              <w:rPr>
                <w:rFonts w:hint="eastAsia" w:ascii="宋体" w:hAnsi="宋体" w:cs="宋体"/>
                <w:color w:val="auto"/>
                <w:kern w:val="0"/>
                <w:sz w:val="24"/>
                <w:szCs w:val="24"/>
                <w:lang w:bidi="ar"/>
              </w:rPr>
              <w:t>00 cd/㎡，对比度≥1</w:t>
            </w:r>
            <w:r>
              <w:rPr>
                <w:rFonts w:hint="eastAsia" w:ascii="宋体" w:hAnsi="宋体" w:cs="宋体"/>
                <w:color w:val="auto"/>
                <w:kern w:val="0"/>
                <w:sz w:val="24"/>
                <w:szCs w:val="24"/>
                <w:lang w:val="en-US" w:eastAsia="zh-CN" w:bidi="ar"/>
              </w:rPr>
              <w:t>0</w:t>
            </w:r>
            <w:r>
              <w:rPr>
                <w:rFonts w:hint="eastAsia" w:ascii="宋体" w:hAnsi="宋体" w:cs="宋体"/>
                <w:color w:val="auto"/>
                <w:kern w:val="0"/>
                <w:sz w:val="24"/>
                <w:szCs w:val="24"/>
                <w:lang w:bidi="ar"/>
              </w:rPr>
              <w:t>00：</w:t>
            </w:r>
            <w:r>
              <w:rPr>
                <w:rFonts w:hint="eastAsia" w:ascii="宋体" w:hAnsi="宋体" w:cs="宋体"/>
                <w:color w:val="auto"/>
                <w:kern w:val="0"/>
                <w:sz w:val="24"/>
                <w:szCs w:val="24"/>
                <w:lang w:eastAsia="zh-CN" w:bidi="ar"/>
              </w:rPr>
              <w:t>嵌入式国产CPU</w:t>
            </w:r>
            <w:r>
              <w:rPr>
                <w:rFonts w:hint="eastAsia" w:ascii="宋体" w:hAnsi="宋体" w:cs="宋体"/>
                <w:color w:val="auto"/>
                <w:kern w:val="0"/>
                <w:sz w:val="24"/>
                <w:szCs w:val="24"/>
                <w:lang w:bidi="ar"/>
              </w:rPr>
              <w:t>/4G内存/128G固态硬盘/工业主板</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EFB0">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D9F4">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4F64">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LSX-55LR</w:t>
            </w:r>
          </w:p>
        </w:tc>
      </w:tr>
      <w:tr w14:paraId="5E985F37">
        <w:tblPrEx>
          <w:tblCellMar>
            <w:top w:w="0" w:type="dxa"/>
            <w:left w:w="108" w:type="dxa"/>
            <w:bottom w:w="0" w:type="dxa"/>
            <w:right w:w="108" w:type="dxa"/>
          </w:tblCellMar>
        </w:tblPrEx>
        <w:trPr>
          <w:trHeight w:val="2470" w:hRule="atLeast"/>
          <w:jc w:val="center"/>
        </w:trPr>
        <w:tc>
          <w:tcPr>
            <w:tcW w:w="593" w:type="dxa"/>
            <w:vMerge w:val="continue"/>
            <w:tcBorders>
              <w:top w:val="single" w:color="000000" w:sz="4" w:space="0"/>
              <w:left w:val="single" w:color="000000" w:sz="4" w:space="0"/>
              <w:bottom w:val="nil"/>
              <w:right w:val="single" w:color="000000" w:sz="4" w:space="0"/>
            </w:tcBorders>
            <w:shd w:val="clear" w:color="auto" w:fill="auto"/>
            <w:vAlign w:val="center"/>
          </w:tcPr>
          <w:p w14:paraId="7970E531">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nil"/>
              <w:right w:val="single" w:color="000000" w:sz="4" w:space="0"/>
            </w:tcBorders>
            <w:shd w:val="clear" w:color="auto" w:fill="auto"/>
            <w:vAlign w:val="center"/>
          </w:tcPr>
          <w:p w14:paraId="2AB5A4F8">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FE48">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触控软件制作</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DD16">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 </w:t>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基于</w:t>
            </w:r>
            <w:r>
              <w:rPr>
                <w:rFonts w:hint="eastAsia" w:ascii="宋体" w:hAnsi="宋体" w:cs="宋体"/>
                <w:color w:val="auto"/>
                <w:kern w:val="0"/>
                <w:sz w:val="24"/>
                <w:szCs w:val="24"/>
                <w:lang w:eastAsia="zh-CN" w:bidi="ar"/>
              </w:rPr>
              <w:t>电脑操作系统</w:t>
            </w:r>
            <w:r>
              <w:rPr>
                <w:rFonts w:hint="eastAsia" w:ascii="宋体" w:hAnsi="宋体" w:cs="宋体"/>
                <w:color w:val="auto"/>
                <w:kern w:val="0"/>
                <w:sz w:val="24"/>
                <w:szCs w:val="24"/>
                <w:lang w:bidi="ar"/>
              </w:rPr>
              <w:t>，软件操作架构自主开发，定制封装；可自行替换图片轮播文件，制作精美轮播主题待机动态界面，设计主动轮播和图片切换逻辑（展示内容涉及主页、画面介绍，其中画面内容不少于8个，功能性图标设置、音乐播放等）；</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2.展示资料内容搜集及二次深化</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3829">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05E9">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9574">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素材甲供</w:t>
            </w:r>
          </w:p>
        </w:tc>
      </w:tr>
      <w:tr w14:paraId="498EF20F">
        <w:tblPrEx>
          <w:tblCellMar>
            <w:top w:w="0" w:type="dxa"/>
            <w:left w:w="108" w:type="dxa"/>
            <w:bottom w:w="0" w:type="dxa"/>
            <w:right w:w="108" w:type="dxa"/>
          </w:tblCellMar>
        </w:tblPrEx>
        <w:trPr>
          <w:trHeight w:val="624" w:hRule="atLeast"/>
          <w:jc w:val="center"/>
        </w:trPr>
        <w:tc>
          <w:tcPr>
            <w:tcW w:w="593" w:type="dxa"/>
            <w:vMerge w:val="continue"/>
            <w:tcBorders>
              <w:top w:val="single" w:color="000000" w:sz="4" w:space="0"/>
              <w:left w:val="single" w:color="000000" w:sz="4" w:space="0"/>
              <w:bottom w:val="nil"/>
              <w:right w:val="single" w:color="000000" w:sz="4" w:space="0"/>
            </w:tcBorders>
            <w:shd w:val="clear" w:color="auto" w:fill="auto"/>
            <w:vAlign w:val="center"/>
          </w:tcPr>
          <w:p w14:paraId="66AE533B">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nil"/>
              <w:right w:val="single" w:color="000000" w:sz="4" w:space="0"/>
            </w:tcBorders>
            <w:shd w:val="clear" w:color="auto" w:fill="auto"/>
            <w:vAlign w:val="center"/>
          </w:tcPr>
          <w:p w14:paraId="24AC340E">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8E1A">
            <w:pPr>
              <w:jc w:val="center"/>
              <w:rPr>
                <w:rFonts w:ascii="宋体" w:hAnsi="宋体" w:cs="宋体"/>
                <w:color w:val="auto"/>
                <w:sz w:val="24"/>
                <w:szCs w:val="24"/>
              </w:rPr>
            </w:pP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D3E8">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布线及调试</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F49E">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5E17">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EE01">
            <w:pPr>
              <w:jc w:val="center"/>
              <w:rPr>
                <w:rFonts w:ascii="宋体" w:hAnsi="宋体" w:cs="宋体"/>
                <w:color w:val="auto"/>
                <w:sz w:val="24"/>
                <w:szCs w:val="24"/>
              </w:rPr>
            </w:pPr>
          </w:p>
        </w:tc>
      </w:tr>
      <w:tr w14:paraId="4D791F47">
        <w:tblPrEx>
          <w:tblCellMar>
            <w:top w:w="0" w:type="dxa"/>
            <w:left w:w="108" w:type="dxa"/>
            <w:bottom w:w="0" w:type="dxa"/>
            <w:right w:w="108" w:type="dxa"/>
          </w:tblCellMar>
        </w:tblPrEx>
        <w:trPr>
          <w:trHeight w:val="2000" w:hRule="atLeast"/>
          <w:jc w:val="center"/>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019026">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9</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7D4A99">
            <w:pPr>
              <w:widowControl/>
              <w:jc w:val="center"/>
              <w:textAlignment w:val="center"/>
              <w:rPr>
                <w:rFonts w:ascii="宋体" w:hAnsi="宋体" w:cs="宋体"/>
                <w:color w:val="auto"/>
                <w:sz w:val="24"/>
                <w:szCs w:val="24"/>
              </w:rPr>
            </w:pPr>
            <w:r>
              <w:rPr>
                <w:rFonts w:hint="eastAsia" w:ascii="宋体" w:hAnsi="宋体" w:cs="宋体"/>
                <w:color w:val="auto"/>
                <w:sz w:val="24"/>
                <w:szCs w:val="24"/>
              </w:rPr>
              <w:t>第三篇章“产业更迭，南阳新潮”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B964">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32寸触摸一体机</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C587">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触摸方式：电容触控，响应速度：</w:t>
            </w:r>
            <w:r>
              <w:rPr>
                <w:rFonts w:hint="eastAsia" w:ascii="宋体" w:hAnsi="宋体" w:cs="宋体"/>
                <w:color w:val="auto"/>
                <w:kern w:val="0"/>
                <w:sz w:val="24"/>
                <w:szCs w:val="24"/>
                <w:lang w:val="en-US" w:eastAsia="zh-CN" w:bidi="ar"/>
              </w:rPr>
              <w:t>20</w:t>
            </w:r>
            <w:r>
              <w:rPr>
                <w:rFonts w:hint="eastAsia" w:ascii="宋体" w:hAnsi="宋体" w:cs="宋体"/>
                <w:color w:val="auto"/>
                <w:kern w:val="0"/>
                <w:sz w:val="24"/>
                <w:szCs w:val="24"/>
                <w:lang w:bidi="ar"/>
              </w:rPr>
              <w:t>ms，触摸精度：</w:t>
            </w:r>
            <w:r>
              <w:rPr>
                <w:rFonts w:hint="eastAsia" w:ascii="宋体" w:hAnsi="宋体" w:cs="宋体"/>
                <w:color w:val="auto"/>
                <w:kern w:val="0"/>
                <w:sz w:val="24"/>
                <w:szCs w:val="24"/>
                <w:lang w:val="en-US" w:eastAsia="zh-CN" w:bidi="ar"/>
              </w:rPr>
              <w:t>80</w:t>
            </w:r>
            <w:r>
              <w:rPr>
                <w:rFonts w:hint="eastAsia" w:ascii="宋体" w:hAnsi="宋体" w:cs="宋体"/>
                <w:color w:val="auto"/>
                <w:kern w:val="0"/>
                <w:sz w:val="24"/>
                <w:szCs w:val="24"/>
                <w:lang w:bidi="ar"/>
              </w:rPr>
              <w:t>%以上的触摸区域为±</w:t>
            </w:r>
            <w:r>
              <w:rPr>
                <w:rFonts w:hint="eastAsia" w:ascii="宋体" w:hAnsi="宋体" w:cs="宋体"/>
                <w:color w:val="auto"/>
                <w:kern w:val="0"/>
                <w:sz w:val="24"/>
                <w:szCs w:val="24"/>
                <w:lang w:val="en-US" w:eastAsia="zh-CN" w:bidi="ar"/>
              </w:rPr>
              <w:t>4</w:t>
            </w:r>
            <w:r>
              <w:rPr>
                <w:rFonts w:hint="eastAsia" w:ascii="宋体" w:hAnsi="宋体" w:cs="宋体"/>
                <w:color w:val="auto"/>
                <w:kern w:val="0"/>
                <w:sz w:val="24"/>
                <w:szCs w:val="24"/>
                <w:lang w:bidi="ar"/>
              </w:rPr>
              <w:t>mm，</w:t>
            </w:r>
            <w:r>
              <w:rPr>
                <w:rFonts w:hint="eastAsia" w:ascii="宋体" w:hAnsi="宋体" w:cs="宋体"/>
                <w:color w:val="auto"/>
                <w:kern w:val="0"/>
                <w:sz w:val="24"/>
                <w:szCs w:val="24"/>
                <w:lang w:val="en-US" w:eastAsia="zh-CN" w:bidi="ar"/>
              </w:rPr>
              <w:t>4</w:t>
            </w:r>
            <w:r>
              <w:rPr>
                <w:rFonts w:hint="eastAsia" w:ascii="宋体" w:hAnsi="宋体" w:cs="宋体"/>
                <w:color w:val="auto"/>
                <w:kern w:val="0"/>
                <w:sz w:val="24"/>
                <w:szCs w:val="24"/>
                <w:lang w:bidi="ar"/>
              </w:rPr>
              <w:t>000万次以上点击次数。响应速度</w:t>
            </w:r>
            <w:r>
              <w:rPr>
                <w:rFonts w:hint="eastAsia" w:ascii="宋体" w:hAnsi="宋体" w:cs="宋体"/>
                <w:color w:val="auto"/>
                <w:kern w:val="0"/>
                <w:sz w:val="24"/>
                <w:szCs w:val="24"/>
                <w:lang w:val="en-US" w:eastAsia="zh-CN" w:bidi="ar"/>
              </w:rPr>
              <w:t>8</w:t>
            </w:r>
            <w:r>
              <w:rPr>
                <w:rFonts w:hint="eastAsia" w:ascii="宋体" w:hAnsi="宋体" w:cs="宋体"/>
                <w:color w:val="auto"/>
                <w:kern w:val="0"/>
                <w:sz w:val="24"/>
                <w:szCs w:val="24"/>
                <w:lang w:bidi="ar"/>
              </w:rPr>
              <w:t>ms，显示比例16：9, 高清屏1920x1080，亮度≥</w:t>
            </w:r>
            <w:r>
              <w:rPr>
                <w:rFonts w:hint="eastAsia" w:ascii="宋体" w:hAnsi="宋体" w:cs="宋体"/>
                <w:color w:val="auto"/>
                <w:kern w:val="0"/>
                <w:sz w:val="24"/>
                <w:szCs w:val="24"/>
                <w:lang w:val="en-US" w:eastAsia="zh-CN" w:bidi="ar"/>
              </w:rPr>
              <w:t>2</w:t>
            </w:r>
            <w:r>
              <w:rPr>
                <w:rFonts w:hint="eastAsia" w:ascii="宋体" w:hAnsi="宋体" w:cs="宋体"/>
                <w:color w:val="auto"/>
                <w:kern w:val="0"/>
                <w:sz w:val="24"/>
                <w:szCs w:val="24"/>
                <w:lang w:bidi="ar"/>
              </w:rPr>
              <w:t>00 cd/㎡，对比度≥1</w:t>
            </w:r>
            <w:r>
              <w:rPr>
                <w:rFonts w:hint="eastAsia" w:ascii="宋体" w:hAnsi="宋体" w:cs="宋体"/>
                <w:color w:val="auto"/>
                <w:kern w:val="0"/>
                <w:sz w:val="24"/>
                <w:szCs w:val="24"/>
                <w:lang w:val="en-US" w:eastAsia="zh-CN" w:bidi="ar"/>
              </w:rPr>
              <w:t>0</w:t>
            </w:r>
            <w:r>
              <w:rPr>
                <w:rFonts w:hint="eastAsia" w:ascii="宋体" w:hAnsi="宋体" w:cs="宋体"/>
                <w:color w:val="auto"/>
                <w:kern w:val="0"/>
                <w:sz w:val="24"/>
                <w:szCs w:val="24"/>
                <w:lang w:bidi="ar"/>
              </w:rPr>
              <w:t>00：</w:t>
            </w:r>
            <w:r>
              <w:rPr>
                <w:rFonts w:hint="eastAsia" w:ascii="宋体" w:hAnsi="宋体" w:cs="宋体"/>
                <w:color w:val="auto"/>
                <w:kern w:val="0"/>
                <w:sz w:val="24"/>
                <w:szCs w:val="24"/>
                <w:lang w:eastAsia="zh-CN" w:bidi="ar"/>
              </w:rPr>
              <w:t>嵌入式国产CPU</w:t>
            </w:r>
            <w:r>
              <w:rPr>
                <w:rFonts w:hint="eastAsia" w:ascii="宋体" w:hAnsi="宋体" w:cs="宋体"/>
                <w:color w:val="auto"/>
                <w:kern w:val="0"/>
                <w:sz w:val="24"/>
                <w:szCs w:val="24"/>
                <w:lang w:bidi="ar"/>
              </w:rPr>
              <w:t>/4G内存/128G固态硬盘/工业主板</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419E">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FAA0">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B8E0">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LSX-32DR含普通壁挂架</w:t>
            </w:r>
          </w:p>
        </w:tc>
      </w:tr>
      <w:tr w14:paraId="48F46F50">
        <w:tblPrEx>
          <w:tblCellMar>
            <w:top w:w="0" w:type="dxa"/>
            <w:left w:w="108" w:type="dxa"/>
            <w:bottom w:w="0" w:type="dxa"/>
            <w:right w:w="108" w:type="dxa"/>
          </w:tblCellMar>
        </w:tblPrEx>
        <w:trPr>
          <w:trHeight w:val="1915"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CB1E5">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7F811">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3109">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触控软件制作</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122E">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 </w:t>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基于</w:t>
            </w:r>
            <w:r>
              <w:rPr>
                <w:rFonts w:hint="eastAsia" w:ascii="宋体" w:hAnsi="宋体" w:cs="宋体"/>
                <w:color w:val="auto"/>
                <w:kern w:val="0"/>
                <w:sz w:val="24"/>
                <w:szCs w:val="24"/>
                <w:lang w:eastAsia="zh-CN" w:bidi="ar"/>
              </w:rPr>
              <w:t>电脑操作系统</w:t>
            </w:r>
            <w:r>
              <w:rPr>
                <w:rFonts w:hint="eastAsia" w:ascii="宋体" w:hAnsi="宋体" w:cs="宋体"/>
                <w:color w:val="auto"/>
                <w:kern w:val="0"/>
                <w:sz w:val="24"/>
                <w:szCs w:val="24"/>
                <w:lang w:bidi="ar"/>
              </w:rPr>
              <w:t>，软件操作架构自主开发，定制封装；可自行替换图片轮播文件，制作精美轮播主题待机动态界面，设计主动轮播和图片切换逻辑；</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2.展示资料内容搜集及二次深化</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5C46">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C459">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134F">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素材甲供</w:t>
            </w:r>
          </w:p>
        </w:tc>
      </w:tr>
      <w:tr w14:paraId="459883C2">
        <w:tblPrEx>
          <w:tblCellMar>
            <w:top w:w="0" w:type="dxa"/>
            <w:left w:w="108" w:type="dxa"/>
            <w:bottom w:w="0" w:type="dxa"/>
            <w:right w:w="108" w:type="dxa"/>
          </w:tblCellMar>
        </w:tblPrEx>
        <w:trPr>
          <w:trHeight w:val="690"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3AFA8">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61B56">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5BFA">
            <w:pPr>
              <w:jc w:val="center"/>
              <w:rPr>
                <w:rFonts w:ascii="宋体" w:hAnsi="宋体" w:cs="宋体"/>
                <w:color w:val="auto"/>
                <w:sz w:val="24"/>
                <w:szCs w:val="24"/>
              </w:rPr>
            </w:pP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CB3C">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布线及调试</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48B6">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06C2">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3CBE">
            <w:pPr>
              <w:jc w:val="center"/>
              <w:rPr>
                <w:rFonts w:ascii="宋体" w:hAnsi="宋体" w:cs="宋体"/>
                <w:color w:val="auto"/>
                <w:sz w:val="24"/>
                <w:szCs w:val="24"/>
              </w:rPr>
            </w:pPr>
          </w:p>
        </w:tc>
      </w:tr>
      <w:tr w14:paraId="3CB58ECB">
        <w:tblPrEx>
          <w:tblCellMar>
            <w:top w:w="0" w:type="dxa"/>
            <w:left w:w="108" w:type="dxa"/>
            <w:bottom w:w="0" w:type="dxa"/>
            <w:right w:w="108" w:type="dxa"/>
          </w:tblCellMar>
        </w:tblPrEx>
        <w:trPr>
          <w:trHeight w:val="1600" w:hRule="atLeast"/>
          <w:jc w:val="center"/>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6B6CD">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9FEF">
            <w:pPr>
              <w:widowControl/>
              <w:ind w:firstLine="240" w:firstLineChars="100"/>
              <w:textAlignment w:val="center"/>
              <w:rPr>
                <w:rFonts w:ascii="宋体" w:hAnsi="宋体" w:cs="宋体"/>
                <w:color w:val="auto"/>
                <w:sz w:val="24"/>
                <w:szCs w:val="24"/>
              </w:rPr>
            </w:pPr>
            <w:r>
              <w:rPr>
                <w:rFonts w:hint="eastAsia" w:ascii="宋体" w:hAnsi="宋体" w:cs="宋体"/>
                <w:color w:val="auto"/>
                <w:sz w:val="24"/>
                <w:szCs w:val="24"/>
              </w:rPr>
              <w:t>“我为家乡办一事”</w:t>
            </w:r>
          </w:p>
        </w:tc>
        <w:tc>
          <w:tcPr>
            <w:tcW w:w="990" w:type="dxa"/>
            <w:tcBorders>
              <w:top w:val="single" w:color="000000" w:sz="4" w:space="0"/>
              <w:left w:val="single" w:color="000000" w:sz="4" w:space="0"/>
              <w:bottom w:val="nil"/>
              <w:right w:val="single" w:color="000000" w:sz="4" w:space="0"/>
            </w:tcBorders>
            <w:shd w:val="clear" w:color="auto" w:fill="auto"/>
            <w:vAlign w:val="center"/>
          </w:tcPr>
          <w:p w14:paraId="71CB5E6C">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55寸触摸一体机，含机柜定制 </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FFFB">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触摸方式：电容触控，响应速度：</w:t>
            </w:r>
            <w:r>
              <w:rPr>
                <w:rFonts w:hint="eastAsia" w:ascii="宋体" w:hAnsi="宋体" w:cs="宋体"/>
                <w:color w:val="auto"/>
                <w:kern w:val="0"/>
                <w:sz w:val="24"/>
                <w:szCs w:val="24"/>
                <w:lang w:val="en-US" w:eastAsia="zh-CN" w:bidi="ar"/>
              </w:rPr>
              <w:t>20</w:t>
            </w:r>
            <w:r>
              <w:rPr>
                <w:rFonts w:hint="eastAsia" w:ascii="宋体" w:hAnsi="宋体" w:cs="宋体"/>
                <w:color w:val="auto"/>
                <w:kern w:val="0"/>
                <w:sz w:val="24"/>
                <w:szCs w:val="24"/>
                <w:lang w:bidi="ar"/>
              </w:rPr>
              <w:t>ms，触摸精度：</w:t>
            </w:r>
            <w:r>
              <w:rPr>
                <w:rFonts w:hint="eastAsia" w:ascii="宋体" w:hAnsi="宋体" w:cs="宋体"/>
                <w:color w:val="auto"/>
                <w:kern w:val="0"/>
                <w:sz w:val="24"/>
                <w:szCs w:val="24"/>
                <w:lang w:val="en-US" w:eastAsia="zh-CN" w:bidi="ar"/>
              </w:rPr>
              <w:t>80</w:t>
            </w:r>
            <w:r>
              <w:rPr>
                <w:rFonts w:hint="eastAsia" w:ascii="宋体" w:hAnsi="宋体" w:cs="宋体"/>
                <w:color w:val="auto"/>
                <w:kern w:val="0"/>
                <w:sz w:val="24"/>
                <w:szCs w:val="24"/>
                <w:lang w:bidi="ar"/>
              </w:rPr>
              <w:t>%以上的触摸区域为±</w:t>
            </w:r>
            <w:r>
              <w:rPr>
                <w:rFonts w:hint="eastAsia" w:ascii="宋体" w:hAnsi="宋体" w:cs="宋体"/>
                <w:color w:val="auto"/>
                <w:kern w:val="0"/>
                <w:sz w:val="24"/>
                <w:szCs w:val="24"/>
                <w:lang w:val="en-US" w:eastAsia="zh-CN" w:bidi="ar"/>
              </w:rPr>
              <w:t>4</w:t>
            </w:r>
            <w:r>
              <w:rPr>
                <w:rFonts w:hint="eastAsia" w:ascii="宋体" w:hAnsi="宋体" w:cs="宋体"/>
                <w:color w:val="auto"/>
                <w:kern w:val="0"/>
                <w:sz w:val="24"/>
                <w:szCs w:val="24"/>
                <w:lang w:bidi="ar"/>
              </w:rPr>
              <w:t>mm，</w:t>
            </w:r>
            <w:r>
              <w:rPr>
                <w:rFonts w:hint="eastAsia" w:ascii="宋体" w:hAnsi="宋体" w:cs="宋体"/>
                <w:color w:val="auto"/>
                <w:kern w:val="0"/>
                <w:sz w:val="24"/>
                <w:szCs w:val="24"/>
                <w:lang w:val="en-US" w:eastAsia="zh-CN" w:bidi="ar"/>
              </w:rPr>
              <w:t>4</w:t>
            </w:r>
            <w:r>
              <w:rPr>
                <w:rFonts w:hint="eastAsia" w:ascii="宋体" w:hAnsi="宋体" w:cs="宋体"/>
                <w:color w:val="auto"/>
                <w:kern w:val="0"/>
                <w:sz w:val="24"/>
                <w:szCs w:val="24"/>
                <w:lang w:bidi="ar"/>
              </w:rPr>
              <w:t>000万次以上点击次数。响应速度</w:t>
            </w:r>
            <w:r>
              <w:rPr>
                <w:rFonts w:hint="eastAsia" w:ascii="宋体" w:hAnsi="宋体" w:cs="宋体"/>
                <w:color w:val="auto"/>
                <w:kern w:val="0"/>
                <w:sz w:val="24"/>
                <w:szCs w:val="24"/>
                <w:lang w:val="en-US" w:eastAsia="zh-CN" w:bidi="ar"/>
              </w:rPr>
              <w:t>8</w:t>
            </w:r>
            <w:r>
              <w:rPr>
                <w:rFonts w:hint="eastAsia" w:ascii="宋体" w:hAnsi="宋体" w:cs="宋体"/>
                <w:color w:val="auto"/>
                <w:kern w:val="0"/>
                <w:sz w:val="24"/>
                <w:szCs w:val="24"/>
                <w:lang w:bidi="ar"/>
              </w:rPr>
              <w:t>ms，显示比例16：9，分辨率：支持到</w:t>
            </w:r>
            <w:r>
              <w:rPr>
                <w:rFonts w:hint="eastAsia" w:ascii="宋体" w:hAnsi="宋体" w:cs="宋体"/>
                <w:color w:val="auto"/>
                <w:kern w:val="0"/>
                <w:sz w:val="24"/>
                <w:szCs w:val="24"/>
                <w:lang w:val="en-US" w:eastAsia="zh-CN" w:bidi="ar"/>
              </w:rPr>
              <w:t>2</w:t>
            </w:r>
            <w:r>
              <w:rPr>
                <w:rFonts w:hint="eastAsia" w:ascii="宋体" w:hAnsi="宋体" w:cs="宋体"/>
                <w:color w:val="auto"/>
                <w:kern w:val="0"/>
                <w:sz w:val="24"/>
                <w:szCs w:val="24"/>
                <w:lang w:bidi="ar"/>
              </w:rPr>
              <w:t>K，亮度≥</w:t>
            </w:r>
            <w:r>
              <w:rPr>
                <w:rFonts w:hint="eastAsia" w:ascii="宋体" w:hAnsi="宋体" w:cs="宋体"/>
                <w:color w:val="auto"/>
                <w:kern w:val="0"/>
                <w:sz w:val="24"/>
                <w:szCs w:val="24"/>
                <w:lang w:val="en-US" w:eastAsia="zh-CN" w:bidi="ar"/>
              </w:rPr>
              <w:t>2</w:t>
            </w:r>
            <w:r>
              <w:rPr>
                <w:rFonts w:hint="eastAsia" w:ascii="宋体" w:hAnsi="宋体" w:cs="宋体"/>
                <w:color w:val="auto"/>
                <w:kern w:val="0"/>
                <w:sz w:val="24"/>
                <w:szCs w:val="24"/>
                <w:lang w:bidi="ar"/>
              </w:rPr>
              <w:t>00 cd/㎡，对比度≥1</w:t>
            </w:r>
            <w:r>
              <w:rPr>
                <w:rFonts w:hint="eastAsia" w:ascii="宋体" w:hAnsi="宋体" w:cs="宋体"/>
                <w:color w:val="auto"/>
                <w:kern w:val="0"/>
                <w:sz w:val="24"/>
                <w:szCs w:val="24"/>
                <w:lang w:val="en-US" w:eastAsia="zh-CN" w:bidi="ar"/>
              </w:rPr>
              <w:t>0</w:t>
            </w:r>
            <w:r>
              <w:rPr>
                <w:rFonts w:hint="eastAsia" w:ascii="宋体" w:hAnsi="宋体" w:cs="宋体"/>
                <w:color w:val="auto"/>
                <w:kern w:val="0"/>
                <w:sz w:val="24"/>
                <w:szCs w:val="24"/>
                <w:lang w:bidi="ar"/>
              </w:rPr>
              <w:t>00：</w:t>
            </w:r>
            <w:r>
              <w:rPr>
                <w:rFonts w:hint="eastAsia" w:ascii="宋体" w:hAnsi="宋体" w:cs="宋体"/>
                <w:color w:val="auto"/>
                <w:kern w:val="0"/>
                <w:sz w:val="24"/>
                <w:szCs w:val="24"/>
                <w:lang w:eastAsia="zh-CN" w:bidi="ar"/>
              </w:rPr>
              <w:t>嵌入式国产CPU</w:t>
            </w:r>
            <w:r>
              <w:rPr>
                <w:rFonts w:hint="eastAsia" w:ascii="宋体" w:hAnsi="宋体" w:cs="宋体"/>
                <w:color w:val="auto"/>
                <w:kern w:val="0"/>
                <w:sz w:val="24"/>
                <w:szCs w:val="24"/>
                <w:lang w:bidi="ar"/>
              </w:rPr>
              <w:t>/4G内存/128G固态硬盘/工业主板</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A2D7">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D416">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285D">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LSX-55LR</w:t>
            </w:r>
          </w:p>
        </w:tc>
      </w:tr>
      <w:tr w14:paraId="09A1FE5B">
        <w:tblPrEx>
          <w:tblCellMar>
            <w:top w:w="0" w:type="dxa"/>
            <w:left w:w="108" w:type="dxa"/>
            <w:bottom w:w="0" w:type="dxa"/>
            <w:right w:w="108" w:type="dxa"/>
          </w:tblCellMar>
        </w:tblPrEx>
        <w:trPr>
          <w:trHeight w:val="3974"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B760A">
            <w:pPr>
              <w:jc w:val="center"/>
              <w:rPr>
                <w:rFonts w:ascii="宋体" w:hAnsi="宋体" w:cs="宋体"/>
                <w:color w:val="auto"/>
                <w:sz w:val="24"/>
                <w:szCs w:val="24"/>
              </w:rPr>
            </w:pPr>
          </w:p>
        </w:tc>
        <w:tc>
          <w:tcPr>
            <w:tcW w:w="907" w:type="dxa"/>
            <w:vMerge w:val="restart"/>
            <w:tcBorders>
              <w:top w:val="single" w:color="000000" w:sz="4" w:space="0"/>
              <w:left w:val="single" w:color="000000" w:sz="4" w:space="0"/>
              <w:bottom w:val="nil"/>
              <w:right w:val="single" w:color="000000" w:sz="4" w:space="0"/>
            </w:tcBorders>
            <w:shd w:val="clear" w:color="auto" w:fill="auto"/>
            <w:vAlign w:val="center"/>
          </w:tcPr>
          <w:p w14:paraId="4CB4A645">
            <w:pPr>
              <w:widowControl/>
              <w:jc w:val="center"/>
              <w:textAlignment w:val="center"/>
              <w:rPr>
                <w:rFonts w:ascii="宋体" w:hAnsi="宋体" w:cs="宋体"/>
                <w:color w:val="auto"/>
                <w:sz w:val="24"/>
                <w:szCs w:val="24"/>
              </w:rPr>
            </w:pPr>
            <w:r>
              <w:rPr>
                <w:rFonts w:hint="eastAsia" w:ascii="宋体" w:hAnsi="宋体" w:cs="宋体"/>
                <w:color w:val="auto"/>
                <w:sz w:val="24"/>
                <w:szCs w:val="24"/>
              </w:rPr>
              <w:t>“我为家乡办一事”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0CB2">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100寸定制液晶屏，可播放声音（不可触摸）</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73C8">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屏幕尺寸:100英寸</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静态对比度:7000：1</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色域值:99%</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屏幕比例:16:9</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亮度:1100-1500尼特</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屏幕分辨率:超高清4K</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响应时间:6ms</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动态对比度:1200万：1</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色域标准:DCI-P3</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背光分区数:100-200级</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背光方式:直下式/DLED</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音响功率:80W</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D970">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AAE4">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AF3D">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定制</w:t>
            </w:r>
          </w:p>
        </w:tc>
      </w:tr>
      <w:tr w14:paraId="1DE34693">
        <w:tblPrEx>
          <w:tblCellMar>
            <w:top w:w="0" w:type="dxa"/>
            <w:left w:w="108" w:type="dxa"/>
            <w:bottom w:w="0" w:type="dxa"/>
            <w:right w:w="108" w:type="dxa"/>
          </w:tblCellMar>
        </w:tblPrEx>
        <w:trPr>
          <w:trHeight w:val="1138"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68064">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nil"/>
              <w:right w:val="single" w:color="000000" w:sz="4" w:space="0"/>
            </w:tcBorders>
            <w:shd w:val="clear" w:color="auto" w:fill="auto"/>
            <w:vAlign w:val="center"/>
          </w:tcPr>
          <w:p w14:paraId="7275F871">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6051">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双屏联动软件制作</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C534">
            <w:pPr>
              <w:widowControl/>
              <w:spacing w:after="280"/>
              <w:jc w:val="left"/>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 </w:t>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基于</w:t>
            </w:r>
            <w:r>
              <w:rPr>
                <w:rFonts w:hint="eastAsia" w:ascii="宋体" w:hAnsi="宋体" w:cs="宋体"/>
                <w:color w:val="auto"/>
                <w:kern w:val="0"/>
                <w:sz w:val="24"/>
                <w:szCs w:val="24"/>
                <w:lang w:eastAsia="zh-CN" w:bidi="ar"/>
              </w:rPr>
              <w:t>电脑操作系统</w:t>
            </w:r>
            <w:r>
              <w:rPr>
                <w:rFonts w:hint="eastAsia" w:ascii="宋体" w:hAnsi="宋体" w:cs="宋体"/>
                <w:color w:val="auto"/>
                <w:kern w:val="0"/>
                <w:sz w:val="24"/>
                <w:szCs w:val="24"/>
                <w:lang w:bidi="ar"/>
              </w:rPr>
              <w:t>，软件操作架构自主开发，定制封装（其中液晶屏展示内容由机柜控制做联动）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B610">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3EF6">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0D1D">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素材甲供</w:t>
            </w:r>
          </w:p>
        </w:tc>
      </w:tr>
      <w:tr w14:paraId="2E009968">
        <w:tblPrEx>
          <w:tblCellMar>
            <w:top w:w="0" w:type="dxa"/>
            <w:left w:w="108" w:type="dxa"/>
            <w:bottom w:w="0" w:type="dxa"/>
            <w:right w:w="108" w:type="dxa"/>
          </w:tblCellMar>
        </w:tblPrEx>
        <w:trPr>
          <w:trHeight w:val="1875"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0DE18">
            <w:pPr>
              <w:jc w:val="center"/>
              <w:rPr>
                <w:rFonts w:ascii="宋体" w:hAnsi="宋体" w:cs="宋体"/>
                <w:color w:val="auto"/>
                <w:sz w:val="24"/>
                <w:szCs w:val="24"/>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C0F0F1">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原高质量发展平台升级为“我为家乡办一事”用户端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70F7">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新增16个村社权限</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1D42">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新增16个村社管理审核权限，包括YOUNG智库、YOUNG基金、YOUNG心愿、YOUNG发展前端联系人及后台管理人员信息，村社可根据本村情况调整。同时街道可实时查看16个村社动态，更好的管理“我为家乡办一事”平台。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E8721">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803EB">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30E7">
            <w:pPr>
              <w:jc w:val="center"/>
              <w:rPr>
                <w:rFonts w:ascii="宋体" w:hAnsi="宋体" w:cs="宋体"/>
                <w:color w:val="auto"/>
                <w:sz w:val="24"/>
                <w:szCs w:val="24"/>
              </w:rPr>
            </w:pPr>
          </w:p>
        </w:tc>
      </w:tr>
      <w:tr w14:paraId="6B945B2A">
        <w:tblPrEx>
          <w:tblCellMar>
            <w:top w:w="0" w:type="dxa"/>
            <w:left w:w="108" w:type="dxa"/>
            <w:bottom w:w="0" w:type="dxa"/>
            <w:right w:w="108" w:type="dxa"/>
          </w:tblCellMar>
        </w:tblPrEx>
        <w:trPr>
          <w:trHeight w:val="1215"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E47BB">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33E33">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D2AD">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用户注册完善</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E809">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乡贤以姓名、手机号码参数，前期注册账号，首次登录南阳young平台后，系统自动提示完善身份证号码等信息。</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5C91">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DE820">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9709">
            <w:pPr>
              <w:jc w:val="center"/>
              <w:rPr>
                <w:rFonts w:ascii="宋体" w:hAnsi="宋体" w:cs="宋体"/>
                <w:color w:val="auto"/>
                <w:sz w:val="24"/>
                <w:szCs w:val="24"/>
              </w:rPr>
            </w:pPr>
          </w:p>
        </w:tc>
      </w:tr>
      <w:tr w14:paraId="00119818">
        <w:tblPrEx>
          <w:tblCellMar>
            <w:top w:w="0" w:type="dxa"/>
            <w:left w:w="108" w:type="dxa"/>
            <w:bottom w:w="0" w:type="dxa"/>
            <w:right w:w="108" w:type="dxa"/>
          </w:tblCellMar>
        </w:tblPrEx>
        <w:trPr>
          <w:trHeight w:val="1170"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56560">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9AB61">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82A3">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用户端通知</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3575">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乡贤通过“我为家乡办一事”平台进行捐赠即可收到对应通知短信（短信由南阳街道现有短信平台支撑）。</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D446">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F708">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0FE6">
            <w:pPr>
              <w:jc w:val="center"/>
              <w:rPr>
                <w:rFonts w:ascii="宋体" w:hAnsi="宋体" w:cs="宋体"/>
                <w:color w:val="auto"/>
                <w:sz w:val="24"/>
                <w:szCs w:val="24"/>
              </w:rPr>
            </w:pPr>
          </w:p>
        </w:tc>
      </w:tr>
      <w:tr w14:paraId="21AFC6DB">
        <w:tblPrEx>
          <w:tblCellMar>
            <w:top w:w="0" w:type="dxa"/>
            <w:left w:w="108" w:type="dxa"/>
            <w:bottom w:w="0" w:type="dxa"/>
            <w:right w:w="108" w:type="dxa"/>
          </w:tblCellMar>
        </w:tblPrEx>
        <w:trPr>
          <w:trHeight w:val="1760"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D131C">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D39AA">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5675">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便捷入口设置</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E915">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高质量发展平台原来在南阳young一键达未来邻里场景下面，为使乡贤更加快捷的找到“我为家乡办一事”平台，因此将于南阳young首页新增Banner页，用于一键直达该平台。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1051E">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1811">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1DF1">
            <w:pPr>
              <w:jc w:val="center"/>
              <w:rPr>
                <w:rFonts w:ascii="宋体" w:hAnsi="宋体" w:cs="宋体"/>
                <w:color w:val="auto"/>
                <w:sz w:val="24"/>
                <w:szCs w:val="24"/>
              </w:rPr>
            </w:pPr>
          </w:p>
        </w:tc>
      </w:tr>
      <w:tr w14:paraId="033E2826">
        <w:tblPrEx>
          <w:tblCellMar>
            <w:top w:w="0" w:type="dxa"/>
            <w:left w:w="108" w:type="dxa"/>
            <w:bottom w:w="0" w:type="dxa"/>
            <w:right w:w="108" w:type="dxa"/>
          </w:tblCellMar>
        </w:tblPrEx>
        <w:trPr>
          <w:trHeight w:val="927"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0B3D9">
            <w:pPr>
              <w:jc w:val="center"/>
              <w:rPr>
                <w:rFonts w:ascii="宋体" w:hAnsi="宋体" w:cs="宋体"/>
                <w:color w:val="auto"/>
                <w:sz w:val="24"/>
                <w:szCs w:val="24"/>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BAD24E">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可视化平台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5856">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能量树</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FF3D">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“我为家乡办一事”能量树与用户端联动，分为1+N，1为街道总集成，N为16个村社。</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5253C">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BF78">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E569">
            <w:pPr>
              <w:jc w:val="center"/>
              <w:rPr>
                <w:rFonts w:ascii="宋体" w:hAnsi="宋体" w:cs="宋体"/>
                <w:color w:val="auto"/>
                <w:sz w:val="24"/>
                <w:szCs w:val="24"/>
              </w:rPr>
            </w:pPr>
          </w:p>
        </w:tc>
      </w:tr>
      <w:tr w14:paraId="5F864D0A">
        <w:tblPrEx>
          <w:tblCellMar>
            <w:top w:w="0" w:type="dxa"/>
            <w:left w:w="108" w:type="dxa"/>
            <w:bottom w:w="0" w:type="dxa"/>
            <w:right w:w="108" w:type="dxa"/>
          </w:tblCellMar>
        </w:tblPrEx>
        <w:trPr>
          <w:trHeight w:val="1350"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B9C18">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FFE04">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E23A">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乡贤馆展示</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8DAC">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乡贤馆集成各村社乡贤捐赠情况，生成可视化平台，乡贤每助力一次，能量树获取一次能量，能量树集成一定的能量即可种植下一棵树。</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71DB">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7B56D">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AC47">
            <w:pPr>
              <w:jc w:val="center"/>
              <w:rPr>
                <w:rFonts w:ascii="宋体" w:hAnsi="宋体" w:cs="宋体"/>
                <w:color w:val="auto"/>
                <w:sz w:val="24"/>
                <w:szCs w:val="24"/>
              </w:rPr>
            </w:pPr>
          </w:p>
        </w:tc>
      </w:tr>
      <w:tr w14:paraId="23C10202">
        <w:tblPrEx>
          <w:tblCellMar>
            <w:top w:w="0" w:type="dxa"/>
            <w:left w:w="108" w:type="dxa"/>
            <w:bottom w:w="0" w:type="dxa"/>
            <w:right w:w="108" w:type="dxa"/>
          </w:tblCellMar>
        </w:tblPrEx>
        <w:trPr>
          <w:trHeight w:val="1290"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F5A24">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7A6B2">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BE10">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管理端展示</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C56C">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南阳young管理端数据看台新增“我为家乡办一事”能量树可视化展示，村社管理员可实时了解村社乡贤捐赠情况及能量树成长状态。</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84BD7">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7D35">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4AC2">
            <w:pPr>
              <w:jc w:val="center"/>
              <w:rPr>
                <w:rFonts w:ascii="宋体" w:hAnsi="宋体" w:cs="宋体"/>
                <w:color w:val="auto"/>
                <w:sz w:val="24"/>
                <w:szCs w:val="24"/>
              </w:rPr>
            </w:pPr>
          </w:p>
        </w:tc>
      </w:tr>
      <w:tr w14:paraId="59D5211B">
        <w:tblPrEx>
          <w:tblCellMar>
            <w:top w:w="0" w:type="dxa"/>
            <w:left w:w="108" w:type="dxa"/>
            <w:bottom w:w="0" w:type="dxa"/>
            <w:right w:w="108" w:type="dxa"/>
          </w:tblCellMar>
        </w:tblPrEx>
        <w:trPr>
          <w:trHeight w:val="560"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0C140">
            <w:pPr>
              <w:jc w:val="center"/>
              <w:rPr>
                <w:rFonts w:ascii="宋体" w:hAnsi="宋体" w:cs="宋体"/>
                <w:color w:val="auto"/>
                <w:sz w:val="24"/>
                <w:szCs w:val="24"/>
              </w:rPr>
            </w:pPr>
          </w:p>
        </w:tc>
        <w:tc>
          <w:tcPr>
            <w:tcW w:w="907" w:type="dxa"/>
            <w:tcBorders>
              <w:top w:val="nil"/>
              <w:left w:val="single" w:color="000000" w:sz="4" w:space="0"/>
              <w:bottom w:val="single" w:color="000000" w:sz="4" w:space="0"/>
              <w:right w:val="single" w:color="000000" w:sz="4" w:space="0"/>
            </w:tcBorders>
            <w:shd w:val="clear" w:color="auto" w:fill="auto"/>
            <w:vAlign w:val="center"/>
          </w:tcPr>
          <w:p w14:paraId="2B3D03A9">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B95E">
            <w:pPr>
              <w:jc w:val="center"/>
              <w:rPr>
                <w:rFonts w:ascii="宋体" w:hAnsi="宋体" w:cs="宋体"/>
                <w:color w:val="auto"/>
                <w:sz w:val="24"/>
                <w:szCs w:val="24"/>
              </w:rPr>
            </w:pP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7E7E">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布线及调试</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3C97">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0F07">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9F0B">
            <w:pPr>
              <w:jc w:val="center"/>
              <w:rPr>
                <w:rFonts w:ascii="宋体" w:hAnsi="宋体" w:cs="宋体"/>
                <w:color w:val="auto"/>
                <w:sz w:val="24"/>
                <w:szCs w:val="24"/>
              </w:rPr>
            </w:pPr>
          </w:p>
        </w:tc>
      </w:tr>
      <w:tr w14:paraId="3F35D5B3">
        <w:tblPrEx>
          <w:tblCellMar>
            <w:top w:w="0" w:type="dxa"/>
            <w:left w:w="108" w:type="dxa"/>
            <w:bottom w:w="0" w:type="dxa"/>
            <w:right w:w="108" w:type="dxa"/>
          </w:tblCellMar>
        </w:tblPrEx>
        <w:trPr>
          <w:trHeight w:val="2445" w:hRule="atLeast"/>
          <w:jc w:val="center"/>
        </w:trPr>
        <w:tc>
          <w:tcPr>
            <w:tcW w:w="593" w:type="dxa"/>
            <w:vMerge w:val="restart"/>
            <w:tcBorders>
              <w:top w:val="nil"/>
              <w:left w:val="single" w:color="000000" w:sz="4" w:space="0"/>
              <w:bottom w:val="single" w:color="000000" w:sz="4" w:space="0"/>
              <w:right w:val="single" w:color="000000" w:sz="4" w:space="0"/>
            </w:tcBorders>
            <w:shd w:val="clear" w:color="auto" w:fill="auto"/>
            <w:vAlign w:val="center"/>
          </w:tcPr>
          <w:p w14:paraId="261524F5">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11</w:t>
            </w:r>
          </w:p>
        </w:tc>
        <w:tc>
          <w:tcPr>
            <w:tcW w:w="907" w:type="dxa"/>
            <w:vMerge w:val="restart"/>
            <w:tcBorders>
              <w:top w:val="nil"/>
              <w:left w:val="single" w:color="000000" w:sz="4" w:space="0"/>
              <w:bottom w:val="single" w:color="000000" w:sz="4" w:space="0"/>
              <w:right w:val="single" w:color="000000" w:sz="4" w:space="0"/>
            </w:tcBorders>
            <w:shd w:val="clear" w:color="auto" w:fill="auto"/>
            <w:vAlign w:val="center"/>
          </w:tcPr>
          <w:p w14:paraId="382E8C0E">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中控部分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620F">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智能中控主机</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74FB">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采用最新64位ARM系列内嵌式处理器，处理速度高达500MHz; </w:t>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支持RS-232和RS-485控制接口; 提供支持UDP网络协议;提供I/O控制接口; 提供32路弱电继电器接口; 3路电源控制器接口; 一路UDP控制接口, 可自由选择UDP协议;同时支持WIFI控制; 可外置八路强电电源模块。</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采用最新64位ARM系列内嵌式处理器，处理速度高达500MHz;</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主机内置128MB容量DDR2内存及16MB的大容量FLASH存储器;</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采用可编程逻辑电路(FPGA)性能更稳定;</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美观友好的操作控制用户界面;</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网络连接和本地控制;</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可编程RS-232和16+2路RS-485控制接口，支持投影机等第叁方控制协议;提供I/O控制接口;提供弱电继电器;电源控制器;1路PC电脑控制接口;1路UDP控制接口, 可自由选择UDP协议SERVER或者CLIENT模式;</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外置八路强电电源模块;</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同时支持485和UDP通讯方式控制;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AA14D">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0F9F">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1015">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多韵中控智能主机 Dy485-1U</w:t>
            </w:r>
          </w:p>
        </w:tc>
      </w:tr>
      <w:tr w14:paraId="271A4402">
        <w:tblPrEx>
          <w:tblCellMar>
            <w:top w:w="0" w:type="dxa"/>
            <w:left w:w="108" w:type="dxa"/>
            <w:bottom w:w="0" w:type="dxa"/>
            <w:right w:w="108" w:type="dxa"/>
          </w:tblCellMar>
        </w:tblPrEx>
        <w:trPr>
          <w:trHeight w:val="951" w:hRule="atLeast"/>
          <w:jc w:val="center"/>
        </w:trPr>
        <w:tc>
          <w:tcPr>
            <w:tcW w:w="593" w:type="dxa"/>
            <w:vMerge w:val="continue"/>
            <w:tcBorders>
              <w:top w:val="nil"/>
              <w:left w:val="single" w:color="000000" w:sz="4" w:space="0"/>
              <w:bottom w:val="single" w:color="000000" w:sz="4" w:space="0"/>
              <w:right w:val="single" w:color="000000" w:sz="4" w:space="0"/>
            </w:tcBorders>
            <w:shd w:val="clear" w:color="auto" w:fill="auto"/>
            <w:vAlign w:val="center"/>
          </w:tcPr>
          <w:p w14:paraId="5001E21D">
            <w:pPr>
              <w:jc w:val="center"/>
              <w:rPr>
                <w:rFonts w:ascii="宋体" w:hAnsi="宋体" w:cs="宋体"/>
                <w:color w:val="auto"/>
                <w:sz w:val="24"/>
                <w:szCs w:val="24"/>
              </w:rPr>
            </w:pPr>
          </w:p>
        </w:tc>
        <w:tc>
          <w:tcPr>
            <w:tcW w:w="907" w:type="dxa"/>
            <w:vMerge w:val="continue"/>
            <w:tcBorders>
              <w:top w:val="nil"/>
              <w:left w:val="single" w:color="000000" w:sz="4" w:space="0"/>
              <w:bottom w:val="single" w:color="000000" w:sz="4" w:space="0"/>
              <w:right w:val="single" w:color="000000" w:sz="4" w:space="0"/>
            </w:tcBorders>
            <w:shd w:val="clear" w:color="auto" w:fill="auto"/>
            <w:vAlign w:val="center"/>
          </w:tcPr>
          <w:p w14:paraId="2EBA9CC2">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8716">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企业级路由器 </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ECBF">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tp-link 企业VPN有线路由器 R4系列百兆千兆 防火墙/微信连WiFi/AP管理功能  5口千兆/单WAN口/带机120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97C8">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A85A">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台</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8483F1">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机房设备</w:t>
            </w:r>
          </w:p>
        </w:tc>
      </w:tr>
      <w:tr w14:paraId="39598881">
        <w:tblPrEx>
          <w:tblCellMar>
            <w:top w:w="0" w:type="dxa"/>
            <w:left w:w="108" w:type="dxa"/>
            <w:bottom w:w="0" w:type="dxa"/>
            <w:right w:w="108" w:type="dxa"/>
          </w:tblCellMar>
        </w:tblPrEx>
        <w:trPr>
          <w:trHeight w:val="595" w:hRule="atLeast"/>
          <w:jc w:val="center"/>
        </w:trPr>
        <w:tc>
          <w:tcPr>
            <w:tcW w:w="593" w:type="dxa"/>
            <w:vMerge w:val="continue"/>
            <w:tcBorders>
              <w:top w:val="nil"/>
              <w:left w:val="single" w:color="000000" w:sz="4" w:space="0"/>
              <w:bottom w:val="single" w:color="000000" w:sz="4" w:space="0"/>
              <w:right w:val="single" w:color="000000" w:sz="4" w:space="0"/>
            </w:tcBorders>
            <w:shd w:val="clear" w:color="auto" w:fill="auto"/>
            <w:vAlign w:val="center"/>
          </w:tcPr>
          <w:p w14:paraId="5363EA4E">
            <w:pPr>
              <w:jc w:val="center"/>
              <w:rPr>
                <w:rFonts w:ascii="宋体" w:hAnsi="宋体" w:cs="宋体"/>
                <w:color w:val="auto"/>
                <w:sz w:val="24"/>
                <w:szCs w:val="24"/>
              </w:rPr>
            </w:pPr>
          </w:p>
        </w:tc>
        <w:tc>
          <w:tcPr>
            <w:tcW w:w="907" w:type="dxa"/>
            <w:vMerge w:val="continue"/>
            <w:tcBorders>
              <w:top w:val="nil"/>
              <w:left w:val="single" w:color="000000" w:sz="4" w:space="0"/>
              <w:bottom w:val="single" w:color="000000" w:sz="4" w:space="0"/>
              <w:right w:val="single" w:color="000000" w:sz="4" w:space="0"/>
            </w:tcBorders>
            <w:shd w:val="clear" w:color="auto" w:fill="auto"/>
            <w:vAlign w:val="center"/>
          </w:tcPr>
          <w:p w14:paraId="333F7447">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041B">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无线ap</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52D4">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吸顶式poe无线AP tp-link  百兆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B375">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C4F2">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个</w:t>
            </w: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033EC">
            <w:pPr>
              <w:jc w:val="center"/>
              <w:rPr>
                <w:rFonts w:ascii="宋体" w:hAnsi="宋体" w:cs="宋体"/>
                <w:color w:val="auto"/>
                <w:sz w:val="24"/>
                <w:szCs w:val="24"/>
              </w:rPr>
            </w:pPr>
          </w:p>
        </w:tc>
      </w:tr>
      <w:tr w14:paraId="10A15117">
        <w:tblPrEx>
          <w:tblCellMar>
            <w:top w:w="0" w:type="dxa"/>
            <w:left w:w="108" w:type="dxa"/>
            <w:bottom w:w="0" w:type="dxa"/>
            <w:right w:w="108" w:type="dxa"/>
          </w:tblCellMar>
        </w:tblPrEx>
        <w:trPr>
          <w:trHeight w:val="535" w:hRule="atLeast"/>
          <w:jc w:val="center"/>
        </w:trPr>
        <w:tc>
          <w:tcPr>
            <w:tcW w:w="593" w:type="dxa"/>
            <w:vMerge w:val="continue"/>
            <w:tcBorders>
              <w:top w:val="nil"/>
              <w:left w:val="single" w:color="000000" w:sz="4" w:space="0"/>
              <w:bottom w:val="single" w:color="000000" w:sz="4" w:space="0"/>
              <w:right w:val="single" w:color="000000" w:sz="4" w:space="0"/>
            </w:tcBorders>
            <w:shd w:val="clear" w:color="auto" w:fill="auto"/>
            <w:vAlign w:val="center"/>
          </w:tcPr>
          <w:p w14:paraId="39F8B981">
            <w:pPr>
              <w:jc w:val="center"/>
              <w:rPr>
                <w:rFonts w:ascii="宋体" w:hAnsi="宋体" w:cs="宋体"/>
                <w:color w:val="auto"/>
                <w:sz w:val="24"/>
                <w:szCs w:val="24"/>
              </w:rPr>
            </w:pPr>
          </w:p>
        </w:tc>
        <w:tc>
          <w:tcPr>
            <w:tcW w:w="907" w:type="dxa"/>
            <w:vMerge w:val="continue"/>
            <w:tcBorders>
              <w:top w:val="nil"/>
              <w:left w:val="single" w:color="000000" w:sz="4" w:space="0"/>
              <w:bottom w:val="single" w:color="000000" w:sz="4" w:space="0"/>
              <w:right w:val="single" w:color="000000" w:sz="4" w:space="0"/>
            </w:tcBorders>
            <w:shd w:val="clear" w:color="auto" w:fill="auto"/>
            <w:vAlign w:val="center"/>
          </w:tcPr>
          <w:p w14:paraId="076E8C55">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BFDB">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交换机 </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61A4">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非网管交换机  24口tp-link</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2233">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3B70">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台</w:t>
            </w: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63CD5">
            <w:pPr>
              <w:jc w:val="center"/>
              <w:rPr>
                <w:rFonts w:ascii="宋体" w:hAnsi="宋体" w:cs="宋体"/>
                <w:color w:val="auto"/>
                <w:sz w:val="24"/>
                <w:szCs w:val="24"/>
              </w:rPr>
            </w:pPr>
          </w:p>
        </w:tc>
      </w:tr>
      <w:tr w14:paraId="76D1F82F">
        <w:tblPrEx>
          <w:tblCellMar>
            <w:top w:w="0" w:type="dxa"/>
            <w:left w:w="108" w:type="dxa"/>
            <w:bottom w:w="0" w:type="dxa"/>
            <w:right w:w="108" w:type="dxa"/>
          </w:tblCellMar>
        </w:tblPrEx>
        <w:trPr>
          <w:trHeight w:val="625" w:hRule="atLeast"/>
          <w:jc w:val="center"/>
        </w:trPr>
        <w:tc>
          <w:tcPr>
            <w:tcW w:w="593" w:type="dxa"/>
            <w:vMerge w:val="continue"/>
            <w:tcBorders>
              <w:top w:val="nil"/>
              <w:left w:val="single" w:color="000000" w:sz="4" w:space="0"/>
              <w:bottom w:val="single" w:color="000000" w:sz="4" w:space="0"/>
              <w:right w:val="single" w:color="000000" w:sz="4" w:space="0"/>
            </w:tcBorders>
            <w:shd w:val="clear" w:color="auto" w:fill="auto"/>
            <w:vAlign w:val="center"/>
          </w:tcPr>
          <w:p w14:paraId="27006CE0">
            <w:pPr>
              <w:jc w:val="center"/>
              <w:rPr>
                <w:rFonts w:ascii="宋体" w:hAnsi="宋体" w:cs="宋体"/>
                <w:color w:val="auto"/>
                <w:sz w:val="24"/>
                <w:szCs w:val="24"/>
              </w:rPr>
            </w:pPr>
          </w:p>
        </w:tc>
        <w:tc>
          <w:tcPr>
            <w:tcW w:w="907" w:type="dxa"/>
            <w:vMerge w:val="continue"/>
            <w:tcBorders>
              <w:top w:val="nil"/>
              <w:left w:val="single" w:color="000000" w:sz="4" w:space="0"/>
              <w:bottom w:val="single" w:color="000000" w:sz="4" w:space="0"/>
              <w:right w:val="single" w:color="000000" w:sz="4" w:space="0"/>
            </w:tcBorders>
            <w:shd w:val="clear" w:color="auto" w:fill="auto"/>
            <w:vAlign w:val="center"/>
          </w:tcPr>
          <w:p w14:paraId="74A10E41">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EFB7">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机柜</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4E87">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2000*600*600mm19英寸标准机房弱电机柜，托盘*2、电源插座</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F439">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1CDA">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套</w:t>
            </w: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C1147">
            <w:pPr>
              <w:jc w:val="center"/>
              <w:rPr>
                <w:rFonts w:ascii="宋体" w:hAnsi="宋体" w:cs="宋体"/>
                <w:color w:val="auto"/>
                <w:sz w:val="24"/>
                <w:szCs w:val="24"/>
              </w:rPr>
            </w:pPr>
          </w:p>
        </w:tc>
      </w:tr>
      <w:tr w14:paraId="5B3F4414">
        <w:tblPrEx>
          <w:tblCellMar>
            <w:top w:w="0" w:type="dxa"/>
            <w:left w:w="108" w:type="dxa"/>
            <w:bottom w:w="0" w:type="dxa"/>
            <w:right w:w="108" w:type="dxa"/>
          </w:tblCellMar>
        </w:tblPrEx>
        <w:trPr>
          <w:trHeight w:val="696" w:hRule="atLeast"/>
          <w:jc w:val="center"/>
        </w:trPr>
        <w:tc>
          <w:tcPr>
            <w:tcW w:w="593" w:type="dxa"/>
            <w:vMerge w:val="continue"/>
            <w:tcBorders>
              <w:top w:val="nil"/>
              <w:left w:val="single" w:color="000000" w:sz="4" w:space="0"/>
              <w:bottom w:val="single" w:color="000000" w:sz="4" w:space="0"/>
              <w:right w:val="single" w:color="000000" w:sz="4" w:space="0"/>
            </w:tcBorders>
            <w:shd w:val="clear" w:color="auto" w:fill="auto"/>
            <w:vAlign w:val="center"/>
          </w:tcPr>
          <w:p w14:paraId="123F7726">
            <w:pPr>
              <w:jc w:val="center"/>
              <w:rPr>
                <w:rFonts w:ascii="宋体" w:hAnsi="宋体" w:cs="宋体"/>
                <w:color w:val="auto"/>
                <w:sz w:val="24"/>
                <w:szCs w:val="24"/>
              </w:rPr>
            </w:pPr>
          </w:p>
        </w:tc>
        <w:tc>
          <w:tcPr>
            <w:tcW w:w="907" w:type="dxa"/>
            <w:vMerge w:val="continue"/>
            <w:tcBorders>
              <w:top w:val="nil"/>
              <w:left w:val="single" w:color="000000" w:sz="4" w:space="0"/>
              <w:bottom w:val="single" w:color="000000" w:sz="4" w:space="0"/>
              <w:right w:val="single" w:color="000000" w:sz="4" w:space="0"/>
            </w:tcBorders>
            <w:shd w:val="clear" w:color="auto" w:fill="auto"/>
            <w:vAlign w:val="center"/>
          </w:tcPr>
          <w:p w14:paraId="15EDC75C">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B84A">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平板电脑</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27A3">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中控平板</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37F5">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3127">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ABC1">
            <w:pPr>
              <w:jc w:val="center"/>
              <w:rPr>
                <w:rFonts w:ascii="宋体" w:hAnsi="宋体" w:cs="宋体"/>
                <w:color w:val="auto"/>
                <w:sz w:val="24"/>
                <w:szCs w:val="24"/>
              </w:rPr>
            </w:pPr>
          </w:p>
        </w:tc>
      </w:tr>
      <w:tr w14:paraId="7FF60A26">
        <w:tblPrEx>
          <w:tblCellMar>
            <w:top w:w="0" w:type="dxa"/>
            <w:left w:w="108" w:type="dxa"/>
            <w:bottom w:w="0" w:type="dxa"/>
            <w:right w:w="108" w:type="dxa"/>
          </w:tblCellMar>
        </w:tblPrEx>
        <w:trPr>
          <w:trHeight w:val="3150" w:hRule="atLeast"/>
          <w:jc w:val="center"/>
        </w:trPr>
        <w:tc>
          <w:tcPr>
            <w:tcW w:w="593" w:type="dxa"/>
            <w:vMerge w:val="continue"/>
            <w:tcBorders>
              <w:top w:val="nil"/>
              <w:left w:val="single" w:color="000000" w:sz="4" w:space="0"/>
              <w:bottom w:val="single" w:color="000000" w:sz="4" w:space="0"/>
              <w:right w:val="single" w:color="000000" w:sz="4" w:space="0"/>
            </w:tcBorders>
            <w:shd w:val="clear" w:color="auto" w:fill="auto"/>
            <w:vAlign w:val="center"/>
          </w:tcPr>
          <w:p w14:paraId="0CC6366E">
            <w:pPr>
              <w:jc w:val="center"/>
              <w:rPr>
                <w:rFonts w:ascii="宋体" w:hAnsi="宋体" w:cs="宋体"/>
                <w:color w:val="auto"/>
                <w:sz w:val="24"/>
                <w:szCs w:val="24"/>
              </w:rPr>
            </w:pPr>
          </w:p>
        </w:tc>
        <w:tc>
          <w:tcPr>
            <w:tcW w:w="907" w:type="dxa"/>
            <w:vMerge w:val="continue"/>
            <w:tcBorders>
              <w:top w:val="nil"/>
              <w:left w:val="single" w:color="000000" w:sz="4" w:space="0"/>
              <w:bottom w:val="single" w:color="000000" w:sz="4" w:space="0"/>
              <w:right w:val="single" w:color="000000" w:sz="4" w:space="0"/>
            </w:tcBorders>
            <w:shd w:val="clear" w:color="auto" w:fill="auto"/>
            <w:vAlign w:val="center"/>
          </w:tcPr>
          <w:p w14:paraId="66314060">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7F15">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中控ipad端程序制作</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93B0">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互动程序制作 主要功能：用于整个展馆的多媒体设备及展品内容控制</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包含中控平面设计及程序制作</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1、播控程序的控制UI，及程序制作</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2、设备控制开关UI界面，每个设备的单独控制开关</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3、灯光控制UI界面，每个分部灯光的单独控制开关</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4、全局控制主界面，控制展厅设备一键开启，关闭</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DE9E">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31C7">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9729">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多韵自有开发平台 支持upd及串口命令发送（赠送同界面pc端一套） </w:t>
            </w:r>
          </w:p>
        </w:tc>
      </w:tr>
      <w:tr w14:paraId="63FACB4A">
        <w:tblPrEx>
          <w:tblCellMar>
            <w:top w:w="0" w:type="dxa"/>
            <w:left w:w="108" w:type="dxa"/>
            <w:bottom w:w="0" w:type="dxa"/>
            <w:right w:w="108" w:type="dxa"/>
          </w:tblCellMar>
        </w:tblPrEx>
        <w:trPr>
          <w:trHeight w:val="1120" w:hRule="atLeast"/>
          <w:jc w:val="center"/>
        </w:trPr>
        <w:tc>
          <w:tcPr>
            <w:tcW w:w="593" w:type="dxa"/>
            <w:vMerge w:val="continue"/>
            <w:tcBorders>
              <w:top w:val="nil"/>
              <w:left w:val="single" w:color="000000" w:sz="4" w:space="0"/>
              <w:bottom w:val="single" w:color="000000" w:sz="4" w:space="0"/>
              <w:right w:val="single" w:color="000000" w:sz="4" w:space="0"/>
            </w:tcBorders>
            <w:shd w:val="clear" w:color="auto" w:fill="auto"/>
            <w:vAlign w:val="center"/>
          </w:tcPr>
          <w:p w14:paraId="15EDF2AC">
            <w:pPr>
              <w:jc w:val="center"/>
              <w:rPr>
                <w:rFonts w:ascii="宋体" w:hAnsi="宋体" w:cs="宋体"/>
                <w:color w:val="auto"/>
                <w:sz w:val="24"/>
                <w:szCs w:val="24"/>
              </w:rPr>
            </w:pPr>
          </w:p>
        </w:tc>
        <w:tc>
          <w:tcPr>
            <w:tcW w:w="907" w:type="dxa"/>
            <w:vMerge w:val="continue"/>
            <w:tcBorders>
              <w:top w:val="nil"/>
              <w:left w:val="single" w:color="000000" w:sz="4" w:space="0"/>
              <w:bottom w:val="single" w:color="000000" w:sz="4" w:space="0"/>
              <w:right w:val="single" w:color="000000" w:sz="4" w:space="0"/>
            </w:tcBorders>
            <w:shd w:val="clear" w:color="auto" w:fill="auto"/>
            <w:vAlign w:val="center"/>
          </w:tcPr>
          <w:p w14:paraId="68F60615">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00F4">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电源控制模块</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136E">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8路50a智能继电器</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D33A9">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7D647">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3109">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485控制，单个设备支持8路控制，根据需要确定数量</w:t>
            </w:r>
          </w:p>
        </w:tc>
      </w:tr>
      <w:tr w14:paraId="4886EA9D">
        <w:tblPrEx>
          <w:tblCellMar>
            <w:top w:w="0" w:type="dxa"/>
            <w:left w:w="108" w:type="dxa"/>
            <w:bottom w:w="0" w:type="dxa"/>
            <w:right w:w="108" w:type="dxa"/>
          </w:tblCellMar>
        </w:tblPrEx>
        <w:trPr>
          <w:trHeight w:val="2725" w:hRule="atLeast"/>
          <w:jc w:val="center"/>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57C74">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12</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DAA9F">
            <w:pPr>
              <w:jc w:val="center"/>
              <w:rPr>
                <w:rFonts w:ascii="宋体" w:hAnsi="宋体" w:cs="宋体"/>
                <w:color w:val="auto"/>
                <w:sz w:val="24"/>
                <w:szCs w:val="24"/>
              </w:rPr>
            </w:pPr>
            <w:r>
              <w:rPr>
                <w:rFonts w:hint="eastAsia" w:ascii="宋体" w:hAnsi="宋体" w:cs="宋体"/>
                <w:color w:val="auto"/>
                <w:kern w:val="0"/>
                <w:sz w:val="24"/>
                <w:szCs w:val="24"/>
                <w:lang w:bidi="ar"/>
              </w:rPr>
              <w:t>会议室</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0549">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会议室LED大屏</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D52D">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1.室内P1.5全彩显示屏</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2.屏幕尺寸:3200*1920</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3.像素密度：422500 Dots/㎡</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4.开关电源</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5.分辨率：2080*1248</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6.视频处理器</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7.箱体框架（镀锌钢管+金属包边)</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8.模组尺寸(长*宽)320mm*160mm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BCB74">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6.14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DF94C">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m2</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E170">
            <w:pPr>
              <w:jc w:val="center"/>
              <w:rPr>
                <w:rFonts w:ascii="宋体" w:hAnsi="宋体" w:cs="宋体"/>
                <w:color w:val="auto"/>
                <w:sz w:val="24"/>
                <w:szCs w:val="24"/>
              </w:rPr>
            </w:pPr>
          </w:p>
        </w:tc>
      </w:tr>
      <w:tr w14:paraId="792AC58A">
        <w:tblPrEx>
          <w:tblCellMar>
            <w:top w:w="0" w:type="dxa"/>
            <w:left w:w="108" w:type="dxa"/>
            <w:bottom w:w="0" w:type="dxa"/>
            <w:right w:w="108" w:type="dxa"/>
          </w:tblCellMar>
        </w:tblPrEx>
        <w:trPr>
          <w:trHeight w:val="680"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68BC6">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B8428">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E48E">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布线及调试</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51E2">
            <w:pPr>
              <w:jc w:val="left"/>
              <w:rPr>
                <w:rFonts w:ascii="宋体" w:hAnsi="宋体" w:cs="宋体"/>
                <w:color w:val="auto"/>
                <w:sz w:val="24"/>
                <w:szCs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BC39D">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C6934">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B9D0">
            <w:pPr>
              <w:jc w:val="center"/>
              <w:rPr>
                <w:rFonts w:ascii="宋体" w:hAnsi="宋体" w:cs="宋体"/>
                <w:color w:val="auto"/>
                <w:sz w:val="24"/>
                <w:szCs w:val="24"/>
              </w:rPr>
            </w:pPr>
          </w:p>
        </w:tc>
      </w:tr>
    </w:tbl>
    <w:p w14:paraId="7F1D1A78">
      <w:pPr>
        <w:spacing w:line="360" w:lineRule="exact"/>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注：本项目涉及的内存条须适配国产信创数据标准。</w:t>
      </w:r>
    </w:p>
    <w:p w14:paraId="2EFE06B9">
      <w:pPr>
        <w:rPr>
          <w:rFonts w:ascii="仿宋" w:hAnsi="仿宋" w:eastAsia="仿宋" w:cs="仿宋"/>
        </w:rPr>
      </w:pPr>
    </w:p>
    <w:p w14:paraId="752FECBF">
      <w:pPr>
        <w:rPr>
          <w:rFonts w:ascii="宋体" w:hAnsi="宋体" w:cs="宋体"/>
          <w:b/>
          <w:bCs/>
          <w:sz w:val="24"/>
        </w:rPr>
      </w:pPr>
      <w:r>
        <w:rPr>
          <w:rFonts w:hint="eastAsia" w:ascii="宋体" w:hAnsi="宋体" w:cs="宋体"/>
          <w:b/>
          <w:bCs/>
          <w:sz w:val="24"/>
        </w:rPr>
        <w:t>（二）商务需求：</w:t>
      </w:r>
    </w:p>
    <w:p w14:paraId="258FB6BE">
      <w:pPr>
        <w:spacing w:line="360" w:lineRule="exact"/>
        <w:ind w:firstLine="480" w:firstLineChars="200"/>
        <w:rPr>
          <w:rFonts w:ascii="宋体" w:hAnsi="宋体" w:cs="宋体"/>
          <w:sz w:val="24"/>
        </w:rPr>
      </w:pPr>
      <w:r>
        <w:rPr>
          <w:rFonts w:hint="eastAsia" w:ascii="宋体" w:hAnsi="宋体" w:cs="宋体"/>
          <w:sz w:val="24"/>
        </w:rPr>
        <w:t>2.1交货时间及地点：</w:t>
      </w:r>
    </w:p>
    <w:p w14:paraId="013D3AA3">
      <w:pPr>
        <w:spacing w:line="360" w:lineRule="exact"/>
        <w:ind w:firstLine="482" w:firstLineChars="200"/>
        <w:rPr>
          <w:rFonts w:ascii="宋体" w:hAnsi="宋体" w:cs="宋体"/>
          <w:b/>
          <w:bCs/>
          <w:sz w:val="24"/>
        </w:rPr>
      </w:pPr>
      <w:r>
        <w:rPr>
          <w:rFonts w:hint="eastAsia" w:ascii="宋体" w:hAnsi="宋体" w:cs="宋体"/>
          <w:b/>
          <w:sz w:val="24"/>
        </w:rPr>
        <w:t>▲2.1.1</w:t>
      </w:r>
      <w:r>
        <w:rPr>
          <w:rFonts w:hint="eastAsia" w:ascii="宋体" w:hAnsi="宋体" w:cs="宋体"/>
          <w:b/>
          <w:bCs/>
          <w:sz w:val="24"/>
        </w:rPr>
        <w:t>中标人应在合同签订后</w:t>
      </w:r>
      <w:r>
        <w:rPr>
          <w:rFonts w:ascii="宋体" w:hAnsi="宋体" w:cs="宋体"/>
          <w:b/>
          <w:bCs/>
          <w:sz w:val="24"/>
        </w:rPr>
        <w:t>30</w:t>
      </w:r>
      <w:r>
        <w:rPr>
          <w:rFonts w:hint="eastAsia" w:ascii="宋体" w:hAnsi="宋体" w:cs="宋体"/>
          <w:b/>
          <w:bCs/>
          <w:sz w:val="24"/>
        </w:rPr>
        <w:t>个日历天完成供货、安装、调试工作。</w:t>
      </w:r>
    </w:p>
    <w:p w14:paraId="1BB09EC5">
      <w:pPr>
        <w:spacing w:line="360" w:lineRule="exact"/>
        <w:ind w:firstLine="480" w:firstLineChars="200"/>
        <w:rPr>
          <w:rFonts w:ascii="宋体" w:hAnsi="宋体" w:cs="宋体"/>
          <w:sz w:val="24"/>
        </w:rPr>
      </w:pPr>
      <w:r>
        <w:rPr>
          <w:rFonts w:hint="eastAsia" w:ascii="宋体" w:hAnsi="宋体" w:cs="宋体"/>
          <w:sz w:val="24"/>
        </w:rPr>
        <w:t>交货地点：采购人指定地点（详见点位明细清单）。</w:t>
      </w:r>
    </w:p>
    <w:p w14:paraId="12CA2661">
      <w:pPr>
        <w:spacing w:line="360" w:lineRule="exact"/>
        <w:ind w:firstLine="480" w:firstLineChars="200"/>
        <w:rPr>
          <w:rFonts w:ascii="宋体" w:hAnsi="宋体" w:cs="宋体"/>
          <w:sz w:val="24"/>
        </w:rPr>
      </w:pPr>
      <w:r>
        <w:rPr>
          <w:rFonts w:hint="eastAsia" w:ascii="宋体" w:hAnsi="宋体" w:cs="宋体"/>
          <w:sz w:val="24"/>
        </w:rPr>
        <w:t>2.1.2中标人提供的中标物品，必须符合本招标文件要求、原包装送达采购单位；如有不符，采购人可以无条件退货，所造成的损失由中标人承担。更换后的零部件质保期按更换日起顺延。</w:t>
      </w:r>
    </w:p>
    <w:p w14:paraId="07711C67">
      <w:pPr>
        <w:spacing w:line="360" w:lineRule="exact"/>
        <w:ind w:firstLine="480" w:firstLineChars="200"/>
        <w:rPr>
          <w:rFonts w:ascii="宋体" w:hAnsi="宋体" w:cs="宋体"/>
          <w:sz w:val="24"/>
        </w:rPr>
      </w:pPr>
      <w:r>
        <w:rPr>
          <w:rFonts w:hint="eastAsia" w:ascii="宋体" w:hAnsi="宋体" w:cs="宋体"/>
          <w:sz w:val="24"/>
        </w:rPr>
        <w:t>2.2质保期及售后技术服务要求：</w:t>
      </w:r>
    </w:p>
    <w:p w14:paraId="512FBB17">
      <w:pPr>
        <w:spacing w:line="360" w:lineRule="exact"/>
        <w:ind w:firstLine="482" w:firstLineChars="200"/>
        <w:rPr>
          <w:rFonts w:ascii="宋体" w:hAnsi="宋体" w:cs="宋体"/>
          <w:sz w:val="24"/>
          <w:highlight w:val="yellow"/>
        </w:rPr>
      </w:pPr>
      <w:r>
        <w:rPr>
          <w:rFonts w:hint="eastAsia" w:ascii="宋体" w:hAnsi="宋体" w:cs="宋体"/>
          <w:b/>
          <w:sz w:val="24"/>
        </w:rPr>
        <w:t>▲2.2.1质保期：</w:t>
      </w:r>
      <w:r>
        <w:rPr>
          <w:rFonts w:hint="eastAsia" w:ascii="宋体" w:hAnsi="宋体" w:cs="宋体"/>
          <w:sz w:val="24"/>
        </w:rPr>
        <w:t>3年。</w:t>
      </w:r>
    </w:p>
    <w:p w14:paraId="05709C27">
      <w:pPr>
        <w:spacing w:line="360" w:lineRule="exact"/>
        <w:ind w:firstLine="480" w:firstLineChars="200"/>
        <w:rPr>
          <w:rFonts w:ascii="宋体" w:hAnsi="宋体" w:cs="宋体"/>
          <w:sz w:val="24"/>
        </w:rPr>
      </w:pPr>
      <w:r>
        <w:rPr>
          <w:rFonts w:hint="eastAsia" w:ascii="宋体" w:hAnsi="宋体" w:cs="宋体"/>
          <w:sz w:val="24"/>
        </w:rPr>
        <w:t>2.2.2质量保证期内提供免费上门维护、升级服务，如设备出现故障，供货单位在接到电话后，立即响应，2小时以内到现场处理，12小时内修复，现场不能修复的，必须采取无偿提供采购物品的备用件或整机等措施，以保证用户单位的正常使用。</w:t>
      </w:r>
    </w:p>
    <w:p w14:paraId="3EFDEF3D">
      <w:pPr>
        <w:spacing w:line="360" w:lineRule="exact"/>
        <w:ind w:firstLine="480" w:firstLineChars="200"/>
        <w:rPr>
          <w:rFonts w:ascii="宋体" w:hAnsi="宋体" w:cs="宋体"/>
          <w:sz w:val="24"/>
        </w:rPr>
      </w:pPr>
      <w:r>
        <w:rPr>
          <w:rFonts w:hint="eastAsia" w:ascii="宋体" w:hAnsi="宋体" w:cs="宋体"/>
          <w:sz w:val="24"/>
        </w:rPr>
        <w:t>2.2.3投标人应提供技术支持方案，内容由投标人根据实际选择以下要点：服务机构（维保点）的地址、人员状况、维修能力、联系方式、营业执照、公司资质材料、相关案例等。</w:t>
      </w:r>
    </w:p>
    <w:p w14:paraId="43B02925">
      <w:pPr>
        <w:spacing w:line="360" w:lineRule="exact"/>
        <w:ind w:firstLine="480" w:firstLineChars="200"/>
        <w:rPr>
          <w:rFonts w:ascii="宋体" w:hAnsi="宋体" w:cs="宋体"/>
          <w:sz w:val="24"/>
        </w:rPr>
      </w:pPr>
      <w:r>
        <w:rPr>
          <w:rFonts w:hint="eastAsia" w:ascii="宋体" w:hAnsi="宋体" w:cs="宋体"/>
          <w:sz w:val="24"/>
        </w:rPr>
        <w:t>2.2.4完整准确地表述原厂家的标准售后服务承诺（范围、标准及期限等）、投标人可能增加的服务承诺等。</w:t>
      </w:r>
    </w:p>
    <w:p w14:paraId="395D7BB4">
      <w:pPr>
        <w:spacing w:line="360" w:lineRule="exact"/>
        <w:ind w:firstLine="480" w:firstLineChars="200"/>
        <w:rPr>
          <w:rFonts w:ascii="宋体" w:hAnsi="宋体" w:cs="宋体"/>
          <w:sz w:val="24"/>
        </w:rPr>
      </w:pPr>
      <w:r>
        <w:rPr>
          <w:rFonts w:hint="eastAsia" w:ascii="宋体" w:hAnsi="宋体" w:cs="宋体"/>
          <w:sz w:val="24"/>
        </w:rPr>
        <w:t>2.2.5明示服务承诺可能涉及的前提设定和费用，否则将被认为是无条件和免费的。</w:t>
      </w:r>
    </w:p>
    <w:p w14:paraId="2B5A1F03">
      <w:pPr>
        <w:spacing w:line="360" w:lineRule="exact"/>
        <w:ind w:firstLine="482" w:firstLineChars="200"/>
        <w:rPr>
          <w:rFonts w:ascii="宋体" w:hAnsi="宋体" w:cs="宋体"/>
          <w:sz w:val="24"/>
        </w:rPr>
      </w:pPr>
      <w:r>
        <w:rPr>
          <w:rFonts w:hint="eastAsia" w:ascii="宋体" w:hAnsi="宋体" w:cs="宋体"/>
          <w:b/>
          <w:sz w:val="24"/>
        </w:rPr>
        <w:t>▲2.3付款方式：</w:t>
      </w:r>
    </w:p>
    <w:p w14:paraId="3C181AFE">
      <w:pPr>
        <w:spacing w:line="360" w:lineRule="exact"/>
        <w:ind w:firstLine="480" w:firstLineChars="200"/>
        <w:rPr>
          <w:rFonts w:ascii="宋体" w:hAnsi="宋体" w:cs="宋体"/>
          <w:bCs/>
          <w:snapToGrid w:val="0"/>
          <w:kern w:val="28"/>
          <w:sz w:val="24"/>
        </w:rPr>
      </w:pPr>
      <w:r>
        <w:rPr>
          <w:rFonts w:hint="eastAsia" w:ascii="宋体" w:hAnsi="宋体" w:cs="宋体"/>
          <w:bCs/>
          <w:snapToGrid w:val="0"/>
          <w:kern w:val="28"/>
          <w:sz w:val="24"/>
        </w:rPr>
        <w:t>合同签订后，采购人支付合同总价的40%作为预付款，所有采购品目安装到位经验收合格后，采购人向中标人支付剩余货款，同时采购人无息退还履约保证金。</w:t>
      </w:r>
    </w:p>
    <w:p w14:paraId="2335A2B3">
      <w:pPr>
        <w:spacing w:line="360" w:lineRule="exact"/>
        <w:ind w:firstLine="480" w:firstLineChars="200"/>
        <w:rPr>
          <w:rFonts w:ascii="宋体" w:hAnsi="宋体" w:cs="宋体"/>
          <w:bCs/>
          <w:sz w:val="24"/>
        </w:rPr>
      </w:pPr>
      <w:r>
        <w:rPr>
          <w:rFonts w:hint="eastAsia" w:ascii="宋体" w:hAnsi="宋体" w:cs="宋体"/>
          <w:sz w:val="24"/>
        </w:rPr>
        <w:t>2.4</w:t>
      </w:r>
      <w:r>
        <w:rPr>
          <w:rFonts w:hint="eastAsia" w:ascii="宋体" w:hAnsi="宋体" w:cs="宋体"/>
          <w:bCs/>
          <w:sz w:val="24"/>
        </w:rPr>
        <w:t>产品质量：</w:t>
      </w:r>
    </w:p>
    <w:p w14:paraId="56093BB9">
      <w:pPr>
        <w:spacing w:line="360" w:lineRule="exact"/>
        <w:ind w:firstLine="480" w:firstLineChars="200"/>
        <w:rPr>
          <w:rFonts w:ascii="宋体" w:hAnsi="宋体" w:cs="宋体"/>
          <w:sz w:val="24"/>
        </w:rPr>
      </w:pPr>
      <w:r>
        <w:rPr>
          <w:rFonts w:hint="eastAsia" w:ascii="宋体" w:hAnsi="宋体" w:cs="宋体"/>
          <w:sz w:val="24"/>
        </w:rPr>
        <w:t>中标后生产过程中需配合需求方生产现场查验生产情况（材料/工艺/设备）；</w:t>
      </w:r>
    </w:p>
    <w:p w14:paraId="41C1F089">
      <w:pPr>
        <w:spacing w:line="360" w:lineRule="exact"/>
        <w:ind w:firstLine="480" w:firstLineChars="200"/>
        <w:rPr>
          <w:rFonts w:ascii="宋体" w:hAnsi="宋体" w:cs="宋体"/>
          <w:sz w:val="24"/>
        </w:rPr>
      </w:pPr>
      <w:r>
        <w:rPr>
          <w:rFonts w:hint="eastAsia" w:ascii="宋体" w:hAnsi="宋体" w:cs="宋体"/>
          <w:bCs/>
          <w:sz w:val="24"/>
        </w:rPr>
        <w:t>2.5</w:t>
      </w:r>
      <w:r>
        <w:rPr>
          <w:rFonts w:hint="eastAsia" w:ascii="宋体" w:hAnsi="宋体" w:cs="宋体"/>
          <w:sz w:val="24"/>
        </w:rPr>
        <w:t>所有投标人需保证资料真实有效，如提供虚假资料经举报或发现，一经</w:t>
      </w:r>
    </w:p>
    <w:p w14:paraId="5977EEFB">
      <w:pPr>
        <w:spacing w:line="360" w:lineRule="exact"/>
        <w:rPr>
          <w:rFonts w:ascii="宋体" w:hAnsi="宋体" w:cs="宋体"/>
          <w:sz w:val="24"/>
        </w:rPr>
      </w:pPr>
      <w:r>
        <w:rPr>
          <w:rFonts w:hint="eastAsia" w:ascii="宋体" w:hAnsi="宋体" w:cs="宋体"/>
          <w:sz w:val="24"/>
        </w:rPr>
        <w:t>查实，取消资格并进行对应的处罚。</w:t>
      </w:r>
    </w:p>
    <w:p w14:paraId="422F8510">
      <w:pPr>
        <w:spacing w:line="360" w:lineRule="exact"/>
        <w:ind w:firstLine="480" w:firstLineChars="200"/>
        <w:rPr>
          <w:rFonts w:ascii="宋体" w:hAnsi="宋体" w:cs="宋体"/>
          <w:bCs/>
          <w:sz w:val="24"/>
        </w:rPr>
      </w:pPr>
    </w:p>
    <w:p w14:paraId="2199240A">
      <w:pPr>
        <w:spacing w:line="500" w:lineRule="exact"/>
        <w:rPr>
          <w:rFonts w:ascii="宋体" w:hAnsi="宋体" w:cs="宋体"/>
          <w:sz w:val="24"/>
        </w:rPr>
      </w:pPr>
      <w:r>
        <w:rPr>
          <w:rFonts w:hint="eastAsia" w:ascii="宋体" w:hAnsi="宋体" w:cs="宋体"/>
          <w:sz w:val="24"/>
        </w:rPr>
        <w:t>注：</w:t>
      </w:r>
    </w:p>
    <w:p w14:paraId="678C235F">
      <w:pPr>
        <w:spacing w:line="500" w:lineRule="exact"/>
        <w:rPr>
          <w:rFonts w:ascii="宋体" w:hAnsi="宋体" w:cs="宋体"/>
          <w:sz w:val="24"/>
        </w:rPr>
      </w:pPr>
      <w:r>
        <w:rPr>
          <w:rFonts w:hint="eastAsia" w:ascii="宋体" w:hAnsi="宋体" w:cs="宋体"/>
          <w:sz w:val="24"/>
        </w:rPr>
        <w:t>1、如有附图，仅作参考。</w:t>
      </w:r>
    </w:p>
    <w:p w14:paraId="6ED03AFB">
      <w:pPr>
        <w:spacing w:line="500" w:lineRule="exact"/>
        <w:rPr>
          <w:rFonts w:ascii="宋体" w:hAnsi="宋体" w:cs="宋体"/>
          <w:sz w:val="24"/>
        </w:rPr>
      </w:pPr>
      <w:r>
        <w:rPr>
          <w:rFonts w:hint="eastAsia" w:ascii="宋体" w:hAnsi="宋体" w:cs="宋体"/>
          <w:sz w:val="24"/>
        </w:rPr>
        <w:t>2、打▲内容为实质性要求，不允许有负偏离，否则将以涉及无效投标条款作无效投标。</w:t>
      </w:r>
    </w:p>
    <w:p w14:paraId="756525E4">
      <w:pPr>
        <w:spacing w:line="500" w:lineRule="exact"/>
        <w:rPr>
          <w:rFonts w:ascii="宋体" w:hAnsi="宋体" w:cs="宋体"/>
          <w:sz w:val="24"/>
        </w:rPr>
      </w:pPr>
      <w:r>
        <w:rPr>
          <w:rFonts w:hint="eastAsia" w:ascii="宋体" w:hAnsi="宋体" w:cs="宋体"/>
          <w:sz w:val="24"/>
        </w:rPr>
        <w:t>3、中标人所提供的货物、服务须与投标承诺一致，不得以次充好、偷工减料，若在项目验收中发现有上述情况，将向有关部门举报，根据相关规定进行处理。</w:t>
      </w:r>
    </w:p>
    <w:p w14:paraId="3725D360">
      <w:pPr>
        <w:spacing w:line="360" w:lineRule="auto"/>
        <w:ind w:firstLine="181" w:firstLineChars="50"/>
        <w:rPr>
          <w:rFonts w:ascii="宋体" w:hAnsi="宋体" w:cs="宋体"/>
          <w:b/>
          <w:sz w:val="36"/>
          <w:szCs w:val="36"/>
        </w:rPr>
      </w:pPr>
    </w:p>
    <w:p w14:paraId="389D47F3">
      <w:pPr>
        <w:spacing w:line="360" w:lineRule="auto"/>
        <w:rPr>
          <w:rFonts w:ascii="宋体" w:hAnsi="宋体" w:cs="宋体"/>
          <w:sz w:val="24"/>
        </w:rPr>
      </w:pPr>
    </w:p>
    <w:p w14:paraId="17E14362">
      <w:pPr>
        <w:widowControl/>
        <w:ind w:firstLine="720" w:firstLineChars="300"/>
        <w:jc w:val="left"/>
        <w:rPr>
          <w:rFonts w:ascii="宋体" w:hAnsi="宋体" w:cs="宋体"/>
          <w:bCs/>
          <w:sz w:val="24"/>
        </w:rPr>
      </w:pPr>
    </w:p>
    <w:p w14:paraId="62BA3EE4">
      <w:pPr>
        <w:rPr>
          <w:rFonts w:ascii="宋体" w:hAnsi="宋体" w:cs="宋体"/>
          <w:snapToGrid w:val="0"/>
          <w:kern w:val="0"/>
          <w:sz w:val="24"/>
        </w:rPr>
      </w:pPr>
    </w:p>
    <w:p w14:paraId="4DD371D3">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28" w:name="_Toc184310342"/>
      <w:bookmarkEnd w:id="28"/>
      <w:bookmarkStart w:id="29" w:name="_Toc184308087"/>
      <w:bookmarkEnd w:id="29"/>
      <w:bookmarkStart w:id="30" w:name="_Toc184312077"/>
      <w:bookmarkEnd w:id="30"/>
      <w:bookmarkStart w:id="31" w:name="_Toc184314480"/>
      <w:bookmarkEnd w:id="31"/>
      <w:bookmarkStart w:id="32" w:name="_Toc184313247"/>
      <w:bookmarkEnd w:id="32"/>
      <w:bookmarkStart w:id="33" w:name="_Toc184313297"/>
      <w:bookmarkEnd w:id="33"/>
      <w:bookmarkStart w:id="34" w:name="_Toc184308096"/>
      <w:bookmarkEnd w:id="34"/>
      <w:bookmarkStart w:id="35" w:name="_Toc184310276"/>
      <w:bookmarkEnd w:id="35"/>
      <w:bookmarkStart w:id="36" w:name="_Toc184310279"/>
      <w:bookmarkEnd w:id="36"/>
      <w:bookmarkStart w:id="37" w:name="_Toc184312100"/>
      <w:bookmarkEnd w:id="37"/>
      <w:bookmarkStart w:id="38" w:name="_Toc184308071"/>
      <w:bookmarkEnd w:id="38"/>
      <w:bookmarkStart w:id="39" w:name="_Toc184314468"/>
      <w:bookmarkEnd w:id="39"/>
      <w:bookmarkStart w:id="40" w:name="_Toc184313252"/>
      <w:bookmarkEnd w:id="40"/>
      <w:bookmarkStart w:id="41" w:name="_Toc184308092"/>
      <w:bookmarkEnd w:id="41"/>
      <w:bookmarkStart w:id="42" w:name="_Toc184314439"/>
      <w:bookmarkEnd w:id="42"/>
      <w:bookmarkStart w:id="43" w:name="_Toc184310290"/>
      <w:bookmarkEnd w:id="43"/>
      <w:bookmarkStart w:id="44" w:name="_Toc184308067"/>
      <w:bookmarkEnd w:id="44"/>
      <w:bookmarkStart w:id="45" w:name="_Toc184312080"/>
      <w:bookmarkEnd w:id="45"/>
      <w:bookmarkStart w:id="46" w:name="_Toc184312090"/>
      <w:bookmarkEnd w:id="46"/>
      <w:bookmarkStart w:id="47" w:name="_Toc184308045"/>
      <w:bookmarkEnd w:id="47"/>
      <w:bookmarkStart w:id="48" w:name="_Toc184312069"/>
      <w:bookmarkEnd w:id="48"/>
      <w:bookmarkStart w:id="49" w:name="_Toc184312122"/>
      <w:bookmarkEnd w:id="49"/>
      <w:bookmarkStart w:id="50" w:name="_Toc184314438"/>
      <w:bookmarkEnd w:id="50"/>
      <w:bookmarkStart w:id="51" w:name="_Toc184308083"/>
      <w:bookmarkEnd w:id="51"/>
      <w:bookmarkStart w:id="52" w:name="_Toc184308055"/>
      <w:bookmarkEnd w:id="52"/>
      <w:bookmarkStart w:id="53" w:name="_Toc184308069"/>
      <w:bookmarkEnd w:id="53"/>
      <w:bookmarkStart w:id="54" w:name="_Toc184310303"/>
      <w:bookmarkEnd w:id="54"/>
      <w:bookmarkStart w:id="55" w:name="_Toc184313306"/>
      <w:bookmarkEnd w:id="55"/>
      <w:bookmarkStart w:id="56" w:name="_Toc184313266"/>
      <w:bookmarkEnd w:id="56"/>
      <w:bookmarkStart w:id="57" w:name="_Toc184314444"/>
      <w:bookmarkEnd w:id="57"/>
      <w:bookmarkStart w:id="58" w:name="_Toc184308048"/>
      <w:bookmarkEnd w:id="58"/>
      <w:bookmarkStart w:id="59" w:name="_Toc184313249"/>
      <w:bookmarkEnd w:id="59"/>
      <w:bookmarkStart w:id="60" w:name="_Toc184314470"/>
      <w:bookmarkEnd w:id="60"/>
      <w:bookmarkStart w:id="61" w:name="_Toc184313256"/>
      <w:bookmarkEnd w:id="61"/>
      <w:bookmarkStart w:id="62" w:name="_Toc184314455"/>
      <w:bookmarkEnd w:id="62"/>
      <w:bookmarkStart w:id="63" w:name="_Toc184312113"/>
      <w:bookmarkEnd w:id="63"/>
      <w:bookmarkStart w:id="64" w:name="_Toc184314445"/>
      <w:bookmarkEnd w:id="64"/>
      <w:bookmarkStart w:id="65" w:name="_Toc184310330"/>
      <w:bookmarkEnd w:id="65"/>
      <w:bookmarkStart w:id="66" w:name="_Toc184308064"/>
      <w:bookmarkEnd w:id="66"/>
      <w:bookmarkStart w:id="67" w:name="_Toc184313240"/>
      <w:bookmarkEnd w:id="67"/>
      <w:bookmarkStart w:id="68" w:name="_Toc184312112"/>
      <w:bookmarkEnd w:id="68"/>
      <w:bookmarkStart w:id="69" w:name="_Toc184312091"/>
      <w:bookmarkEnd w:id="69"/>
      <w:bookmarkStart w:id="70" w:name="_Toc184312083"/>
      <w:bookmarkEnd w:id="70"/>
      <w:bookmarkStart w:id="71" w:name="_Toc184312109"/>
      <w:bookmarkEnd w:id="71"/>
      <w:bookmarkStart w:id="72" w:name="_Toc184313263"/>
      <w:bookmarkEnd w:id="72"/>
      <w:bookmarkStart w:id="73" w:name="_Toc184313287"/>
      <w:bookmarkEnd w:id="73"/>
      <w:bookmarkStart w:id="74" w:name="_Toc184310282"/>
      <w:bookmarkEnd w:id="74"/>
      <w:bookmarkStart w:id="75" w:name="_Toc184314417"/>
      <w:bookmarkEnd w:id="75"/>
      <w:bookmarkStart w:id="76" w:name="_Toc184314437"/>
      <w:bookmarkEnd w:id="76"/>
      <w:bookmarkStart w:id="77" w:name="_Toc184308074"/>
      <w:bookmarkEnd w:id="77"/>
      <w:bookmarkStart w:id="78" w:name="_Toc184313305"/>
      <w:bookmarkEnd w:id="78"/>
      <w:bookmarkStart w:id="79" w:name="_Toc184308068"/>
      <w:bookmarkEnd w:id="79"/>
      <w:bookmarkStart w:id="80" w:name="_Toc184310326"/>
      <w:bookmarkEnd w:id="80"/>
      <w:bookmarkStart w:id="81" w:name="_Toc184314469"/>
      <w:bookmarkEnd w:id="81"/>
      <w:bookmarkStart w:id="82" w:name="_Toc184312079"/>
      <w:bookmarkEnd w:id="82"/>
      <w:bookmarkStart w:id="83" w:name="_Toc184314467"/>
      <w:bookmarkEnd w:id="83"/>
      <w:bookmarkStart w:id="84" w:name="_Toc184313283"/>
      <w:bookmarkEnd w:id="84"/>
      <w:bookmarkStart w:id="85" w:name="_Toc184312099"/>
      <w:bookmarkEnd w:id="85"/>
      <w:bookmarkStart w:id="86" w:name="_Toc184310296"/>
      <w:bookmarkEnd w:id="86"/>
      <w:bookmarkStart w:id="87" w:name="_Toc184310291"/>
      <w:bookmarkEnd w:id="87"/>
      <w:bookmarkStart w:id="88" w:name="_Toc184314472"/>
      <w:bookmarkEnd w:id="88"/>
      <w:bookmarkStart w:id="89" w:name="_Toc184312111"/>
      <w:bookmarkEnd w:id="89"/>
      <w:bookmarkStart w:id="90" w:name="_Toc184314475"/>
      <w:bookmarkEnd w:id="90"/>
      <w:bookmarkStart w:id="91" w:name="_Toc184312110"/>
      <w:bookmarkEnd w:id="91"/>
      <w:bookmarkStart w:id="92" w:name="_Toc184313251"/>
      <w:bookmarkEnd w:id="92"/>
      <w:bookmarkStart w:id="93" w:name="_Toc184310309"/>
      <w:bookmarkEnd w:id="93"/>
      <w:bookmarkStart w:id="94" w:name="_Toc184313295"/>
      <w:bookmarkEnd w:id="94"/>
      <w:bookmarkStart w:id="95" w:name="_Toc184313267"/>
      <w:bookmarkEnd w:id="95"/>
      <w:bookmarkStart w:id="96" w:name="_Toc184314424"/>
      <w:bookmarkEnd w:id="96"/>
      <w:bookmarkStart w:id="97" w:name="_Toc184312071"/>
      <w:bookmarkEnd w:id="97"/>
      <w:bookmarkStart w:id="98" w:name="_Toc184314449"/>
      <w:bookmarkEnd w:id="98"/>
      <w:bookmarkStart w:id="99" w:name="_Toc184314446"/>
      <w:bookmarkEnd w:id="99"/>
      <w:bookmarkStart w:id="100" w:name="_Toc184308062"/>
      <w:bookmarkEnd w:id="100"/>
      <w:bookmarkStart w:id="101" w:name="_Toc184308063"/>
      <w:bookmarkEnd w:id="101"/>
      <w:bookmarkStart w:id="102" w:name="_Toc184313281"/>
      <w:bookmarkEnd w:id="102"/>
      <w:bookmarkStart w:id="103" w:name="_Toc184308052"/>
      <w:bookmarkEnd w:id="103"/>
      <w:bookmarkStart w:id="104" w:name="_Toc184312073"/>
      <w:bookmarkEnd w:id="104"/>
      <w:bookmarkStart w:id="105" w:name="_Toc184310335"/>
      <w:bookmarkEnd w:id="105"/>
      <w:bookmarkStart w:id="106" w:name="_Toc184308094"/>
      <w:bookmarkEnd w:id="106"/>
      <w:bookmarkStart w:id="107" w:name="_Toc184312092"/>
      <w:bookmarkEnd w:id="107"/>
      <w:bookmarkStart w:id="108" w:name="_Toc184310297"/>
      <w:bookmarkEnd w:id="108"/>
      <w:bookmarkStart w:id="109" w:name="_Toc184310323"/>
      <w:bookmarkEnd w:id="109"/>
      <w:bookmarkStart w:id="110" w:name="_Toc184312087"/>
      <w:bookmarkEnd w:id="110"/>
      <w:bookmarkStart w:id="111" w:name="_Toc184310344"/>
      <w:bookmarkEnd w:id="111"/>
      <w:bookmarkStart w:id="112" w:name="_Toc184308079"/>
      <w:bookmarkEnd w:id="112"/>
      <w:bookmarkStart w:id="113" w:name="_Toc184308066"/>
      <w:bookmarkEnd w:id="113"/>
      <w:bookmarkStart w:id="114" w:name="_Toc184310321"/>
      <w:bookmarkEnd w:id="114"/>
      <w:bookmarkStart w:id="115" w:name="_Toc184314459"/>
      <w:bookmarkEnd w:id="115"/>
      <w:bookmarkStart w:id="116" w:name="_Toc184313274"/>
      <w:bookmarkEnd w:id="116"/>
      <w:bookmarkStart w:id="117" w:name="_Toc184313273"/>
      <w:bookmarkEnd w:id="117"/>
      <w:bookmarkStart w:id="118" w:name="_Toc184314443"/>
      <w:bookmarkEnd w:id="118"/>
      <w:bookmarkStart w:id="119" w:name="_Toc184308056"/>
      <w:bookmarkEnd w:id="119"/>
      <w:bookmarkStart w:id="120" w:name="_Toc184313304"/>
      <w:bookmarkEnd w:id="120"/>
      <w:bookmarkStart w:id="121" w:name="_Toc184308104"/>
      <w:bookmarkEnd w:id="121"/>
      <w:bookmarkStart w:id="122" w:name="_Toc184310289"/>
      <w:bookmarkEnd w:id="122"/>
      <w:bookmarkStart w:id="123" w:name="_Toc184310327"/>
      <w:bookmarkEnd w:id="123"/>
      <w:bookmarkStart w:id="124" w:name="_Toc184310331"/>
      <w:bookmarkEnd w:id="124"/>
      <w:bookmarkStart w:id="125" w:name="_Toc184314428"/>
      <w:bookmarkEnd w:id="125"/>
      <w:bookmarkStart w:id="126" w:name="_Toc184308061"/>
      <w:bookmarkEnd w:id="126"/>
      <w:bookmarkStart w:id="127" w:name="_Toc184308038"/>
      <w:bookmarkEnd w:id="127"/>
      <w:bookmarkStart w:id="128" w:name="_Toc184308080"/>
      <w:bookmarkEnd w:id="128"/>
      <w:bookmarkStart w:id="129" w:name="_Toc184313299"/>
      <w:bookmarkEnd w:id="129"/>
      <w:bookmarkStart w:id="130" w:name="_Toc184308054"/>
      <w:bookmarkEnd w:id="130"/>
      <w:bookmarkStart w:id="131" w:name="_Toc184314478"/>
      <w:bookmarkEnd w:id="131"/>
      <w:bookmarkStart w:id="132" w:name="_Toc184312088"/>
      <w:bookmarkEnd w:id="132"/>
      <w:bookmarkStart w:id="133" w:name="_Toc184312136"/>
      <w:bookmarkEnd w:id="133"/>
      <w:bookmarkStart w:id="134" w:name="_Toc184314458"/>
      <w:bookmarkEnd w:id="134"/>
      <w:bookmarkStart w:id="135" w:name="_Toc184312130"/>
      <w:bookmarkEnd w:id="135"/>
      <w:bookmarkStart w:id="136" w:name="_Toc184312124"/>
      <w:bookmarkEnd w:id="136"/>
      <w:bookmarkStart w:id="137" w:name="_Toc184310307"/>
      <w:bookmarkEnd w:id="137"/>
      <w:bookmarkStart w:id="138" w:name="_Toc184310333"/>
      <w:bookmarkEnd w:id="138"/>
      <w:bookmarkStart w:id="139" w:name="_Toc184313296"/>
      <w:bookmarkEnd w:id="139"/>
      <w:bookmarkStart w:id="140" w:name="_Toc184313291"/>
      <w:bookmarkEnd w:id="140"/>
      <w:bookmarkStart w:id="141" w:name="_Toc184314450"/>
      <w:bookmarkEnd w:id="141"/>
      <w:bookmarkStart w:id="142" w:name="_Toc184308085"/>
      <w:bookmarkEnd w:id="142"/>
      <w:bookmarkStart w:id="143" w:name="_Toc184314419"/>
      <w:bookmarkEnd w:id="143"/>
      <w:bookmarkStart w:id="144" w:name="_Toc184314476"/>
      <w:bookmarkEnd w:id="144"/>
      <w:bookmarkStart w:id="145" w:name="_Toc184310278"/>
      <w:bookmarkEnd w:id="145"/>
      <w:bookmarkStart w:id="146" w:name="_Toc184313298"/>
      <w:bookmarkEnd w:id="146"/>
      <w:bookmarkStart w:id="147" w:name="_Toc184312115"/>
      <w:bookmarkEnd w:id="147"/>
      <w:bookmarkStart w:id="148" w:name="_Toc184308098"/>
      <w:bookmarkEnd w:id="148"/>
      <w:bookmarkStart w:id="149" w:name="_Toc184312089"/>
      <w:bookmarkEnd w:id="149"/>
      <w:bookmarkStart w:id="150" w:name="_Toc184310325"/>
      <w:bookmarkEnd w:id="150"/>
      <w:bookmarkStart w:id="151" w:name="_Toc184310274"/>
      <w:bookmarkEnd w:id="151"/>
      <w:bookmarkStart w:id="152" w:name="_Toc184310294"/>
      <w:bookmarkEnd w:id="152"/>
      <w:bookmarkStart w:id="153" w:name="_Toc184313246"/>
      <w:bookmarkEnd w:id="153"/>
      <w:bookmarkStart w:id="154" w:name="_Toc184308046"/>
      <w:bookmarkEnd w:id="154"/>
      <w:bookmarkStart w:id="155" w:name="_Toc184314464"/>
      <w:bookmarkEnd w:id="155"/>
      <w:bookmarkStart w:id="156" w:name="_Toc184312101"/>
      <w:bookmarkEnd w:id="156"/>
      <w:bookmarkStart w:id="157" w:name="_Toc184308047"/>
      <w:bookmarkEnd w:id="157"/>
      <w:bookmarkStart w:id="158" w:name="_Toc184310283"/>
      <w:bookmarkEnd w:id="158"/>
      <w:bookmarkStart w:id="159" w:name="_Toc184314474"/>
      <w:bookmarkEnd w:id="159"/>
      <w:bookmarkStart w:id="160" w:name="_Toc184312076"/>
      <w:bookmarkEnd w:id="160"/>
      <w:bookmarkStart w:id="161" w:name="_Toc184314423"/>
      <w:bookmarkEnd w:id="161"/>
      <w:bookmarkStart w:id="162" w:name="_Toc184310293"/>
      <w:bookmarkEnd w:id="162"/>
      <w:bookmarkStart w:id="163" w:name="_Toc184308058"/>
      <w:bookmarkEnd w:id="163"/>
      <w:bookmarkStart w:id="164" w:name="_Toc184314462"/>
      <w:bookmarkEnd w:id="164"/>
      <w:bookmarkStart w:id="165" w:name="_Toc184308101"/>
      <w:bookmarkEnd w:id="165"/>
      <w:bookmarkStart w:id="166" w:name="_Toc184308077"/>
      <w:bookmarkEnd w:id="166"/>
      <w:bookmarkStart w:id="167" w:name="_Toc184312125"/>
      <w:bookmarkEnd w:id="167"/>
      <w:bookmarkStart w:id="168" w:name="_Toc184308084"/>
      <w:bookmarkEnd w:id="168"/>
      <w:bookmarkStart w:id="169" w:name="_Toc184314426"/>
      <w:bookmarkEnd w:id="169"/>
      <w:bookmarkStart w:id="170" w:name="_Toc184310310"/>
      <w:bookmarkEnd w:id="170"/>
      <w:bookmarkStart w:id="171" w:name="_Toc184313272"/>
      <w:bookmarkEnd w:id="171"/>
      <w:bookmarkStart w:id="172" w:name="_Toc184310306"/>
      <w:bookmarkEnd w:id="172"/>
      <w:bookmarkStart w:id="173" w:name="_Toc184308089"/>
      <w:bookmarkEnd w:id="173"/>
      <w:bookmarkStart w:id="174" w:name="_Toc184313290"/>
      <w:bookmarkEnd w:id="174"/>
      <w:bookmarkStart w:id="175" w:name="_Toc184310332"/>
      <w:bookmarkEnd w:id="175"/>
      <w:bookmarkStart w:id="176" w:name="_Toc184312074"/>
      <w:bookmarkEnd w:id="176"/>
      <w:bookmarkStart w:id="177" w:name="_Toc184310286"/>
      <w:bookmarkEnd w:id="177"/>
      <w:bookmarkStart w:id="178" w:name="_Toc184310313"/>
      <w:bookmarkEnd w:id="178"/>
      <w:bookmarkStart w:id="179" w:name="_Toc184308082"/>
      <w:bookmarkEnd w:id="179"/>
      <w:bookmarkStart w:id="180" w:name="_Toc184312108"/>
      <w:bookmarkEnd w:id="180"/>
      <w:bookmarkStart w:id="181" w:name="_Toc184310287"/>
      <w:bookmarkEnd w:id="181"/>
      <w:bookmarkStart w:id="182" w:name="_Toc184314440"/>
      <w:bookmarkEnd w:id="182"/>
      <w:bookmarkStart w:id="183" w:name="_Toc184313238"/>
      <w:bookmarkEnd w:id="183"/>
      <w:bookmarkStart w:id="184" w:name="_Toc184313302"/>
      <w:bookmarkEnd w:id="184"/>
      <w:bookmarkStart w:id="185" w:name="_Toc184310272"/>
      <w:bookmarkEnd w:id="185"/>
      <w:bookmarkStart w:id="186" w:name="_Toc184308102"/>
      <w:bookmarkEnd w:id="186"/>
      <w:bookmarkStart w:id="187" w:name="_Toc184313268"/>
      <w:bookmarkEnd w:id="187"/>
      <w:bookmarkStart w:id="188" w:name="_Toc184313243"/>
      <w:bookmarkEnd w:id="188"/>
      <w:bookmarkStart w:id="189" w:name="_Toc184313245"/>
      <w:bookmarkEnd w:id="189"/>
      <w:bookmarkStart w:id="190" w:name="_Toc184308059"/>
      <w:bookmarkEnd w:id="190"/>
      <w:bookmarkStart w:id="191" w:name="_Toc184313280"/>
      <w:bookmarkEnd w:id="191"/>
      <w:bookmarkStart w:id="192" w:name="_Toc184312139"/>
      <w:bookmarkEnd w:id="192"/>
      <w:bookmarkStart w:id="193" w:name="_Toc184308072"/>
      <w:bookmarkEnd w:id="193"/>
      <w:bookmarkStart w:id="194" w:name="_Toc184314431"/>
      <w:bookmarkEnd w:id="194"/>
      <w:bookmarkStart w:id="195" w:name="_Toc184313284"/>
      <w:bookmarkEnd w:id="195"/>
      <w:bookmarkStart w:id="196" w:name="_Toc184310340"/>
      <w:bookmarkEnd w:id="196"/>
      <w:bookmarkStart w:id="197" w:name="_Toc184308060"/>
      <w:bookmarkEnd w:id="197"/>
      <w:bookmarkStart w:id="198" w:name="_Toc184312128"/>
      <w:bookmarkEnd w:id="198"/>
      <w:bookmarkStart w:id="199" w:name="_Toc184314461"/>
      <w:bookmarkEnd w:id="199"/>
      <w:bookmarkStart w:id="200" w:name="_Toc184310324"/>
      <w:bookmarkEnd w:id="200"/>
      <w:bookmarkStart w:id="201" w:name="_Toc184308051"/>
      <w:bookmarkEnd w:id="201"/>
      <w:bookmarkStart w:id="202" w:name="_Toc184310315"/>
      <w:bookmarkEnd w:id="202"/>
      <w:bookmarkStart w:id="203" w:name="_Toc184308053"/>
      <w:bookmarkEnd w:id="203"/>
      <w:bookmarkStart w:id="204" w:name="_Toc184308075"/>
      <w:bookmarkEnd w:id="204"/>
      <w:bookmarkStart w:id="205" w:name="_Toc184310334"/>
      <w:bookmarkEnd w:id="205"/>
      <w:bookmarkStart w:id="206" w:name="_Toc184312070"/>
      <w:bookmarkEnd w:id="206"/>
      <w:bookmarkStart w:id="207" w:name="_Toc184313294"/>
      <w:bookmarkEnd w:id="207"/>
      <w:bookmarkStart w:id="208" w:name="_Toc184314457"/>
      <w:bookmarkEnd w:id="208"/>
      <w:bookmarkStart w:id="209" w:name="_Toc184314481"/>
      <w:bookmarkEnd w:id="209"/>
      <w:bookmarkStart w:id="210" w:name="_Toc184312084"/>
      <w:bookmarkEnd w:id="210"/>
      <w:bookmarkStart w:id="211" w:name="_Toc184308091"/>
      <w:bookmarkEnd w:id="211"/>
      <w:bookmarkStart w:id="212" w:name="_Toc184308090"/>
      <w:bookmarkEnd w:id="212"/>
      <w:bookmarkStart w:id="213" w:name="_Toc184313269"/>
      <w:bookmarkEnd w:id="213"/>
      <w:bookmarkStart w:id="214" w:name="_Toc184312102"/>
      <w:bookmarkEnd w:id="214"/>
      <w:bookmarkStart w:id="215" w:name="_Toc184313285"/>
      <w:bookmarkEnd w:id="215"/>
      <w:bookmarkStart w:id="216" w:name="_Toc184312135"/>
      <w:bookmarkEnd w:id="216"/>
      <w:bookmarkStart w:id="217" w:name="_Toc184310312"/>
      <w:bookmarkEnd w:id="217"/>
      <w:bookmarkStart w:id="218" w:name="_Toc184308086"/>
      <w:bookmarkEnd w:id="218"/>
      <w:bookmarkStart w:id="219" w:name="_Toc184313244"/>
      <w:bookmarkEnd w:id="219"/>
      <w:bookmarkStart w:id="220" w:name="_Toc184308042"/>
      <w:bookmarkEnd w:id="220"/>
      <w:bookmarkStart w:id="221" w:name="_Toc184310301"/>
      <w:bookmarkEnd w:id="221"/>
      <w:bookmarkStart w:id="222" w:name="_Toc184310308"/>
      <w:bookmarkEnd w:id="222"/>
      <w:bookmarkStart w:id="223" w:name="_Toc184313279"/>
      <w:bookmarkEnd w:id="223"/>
      <w:bookmarkStart w:id="224" w:name="_Toc184312082"/>
      <w:bookmarkEnd w:id="224"/>
      <w:bookmarkStart w:id="225" w:name="_Toc184313288"/>
      <w:bookmarkEnd w:id="225"/>
      <w:bookmarkStart w:id="226" w:name="_Toc184312116"/>
      <w:bookmarkEnd w:id="226"/>
      <w:bookmarkStart w:id="227" w:name="_Toc184308097"/>
      <w:bookmarkEnd w:id="227"/>
      <w:bookmarkStart w:id="228" w:name="_Toc184308103"/>
      <w:bookmarkEnd w:id="228"/>
      <w:bookmarkStart w:id="229" w:name="_Toc184308076"/>
      <w:bookmarkEnd w:id="229"/>
      <w:bookmarkStart w:id="230" w:name="_Toc184313248"/>
      <w:bookmarkEnd w:id="230"/>
      <w:bookmarkStart w:id="231" w:name="_Toc184312123"/>
      <w:bookmarkEnd w:id="231"/>
      <w:bookmarkStart w:id="232" w:name="_Toc184308039"/>
      <w:bookmarkEnd w:id="232"/>
      <w:bookmarkStart w:id="233" w:name="_Toc184310273"/>
      <w:bookmarkEnd w:id="233"/>
      <w:bookmarkStart w:id="234" w:name="_Toc184308107"/>
      <w:bookmarkEnd w:id="234"/>
      <w:bookmarkStart w:id="235" w:name="_Toc184313241"/>
      <w:bookmarkEnd w:id="235"/>
      <w:bookmarkStart w:id="236" w:name="_Toc184308040"/>
      <w:bookmarkEnd w:id="236"/>
      <w:bookmarkStart w:id="237" w:name="_Toc184314416"/>
      <w:bookmarkEnd w:id="237"/>
      <w:bookmarkStart w:id="238" w:name="_Toc184310343"/>
      <w:bookmarkEnd w:id="238"/>
      <w:bookmarkStart w:id="239" w:name="_Toc184313303"/>
      <w:bookmarkEnd w:id="239"/>
      <w:bookmarkStart w:id="240" w:name="_Toc184310339"/>
      <w:bookmarkEnd w:id="240"/>
      <w:bookmarkStart w:id="241" w:name="_Toc184314447"/>
      <w:bookmarkEnd w:id="241"/>
      <w:bookmarkStart w:id="242" w:name="_Toc184314425"/>
      <w:bookmarkEnd w:id="242"/>
      <w:bookmarkStart w:id="243" w:name="_Toc184313300"/>
      <w:bookmarkEnd w:id="243"/>
      <w:bookmarkStart w:id="244" w:name="_Toc184310302"/>
      <w:bookmarkEnd w:id="244"/>
      <w:bookmarkStart w:id="245" w:name="_Toc184310275"/>
      <w:bookmarkEnd w:id="245"/>
      <w:bookmarkStart w:id="246" w:name="_Toc184308099"/>
      <w:bookmarkEnd w:id="246"/>
      <w:bookmarkStart w:id="247" w:name="_Toc184312117"/>
      <w:bookmarkEnd w:id="247"/>
      <w:bookmarkStart w:id="248" w:name="_Toc184314471"/>
      <w:bookmarkEnd w:id="248"/>
      <w:bookmarkStart w:id="249" w:name="_Toc184310338"/>
      <w:bookmarkEnd w:id="249"/>
      <w:bookmarkStart w:id="250" w:name="_Toc184314430"/>
      <w:bookmarkEnd w:id="250"/>
      <w:bookmarkStart w:id="251" w:name="_Toc184313271"/>
      <w:bookmarkEnd w:id="251"/>
      <w:bookmarkStart w:id="252" w:name="_Toc184312081"/>
      <w:bookmarkEnd w:id="252"/>
      <w:bookmarkStart w:id="253" w:name="_Toc184310300"/>
      <w:bookmarkEnd w:id="253"/>
      <w:bookmarkStart w:id="254" w:name="_Toc184314411"/>
      <w:bookmarkEnd w:id="254"/>
      <w:bookmarkStart w:id="255" w:name="_Toc184310337"/>
      <w:bookmarkEnd w:id="255"/>
      <w:bookmarkStart w:id="256" w:name="_Toc184312106"/>
      <w:bookmarkEnd w:id="256"/>
      <w:bookmarkStart w:id="257" w:name="_Toc184313253"/>
      <w:bookmarkEnd w:id="257"/>
      <w:bookmarkStart w:id="258" w:name="_Toc184308105"/>
      <w:bookmarkEnd w:id="258"/>
      <w:bookmarkStart w:id="259" w:name="_Toc184313270"/>
      <w:bookmarkEnd w:id="259"/>
      <w:bookmarkStart w:id="260" w:name="_Toc184314482"/>
      <w:bookmarkEnd w:id="260"/>
      <w:bookmarkStart w:id="261" w:name="_Toc184312093"/>
      <w:bookmarkEnd w:id="261"/>
      <w:bookmarkStart w:id="262" w:name="_Toc184310329"/>
      <w:bookmarkEnd w:id="262"/>
      <w:bookmarkStart w:id="263" w:name="_Toc184313257"/>
      <w:bookmarkEnd w:id="263"/>
      <w:bookmarkStart w:id="264" w:name="_Toc184310317"/>
      <w:bookmarkEnd w:id="264"/>
      <w:bookmarkStart w:id="265" w:name="_Toc184312078"/>
      <w:bookmarkEnd w:id="265"/>
      <w:bookmarkStart w:id="266" w:name="_Toc184313242"/>
      <w:bookmarkEnd w:id="266"/>
      <w:bookmarkStart w:id="267" w:name="_Toc184308078"/>
      <w:bookmarkEnd w:id="267"/>
      <w:bookmarkStart w:id="268" w:name="_Toc184314422"/>
      <w:bookmarkEnd w:id="268"/>
      <w:bookmarkStart w:id="269" w:name="_Toc184308108"/>
      <w:bookmarkEnd w:id="269"/>
      <w:bookmarkStart w:id="270" w:name="_Toc184313307"/>
      <w:bookmarkEnd w:id="270"/>
      <w:bookmarkStart w:id="271" w:name="_Toc184313277"/>
      <w:bookmarkEnd w:id="271"/>
      <w:bookmarkStart w:id="272" w:name="_Toc184310288"/>
      <w:bookmarkEnd w:id="272"/>
      <w:bookmarkStart w:id="273" w:name="_Toc184314479"/>
      <w:bookmarkEnd w:id="273"/>
      <w:bookmarkStart w:id="274" w:name="_Toc184310320"/>
      <w:bookmarkEnd w:id="274"/>
      <w:bookmarkStart w:id="275" w:name="_Toc184314435"/>
      <w:bookmarkEnd w:id="275"/>
      <w:bookmarkStart w:id="276" w:name="_Toc184312072"/>
      <w:bookmarkEnd w:id="276"/>
      <w:bookmarkStart w:id="277" w:name="_Toc184312075"/>
      <w:bookmarkEnd w:id="277"/>
      <w:bookmarkStart w:id="278" w:name="_Toc184314456"/>
      <w:bookmarkEnd w:id="278"/>
      <w:bookmarkStart w:id="279" w:name="_Toc184313254"/>
      <w:bookmarkEnd w:id="279"/>
      <w:bookmarkStart w:id="280" w:name="_Toc184312127"/>
      <w:bookmarkEnd w:id="280"/>
      <w:bookmarkStart w:id="281" w:name="_Toc184313289"/>
      <w:bookmarkEnd w:id="281"/>
      <w:bookmarkStart w:id="282" w:name="_Toc184312121"/>
      <w:bookmarkEnd w:id="282"/>
      <w:bookmarkStart w:id="283" w:name="_Toc184312085"/>
      <w:bookmarkEnd w:id="283"/>
      <w:bookmarkStart w:id="284" w:name="_Toc184312097"/>
      <w:bookmarkEnd w:id="284"/>
      <w:bookmarkStart w:id="285" w:name="_Toc184312096"/>
      <w:bookmarkEnd w:id="285"/>
      <w:bookmarkStart w:id="286" w:name="_Toc184314463"/>
      <w:bookmarkEnd w:id="286"/>
      <w:bookmarkStart w:id="287" w:name="_Toc184313259"/>
      <w:bookmarkEnd w:id="287"/>
      <w:bookmarkStart w:id="288" w:name="_Toc184313292"/>
      <w:bookmarkEnd w:id="288"/>
      <w:bookmarkStart w:id="289" w:name="_Toc184310280"/>
      <w:bookmarkEnd w:id="289"/>
      <w:bookmarkStart w:id="290" w:name="_Toc184310298"/>
      <w:bookmarkEnd w:id="290"/>
      <w:bookmarkStart w:id="291" w:name="_Toc184313286"/>
      <w:bookmarkEnd w:id="291"/>
      <w:bookmarkStart w:id="292" w:name="_Toc184314442"/>
      <w:bookmarkEnd w:id="292"/>
      <w:bookmarkStart w:id="293" w:name="_Toc184310322"/>
      <w:bookmarkEnd w:id="293"/>
      <w:bookmarkStart w:id="294" w:name="_Toc184313260"/>
      <w:bookmarkEnd w:id="294"/>
      <w:bookmarkStart w:id="295" w:name="_Toc184314413"/>
      <w:bookmarkEnd w:id="295"/>
      <w:bookmarkStart w:id="296" w:name="_Toc184313309"/>
      <w:bookmarkEnd w:id="296"/>
      <w:bookmarkStart w:id="297" w:name="_Toc184313264"/>
      <w:bookmarkEnd w:id="297"/>
      <w:bookmarkStart w:id="298" w:name="_Toc184308088"/>
      <w:bookmarkEnd w:id="298"/>
      <w:bookmarkStart w:id="299" w:name="_Toc184314473"/>
      <w:bookmarkEnd w:id="299"/>
      <w:bookmarkStart w:id="300" w:name="_Toc184314452"/>
      <w:bookmarkEnd w:id="300"/>
      <w:bookmarkStart w:id="301" w:name="_Toc184310316"/>
      <w:bookmarkEnd w:id="301"/>
      <w:bookmarkStart w:id="302" w:name="_Toc184312105"/>
      <w:bookmarkEnd w:id="302"/>
      <w:bookmarkStart w:id="303" w:name="_Toc184308036"/>
      <w:bookmarkEnd w:id="303"/>
      <w:bookmarkStart w:id="304" w:name="_Toc184314412"/>
      <w:bookmarkEnd w:id="304"/>
      <w:bookmarkStart w:id="305" w:name="_Toc184310328"/>
      <w:bookmarkEnd w:id="305"/>
      <w:bookmarkStart w:id="306" w:name="_Toc184310304"/>
      <w:bookmarkEnd w:id="306"/>
      <w:bookmarkStart w:id="307" w:name="_Toc184312137"/>
      <w:bookmarkEnd w:id="307"/>
      <w:bookmarkStart w:id="308" w:name="_Toc184310285"/>
      <w:bookmarkEnd w:id="308"/>
      <w:bookmarkStart w:id="309" w:name="_Toc184310341"/>
      <w:bookmarkEnd w:id="309"/>
      <w:bookmarkStart w:id="310" w:name="_Toc184312068"/>
      <w:bookmarkEnd w:id="310"/>
      <w:bookmarkStart w:id="311" w:name="_Toc184308057"/>
      <w:bookmarkEnd w:id="311"/>
      <w:bookmarkStart w:id="312" w:name="_Toc184308044"/>
      <w:bookmarkEnd w:id="312"/>
      <w:bookmarkStart w:id="313" w:name="_Toc184312094"/>
      <w:bookmarkEnd w:id="313"/>
      <w:bookmarkStart w:id="314" w:name="_Toc184312120"/>
      <w:bookmarkEnd w:id="314"/>
      <w:bookmarkStart w:id="315" w:name="_Toc184312131"/>
      <w:bookmarkEnd w:id="315"/>
      <w:bookmarkStart w:id="316" w:name="_Toc184310281"/>
      <w:bookmarkEnd w:id="316"/>
      <w:bookmarkStart w:id="317" w:name="_Toc184314427"/>
      <w:bookmarkEnd w:id="317"/>
      <w:bookmarkStart w:id="318" w:name="_Toc184314421"/>
      <w:bookmarkEnd w:id="318"/>
      <w:bookmarkStart w:id="319" w:name="_Toc184312118"/>
      <w:bookmarkEnd w:id="319"/>
      <w:bookmarkStart w:id="320" w:name="_Toc184308095"/>
      <w:bookmarkEnd w:id="320"/>
      <w:bookmarkStart w:id="321" w:name="_Toc184313250"/>
      <w:bookmarkEnd w:id="321"/>
      <w:bookmarkStart w:id="322" w:name="_Toc184308041"/>
      <w:bookmarkEnd w:id="322"/>
      <w:bookmarkStart w:id="323" w:name="_Toc184308065"/>
      <w:bookmarkEnd w:id="323"/>
      <w:bookmarkStart w:id="324" w:name="_Toc184310277"/>
      <w:bookmarkEnd w:id="324"/>
      <w:bookmarkStart w:id="325" w:name="_Toc184312107"/>
      <w:bookmarkEnd w:id="325"/>
      <w:bookmarkStart w:id="326" w:name="_Toc184308043"/>
      <w:bookmarkEnd w:id="326"/>
      <w:bookmarkStart w:id="327" w:name="_Toc184313262"/>
      <w:bookmarkEnd w:id="327"/>
      <w:bookmarkStart w:id="328" w:name="_Toc184310295"/>
      <w:bookmarkEnd w:id="328"/>
      <w:bookmarkStart w:id="329" w:name="_Toc184314418"/>
      <w:bookmarkEnd w:id="329"/>
      <w:bookmarkStart w:id="330" w:name="_Toc184314477"/>
      <w:bookmarkEnd w:id="330"/>
      <w:bookmarkStart w:id="331" w:name="_Toc184314429"/>
      <w:bookmarkEnd w:id="331"/>
      <w:bookmarkStart w:id="332" w:name="_Toc184314451"/>
      <w:bookmarkEnd w:id="332"/>
      <w:bookmarkStart w:id="333" w:name="_Toc184314453"/>
      <w:bookmarkEnd w:id="333"/>
      <w:bookmarkStart w:id="334" w:name="_Toc184312086"/>
      <w:bookmarkEnd w:id="334"/>
      <w:bookmarkStart w:id="335" w:name="_Toc184308070"/>
      <w:bookmarkEnd w:id="335"/>
      <w:bookmarkStart w:id="336" w:name="_Toc184314465"/>
      <w:bookmarkEnd w:id="336"/>
      <w:bookmarkStart w:id="337" w:name="_Toc184314448"/>
      <w:bookmarkEnd w:id="337"/>
      <w:bookmarkStart w:id="338" w:name="_Toc184313255"/>
      <w:bookmarkEnd w:id="338"/>
      <w:bookmarkStart w:id="339" w:name="_Toc184313265"/>
      <w:bookmarkEnd w:id="339"/>
      <w:bookmarkStart w:id="340" w:name="_Toc184308106"/>
      <w:bookmarkEnd w:id="340"/>
      <w:bookmarkStart w:id="341" w:name="_Toc184313282"/>
      <w:bookmarkEnd w:id="341"/>
      <w:bookmarkStart w:id="342" w:name="_Toc184312132"/>
      <w:bookmarkEnd w:id="342"/>
      <w:bookmarkStart w:id="343" w:name="_Toc184310314"/>
      <w:bookmarkEnd w:id="343"/>
      <w:bookmarkStart w:id="344" w:name="_Toc184314414"/>
      <w:bookmarkEnd w:id="344"/>
      <w:bookmarkStart w:id="345" w:name="_Toc184310319"/>
      <w:bookmarkEnd w:id="345"/>
      <w:bookmarkStart w:id="346" w:name="_Toc184313258"/>
      <w:bookmarkEnd w:id="346"/>
      <w:bookmarkStart w:id="347" w:name="_Toc184313261"/>
      <w:bookmarkEnd w:id="347"/>
      <w:bookmarkStart w:id="348" w:name="_Toc184313308"/>
      <w:bookmarkEnd w:id="348"/>
      <w:bookmarkStart w:id="349" w:name="_Toc184313239"/>
      <w:bookmarkEnd w:id="349"/>
      <w:bookmarkStart w:id="350" w:name="_Toc184312126"/>
      <w:bookmarkEnd w:id="350"/>
      <w:bookmarkStart w:id="351" w:name="_Toc184312067"/>
      <w:bookmarkEnd w:id="351"/>
      <w:bookmarkStart w:id="352" w:name="_Toc184312098"/>
      <w:bookmarkEnd w:id="352"/>
      <w:bookmarkStart w:id="353" w:name="_Toc184308049"/>
      <w:bookmarkEnd w:id="353"/>
      <w:bookmarkStart w:id="354" w:name="_Toc184312103"/>
      <w:bookmarkEnd w:id="354"/>
      <w:bookmarkStart w:id="355" w:name="_Toc184314410"/>
      <w:bookmarkEnd w:id="355"/>
      <w:bookmarkStart w:id="356" w:name="_Toc184312095"/>
      <w:bookmarkEnd w:id="356"/>
      <w:bookmarkStart w:id="357" w:name="_Toc184310292"/>
      <w:bookmarkEnd w:id="357"/>
      <w:bookmarkStart w:id="358" w:name="_Toc184310318"/>
      <w:bookmarkEnd w:id="358"/>
      <w:bookmarkStart w:id="359" w:name="_Toc184313278"/>
      <w:bookmarkEnd w:id="359"/>
      <w:bookmarkStart w:id="360" w:name="_Toc184308037"/>
      <w:bookmarkEnd w:id="360"/>
      <w:bookmarkStart w:id="361" w:name="_Toc184313310"/>
      <w:bookmarkEnd w:id="361"/>
      <w:bookmarkStart w:id="362" w:name="_Toc184314436"/>
      <w:bookmarkEnd w:id="362"/>
      <w:bookmarkStart w:id="363" w:name="_Toc184314454"/>
      <w:bookmarkEnd w:id="363"/>
      <w:bookmarkStart w:id="364" w:name="_Toc184312119"/>
      <w:bookmarkEnd w:id="364"/>
      <w:bookmarkStart w:id="365" w:name="_Toc184312129"/>
      <w:bookmarkEnd w:id="365"/>
      <w:bookmarkStart w:id="366" w:name="_Toc184312134"/>
      <w:bookmarkEnd w:id="366"/>
      <w:bookmarkStart w:id="367" w:name="_Toc184313275"/>
      <w:bookmarkEnd w:id="367"/>
      <w:bookmarkStart w:id="368" w:name="_Toc184308100"/>
      <w:bookmarkEnd w:id="368"/>
      <w:bookmarkStart w:id="369" w:name="_Toc184312114"/>
      <w:bookmarkEnd w:id="369"/>
      <w:bookmarkStart w:id="370" w:name="_Toc184313276"/>
      <w:bookmarkEnd w:id="370"/>
      <w:bookmarkStart w:id="371" w:name="_Toc184310305"/>
      <w:bookmarkEnd w:id="371"/>
      <w:bookmarkStart w:id="372" w:name="_Toc184308073"/>
      <w:bookmarkEnd w:id="372"/>
      <w:bookmarkStart w:id="373" w:name="_Toc184312133"/>
      <w:bookmarkEnd w:id="373"/>
      <w:bookmarkStart w:id="374" w:name="_Toc184308050"/>
      <w:bookmarkEnd w:id="374"/>
      <w:bookmarkStart w:id="375" w:name="_Toc184310311"/>
      <w:bookmarkEnd w:id="375"/>
      <w:bookmarkStart w:id="376" w:name="_Toc184314415"/>
      <w:bookmarkEnd w:id="376"/>
      <w:bookmarkStart w:id="377" w:name="_Toc184310284"/>
      <w:bookmarkEnd w:id="377"/>
      <w:bookmarkStart w:id="378" w:name="_Toc184312138"/>
      <w:bookmarkEnd w:id="378"/>
      <w:bookmarkStart w:id="379" w:name="_Toc184314434"/>
      <w:bookmarkEnd w:id="379"/>
      <w:bookmarkStart w:id="380" w:name="_Toc184310336"/>
      <w:bookmarkEnd w:id="380"/>
      <w:bookmarkStart w:id="381" w:name="_Toc184314441"/>
      <w:bookmarkEnd w:id="381"/>
      <w:bookmarkStart w:id="382" w:name="_Toc184314432"/>
      <w:bookmarkEnd w:id="382"/>
      <w:bookmarkStart w:id="383" w:name="_Toc184310299"/>
      <w:bookmarkEnd w:id="383"/>
      <w:bookmarkStart w:id="384" w:name="_Toc184308081"/>
      <w:bookmarkEnd w:id="384"/>
      <w:bookmarkStart w:id="385" w:name="_Toc184314433"/>
      <w:bookmarkEnd w:id="385"/>
      <w:bookmarkStart w:id="386" w:name="_Toc184308093"/>
      <w:bookmarkEnd w:id="386"/>
      <w:bookmarkStart w:id="387" w:name="_Toc184313293"/>
      <w:bookmarkEnd w:id="387"/>
      <w:bookmarkStart w:id="388" w:name="_Toc184312104"/>
      <w:bookmarkEnd w:id="388"/>
      <w:bookmarkStart w:id="389" w:name="_Toc184314466"/>
      <w:bookmarkEnd w:id="389"/>
      <w:bookmarkStart w:id="390" w:name="_Toc184313301"/>
      <w:bookmarkEnd w:id="390"/>
      <w:bookmarkStart w:id="391" w:name="_Toc184314460"/>
      <w:bookmarkEnd w:id="391"/>
      <w:bookmarkStart w:id="392" w:name="_Toc184314420"/>
      <w:bookmarkEnd w:id="392"/>
      <w:r>
        <w:rPr>
          <w:rFonts w:hint="eastAsia" w:ascii="宋体" w:hAnsi="宋体" w:cs="宋体"/>
          <w:b/>
          <w:sz w:val="36"/>
          <w:szCs w:val="36"/>
        </w:rPr>
        <w:t>评标办法</w:t>
      </w:r>
    </w:p>
    <w:p w14:paraId="5E8D9D40">
      <w:pPr>
        <w:pStyle w:val="4"/>
        <w:numPr>
          <w:ilvl w:val="2"/>
          <w:numId w:val="0"/>
        </w:numPr>
        <w:spacing w:line="240" w:lineRule="auto"/>
      </w:pPr>
      <w:r>
        <w:rPr>
          <w:rFonts w:hint="eastAsia" w:ascii="宋体" w:hAnsi="宋体" w:cs="宋体"/>
          <w:szCs w:val="20"/>
        </w:rPr>
        <w:t>评标办法前附表</w:t>
      </w:r>
    </w:p>
    <w:tbl>
      <w:tblPr>
        <w:tblStyle w:val="62"/>
        <w:tblW w:w="960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336"/>
        <w:gridCol w:w="5782"/>
        <w:gridCol w:w="859"/>
        <w:gridCol w:w="916"/>
      </w:tblGrid>
      <w:tr w14:paraId="5999D2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1" w:hRule="atLeast"/>
          <w:tblHeader/>
          <w:jc w:val="center"/>
        </w:trPr>
        <w:tc>
          <w:tcPr>
            <w:tcW w:w="709" w:type="dxa"/>
            <w:vAlign w:val="center"/>
          </w:tcPr>
          <w:p w14:paraId="396A2C8B">
            <w:pPr>
              <w:snapToGrid w:val="0"/>
              <w:spacing w:line="312" w:lineRule="auto"/>
              <w:jc w:val="center"/>
              <w:rPr>
                <w:rFonts w:ascii="宋体" w:hAnsi="宋体" w:cs="宋体"/>
                <w:b/>
                <w:w w:val="90"/>
                <w:sz w:val="24"/>
              </w:rPr>
            </w:pPr>
            <w:r>
              <w:rPr>
                <w:rFonts w:hint="eastAsia" w:ascii="宋体" w:hAnsi="宋体" w:cs="宋体"/>
                <w:b/>
                <w:bCs/>
                <w:kern w:val="0"/>
                <w:sz w:val="24"/>
              </w:rPr>
              <w:t>序号</w:t>
            </w:r>
          </w:p>
        </w:tc>
        <w:tc>
          <w:tcPr>
            <w:tcW w:w="1336" w:type="dxa"/>
            <w:vAlign w:val="center"/>
          </w:tcPr>
          <w:p w14:paraId="7A4238BE">
            <w:pPr>
              <w:snapToGrid w:val="0"/>
              <w:spacing w:line="312" w:lineRule="auto"/>
              <w:jc w:val="center"/>
              <w:rPr>
                <w:rFonts w:ascii="宋体" w:hAnsi="宋体" w:cs="宋体"/>
                <w:b/>
                <w:w w:val="90"/>
                <w:sz w:val="24"/>
              </w:rPr>
            </w:pPr>
            <w:r>
              <w:rPr>
                <w:rFonts w:hint="eastAsia" w:ascii="宋体" w:hAnsi="宋体" w:cs="宋体"/>
                <w:b/>
                <w:bCs/>
                <w:kern w:val="0"/>
                <w:sz w:val="24"/>
              </w:rPr>
              <w:t>评分内容</w:t>
            </w:r>
          </w:p>
        </w:tc>
        <w:tc>
          <w:tcPr>
            <w:tcW w:w="5782" w:type="dxa"/>
            <w:vAlign w:val="center"/>
          </w:tcPr>
          <w:p w14:paraId="6ED13AB4">
            <w:pPr>
              <w:snapToGrid w:val="0"/>
              <w:spacing w:line="312" w:lineRule="auto"/>
              <w:jc w:val="center"/>
              <w:rPr>
                <w:rFonts w:ascii="宋体" w:hAnsi="宋体" w:cs="宋体"/>
                <w:b/>
                <w:w w:val="90"/>
                <w:sz w:val="24"/>
              </w:rPr>
            </w:pPr>
            <w:r>
              <w:rPr>
                <w:rFonts w:hint="eastAsia" w:ascii="宋体" w:hAnsi="宋体" w:cs="宋体"/>
                <w:b/>
                <w:bCs/>
                <w:kern w:val="0"/>
                <w:sz w:val="24"/>
              </w:rPr>
              <w:t>评分依据</w:t>
            </w:r>
          </w:p>
        </w:tc>
        <w:tc>
          <w:tcPr>
            <w:tcW w:w="859" w:type="dxa"/>
            <w:vAlign w:val="center"/>
          </w:tcPr>
          <w:p w14:paraId="0793BB17">
            <w:pPr>
              <w:snapToGrid w:val="0"/>
              <w:spacing w:line="312" w:lineRule="auto"/>
              <w:jc w:val="center"/>
              <w:rPr>
                <w:rFonts w:ascii="宋体" w:hAnsi="宋体" w:cs="宋体"/>
                <w:b/>
                <w:w w:val="90"/>
                <w:sz w:val="24"/>
              </w:rPr>
            </w:pPr>
            <w:r>
              <w:rPr>
                <w:rFonts w:hint="eastAsia" w:ascii="宋体" w:hAnsi="宋体" w:cs="宋体"/>
                <w:b/>
                <w:bCs/>
                <w:kern w:val="0"/>
                <w:sz w:val="24"/>
              </w:rPr>
              <w:t>分值范围</w:t>
            </w:r>
          </w:p>
        </w:tc>
        <w:tc>
          <w:tcPr>
            <w:tcW w:w="916" w:type="dxa"/>
            <w:vAlign w:val="center"/>
          </w:tcPr>
          <w:p w14:paraId="58F61D9D">
            <w:pPr>
              <w:snapToGrid w:val="0"/>
              <w:spacing w:line="312" w:lineRule="auto"/>
              <w:jc w:val="center"/>
              <w:rPr>
                <w:rFonts w:ascii="宋体" w:hAnsi="宋体" w:cs="宋体"/>
                <w:b/>
                <w:bCs/>
                <w:kern w:val="0"/>
                <w:sz w:val="24"/>
              </w:rPr>
            </w:pPr>
            <w:r>
              <w:rPr>
                <w:rFonts w:hint="eastAsia" w:ascii="宋体" w:hAnsi="宋体" w:cs="宋体"/>
                <w:b/>
                <w:bCs/>
                <w:kern w:val="0"/>
                <w:sz w:val="24"/>
              </w:rPr>
              <w:t>主客观分</w:t>
            </w:r>
          </w:p>
        </w:tc>
      </w:tr>
      <w:tr w14:paraId="60F82B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709" w:type="dxa"/>
            <w:vAlign w:val="center"/>
          </w:tcPr>
          <w:p w14:paraId="45ACD6CC">
            <w:pPr>
              <w:snapToGrid w:val="0"/>
              <w:spacing w:line="312" w:lineRule="auto"/>
              <w:jc w:val="center"/>
              <w:rPr>
                <w:rFonts w:ascii="宋体" w:hAnsi="宋体" w:cs="宋体"/>
                <w:bCs/>
                <w:sz w:val="24"/>
              </w:rPr>
            </w:pPr>
            <w:r>
              <w:rPr>
                <w:rFonts w:hint="eastAsia" w:ascii="宋体" w:hAnsi="宋体" w:cs="宋体"/>
                <w:sz w:val="24"/>
              </w:rPr>
              <w:t>1</w:t>
            </w:r>
          </w:p>
        </w:tc>
        <w:tc>
          <w:tcPr>
            <w:tcW w:w="1336" w:type="dxa"/>
            <w:vAlign w:val="center"/>
          </w:tcPr>
          <w:p w14:paraId="6BEACBBD">
            <w:pPr>
              <w:snapToGrid w:val="0"/>
              <w:jc w:val="center"/>
              <w:rPr>
                <w:rFonts w:ascii="宋体" w:hAnsi="宋体" w:cs="宋体"/>
                <w:bCs/>
                <w:sz w:val="24"/>
              </w:rPr>
            </w:pPr>
            <w:r>
              <w:rPr>
                <w:rFonts w:hint="eastAsia" w:ascii="宋体" w:hAnsi="宋体" w:cs="宋体"/>
                <w:sz w:val="24"/>
              </w:rPr>
              <w:t>类似业绩</w:t>
            </w:r>
          </w:p>
        </w:tc>
        <w:tc>
          <w:tcPr>
            <w:tcW w:w="5782" w:type="dxa"/>
            <w:vAlign w:val="center"/>
          </w:tcPr>
          <w:p w14:paraId="12C42AE9">
            <w:pPr>
              <w:snapToGrid w:val="0"/>
              <w:jc w:val="left"/>
              <w:rPr>
                <w:rFonts w:ascii="宋体" w:hAnsi="宋体" w:cs="宋体"/>
                <w:bCs/>
                <w:sz w:val="24"/>
              </w:rPr>
            </w:pPr>
            <w:r>
              <w:rPr>
                <w:rFonts w:hint="eastAsia" w:ascii="宋体" w:hAnsi="宋体" w:cs="宋体"/>
                <w:sz w:val="24"/>
              </w:rPr>
              <w:t>2020年以来投标人已完成的类似项目业绩情况，每个业绩得1分，最高得3分。证明材料：合同或中标通知书复印件并加盖单位公章</w:t>
            </w:r>
          </w:p>
        </w:tc>
        <w:tc>
          <w:tcPr>
            <w:tcW w:w="859" w:type="dxa"/>
            <w:vAlign w:val="center"/>
          </w:tcPr>
          <w:p w14:paraId="2E2B3B68">
            <w:pPr>
              <w:snapToGrid w:val="0"/>
              <w:jc w:val="center"/>
              <w:rPr>
                <w:rFonts w:ascii="宋体" w:hAnsi="宋体" w:cs="宋体"/>
                <w:bCs/>
                <w:sz w:val="24"/>
              </w:rPr>
            </w:pPr>
            <w:r>
              <w:rPr>
                <w:rFonts w:hint="eastAsia" w:ascii="宋体" w:hAnsi="宋体" w:cs="宋体"/>
                <w:sz w:val="24"/>
              </w:rPr>
              <w:t>0-3分</w:t>
            </w:r>
          </w:p>
        </w:tc>
        <w:tc>
          <w:tcPr>
            <w:tcW w:w="916" w:type="dxa"/>
            <w:vAlign w:val="center"/>
          </w:tcPr>
          <w:p w14:paraId="1FEF5D18">
            <w:pPr>
              <w:snapToGrid w:val="0"/>
              <w:jc w:val="center"/>
              <w:rPr>
                <w:rFonts w:ascii="宋体" w:hAnsi="宋体" w:cs="宋体"/>
                <w:sz w:val="24"/>
              </w:rPr>
            </w:pPr>
            <w:r>
              <w:rPr>
                <w:rFonts w:hint="eastAsia" w:ascii="宋体" w:hAnsi="宋体" w:cs="宋体"/>
                <w:sz w:val="24"/>
              </w:rPr>
              <w:t>客观分</w:t>
            </w:r>
          </w:p>
        </w:tc>
      </w:tr>
      <w:tr w14:paraId="5DF987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709" w:type="dxa"/>
            <w:vAlign w:val="center"/>
          </w:tcPr>
          <w:p w14:paraId="42D747A0">
            <w:pPr>
              <w:snapToGrid w:val="0"/>
              <w:spacing w:line="312" w:lineRule="auto"/>
              <w:jc w:val="center"/>
              <w:rPr>
                <w:rFonts w:ascii="宋体" w:hAnsi="宋体" w:cs="宋体"/>
                <w:bCs/>
                <w:sz w:val="24"/>
              </w:rPr>
            </w:pPr>
            <w:r>
              <w:rPr>
                <w:rFonts w:hint="eastAsia" w:ascii="宋体" w:hAnsi="宋体" w:cs="宋体"/>
                <w:sz w:val="24"/>
              </w:rPr>
              <w:t>2</w:t>
            </w:r>
          </w:p>
        </w:tc>
        <w:tc>
          <w:tcPr>
            <w:tcW w:w="1336" w:type="dxa"/>
            <w:vAlign w:val="center"/>
          </w:tcPr>
          <w:p w14:paraId="5C001B05">
            <w:pPr>
              <w:snapToGrid w:val="0"/>
              <w:jc w:val="center"/>
              <w:rPr>
                <w:rFonts w:ascii="宋体" w:hAnsi="宋体" w:cs="宋体"/>
                <w:bCs/>
                <w:sz w:val="24"/>
              </w:rPr>
            </w:pPr>
            <w:r>
              <w:rPr>
                <w:rFonts w:hint="eastAsia" w:ascii="宋体" w:hAnsi="宋体" w:cs="宋体"/>
                <w:sz w:val="24"/>
              </w:rPr>
              <w:t>公司资质</w:t>
            </w:r>
          </w:p>
        </w:tc>
        <w:tc>
          <w:tcPr>
            <w:tcW w:w="5782" w:type="dxa"/>
            <w:vAlign w:val="center"/>
          </w:tcPr>
          <w:p w14:paraId="33076E2F">
            <w:pPr>
              <w:snapToGrid w:val="0"/>
              <w:rPr>
                <w:rFonts w:ascii="宋体" w:hAnsi="宋体" w:cs="宋体"/>
                <w:bCs/>
                <w:sz w:val="24"/>
              </w:rPr>
            </w:pPr>
            <w:r>
              <w:rPr>
                <w:rFonts w:hint="eastAsia" w:ascii="宋体" w:hAnsi="宋体" w:cs="宋体"/>
                <w:sz w:val="24"/>
              </w:rPr>
              <w:t>投标人通过质量管理体系认证、环境管理体系认证、职业健康安全管理体系认证，且在有效期内的每一个得1分。（需提供相关认证体系证书及国家认监委官网查询截图）</w:t>
            </w:r>
          </w:p>
        </w:tc>
        <w:tc>
          <w:tcPr>
            <w:tcW w:w="859" w:type="dxa"/>
            <w:vAlign w:val="center"/>
          </w:tcPr>
          <w:p w14:paraId="33BCDAF0">
            <w:pPr>
              <w:snapToGrid w:val="0"/>
              <w:jc w:val="center"/>
              <w:rPr>
                <w:rFonts w:ascii="宋体" w:hAnsi="宋体" w:cs="宋体"/>
                <w:bCs/>
                <w:sz w:val="24"/>
              </w:rPr>
            </w:pPr>
            <w:r>
              <w:rPr>
                <w:rFonts w:hint="eastAsia" w:ascii="宋体" w:hAnsi="宋体" w:cs="宋体"/>
                <w:sz w:val="24"/>
              </w:rPr>
              <w:t>0-3分</w:t>
            </w:r>
          </w:p>
        </w:tc>
        <w:tc>
          <w:tcPr>
            <w:tcW w:w="916" w:type="dxa"/>
            <w:vAlign w:val="center"/>
          </w:tcPr>
          <w:p w14:paraId="49BAA25F">
            <w:pPr>
              <w:snapToGrid w:val="0"/>
              <w:jc w:val="center"/>
              <w:rPr>
                <w:rFonts w:ascii="宋体" w:hAnsi="宋体" w:cs="宋体"/>
                <w:sz w:val="24"/>
              </w:rPr>
            </w:pPr>
            <w:r>
              <w:rPr>
                <w:rFonts w:hint="eastAsia" w:ascii="宋体" w:hAnsi="宋体" w:cs="宋体"/>
                <w:sz w:val="24"/>
              </w:rPr>
              <w:t>客观分</w:t>
            </w:r>
          </w:p>
        </w:tc>
      </w:tr>
      <w:tr w14:paraId="41920F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81" w:hRule="atLeast"/>
          <w:jc w:val="center"/>
        </w:trPr>
        <w:tc>
          <w:tcPr>
            <w:tcW w:w="709" w:type="dxa"/>
            <w:vAlign w:val="center"/>
          </w:tcPr>
          <w:p w14:paraId="2819C9E3">
            <w:pPr>
              <w:autoSpaceDE w:val="0"/>
              <w:autoSpaceDN w:val="0"/>
              <w:snapToGrid w:val="0"/>
              <w:jc w:val="center"/>
              <w:rPr>
                <w:rFonts w:ascii="宋体" w:hAnsi="宋体" w:cs="宋体"/>
                <w:bCs/>
                <w:kern w:val="0"/>
                <w:sz w:val="24"/>
              </w:rPr>
            </w:pPr>
            <w:r>
              <w:rPr>
                <w:rFonts w:hint="eastAsia" w:ascii="宋体" w:hAnsi="宋体" w:cs="宋体"/>
                <w:bCs/>
                <w:kern w:val="0"/>
                <w:sz w:val="24"/>
              </w:rPr>
              <w:t>3</w:t>
            </w:r>
          </w:p>
        </w:tc>
        <w:tc>
          <w:tcPr>
            <w:tcW w:w="1336" w:type="dxa"/>
            <w:vAlign w:val="center"/>
          </w:tcPr>
          <w:p w14:paraId="0BBACAD5">
            <w:pPr>
              <w:autoSpaceDE w:val="0"/>
              <w:autoSpaceDN w:val="0"/>
              <w:snapToGrid w:val="0"/>
              <w:jc w:val="center"/>
              <w:rPr>
                <w:rFonts w:ascii="宋体" w:hAnsi="宋体" w:cs="宋体"/>
                <w:bCs/>
                <w:kern w:val="0"/>
                <w:sz w:val="24"/>
              </w:rPr>
            </w:pPr>
            <w:r>
              <w:rPr>
                <w:rFonts w:hint="eastAsia" w:ascii="宋体" w:hAnsi="宋体" w:cs="宋体"/>
                <w:bCs/>
                <w:kern w:val="0"/>
                <w:sz w:val="24"/>
              </w:rPr>
              <w:t>多媒体方案图</w:t>
            </w:r>
          </w:p>
        </w:tc>
        <w:tc>
          <w:tcPr>
            <w:tcW w:w="5782" w:type="dxa"/>
            <w:vAlign w:val="center"/>
          </w:tcPr>
          <w:p w14:paraId="2DFC70DD">
            <w:pPr>
              <w:snapToGrid w:val="0"/>
              <w:jc w:val="left"/>
              <w:rPr>
                <w:rFonts w:ascii="宋体" w:hAnsi="宋体" w:cs="宋体"/>
                <w:kern w:val="0"/>
                <w:sz w:val="24"/>
              </w:rPr>
            </w:pPr>
            <w:r>
              <w:rPr>
                <w:rFonts w:hint="eastAsia" w:ascii="宋体" w:hAnsi="宋体" w:cs="宋体"/>
                <w:kern w:val="0"/>
                <w:sz w:val="24"/>
              </w:rPr>
              <w:t>项目设计方案中需提供针对本项目各点位多媒体设备，进行内容策划与界面设计方案图。</w:t>
            </w:r>
          </w:p>
          <w:p w14:paraId="61577053">
            <w:pPr>
              <w:snapToGrid w:val="0"/>
              <w:jc w:val="left"/>
              <w:rPr>
                <w:rFonts w:ascii="宋体" w:hAnsi="宋体" w:cs="宋体"/>
                <w:kern w:val="0"/>
                <w:sz w:val="24"/>
              </w:rPr>
            </w:pPr>
            <w:r>
              <w:rPr>
                <w:rFonts w:hint="eastAsia" w:ascii="宋体" w:hAnsi="宋体" w:cs="宋体"/>
                <w:kern w:val="0"/>
                <w:sz w:val="24"/>
              </w:rPr>
              <w:t>1.劳模名录触摸电子屏（0-3分）；</w:t>
            </w:r>
          </w:p>
          <w:p w14:paraId="2D4A92A2">
            <w:pPr>
              <w:snapToGrid w:val="0"/>
              <w:jc w:val="left"/>
              <w:rPr>
                <w:rFonts w:ascii="宋体" w:hAnsi="宋体" w:cs="宋体"/>
                <w:kern w:val="0"/>
                <w:sz w:val="24"/>
              </w:rPr>
            </w:pPr>
            <w:r>
              <w:rPr>
                <w:rFonts w:hint="eastAsia" w:ascii="宋体" w:hAnsi="宋体" w:cs="宋体"/>
                <w:kern w:val="0"/>
                <w:sz w:val="24"/>
              </w:rPr>
              <w:t>2.老街场景投影画面（0-3分）；</w:t>
            </w:r>
          </w:p>
          <w:p w14:paraId="13A6135B">
            <w:pPr>
              <w:snapToGrid w:val="0"/>
              <w:jc w:val="left"/>
              <w:rPr>
                <w:rFonts w:ascii="宋体" w:hAnsi="宋体" w:cs="宋体"/>
                <w:kern w:val="0"/>
                <w:sz w:val="24"/>
              </w:rPr>
            </w:pPr>
            <w:r>
              <w:rPr>
                <w:rFonts w:hint="eastAsia" w:ascii="宋体" w:hAnsi="宋体" w:cs="宋体"/>
                <w:kern w:val="0"/>
                <w:sz w:val="24"/>
              </w:rPr>
              <w:t>3.乡贤联谊会可触摸大屏（0-3分）；</w:t>
            </w:r>
          </w:p>
          <w:p w14:paraId="74FBCC36">
            <w:pPr>
              <w:snapToGrid w:val="0"/>
              <w:jc w:val="left"/>
              <w:rPr>
                <w:rFonts w:ascii="宋体" w:hAnsi="宋体" w:cs="宋体"/>
                <w:kern w:val="0"/>
                <w:sz w:val="24"/>
              </w:rPr>
            </w:pPr>
            <w:r>
              <w:rPr>
                <w:rFonts w:hint="eastAsia" w:ascii="宋体" w:hAnsi="宋体" w:cs="宋体"/>
                <w:kern w:val="0"/>
                <w:sz w:val="24"/>
              </w:rPr>
              <w:t>4.风景展示多媒体互动装置（0-3分）；</w:t>
            </w:r>
          </w:p>
          <w:p w14:paraId="75FBA6B4">
            <w:pPr>
              <w:snapToGrid w:val="0"/>
              <w:jc w:val="left"/>
              <w:rPr>
                <w:rFonts w:ascii="宋体" w:hAnsi="宋体" w:cs="宋体"/>
                <w:kern w:val="0"/>
                <w:sz w:val="24"/>
              </w:rPr>
            </w:pPr>
            <w:r>
              <w:rPr>
                <w:rFonts w:hint="eastAsia" w:ascii="宋体" w:hAnsi="宋体" w:cs="宋体"/>
                <w:kern w:val="0"/>
                <w:sz w:val="24"/>
              </w:rPr>
              <w:t>每个效果图根据其设计效果及功能等进行综合评分（评分内容包括且不限于项目内容梳理以及界面设计效果图专业性和质量情况及多媒体内容深度以及界面设计表现等）</w:t>
            </w:r>
          </w:p>
          <w:p w14:paraId="3820CA27">
            <w:pPr>
              <w:snapToGrid w:val="0"/>
              <w:jc w:val="left"/>
              <w:rPr>
                <w:rFonts w:ascii="宋体" w:hAnsi="宋体" w:cs="宋体"/>
                <w:kern w:val="0"/>
                <w:sz w:val="24"/>
              </w:rPr>
            </w:pPr>
            <w:r>
              <w:rPr>
                <w:rFonts w:hint="eastAsia" w:ascii="宋体" w:hAnsi="宋体" w:cs="宋体"/>
                <w:kern w:val="0"/>
                <w:sz w:val="24"/>
              </w:rPr>
              <w:t>完善的得3分。较完善的得2分，一般的得1分，未提供的不得分</w:t>
            </w:r>
          </w:p>
        </w:tc>
        <w:tc>
          <w:tcPr>
            <w:tcW w:w="859" w:type="dxa"/>
            <w:vAlign w:val="center"/>
          </w:tcPr>
          <w:p w14:paraId="2AC41A86">
            <w:pPr>
              <w:snapToGrid w:val="0"/>
              <w:jc w:val="center"/>
              <w:rPr>
                <w:rFonts w:ascii="宋体" w:hAnsi="宋体" w:cs="宋体"/>
                <w:w w:val="90"/>
                <w:sz w:val="24"/>
              </w:rPr>
            </w:pPr>
            <w:r>
              <w:rPr>
                <w:rFonts w:hint="eastAsia" w:ascii="宋体" w:hAnsi="宋体" w:cs="宋体"/>
                <w:w w:val="90"/>
                <w:sz w:val="24"/>
              </w:rPr>
              <w:t>0-12分</w:t>
            </w:r>
          </w:p>
        </w:tc>
        <w:tc>
          <w:tcPr>
            <w:tcW w:w="916" w:type="dxa"/>
            <w:vAlign w:val="center"/>
          </w:tcPr>
          <w:p w14:paraId="5EE32652">
            <w:pPr>
              <w:snapToGrid w:val="0"/>
              <w:jc w:val="center"/>
              <w:rPr>
                <w:rFonts w:ascii="宋体" w:hAnsi="宋体" w:cs="宋体"/>
                <w:w w:val="90"/>
                <w:sz w:val="24"/>
              </w:rPr>
            </w:pPr>
            <w:r>
              <w:rPr>
                <w:rFonts w:hint="eastAsia" w:ascii="宋体" w:hAnsi="宋体" w:cs="宋体"/>
                <w:sz w:val="24"/>
              </w:rPr>
              <w:t>主观分</w:t>
            </w:r>
          </w:p>
        </w:tc>
      </w:tr>
      <w:tr w14:paraId="5039CE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74" w:hRule="atLeast"/>
          <w:jc w:val="center"/>
        </w:trPr>
        <w:tc>
          <w:tcPr>
            <w:tcW w:w="709" w:type="dxa"/>
            <w:vAlign w:val="center"/>
          </w:tcPr>
          <w:p w14:paraId="3892B19F">
            <w:pPr>
              <w:autoSpaceDE w:val="0"/>
              <w:autoSpaceDN w:val="0"/>
              <w:snapToGrid w:val="0"/>
              <w:spacing w:line="360" w:lineRule="exact"/>
              <w:jc w:val="center"/>
              <w:rPr>
                <w:rFonts w:ascii="宋体" w:hAnsi="宋体" w:cs="宋体"/>
                <w:bCs/>
                <w:kern w:val="0"/>
                <w:sz w:val="24"/>
              </w:rPr>
            </w:pPr>
            <w:r>
              <w:rPr>
                <w:rFonts w:hint="eastAsia" w:ascii="宋体" w:hAnsi="宋体" w:cs="宋体"/>
                <w:bCs/>
                <w:kern w:val="0"/>
                <w:sz w:val="24"/>
              </w:rPr>
              <w:t>4</w:t>
            </w:r>
          </w:p>
        </w:tc>
        <w:tc>
          <w:tcPr>
            <w:tcW w:w="1336" w:type="dxa"/>
            <w:tcBorders>
              <w:bottom w:val="single" w:color="auto" w:sz="4" w:space="0"/>
            </w:tcBorders>
            <w:vAlign w:val="center"/>
          </w:tcPr>
          <w:p w14:paraId="09CB5FC6">
            <w:pPr>
              <w:autoSpaceDE w:val="0"/>
              <w:autoSpaceDN w:val="0"/>
              <w:snapToGrid w:val="0"/>
              <w:spacing w:line="360" w:lineRule="exact"/>
              <w:jc w:val="center"/>
              <w:rPr>
                <w:rFonts w:ascii="宋体" w:hAnsi="宋体" w:cs="宋体"/>
                <w:bCs/>
                <w:kern w:val="0"/>
                <w:sz w:val="24"/>
              </w:rPr>
            </w:pPr>
            <w:r>
              <w:rPr>
                <w:rFonts w:hint="eastAsia" w:ascii="宋体" w:hAnsi="宋体" w:cs="宋体"/>
                <w:bCs/>
                <w:kern w:val="0"/>
                <w:sz w:val="24"/>
              </w:rPr>
              <w:t>演示与讲解</w:t>
            </w:r>
          </w:p>
        </w:tc>
        <w:tc>
          <w:tcPr>
            <w:tcW w:w="5782" w:type="dxa"/>
            <w:vAlign w:val="center"/>
          </w:tcPr>
          <w:p w14:paraId="54D60054">
            <w:pPr>
              <w:pStyle w:val="23"/>
              <w:numPr>
                <w:ilvl w:val="0"/>
                <w:numId w:val="9"/>
              </w:numPr>
              <w:spacing w:line="360" w:lineRule="exact"/>
              <w:rPr>
                <w:rFonts w:hAnsi="宋体" w:cs="宋体"/>
                <w:kern w:val="0"/>
                <w:szCs w:val="24"/>
                <w:lang w:val="en-US"/>
              </w:rPr>
            </w:pPr>
            <w:r>
              <w:rPr>
                <w:rFonts w:hint="eastAsia" w:hAnsi="宋体" w:cs="宋体"/>
                <w:kern w:val="0"/>
                <w:szCs w:val="24"/>
                <w:lang w:val="en-US"/>
              </w:rPr>
              <w:t>根据各投标人对采购需求中的软件设计（与内容相符合的UI界面）以及对此的阐述进行综合评分；</w:t>
            </w:r>
          </w:p>
          <w:p w14:paraId="2916C2C7">
            <w:pPr>
              <w:pStyle w:val="23"/>
              <w:spacing w:line="360" w:lineRule="exact"/>
              <w:rPr>
                <w:rFonts w:hAnsi="宋体" w:cs="宋体"/>
                <w:kern w:val="0"/>
                <w:szCs w:val="24"/>
                <w:lang w:val="en-US"/>
              </w:rPr>
            </w:pPr>
            <w:r>
              <w:rPr>
                <w:rFonts w:hint="eastAsia" w:hAnsi="宋体" w:cs="宋体"/>
                <w:kern w:val="0"/>
                <w:szCs w:val="24"/>
                <w:lang w:val="en-US"/>
              </w:rPr>
              <w:t>（完善的得3分，较完善的得2分，一般的得1分，未涉及的不得分）</w:t>
            </w:r>
          </w:p>
          <w:p w14:paraId="7F76044C">
            <w:pPr>
              <w:pStyle w:val="23"/>
              <w:numPr>
                <w:ilvl w:val="0"/>
                <w:numId w:val="9"/>
              </w:numPr>
              <w:spacing w:line="360" w:lineRule="exact"/>
              <w:rPr>
                <w:rFonts w:hAnsi="宋体" w:cs="宋体"/>
                <w:kern w:val="0"/>
                <w:szCs w:val="24"/>
                <w:lang w:val="en-US"/>
              </w:rPr>
            </w:pPr>
            <w:r>
              <w:rPr>
                <w:rFonts w:hint="eastAsia" w:hAnsi="宋体" w:cs="宋体"/>
                <w:kern w:val="0"/>
                <w:szCs w:val="24"/>
                <w:lang w:val="en-US"/>
              </w:rPr>
              <w:t>根据各投标人对各展项的总体方案、最终效果的视频以及对此的阐述进行综合评分；</w:t>
            </w:r>
          </w:p>
          <w:p w14:paraId="3BE6D724">
            <w:pPr>
              <w:pStyle w:val="23"/>
              <w:spacing w:line="360" w:lineRule="exact"/>
              <w:rPr>
                <w:rFonts w:hAnsi="宋体" w:cs="宋体"/>
                <w:kern w:val="0"/>
                <w:szCs w:val="24"/>
                <w:lang w:val="en-US"/>
              </w:rPr>
            </w:pPr>
            <w:r>
              <w:rPr>
                <w:rFonts w:hint="eastAsia" w:hAnsi="宋体" w:cs="宋体"/>
                <w:kern w:val="0"/>
                <w:szCs w:val="24"/>
                <w:lang w:val="en-US"/>
              </w:rPr>
              <w:t>（完善的得3分，较完善的得2分，一般的得1分，未涉及的不得分）</w:t>
            </w:r>
          </w:p>
          <w:p w14:paraId="161B4CD8">
            <w:pPr>
              <w:numPr>
                <w:ilvl w:val="0"/>
                <w:numId w:val="9"/>
              </w:numPr>
              <w:snapToGrid w:val="0"/>
              <w:spacing w:line="360" w:lineRule="exact"/>
              <w:jc w:val="left"/>
              <w:rPr>
                <w:rFonts w:ascii="宋体" w:hAnsi="宋体" w:cs="宋体"/>
                <w:kern w:val="0"/>
                <w:sz w:val="24"/>
              </w:rPr>
            </w:pPr>
            <w:r>
              <w:rPr>
                <w:rFonts w:hint="eastAsia" w:ascii="宋体" w:hAnsi="宋体" w:cs="宋体"/>
                <w:kern w:val="0"/>
                <w:sz w:val="24"/>
              </w:rPr>
              <w:t>根据各投标人对</w:t>
            </w:r>
            <w:r>
              <w:rPr>
                <w:rFonts w:hint="eastAsia" w:ascii="宋体" w:hAnsi="宋体" w:cs="宋体"/>
                <w:bCs/>
                <w:kern w:val="0"/>
                <w:sz w:val="24"/>
              </w:rPr>
              <w:t>展项方案效果图的立意、主题与风格进行阐述综合评分；</w:t>
            </w:r>
          </w:p>
          <w:p w14:paraId="567C1B4E">
            <w:pPr>
              <w:snapToGrid w:val="0"/>
              <w:spacing w:line="360" w:lineRule="exact"/>
              <w:jc w:val="left"/>
              <w:rPr>
                <w:rFonts w:ascii="宋体" w:hAnsi="宋体" w:cs="宋体"/>
                <w:kern w:val="0"/>
                <w:sz w:val="24"/>
              </w:rPr>
            </w:pPr>
            <w:r>
              <w:rPr>
                <w:rFonts w:hint="eastAsia" w:ascii="宋体" w:hAnsi="宋体" w:cs="宋体"/>
                <w:kern w:val="0"/>
                <w:sz w:val="24"/>
              </w:rPr>
              <w:t>（完善的得4分，较完善的得3分，一般的得2分，有提供但未满足项目要求的的得1分，未提供的不得分）</w:t>
            </w:r>
          </w:p>
          <w:p w14:paraId="64BAB9AC">
            <w:pPr>
              <w:snapToGrid w:val="0"/>
              <w:spacing w:line="360" w:lineRule="exact"/>
              <w:jc w:val="left"/>
              <w:rPr>
                <w:rFonts w:ascii="宋体" w:hAnsi="宋体" w:cs="宋体"/>
                <w:kern w:val="0"/>
                <w:sz w:val="24"/>
              </w:rPr>
            </w:pPr>
            <w:r>
              <w:rPr>
                <w:rFonts w:hint="eastAsia"/>
                <w:sz w:val="24"/>
              </w:rPr>
              <w:t>（注：投标单位未提供演示的，演示不得分；演示时间不得超过10分钟。）</w:t>
            </w:r>
          </w:p>
        </w:tc>
        <w:tc>
          <w:tcPr>
            <w:tcW w:w="859" w:type="dxa"/>
            <w:vAlign w:val="center"/>
          </w:tcPr>
          <w:p w14:paraId="06E8E742">
            <w:pPr>
              <w:snapToGrid w:val="0"/>
              <w:spacing w:line="360" w:lineRule="exact"/>
              <w:jc w:val="center"/>
              <w:rPr>
                <w:rFonts w:ascii="宋体" w:hAnsi="宋体" w:cs="宋体"/>
                <w:w w:val="90"/>
                <w:sz w:val="24"/>
              </w:rPr>
            </w:pPr>
            <w:r>
              <w:rPr>
                <w:rFonts w:hint="eastAsia" w:ascii="宋体" w:hAnsi="宋体" w:cs="宋体"/>
                <w:w w:val="90"/>
                <w:sz w:val="24"/>
              </w:rPr>
              <w:t>0-10分</w:t>
            </w:r>
          </w:p>
        </w:tc>
        <w:tc>
          <w:tcPr>
            <w:tcW w:w="916" w:type="dxa"/>
            <w:vAlign w:val="center"/>
          </w:tcPr>
          <w:p w14:paraId="2BF21CBF">
            <w:pPr>
              <w:snapToGrid w:val="0"/>
              <w:spacing w:line="360" w:lineRule="exact"/>
              <w:jc w:val="center"/>
              <w:rPr>
                <w:rFonts w:ascii="宋体" w:hAnsi="宋体" w:cs="宋体"/>
                <w:w w:val="90"/>
                <w:sz w:val="24"/>
              </w:rPr>
            </w:pPr>
            <w:r>
              <w:rPr>
                <w:rFonts w:hint="eastAsia" w:ascii="宋体" w:hAnsi="宋体" w:cs="宋体"/>
                <w:sz w:val="24"/>
              </w:rPr>
              <w:t>主观分</w:t>
            </w:r>
          </w:p>
        </w:tc>
      </w:tr>
      <w:tr w14:paraId="7E354C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709" w:type="dxa"/>
            <w:vAlign w:val="center"/>
          </w:tcPr>
          <w:p w14:paraId="097C9116">
            <w:pPr>
              <w:autoSpaceDE w:val="0"/>
              <w:autoSpaceDN w:val="0"/>
              <w:snapToGrid w:val="0"/>
              <w:jc w:val="center"/>
              <w:rPr>
                <w:rFonts w:ascii="宋体" w:hAnsi="宋体" w:cs="宋体"/>
                <w:bCs/>
                <w:kern w:val="0"/>
                <w:sz w:val="24"/>
              </w:rPr>
            </w:pPr>
            <w:r>
              <w:rPr>
                <w:rFonts w:hint="eastAsia" w:ascii="宋体" w:hAnsi="宋体" w:cs="宋体"/>
                <w:bCs/>
                <w:kern w:val="0"/>
                <w:sz w:val="24"/>
              </w:rPr>
              <w:t>5</w:t>
            </w:r>
          </w:p>
        </w:tc>
        <w:tc>
          <w:tcPr>
            <w:tcW w:w="1336" w:type="dxa"/>
            <w:tcBorders>
              <w:bottom w:val="single" w:color="auto" w:sz="4" w:space="0"/>
            </w:tcBorders>
            <w:vAlign w:val="center"/>
          </w:tcPr>
          <w:p w14:paraId="02F02424">
            <w:pPr>
              <w:autoSpaceDE w:val="0"/>
              <w:autoSpaceDN w:val="0"/>
              <w:snapToGrid w:val="0"/>
              <w:jc w:val="center"/>
              <w:rPr>
                <w:rFonts w:ascii="宋体" w:hAnsi="宋体" w:cs="宋体"/>
                <w:bCs/>
                <w:kern w:val="0"/>
                <w:sz w:val="24"/>
              </w:rPr>
            </w:pPr>
            <w:r>
              <w:rPr>
                <w:rFonts w:hint="eastAsia" w:ascii="宋体" w:hAnsi="宋体" w:cs="宋体"/>
                <w:bCs/>
                <w:kern w:val="0"/>
                <w:sz w:val="24"/>
              </w:rPr>
              <w:t>投标产品与需求的吻合程度</w:t>
            </w:r>
          </w:p>
        </w:tc>
        <w:tc>
          <w:tcPr>
            <w:tcW w:w="5782" w:type="dxa"/>
            <w:vAlign w:val="center"/>
          </w:tcPr>
          <w:p w14:paraId="3AD28B2C">
            <w:pPr>
              <w:autoSpaceDE w:val="0"/>
              <w:autoSpaceDN w:val="0"/>
              <w:snapToGrid w:val="0"/>
              <w:jc w:val="left"/>
              <w:rPr>
                <w:sz w:val="24"/>
              </w:rPr>
            </w:pPr>
            <w:r>
              <w:rPr>
                <w:rFonts w:hint="eastAsia" w:ascii="宋体" w:hAnsi="宋体" w:cs="宋体"/>
                <w:bCs/>
                <w:kern w:val="0"/>
                <w:sz w:val="24"/>
              </w:rPr>
              <w:t>投标产品与清单</w:t>
            </w:r>
            <w:r>
              <w:rPr>
                <w:rFonts w:hint="eastAsia" w:ascii="宋体" w:hAnsi="宋体" w:cs="宋体"/>
                <w:bCs/>
                <w:kern w:val="0"/>
                <w:sz w:val="24"/>
                <w:lang w:eastAsia="zh-CN"/>
              </w:rPr>
              <w:t>✱</w:t>
            </w:r>
            <w:r>
              <w:rPr>
                <w:rFonts w:hint="eastAsia" w:ascii="宋体" w:hAnsi="宋体" w:cs="宋体"/>
                <w:bCs/>
                <w:kern w:val="0"/>
                <w:sz w:val="24"/>
              </w:rPr>
              <w:t>产品的基本功能、技术指标与需求的吻合程度和偏差情况（包括所投标产品的规格型号、详细配置、主要技术参数等），是否能够满足标书要求；技术指标负偏离每一项扣减1分；其他项指标负偏离的每一项扣0.5分。最多扣10分，扣完为止（10分）</w:t>
            </w:r>
          </w:p>
        </w:tc>
        <w:tc>
          <w:tcPr>
            <w:tcW w:w="859" w:type="dxa"/>
            <w:vAlign w:val="center"/>
          </w:tcPr>
          <w:p w14:paraId="56A8ED07">
            <w:pPr>
              <w:snapToGrid w:val="0"/>
              <w:jc w:val="center"/>
              <w:rPr>
                <w:rFonts w:ascii="宋体" w:hAnsi="宋体" w:cs="宋体"/>
                <w:w w:val="90"/>
                <w:sz w:val="24"/>
              </w:rPr>
            </w:pPr>
            <w:r>
              <w:rPr>
                <w:rFonts w:hint="eastAsia" w:ascii="宋体" w:hAnsi="宋体" w:cs="宋体"/>
                <w:w w:val="90"/>
                <w:sz w:val="24"/>
              </w:rPr>
              <w:t>0-10分</w:t>
            </w:r>
          </w:p>
        </w:tc>
        <w:tc>
          <w:tcPr>
            <w:tcW w:w="916" w:type="dxa"/>
            <w:vAlign w:val="center"/>
          </w:tcPr>
          <w:p w14:paraId="69F88BFE">
            <w:pPr>
              <w:snapToGrid w:val="0"/>
              <w:jc w:val="center"/>
              <w:rPr>
                <w:rFonts w:ascii="宋体" w:hAnsi="宋体" w:cs="宋体"/>
                <w:w w:val="90"/>
                <w:sz w:val="24"/>
              </w:rPr>
            </w:pPr>
            <w:r>
              <w:rPr>
                <w:rFonts w:hint="eastAsia" w:ascii="宋体" w:hAnsi="宋体" w:cs="宋体"/>
                <w:sz w:val="24"/>
              </w:rPr>
              <w:t>客观分</w:t>
            </w:r>
          </w:p>
        </w:tc>
      </w:tr>
      <w:tr w14:paraId="36D110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53" w:hRule="atLeast"/>
          <w:jc w:val="center"/>
        </w:trPr>
        <w:tc>
          <w:tcPr>
            <w:tcW w:w="709" w:type="dxa"/>
            <w:vMerge w:val="restart"/>
            <w:vAlign w:val="center"/>
          </w:tcPr>
          <w:p w14:paraId="117936C5">
            <w:pPr>
              <w:autoSpaceDE w:val="0"/>
              <w:autoSpaceDN w:val="0"/>
              <w:snapToGrid w:val="0"/>
              <w:jc w:val="center"/>
              <w:rPr>
                <w:rFonts w:ascii="宋体" w:hAnsi="宋体" w:cs="宋体"/>
                <w:bCs/>
                <w:kern w:val="0"/>
                <w:sz w:val="24"/>
              </w:rPr>
            </w:pPr>
            <w:r>
              <w:rPr>
                <w:rFonts w:hint="eastAsia" w:ascii="宋体" w:hAnsi="宋体" w:cs="宋体"/>
                <w:bCs/>
                <w:kern w:val="0"/>
                <w:sz w:val="24"/>
              </w:rPr>
              <w:t>6</w:t>
            </w:r>
          </w:p>
        </w:tc>
        <w:tc>
          <w:tcPr>
            <w:tcW w:w="1336" w:type="dxa"/>
            <w:vMerge w:val="restart"/>
            <w:vAlign w:val="center"/>
          </w:tcPr>
          <w:p w14:paraId="12981FE9">
            <w:pPr>
              <w:autoSpaceDE w:val="0"/>
              <w:autoSpaceDN w:val="0"/>
              <w:snapToGrid w:val="0"/>
              <w:jc w:val="center"/>
              <w:rPr>
                <w:rFonts w:ascii="宋体" w:hAnsi="宋体" w:cs="宋体"/>
                <w:bCs/>
                <w:kern w:val="0"/>
                <w:sz w:val="24"/>
              </w:rPr>
            </w:pPr>
            <w:r>
              <w:rPr>
                <w:rFonts w:hint="eastAsia" w:ascii="宋体" w:hAnsi="宋体" w:cs="宋体"/>
                <w:bCs/>
                <w:kern w:val="0"/>
                <w:sz w:val="24"/>
              </w:rPr>
              <w:t>项目组织实施方案</w:t>
            </w:r>
          </w:p>
        </w:tc>
        <w:tc>
          <w:tcPr>
            <w:tcW w:w="5782" w:type="dxa"/>
            <w:vAlign w:val="center"/>
          </w:tcPr>
          <w:p w14:paraId="53F42A92">
            <w:pPr>
              <w:autoSpaceDE w:val="0"/>
              <w:autoSpaceDN w:val="0"/>
              <w:snapToGrid w:val="0"/>
              <w:jc w:val="left"/>
              <w:rPr>
                <w:rFonts w:ascii="宋体" w:hAnsi="宋体" w:cs="宋体"/>
                <w:kern w:val="0"/>
                <w:sz w:val="24"/>
              </w:rPr>
            </w:pPr>
            <w:r>
              <w:rPr>
                <w:rFonts w:hint="eastAsia" w:ascii="宋体" w:hAnsi="宋体" w:cs="宋体"/>
                <w:bCs/>
                <w:kern w:val="0"/>
                <w:sz w:val="24"/>
              </w:rPr>
              <w:t>1.根据投标人组织实施方案的科学性、合理性、规范性、安全性和可操作性，以及组织机构、工作时间进度表、工作程序和步骤、管理和协调方法、关键步骤的思路和要点等综合评定</w:t>
            </w:r>
            <w:r>
              <w:rPr>
                <w:rFonts w:hint="eastAsia" w:ascii="宋体" w:hAnsi="宋体" w:cs="宋体"/>
                <w:bCs/>
                <w:kern w:val="0"/>
                <w:sz w:val="24"/>
                <w:lang w:val="zh-CN"/>
              </w:rPr>
              <w:t>；</w:t>
            </w:r>
            <w:r>
              <w:rPr>
                <w:rFonts w:hint="eastAsia" w:ascii="宋体" w:hAnsi="宋体" w:cs="宋体"/>
                <w:bCs/>
                <w:kern w:val="0"/>
                <w:sz w:val="24"/>
              </w:rPr>
              <w:t>方案完善的得5分，较完善的得4分，基本完善的得3分，方案一般的得2分，有涉及但未能满足要求的得1分，未提供的不得分。</w:t>
            </w:r>
          </w:p>
        </w:tc>
        <w:tc>
          <w:tcPr>
            <w:tcW w:w="859" w:type="dxa"/>
            <w:vAlign w:val="center"/>
          </w:tcPr>
          <w:p w14:paraId="241E050C">
            <w:pPr>
              <w:snapToGrid w:val="0"/>
              <w:jc w:val="center"/>
              <w:rPr>
                <w:rFonts w:ascii="宋体" w:hAnsi="宋体" w:cs="宋体"/>
                <w:w w:val="90"/>
                <w:sz w:val="24"/>
              </w:rPr>
            </w:pPr>
            <w:r>
              <w:rPr>
                <w:rFonts w:hint="eastAsia" w:ascii="宋体" w:hAnsi="宋体" w:cs="宋体"/>
                <w:w w:val="90"/>
                <w:sz w:val="24"/>
              </w:rPr>
              <w:t>0-5分</w:t>
            </w:r>
          </w:p>
        </w:tc>
        <w:tc>
          <w:tcPr>
            <w:tcW w:w="916" w:type="dxa"/>
            <w:vAlign w:val="center"/>
          </w:tcPr>
          <w:p w14:paraId="03F22427">
            <w:pPr>
              <w:snapToGrid w:val="0"/>
              <w:jc w:val="center"/>
              <w:rPr>
                <w:rFonts w:ascii="宋体" w:hAnsi="宋体" w:cs="宋体"/>
                <w:w w:val="90"/>
                <w:sz w:val="24"/>
              </w:rPr>
            </w:pPr>
            <w:r>
              <w:rPr>
                <w:rFonts w:hint="eastAsia" w:ascii="宋体" w:hAnsi="宋体" w:cs="宋体"/>
                <w:sz w:val="24"/>
              </w:rPr>
              <w:t>主观分</w:t>
            </w:r>
          </w:p>
        </w:tc>
      </w:tr>
      <w:tr w14:paraId="59043C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53" w:hRule="atLeast"/>
          <w:jc w:val="center"/>
        </w:trPr>
        <w:tc>
          <w:tcPr>
            <w:tcW w:w="709" w:type="dxa"/>
            <w:vMerge w:val="continue"/>
            <w:vAlign w:val="center"/>
          </w:tcPr>
          <w:p w14:paraId="628FF91B">
            <w:pPr>
              <w:autoSpaceDE w:val="0"/>
              <w:autoSpaceDN w:val="0"/>
              <w:snapToGrid w:val="0"/>
              <w:jc w:val="center"/>
              <w:rPr>
                <w:rFonts w:ascii="宋体" w:hAnsi="宋体" w:cs="宋体"/>
                <w:bCs/>
                <w:kern w:val="0"/>
                <w:sz w:val="24"/>
              </w:rPr>
            </w:pPr>
          </w:p>
        </w:tc>
        <w:tc>
          <w:tcPr>
            <w:tcW w:w="1336" w:type="dxa"/>
            <w:vMerge w:val="continue"/>
            <w:vAlign w:val="center"/>
          </w:tcPr>
          <w:p w14:paraId="364F210B">
            <w:pPr>
              <w:autoSpaceDE w:val="0"/>
              <w:autoSpaceDN w:val="0"/>
              <w:snapToGrid w:val="0"/>
              <w:jc w:val="center"/>
              <w:rPr>
                <w:rFonts w:ascii="宋体" w:hAnsi="宋体" w:cs="宋体"/>
                <w:bCs/>
                <w:kern w:val="0"/>
                <w:sz w:val="24"/>
              </w:rPr>
            </w:pPr>
          </w:p>
        </w:tc>
        <w:tc>
          <w:tcPr>
            <w:tcW w:w="5782" w:type="dxa"/>
            <w:vAlign w:val="center"/>
          </w:tcPr>
          <w:p w14:paraId="38CD5666">
            <w:pPr>
              <w:autoSpaceDE w:val="0"/>
              <w:autoSpaceDN w:val="0"/>
              <w:snapToGrid w:val="0"/>
              <w:jc w:val="left"/>
              <w:rPr>
                <w:rFonts w:ascii="宋体" w:hAnsi="宋体" w:cs="宋体"/>
                <w:bCs/>
                <w:kern w:val="0"/>
                <w:sz w:val="24"/>
              </w:rPr>
            </w:pPr>
            <w:r>
              <w:rPr>
                <w:rFonts w:hint="eastAsia" w:ascii="宋体" w:hAnsi="宋体" w:cs="宋体"/>
                <w:bCs/>
                <w:kern w:val="0"/>
                <w:sz w:val="24"/>
              </w:rPr>
              <w:t>2.根据投标人提出的功能测试、试运转及验收方案的合理性、可行性情况等综合评定；方案完善的得3分，较完善的得2分，方案一般的得1分，未提供的不得分。</w:t>
            </w:r>
          </w:p>
        </w:tc>
        <w:tc>
          <w:tcPr>
            <w:tcW w:w="859" w:type="dxa"/>
            <w:vAlign w:val="center"/>
          </w:tcPr>
          <w:p w14:paraId="34836C59">
            <w:pPr>
              <w:snapToGrid w:val="0"/>
              <w:jc w:val="center"/>
              <w:rPr>
                <w:rFonts w:ascii="宋体" w:hAnsi="宋体" w:cs="宋体"/>
                <w:w w:val="90"/>
                <w:sz w:val="24"/>
              </w:rPr>
            </w:pPr>
            <w:r>
              <w:rPr>
                <w:rFonts w:hint="eastAsia" w:ascii="宋体" w:hAnsi="宋体" w:cs="宋体"/>
                <w:w w:val="90"/>
                <w:sz w:val="24"/>
              </w:rPr>
              <w:t>0-3分</w:t>
            </w:r>
          </w:p>
        </w:tc>
        <w:tc>
          <w:tcPr>
            <w:tcW w:w="916" w:type="dxa"/>
            <w:vAlign w:val="center"/>
          </w:tcPr>
          <w:p w14:paraId="63460DC1">
            <w:pPr>
              <w:snapToGrid w:val="0"/>
              <w:jc w:val="center"/>
              <w:rPr>
                <w:rFonts w:ascii="宋体" w:hAnsi="宋体" w:cs="宋体"/>
                <w:w w:val="90"/>
                <w:sz w:val="24"/>
              </w:rPr>
            </w:pPr>
            <w:r>
              <w:rPr>
                <w:rFonts w:hint="eastAsia" w:ascii="宋体" w:hAnsi="宋体" w:cs="宋体"/>
                <w:sz w:val="24"/>
              </w:rPr>
              <w:t>主观分</w:t>
            </w:r>
          </w:p>
        </w:tc>
      </w:tr>
      <w:tr w14:paraId="1B805A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53" w:hRule="atLeast"/>
          <w:jc w:val="center"/>
        </w:trPr>
        <w:tc>
          <w:tcPr>
            <w:tcW w:w="709" w:type="dxa"/>
            <w:vMerge w:val="continue"/>
            <w:vAlign w:val="center"/>
          </w:tcPr>
          <w:p w14:paraId="3B01C2F8">
            <w:pPr>
              <w:autoSpaceDE w:val="0"/>
              <w:autoSpaceDN w:val="0"/>
              <w:snapToGrid w:val="0"/>
              <w:jc w:val="center"/>
              <w:rPr>
                <w:rFonts w:ascii="宋体" w:hAnsi="宋体" w:cs="宋体"/>
                <w:bCs/>
                <w:kern w:val="0"/>
                <w:sz w:val="24"/>
              </w:rPr>
            </w:pPr>
          </w:p>
        </w:tc>
        <w:tc>
          <w:tcPr>
            <w:tcW w:w="1336" w:type="dxa"/>
            <w:vMerge w:val="continue"/>
            <w:vAlign w:val="center"/>
          </w:tcPr>
          <w:p w14:paraId="6AEC4756">
            <w:pPr>
              <w:autoSpaceDE w:val="0"/>
              <w:autoSpaceDN w:val="0"/>
              <w:snapToGrid w:val="0"/>
              <w:jc w:val="center"/>
              <w:rPr>
                <w:rFonts w:ascii="宋体" w:hAnsi="宋体" w:cs="宋体"/>
                <w:bCs/>
                <w:kern w:val="0"/>
                <w:sz w:val="24"/>
              </w:rPr>
            </w:pPr>
          </w:p>
        </w:tc>
        <w:tc>
          <w:tcPr>
            <w:tcW w:w="5782" w:type="dxa"/>
            <w:vAlign w:val="center"/>
          </w:tcPr>
          <w:p w14:paraId="14F650EC">
            <w:pPr>
              <w:autoSpaceDE w:val="0"/>
              <w:autoSpaceDN w:val="0"/>
              <w:snapToGrid w:val="0"/>
              <w:jc w:val="left"/>
              <w:rPr>
                <w:rFonts w:ascii="宋体" w:hAnsi="宋体" w:cs="宋体"/>
                <w:bCs/>
                <w:kern w:val="0"/>
                <w:sz w:val="24"/>
              </w:rPr>
            </w:pPr>
            <w:r>
              <w:rPr>
                <w:rFonts w:hint="eastAsia" w:ascii="宋体" w:hAnsi="宋体" w:cs="宋体"/>
                <w:bCs/>
                <w:kern w:val="0"/>
                <w:sz w:val="24"/>
              </w:rPr>
              <w:t>3.根据投标人按采购人要求是否有明确的质量保证目标，质量保证措施和体系合理先进并具有详细的实施内容等综合评定 。措施完善的得3分，较完善的得2分，方案一般的得1分，未提供的不得分。</w:t>
            </w:r>
          </w:p>
        </w:tc>
        <w:tc>
          <w:tcPr>
            <w:tcW w:w="859" w:type="dxa"/>
            <w:vAlign w:val="center"/>
          </w:tcPr>
          <w:p w14:paraId="35AD2960">
            <w:pPr>
              <w:snapToGrid w:val="0"/>
              <w:jc w:val="center"/>
              <w:rPr>
                <w:rFonts w:ascii="宋体" w:hAnsi="宋体" w:cs="宋体"/>
                <w:w w:val="90"/>
                <w:sz w:val="24"/>
              </w:rPr>
            </w:pPr>
            <w:r>
              <w:rPr>
                <w:rFonts w:hint="eastAsia" w:ascii="宋体" w:hAnsi="宋体" w:cs="宋体"/>
                <w:w w:val="90"/>
                <w:sz w:val="24"/>
              </w:rPr>
              <w:t>0-3分</w:t>
            </w:r>
          </w:p>
        </w:tc>
        <w:tc>
          <w:tcPr>
            <w:tcW w:w="916" w:type="dxa"/>
            <w:vAlign w:val="center"/>
          </w:tcPr>
          <w:p w14:paraId="473E9893">
            <w:pPr>
              <w:snapToGrid w:val="0"/>
              <w:jc w:val="center"/>
              <w:rPr>
                <w:rFonts w:ascii="宋体" w:hAnsi="宋体" w:cs="宋体"/>
                <w:w w:val="90"/>
                <w:sz w:val="24"/>
              </w:rPr>
            </w:pPr>
            <w:r>
              <w:rPr>
                <w:rFonts w:hint="eastAsia" w:ascii="宋体" w:hAnsi="宋体" w:cs="宋体"/>
                <w:sz w:val="24"/>
              </w:rPr>
              <w:t>主观分</w:t>
            </w:r>
          </w:p>
        </w:tc>
      </w:tr>
      <w:tr w14:paraId="109FDF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13" w:hRule="atLeast"/>
          <w:jc w:val="center"/>
        </w:trPr>
        <w:tc>
          <w:tcPr>
            <w:tcW w:w="709" w:type="dxa"/>
            <w:vMerge w:val="restart"/>
            <w:vAlign w:val="center"/>
          </w:tcPr>
          <w:p w14:paraId="193E3515">
            <w:pPr>
              <w:autoSpaceDE w:val="0"/>
              <w:autoSpaceDN w:val="0"/>
              <w:snapToGrid w:val="0"/>
              <w:jc w:val="center"/>
              <w:rPr>
                <w:rFonts w:ascii="宋体" w:hAnsi="宋体" w:cs="宋体"/>
                <w:bCs/>
                <w:kern w:val="0"/>
                <w:sz w:val="24"/>
              </w:rPr>
            </w:pPr>
            <w:r>
              <w:rPr>
                <w:rFonts w:hint="eastAsia" w:ascii="宋体" w:hAnsi="宋体" w:cs="宋体"/>
                <w:bCs/>
                <w:kern w:val="0"/>
                <w:sz w:val="24"/>
              </w:rPr>
              <w:t>7</w:t>
            </w:r>
          </w:p>
        </w:tc>
        <w:tc>
          <w:tcPr>
            <w:tcW w:w="1336" w:type="dxa"/>
            <w:vMerge w:val="restart"/>
            <w:vAlign w:val="center"/>
          </w:tcPr>
          <w:p w14:paraId="4F12002B">
            <w:pPr>
              <w:autoSpaceDE w:val="0"/>
              <w:autoSpaceDN w:val="0"/>
              <w:snapToGrid w:val="0"/>
              <w:jc w:val="center"/>
              <w:rPr>
                <w:rFonts w:ascii="宋体" w:hAnsi="宋体" w:cs="宋体"/>
                <w:bCs/>
                <w:kern w:val="0"/>
                <w:sz w:val="24"/>
              </w:rPr>
            </w:pPr>
            <w:r>
              <w:rPr>
                <w:rFonts w:hint="eastAsia" w:ascii="宋体" w:hAnsi="宋体" w:cs="宋体"/>
                <w:bCs/>
                <w:kern w:val="0"/>
                <w:sz w:val="24"/>
              </w:rPr>
              <w:t>拟派项目团队情况</w:t>
            </w:r>
          </w:p>
        </w:tc>
        <w:tc>
          <w:tcPr>
            <w:tcW w:w="5782" w:type="dxa"/>
            <w:vAlign w:val="center"/>
          </w:tcPr>
          <w:p w14:paraId="364E7938">
            <w:pPr>
              <w:snapToGrid w:val="0"/>
              <w:jc w:val="left"/>
              <w:rPr>
                <w:rFonts w:ascii="宋体" w:hAnsi="宋体" w:cs="宋体"/>
                <w:bCs/>
                <w:kern w:val="0"/>
                <w:sz w:val="24"/>
              </w:rPr>
            </w:pPr>
            <w:r>
              <w:rPr>
                <w:rFonts w:hint="eastAsia" w:ascii="宋体" w:hAnsi="宋体" w:cs="宋体"/>
                <w:bCs/>
                <w:kern w:val="0"/>
                <w:sz w:val="24"/>
              </w:rPr>
              <w:t>1.根据拟配备的项目负责人资质、证书、经验、履历等情况完善的得3分，较完善的得2分，一般的得1分，未提供的不得分。</w:t>
            </w:r>
          </w:p>
          <w:p w14:paraId="6017827F">
            <w:pPr>
              <w:snapToGrid w:val="0"/>
              <w:jc w:val="left"/>
              <w:rPr>
                <w:rFonts w:ascii="宋体" w:hAnsi="宋体" w:cs="宋体"/>
                <w:kern w:val="0"/>
                <w:sz w:val="24"/>
              </w:rPr>
            </w:pPr>
            <w:r>
              <w:rPr>
                <w:rFonts w:hint="eastAsia" w:ascii="宋体" w:hAnsi="宋体" w:cs="宋体"/>
                <w:bCs/>
                <w:kern w:val="0"/>
                <w:sz w:val="24"/>
              </w:rPr>
              <w:t>（提供相关证明材料并加盖</w:t>
            </w:r>
            <w:r>
              <w:rPr>
                <w:rFonts w:hint="eastAsia" w:ascii="宋体" w:hAnsi="宋体" w:cs="宋体"/>
                <w:sz w:val="24"/>
              </w:rPr>
              <w:t>电子签章</w:t>
            </w:r>
            <w:r>
              <w:rPr>
                <w:rFonts w:hint="eastAsia" w:ascii="宋体" w:hAnsi="宋体" w:cs="宋体"/>
                <w:bCs/>
                <w:kern w:val="0"/>
                <w:sz w:val="24"/>
              </w:rPr>
              <w:t>）</w:t>
            </w:r>
          </w:p>
        </w:tc>
        <w:tc>
          <w:tcPr>
            <w:tcW w:w="859" w:type="dxa"/>
            <w:vAlign w:val="center"/>
          </w:tcPr>
          <w:p w14:paraId="1641F18C">
            <w:pPr>
              <w:snapToGrid w:val="0"/>
              <w:jc w:val="center"/>
              <w:rPr>
                <w:rFonts w:ascii="宋体" w:hAnsi="宋体" w:cs="宋体"/>
                <w:w w:val="90"/>
                <w:sz w:val="24"/>
              </w:rPr>
            </w:pPr>
            <w:r>
              <w:rPr>
                <w:rFonts w:hint="eastAsia" w:ascii="宋体" w:hAnsi="宋体" w:cs="宋体"/>
                <w:w w:val="90"/>
                <w:sz w:val="24"/>
              </w:rPr>
              <w:t>0-3分</w:t>
            </w:r>
          </w:p>
        </w:tc>
        <w:tc>
          <w:tcPr>
            <w:tcW w:w="916" w:type="dxa"/>
            <w:vAlign w:val="center"/>
          </w:tcPr>
          <w:p w14:paraId="13E0B898">
            <w:pPr>
              <w:snapToGrid w:val="0"/>
              <w:jc w:val="center"/>
              <w:rPr>
                <w:rFonts w:ascii="宋体" w:hAnsi="宋体" w:cs="宋体"/>
                <w:w w:val="90"/>
                <w:sz w:val="24"/>
              </w:rPr>
            </w:pPr>
            <w:r>
              <w:rPr>
                <w:rFonts w:hint="eastAsia" w:ascii="宋体" w:hAnsi="宋体" w:cs="宋体"/>
                <w:sz w:val="24"/>
              </w:rPr>
              <w:t>主观分</w:t>
            </w:r>
          </w:p>
        </w:tc>
      </w:tr>
      <w:tr w14:paraId="6C4E53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709" w:type="dxa"/>
            <w:vMerge w:val="continue"/>
            <w:vAlign w:val="center"/>
          </w:tcPr>
          <w:p w14:paraId="28B0B63C">
            <w:pPr>
              <w:autoSpaceDE w:val="0"/>
              <w:autoSpaceDN w:val="0"/>
              <w:snapToGrid w:val="0"/>
              <w:jc w:val="center"/>
              <w:rPr>
                <w:rFonts w:ascii="宋体" w:hAnsi="宋体" w:cs="宋体"/>
                <w:bCs/>
                <w:kern w:val="0"/>
                <w:sz w:val="24"/>
              </w:rPr>
            </w:pPr>
          </w:p>
        </w:tc>
        <w:tc>
          <w:tcPr>
            <w:tcW w:w="1336" w:type="dxa"/>
            <w:vMerge w:val="continue"/>
            <w:vAlign w:val="center"/>
          </w:tcPr>
          <w:p w14:paraId="6B7AAF44">
            <w:pPr>
              <w:autoSpaceDE w:val="0"/>
              <w:autoSpaceDN w:val="0"/>
              <w:snapToGrid w:val="0"/>
              <w:jc w:val="center"/>
              <w:rPr>
                <w:rFonts w:ascii="宋体" w:hAnsi="宋体" w:cs="宋体"/>
                <w:bCs/>
                <w:kern w:val="0"/>
                <w:sz w:val="24"/>
              </w:rPr>
            </w:pPr>
          </w:p>
        </w:tc>
        <w:tc>
          <w:tcPr>
            <w:tcW w:w="5782" w:type="dxa"/>
            <w:vAlign w:val="center"/>
          </w:tcPr>
          <w:p w14:paraId="2B2EE834">
            <w:pPr>
              <w:snapToGrid w:val="0"/>
              <w:jc w:val="left"/>
              <w:rPr>
                <w:rFonts w:ascii="宋体" w:hAnsi="宋体" w:cs="宋体"/>
                <w:bCs/>
                <w:kern w:val="0"/>
                <w:sz w:val="24"/>
              </w:rPr>
            </w:pPr>
            <w:r>
              <w:rPr>
                <w:rFonts w:hint="eastAsia" w:ascii="宋体" w:hAnsi="宋体" w:cs="宋体"/>
                <w:bCs/>
                <w:kern w:val="0"/>
                <w:sz w:val="24"/>
              </w:rPr>
              <w:t>2.拟派项目组人员数量及工作岗位安排是否合理，合理的得3分，较合理的得2分，方案一般的得1分，未提供的不得分。</w:t>
            </w:r>
          </w:p>
        </w:tc>
        <w:tc>
          <w:tcPr>
            <w:tcW w:w="859" w:type="dxa"/>
            <w:vAlign w:val="center"/>
          </w:tcPr>
          <w:p w14:paraId="19E6B084">
            <w:pPr>
              <w:snapToGrid w:val="0"/>
              <w:jc w:val="center"/>
              <w:rPr>
                <w:rFonts w:ascii="宋体" w:hAnsi="宋体" w:cs="宋体"/>
                <w:w w:val="90"/>
                <w:sz w:val="24"/>
              </w:rPr>
            </w:pPr>
            <w:r>
              <w:rPr>
                <w:rFonts w:hint="eastAsia" w:ascii="宋体" w:hAnsi="宋体" w:cs="宋体"/>
                <w:w w:val="90"/>
                <w:sz w:val="24"/>
              </w:rPr>
              <w:t>0-3分</w:t>
            </w:r>
          </w:p>
        </w:tc>
        <w:tc>
          <w:tcPr>
            <w:tcW w:w="916" w:type="dxa"/>
            <w:vAlign w:val="center"/>
          </w:tcPr>
          <w:p w14:paraId="383C66D6">
            <w:pPr>
              <w:snapToGrid w:val="0"/>
              <w:jc w:val="center"/>
              <w:rPr>
                <w:rFonts w:ascii="宋体" w:hAnsi="宋体" w:cs="宋体"/>
                <w:w w:val="90"/>
                <w:sz w:val="24"/>
              </w:rPr>
            </w:pPr>
            <w:r>
              <w:rPr>
                <w:rFonts w:hint="eastAsia" w:ascii="宋体" w:hAnsi="宋体" w:cs="宋体"/>
                <w:sz w:val="24"/>
              </w:rPr>
              <w:t>主观分</w:t>
            </w:r>
          </w:p>
        </w:tc>
      </w:tr>
      <w:tr w14:paraId="455FE1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2" w:hRule="atLeast"/>
          <w:jc w:val="center"/>
        </w:trPr>
        <w:tc>
          <w:tcPr>
            <w:tcW w:w="709" w:type="dxa"/>
            <w:vMerge w:val="continue"/>
            <w:vAlign w:val="center"/>
          </w:tcPr>
          <w:p w14:paraId="4018C248">
            <w:pPr>
              <w:autoSpaceDE w:val="0"/>
              <w:autoSpaceDN w:val="0"/>
              <w:snapToGrid w:val="0"/>
              <w:jc w:val="center"/>
              <w:rPr>
                <w:rFonts w:ascii="宋体" w:hAnsi="宋体" w:cs="宋体"/>
                <w:bCs/>
                <w:kern w:val="0"/>
                <w:sz w:val="24"/>
              </w:rPr>
            </w:pPr>
          </w:p>
        </w:tc>
        <w:tc>
          <w:tcPr>
            <w:tcW w:w="1336" w:type="dxa"/>
            <w:vMerge w:val="continue"/>
            <w:vAlign w:val="center"/>
          </w:tcPr>
          <w:p w14:paraId="11699BF4">
            <w:pPr>
              <w:autoSpaceDE w:val="0"/>
              <w:autoSpaceDN w:val="0"/>
              <w:snapToGrid w:val="0"/>
              <w:jc w:val="center"/>
              <w:rPr>
                <w:rFonts w:ascii="宋体" w:hAnsi="宋体" w:cs="宋体"/>
                <w:bCs/>
                <w:kern w:val="0"/>
                <w:sz w:val="24"/>
              </w:rPr>
            </w:pPr>
          </w:p>
        </w:tc>
        <w:tc>
          <w:tcPr>
            <w:tcW w:w="5782" w:type="dxa"/>
            <w:vAlign w:val="center"/>
          </w:tcPr>
          <w:p w14:paraId="20EFCE87">
            <w:pPr>
              <w:snapToGrid w:val="0"/>
              <w:jc w:val="left"/>
              <w:rPr>
                <w:rFonts w:ascii="宋体" w:hAnsi="宋体" w:cs="宋体"/>
                <w:bCs/>
                <w:kern w:val="0"/>
                <w:sz w:val="24"/>
              </w:rPr>
            </w:pPr>
            <w:r>
              <w:rPr>
                <w:rFonts w:hint="eastAsia" w:ascii="宋体" w:hAnsi="宋体" w:cs="宋体"/>
                <w:bCs/>
                <w:kern w:val="0"/>
                <w:sz w:val="24"/>
              </w:rPr>
              <w:t>3.拟派项目组人员配备类型是否合理，完善的得3分，较完善的得2分，方案一般的得1分，未提供的不得分。</w:t>
            </w:r>
          </w:p>
        </w:tc>
        <w:tc>
          <w:tcPr>
            <w:tcW w:w="859" w:type="dxa"/>
            <w:vAlign w:val="center"/>
          </w:tcPr>
          <w:p w14:paraId="23FCD675">
            <w:pPr>
              <w:snapToGrid w:val="0"/>
              <w:jc w:val="center"/>
              <w:rPr>
                <w:rFonts w:ascii="宋体" w:hAnsi="宋体" w:cs="宋体"/>
                <w:w w:val="90"/>
                <w:sz w:val="24"/>
              </w:rPr>
            </w:pPr>
            <w:r>
              <w:rPr>
                <w:rFonts w:hint="eastAsia" w:ascii="宋体" w:hAnsi="宋体" w:cs="宋体"/>
                <w:w w:val="90"/>
                <w:sz w:val="24"/>
              </w:rPr>
              <w:t>0-3分</w:t>
            </w:r>
          </w:p>
        </w:tc>
        <w:tc>
          <w:tcPr>
            <w:tcW w:w="916" w:type="dxa"/>
            <w:vAlign w:val="center"/>
          </w:tcPr>
          <w:p w14:paraId="1192D9B1">
            <w:pPr>
              <w:snapToGrid w:val="0"/>
              <w:jc w:val="center"/>
              <w:rPr>
                <w:rFonts w:ascii="宋体" w:hAnsi="宋体" w:cs="宋体"/>
                <w:w w:val="90"/>
                <w:sz w:val="24"/>
              </w:rPr>
            </w:pPr>
            <w:r>
              <w:rPr>
                <w:rFonts w:hint="eastAsia" w:ascii="宋体" w:hAnsi="宋体" w:cs="宋体"/>
                <w:sz w:val="24"/>
              </w:rPr>
              <w:t>主观分</w:t>
            </w:r>
          </w:p>
        </w:tc>
      </w:tr>
      <w:tr w14:paraId="0EFBB2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709" w:type="dxa"/>
            <w:vAlign w:val="center"/>
          </w:tcPr>
          <w:p w14:paraId="257A17B8">
            <w:pPr>
              <w:autoSpaceDE w:val="0"/>
              <w:autoSpaceDN w:val="0"/>
              <w:snapToGrid w:val="0"/>
              <w:jc w:val="center"/>
              <w:rPr>
                <w:rFonts w:ascii="宋体" w:hAnsi="宋体" w:cs="宋体"/>
                <w:bCs/>
                <w:kern w:val="0"/>
                <w:sz w:val="24"/>
              </w:rPr>
            </w:pPr>
            <w:r>
              <w:rPr>
                <w:rFonts w:hint="eastAsia" w:ascii="宋体" w:hAnsi="宋体" w:cs="宋体"/>
                <w:bCs/>
                <w:kern w:val="0"/>
                <w:sz w:val="24"/>
              </w:rPr>
              <w:t>8</w:t>
            </w:r>
          </w:p>
        </w:tc>
        <w:tc>
          <w:tcPr>
            <w:tcW w:w="1336" w:type="dxa"/>
            <w:vAlign w:val="center"/>
          </w:tcPr>
          <w:p w14:paraId="37784797">
            <w:pPr>
              <w:autoSpaceDE w:val="0"/>
              <w:autoSpaceDN w:val="0"/>
              <w:snapToGrid w:val="0"/>
              <w:jc w:val="center"/>
              <w:rPr>
                <w:rFonts w:ascii="宋体" w:hAnsi="宋体" w:cs="宋体"/>
                <w:bCs/>
                <w:kern w:val="0"/>
                <w:sz w:val="24"/>
              </w:rPr>
            </w:pPr>
            <w:r>
              <w:rPr>
                <w:rFonts w:hint="eastAsia" w:ascii="宋体" w:hAnsi="宋体" w:cs="宋体"/>
                <w:bCs/>
                <w:kern w:val="0"/>
                <w:sz w:val="24"/>
              </w:rPr>
              <w:t>培训方案</w:t>
            </w:r>
          </w:p>
        </w:tc>
        <w:tc>
          <w:tcPr>
            <w:tcW w:w="5782" w:type="dxa"/>
            <w:vAlign w:val="center"/>
          </w:tcPr>
          <w:p w14:paraId="4A59EB05">
            <w:pPr>
              <w:snapToGrid w:val="0"/>
              <w:jc w:val="left"/>
              <w:rPr>
                <w:rFonts w:ascii="宋体" w:hAnsi="宋体" w:cs="宋体"/>
                <w:kern w:val="0"/>
                <w:sz w:val="24"/>
              </w:rPr>
            </w:pPr>
            <w:r>
              <w:rPr>
                <w:rFonts w:hint="eastAsia" w:ascii="宋体" w:hAnsi="宋体" w:cs="宋体"/>
                <w:kern w:val="0"/>
                <w:sz w:val="24"/>
              </w:rPr>
              <w:t>各投标供应商针对本次项目提出的培训方案与承诺情况，包括培训内容是否符合实际（0-1分）、培训频次是否合理（0-1分）、培训目标是否明确（0-1分）、培训形式是否实际（0-1分）。（综合评定）</w:t>
            </w:r>
          </w:p>
        </w:tc>
        <w:tc>
          <w:tcPr>
            <w:tcW w:w="859" w:type="dxa"/>
            <w:vAlign w:val="center"/>
          </w:tcPr>
          <w:p w14:paraId="32FEB755">
            <w:pPr>
              <w:snapToGrid w:val="0"/>
              <w:jc w:val="center"/>
              <w:rPr>
                <w:rFonts w:ascii="宋体" w:hAnsi="宋体" w:cs="宋体"/>
                <w:w w:val="90"/>
                <w:sz w:val="24"/>
              </w:rPr>
            </w:pPr>
            <w:r>
              <w:rPr>
                <w:rFonts w:hint="eastAsia" w:ascii="宋体" w:hAnsi="宋体" w:cs="宋体"/>
                <w:w w:val="90"/>
                <w:sz w:val="24"/>
              </w:rPr>
              <w:t>0-4</w:t>
            </w:r>
            <w:r>
              <w:rPr>
                <w:rFonts w:hint="eastAsia" w:ascii="宋体" w:hAnsi="宋体" w:cs="宋体"/>
                <w:sz w:val="24"/>
              </w:rPr>
              <w:t>分</w:t>
            </w:r>
          </w:p>
        </w:tc>
        <w:tc>
          <w:tcPr>
            <w:tcW w:w="916" w:type="dxa"/>
            <w:vAlign w:val="center"/>
          </w:tcPr>
          <w:p w14:paraId="51B0D814">
            <w:pPr>
              <w:snapToGrid w:val="0"/>
              <w:jc w:val="center"/>
              <w:rPr>
                <w:rFonts w:ascii="宋体" w:hAnsi="宋体" w:cs="宋体"/>
                <w:w w:val="90"/>
                <w:sz w:val="24"/>
              </w:rPr>
            </w:pPr>
            <w:r>
              <w:rPr>
                <w:rFonts w:hint="eastAsia" w:ascii="宋体" w:hAnsi="宋体" w:cs="宋体"/>
                <w:sz w:val="24"/>
              </w:rPr>
              <w:t>主观分</w:t>
            </w:r>
          </w:p>
        </w:tc>
      </w:tr>
      <w:tr w14:paraId="26252A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35" w:hRule="atLeast"/>
          <w:jc w:val="center"/>
        </w:trPr>
        <w:tc>
          <w:tcPr>
            <w:tcW w:w="709" w:type="dxa"/>
            <w:vAlign w:val="center"/>
          </w:tcPr>
          <w:p w14:paraId="12F91AFE">
            <w:pPr>
              <w:autoSpaceDE w:val="0"/>
              <w:autoSpaceDN w:val="0"/>
              <w:snapToGrid w:val="0"/>
              <w:jc w:val="center"/>
              <w:rPr>
                <w:rFonts w:ascii="宋体" w:hAnsi="宋体" w:cs="宋体"/>
                <w:bCs/>
                <w:kern w:val="0"/>
                <w:sz w:val="24"/>
              </w:rPr>
            </w:pPr>
            <w:r>
              <w:rPr>
                <w:rFonts w:hint="eastAsia" w:ascii="宋体" w:hAnsi="宋体" w:cs="宋体"/>
                <w:bCs/>
                <w:kern w:val="0"/>
                <w:sz w:val="24"/>
              </w:rPr>
              <w:t>9</w:t>
            </w:r>
          </w:p>
        </w:tc>
        <w:tc>
          <w:tcPr>
            <w:tcW w:w="1336" w:type="dxa"/>
            <w:vAlign w:val="center"/>
          </w:tcPr>
          <w:p w14:paraId="29EF2932">
            <w:pPr>
              <w:autoSpaceDE w:val="0"/>
              <w:autoSpaceDN w:val="0"/>
              <w:snapToGrid w:val="0"/>
              <w:jc w:val="center"/>
              <w:rPr>
                <w:rFonts w:ascii="宋体" w:hAnsi="宋体" w:cs="宋体"/>
                <w:bCs/>
                <w:kern w:val="0"/>
                <w:sz w:val="24"/>
              </w:rPr>
            </w:pPr>
            <w:r>
              <w:rPr>
                <w:rFonts w:hint="eastAsia" w:ascii="宋体" w:hAnsi="宋体" w:cs="宋体"/>
                <w:bCs/>
                <w:kern w:val="0"/>
                <w:sz w:val="24"/>
              </w:rPr>
              <w:t>售后服务方案与承诺</w:t>
            </w:r>
          </w:p>
        </w:tc>
        <w:tc>
          <w:tcPr>
            <w:tcW w:w="5782" w:type="dxa"/>
            <w:vAlign w:val="center"/>
          </w:tcPr>
          <w:p w14:paraId="61D7326C">
            <w:pPr>
              <w:snapToGrid w:val="0"/>
              <w:jc w:val="left"/>
              <w:rPr>
                <w:rFonts w:ascii="宋体" w:hAnsi="宋体" w:cs="宋体"/>
                <w:kern w:val="0"/>
                <w:sz w:val="24"/>
              </w:rPr>
            </w:pPr>
            <w:r>
              <w:rPr>
                <w:rFonts w:hint="eastAsia" w:ascii="宋体" w:hAnsi="宋体" w:cs="宋体"/>
                <w:kern w:val="0"/>
                <w:sz w:val="24"/>
              </w:rPr>
              <w:t>各投标供应商提出的售后服务方案与承诺情况。包括承诺为本项目提供售后服务的售后服务机构远近或相应时效情况（0-1分）、售后服务人员配置多少（0-1分）、备品备件配备是否充足（0-1分）、售后响应能力是否满足需求（0-1分）、响应时效以及其他服务质量与承诺情况是否符合实际（0-1分）。（综合评定）</w:t>
            </w:r>
          </w:p>
        </w:tc>
        <w:tc>
          <w:tcPr>
            <w:tcW w:w="859" w:type="dxa"/>
            <w:vAlign w:val="center"/>
          </w:tcPr>
          <w:p w14:paraId="325F6117">
            <w:pPr>
              <w:snapToGrid w:val="0"/>
              <w:jc w:val="center"/>
              <w:rPr>
                <w:rFonts w:ascii="宋体" w:hAnsi="宋体" w:cs="宋体"/>
                <w:w w:val="90"/>
                <w:sz w:val="24"/>
              </w:rPr>
            </w:pPr>
            <w:r>
              <w:rPr>
                <w:rFonts w:hint="eastAsia" w:ascii="宋体" w:hAnsi="宋体" w:cs="宋体"/>
                <w:w w:val="90"/>
                <w:sz w:val="24"/>
              </w:rPr>
              <w:t>0-5</w:t>
            </w:r>
            <w:r>
              <w:rPr>
                <w:rFonts w:hint="eastAsia" w:ascii="宋体" w:hAnsi="宋体" w:cs="宋体"/>
                <w:sz w:val="24"/>
              </w:rPr>
              <w:t>分</w:t>
            </w:r>
          </w:p>
        </w:tc>
        <w:tc>
          <w:tcPr>
            <w:tcW w:w="916" w:type="dxa"/>
            <w:vAlign w:val="center"/>
          </w:tcPr>
          <w:p w14:paraId="6AC482F3">
            <w:pPr>
              <w:snapToGrid w:val="0"/>
              <w:jc w:val="center"/>
              <w:rPr>
                <w:rFonts w:ascii="宋体" w:hAnsi="宋体" w:cs="宋体"/>
                <w:w w:val="90"/>
                <w:sz w:val="24"/>
              </w:rPr>
            </w:pPr>
            <w:r>
              <w:rPr>
                <w:rFonts w:hint="eastAsia" w:ascii="宋体" w:hAnsi="宋体" w:cs="宋体"/>
                <w:sz w:val="24"/>
              </w:rPr>
              <w:t>主观分</w:t>
            </w:r>
          </w:p>
        </w:tc>
      </w:tr>
      <w:tr w14:paraId="6C6CD3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76" w:hRule="atLeast"/>
          <w:jc w:val="center"/>
        </w:trPr>
        <w:tc>
          <w:tcPr>
            <w:tcW w:w="709" w:type="dxa"/>
            <w:vAlign w:val="center"/>
          </w:tcPr>
          <w:p w14:paraId="6F9F5B59">
            <w:pPr>
              <w:autoSpaceDE w:val="0"/>
              <w:autoSpaceDN w:val="0"/>
              <w:snapToGrid w:val="0"/>
              <w:jc w:val="center"/>
              <w:rPr>
                <w:rFonts w:ascii="宋体" w:hAnsi="宋体" w:cs="宋体"/>
                <w:bCs/>
                <w:kern w:val="0"/>
                <w:sz w:val="24"/>
              </w:rPr>
            </w:pPr>
            <w:r>
              <w:rPr>
                <w:rFonts w:hint="eastAsia" w:ascii="宋体" w:hAnsi="宋体" w:cs="宋体"/>
                <w:bCs/>
                <w:kern w:val="0"/>
                <w:sz w:val="24"/>
              </w:rPr>
              <w:t>10</w:t>
            </w:r>
          </w:p>
        </w:tc>
        <w:tc>
          <w:tcPr>
            <w:tcW w:w="1336" w:type="dxa"/>
            <w:vAlign w:val="center"/>
          </w:tcPr>
          <w:p w14:paraId="34D584BD">
            <w:pPr>
              <w:autoSpaceDE w:val="0"/>
              <w:autoSpaceDN w:val="0"/>
              <w:snapToGrid w:val="0"/>
              <w:jc w:val="center"/>
              <w:rPr>
                <w:rFonts w:ascii="宋体" w:hAnsi="宋体" w:cs="宋体"/>
                <w:bCs/>
                <w:kern w:val="0"/>
                <w:sz w:val="24"/>
              </w:rPr>
            </w:pPr>
            <w:r>
              <w:rPr>
                <w:rFonts w:hint="eastAsia" w:ascii="宋体" w:hAnsi="宋体" w:cs="宋体"/>
                <w:bCs/>
                <w:kern w:val="0"/>
                <w:sz w:val="24"/>
              </w:rPr>
              <w:t>个性化的定制方案</w:t>
            </w:r>
          </w:p>
        </w:tc>
        <w:tc>
          <w:tcPr>
            <w:tcW w:w="5782" w:type="dxa"/>
            <w:vAlign w:val="center"/>
          </w:tcPr>
          <w:p w14:paraId="2C6C88C0">
            <w:pPr>
              <w:snapToGrid w:val="0"/>
              <w:jc w:val="left"/>
              <w:rPr>
                <w:rFonts w:ascii="宋体" w:hAnsi="宋体" w:cs="宋体"/>
                <w:kern w:val="0"/>
                <w:sz w:val="24"/>
              </w:rPr>
            </w:pPr>
            <w:r>
              <w:rPr>
                <w:rFonts w:hint="eastAsia" w:ascii="宋体" w:hAnsi="宋体" w:cs="宋体"/>
                <w:kern w:val="0"/>
                <w:sz w:val="24"/>
              </w:rPr>
              <w:t>根据各投标针对本项目提供的个性化定制方案，每一条得1分，最高得3分。提供相关说明。</w:t>
            </w:r>
          </w:p>
        </w:tc>
        <w:tc>
          <w:tcPr>
            <w:tcW w:w="859" w:type="dxa"/>
            <w:vAlign w:val="center"/>
          </w:tcPr>
          <w:p w14:paraId="5ABA6C68">
            <w:pPr>
              <w:snapToGrid w:val="0"/>
              <w:jc w:val="center"/>
              <w:rPr>
                <w:rFonts w:ascii="宋体" w:hAnsi="宋体" w:cs="宋体"/>
                <w:w w:val="90"/>
                <w:sz w:val="24"/>
              </w:rPr>
            </w:pPr>
            <w:r>
              <w:rPr>
                <w:rFonts w:hint="eastAsia" w:ascii="宋体" w:hAnsi="宋体" w:cs="宋体"/>
                <w:w w:val="90"/>
                <w:sz w:val="24"/>
              </w:rPr>
              <w:t>0-3</w:t>
            </w:r>
            <w:r>
              <w:rPr>
                <w:rFonts w:hint="eastAsia" w:ascii="宋体" w:hAnsi="宋体" w:cs="宋体"/>
                <w:sz w:val="24"/>
              </w:rPr>
              <w:t>分</w:t>
            </w:r>
          </w:p>
        </w:tc>
        <w:tc>
          <w:tcPr>
            <w:tcW w:w="916" w:type="dxa"/>
            <w:vAlign w:val="center"/>
          </w:tcPr>
          <w:p w14:paraId="09212A48">
            <w:pPr>
              <w:snapToGrid w:val="0"/>
              <w:jc w:val="center"/>
              <w:rPr>
                <w:rFonts w:ascii="宋体" w:hAnsi="宋体" w:cs="宋体"/>
                <w:w w:val="90"/>
                <w:sz w:val="24"/>
              </w:rPr>
            </w:pPr>
            <w:r>
              <w:rPr>
                <w:rFonts w:hint="eastAsia" w:ascii="宋体" w:hAnsi="宋体" w:cs="宋体"/>
                <w:sz w:val="24"/>
              </w:rPr>
              <w:t>客观分</w:t>
            </w:r>
          </w:p>
        </w:tc>
      </w:tr>
    </w:tbl>
    <w:p w14:paraId="25956922">
      <w:pPr>
        <w:spacing w:line="22" w:lineRule="atLeast"/>
        <w:ind w:firstLine="420" w:firstLineChars="200"/>
        <w:rPr>
          <w:rFonts w:ascii="宋体" w:hAnsi="宋体" w:cs="宋体"/>
          <w:szCs w:val="21"/>
        </w:rPr>
      </w:pPr>
    </w:p>
    <w:p w14:paraId="1BD77FD7">
      <w:pPr>
        <w:spacing w:line="22" w:lineRule="atLeast"/>
        <w:ind w:firstLine="480" w:firstLineChars="200"/>
        <w:rPr>
          <w:rFonts w:ascii="宋体" w:hAnsi="宋体" w:cs="宋体"/>
          <w:sz w:val="24"/>
        </w:rPr>
      </w:pPr>
      <w:r>
        <w:rPr>
          <w:rFonts w:hint="eastAsia" w:ascii="宋体" w:hAnsi="宋体" w:cs="宋体"/>
          <w:sz w:val="24"/>
        </w:rPr>
        <w:t>商务报价评分方法（30分）：</w:t>
      </w:r>
    </w:p>
    <w:tbl>
      <w:tblPr>
        <w:tblStyle w:val="62"/>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4"/>
        <w:gridCol w:w="6394"/>
      </w:tblGrid>
      <w:tr w14:paraId="427C6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714" w:type="dxa"/>
            <w:vAlign w:val="center"/>
          </w:tcPr>
          <w:p w14:paraId="654C0270">
            <w:pPr>
              <w:autoSpaceDE w:val="0"/>
              <w:autoSpaceDN w:val="0"/>
              <w:spacing w:line="22" w:lineRule="atLeast"/>
              <w:jc w:val="center"/>
              <w:rPr>
                <w:rFonts w:ascii="宋体" w:hAnsi="宋体" w:cs="宋体"/>
                <w:sz w:val="24"/>
              </w:rPr>
            </w:pPr>
            <w:r>
              <w:rPr>
                <w:rFonts w:hint="eastAsia" w:ascii="宋体" w:hAnsi="宋体" w:cs="宋体"/>
                <w:sz w:val="24"/>
              </w:rPr>
              <w:t>价格权值</w:t>
            </w:r>
          </w:p>
        </w:tc>
        <w:tc>
          <w:tcPr>
            <w:tcW w:w="6394" w:type="dxa"/>
            <w:vAlign w:val="center"/>
          </w:tcPr>
          <w:p w14:paraId="60036C1D">
            <w:pPr>
              <w:autoSpaceDE w:val="0"/>
              <w:autoSpaceDN w:val="0"/>
              <w:spacing w:line="22" w:lineRule="atLeast"/>
              <w:jc w:val="center"/>
              <w:rPr>
                <w:rFonts w:ascii="宋体" w:hAnsi="宋体" w:cs="宋体"/>
                <w:sz w:val="24"/>
              </w:rPr>
            </w:pPr>
            <w:r>
              <w:rPr>
                <w:rFonts w:hint="eastAsia" w:ascii="宋体" w:hAnsi="宋体" w:cs="宋体"/>
                <w:sz w:val="24"/>
              </w:rPr>
              <w:t>计    算    方    法</w:t>
            </w:r>
          </w:p>
        </w:tc>
      </w:tr>
      <w:tr w14:paraId="154BC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2714" w:type="dxa"/>
            <w:vAlign w:val="center"/>
          </w:tcPr>
          <w:p w14:paraId="2F173B71">
            <w:pPr>
              <w:autoSpaceDE w:val="0"/>
              <w:autoSpaceDN w:val="0"/>
              <w:spacing w:line="22" w:lineRule="atLeast"/>
              <w:jc w:val="center"/>
              <w:rPr>
                <w:rFonts w:ascii="宋体" w:hAnsi="宋体" w:cs="宋体"/>
                <w:sz w:val="24"/>
              </w:rPr>
            </w:pPr>
            <w:r>
              <w:rPr>
                <w:rFonts w:hint="eastAsia" w:ascii="宋体" w:hAnsi="宋体" w:cs="宋体"/>
                <w:sz w:val="24"/>
              </w:rPr>
              <w:t>报价权值= 0.30</w:t>
            </w:r>
          </w:p>
        </w:tc>
        <w:tc>
          <w:tcPr>
            <w:tcW w:w="6394" w:type="dxa"/>
            <w:vAlign w:val="center"/>
          </w:tcPr>
          <w:p w14:paraId="0DFABF53">
            <w:pPr>
              <w:autoSpaceDE w:val="0"/>
              <w:autoSpaceDN w:val="0"/>
              <w:spacing w:line="22" w:lineRule="atLeast"/>
              <w:rPr>
                <w:rFonts w:ascii="宋体" w:hAnsi="宋体" w:cs="宋体"/>
                <w:sz w:val="24"/>
              </w:rPr>
            </w:pPr>
            <w:r>
              <w:rPr>
                <w:rFonts w:hint="eastAsia" w:ascii="宋体" w:hAnsi="宋体" w:cs="宋体"/>
                <w:sz w:val="24"/>
              </w:rPr>
              <w:t>最低有效投标价格为评标基准价</w:t>
            </w:r>
          </w:p>
          <w:p w14:paraId="26E55537">
            <w:pPr>
              <w:autoSpaceDE w:val="0"/>
              <w:autoSpaceDN w:val="0"/>
              <w:spacing w:line="22" w:lineRule="atLeast"/>
              <w:rPr>
                <w:rFonts w:ascii="宋体" w:hAnsi="宋体" w:cs="宋体"/>
                <w:sz w:val="24"/>
              </w:rPr>
            </w:pPr>
            <w:r>
              <w:rPr>
                <w:rFonts w:hint="eastAsia" w:ascii="宋体" w:hAnsi="宋体" w:cs="宋体"/>
                <w:sz w:val="24"/>
              </w:rPr>
              <w:t xml:space="preserve">商务报价得分=(评标基准价／投标报价)×价格权值×100 </w:t>
            </w:r>
          </w:p>
          <w:p w14:paraId="2A479DD5">
            <w:pPr>
              <w:autoSpaceDE w:val="0"/>
              <w:autoSpaceDN w:val="0"/>
              <w:spacing w:line="22" w:lineRule="atLeast"/>
              <w:rPr>
                <w:rFonts w:ascii="宋体" w:hAnsi="宋体" w:cs="宋体"/>
                <w:sz w:val="24"/>
              </w:rPr>
            </w:pPr>
            <w:r>
              <w:rPr>
                <w:rFonts w:hint="eastAsia" w:ascii="宋体" w:hAnsi="宋体" w:cs="宋体"/>
                <w:sz w:val="24"/>
              </w:rPr>
              <w:t>（计算得分保留小数点后2位）</w:t>
            </w:r>
          </w:p>
        </w:tc>
      </w:tr>
    </w:tbl>
    <w:p w14:paraId="0BE04A3C"/>
    <w:p w14:paraId="3D3AE030">
      <w:pPr>
        <w:spacing w:line="360" w:lineRule="auto"/>
        <w:rPr>
          <w:rFonts w:ascii="宋体" w:hAnsi="宋体" w:cs="宋体"/>
          <w:sz w:val="24"/>
        </w:rPr>
      </w:pPr>
      <w:r>
        <w:rPr>
          <w:rFonts w:hint="eastAsia" w:ascii="宋体" w:hAnsi="宋体" w:cs="宋体"/>
          <w:sz w:val="20"/>
          <w:szCs w:val="20"/>
          <w:shd w:val="clear" w:color="auto" w:fill="FFFFFF"/>
        </w:rPr>
        <w:t>*</w:t>
      </w:r>
      <w:r>
        <w:rPr>
          <w:rFonts w:hint="eastAsia" w:ascii="宋体" w:hAnsi="宋体" w:cs="宋体"/>
          <w:sz w:val="24"/>
        </w:rPr>
        <w:t xml:space="preserve">备注：1、投标人编制投标文件（商务技术文件部分）时，建议按此目录（序号和内容）提供评标标准相应的商务技术资料。 </w:t>
      </w:r>
    </w:p>
    <w:p w14:paraId="71263B51">
      <w:pPr>
        <w:spacing w:line="360" w:lineRule="auto"/>
        <w:rPr>
          <w:rFonts w:ascii="宋体" w:hAnsi="宋体" w:cs="宋体"/>
          <w:sz w:val="24"/>
        </w:rPr>
      </w:pPr>
      <w:r>
        <w:rPr>
          <w:rFonts w:hint="eastAsia" w:ascii="宋体" w:hAnsi="宋体" w:cs="宋体"/>
          <w:sz w:val="24"/>
        </w:rPr>
        <w:t>2、评分条款中涉及的业绩、荣誉、人员、社保等分公司均有效。涉及社保、劳动关系证明关系的，如人员为法人代表，则无需提供相关证明</w:t>
      </w:r>
      <w:r>
        <w:rPr>
          <w:rFonts w:ascii="宋体" w:hAnsi="宋体" w:cs="宋体"/>
          <w:sz w:val="24"/>
        </w:rPr>
        <w:t>，提供营业执照及身份证</w:t>
      </w:r>
      <w:r>
        <w:rPr>
          <w:rFonts w:hint="eastAsia" w:ascii="宋体" w:hAnsi="宋体" w:cs="宋体"/>
          <w:sz w:val="24"/>
        </w:rPr>
        <w:t>。</w:t>
      </w:r>
    </w:p>
    <w:p w14:paraId="2001437A">
      <w:pPr>
        <w:spacing w:line="360" w:lineRule="auto"/>
        <w:rPr>
          <w:rFonts w:ascii="宋体" w:hAnsi="宋体" w:cs="宋体"/>
          <w:sz w:val="24"/>
        </w:rPr>
      </w:pPr>
      <w:r>
        <w:rPr>
          <w:rFonts w:hint="eastAsia" w:ascii="宋体" w:hAnsi="宋体" w:cs="宋体"/>
          <w:sz w:val="24"/>
        </w:rPr>
        <w:t>3、投标文件中如附有外文资料，必须逐一对应翻译成中文并加盖投标人公章后附在相关外文资料后面，否则外文资料不予认可。</w:t>
      </w:r>
    </w:p>
    <w:p w14:paraId="01819872">
      <w:pPr>
        <w:spacing w:line="360" w:lineRule="auto"/>
        <w:rPr>
          <w:rFonts w:cs="仿宋_GB2312"/>
        </w:rPr>
      </w:pPr>
    </w:p>
    <w:p w14:paraId="5CD90B03">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7545C850">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13DFD842">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4F6FAE97">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4C49127C">
      <w:pPr>
        <w:spacing w:line="360" w:lineRule="auto"/>
        <w:outlineLvl w:val="0"/>
        <w:rPr>
          <w:rFonts w:ascii="宋体" w:hAnsi="宋体" w:cs="宋体"/>
          <w:b/>
          <w:color w:val="auto"/>
          <w:sz w:val="32"/>
          <w:szCs w:val="32"/>
        </w:rPr>
      </w:pPr>
      <w:r>
        <w:rPr>
          <w:rFonts w:hint="eastAsia" w:ascii="宋体" w:hAnsi="宋体" w:cs="宋体"/>
          <w:b/>
          <w:color w:val="auto"/>
          <w:sz w:val="32"/>
          <w:szCs w:val="32"/>
        </w:rPr>
        <w:t>三、评标程序</w:t>
      </w:r>
    </w:p>
    <w:p w14:paraId="079CD82E">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09E65763">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7CA44D85">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397293AA">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109703A6">
      <w:pPr>
        <w:pStyle w:val="129"/>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3495432D">
      <w:pPr>
        <w:pStyle w:val="129"/>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1B8192E2">
      <w:pPr>
        <w:pStyle w:val="129"/>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00102538">
      <w:pPr>
        <w:pStyle w:val="129"/>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61D53C10">
      <w:pPr>
        <w:pStyle w:val="129"/>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110371FB">
      <w:pPr>
        <w:pStyle w:val="129"/>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4B6CD6D">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20F31FEB">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6DCCC25D">
      <w:pPr>
        <w:pStyle w:val="129"/>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1B9FFB5">
      <w:pPr>
        <w:pStyle w:val="129"/>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344395C5">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A00FA6A">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4FCD5DD">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w:t>
      </w:r>
      <w:r>
        <w:rPr>
          <w:rFonts w:hint="eastAsia" w:ascii="宋体" w:hAnsi="宋体" w:cs="宋体"/>
          <w:bCs/>
          <w:color w:val="auto"/>
          <w:kern w:val="0"/>
          <w:sz w:val="24"/>
        </w:rPr>
        <w:t>6</w:t>
      </w:r>
      <w:r>
        <w:rPr>
          <w:rFonts w:hint="eastAsia" w:ascii="宋体" w:hAnsi="宋体" w:cs="宋体"/>
          <w:b/>
          <w:color w:val="auto"/>
          <w:kern w:val="0"/>
          <w:sz w:val="24"/>
        </w:rPr>
        <w:t>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DE9ABD6">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5E5F5083">
      <w:pPr>
        <w:pStyle w:val="129"/>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51F0679">
      <w:pPr>
        <w:pStyle w:val="24"/>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3BA6CBB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0751A82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055827F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2C8CBFE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38DE976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1372F7F3">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10A90E4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7A2CF5A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4A3E6D4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5C679445">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521260F0">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214E0350">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2CB9388">
      <w:pPr>
        <w:spacing w:line="360" w:lineRule="auto"/>
        <w:ind w:firstLine="480" w:firstLineChars="200"/>
        <w:rPr>
          <w:rFonts w:ascii="宋体" w:hAnsi="宋体" w:cs="宋体"/>
          <w:kern w:val="0"/>
          <w:sz w:val="24"/>
        </w:rPr>
      </w:pPr>
      <w:r>
        <w:rPr>
          <w:rFonts w:hint="eastAsia" w:ascii="宋体" w:hAnsi="宋体" w:cs="宋体"/>
          <w:kern w:val="0"/>
          <w:sz w:val="24"/>
        </w:rPr>
        <w:t>4.2.13投标人未提供样品或提供的样品不满足采购需求实质性条件的，投标无效；</w:t>
      </w:r>
    </w:p>
    <w:p w14:paraId="5448A81C">
      <w:pPr>
        <w:spacing w:line="360" w:lineRule="auto"/>
        <w:ind w:firstLine="480" w:firstLineChars="200"/>
      </w:pPr>
      <w:r>
        <w:rPr>
          <w:rFonts w:hint="eastAsia" w:ascii="宋体" w:hAnsi="宋体" w:cs="宋体"/>
          <w:kern w:val="0"/>
          <w:sz w:val="24"/>
        </w:rPr>
        <w:t>4.2.14 投标文件不满足招标文件的实质性要求的；</w:t>
      </w:r>
    </w:p>
    <w:p w14:paraId="3801551F">
      <w:pPr>
        <w:spacing w:line="360" w:lineRule="auto"/>
        <w:ind w:firstLine="480" w:firstLineChars="200"/>
        <w:rPr>
          <w:rFonts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14:paraId="59A08966">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6C627F29">
      <w:pPr>
        <w:pStyle w:val="24"/>
        <w:snapToGrid w:val="0"/>
        <w:spacing w:line="360" w:lineRule="auto"/>
        <w:rPr>
          <w:rFonts w:cs="宋体"/>
        </w:rPr>
      </w:pPr>
      <w:r>
        <w:rPr>
          <w:rFonts w:hint="eastAsia" w:cs="宋体"/>
        </w:rPr>
        <w:t>5.1符合专业条件的供应商或者对招标文件作实质响应的供应商不足3家的；</w:t>
      </w:r>
    </w:p>
    <w:p w14:paraId="6506FE27">
      <w:pPr>
        <w:pStyle w:val="24"/>
        <w:snapToGrid w:val="0"/>
        <w:spacing w:line="360" w:lineRule="auto"/>
        <w:rPr>
          <w:rFonts w:cs="宋体"/>
        </w:rPr>
      </w:pPr>
      <w:r>
        <w:rPr>
          <w:rFonts w:hint="eastAsia" w:cs="宋体"/>
        </w:rPr>
        <w:t>5.2出现影响采购公正的违法、违规行为的；</w:t>
      </w:r>
    </w:p>
    <w:p w14:paraId="08C8FB22">
      <w:pPr>
        <w:pStyle w:val="24"/>
        <w:snapToGrid w:val="0"/>
        <w:spacing w:line="360" w:lineRule="auto"/>
        <w:rPr>
          <w:rFonts w:cs="宋体"/>
        </w:rPr>
      </w:pPr>
      <w:r>
        <w:rPr>
          <w:rFonts w:hint="eastAsia" w:cs="宋体"/>
        </w:rPr>
        <w:t>5.3投标人的报价均超过了采购预算，采购人不能支付的；</w:t>
      </w:r>
    </w:p>
    <w:p w14:paraId="50E79379">
      <w:pPr>
        <w:pStyle w:val="24"/>
        <w:snapToGrid w:val="0"/>
        <w:spacing w:line="360" w:lineRule="auto"/>
        <w:rPr>
          <w:rFonts w:cs="宋体"/>
        </w:rPr>
      </w:pPr>
      <w:r>
        <w:rPr>
          <w:rFonts w:hint="eastAsia" w:cs="宋体"/>
        </w:rPr>
        <w:t>5.4因重大变故，采购任务取消的。</w:t>
      </w:r>
    </w:p>
    <w:p w14:paraId="679B4828">
      <w:pPr>
        <w:pStyle w:val="24"/>
        <w:snapToGrid w:val="0"/>
        <w:spacing w:line="360" w:lineRule="auto"/>
        <w:rPr>
          <w:rFonts w:cs="宋体"/>
        </w:rPr>
      </w:pPr>
      <w:r>
        <w:rPr>
          <w:rFonts w:hint="eastAsia" w:cs="宋体"/>
        </w:rPr>
        <w:t>废标后，采购代理机构应当将废标理由通知所有投标人。</w:t>
      </w:r>
    </w:p>
    <w:p w14:paraId="3F5EFBB6">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5686766">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5942E344">
      <w:pPr>
        <w:pStyle w:val="24"/>
        <w:snapToGrid w:val="0"/>
        <w:spacing w:line="360" w:lineRule="auto"/>
        <w:rPr>
          <w:rFonts w:cs="宋体"/>
        </w:rPr>
      </w:pPr>
      <w:r>
        <w:rPr>
          <w:rFonts w:hint="eastAsia" w:cs="宋体"/>
        </w:rPr>
        <w:t>7.1未确定中标供应商的，终止本次政府采购活动，重新开展政府采购活动。</w:t>
      </w:r>
    </w:p>
    <w:p w14:paraId="04A4EC12">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688C09D5">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6F9C58D1">
      <w:pPr>
        <w:pStyle w:val="24"/>
        <w:snapToGrid w:val="0"/>
        <w:spacing w:line="360" w:lineRule="auto"/>
        <w:rPr>
          <w:rFonts w:cs="宋体"/>
        </w:rPr>
      </w:pPr>
      <w:r>
        <w:rPr>
          <w:rFonts w:hint="eastAsia" w:cs="宋体"/>
        </w:rPr>
        <w:t>7.4政府采购合同已经履行，给采购人、供应商造成损失的，由责任人承担赔偿责任。</w:t>
      </w:r>
    </w:p>
    <w:p w14:paraId="0C0CF5A8">
      <w:pPr>
        <w:spacing w:line="360" w:lineRule="auto"/>
        <w:ind w:firstLine="420"/>
        <w:outlineLvl w:val="0"/>
        <w:rPr>
          <w:rFonts w:cs="宋体"/>
        </w:rPr>
      </w:pPr>
      <w:r>
        <w:rPr>
          <w:rFonts w:hint="eastAsia" w:asciiTheme="minorEastAsia" w:hAnsiTheme="minorEastAsia" w:eastAsiaTheme="minorEastAsia" w:cstheme="minorEastAsia"/>
        </w:rPr>
        <w:t>7.</w:t>
      </w:r>
      <w:r>
        <w:rPr>
          <w:rFonts w:hint="eastAsia" w:asciiTheme="minorEastAsia" w:hAnsiTheme="minorEastAsia" w:eastAsiaTheme="minorEastAsia" w:cstheme="minorEastAsia"/>
          <w:sz w:val="24"/>
        </w:rPr>
        <w:t>5</w:t>
      </w:r>
      <w:r>
        <w:rPr>
          <w:rFonts w:hint="eastAsia" w:cs="宋体"/>
          <w:sz w:val="24"/>
        </w:rPr>
        <w:t>政府采购当事人有其他违反政府采购法或者政府采购法实施条例等法律法规规定的行为，经改正后仍然影响或者可能影响中标结果或者依法被认定为中标无效的，依照7.1-7.4规定处理。</w:t>
      </w:r>
    </w:p>
    <w:p w14:paraId="326FBDD2">
      <w:pPr>
        <w:rPr>
          <w:rFonts w:cs="宋体"/>
        </w:rPr>
      </w:pPr>
      <w:r>
        <w:rPr>
          <w:rFonts w:hint="eastAsia" w:cs="宋体"/>
        </w:rPr>
        <w:br w:type="page"/>
      </w:r>
    </w:p>
    <w:p w14:paraId="0614B330">
      <w:pPr>
        <w:numPr>
          <w:ilvl w:val="0"/>
          <w:numId w:val="10"/>
        </w:num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拟签订的合同文本</w:t>
      </w:r>
    </w:p>
    <w:p w14:paraId="6362F9D2">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18160C70">
      <w:pPr>
        <w:pStyle w:val="3"/>
        <w:ind w:left="0" w:firstLine="0"/>
      </w:pPr>
    </w:p>
    <w:p w14:paraId="104EABAE">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420EA3E6">
      <w:pPr>
        <w:spacing w:line="480" w:lineRule="auto"/>
        <w:jc w:val="center"/>
        <w:rPr>
          <w:rFonts w:ascii="宋体" w:hAnsi="宋体" w:cs="宋体"/>
          <w:b/>
          <w:sz w:val="36"/>
          <w:szCs w:val="36"/>
        </w:rPr>
      </w:pPr>
      <w:r>
        <w:rPr>
          <w:rFonts w:hint="eastAsia" w:ascii="宋体" w:hAnsi="宋体" w:cs="宋体"/>
          <w:b/>
          <w:sz w:val="36"/>
          <w:szCs w:val="36"/>
        </w:rPr>
        <w:t>（服务类）</w:t>
      </w:r>
    </w:p>
    <w:p w14:paraId="3F177272">
      <w:pPr>
        <w:pStyle w:val="700"/>
        <w:ind w:firstLine="2843" w:firstLineChars="1180"/>
        <w:rPr>
          <w:rFonts w:ascii="宋体" w:hAnsi="宋体" w:cs="宋体"/>
          <w:b/>
          <w:szCs w:val="24"/>
        </w:rPr>
      </w:pPr>
      <w:r>
        <w:rPr>
          <w:rFonts w:hint="eastAsia" w:ascii="宋体" w:hAnsi="宋体" w:cs="宋体"/>
          <w:b/>
          <w:szCs w:val="24"/>
        </w:rPr>
        <w:t>第一部分 合同书</w:t>
      </w:r>
    </w:p>
    <w:p w14:paraId="03171701">
      <w:pPr>
        <w:spacing w:before="120" w:line="22" w:lineRule="atLeast"/>
        <w:rPr>
          <w:rFonts w:ascii="宋体" w:hAnsi="宋体" w:cs="宋体"/>
          <w:sz w:val="24"/>
        </w:rPr>
      </w:pPr>
    </w:p>
    <w:p w14:paraId="13C3CB9C">
      <w:pPr>
        <w:pStyle w:val="3"/>
      </w:pPr>
    </w:p>
    <w:p w14:paraId="2703B830">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6EBD4A8D">
      <w:pPr>
        <w:pStyle w:val="597"/>
        <w:spacing w:before="120" w:line="22" w:lineRule="atLeast"/>
        <w:rPr>
          <w:rFonts w:ascii="宋体" w:hAnsi="宋体" w:eastAsia="宋体" w:cs="宋体"/>
          <w:szCs w:val="24"/>
        </w:rPr>
      </w:pPr>
    </w:p>
    <w:p w14:paraId="1A18243C">
      <w:pPr>
        <w:pStyle w:val="597"/>
        <w:spacing w:before="120" w:line="22" w:lineRule="atLeast"/>
        <w:rPr>
          <w:rFonts w:ascii="宋体" w:hAnsi="宋体" w:eastAsia="宋体" w:cs="宋体"/>
          <w:szCs w:val="24"/>
        </w:rPr>
      </w:pPr>
    </w:p>
    <w:p w14:paraId="343F2B81">
      <w:pPr>
        <w:rPr>
          <w:rFonts w:ascii="宋体" w:hAnsi="宋体" w:cs="宋体"/>
          <w:sz w:val="24"/>
        </w:rPr>
      </w:pPr>
    </w:p>
    <w:p w14:paraId="48B22F7B">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1BC4EBC7">
      <w:pPr>
        <w:spacing w:before="120" w:line="22" w:lineRule="atLeast"/>
        <w:rPr>
          <w:rFonts w:ascii="宋体" w:hAnsi="宋体" w:cs="宋体"/>
          <w:sz w:val="24"/>
        </w:rPr>
      </w:pPr>
    </w:p>
    <w:p w14:paraId="63E4F132">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0588F713">
      <w:pPr>
        <w:spacing w:before="120" w:line="22" w:lineRule="atLeast"/>
        <w:rPr>
          <w:rFonts w:ascii="宋体" w:hAnsi="宋体" w:cs="宋体"/>
          <w:sz w:val="24"/>
        </w:rPr>
      </w:pPr>
    </w:p>
    <w:p w14:paraId="2556AC64">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4331897B">
      <w:pPr>
        <w:spacing w:before="120" w:line="22" w:lineRule="atLeast"/>
        <w:rPr>
          <w:rFonts w:ascii="宋体" w:hAnsi="宋体" w:cs="宋体"/>
          <w:sz w:val="24"/>
        </w:rPr>
      </w:pPr>
    </w:p>
    <w:p w14:paraId="15EFEBBE">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0D4B8C1">
      <w:pPr>
        <w:rPr>
          <w:rFonts w:ascii="宋体" w:hAnsi="宋体" w:cs="宋体"/>
          <w:b/>
          <w:sz w:val="24"/>
        </w:rPr>
      </w:pPr>
      <w:r>
        <w:rPr>
          <w:rFonts w:ascii="宋体" w:hAnsi="宋体" w:cs="宋体"/>
          <w:b/>
          <w:sz w:val="24"/>
        </w:rPr>
        <w:br w:type="page"/>
      </w:r>
    </w:p>
    <w:p w14:paraId="12CD3E8E">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15F3F0F5">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391FB21C">
      <w:pPr>
        <w:spacing w:line="560" w:lineRule="exact"/>
        <w:ind w:firstLine="482" w:firstLineChars="200"/>
        <w:outlineLvl w:val="0"/>
        <w:rPr>
          <w:rFonts w:ascii="宋体" w:hAnsi="宋体"/>
          <w:sz w:val="24"/>
        </w:rPr>
      </w:pPr>
      <w:bookmarkStart w:id="393" w:name="_Toc28855"/>
      <w:bookmarkStart w:id="394" w:name="_Toc22967"/>
      <w:bookmarkStart w:id="395" w:name="_Toc20421"/>
      <w:bookmarkStart w:id="396" w:name="_Toc15367"/>
      <w:bookmarkStart w:id="397" w:name="_Toc19273"/>
      <w:r>
        <w:rPr>
          <w:rFonts w:ascii="宋体" w:hAnsi="宋体"/>
          <w:b/>
          <w:sz w:val="24"/>
        </w:rPr>
        <w:t xml:space="preserve">1.1 </w:t>
      </w:r>
      <w:r>
        <w:rPr>
          <w:rFonts w:hint="eastAsia" w:ascii="宋体" w:hAnsi="宋体"/>
          <w:b/>
          <w:sz w:val="24"/>
        </w:rPr>
        <w:t>合同组成部分</w:t>
      </w:r>
      <w:bookmarkEnd w:id="393"/>
      <w:bookmarkEnd w:id="394"/>
      <w:bookmarkEnd w:id="395"/>
      <w:bookmarkEnd w:id="396"/>
      <w:bookmarkEnd w:id="397"/>
    </w:p>
    <w:p w14:paraId="61728C66">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9C866C8">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6A9426D8">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49DA0FF9">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635C0A90">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164D58C1">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0CAA2946">
      <w:pPr>
        <w:spacing w:line="560" w:lineRule="exact"/>
        <w:ind w:firstLine="482" w:firstLineChars="200"/>
        <w:outlineLvl w:val="0"/>
        <w:rPr>
          <w:rFonts w:ascii="宋体" w:hAnsi="宋体"/>
          <w:b/>
          <w:sz w:val="24"/>
        </w:rPr>
      </w:pPr>
      <w:bookmarkStart w:id="398" w:name="_Toc22185"/>
      <w:bookmarkStart w:id="399" w:name="_Toc18585"/>
      <w:bookmarkStart w:id="400" w:name="_Toc6311"/>
      <w:bookmarkStart w:id="401" w:name="_Toc6773"/>
      <w:bookmarkStart w:id="402" w:name="_Toc2918"/>
      <w:r>
        <w:rPr>
          <w:rFonts w:ascii="宋体" w:hAnsi="宋体"/>
          <w:b/>
          <w:sz w:val="24"/>
        </w:rPr>
        <w:t xml:space="preserve">1.2 </w:t>
      </w:r>
      <w:r>
        <w:rPr>
          <w:rFonts w:hint="eastAsia" w:ascii="宋体" w:hAnsi="宋体"/>
          <w:b/>
          <w:sz w:val="24"/>
        </w:rPr>
        <w:t>标的</w:t>
      </w:r>
      <w:bookmarkEnd w:id="398"/>
      <w:bookmarkEnd w:id="399"/>
      <w:bookmarkEnd w:id="400"/>
      <w:bookmarkEnd w:id="401"/>
      <w:bookmarkEnd w:id="402"/>
    </w:p>
    <w:p w14:paraId="49326BCE">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342FAEEF">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169B2F46">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2E47407D">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56869A65">
      <w:pPr>
        <w:pStyle w:val="958"/>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1469DFBE">
      <w:pPr>
        <w:spacing w:line="560" w:lineRule="exact"/>
        <w:ind w:firstLine="480" w:firstLineChars="200"/>
        <w:rPr>
          <w:rFonts w:ascii="宋体" w:hAnsi="宋体" w:cs="宋体"/>
          <w:sz w:val="24"/>
          <w:u w:val="single"/>
        </w:rPr>
      </w:pPr>
      <w:bookmarkStart w:id="403" w:name="_Toc13918"/>
      <w:bookmarkStart w:id="404" w:name="_Toc4929"/>
      <w:bookmarkStart w:id="405" w:name="_Toc1386"/>
      <w:bookmarkStart w:id="406" w:name="_Toc21124"/>
      <w:bookmarkStart w:id="407" w:name="_Toc5635"/>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7E16C15F">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4A3B528D">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7E64721A">
      <w:pPr>
        <w:spacing w:line="560" w:lineRule="exact"/>
        <w:ind w:firstLine="482" w:firstLineChars="200"/>
        <w:outlineLvl w:val="0"/>
        <w:rPr>
          <w:rFonts w:ascii="宋体" w:hAnsi="宋体"/>
          <w:b/>
          <w:sz w:val="24"/>
        </w:rPr>
      </w:pPr>
      <w:r>
        <w:rPr>
          <w:rFonts w:ascii="宋体" w:hAnsi="宋体"/>
          <w:b/>
          <w:sz w:val="24"/>
        </w:rPr>
        <w:t>1.3 价款</w:t>
      </w:r>
      <w:bookmarkEnd w:id="403"/>
      <w:bookmarkEnd w:id="404"/>
      <w:bookmarkEnd w:id="405"/>
      <w:bookmarkEnd w:id="406"/>
      <w:bookmarkEnd w:id="407"/>
    </w:p>
    <w:p w14:paraId="3A7D8483">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2D054918">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19BE8FB7">
      <w:pPr>
        <w:spacing w:line="560" w:lineRule="exact"/>
        <w:ind w:firstLine="480" w:firstLineChars="200"/>
        <w:rPr>
          <w:rFonts w:ascii="宋体" w:hAnsi="宋体"/>
          <w:sz w:val="24"/>
          <w:u w:val="single"/>
        </w:rPr>
      </w:pPr>
      <w:r>
        <w:rPr>
          <w:rFonts w:ascii="宋体" w:hAnsi="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01FC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6373038">
            <w:pPr>
              <w:pStyle w:val="318"/>
              <w:spacing w:line="560" w:lineRule="exact"/>
              <w:jc w:val="center"/>
              <w:rPr>
                <w:rFonts w:hAnsi="宋体"/>
                <w:sz w:val="24"/>
                <w:szCs w:val="24"/>
              </w:rPr>
            </w:pPr>
            <w:r>
              <w:rPr>
                <w:rFonts w:hAnsi="宋体"/>
                <w:sz w:val="24"/>
                <w:szCs w:val="24"/>
              </w:rPr>
              <w:t>序号</w:t>
            </w:r>
          </w:p>
        </w:tc>
        <w:tc>
          <w:tcPr>
            <w:tcW w:w="3402" w:type="dxa"/>
            <w:vAlign w:val="center"/>
          </w:tcPr>
          <w:p w14:paraId="5E40FC37">
            <w:pPr>
              <w:pStyle w:val="318"/>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0341C081">
            <w:pPr>
              <w:pStyle w:val="318"/>
              <w:spacing w:line="560" w:lineRule="exact"/>
              <w:jc w:val="center"/>
              <w:rPr>
                <w:rFonts w:hAnsi="宋体"/>
                <w:sz w:val="24"/>
                <w:szCs w:val="24"/>
              </w:rPr>
            </w:pPr>
            <w:r>
              <w:rPr>
                <w:rFonts w:hAnsi="宋体"/>
                <w:sz w:val="24"/>
                <w:szCs w:val="24"/>
              </w:rPr>
              <w:t>分项价格</w:t>
            </w:r>
          </w:p>
        </w:tc>
      </w:tr>
      <w:tr w14:paraId="6B21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D861183">
            <w:pPr>
              <w:pStyle w:val="318"/>
              <w:spacing w:line="560" w:lineRule="exact"/>
              <w:ind w:firstLine="200"/>
              <w:jc w:val="center"/>
              <w:rPr>
                <w:rFonts w:hAnsi="宋体"/>
                <w:sz w:val="24"/>
                <w:szCs w:val="24"/>
              </w:rPr>
            </w:pPr>
          </w:p>
        </w:tc>
        <w:tc>
          <w:tcPr>
            <w:tcW w:w="3402" w:type="dxa"/>
            <w:vAlign w:val="center"/>
          </w:tcPr>
          <w:p w14:paraId="129F9ACE">
            <w:pPr>
              <w:pStyle w:val="318"/>
              <w:spacing w:line="560" w:lineRule="exact"/>
              <w:ind w:firstLine="200"/>
              <w:jc w:val="center"/>
              <w:rPr>
                <w:rFonts w:hAnsi="宋体"/>
                <w:sz w:val="24"/>
                <w:szCs w:val="24"/>
              </w:rPr>
            </w:pPr>
          </w:p>
        </w:tc>
        <w:tc>
          <w:tcPr>
            <w:tcW w:w="2552" w:type="dxa"/>
            <w:vAlign w:val="center"/>
          </w:tcPr>
          <w:p w14:paraId="26B020EB">
            <w:pPr>
              <w:pStyle w:val="318"/>
              <w:spacing w:line="560" w:lineRule="exact"/>
              <w:ind w:firstLine="200"/>
              <w:jc w:val="center"/>
              <w:rPr>
                <w:rFonts w:hAnsi="宋体"/>
                <w:sz w:val="24"/>
                <w:szCs w:val="24"/>
              </w:rPr>
            </w:pPr>
          </w:p>
        </w:tc>
      </w:tr>
      <w:tr w14:paraId="79DA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68F9DC0">
            <w:pPr>
              <w:pStyle w:val="318"/>
              <w:spacing w:line="560" w:lineRule="exact"/>
              <w:ind w:firstLine="200"/>
              <w:jc w:val="center"/>
              <w:rPr>
                <w:rFonts w:hAnsi="宋体"/>
                <w:sz w:val="24"/>
                <w:szCs w:val="24"/>
              </w:rPr>
            </w:pPr>
          </w:p>
        </w:tc>
        <w:tc>
          <w:tcPr>
            <w:tcW w:w="3402" w:type="dxa"/>
            <w:vAlign w:val="center"/>
          </w:tcPr>
          <w:p w14:paraId="116A0E8A">
            <w:pPr>
              <w:pStyle w:val="318"/>
              <w:spacing w:line="560" w:lineRule="exact"/>
              <w:ind w:firstLine="200"/>
              <w:jc w:val="center"/>
              <w:rPr>
                <w:rFonts w:hAnsi="宋体"/>
                <w:sz w:val="24"/>
                <w:szCs w:val="24"/>
              </w:rPr>
            </w:pPr>
          </w:p>
        </w:tc>
        <w:tc>
          <w:tcPr>
            <w:tcW w:w="2552" w:type="dxa"/>
            <w:vAlign w:val="center"/>
          </w:tcPr>
          <w:p w14:paraId="39C1EB8F">
            <w:pPr>
              <w:pStyle w:val="318"/>
              <w:spacing w:line="560" w:lineRule="exact"/>
              <w:ind w:firstLine="200"/>
              <w:jc w:val="center"/>
              <w:rPr>
                <w:rFonts w:hAnsi="宋体"/>
                <w:sz w:val="24"/>
                <w:szCs w:val="24"/>
              </w:rPr>
            </w:pPr>
          </w:p>
        </w:tc>
      </w:tr>
      <w:tr w14:paraId="3001E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D7EF65">
            <w:pPr>
              <w:pStyle w:val="318"/>
              <w:spacing w:line="560" w:lineRule="exact"/>
              <w:ind w:firstLine="200"/>
              <w:jc w:val="center"/>
              <w:rPr>
                <w:rFonts w:hAnsi="宋体"/>
                <w:sz w:val="24"/>
                <w:szCs w:val="24"/>
              </w:rPr>
            </w:pPr>
          </w:p>
        </w:tc>
        <w:tc>
          <w:tcPr>
            <w:tcW w:w="3402" w:type="dxa"/>
            <w:vAlign w:val="center"/>
          </w:tcPr>
          <w:p w14:paraId="716F0665">
            <w:pPr>
              <w:pStyle w:val="318"/>
              <w:spacing w:line="560" w:lineRule="exact"/>
              <w:ind w:firstLine="200"/>
              <w:jc w:val="center"/>
              <w:rPr>
                <w:rFonts w:hAnsi="宋体"/>
                <w:sz w:val="24"/>
                <w:szCs w:val="24"/>
              </w:rPr>
            </w:pPr>
          </w:p>
        </w:tc>
        <w:tc>
          <w:tcPr>
            <w:tcW w:w="2552" w:type="dxa"/>
            <w:vAlign w:val="center"/>
          </w:tcPr>
          <w:p w14:paraId="7D638C2F">
            <w:pPr>
              <w:pStyle w:val="318"/>
              <w:spacing w:line="560" w:lineRule="exact"/>
              <w:ind w:firstLine="200"/>
              <w:jc w:val="center"/>
              <w:rPr>
                <w:rFonts w:hAnsi="宋体"/>
                <w:sz w:val="24"/>
                <w:szCs w:val="24"/>
              </w:rPr>
            </w:pPr>
          </w:p>
        </w:tc>
      </w:tr>
      <w:tr w14:paraId="6E463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96A6059">
            <w:pPr>
              <w:pStyle w:val="318"/>
              <w:spacing w:line="560" w:lineRule="exact"/>
              <w:ind w:firstLine="200"/>
              <w:jc w:val="center"/>
              <w:rPr>
                <w:rFonts w:hAnsi="宋体"/>
                <w:sz w:val="24"/>
                <w:szCs w:val="24"/>
              </w:rPr>
            </w:pPr>
          </w:p>
        </w:tc>
        <w:tc>
          <w:tcPr>
            <w:tcW w:w="3402" w:type="dxa"/>
            <w:vAlign w:val="center"/>
          </w:tcPr>
          <w:p w14:paraId="3C947522">
            <w:pPr>
              <w:pStyle w:val="318"/>
              <w:spacing w:line="560" w:lineRule="exact"/>
              <w:ind w:firstLine="200"/>
              <w:jc w:val="center"/>
              <w:rPr>
                <w:rFonts w:hAnsi="宋体"/>
                <w:sz w:val="24"/>
                <w:szCs w:val="24"/>
              </w:rPr>
            </w:pPr>
          </w:p>
        </w:tc>
        <w:tc>
          <w:tcPr>
            <w:tcW w:w="2552" w:type="dxa"/>
            <w:vAlign w:val="center"/>
          </w:tcPr>
          <w:p w14:paraId="586F8480">
            <w:pPr>
              <w:pStyle w:val="318"/>
              <w:spacing w:line="560" w:lineRule="exact"/>
              <w:ind w:firstLine="200"/>
              <w:jc w:val="center"/>
              <w:rPr>
                <w:rFonts w:hAnsi="宋体"/>
                <w:sz w:val="24"/>
                <w:szCs w:val="24"/>
              </w:rPr>
            </w:pPr>
          </w:p>
        </w:tc>
      </w:tr>
      <w:tr w14:paraId="1DD7C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B3504FE">
            <w:pPr>
              <w:pStyle w:val="318"/>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5D4DA4D8">
            <w:pPr>
              <w:pStyle w:val="318"/>
              <w:spacing w:line="560" w:lineRule="exact"/>
              <w:ind w:firstLine="200"/>
              <w:jc w:val="center"/>
              <w:rPr>
                <w:rFonts w:hAnsi="宋体"/>
                <w:sz w:val="24"/>
                <w:szCs w:val="24"/>
              </w:rPr>
            </w:pPr>
          </w:p>
        </w:tc>
      </w:tr>
    </w:tbl>
    <w:p w14:paraId="0BA93555">
      <w:pPr>
        <w:spacing w:line="560" w:lineRule="exact"/>
        <w:ind w:firstLine="480" w:firstLineChars="200"/>
        <w:rPr>
          <w:rFonts w:ascii="宋体" w:hAnsi="宋体"/>
          <w:sz w:val="24"/>
        </w:rPr>
      </w:pPr>
      <w:bookmarkStart w:id="408" w:name="_Toc3654"/>
      <w:bookmarkStart w:id="409" w:name="_Toc14993"/>
      <w:bookmarkStart w:id="410" w:name="_Toc30158"/>
      <w:bookmarkStart w:id="411" w:name="_Toc26916"/>
      <w:bookmarkStart w:id="412" w:name="_Toc3050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7A1236F7">
      <w:pPr>
        <w:pStyle w:val="3"/>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08"/>
    <w:bookmarkEnd w:id="409"/>
    <w:bookmarkEnd w:id="410"/>
    <w:bookmarkEnd w:id="411"/>
    <w:bookmarkEnd w:id="412"/>
    <w:p w14:paraId="1D72B2CD">
      <w:pPr>
        <w:pStyle w:val="958"/>
        <w:spacing w:before="0" w:beforeAutospacing="0" w:after="0" w:afterAutospacing="0" w:line="360" w:lineRule="auto"/>
        <w:ind w:firstLine="480"/>
        <w:rPr>
          <w:b/>
        </w:rPr>
      </w:pPr>
      <w:bookmarkStart w:id="413" w:name="_Toc31421"/>
      <w:bookmarkStart w:id="414" w:name="_Toc11108"/>
      <w:bookmarkStart w:id="415" w:name="_Toc4760"/>
      <w:bookmarkStart w:id="416" w:name="_Toc3625"/>
      <w:bookmarkStart w:id="417" w:name="_Toc8772"/>
      <w:r>
        <w:rPr>
          <w:rFonts w:hint="eastAsia"/>
          <w:b/>
        </w:rPr>
        <w:t>1.4履约保证金</w:t>
      </w:r>
    </w:p>
    <w:p w14:paraId="38238238">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3AD3804B">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35FB5D29">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42EE48D1">
      <w:pPr>
        <w:pStyle w:val="3"/>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220A558">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62ADFA1B">
      <w:pPr>
        <w:spacing w:line="560" w:lineRule="exact"/>
        <w:ind w:firstLine="482" w:firstLineChars="200"/>
        <w:outlineLvl w:val="0"/>
        <w:rPr>
          <w:rFonts w:ascii="宋体" w:hAnsi="宋体" w:cs="宋体"/>
          <w:b/>
          <w:sz w:val="24"/>
        </w:rPr>
      </w:pPr>
      <w:r>
        <w:rPr>
          <w:rFonts w:hint="eastAsia" w:ascii="宋体" w:hAnsi="宋体" w:cs="宋体"/>
          <w:b/>
          <w:sz w:val="24"/>
        </w:rPr>
        <w:t>1.5预付款</w:t>
      </w:r>
    </w:p>
    <w:p w14:paraId="08E51F83">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252724FA">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7754F1BF">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502F4999">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A98E2B5">
      <w:pPr>
        <w:pStyle w:val="958"/>
        <w:spacing w:before="0" w:beforeAutospacing="0" w:after="0" w:afterAutospacing="0" w:line="360" w:lineRule="auto"/>
        <w:ind w:firstLine="480"/>
        <w:rPr>
          <w:b/>
          <w:bCs/>
        </w:rPr>
      </w:pPr>
      <w:r>
        <w:rPr>
          <w:rFonts w:hint="eastAsia"/>
          <w:b/>
          <w:bCs/>
        </w:rPr>
        <w:t>1.6资金支付</w:t>
      </w:r>
    </w:p>
    <w:p w14:paraId="10DA3657">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3C1283E">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083FCAC4">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3"/>
      <w:bookmarkEnd w:id="414"/>
      <w:bookmarkEnd w:id="415"/>
      <w:bookmarkEnd w:id="416"/>
      <w:bookmarkEnd w:id="417"/>
    </w:p>
    <w:p w14:paraId="7E3B5182">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116B28DC">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5CA8219D">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7FFA441F">
      <w:pPr>
        <w:spacing w:line="560" w:lineRule="exact"/>
        <w:ind w:firstLine="480" w:firstLineChars="200"/>
        <w:outlineLvl w:val="0"/>
        <w:rPr>
          <w:rFonts w:ascii="宋体" w:hAnsi="宋体"/>
          <w:bCs/>
          <w:sz w:val="24"/>
        </w:rPr>
      </w:pPr>
      <w:bookmarkStart w:id="418" w:name="_Toc2375"/>
      <w:bookmarkStart w:id="419" w:name="_Toc8586"/>
      <w:bookmarkStart w:id="420" w:name="_Toc5698"/>
      <w:bookmarkStart w:id="421" w:name="_Toc24662"/>
      <w:bookmarkStart w:id="422" w:name="_Toc3079"/>
      <w:r>
        <w:rPr>
          <w:rFonts w:hint="eastAsia" w:ascii="宋体" w:hAnsi="宋体"/>
          <w:bCs/>
          <w:sz w:val="24"/>
        </w:rPr>
        <w:t>1.7.4若服务</w:t>
      </w:r>
      <w:r>
        <w:rPr>
          <w:rFonts w:hint="eastAsia"/>
          <w:bCs/>
          <w:sz w:val="24"/>
        </w:rPr>
        <w:t>涉及货物的，则货物的：</w:t>
      </w:r>
    </w:p>
    <w:p w14:paraId="112A4593">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4A4E5D41">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70FEECBB">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4433DB27">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18"/>
      <w:bookmarkEnd w:id="419"/>
      <w:bookmarkEnd w:id="420"/>
      <w:bookmarkEnd w:id="421"/>
      <w:bookmarkEnd w:id="422"/>
    </w:p>
    <w:p w14:paraId="7F3E60E1">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2EF705F4">
      <w:pPr>
        <w:pStyle w:val="3"/>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67DFF91A">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630B233E">
      <w:pPr>
        <w:spacing w:line="560" w:lineRule="exact"/>
        <w:ind w:firstLine="480" w:firstLineChars="200"/>
        <w:rPr>
          <w:rFonts w:ascii="宋体" w:hAnsi="宋体" w:cs="宋体"/>
          <w:sz w:val="24"/>
        </w:rPr>
      </w:pPr>
      <w:bookmarkStart w:id="423" w:name="_Toc9497"/>
      <w:bookmarkStart w:id="424" w:name="_Toc30329"/>
      <w:bookmarkStart w:id="425" w:name="_Toc26807"/>
      <w:bookmarkStart w:id="426" w:name="_Toc18683"/>
      <w:bookmarkStart w:id="427"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92FB0B9">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820EE0A">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045D15DC">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3"/>
    <w:bookmarkEnd w:id="424"/>
    <w:bookmarkEnd w:id="425"/>
    <w:bookmarkEnd w:id="426"/>
    <w:bookmarkEnd w:id="427"/>
    <w:p w14:paraId="63C18521">
      <w:pPr>
        <w:spacing w:line="560" w:lineRule="exact"/>
        <w:ind w:firstLine="482" w:firstLineChars="200"/>
        <w:outlineLvl w:val="0"/>
        <w:rPr>
          <w:rFonts w:ascii="宋体" w:hAnsi="宋体" w:cs="宋体"/>
          <w:b/>
          <w:sz w:val="24"/>
        </w:rPr>
      </w:pPr>
      <w:r>
        <w:rPr>
          <w:rFonts w:hint="eastAsia" w:ascii="宋体" w:hAnsi="宋体" w:cs="宋体"/>
          <w:b/>
          <w:sz w:val="24"/>
        </w:rPr>
        <w:t>1.9合同争议的解决</w:t>
      </w:r>
    </w:p>
    <w:p w14:paraId="269ED3D4">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7ADAD473">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2AEF657F">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61A454A7">
      <w:pPr>
        <w:spacing w:line="560" w:lineRule="exact"/>
        <w:ind w:firstLine="482" w:firstLineChars="200"/>
        <w:outlineLvl w:val="0"/>
        <w:rPr>
          <w:rFonts w:ascii="宋体" w:hAnsi="宋体" w:cs="宋体"/>
          <w:b/>
          <w:sz w:val="24"/>
        </w:rPr>
      </w:pPr>
      <w:r>
        <w:rPr>
          <w:rFonts w:hint="eastAsia" w:ascii="宋体" w:hAnsi="宋体" w:cs="宋体"/>
          <w:b/>
          <w:sz w:val="24"/>
        </w:rPr>
        <w:t>2.0 合同生效</w:t>
      </w:r>
    </w:p>
    <w:p w14:paraId="01060F54">
      <w:pPr>
        <w:spacing w:line="560" w:lineRule="exact"/>
        <w:ind w:firstLine="480" w:firstLineChars="200"/>
        <w:rPr>
          <w:rFonts w:ascii="宋体" w:hAnsi="宋体"/>
          <w:sz w:val="24"/>
          <w:lang w:val="zh-CN"/>
        </w:rPr>
      </w:pPr>
      <w:r>
        <w:rPr>
          <w:rFonts w:hint="eastAsia" w:ascii="宋体" w:hAnsi="宋体" w:cs="宋体"/>
          <w:sz w:val="24"/>
        </w:rPr>
        <w:t>本合同自双方当事人盖章签字时生效。</w:t>
      </w:r>
    </w:p>
    <w:p w14:paraId="3D986120">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4CABB6A1">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0FF5B1F7">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3FEE5370">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42659D7B">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017D5E75">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3246E76B">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545FC936">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2A0D2E42">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23AD5F52">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35FF23C1">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03C022CD">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49F57D50">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640D3ABA">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7D84D304">
      <w:pPr>
        <w:pStyle w:val="700"/>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1BB3B549">
      <w:pPr>
        <w:spacing w:line="560" w:lineRule="exact"/>
        <w:ind w:firstLine="482" w:firstLineChars="200"/>
        <w:outlineLvl w:val="0"/>
        <w:rPr>
          <w:rFonts w:ascii="宋体" w:hAnsi="宋体"/>
          <w:b/>
          <w:sz w:val="24"/>
        </w:rPr>
      </w:pPr>
      <w:bookmarkStart w:id="428" w:name="_Toc25079"/>
      <w:bookmarkStart w:id="429" w:name="_Toc31297"/>
      <w:bookmarkStart w:id="430" w:name="_Toc19680"/>
      <w:bookmarkStart w:id="431" w:name="_Toc14021"/>
      <w:bookmarkStart w:id="432" w:name="_Toc5228"/>
      <w:r>
        <w:rPr>
          <w:rFonts w:ascii="宋体" w:hAnsi="宋体"/>
          <w:b/>
          <w:sz w:val="24"/>
        </w:rPr>
        <w:t>2.1 定义</w:t>
      </w:r>
      <w:bookmarkEnd w:id="428"/>
      <w:bookmarkEnd w:id="429"/>
      <w:bookmarkEnd w:id="430"/>
      <w:bookmarkEnd w:id="431"/>
      <w:bookmarkEnd w:id="432"/>
    </w:p>
    <w:p w14:paraId="40C37CC9">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2CA0ABD2">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564E93D0">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379CD6E2">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67177290">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7AA5C805">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D33D622">
      <w:pPr>
        <w:spacing w:line="560" w:lineRule="exact"/>
        <w:ind w:firstLine="480" w:firstLineChars="200"/>
        <w:rPr>
          <w:rFonts w:ascii="宋体" w:hAnsi="宋体"/>
          <w:sz w:val="24"/>
        </w:rPr>
      </w:pPr>
      <w:r>
        <w:rPr>
          <w:rFonts w:ascii="宋体" w:hAnsi="宋体"/>
          <w:sz w:val="24"/>
        </w:rPr>
        <w:t>2.1.6 “现场”系指合同约定提供服务的地点。</w:t>
      </w:r>
    </w:p>
    <w:p w14:paraId="7B87B252">
      <w:pPr>
        <w:spacing w:line="560" w:lineRule="exact"/>
        <w:ind w:firstLine="482" w:firstLineChars="200"/>
        <w:outlineLvl w:val="0"/>
        <w:rPr>
          <w:rFonts w:ascii="宋体" w:hAnsi="宋体"/>
          <w:b/>
          <w:sz w:val="24"/>
        </w:rPr>
      </w:pPr>
      <w:bookmarkStart w:id="433" w:name="_Toc16752"/>
      <w:bookmarkStart w:id="434" w:name="_Toc19539"/>
      <w:bookmarkStart w:id="435" w:name="_Toc3769"/>
      <w:bookmarkStart w:id="436" w:name="_Toc23289"/>
      <w:bookmarkStart w:id="437" w:name="_Toc31402"/>
      <w:r>
        <w:rPr>
          <w:rFonts w:ascii="宋体" w:hAnsi="宋体"/>
          <w:b/>
          <w:sz w:val="24"/>
        </w:rPr>
        <w:t>2.2 技术规范</w:t>
      </w:r>
      <w:bookmarkEnd w:id="433"/>
      <w:bookmarkEnd w:id="434"/>
      <w:bookmarkEnd w:id="435"/>
      <w:bookmarkEnd w:id="436"/>
      <w:bookmarkEnd w:id="437"/>
    </w:p>
    <w:p w14:paraId="5B3058E7">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330A6032">
      <w:pPr>
        <w:spacing w:line="560" w:lineRule="exact"/>
        <w:ind w:firstLine="482" w:firstLineChars="200"/>
        <w:outlineLvl w:val="0"/>
        <w:rPr>
          <w:rFonts w:ascii="宋体" w:hAnsi="宋体"/>
          <w:b/>
          <w:sz w:val="24"/>
        </w:rPr>
      </w:pPr>
      <w:bookmarkStart w:id="438" w:name="_Toc12412"/>
      <w:bookmarkStart w:id="439" w:name="_Toc27945"/>
      <w:bookmarkStart w:id="440" w:name="_Toc13673"/>
      <w:bookmarkStart w:id="441" w:name="_Toc4133"/>
      <w:bookmarkStart w:id="442" w:name="_Toc9161"/>
      <w:r>
        <w:rPr>
          <w:rFonts w:ascii="宋体" w:hAnsi="宋体"/>
          <w:b/>
          <w:sz w:val="24"/>
        </w:rPr>
        <w:t>2.3 知识产权</w:t>
      </w:r>
      <w:bookmarkEnd w:id="438"/>
      <w:bookmarkEnd w:id="439"/>
      <w:bookmarkEnd w:id="440"/>
      <w:bookmarkEnd w:id="441"/>
      <w:bookmarkEnd w:id="442"/>
    </w:p>
    <w:p w14:paraId="347D67A4">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479758BA">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309BFD78">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5593F263">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5B8906C6">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7857F7B2">
      <w:pPr>
        <w:spacing w:line="560" w:lineRule="exact"/>
        <w:ind w:firstLine="482" w:firstLineChars="200"/>
        <w:outlineLvl w:val="0"/>
        <w:rPr>
          <w:rFonts w:ascii="宋体" w:hAnsi="宋体"/>
          <w:b/>
          <w:sz w:val="24"/>
        </w:rPr>
      </w:pPr>
      <w:bookmarkStart w:id="443" w:name="_Toc22011"/>
      <w:bookmarkStart w:id="444" w:name="_Toc32670"/>
      <w:bookmarkStart w:id="445" w:name="_Toc26555"/>
      <w:bookmarkStart w:id="446" w:name="_Toc31233"/>
      <w:bookmarkStart w:id="447" w:name="_Toc15447"/>
      <w:r>
        <w:rPr>
          <w:rFonts w:ascii="宋体" w:hAnsi="宋体"/>
          <w:b/>
          <w:sz w:val="24"/>
        </w:rPr>
        <w:t>2.5 结算方式和付款条件</w:t>
      </w:r>
      <w:bookmarkEnd w:id="443"/>
      <w:bookmarkEnd w:id="444"/>
      <w:bookmarkEnd w:id="445"/>
      <w:bookmarkEnd w:id="446"/>
      <w:bookmarkEnd w:id="447"/>
    </w:p>
    <w:p w14:paraId="72FDFB93">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4B9A0DE4">
      <w:pPr>
        <w:spacing w:line="560" w:lineRule="exact"/>
        <w:ind w:firstLine="482" w:firstLineChars="200"/>
        <w:outlineLvl w:val="0"/>
        <w:rPr>
          <w:rFonts w:ascii="宋体" w:hAnsi="宋体"/>
          <w:b/>
          <w:sz w:val="24"/>
        </w:rPr>
      </w:pPr>
      <w:bookmarkStart w:id="448" w:name="_Toc13467"/>
      <w:bookmarkStart w:id="449" w:name="_Toc30507"/>
      <w:bookmarkStart w:id="450" w:name="_Toc18990"/>
      <w:bookmarkStart w:id="451" w:name="_Toc16163"/>
      <w:bookmarkStart w:id="452" w:name="_Toc13154"/>
      <w:r>
        <w:rPr>
          <w:rFonts w:ascii="宋体" w:hAnsi="宋体"/>
          <w:b/>
          <w:sz w:val="24"/>
        </w:rPr>
        <w:t>2.6 技术资料和保密义务</w:t>
      </w:r>
      <w:bookmarkEnd w:id="448"/>
      <w:bookmarkEnd w:id="449"/>
      <w:bookmarkEnd w:id="450"/>
      <w:bookmarkEnd w:id="451"/>
      <w:bookmarkEnd w:id="452"/>
    </w:p>
    <w:p w14:paraId="2DAAD52A">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205F7061">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3E44230A">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644E68D7">
      <w:pPr>
        <w:spacing w:line="560" w:lineRule="exact"/>
        <w:ind w:firstLine="482" w:firstLineChars="200"/>
        <w:outlineLvl w:val="0"/>
        <w:rPr>
          <w:rFonts w:ascii="宋体" w:hAnsi="宋体"/>
          <w:b/>
          <w:sz w:val="24"/>
        </w:rPr>
      </w:pPr>
      <w:bookmarkStart w:id="453" w:name="_Toc19069"/>
      <w:r>
        <w:rPr>
          <w:rFonts w:ascii="宋体" w:hAnsi="宋体"/>
          <w:b/>
          <w:sz w:val="24"/>
        </w:rPr>
        <w:t xml:space="preserve">2.7 </w:t>
      </w:r>
      <w:r>
        <w:rPr>
          <w:rFonts w:hint="eastAsia" w:ascii="宋体" w:hAnsi="宋体"/>
          <w:b/>
          <w:sz w:val="24"/>
        </w:rPr>
        <w:t>质量保证</w:t>
      </w:r>
      <w:bookmarkEnd w:id="453"/>
    </w:p>
    <w:p w14:paraId="7DFEB931">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1424FE6E">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0D614BFF">
      <w:pPr>
        <w:spacing w:line="560" w:lineRule="exact"/>
        <w:ind w:firstLine="482" w:firstLineChars="200"/>
        <w:outlineLvl w:val="0"/>
        <w:rPr>
          <w:rFonts w:ascii="宋体" w:hAnsi="宋体"/>
          <w:b/>
          <w:sz w:val="24"/>
        </w:rPr>
      </w:pPr>
      <w:bookmarkStart w:id="454" w:name="_Toc22267"/>
      <w:r>
        <w:rPr>
          <w:rFonts w:ascii="宋体" w:hAnsi="宋体"/>
          <w:b/>
          <w:sz w:val="24"/>
        </w:rPr>
        <w:t xml:space="preserve">2.8 </w:t>
      </w:r>
      <w:r>
        <w:rPr>
          <w:rFonts w:hint="eastAsia" w:ascii="宋体" w:hAnsi="宋体"/>
          <w:b/>
          <w:sz w:val="24"/>
        </w:rPr>
        <w:t>延迟履行</w:t>
      </w:r>
      <w:bookmarkEnd w:id="454"/>
    </w:p>
    <w:p w14:paraId="793DBD9C">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4A6A741C">
      <w:pPr>
        <w:spacing w:line="560" w:lineRule="exact"/>
        <w:ind w:firstLine="482" w:firstLineChars="200"/>
        <w:outlineLvl w:val="0"/>
        <w:rPr>
          <w:rFonts w:ascii="宋体" w:hAnsi="宋体"/>
          <w:b/>
          <w:sz w:val="24"/>
        </w:rPr>
      </w:pPr>
      <w:bookmarkStart w:id="455" w:name="_Toc10611"/>
      <w:r>
        <w:rPr>
          <w:rFonts w:ascii="宋体" w:hAnsi="宋体"/>
          <w:b/>
          <w:sz w:val="24"/>
        </w:rPr>
        <w:t xml:space="preserve">2.9 </w:t>
      </w:r>
      <w:r>
        <w:rPr>
          <w:rFonts w:hint="eastAsia" w:ascii="宋体" w:hAnsi="宋体"/>
          <w:b/>
          <w:sz w:val="24"/>
        </w:rPr>
        <w:t>合同变更</w:t>
      </w:r>
      <w:bookmarkEnd w:id="455"/>
    </w:p>
    <w:p w14:paraId="6B55BC7F">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5BE4346C">
      <w:pPr>
        <w:spacing w:line="560" w:lineRule="exact"/>
        <w:ind w:firstLine="482" w:firstLineChars="200"/>
        <w:outlineLvl w:val="0"/>
        <w:rPr>
          <w:rFonts w:ascii="宋体" w:hAnsi="宋体"/>
          <w:b/>
          <w:sz w:val="24"/>
        </w:rPr>
      </w:pPr>
      <w:bookmarkStart w:id="456" w:name="_Toc21830"/>
      <w:bookmarkStart w:id="457" w:name="_Toc23368"/>
      <w:bookmarkStart w:id="458" w:name="_Toc42"/>
      <w:bookmarkStart w:id="459" w:name="_Toc26689"/>
      <w:bookmarkStart w:id="460" w:name="_Toc10663"/>
      <w:r>
        <w:rPr>
          <w:rFonts w:ascii="宋体" w:hAnsi="宋体"/>
          <w:b/>
          <w:sz w:val="24"/>
        </w:rPr>
        <w:t>2.10 合同转让和分包</w:t>
      </w:r>
      <w:bookmarkEnd w:id="456"/>
      <w:bookmarkEnd w:id="457"/>
      <w:bookmarkEnd w:id="458"/>
      <w:bookmarkEnd w:id="459"/>
      <w:bookmarkEnd w:id="460"/>
    </w:p>
    <w:p w14:paraId="38396091">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4F5F293D">
      <w:pPr>
        <w:spacing w:line="560" w:lineRule="exact"/>
        <w:ind w:firstLine="482" w:firstLineChars="200"/>
        <w:outlineLvl w:val="0"/>
        <w:rPr>
          <w:rFonts w:ascii="宋体" w:hAnsi="宋体"/>
          <w:b/>
          <w:sz w:val="24"/>
        </w:rPr>
      </w:pPr>
      <w:bookmarkStart w:id="461" w:name="_Toc32494"/>
      <w:bookmarkStart w:id="462" w:name="_Toc26633"/>
      <w:bookmarkStart w:id="463" w:name="_Toc14371"/>
      <w:bookmarkStart w:id="464" w:name="_Toc4720"/>
      <w:bookmarkStart w:id="465" w:name="_Toc25571"/>
      <w:r>
        <w:rPr>
          <w:rFonts w:ascii="宋体" w:hAnsi="宋体"/>
          <w:b/>
          <w:sz w:val="24"/>
        </w:rPr>
        <w:t>2.11 不可抗力</w:t>
      </w:r>
      <w:bookmarkEnd w:id="461"/>
      <w:bookmarkEnd w:id="462"/>
      <w:bookmarkEnd w:id="463"/>
      <w:bookmarkEnd w:id="464"/>
      <w:bookmarkEnd w:id="465"/>
    </w:p>
    <w:p w14:paraId="1E57D000">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3B9AF790">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2A4E3A05">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1245A4B2">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28E0A2D4">
      <w:pPr>
        <w:spacing w:line="560" w:lineRule="exact"/>
        <w:ind w:firstLine="482" w:firstLineChars="200"/>
        <w:outlineLvl w:val="0"/>
        <w:rPr>
          <w:rFonts w:ascii="宋体" w:hAnsi="宋体"/>
          <w:b/>
          <w:sz w:val="24"/>
        </w:rPr>
      </w:pPr>
      <w:bookmarkStart w:id="466" w:name="_Toc24465"/>
      <w:bookmarkStart w:id="467" w:name="_Toc14115"/>
      <w:bookmarkStart w:id="468" w:name="_Toc25783"/>
      <w:bookmarkStart w:id="469" w:name="_Toc23854"/>
      <w:bookmarkStart w:id="470" w:name="_Toc3638"/>
      <w:r>
        <w:rPr>
          <w:rFonts w:ascii="宋体" w:hAnsi="宋体"/>
          <w:b/>
          <w:sz w:val="24"/>
        </w:rPr>
        <w:t>2.12 税费</w:t>
      </w:r>
      <w:bookmarkEnd w:id="466"/>
      <w:bookmarkEnd w:id="467"/>
      <w:bookmarkEnd w:id="468"/>
      <w:bookmarkEnd w:id="469"/>
      <w:bookmarkEnd w:id="470"/>
    </w:p>
    <w:p w14:paraId="15A23CBF">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7D7A0391">
      <w:pPr>
        <w:spacing w:line="560" w:lineRule="exact"/>
        <w:ind w:firstLine="482" w:firstLineChars="200"/>
        <w:outlineLvl w:val="0"/>
        <w:rPr>
          <w:rFonts w:ascii="宋体" w:hAnsi="宋体"/>
          <w:b/>
          <w:sz w:val="24"/>
        </w:rPr>
      </w:pPr>
      <w:bookmarkStart w:id="471" w:name="_Toc25525"/>
      <w:bookmarkStart w:id="472" w:name="_Toc7315"/>
      <w:bookmarkStart w:id="473" w:name="_Toc14814"/>
      <w:bookmarkStart w:id="474" w:name="_Toc26883"/>
      <w:bookmarkStart w:id="475" w:name="_Toc30105"/>
      <w:r>
        <w:rPr>
          <w:rFonts w:ascii="宋体" w:hAnsi="宋体"/>
          <w:b/>
          <w:sz w:val="24"/>
        </w:rPr>
        <w:t>2.13 乙方破产</w:t>
      </w:r>
      <w:bookmarkEnd w:id="471"/>
      <w:bookmarkEnd w:id="472"/>
      <w:bookmarkEnd w:id="473"/>
      <w:bookmarkEnd w:id="474"/>
      <w:bookmarkEnd w:id="475"/>
    </w:p>
    <w:p w14:paraId="7BE6CD38">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7028DA58">
      <w:pPr>
        <w:spacing w:line="560" w:lineRule="exact"/>
        <w:ind w:firstLine="482" w:firstLineChars="200"/>
        <w:outlineLvl w:val="0"/>
        <w:rPr>
          <w:rFonts w:ascii="宋体" w:hAnsi="宋体"/>
          <w:b/>
          <w:sz w:val="24"/>
        </w:rPr>
      </w:pPr>
      <w:bookmarkStart w:id="476" w:name="_Toc1123"/>
      <w:bookmarkStart w:id="477" w:name="_Toc2016"/>
      <w:bookmarkStart w:id="478" w:name="_Toc23323"/>
      <w:r>
        <w:rPr>
          <w:rFonts w:ascii="宋体" w:hAnsi="宋体"/>
          <w:b/>
          <w:sz w:val="24"/>
        </w:rPr>
        <w:t>2.14 合同中止、终止</w:t>
      </w:r>
      <w:bookmarkEnd w:id="476"/>
      <w:bookmarkEnd w:id="477"/>
      <w:bookmarkEnd w:id="478"/>
    </w:p>
    <w:p w14:paraId="2175192A">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73B20FC2">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1F45B731">
      <w:pPr>
        <w:spacing w:line="560" w:lineRule="exact"/>
        <w:ind w:firstLine="482" w:firstLineChars="200"/>
        <w:outlineLvl w:val="0"/>
        <w:rPr>
          <w:rFonts w:ascii="宋体" w:hAnsi="宋体"/>
          <w:b/>
          <w:sz w:val="24"/>
        </w:rPr>
      </w:pPr>
      <w:bookmarkStart w:id="479" w:name="_Toc1969"/>
      <w:bookmarkStart w:id="480" w:name="_Toc17363"/>
      <w:bookmarkStart w:id="481" w:name="_Toc14525"/>
      <w:r>
        <w:rPr>
          <w:rFonts w:ascii="宋体" w:hAnsi="宋体"/>
          <w:b/>
          <w:sz w:val="24"/>
        </w:rPr>
        <w:t>2.15 检验和验收</w:t>
      </w:r>
      <w:bookmarkEnd w:id="479"/>
      <w:bookmarkEnd w:id="480"/>
      <w:bookmarkEnd w:id="481"/>
    </w:p>
    <w:p w14:paraId="69E1D5C5">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4DC01A36">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F444B99">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58B20428">
      <w:pPr>
        <w:spacing w:line="560" w:lineRule="exact"/>
        <w:ind w:firstLine="482" w:firstLineChars="200"/>
        <w:outlineLvl w:val="0"/>
        <w:rPr>
          <w:rFonts w:ascii="宋体" w:hAnsi="宋体"/>
          <w:b/>
          <w:sz w:val="24"/>
        </w:rPr>
      </w:pPr>
      <w:bookmarkStart w:id="482" w:name="_Toc2308"/>
      <w:bookmarkStart w:id="483" w:name="_Toc9808"/>
      <w:bookmarkStart w:id="484" w:name="_Toc31892"/>
      <w:bookmarkStart w:id="485" w:name="_Toc25198"/>
      <w:bookmarkStart w:id="486" w:name="_Toc12666"/>
      <w:r>
        <w:rPr>
          <w:rFonts w:ascii="宋体" w:hAnsi="宋体"/>
          <w:b/>
          <w:sz w:val="24"/>
        </w:rPr>
        <w:t>2.16 通知和送达</w:t>
      </w:r>
      <w:bookmarkEnd w:id="482"/>
      <w:bookmarkEnd w:id="483"/>
      <w:bookmarkEnd w:id="484"/>
      <w:bookmarkEnd w:id="485"/>
      <w:bookmarkEnd w:id="486"/>
    </w:p>
    <w:p w14:paraId="33F1B4C7">
      <w:pPr>
        <w:spacing w:line="560" w:lineRule="exact"/>
        <w:ind w:firstLine="480" w:firstLineChars="200"/>
        <w:rPr>
          <w:rFonts w:ascii="宋体" w:hAnsi="宋体"/>
          <w:sz w:val="24"/>
        </w:rPr>
      </w:pPr>
      <w:bookmarkStart w:id="487" w:name="_Toc18401"/>
      <w:bookmarkStart w:id="488"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12F68E83">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87"/>
      <w:bookmarkEnd w:id="488"/>
    </w:p>
    <w:p w14:paraId="32CC59DF">
      <w:pPr>
        <w:spacing w:line="560" w:lineRule="exact"/>
        <w:ind w:firstLine="482" w:firstLineChars="200"/>
        <w:outlineLvl w:val="0"/>
        <w:rPr>
          <w:rFonts w:ascii="宋体" w:hAnsi="宋体"/>
          <w:b/>
          <w:sz w:val="24"/>
        </w:rPr>
      </w:pPr>
      <w:bookmarkStart w:id="489" w:name="_Toc28906"/>
      <w:bookmarkStart w:id="490" w:name="_Toc12254"/>
      <w:bookmarkStart w:id="491" w:name="_Toc20808"/>
      <w:bookmarkStart w:id="492" w:name="_Toc5063"/>
      <w:bookmarkStart w:id="493" w:name="_Toc2764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489"/>
      <w:bookmarkEnd w:id="490"/>
      <w:bookmarkEnd w:id="491"/>
      <w:bookmarkEnd w:id="492"/>
      <w:bookmarkEnd w:id="493"/>
    </w:p>
    <w:p w14:paraId="6908A866">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762E852C">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5FB9C5E1">
      <w:pPr>
        <w:spacing w:line="560" w:lineRule="exact"/>
        <w:ind w:firstLine="482" w:firstLineChars="200"/>
        <w:outlineLvl w:val="0"/>
        <w:rPr>
          <w:rFonts w:ascii="宋体" w:hAnsi="宋体" w:cs="宋体"/>
          <w:b/>
          <w:sz w:val="24"/>
        </w:rPr>
      </w:pPr>
      <w:r>
        <w:rPr>
          <w:rFonts w:hint="eastAsia" w:ascii="宋体" w:hAnsi="宋体" w:cs="宋体"/>
          <w:b/>
          <w:sz w:val="24"/>
        </w:rPr>
        <w:t>2.18 计量单位</w:t>
      </w:r>
    </w:p>
    <w:p w14:paraId="55A9CC16">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645AC839">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2E1EFAE2">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211DC805">
      <w:pPr>
        <w:spacing w:line="360" w:lineRule="auto"/>
        <w:jc w:val="center"/>
        <w:outlineLvl w:val="0"/>
        <w:rPr>
          <w:rFonts w:ascii="宋体" w:hAnsi="宋体" w:cs="宋体"/>
          <w:b/>
          <w:sz w:val="24"/>
        </w:rPr>
      </w:pPr>
      <w:r>
        <w:rPr>
          <w:rFonts w:hint="eastAsia" w:ascii="宋体" w:hAnsi="宋体" w:cs="宋体"/>
          <w:b/>
          <w:sz w:val="24"/>
        </w:rPr>
        <w:t>第三部分  合同专用条款</w:t>
      </w:r>
    </w:p>
    <w:p w14:paraId="7ACD1F71">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4D9B4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4A3DE9D9">
            <w:pPr>
              <w:spacing w:line="360" w:lineRule="auto"/>
              <w:jc w:val="center"/>
              <w:rPr>
                <w:rFonts w:ascii="宋体" w:hAnsi="宋体" w:cs="宋体"/>
                <w:b/>
                <w:sz w:val="24"/>
              </w:rPr>
            </w:pPr>
            <w:r>
              <w:rPr>
                <w:rFonts w:hint="eastAsia" w:ascii="宋体" w:hAnsi="宋体" w:cs="宋体"/>
                <w:b/>
                <w:sz w:val="24"/>
              </w:rPr>
              <w:t>条款号</w:t>
            </w:r>
          </w:p>
        </w:tc>
        <w:tc>
          <w:tcPr>
            <w:tcW w:w="8149" w:type="dxa"/>
            <w:vAlign w:val="center"/>
          </w:tcPr>
          <w:p w14:paraId="5ADA42B0">
            <w:pPr>
              <w:spacing w:line="360" w:lineRule="auto"/>
              <w:jc w:val="center"/>
              <w:rPr>
                <w:rFonts w:ascii="宋体" w:hAnsi="宋体" w:cs="宋体"/>
                <w:b/>
                <w:sz w:val="24"/>
              </w:rPr>
            </w:pPr>
            <w:r>
              <w:rPr>
                <w:rFonts w:hint="eastAsia" w:ascii="宋体" w:hAnsi="宋体" w:cs="宋体"/>
                <w:b/>
                <w:sz w:val="24"/>
              </w:rPr>
              <w:t>约定内容</w:t>
            </w:r>
          </w:p>
        </w:tc>
      </w:tr>
      <w:tr w14:paraId="51A88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F7540C">
            <w:pPr>
              <w:spacing w:line="360" w:lineRule="auto"/>
              <w:rPr>
                <w:rFonts w:ascii="宋体" w:hAnsi="宋体" w:cs="宋体"/>
                <w:sz w:val="24"/>
              </w:rPr>
            </w:pPr>
            <w:r>
              <w:rPr>
                <w:rFonts w:hint="eastAsia" w:ascii="宋体" w:hAnsi="宋体" w:cs="宋体"/>
                <w:sz w:val="24"/>
              </w:rPr>
              <w:t>1.3.2</w:t>
            </w:r>
          </w:p>
        </w:tc>
        <w:tc>
          <w:tcPr>
            <w:tcW w:w="8149" w:type="dxa"/>
            <w:vAlign w:val="center"/>
          </w:tcPr>
          <w:p w14:paraId="6897A81C">
            <w:pPr>
              <w:spacing w:line="360" w:lineRule="auto"/>
              <w:rPr>
                <w:rFonts w:ascii="宋体" w:hAnsi="宋体" w:cs="宋体"/>
                <w:sz w:val="24"/>
              </w:rPr>
            </w:pPr>
          </w:p>
        </w:tc>
      </w:tr>
      <w:tr w14:paraId="07AB1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2152807">
            <w:pPr>
              <w:spacing w:line="360" w:lineRule="auto"/>
              <w:rPr>
                <w:rFonts w:ascii="宋体" w:hAnsi="宋体" w:cs="宋体"/>
                <w:sz w:val="24"/>
              </w:rPr>
            </w:pPr>
            <w:r>
              <w:rPr>
                <w:rFonts w:hint="eastAsia" w:ascii="宋体" w:hAnsi="宋体" w:cs="宋体"/>
                <w:sz w:val="24"/>
              </w:rPr>
              <w:t>1.4.2</w:t>
            </w:r>
          </w:p>
        </w:tc>
        <w:tc>
          <w:tcPr>
            <w:tcW w:w="8149" w:type="dxa"/>
            <w:vAlign w:val="center"/>
          </w:tcPr>
          <w:p w14:paraId="61F888F5">
            <w:pPr>
              <w:spacing w:line="360" w:lineRule="auto"/>
              <w:rPr>
                <w:rFonts w:ascii="宋体" w:hAnsi="宋体" w:cs="宋体"/>
                <w:sz w:val="24"/>
              </w:rPr>
            </w:pPr>
          </w:p>
        </w:tc>
      </w:tr>
      <w:tr w14:paraId="2733D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9436146">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14:paraId="3669ABF5">
            <w:pPr>
              <w:spacing w:line="360" w:lineRule="auto"/>
              <w:rPr>
                <w:rFonts w:ascii="宋体" w:hAnsi="宋体" w:cs="宋体"/>
                <w:sz w:val="24"/>
              </w:rPr>
            </w:pPr>
          </w:p>
        </w:tc>
      </w:tr>
      <w:tr w14:paraId="5DCD3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68DC9DF">
            <w:pPr>
              <w:spacing w:line="360" w:lineRule="auto"/>
              <w:rPr>
                <w:rFonts w:ascii="宋体" w:hAnsi="宋体" w:cs="宋体"/>
                <w:sz w:val="24"/>
              </w:rPr>
            </w:pPr>
            <w:r>
              <w:rPr>
                <w:rFonts w:hint="eastAsia" w:ascii="宋体" w:hAnsi="宋体" w:cs="宋体"/>
                <w:sz w:val="24"/>
              </w:rPr>
              <w:t>1.5.2</w:t>
            </w:r>
          </w:p>
        </w:tc>
        <w:tc>
          <w:tcPr>
            <w:tcW w:w="8149" w:type="dxa"/>
            <w:vAlign w:val="center"/>
          </w:tcPr>
          <w:p w14:paraId="56BCEB29">
            <w:pPr>
              <w:spacing w:line="360" w:lineRule="auto"/>
              <w:rPr>
                <w:rFonts w:ascii="宋体" w:hAnsi="宋体" w:cs="宋体"/>
                <w:sz w:val="24"/>
              </w:rPr>
            </w:pPr>
          </w:p>
        </w:tc>
      </w:tr>
      <w:tr w14:paraId="60434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4BA6EE6">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14:paraId="0059139A">
            <w:pPr>
              <w:spacing w:line="360" w:lineRule="auto"/>
              <w:rPr>
                <w:rFonts w:ascii="宋体" w:hAnsi="宋体" w:cs="宋体"/>
                <w:sz w:val="24"/>
              </w:rPr>
            </w:pPr>
          </w:p>
        </w:tc>
      </w:tr>
      <w:tr w14:paraId="2B810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1CFB3E9">
            <w:pPr>
              <w:spacing w:line="360" w:lineRule="auto"/>
              <w:rPr>
                <w:rFonts w:ascii="宋体" w:hAnsi="宋体" w:cs="宋体"/>
                <w:sz w:val="24"/>
              </w:rPr>
            </w:pPr>
            <w:r>
              <w:rPr>
                <w:rFonts w:hint="eastAsia" w:ascii="宋体" w:hAnsi="宋体" w:cs="宋体"/>
                <w:sz w:val="24"/>
              </w:rPr>
              <w:t>1.6.2</w:t>
            </w:r>
          </w:p>
        </w:tc>
        <w:tc>
          <w:tcPr>
            <w:tcW w:w="8149" w:type="dxa"/>
            <w:vAlign w:val="center"/>
          </w:tcPr>
          <w:p w14:paraId="709559B8">
            <w:pPr>
              <w:spacing w:line="360" w:lineRule="auto"/>
              <w:rPr>
                <w:rFonts w:ascii="宋体" w:hAnsi="宋体" w:cs="宋体"/>
                <w:sz w:val="24"/>
              </w:rPr>
            </w:pPr>
          </w:p>
        </w:tc>
      </w:tr>
      <w:tr w14:paraId="1767E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7C20517">
            <w:pPr>
              <w:spacing w:line="360" w:lineRule="auto"/>
              <w:rPr>
                <w:rFonts w:ascii="宋体" w:hAnsi="宋体" w:cs="宋体"/>
                <w:sz w:val="24"/>
              </w:rPr>
            </w:pPr>
            <w:r>
              <w:rPr>
                <w:rFonts w:hint="eastAsia" w:ascii="宋体" w:hAnsi="宋体" w:cs="宋体"/>
                <w:sz w:val="24"/>
              </w:rPr>
              <w:t>1.7.1</w:t>
            </w:r>
          </w:p>
        </w:tc>
        <w:tc>
          <w:tcPr>
            <w:tcW w:w="8149" w:type="dxa"/>
            <w:vAlign w:val="center"/>
          </w:tcPr>
          <w:p w14:paraId="378FB8A8">
            <w:pPr>
              <w:spacing w:line="360" w:lineRule="auto"/>
              <w:rPr>
                <w:rFonts w:ascii="宋体" w:hAnsi="宋体" w:cs="宋体"/>
                <w:sz w:val="24"/>
              </w:rPr>
            </w:pPr>
          </w:p>
        </w:tc>
      </w:tr>
      <w:tr w14:paraId="5AE8E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717509D">
            <w:pPr>
              <w:spacing w:line="360" w:lineRule="auto"/>
              <w:rPr>
                <w:rFonts w:ascii="宋体" w:hAnsi="宋体" w:cs="宋体"/>
                <w:sz w:val="24"/>
              </w:rPr>
            </w:pPr>
            <w:r>
              <w:rPr>
                <w:rFonts w:hint="eastAsia" w:ascii="宋体" w:hAnsi="宋体" w:cs="宋体"/>
                <w:sz w:val="24"/>
              </w:rPr>
              <w:t>1.7.2</w:t>
            </w:r>
          </w:p>
        </w:tc>
        <w:tc>
          <w:tcPr>
            <w:tcW w:w="8149" w:type="dxa"/>
            <w:vAlign w:val="center"/>
          </w:tcPr>
          <w:p w14:paraId="4C7BF181">
            <w:pPr>
              <w:spacing w:line="360" w:lineRule="auto"/>
              <w:rPr>
                <w:rFonts w:ascii="宋体" w:hAnsi="宋体" w:cs="宋体"/>
                <w:sz w:val="24"/>
              </w:rPr>
            </w:pPr>
          </w:p>
        </w:tc>
      </w:tr>
      <w:tr w14:paraId="04E97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0C45913">
            <w:pPr>
              <w:spacing w:line="360" w:lineRule="auto"/>
              <w:rPr>
                <w:rFonts w:ascii="宋体" w:hAnsi="宋体" w:cs="宋体"/>
                <w:sz w:val="24"/>
              </w:rPr>
            </w:pPr>
            <w:r>
              <w:rPr>
                <w:rFonts w:hint="eastAsia" w:ascii="宋体" w:hAnsi="宋体" w:cs="宋体"/>
                <w:sz w:val="24"/>
              </w:rPr>
              <w:t>1.7.3</w:t>
            </w:r>
          </w:p>
        </w:tc>
        <w:tc>
          <w:tcPr>
            <w:tcW w:w="8149" w:type="dxa"/>
            <w:vAlign w:val="center"/>
          </w:tcPr>
          <w:p w14:paraId="429181E6">
            <w:pPr>
              <w:spacing w:line="360" w:lineRule="auto"/>
              <w:rPr>
                <w:rFonts w:ascii="宋体" w:hAnsi="宋体" w:cs="宋体"/>
                <w:sz w:val="24"/>
              </w:rPr>
            </w:pPr>
          </w:p>
        </w:tc>
      </w:tr>
      <w:tr w14:paraId="5EC46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AD1F2D0">
            <w:pPr>
              <w:spacing w:line="360" w:lineRule="auto"/>
              <w:rPr>
                <w:rFonts w:ascii="宋体" w:hAnsi="宋体" w:cs="宋体"/>
                <w:sz w:val="24"/>
              </w:rPr>
            </w:pPr>
            <w:r>
              <w:rPr>
                <w:rFonts w:hint="eastAsia" w:ascii="宋体" w:hAnsi="宋体" w:cs="宋体"/>
                <w:sz w:val="24"/>
              </w:rPr>
              <w:t>1.7.4.1</w:t>
            </w:r>
          </w:p>
        </w:tc>
        <w:tc>
          <w:tcPr>
            <w:tcW w:w="8149" w:type="dxa"/>
            <w:vAlign w:val="center"/>
          </w:tcPr>
          <w:p w14:paraId="759B592C">
            <w:pPr>
              <w:spacing w:line="360" w:lineRule="auto"/>
              <w:rPr>
                <w:rFonts w:ascii="宋体" w:hAnsi="宋体" w:cs="宋体"/>
                <w:sz w:val="24"/>
              </w:rPr>
            </w:pPr>
          </w:p>
        </w:tc>
      </w:tr>
      <w:tr w14:paraId="2AED4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90D5A42">
            <w:pPr>
              <w:spacing w:line="360" w:lineRule="auto"/>
              <w:rPr>
                <w:rFonts w:ascii="宋体" w:hAnsi="宋体" w:cs="宋体"/>
                <w:sz w:val="24"/>
              </w:rPr>
            </w:pPr>
            <w:r>
              <w:rPr>
                <w:rFonts w:hint="eastAsia" w:ascii="宋体" w:hAnsi="宋体" w:cs="宋体"/>
                <w:sz w:val="24"/>
              </w:rPr>
              <w:t>1.7.4.2</w:t>
            </w:r>
          </w:p>
        </w:tc>
        <w:tc>
          <w:tcPr>
            <w:tcW w:w="8149" w:type="dxa"/>
            <w:vAlign w:val="center"/>
          </w:tcPr>
          <w:p w14:paraId="20FF9570">
            <w:pPr>
              <w:spacing w:line="360" w:lineRule="auto"/>
              <w:rPr>
                <w:rFonts w:ascii="宋体" w:hAnsi="宋体" w:cs="宋体"/>
                <w:sz w:val="24"/>
              </w:rPr>
            </w:pPr>
          </w:p>
        </w:tc>
      </w:tr>
      <w:tr w14:paraId="3AAD2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77894A8">
            <w:pPr>
              <w:spacing w:line="360" w:lineRule="auto"/>
              <w:rPr>
                <w:rFonts w:ascii="宋体" w:hAnsi="宋体" w:cs="宋体"/>
                <w:sz w:val="24"/>
              </w:rPr>
            </w:pPr>
            <w:r>
              <w:rPr>
                <w:rFonts w:hint="eastAsia" w:ascii="宋体" w:hAnsi="宋体" w:cs="宋体"/>
                <w:sz w:val="24"/>
              </w:rPr>
              <w:t>1.7.4.3</w:t>
            </w:r>
          </w:p>
        </w:tc>
        <w:tc>
          <w:tcPr>
            <w:tcW w:w="8149" w:type="dxa"/>
            <w:vAlign w:val="center"/>
          </w:tcPr>
          <w:p w14:paraId="16D70F84">
            <w:pPr>
              <w:spacing w:line="360" w:lineRule="auto"/>
              <w:rPr>
                <w:rFonts w:ascii="宋体" w:hAnsi="宋体" w:cs="宋体"/>
                <w:sz w:val="24"/>
              </w:rPr>
            </w:pPr>
          </w:p>
        </w:tc>
      </w:tr>
      <w:tr w14:paraId="276AE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DCDB23F">
            <w:pPr>
              <w:spacing w:line="360" w:lineRule="auto"/>
              <w:rPr>
                <w:rFonts w:ascii="宋体" w:hAnsi="宋体" w:cs="宋体"/>
                <w:sz w:val="24"/>
              </w:rPr>
            </w:pPr>
            <w:r>
              <w:rPr>
                <w:rFonts w:hint="eastAsia" w:ascii="宋体" w:hAnsi="宋体" w:cs="宋体"/>
                <w:sz w:val="24"/>
              </w:rPr>
              <w:t>1.8.7</w:t>
            </w:r>
          </w:p>
        </w:tc>
        <w:tc>
          <w:tcPr>
            <w:tcW w:w="8149" w:type="dxa"/>
            <w:vAlign w:val="center"/>
          </w:tcPr>
          <w:p w14:paraId="2BA0119E">
            <w:pPr>
              <w:spacing w:line="360" w:lineRule="auto"/>
              <w:rPr>
                <w:rFonts w:ascii="宋体" w:hAnsi="宋体" w:cs="宋体"/>
                <w:sz w:val="24"/>
              </w:rPr>
            </w:pPr>
          </w:p>
        </w:tc>
      </w:tr>
      <w:tr w14:paraId="17E5E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A398B98">
            <w:pPr>
              <w:spacing w:line="360" w:lineRule="auto"/>
              <w:rPr>
                <w:rFonts w:ascii="宋体" w:hAnsi="宋体" w:cs="宋体"/>
                <w:sz w:val="24"/>
              </w:rPr>
            </w:pPr>
            <w:r>
              <w:rPr>
                <w:rFonts w:hint="eastAsia" w:ascii="宋体" w:hAnsi="宋体" w:cs="宋体"/>
                <w:sz w:val="24"/>
              </w:rPr>
              <w:t>1.9.1</w:t>
            </w:r>
          </w:p>
        </w:tc>
        <w:tc>
          <w:tcPr>
            <w:tcW w:w="8149" w:type="dxa"/>
            <w:vAlign w:val="center"/>
          </w:tcPr>
          <w:p w14:paraId="55D532FD">
            <w:pPr>
              <w:spacing w:line="360" w:lineRule="auto"/>
              <w:rPr>
                <w:rFonts w:ascii="宋体" w:hAnsi="宋体" w:cs="宋体"/>
                <w:sz w:val="24"/>
              </w:rPr>
            </w:pPr>
          </w:p>
        </w:tc>
      </w:tr>
      <w:tr w14:paraId="05963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D1DAC38">
            <w:pPr>
              <w:spacing w:line="360" w:lineRule="auto"/>
              <w:rPr>
                <w:rFonts w:ascii="宋体" w:hAnsi="宋体" w:cs="宋体"/>
                <w:sz w:val="24"/>
              </w:rPr>
            </w:pPr>
            <w:r>
              <w:rPr>
                <w:rFonts w:hint="eastAsia" w:ascii="宋体" w:hAnsi="宋体" w:cs="宋体"/>
                <w:sz w:val="24"/>
              </w:rPr>
              <w:t>1.9.2</w:t>
            </w:r>
          </w:p>
        </w:tc>
        <w:tc>
          <w:tcPr>
            <w:tcW w:w="8149" w:type="dxa"/>
            <w:vAlign w:val="center"/>
          </w:tcPr>
          <w:p w14:paraId="75C7E97B">
            <w:pPr>
              <w:spacing w:line="360" w:lineRule="auto"/>
              <w:rPr>
                <w:rFonts w:ascii="宋体" w:hAnsi="宋体" w:cs="宋体"/>
                <w:sz w:val="24"/>
              </w:rPr>
            </w:pPr>
          </w:p>
        </w:tc>
      </w:tr>
      <w:tr w14:paraId="10F84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67D1DD3">
            <w:pPr>
              <w:spacing w:line="360" w:lineRule="auto"/>
              <w:rPr>
                <w:rFonts w:ascii="宋体" w:hAnsi="宋体" w:cs="宋体"/>
                <w:sz w:val="24"/>
              </w:rPr>
            </w:pPr>
            <w:r>
              <w:rPr>
                <w:rFonts w:hint="eastAsia" w:ascii="宋体" w:hAnsi="宋体" w:cs="宋体"/>
                <w:sz w:val="24"/>
              </w:rPr>
              <w:t>2.3.2</w:t>
            </w:r>
          </w:p>
        </w:tc>
        <w:tc>
          <w:tcPr>
            <w:tcW w:w="8149" w:type="dxa"/>
            <w:vAlign w:val="center"/>
          </w:tcPr>
          <w:p w14:paraId="2FDF85D1">
            <w:pPr>
              <w:spacing w:line="360" w:lineRule="auto"/>
              <w:ind w:left="-420" w:leftChars="-200" w:right="-420" w:rightChars="-200" w:firstLine="480" w:firstLineChars="200"/>
              <w:rPr>
                <w:rFonts w:ascii="宋体" w:hAnsi="宋体" w:cs="宋体"/>
                <w:sz w:val="24"/>
              </w:rPr>
            </w:pPr>
          </w:p>
        </w:tc>
      </w:tr>
      <w:tr w14:paraId="23E03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971B8D5">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49" w:type="dxa"/>
            <w:vAlign w:val="center"/>
          </w:tcPr>
          <w:p w14:paraId="118CA742">
            <w:pPr>
              <w:spacing w:line="360" w:lineRule="auto"/>
              <w:ind w:left="-420" w:leftChars="-200" w:right="-420" w:rightChars="-200" w:firstLine="480" w:firstLineChars="200"/>
              <w:rPr>
                <w:rFonts w:ascii="宋体" w:hAnsi="宋体" w:cs="宋体"/>
                <w:sz w:val="24"/>
              </w:rPr>
            </w:pPr>
          </w:p>
        </w:tc>
      </w:tr>
      <w:tr w14:paraId="7865C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520C36F">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center"/>
          </w:tcPr>
          <w:p w14:paraId="0F4FB436">
            <w:pPr>
              <w:spacing w:line="360" w:lineRule="auto"/>
              <w:rPr>
                <w:rFonts w:ascii="宋体" w:hAnsi="宋体" w:cs="宋体"/>
                <w:sz w:val="24"/>
              </w:rPr>
            </w:pPr>
          </w:p>
        </w:tc>
      </w:tr>
      <w:tr w14:paraId="3B787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574319B3">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49" w:type="dxa"/>
          </w:tcPr>
          <w:p w14:paraId="537097D2">
            <w:pPr>
              <w:spacing w:line="360" w:lineRule="auto"/>
              <w:rPr>
                <w:rFonts w:ascii="宋体" w:hAnsi="宋体" w:cs="宋体"/>
                <w:sz w:val="24"/>
              </w:rPr>
            </w:pPr>
          </w:p>
        </w:tc>
      </w:tr>
      <w:tr w14:paraId="734C6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7073C5">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center"/>
          </w:tcPr>
          <w:p w14:paraId="665FD6D1">
            <w:pPr>
              <w:spacing w:line="360" w:lineRule="auto"/>
              <w:rPr>
                <w:rFonts w:ascii="宋体" w:hAnsi="宋体" w:cs="宋体"/>
                <w:sz w:val="24"/>
              </w:rPr>
            </w:pPr>
          </w:p>
        </w:tc>
      </w:tr>
      <w:tr w14:paraId="42EF7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D6DBE9E">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center"/>
          </w:tcPr>
          <w:p w14:paraId="2B53303E">
            <w:pPr>
              <w:spacing w:line="360" w:lineRule="auto"/>
              <w:rPr>
                <w:rFonts w:ascii="宋体" w:hAnsi="宋体" w:cs="宋体"/>
                <w:sz w:val="24"/>
              </w:rPr>
            </w:pPr>
          </w:p>
        </w:tc>
      </w:tr>
      <w:tr w14:paraId="78C2F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3A81DEBA">
            <w:pPr>
              <w:spacing w:line="360" w:lineRule="auto"/>
              <w:rPr>
                <w:rFonts w:ascii="宋体" w:hAnsi="宋体" w:cs="宋体"/>
                <w:sz w:val="24"/>
              </w:rPr>
            </w:pPr>
            <w:r>
              <w:rPr>
                <w:rFonts w:hint="eastAsia" w:ascii="宋体" w:hAnsi="宋体" w:cs="宋体"/>
                <w:sz w:val="24"/>
              </w:rPr>
              <w:t>2.19</w:t>
            </w:r>
          </w:p>
        </w:tc>
        <w:tc>
          <w:tcPr>
            <w:tcW w:w="8149" w:type="dxa"/>
          </w:tcPr>
          <w:p w14:paraId="084D0AE7">
            <w:pPr>
              <w:spacing w:line="360" w:lineRule="auto"/>
              <w:rPr>
                <w:rFonts w:ascii="宋体" w:hAnsi="宋体" w:cs="宋体"/>
                <w:sz w:val="24"/>
              </w:rPr>
            </w:pPr>
          </w:p>
        </w:tc>
      </w:tr>
    </w:tbl>
    <w:p w14:paraId="43383164">
      <w:pPr>
        <w:rPr>
          <w:rFonts w:ascii="宋体" w:hAnsi="宋体" w:cs="宋体"/>
          <w:b/>
          <w:sz w:val="36"/>
          <w:szCs w:val="20"/>
        </w:rPr>
      </w:pPr>
      <w:r>
        <w:rPr>
          <w:rFonts w:hint="eastAsia" w:ascii="宋体" w:hAnsi="宋体" w:cs="宋体"/>
          <w:b/>
          <w:sz w:val="36"/>
          <w:szCs w:val="20"/>
        </w:rPr>
        <w:br w:type="page"/>
      </w:r>
    </w:p>
    <w:p w14:paraId="1813D4EE">
      <w:pPr>
        <w:widowControl/>
        <w:adjustRightInd/>
        <w:jc w:val="center"/>
        <w:rPr>
          <w:rFonts w:ascii="宋体" w:hAnsi="宋体" w:cs="宋体"/>
          <w:b/>
          <w:sz w:val="36"/>
          <w:szCs w:val="20"/>
        </w:rPr>
      </w:pPr>
      <w:r>
        <w:rPr>
          <w:rFonts w:hint="eastAsia" w:ascii="宋体" w:hAnsi="宋体" w:cs="宋体"/>
          <w:b/>
          <w:sz w:val="36"/>
          <w:szCs w:val="20"/>
        </w:rPr>
        <w:t>第六部分</w:t>
      </w:r>
      <w:bookmarkEnd w:id="26"/>
      <w:r>
        <w:rPr>
          <w:rFonts w:hint="eastAsia" w:ascii="宋体" w:hAnsi="宋体" w:cs="宋体"/>
          <w:b/>
          <w:sz w:val="36"/>
          <w:szCs w:val="20"/>
        </w:rPr>
        <w:t xml:space="preserve"> </w:t>
      </w:r>
      <w:bookmarkEnd w:id="27"/>
      <w:r>
        <w:rPr>
          <w:rFonts w:hint="eastAsia" w:ascii="宋体" w:hAnsi="宋体" w:cs="宋体"/>
          <w:b/>
          <w:sz w:val="36"/>
          <w:szCs w:val="20"/>
        </w:rPr>
        <w:t>应提交的有关格式范例</w:t>
      </w:r>
    </w:p>
    <w:p w14:paraId="22ED84BD">
      <w:pPr>
        <w:spacing w:line="360" w:lineRule="auto"/>
        <w:jc w:val="center"/>
        <w:outlineLvl w:val="0"/>
        <w:rPr>
          <w:rFonts w:ascii="宋体" w:hAnsi="宋体" w:cs="宋体"/>
          <w:b/>
          <w:kern w:val="0"/>
          <w:sz w:val="36"/>
          <w:szCs w:val="36"/>
        </w:rPr>
      </w:pPr>
    </w:p>
    <w:p w14:paraId="4BE631F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1DA1CF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850E827">
      <w:pPr>
        <w:spacing w:line="360" w:lineRule="auto"/>
        <w:jc w:val="center"/>
        <w:outlineLvl w:val="0"/>
        <w:rPr>
          <w:rFonts w:ascii="宋体" w:hAnsi="宋体" w:cs="宋体"/>
          <w:b/>
          <w:kern w:val="0"/>
          <w:sz w:val="36"/>
          <w:szCs w:val="36"/>
        </w:rPr>
      </w:pPr>
    </w:p>
    <w:p w14:paraId="2F4D2093">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31722BAC">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F9C505E">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D34F9BC">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70C5D057">
      <w:pPr>
        <w:rPr>
          <w:rFonts w:ascii="宋体" w:hAnsi="宋体" w:cs="宋体"/>
          <w:b/>
          <w:kern w:val="0"/>
          <w:sz w:val="32"/>
          <w:szCs w:val="32"/>
        </w:rPr>
      </w:pPr>
      <w:r>
        <w:rPr>
          <w:rFonts w:hint="eastAsia" w:ascii="宋体" w:hAnsi="宋体" w:cs="宋体"/>
          <w:b/>
          <w:kern w:val="0"/>
          <w:sz w:val="32"/>
          <w:szCs w:val="32"/>
        </w:rPr>
        <w:br w:type="page"/>
      </w:r>
    </w:p>
    <w:p w14:paraId="2E36C023">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一、 符合参加政府采购活动应当具备的一般条件的承诺函</w:t>
      </w:r>
    </w:p>
    <w:p w14:paraId="72CFD3E9">
      <w:pPr>
        <w:snapToGrid w:val="0"/>
        <w:spacing w:line="360" w:lineRule="auto"/>
        <w:rPr>
          <w:rFonts w:ascii="宋体" w:hAnsi="宋体" w:cs="宋体"/>
          <w:sz w:val="24"/>
        </w:rPr>
      </w:pPr>
      <w:r>
        <w:rPr>
          <w:rFonts w:hint="eastAsia" w:ascii="宋体" w:hAnsi="宋体" w:cs="宋体"/>
          <w:sz w:val="24"/>
        </w:rPr>
        <w:t>（采购人）、（采购代理机构）：</w:t>
      </w:r>
    </w:p>
    <w:p w14:paraId="157D557F">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7E5297CB">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3CB7E4F2">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13198280">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D5E7F06">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2E27C2F">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BD94B1E">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434AC230">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6B8E9969">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B1263E7">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7193B388">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D62CEDB">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4326DCE">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5C2DA879">
      <w:pPr>
        <w:snapToGrid w:val="0"/>
        <w:spacing w:line="360" w:lineRule="auto"/>
        <w:rPr>
          <w:rFonts w:ascii="宋体" w:hAnsi="宋体" w:cs="宋体"/>
          <w:b/>
          <w:kern w:val="0"/>
          <w:sz w:val="32"/>
          <w:szCs w:val="32"/>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4AC974C">
      <w:pPr>
        <w:snapToGrid w:val="0"/>
        <w:spacing w:line="360" w:lineRule="auto"/>
        <w:ind w:right="480" w:firstLine="559" w:firstLineChars="233"/>
        <w:jc w:val="left"/>
        <w:rPr>
          <w:rFonts w:ascii="宋体" w:hAnsi="宋体" w:cs="宋体"/>
        </w:rPr>
      </w:pPr>
      <w:r>
        <w:rPr>
          <w:rFonts w:hint="eastAsia" w:cs="仿宋_GB2312" w:asciiTheme="minorEastAsia" w:hAnsiTheme="minorEastAsia" w:eastAsiaTheme="minorEastAsia"/>
          <w:sz w:val="24"/>
        </w:rPr>
        <w:t>注：根据《</w:t>
      </w:r>
      <w:r>
        <w:rPr>
          <w:rFonts w:cs="仿宋_GB2312" w:asciiTheme="minorEastAsia" w:hAnsiTheme="minorEastAsia" w:eastAsiaTheme="minorEastAsia"/>
          <w:sz w:val="24"/>
        </w:rPr>
        <w:t>关于规范政府采购供应商资格设定及资格审查的通知</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浙财采监[2013]24号</w:t>
      </w:r>
      <w:r>
        <w:rPr>
          <w:rFonts w:hint="eastAsia" w:cs="仿宋_GB2312" w:asciiTheme="minorEastAsia" w:hAnsiTheme="minorEastAsia" w:eastAsiaTheme="minor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9AC67F3">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1E342116">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589F0F91">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1E1650FC">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5401DD80">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16D8A3AB">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r>
        <w:rPr>
          <w:rFonts w:hint="eastAsia" w:ascii="宋体" w:hAnsi="宋体" w:cs="宋体"/>
          <w:b/>
          <w:sz w:val="24"/>
        </w:rPr>
        <w:t xml:space="preserve">    </w:t>
      </w:r>
    </w:p>
    <w:p w14:paraId="4CF38918">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F7C017A">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3D596575">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0F7CFBE4">
      <w:pPr>
        <w:rPr>
          <w:rFonts w:ascii="宋体" w:hAnsi="宋体" w:cs="宋体"/>
          <w:b/>
          <w:kern w:val="0"/>
          <w:sz w:val="36"/>
          <w:szCs w:val="36"/>
        </w:rPr>
      </w:pPr>
      <w:r>
        <w:rPr>
          <w:rFonts w:hint="eastAsia" w:ascii="宋体" w:hAnsi="宋体" w:cs="宋体"/>
          <w:b/>
          <w:kern w:val="0"/>
          <w:sz w:val="36"/>
          <w:szCs w:val="36"/>
        </w:rPr>
        <w:br w:type="page"/>
      </w:r>
    </w:p>
    <w:p w14:paraId="1729721A">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14:paraId="3D2112C9">
      <w:pPr>
        <w:spacing w:line="360" w:lineRule="auto"/>
        <w:jc w:val="center"/>
        <w:outlineLvl w:val="0"/>
        <w:rPr>
          <w:rFonts w:ascii="宋体" w:hAnsi="宋体" w:cs="宋体"/>
          <w:b/>
          <w:kern w:val="0"/>
          <w:sz w:val="24"/>
        </w:rPr>
      </w:pPr>
    </w:p>
    <w:p w14:paraId="709FB401">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4C5A3825">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2B544600">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6E5EA35F">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78711436">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298E9914">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0C550A3D">
      <w:pPr>
        <w:rPr>
          <w:rFonts w:ascii="宋体" w:hAnsi="宋体" w:cs="宋体"/>
          <w:b/>
          <w:kern w:val="0"/>
          <w:sz w:val="32"/>
          <w:szCs w:val="32"/>
        </w:rPr>
      </w:pPr>
      <w:r>
        <w:rPr>
          <w:rFonts w:hint="eastAsia" w:ascii="宋体" w:hAnsi="宋体" w:cs="宋体"/>
          <w:b/>
          <w:kern w:val="0"/>
          <w:sz w:val="32"/>
          <w:szCs w:val="32"/>
        </w:rPr>
        <w:br w:type="page"/>
      </w:r>
    </w:p>
    <w:p w14:paraId="557F467A">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0BA39F3">
      <w:pPr>
        <w:snapToGrid w:val="0"/>
        <w:spacing w:line="360" w:lineRule="auto"/>
        <w:rPr>
          <w:rFonts w:ascii="宋体" w:hAnsi="宋体" w:cs="宋体"/>
          <w:sz w:val="24"/>
        </w:rPr>
      </w:pPr>
      <w:r>
        <w:rPr>
          <w:rFonts w:hint="eastAsia" w:ascii="宋体" w:hAnsi="宋体" w:cs="宋体"/>
          <w:sz w:val="24"/>
        </w:rPr>
        <w:t>（采购人）、（采购代理机构）：</w:t>
      </w:r>
    </w:p>
    <w:p w14:paraId="682D23C3">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59C8D131">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4DA5A638">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198E3827">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090700E8">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5CD7946C">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94" w:name="_Hlk101257010"/>
      <w:r>
        <w:rPr>
          <w:rFonts w:hint="eastAsia" w:ascii="宋体" w:hAnsi="宋体" w:cs="宋体"/>
          <w:sz w:val="24"/>
        </w:rPr>
        <w:t>（如果有)</w:t>
      </w:r>
      <w:bookmarkEnd w:id="494"/>
      <w:r>
        <w:rPr>
          <w:rFonts w:hint="eastAsia" w:ascii="宋体" w:hAnsi="宋体" w:cs="宋体"/>
          <w:snapToGrid w:val="0"/>
          <w:kern w:val="28"/>
          <w:sz w:val="24"/>
          <w:szCs w:val="20"/>
        </w:rPr>
        <w:t>；</w:t>
      </w:r>
    </w:p>
    <w:p w14:paraId="65B41150">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3D23DD96">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7E3264CB">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18E17F0">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25C44C6A">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77BA958D">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35FD666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6EA8D2F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4064887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269A529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0E280F20">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F28E2A7">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5A651B11">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1B16CB10">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48CF43B6">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6D60C782">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20061D3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6A4FF16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0053F247">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54A1F60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5E705FAE">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77E0DA10">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38E84305">
      <w:pPr>
        <w:spacing w:line="360" w:lineRule="auto"/>
        <w:jc w:val="center"/>
        <w:rPr>
          <w:rFonts w:ascii="宋体" w:hAnsi="宋体" w:cs="宋体"/>
          <w:sz w:val="24"/>
        </w:rPr>
      </w:pPr>
      <w:r>
        <w:rPr>
          <w:rFonts w:hint="eastAsia" w:ascii="宋体" w:hAnsi="宋体" w:cs="宋体"/>
          <w:sz w:val="24"/>
        </w:rPr>
        <w:t xml:space="preserve">     日期：  年   月   日</w:t>
      </w:r>
    </w:p>
    <w:p w14:paraId="2FEF4714">
      <w:pPr>
        <w:snapToGrid w:val="0"/>
        <w:spacing w:line="360" w:lineRule="auto"/>
        <w:ind w:left="420" w:leftChars="200" w:firstLine="4200" w:firstLineChars="1750"/>
        <w:rPr>
          <w:rFonts w:ascii="宋体" w:hAnsi="宋体" w:cs="宋体"/>
          <w:kern w:val="0"/>
          <w:sz w:val="24"/>
          <w:u w:val="single"/>
        </w:rPr>
      </w:pPr>
    </w:p>
    <w:p w14:paraId="29516EA0">
      <w:pPr>
        <w:spacing w:line="360" w:lineRule="auto"/>
        <w:ind w:right="420"/>
        <w:rPr>
          <w:rFonts w:ascii="宋体" w:hAnsi="宋体" w:cs="宋体"/>
          <w:sz w:val="24"/>
        </w:rPr>
      </w:pPr>
      <w:r>
        <w:rPr>
          <w:rFonts w:hint="eastAsia" w:ascii="宋体" w:hAnsi="宋体" w:cs="宋体"/>
          <w:sz w:val="24"/>
        </w:rPr>
        <w:t>注：按本格式和要求提供。</w:t>
      </w:r>
    </w:p>
    <w:p w14:paraId="6A175DBF">
      <w:pPr>
        <w:rPr>
          <w:rFonts w:ascii="宋体" w:hAnsi="宋体" w:cs="宋体"/>
          <w:b/>
          <w:kern w:val="0"/>
          <w:sz w:val="32"/>
          <w:szCs w:val="32"/>
        </w:rPr>
      </w:pPr>
      <w:r>
        <w:rPr>
          <w:rFonts w:hint="eastAsia" w:ascii="宋体" w:hAnsi="宋体" w:cs="宋体"/>
          <w:b/>
          <w:kern w:val="0"/>
          <w:sz w:val="32"/>
          <w:szCs w:val="32"/>
        </w:rPr>
        <w:br w:type="page"/>
      </w:r>
    </w:p>
    <w:p w14:paraId="368C0906">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3138AB2">
      <w:pPr>
        <w:snapToGrid w:val="0"/>
        <w:spacing w:line="360" w:lineRule="auto"/>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注：▲供应商委派不在本单位缴纳社保的人员作为授权代表（代理人）的，应当在投标（响应）文件中，说明具体原因、授权代表缴纳社保的单位，并附列该授权代表缴纳社保清单。</w:t>
      </w:r>
    </w:p>
    <w:p w14:paraId="35417C1C">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73EF37E0">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14:paraId="48DD6ADA">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FB0B0E6">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580AB94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3590B0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A1DBCF5">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3962FF73">
      <w:pPr>
        <w:snapToGrid w:val="0"/>
        <w:spacing w:line="360" w:lineRule="auto"/>
        <w:rPr>
          <w:rFonts w:ascii="宋体" w:hAnsi="宋体" w:cs="宋体"/>
          <w:sz w:val="24"/>
        </w:rPr>
      </w:pPr>
      <w:r>
        <w:rPr>
          <w:rFonts w:hint="eastAsia" w:ascii="宋体" w:hAnsi="宋体" w:cs="宋体"/>
          <w:kern w:val="0"/>
          <w:sz w:val="24"/>
          <w:lang w:val="zh-CN"/>
        </w:rPr>
        <w:t xml:space="preserve">                                                 签发日期：  年  月   日</w:t>
      </w:r>
    </w:p>
    <w:p w14:paraId="312AD3CB">
      <w:pPr>
        <w:rPr>
          <w:rFonts w:hint="eastAsia" w:ascii="宋体" w:hAnsi="宋体" w:cs="宋体"/>
          <w:b/>
          <w:kern w:val="0"/>
          <w:sz w:val="32"/>
          <w:szCs w:val="32"/>
        </w:rPr>
      </w:pPr>
      <w:r>
        <w:rPr>
          <w:rFonts w:hint="eastAsia" w:ascii="宋体" w:hAnsi="宋体" w:cs="宋体"/>
          <w:b/>
          <w:kern w:val="0"/>
          <w:sz w:val="32"/>
          <w:szCs w:val="32"/>
        </w:rPr>
        <w:br w:type="page"/>
      </w:r>
    </w:p>
    <w:p w14:paraId="3ECC0605">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696FBAA3">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2CD5BA2">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2B06F92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AF4578F">
      <w:pPr>
        <w:snapToGrid w:val="0"/>
        <w:spacing w:line="360" w:lineRule="auto"/>
        <w:rPr>
          <w:rFonts w:ascii="宋体" w:hAnsi="宋体" w:cs="宋体"/>
        </w:rPr>
      </w:pPr>
      <w:r>
        <w:rPr>
          <w:rFonts w:hint="eastAsia" w:ascii="宋体" w:hAnsi="宋体" w:cs="宋体"/>
          <w:kern w:val="0"/>
          <w:sz w:val="24"/>
        </w:rPr>
        <w:t xml:space="preserve">    </w:t>
      </w:r>
      <w:r>
        <w:rPr>
          <w:rFonts w:hint="eastAsia" w:ascii="宋体" w:hAnsi="宋体" w:cs="宋体"/>
          <w:kern w:val="0"/>
          <w:sz w:val="24"/>
          <w:lang w:val="zh-CN"/>
        </w:rPr>
        <w:t>特此告知。</w:t>
      </w:r>
    </w:p>
    <w:p w14:paraId="45D1894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619A41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8AD4485">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8AB2C6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48B527F0">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3BB399AE">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746BB55">
      <w:pPr>
        <w:pStyle w:val="147"/>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9E5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DA5381B">
            <w:pPr>
              <w:pStyle w:val="147"/>
              <w:adjustRightInd w:val="0"/>
              <w:spacing w:line="360" w:lineRule="auto"/>
              <w:rPr>
                <w:rFonts w:hAnsi="宋体" w:cs="宋体"/>
                <w:bCs/>
                <w:sz w:val="24"/>
              </w:rPr>
            </w:pPr>
            <w:r>
              <w:rPr>
                <w:rFonts w:hint="eastAsia" w:hAnsi="宋体" w:cs="宋体"/>
                <w:bCs/>
                <w:sz w:val="24"/>
              </w:rPr>
              <w:t>正面：                                 反面：</w:t>
            </w:r>
          </w:p>
          <w:p w14:paraId="46BF4AF0">
            <w:pPr>
              <w:pStyle w:val="147"/>
              <w:adjustRightInd w:val="0"/>
              <w:spacing w:line="360" w:lineRule="auto"/>
              <w:rPr>
                <w:rFonts w:hAnsi="宋体" w:cs="宋体"/>
                <w:bCs/>
                <w:sz w:val="24"/>
              </w:rPr>
            </w:pPr>
          </w:p>
        </w:tc>
      </w:tr>
    </w:tbl>
    <w:p w14:paraId="7941D08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3CA29480">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FB53022">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661D960">
      <w:pPr>
        <w:rPr>
          <w:rFonts w:hint="eastAsia" w:ascii="宋体" w:hAnsi="宋体" w:cs="宋体"/>
          <w:b/>
          <w:kern w:val="0"/>
          <w:sz w:val="32"/>
          <w:szCs w:val="32"/>
        </w:rPr>
      </w:pPr>
      <w:r>
        <w:rPr>
          <w:rFonts w:hint="eastAsia" w:ascii="宋体" w:hAnsi="宋体" w:cs="宋体"/>
          <w:b/>
          <w:kern w:val="0"/>
          <w:sz w:val="32"/>
          <w:szCs w:val="32"/>
        </w:rPr>
        <w:br w:type="page"/>
      </w:r>
    </w:p>
    <w:p w14:paraId="6EA519D1">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4EA541B6">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41EECD62">
      <w:pPr>
        <w:snapToGrid w:val="0"/>
        <w:spacing w:line="360" w:lineRule="auto"/>
        <w:rPr>
          <w:rFonts w:ascii="宋体" w:hAnsi="宋体" w:cs="宋体"/>
          <w:kern w:val="0"/>
          <w:sz w:val="24"/>
        </w:rPr>
      </w:pPr>
    </w:p>
    <w:p w14:paraId="731557D0">
      <w:pPr>
        <w:jc w:val="center"/>
        <w:rPr>
          <w:rFonts w:ascii="宋体" w:hAnsi="宋体" w:cs="宋体"/>
          <w:b/>
          <w:kern w:val="0"/>
          <w:sz w:val="32"/>
          <w:szCs w:val="32"/>
        </w:rPr>
      </w:pPr>
      <w:r>
        <w:rPr>
          <w:rFonts w:hint="eastAsia" w:ascii="宋体" w:hAnsi="宋体" w:cs="宋体"/>
          <w:b/>
          <w:kern w:val="0"/>
          <w:sz w:val="32"/>
          <w:szCs w:val="32"/>
        </w:rPr>
        <w:t>四、符合性审查资料</w:t>
      </w:r>
    </w:p>
    <w:p w14:paraId="1811B277">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ECC9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C201340">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2FF2B173">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521FEED">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475609AA">
            <w:pPr>
              <w:snapToGrid w:val="0"/>
              <w:spacing w:line="240" w:lineRule="atLeast"/>
              <w:jc w:val="center"/>
              <w:rPr>
                <w:rFonts w:ascii="宋体" w:hAnsi="宋体" w:cs="宋体"/>
                <w:b/>
                <w:sz w:val="24"/>
              </w:rPr>
            </w:pPr>
            <w:r>
              <w:rPr>
                <w:rFonts w:hint="eastAsia" w:ascii="宋体" w:hAnsi="宋体" w:cs="宋体"/>
                <w:b/>
                <w:sz w:val="24"/>
              </w:rPr>
              <w:t>投标文件中的</w:t>
            </w:r>
          </w:p>
          <w:p w14:paraId="3F752BE7">
            <w:pPr>
              <w:snapToGrid w:val="0"/>
              <w:spacing w:line="240" w:lineRule="atLeast"/>
              <w:jc w:val="center"/>
              <w:rPr>
                <w:rFonts w:ascii="宋体" w:hAnsi="宋体" w:cs="宋体"/>
                <w:b/>
                <w:sz w:val="24"/>
              </w:rPr>
            </w:pPr>
            <w:r>
              <w:rPr>
                <w:rFonts w:hint="eastAsia" w:ascii="宋体" w:hAnsi="宋体" w:cs="宋体"/>
                <w:b/>
                <w:sz w:val="24"/>
              </w:rPr>
              <w:t>页码位置</w:t>
            </w:r>
          </w:p>
        </w:tc>
      </w:tr>
      <w:tr w14:paraId="527C3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D45C2F">
            <w:pPr>
              <w:jc w:val="center"/>
              <w:rPr>
                <w:rFonts w:ascii="宋体" w:hAnsi="宋体" w:cs="宋体"/>
                <w:sz w:val="24"/>
              </w:rPr>
            </w:pPr>
            <w:r>
              <w:rPr>
                <w:rFonts w:hint="eastAsia" w:ascii="宋体" w:hAnsi="宋体" w:cs="宋体"/>
                <w:sz w:val="24"/>
              </w:rPr>
              <w:t>1</w:t>
            </w:r>
          </w:p>
        </w:tc>
        <w:tc>
          <w:tcPr>
            <w:tcW w:w="4991" w:type="dxa"/>
          </w:tcPr>
          <w:p w14:paraId="0DC57D2E">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5452E979">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618B5FD9">
            <w:pPr>
              <w:rPr>
                <w:rFonts w:ascii="宋体" w:hAnsi="宋体" w:cs="宋体"/>
                <w:sz w:val="24"/>
              </w:rPr>
            </w:pPr>
          </w:p>
          <w:p w14:paraId="4494E26E">
            <w:pPr>
              <w:rPr>
                <w:rFonts w:ascii="宋体" w:hAnsi="宋体" w:cs="宋体"/>
                <w:sz w:val="24"/>
              </w:rPr>
            </w:pPr>
            <w:r>
              <w:rPr>
                <w:rFonts w:hint="eastAsia" w:ascii="宋体" w:hAnsi="宋体" w:cs="宋体"/>
                <w:sz w:val="24"/>
              </w:rPr>
              <w:t>见投标文件</w:t>
            </w:r>
          </w:p>
          <w:p w14:paraId="0A62A22F">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48D18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D96B54">
            <w:pPr>
              <w:jc w:val="center"/>
              <w:rPr>
                <w:rFonts w:ascii="宋体" w:hAnsi="宋体" w:cs="宋体"/>
                <w:sz w:val="24"/>
              </w:rPr>
            </w:pPr>
            <w:r>
              <w:rPr>
                <w:rFonts w:hint="eastAsia" w:ascii="宋体" w:hAnsi="宋体" w:cs="宋体"/>
                <w:sz w:val="24"/>
              </w:rPr>
              <w:t>2</w:t>
            </w:r>
          </w:p>
        </w:tc>
        <w:tc>
          <w:tcPr>
            <w:tcW w:w="4991" w:type="dxa"/>
          </w:tcPr>
          <w:p w14:paraId="5CCDED6A">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7760877D">
            <w:pPr>
              <w:rPr>
                <w:rFonts w:ascii="宋体" w:hAnsi="宋体" w:cs="宋体"/>
                <w:sz w:val="24"/>
              </w:rPr>
            </w:pPr>
            <w:r>
              <w:rPr>
                <w:rFonts w:hint="eastAsia" w:ascii="宋体" w:hAnsi="宋体" w:cs="宋体"/>
                <w:sz w:val="24"/>
              </w:rPr>
              <w:t>投标函</w:t>
            </w:r>
          </w:p>
        </w:tc>
        <w:tc>
          <w:tcPr>
            <w:tcW w:w="1418" w:type="dxa"/>
          </w:tcPr>
          <w:p w14:paraId="6FED9509">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A94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36E6D0">
            <w:pPr>
              <w:jc w:val="center"/>
              <w:rPr>
                <w:rFonts w:ascii="宋体" w:hAnsi="宋体" w:cs="宋体"/>
                <w:sz w:val="24"/>
              </w:rPr>
            </w:pPr>
            <w:r>
              <w:rPr>
                <w:rFonts w:hint="eastAsia" w:ascii="宋体" w:hAnsi="宋体" w:cs="宋体"/>
                <w:sz w:val="24"/>
              </w:rPr>
              <w:t>3</w:t>
            </w:r>
          </w:p>
        </w:tc>
        <w:tc>
          <w:tcPr>
            <w:tcW w:w="4991" w:type="dxa"/>
          </w:tcPr>
          <w:p w14:paraId="2BB43618">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1F685E7F">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0569163B">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164583FA">
      <w:pPr>
        <w:spacing w:line="360" w:lineRule="auto"/>
        <w:ind w:right="420"/>
        <w:rPr>
          <w:rFonts w:ascii="宋体" w:hAnsi="宋体" w:cs="宋体"/>
          <w:sz w:val="24"/>
        </w:rPr>
      </w:pPr>
      <w:r>
        <w:rPr>
          <w:rFonts w:hint="eastAsia" w:ascii="宋体" w:hAnsi="宋体" w:cs="宋体"/>
          <w:sz w:val="24"/>
        </w:rPr>
        <w:t>注：按本格式和要求提供。</w:t>
      </w:r>
    </w:p>
    <w:p w14:paraId="02900A18">
      <w:pPr>
        <w:jc w:val="center"/>
        <w:rPr>
          <w:rFonts w:ascii="宋体" w:hAnsi="宋体" w:cs="宋体"/>
        </w:rPr>
      </w:pPr>
      <w:r>
        <w:rPr>
          <w:rFonts w:hint="eastAsia" w:ascii="宋体" w:hAnsi="宋体" w:cs="宋体"/>
          <w:b/>
          <w:kern w:val="0"/>
          <w:sz w:val="32"/>
          <w:szCs w:val="32"/>
        </w:rPr>
        <w:t>五、评标标准相应的商务技术资料</w:t>
      </w:r>
    </w:p>
    <w:p w14:paraId="083FBF75">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922CDA2">
      <w:pPr>
        <w:rPr>
          <w:rFonts w:ascii="宋体" w:hAnsi="宋体" w:cs="宋体"/>
          <w:b/>
          <w:kern w:val="0"/>
          <w:sz w:val="32"/>
          <w:szCs w:val="32"/>
        </w:rPr>
      </w:pPr>
      <w:r>
        <w:rPr>
          <w:rFonts w:hint="eastAsia" w:ascii="宋体" w:hAnsi="宋体" w:cs="宋体"/>
          <w:b/>
          <w:kern w:val="0"/>
          <w:sz w:val="32"/>
          <w:szCs w:val="32"/>
        </w:rPr>
        <w:br w:type="page"/>
      </w:r>
    </w:p>
    <w:p w14:paraId="25D46832">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459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A7930A">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AAEB28A">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0919353F">
            <w:pPr>
              <w:spacing w:line="360" w:lineRule="auto"/>
              <w:jc w:val="center"/>
              <w:rPr>
                <w:rFonts w:ascii="宋体" w:hAnsi="宋体" w:cs="宋体"/>
                <w:b/>
                <w:sz w:val="24"/>
              </w:rPr>
            </w:pPr>
          </w:p>
          <w:p w14:paraId="1F0460FB">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E3DCC61">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4EF653A">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0C6DD5F">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CD67A15">
            <w:pPr>
              <w:spacing w:line="360" w:lineRule="auto"/>
              <w:jc w:val="center"/>
              <w:rPr>
                <w:rFonts w:ascii="宋体" w:hAnsi="宋体" w:cs="宋体"/>
                <w:b/>
                <w:sz w:val="24"/>
              </w:rPr>
            </w:pPr>
          </w:p>
          <w:p w14:paraId="31572DF6">
            <w:pPr>
              <w:spacing w:line="360" w:lineRule="auto"/>
              <w:jc w:val="center"/>
              <w:rPr>
                <w:rFonts w:ascii="宋体" w:hAnsi="宋体" w:cs="宋体"/>
                <w:b/>
                <w:sz w:val="24"/>
              </w:rPr>
            </w:pPr>
            <w:r>
              <w:rPr>
                <w:rFonts w:hint="eastAsia" w:ascii="宋体" w:hAnsi="宋体" w:cs="宋体"/>
                <w:b/>
                <w:sz w:val="24"/>
              </w:rPr>
              <w:t>备注（如果有）</w:t>
            </w:r>
          </w:p>
          <w:p w14:paraId="278BC305">
            <w:pPr>
              <w:spacing w:line="360" w:lineRule="auto"/>
              <w:jc w:val="center"/>
              <w:rPr>
                <w:rFonts w:ascii="宋体" w:hAnsi="宋体" w:cs="宋体"/>
                <w:b/>
                <w:sz w:val="24"/>
              </w:rPr>
            </w:pPr>
          </w:p>
        </w:tc>
      </w:tr>
      <w:tr w14:paraId="077B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FB9E7C">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367BCFE">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5334A48">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07DB164">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489AB8B">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E913CBC">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86B4A08">
            <w:pPr>
              <w:spacing w:line="360" w:lineRule="auto"/>
              <w:jc w:val="center"/>
              <w:rPr>
                <w:rFonts w:ascii="宋体" w:hAnsi="宋体" w:cs="宋体"/>
                <w:sz w:val="24"/>
              </w:rPr>
            </w:pPr>
          </w:p>
        </w:tc>
      </w:tr>
      <w:tr w14:paraId="6D03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9F994B8">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04558F5">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E238C71">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5563338">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93DCF82">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FB6BD83">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9D4D7CC">
            <w:pPr>
              <w:spacing w:line="360" w:lineRule="auto"/>
              <w:jc w:val="center"/>
              <w:rPr>
                <w:rFonts w:ascii="宋体" w:hAnsi="宋体" w:cs="宋体"/>
                <w:sz w:val="24"/>
              </w:rPr>
            </w:pPr>
          </w:p>
        </w:tc>
      </w:tr>
      <w:tr w14:paraId="7898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FE3BA15">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02F9917">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72973D3">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3978F9B">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C024BB3">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E606659">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9054E94">
            <w:pPr>
              <w:spacing w:line="360" w:lineRule="auto"/>
              <w:jc w:val="center"/>
              <w:rPr>
                <w:rFonts w:ascii="宋体" w:hAnsi="宋体" w:cs="宋体"/>
                <w:sz w:val="24"/>
              </w:rPr>
            </w:pPr>
          </w:p>
        </w:tc>
      </w:tr>
    </w:tbl>
    <w:p w14:paraId="58189978">
      <w:pPr>
        <w:spacing w:line="360" w:lineRule="auto"/>
        <w:ind w:right="420"/>
        <w:rPr>
          <w:rFonts w:ascii="宋体" w:hAnsi="宋体" w:cs="宋体"/>
          <w:sz w:val="24"/>
        </w:rPr>
      </w:pPr>
      <w:r>
        <w:rPr>
          <w:rFonts w:hint="eastAsia" w:ascii="宋体" w:hAnsi="宋体" w:cs="宋体"/>
          <w:sz w:val="24"/>
        </w:rPr>
        <w:t>注：按本格式和要求提供。</w:t>
      </w:r>
    </w:p>
    <w:p w14:paraId="2BEA922F">
      <w:pPr>
        <w:jc w:val="center"/>
        <w:rPr>
          <w:rFonts w:ascii="宋体" w:hAnsi="宋体" w:cs="宋体"/>
          <w:b/>
          <w:kern w:val="0"/>
          <w:sz w:val="32"/>
          <w:szCs w:val="32"/>
        </w:rPr>
      </w:pPr>
    </w:p>
    <w:p w14:paraId="0B528590">
      <w:pPr>
        <w:jc w:val="center"/>
        <w:rPr>
          <w:rFonts w:ascii="宋体" w:hAnsi="宋体" w:cs="宋体"/>
          <w:b/>
          <w:kern w:val="0"/>
          <w:sz w:val="32"/>
          <w:szCs w:val="32"/>
        </w:rPr>
      </w:pPr>
    </w:p>
    <w:p w14:paraId="1461D3EE">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A89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BE6B29">
            <w:pPr>
              <w:jc w:val="center"/>
              <w:rPr>
                <w:rFonts w:ascii="宋体" w:hAnsi="宋体" w:cs="宋体"/>
                <w:b/>
                <w:bCs/>
                <w:sz w:val="24"/>
              </w:rPr>
            </w:pPr>
            <w:r>
              <w:rPr>
                <w:rFonts w:hint="eastAsia" w:ascii="宋体" w:hAnsi="宋体" w:cs="宋体"/>
                <w:b/>
                <w:bCs/>
                <w:sz w:val="24"/>
              </w:rPr>
              <w:t>序号</w:t>
            </w:r>
          </w:p>
        </w:tc>
        <w:tc>
          <w:tcPr>
            <w:tcW w:w="3683" w:type="dxa"/>
          </w:tcPr>
          <w:p w14:paraId="162F8116">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61D7D2E6">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0730854B">
            <w:pPr>
              <w:jc w:val="center"/>
              <w:rPr>
                <w:rFonts w:ascii="宋体" w:hAnsi="宋体" w:cs="宋体"/>
                <w:b/>
                <w:bCs/>
                <w:sz w:val="24"/>
              </w:rPr>
            </w:pPr>
            <w:r>
              <w:rPr>
                <w:rFonts w:hint="eastAsia" w:ascii="宋体" w:hAnsi="宋体" w:cs="宋体"/>
                <w:b/>
                <w:bCs/>
                <w:sz w:val="24"/>
              </w:rPr>
              <w:t>偏离说明</w:t>
            </w:r>
          </w:p>
        </w:tc>
      </w:tr>
      <w:tr w14:paraId="3228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F9A382">
            <w:pPr>
              <w:jc w:val="center"/>
              <w:rPr>
                <w:rFonts w:ascii="宋体" w:hAnsi="宋体" w:cs="宋体"/>
                <w:kern w:val="0"/>
                <w:sz w:val="24"/>
              </w:rPr>
            </w:pPr>
            <w:r>
              <w:rPr>
                <w:rFonts w:hint="eastAsia" w:ascii="宋体" w:hAnsi="宋体" w:cs="宋体"/>
                <w:kern w:val="0"/>
                <w:sz w:val="24"/>
              </w:rPr>
              <w:t>1</w:t>
            </w:r>
          </w:p>
        </w:tc>
        <w:tc>
          <w:tcPr>
            <w:tcW w:w="3683" w:type="dxa"/>
          </w:tcPr>
          <w:p w14:paraId="5F0559E8">
            <w:pPr>
              <w:jc w:val="center"/>
              <w:rPr>
                <w:rFonts w:ascii="宋体" w:hAnsi="宋体" w:cs="宋体"/>
                <w:b/>
                <w:kern w:val="0"/>
                <w:sz w:val="32"/>
                <w:szCs w:val="32"/>
              </w:rPr>
            </w:pPr>
          </w:p>
        </w:tc>
        <w:tc>
          <w:tcPr>
            <w:tcW w:w="3546" w:type="dxa"/>
          </w:tcPr>
          <w:p w14:paraId="1706BEBC">
            <w:pPr>
              <w:jc w:val="center"/>
              <w:rPr>
                <w:rFonts w:ascii="宋体" w:hAnsi="宋体" w:cs="宋体"/>
                <w:b/>
                <w:kern w:val="0"/>
                <w:sz w:val="32"/>
                <w:szCs w:val="32"/>
              </w:rPr>
            </w:pPr>
          </w:p>
        </w:tc>
        <w:tc>
          <w:tcPr>
            <w:tcW w:w="1276" w:type="dxa"/>
          </w:tcPr>
          <w:p w14:paraId="4D7FDDE0">
            <w:pPr>
              <w:jc w:val="center"/>
              <w:rPr>
                <w:rFonts w:ascii="宋体" w:hAnsi="宋体" w:cs="宋体"/>
                <w:b/>
                <w:kern w:val="0"/>
                <w:sz w:val="32"/>
                <w:szCs w:val="32"/>
              </w:rPr>
            </w:pPr>
          </w:p>
        </w:tc>
      </w:tr>
      <w:tr w14:paraId="0A018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36DF92">
            <w:pPr>
              <w:jc w:val="center"/>
              <w:rPr>
                <w:rFonts w:ascii="宋体" w:hAnsi="宋体" w:cs="宋体"/>
                <w:kern w:val="0"/>
                <w:sz w:val="24"/>
              </w:rPr>
            </w:pPr>
            <w:r>
              <w:rPr>
                <w:rFonts w:hint="eastAsia" w:ascii="宋体" w:hAnsi="宋体" w:cs="宋体"/>
                <w:kern w:val="0"/>
                <w:sz w:val="24"/>
              </w:rPr>
              <w:t>2</w:t>
            </w:r>
          </w:p>
        </w:tc>
        <w:tc>
          <w:tcPr>
            <w:tcW w:w="3683" w:type="dxa"/>
          </w:tcPr>
          <w:p w14:paraId="2215465F">
            <w:pPr>
              <w:jc w:val="center"/>
              <w:rPr>
                <w:rFonts w:ascii="宋体" w:hAnsi="宋体" w:cs="宋体"/>
                <w:b/>
                <w:kern w:val="0"/>
                <w:sz w:val="32"/>
                <w:szCs w:val="32"/>
              </w:rPr>
            </w:pPr>
          </w:p>
        </w:tc>
        <w:tc>
          <w:tcPr>
            <w:tcW w:w="3546" w:type="dxa"/>
          </w:tcPr>
          <w:p w14:paraId="4D7E9546">
            <w:pPr>
              <w:jc w:val="center"/>
              <w:rPr>
                <w:rFonts w:ascii="宋体" w:hAnsi="宋体" w:cs="宋体"/>
                <w:b/>
                <w:kern w:val="0"/>
                <w:sz w:val="32"/>
                <w:szCs w:val="32"/>
              </w:rPr>
            </w:pPr>
          </w:p>
        </w:tc>
        <w:tc>
          <w:tcPr>
            <w:tcW w:w="1276" w:type="dxa"/>
          </w:tcPr>
          <w:p w14:paraId="3FD17B22">
            <w:pPr>
              <w:jc w:val="center"/>
              <w:rPr>
                <w:rFonts w:ascii="宋体" w:hAnsi="宋体" w:cs="宋体"/>
                <w:b/>
                <w:kern w:val="0"/>
                <w:sz w:val="32"/>
                <w:szCs w:val="32"/>
              </w:rPr>
            </w:pPr>
          </w:p>
        </w:tc>
      </w:tr>
      <w:tr w14:paraId="4440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B0332DB">
            <w:pPr>
              <w:jc w:val="center"/>
              <w:rPr>
                <w:rFonts w:ascii="宋体" w:hAnsi="宋体" w:cs="宋体"/>
                <w:kern w:val="0"/>
                <w:sz w:val="24"/>
              </w:rPr>
            </w:pPr>
            <w:r>
              <w:rPr>
                <w:rFonts w:hint="eastAsia" w:ascii="宋体" w:hAnsi="宋体" w:cs="宋体"/>
                <w:kern w:val="0"/>
                <w:sz w:val="24"/>
              </w:rPr>
              <w:t>……</w:t>
            </w:r>
          </w:p>
        </w:tc>
        <w:tc>
          <w:tcPr>
            <w:tcW w:w="3683" w:type="dxa"/>
          </w:tcPr>
          <w:p w14:paraId="1C4AB593">
            <w:pPr>
              <w:jc w:val="center"/>
              <w:rPr>
                <w:rFonts w:ascii="宋体" w:hAnsi="宋体" w:cs="宋体"/>
                <w:b/>
                <w:kern w:val="0"/>
                <w:sz w:val="32"/>
                <w:szCs w:val="32"/>
              </w:rPr>
            </w:pPr>
          </w:p>
        </w:tc>
        <w:tc>
          <w:tcPr>
            <w:tcW w:w="3546" w:type="dxa"/>
          </w:tcPr>
          <w:p w14:paraId="6B1CF68D">
            <w:pPr>
              <w:jc w:val="center"/>
              <w:rPr>
                <w:rFonts w:ascii="宋体" w:hAnsi="宋体" w:cs="宋体"/>
                <w:b/>
                <w:kern w:val="0"/>
                <w:sz w:val="32"/>
                <w:szCs w:val="32"/>
              </w:rPr>
            </w:pPr>
          </w:p>
        </w:tc>
        <w:tc>
          <w:tcPr>
            <w:tcW w:w="1276" w:type="dxa"/>
          </w:tcPr>
          <w:p w14:paraId="2E4344EE">
            <w:pPr>
              <w:jc w:val="center"/>
              <w:rPr>
                <w:rFonts w:ascii="宋体" w:hAnsi="宋体" w:cs="宋体"/>
                <w:b/>
                <w:kern w:val="0"/>
                <w:sz w:val="32"/>
                <w:szCs w:val="32"/>
              </w:rPr>
            </w:pPr>
          </w:p>
        </w:tc>
      </w:tr>
    </w:tbl>
    <w:p w14:paraId="3CCBA5FD">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06AF83D0">
      <w:pPr>
        <w:jc w:val="center"/>
        <w:rPr>
          <w:rFonts w:ascii="宋体" w:hAnsi="宋体" w:cs="宋体"/>
          <w:b/>
          <w:kern w:val="0"/>
          <w:sz w:val="32"/>
          <w:szCs w:val="32"/>
        </w:rPr>
      </w:pPr>
    </w:p>
    <w:p w14:paraId="7275427D">
      <w:pPr>
        <w:spacing w:line="360" w:lineRule="auto"/>
        <w:ind w:right="420"/>
        <w:rPr>
          <w:rFonts w:ascii="宋体" w:hAnsi="宋体" w:cs="宋体"/>
          <w:sz w:val="24"/>
        </w:rPr>
      </w:pPr>
      <w:r>
        <w:rPr>
          <w:rFonts w:hint="eastAsia" w:ascii="宋体" w:hAnsi="宋体" w:cs="宋体"/>
          <w:sz w:val="24"/>
        </w:rPr>
        <w:t>注：按本格式和要求提供。</w:t>
      </w:r>
    </w:p>
    <w:p w14:paraId="57DA38BF">
      <w:pPr>
        <w:rPr>
          <w:rFonts w:ascii="宋体" w:hAnsi="宋体" w:cs="宋体"/>
          <w:b/>
          <w:bCs/>
          <w:sz w:val="32"/>
          <w:szCs w:val="32"/>
        </w:rPr>
      </w:pPr>
      <w:r>
        <w:rPr>
          <w:rFonts w:hint="eastAsia" w:ascii="宋体" w:hAnsi="宋体" w:cs="宋体"/>
          <w:b/>
          <w:bCs/>
          <w:sz w:val="32"/>
          <w:szCs w:val="32"/>
        </w:rPr>
        <w:br w:type="page"/>
      </w:r>
    </w:p>
    <w:p w14:paraId="3E1EC5BD">
      <w:pPr>
        <w:widowControl/>
        <w:adjustRightInd/>
        <w:jc w:val="center"/>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4345C94">
      <w:pPr>
        <w:snapToGrid w:val="0"/>
        <w:spacing w:line="360" w:lineRule="auto"/>
        <w:rPr>
          <w:rFonts w:ascii="宋体" w:hAnsi="宋体" w:cs="宋体"/>
          <w:sz w:val="24"/>
        </w:rPr>
      </w:pPr>
    </w:p>
    <w:p w14:paraId="33E75169">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9F636B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341D79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A12835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608C1B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A4C48F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767B251">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DC714FA">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4AC5947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334ECA0F">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190688A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7AAB0C09">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7CE03B5">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7E9024B">
      <w:pPr>
        <w:spacing w:line="360" w:lineRule="auto"/>
        <w:jc w:val="center"/>
        <w:rPr>
          <w:rFonts w:ascii="宋体" w:hAnsi="宋体" w:cs="宋体"/>
          <w:b/>
          <w:bCs/>
          <w:sz w:val="24"/>
        </w:rPr>
      </w:pPr>
    </w:p>
    <w:p w14:paraId="06A431DF">
      <w:pPr>
        <w:spacing w:line="360" w:lineRule="auto"/>
        <w:ind w:right="420"/>
        <w:rPr>
          <w:rFonts w:ascii="宋体" w:hAnsi="宋体" w:cs="宋体"/>
          <w:sz w:val="24"/>
        </w:rPr>
      </w:pPr>
      <w:r>
        <w:rPr>
          <w:rFonts w:hint="eastAsia" w:ascii="宋体" w:hAnsi="宋体" w:cs="宋体"/>
          <w:sz w:val="24"/>
        </w:rPr>
        <w:t>注：按本格式和要求提供。</w:t>
      </w:r>
    </w:p>
    <w:p w14:paraId="07196ADC">
      <w:pPr>
        <w:rPr>
          <w:rFonts w:ascii="宋体" w:hAnsi="宋体" w:cs="宋体"/>
          <w:b/>
          <w:kern w:val="0"/>
          <w:sz w:val="36"/>
          <w:szCs w:val="36"/>
        </w:rPr>
      </w:pPr>
      <w:r>
        <w:rPr>
          <w:rFonts w:hint="eastAsia" w:ascii="宋体" w:hAnsi="宋体" w:cs="宋体"/>
          <w:b/>
          <w:kern w:val="0"/>
          <w:sz w:val="36"/>
          <w:szCs w:val="36"/>
        </w:rPr>
        <w:br w:type="page"/>
      </w:r>
    </w:p>
    <w:p w14:paraId="2D01CF11">
      <w:pPr>
        <w:jc w:val="center"/>
        <w:rPr>
          <w:rFonts w:ascii="宋体" w:hAnsi="宋体" w:cs="宋体"/>
          <w:b/>
          <w:kern w:val="0"/>
          <w:sz w:val="36"/>
          <w:szCs w:val="36"/>
        </w:rPr>
      </w:pPr>
      <w:r>
        <w:rPr>
          <w:rFonts w:hint="eastAsia" w:ascii="宋体" w:hAnsi="宋体" w:cs="宋体"/>
          <w:b/>
          <w:kern w:val="0"/>
          <w:sz w:val="36"/>
          <w:szCs w:val="36"/>
        </w:rPr>
        <w:t>报价文件部分</w:t>
      </w:r>
    </w:p>
    <w:p w14:paraId="5451A68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B9B3A72">
      <w:pPr>
        <w:spacing w:line="360" w:lineRule="auto"/>
        <w:jc w:val="center"/>
        <w:outlineLvl w:val="0"/>
        <w:rPr>
          <w:rFonts w:ascii="宋体" w:hAnsi="宋体" w:cs="宋体"/>
          <w:b/>
          <w:kern w:val="0"/>
          <w:sz w:val="36"/>
          <w:szCs w:val="36"/>
        </w:rPr>
      </w:pPr>
    </w:p>
    <w:p w14:paraId="52ED0B92">
      <w:pPr>
        <w:snapToGrid w:val="0"/>
        <w:spacing w:line="360" w:lineRule="auto"/>
        <w:rPr>
          <w:rFonts w:ascii="宋体" w:hAnsi="宋体" w:cs="宋体"/>
          <w:sz w:val="24"/>
        </w:rPr>
      </w:pPr>
      <w:r>
        <w:rPr>
          <w:rFonts w:hint="eastAsia" w:ascii="宋体" w:hAnsi="宋体" w:cs="宋体"/>
          <w:sz w:val="24"/>
        </w:rPr>
        <w:t>（1）开标一览表（报价表）………………………………………………………（页码）</w:t>
      </w:r>
    </w:p>
    <w:p w14:paraId="4A632585">
      <w:pPr>
        <w:snapToGrid w:val="0"/>
        <w:spacing w:line="360" w:lineRule="auto"/>
        <w:rPr>
          <w:rFonts w:ascii="宋体" w:hAnsi="宋体" w:cs="宋体"/>
          <w:sz w:val="24"/>
        </w:rPr>
      </w:pPr>
      <w:r>
        <w:rPr>
          <w:rFonts w:hint="eastAsia" w:ascii="宋体" w:hAnsi="宋体" w:cs="宋体"/>
          <w:sz w:val="24"/>
        </w:rPr>
        <w:t>（2）中小企业声明函………………………………………………………………（页码）</w:t>
      </w:r>
    </w:p>
    <w:p w14:paraId="6653078A">
      <w:pPr>
        <w:rPr>
          <w:rFonts w:hint="eastAsia" w:ascii="宋体" w:hAnsi="宋体" w:eastAsia="宋体" w:cs="宋体"/>
          <w:kern w:val="2"/>
          <w:sz w:val="32"/>
          <w:szCs w:val="32"/>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宋体" w:hAnsi="宋体" w:eastAsia="宋体" w:cs="宋体"/>
          <w:kern w:val="2"/>
          <w:sz w:val="32"/>
          <w:szCs w:val="32"/>
        </w:rPr>
        <w:br w:type="page"/>
      </w:r>
    </w:p>
    <w:p w14:paraId="3BC53235">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681923C4">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9042896">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34FF68B3">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27E5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C779D3E">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76879867">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65587B26">
            <w:pPr>
              <w:spacing w:line="360" w:lineRule="auto"/>
              <w:jc w:val="center"/>
              <w:rPr>
                <w:rFonts w:ascii="宋体" w:hAnsi="宋体" w:cs="宋体"/>
                <w:b/>
                <w:sz w:val="24"/>
              </w:rPr>
            </w:pPr>
          </w:p>
          <w:p w14:paraId="0F092A0D">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36C70AC3">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373CDB17">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5A09153F">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79ABB2EC">
            <w:pPr>
              <w:spacing w:line="360" w:lineRule="auto"/>
              <w:jc w:val="center"/>
              <w:rPr>
                <w:rFonts w:ascii="宋体" w:hAnsi="宋体" w:cs="宋体"/>
                <w:b/>
                <w:sz w:val="24"/>
              </w:rPr>
            </w:pPr>
          </w:p>
          <w:p w14:paraId="1DC6338B">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32023049">
            <w:pPr>
              <w:spacing w:line="360" w:lineRule="auto"/>
              <w:jc w:val="center"/>
              <w:rPr>
                <w:rFonts w:ascii="宋体" w:hAnsi="宋体" w:cs="宋体"/>
                <w:b/>
                <w:sz w:val="24"/>
              </w:rPr>
            </w:pPr>
          </w:p>
          <w:p w14:paraId="07B5A9EA">
            <w:pPr>
              <w:spacing w:line="360" w:lineRule="auto"/>
              <w:jc w:val="center"/>
              <w:rPr>
                <w:rFonts w:ascii="宋体" w:hAnsi="宋体" w:cs="宋体"/>
                <w:b/>
                <w:sz w:val="24"/>
              </w:rPr>
            </w:pPr>
            <w:r>
              <w:rPr>
                <w:rFonts w:hint="eastAsia" w:ascii="宋体" w:hAnsi="宋体" w:cs="宋体"/>
                <w:b/>
                <w:sz w:val="24"/>
              </w:rPr>
              <w:t>备注（如果有）</w:t>
            </w:r>
          </w:p>
          <w:p w14:paraId="32681091">
            <w:pPr>
              <w:spacing w:line="360" w:lineRule="auto"/>
              <w:jc w:val="center"/>
              <w:rPr>
                <w:rFonts w:ascii="宋体" w:hAnsi="宋体" w:cs="宋体"/>
                <w:b/>
                <w:sz w:val="24"/>
              </w:rPr>
            </w:pPr>
          </w:p>
        </w:tc>
      </w:tr>
      <w:tr w14:paraId="43509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38F6890">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14:paraId="75CDF538">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39F3883D">
            <w:pPr>
              <w:snapToGrid w:val="0"/>
              <w:spacing w:line="360" w:lineRule="auto"/>
              <w:jc w:val="center"/>
              <w:rPr>
                <w:rFonts w:ascii="宋体" w:hAnsi="宋体" w:cs="宋体"/>
                <w:sz w:val="24"/>
              </w:rPr>
            </w:pPr>
          </w:p>
        </w:tc>
        <w:tc>
          <w:tcPr>
            <w:tcW w:w="2410" w:type="dxa"/>
            <w:vAlign w:val="center"/>
          </w:tcPr>
          <w:p w14:paraId="44EF476B">
            <w:pPr>
              <w:snapToGrid w:val="0"/>
              <w:spacing w:line="360" w:lineRule="auto"/>
              <w:jc w:val="center"/>
              <w:rPr>
                <w:rFonts w:ascii="宋体" w:hAnsi="宋体" w:cs="宋体"/>
                <w:sz w:val="24"/>
              </w:rPr>
            </w:pPr>
          </w:p>
        </w:tc>
        <w:tc>
          <w:tcPr>
            <w:tcW w:w="2268" w:type="dxa"/>
            <w:vAlign w:val="center"/>
          </w:tcPr>
          <w:p w14:paraId="36AA7E34">
            <w:pPr>
              <w:snapToGrid w:val="0"/>
              <w:spacing w:line="360" w:lineRule="auto"/>
              <w:jc w:val="center"/>
              <w:rPr>
                <w:rFonts w:ascii="宋体" w:hAnsi="宋体" w:cs="宋体"/>
                <w:sz w:val="24"/>
              </w:rPr>
            </w:pPr>
          </w:p>
        </w:tc>
        <w:tc>
          <w:tcPr>
            <w:tcW w:w="2126" w:type="dxa"/>
            <w:vAlign w:val="center"/>
          </w:tcPr>
          <w:p w14:paraId="3E547EA9">
            <w:pPr>
              <w:spacing w:line="360" w:lineRule="auto"/>
              <w:jc w:val="center"/>
              <w:rPr>
                <w:rFonts w:ascii="宋体" w:hAnsi="宋体" w:cs="宋体"/>
                <w:sz w:val="24"/>
              </w:rPr>
            </w:pPr>
          </w:p>
        </w:tc>
        <w:tc>
          <w:tcPr>
            <w:tcW w:w="2127" w:type="dxa"/>
          </w:tcPr>
          <w:p w14:paraId="081EB250">
            <w:pPr>
              <w:spacing w:line="360" w:lineRule="auto"/>
              <w:jc w:val="center"/>
              <w:rPr>
                <w:rFonts w:ascii="宋体" w:hAnsi="宋体" w:cs="宋体"/>
                <w:sz w:val="24"/>
              </w:rPr>
            </w:pPr>
          </w:p>
        </w:tc>
        <w:tc>
          <w:tcPr>
            <w:tcW w:w="2126" w:type="dxa"/>
            <w:vAlign w:val="center"/>
          </w:tcPr>
          <w:p w14:paraId="1E133E83">
            <w:pPr>
              <w:spacing w:line="360" w:lineRule="auto"/>
              <w:jc w:val="center"/>
              <w:rPr>
                <w:rFonts w:ascii="宋体" w:hAnsi="宋体" w:cs="宋体"/>
                <w:sz w:val="24"/>
              </w:rPr>
            </w:pPr>
          </w:p>
        </w:tc>
      </w:tr>
      <w:tr w14:paraId="7397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6AEFA38">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14:paraId="1F14DAC4">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0B090249">
            <w:pPr>
              <w:snapToGrid w:val="0"/>
              <w:spacing w:line="360" w:lineRule="auto"/>
              <w:jc w:val="center"/>
              <w:rPr>
                <w:rFonts w:ascii="宋体" w:hAnsi="宋体" w:cs="宋体"/>
                <w:sz w:val="24"/>
              </w:rPr>
            </w:pPr>
          </w:p>
        </w:tc>
        <w:tc>
          <w:tcPr>
            <w:tcW w:w="2410" w:type="dxa"/>
            <w:vAlign w:val="center"/>
          </w:tcPr>
          <w:p w14:paraId="310377EC">
            <w:pPr>
              <w:snapToGrid w:val="0"/>
              <w:spacing w:line="360" w:lineRule="auto"/>
              <w:jc w:val="center"/>
              <w:rPr>
                <w:rFonts w:ascii="宋体" w:hAnsi="宋体" w:cs="宋体"/>
                <w:sz w:val="24"/>
              </w:rPr>
            </w:pPr>
          </w:p>
        </w:tc>
        <w:tc>
          <w:tcPr>
            <w:tcW w:w="2268" w:type="dxa"/>
            <w:vAlign w:val="center"/>
          </w:tcPr>
          <w:p w14:paraId="14961E8D">
            <w:pPr>
              <w:snapToGrid w:val="0"/>
              <w:spacing w:line="360" w:lineRule="auto"/>
              <w:jc w:val="center"/>
              <w:rPr>
                <w:rFonts w:ascii="宋体" w:hAnsi="宋体" w:cs="宋体"/>
                <w:sz w:val="24"/>
              </w:rPr>
            </w:pPr>
          </w:p>
        </w:tc>
        <w:tc>
          <w:tcPr>
            <w:tcW w:w="2126" w:type="dxa"/>
            <w:vAlign w:val="center"/>
          </w:tcPr>
          <w:p w14:paraId="5A496933">
            <w:pPr>
              <w:spacing w:line="360" w:lineRule="auto"/>
              <w:jc w:val="center"/>
              <w:rPr>
                <w:rFonts w:ascii="宋体" w:hAnsi="宋体" w:cs="宋体"/>
                <w:sz w:val="24"/>
              </w:rPr>
            </w:pPr>
          </w:p>
        </w:tc>
        <w:tc>
          <w:tcPr>
            <w:tcW w:w="2127" w:type="dxa"/>
          </w:tcPr>
          <w:p w14:paraId="03F185B0">
            <w:pPr>
              <w:spacing w:line="360" w:lineRule="auto"/>
              <w:jc w:val="center"/>
              <w:rPr>
                <w:rFonts w:ascii="宋体" w:hAnsi="宋体" w:cs="宋体"/>
                <w:sz w:val="24"/>
              </w:rPr>
            </w:pPr>
          </w:p>
        </w:tc>
        <w:tc>
          <w:tcPr>
            <w:tcW w:w="2126" w:type="dxa"/>
            <w:vAlign w:val="center"/>
          </w:tcPr>
          <w:p w14:paraId="146EBA43">
            <w:pPr>
              <w:spacing w:line="360" w:lineRule="auto"/>
              <w:jc w:val="center"/>
              <w:rPr>
                <w:rFonts w:ascii="宋体" w:hAnsi="宋体" w:cs="宋体"/>
                <w:sz w:val="24"/>
              </w:rPr>
            </w:pPr>
          </w:p>
        </w:tc>
      </w:tr>
      <w:tr w14:paraId="4C35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A7B534C">
            <w:pPr>
              <w:spacing w:line="360" w:lineRule="auto"/>
              <w:jc w:val="center"/>
              <w:rPr>
                <w:rFonts w:ascii="宋体" w:hAnsi="宋体" w:cs="宋体"/>
                <w:sz w:val="24"/>
              </w:rPr>
            </w:pPr>
            <w:r>
              <w:rPr>
                <w:rFonts w:hint="eastAsia" w:ascii="宋体" w:hAnsi="宋体" w:cs="宋体"/>
                <w:sz w:val="24"/>
              </w:rPr>
              <w:t>…</w:t>
            </w:r>
          </w:p>
        </w:tc>
        <w:tc>
          <w:tcPr>
            <w:tcW w:w="992" w:type="dxa"/>
            <w:vAlign w:val="center"/>
          </w:tcPr>
          <w:p w14:paraId="1176C95E">
            <w:pPr>
              <w:snapToGrid w:val="0"/>
              <w:spacing w:line="360" w:lineRule="auto"/>
              <w:jc w:val="center"/>
              <w:rPr>
                <w:rFonts w:ascii="宋体" w:hAnsi="宋体" w:cs="宋体"/>
                <w:sz w:val="24"/>
              </w:rPr>
            </w:pPr>
          </w:p>
        </w:tc>
        <w:tc>
          <w:tcPr>
            <w:tcW w:w="2268" w:type="dxa"/>
            <w:vAlign w:val="center"/>
          </w:tcPr>
          <w:p w14:paraId="49E3A142">
            <w:pPr>
              <w:snapToGrid w:val="0"/>
              <w:spacing w:line="360" w:lineRule="auto"/>
              <w:jc w:val="center"/>
              <w:rPr>
                <w:rFonts w:ascii="宋体" w:hAnsi="宋体" w:cs="宋体"/>
                <w:sz w:val="24"/>
              </w:rPr>
            </w:pPr>
          </w:p>
        </w:tc>
        <w:tc>
          <w:tcPr>
            <w:tcW w:w="2410" w:type="dxa"/>
            <w:vAlign w:val="center"/>
          </w:tcPr>
          <w:p w14:paraId="319BB44D">
            <w:pPr>
              <w:snapToGrid w:val="0"/>
              <w:spacing w:line="360" w:lineRule="auto"/>
              <w:jc w:val="center"/>
              <w:rPr>
                <w:rFonts w:ascii="宋体" w:hAnsi="宋体" w:cs="宋体"/>
                <w:sz w:val="24"/>
              </w:rPr>
            </w:pPr>
          </w:p>
        </w:tc>
        <w:tc>
          <w:tcPr>
            <w:tcW w:w="2268" w:type="dxa"/>
            <w:vAlign w:val="center"/>
          </w:tcPr>
          <w:p w14:paraId="15B7B79A">
            <w:pPr>
              <w:snapToGrid w:val="0"/>
              <w:spacing w:line="360" w:lineRule="auto"/>
              <w:jc w:val="center"/>
              <w:rPr>
                <w:rFonts w:ascii="宋体" w:hAnsi="宋体" w:cs="宋体"/>
                <w:sz w:val="24"/>
              </w:rPr>
            </w:pPr>
          </w:p>
        </w:tc>
        <w:tc>
          <w:tcPr>
            <w:tcW w:w="2126" w:type="dxa"/>
            <w:vAlign w:val="center"/>
          </w:tcPr>
          <w:p w14:paraId="7FB29E61">
            <w:pPr>
              <w:spacing w:line="360" w:lineRule="auto"/>
              <w:jc w:val="center"/>
              <w:rPr>
                <w:rFonts w:ascii="宋体" w:hAnsi="宋体" w:cs="宋体"/>
                <w:sz w:val="24"/>
              </w:rPr>
            </w:pPr>
          </w:p>
        </w:tc>
        <w:tc>
          <w:tcPr>
            <w:tcW w:w="2127" w:type="dxa"/>
          </w:tcPr>
          <w:p w14:paraId="7E3F2B81">
            <w:pPr>
              <w:spacing w:line="360" w:lineRule="auto"/>
              <w:jc w:val="center"/>
              <w:rPr>
                <w:rFonts w:ascii="宋体" w:hAnsi="宋体" w:cs="宋体"/>
                <w:sz w:val="24"/>
              </w:rPr>
            </w:pPr>
          </w:p>
        </w:tc>
        <w:tc>
          <w:tcPr>
            <w:tcW w:w="2126" w:type="dxa"/>
            <w:vAlign w:val="center"/>
          </w:tcPr>
          <w:p w14:paraId="7EBD2F9E">
            <w:pPr>
              <w:spacing w:line="360" w:lineRule="auto"/>
              <w:jc w:val="center"/>
              <w:rPr>
                <w:rFonts w:ascii="宋体" w:hAnsi="宋体" w:cs="宋体"/>
                <w:sz w:val="24"/>
              </w:rPr>
            </w:pPr>
          </w:p>
        </w:tc>
      </w:tr>
      <w:tr w14:paraId="2C10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817" w:type="dxa"/>
            <w:vAlign w:val="center"/>
          </w:tcPr>
          <w:p w14:paraId="7AAD9407">
            <w:pPr>
              <w:spacing w:line="360" w:lineRule="auto"/>
              <w:jc w:val="center"/>
              <w:rPr>
                <w:rFonts w:ascii="宋体" w:hAnsi="宋体" w:cs="宋体"/>
                <w:sz w:val="24"/>
              </w:rPr>
            </w:pPr>
          </w:p>
        </w:tc>
        <w:tc>
          <w:tcPr>
            <w:tcW w:w="992" w:type="dxa"/>
            <w:vAlign w:val="center"/>
          </w:tcPr>
          <w:p w14:paraId="202BF1CD">
            <w:pPr>
              <w:snapToGrid w:val="0"/>
              <w:spacing w:line="360" w:lineRule="auto"/>
              <w:jc w:val="center"/>
              <w:rPr>
                <w:rFonts w:ascii="宋体" w:hAnsi="宋体" w:cs="宋体"/>
                <w:sz w:val="24"/>
              </w:rPr>
            </w:pPr>
          </w:p>
        </w:tc>
        <w:tc>
          <w:tcPr>
            <w:tcW w:w="2268" w:type="dxa"/>
            <w:vAlign w:val="center"/>
          </w:tcPr>
          <w:p w14:paraId="3E89C3D2">
            <w:pPr>
              <w:snapToGrid w:val="0"/>
              <w:spacing w:line="360" w:lineRule="auto"/>
              <w:jc w:val="center"/>
              <w:rPr>
                <w:rFonts w:ascii="宋体" w:hAnsi="宋体" w:cs="宋体"/>
                <w:sz w:val="24"/>
              </w:rPr>
            </w:pPr>
          </w:p>
        </w:tc>
        <w:tc>
          <w:tcPr>
            <w:tcW w:w="2410" w:type="dxa"/>
            <w:vAlign w:val="center"/>
          </w:tcPr>
          <w:p w14:paraId="101B7373">
            <w:pPr>
              <w:snapToGrid w:val="0"/>
              <w:spacing w:line="360" w:lineRule="auto"/>
              <w:jc w:val="center"/>
              <w:rPr>
                <w:rFonts w:ascii="宋体" w:hAnsi="宋体" w:cs="宋体"/>
                <w:sz w:val="24"/>
              </w:rPr>
            </w:pPr>
          </w:p>
        </w:tc>
        <w:tc>
          <w:tcPr>
            <w:tcW w:w="2268" w:type="dxa"/>
            <w:vAlign w:val="center"/>
          </w:tcPr>
          <w:p w14:paraId="35BDA8E7">
            <w:pPr>
              <w:snapToGrid w:val="0"/>
              <w:spacing w:line="360" w:lineRule="auto"/>
              <w:jc w:val="center"/>
              <w:rPr>
                <w:rFonts w:ascii="宋体" w:hAnsi="宋体" w:cs="宋体"/>
                <w:sz w:val="24"/>
              </w:rPr>
            </w:pPr>
          </w:p>
        </w:tc>
        <w:tc>
          <w:tcPr>
            <w:tcW w:w="2126" w:type="dxa"/>
            <w:vAlign w:val="center"/>
          </w:tcPr>
          <w:p w14:paraId="09CD106E">
            <w:pPr>
              <w:spacing w:line="360" w:lineRule="auto"/>
              <w:jc w:val="center"/>
              <w:rPr>
                <w:rFonts w:ascii="宋体" w:hAnsi="宋体" w:cs="宋体"/>
                <w:sz w:val="24"/>
              </w:rPr>
            </w:pPr>
          </w:p>
        </w:tc>
        <w:tc>
          <w:tcPr>
            <w:tcW w:w="2127" w:type="dxa"/>
          </w:tcPr>
          <w:p w14:paraId="7DD0EFDA">
            <w:pPr>
              <w:spacing w:line="360" w:lineRule="auto"/>
              <w:jc w:val="center"/>
              <w:rPr>
                <w:rFonts w:ascii="宋体" w:hAnsi="宋体" w:cs="宋体"/>
                <w:sz w:val="24"/>
              </w:rPr>
            </w:pPr>
          </w:p>
        </w:tc>
        <w:tc>
          <w:tcPr>
            <w:tcW w:w="2126" w:type="dxa"/>
            <w:vAlign w:val="center"/>
          </w:tcPr>
          <w:p w14:paraId="64624798">
            <w:pPr>
              <w:spacing w:line="360" w:lineRule="auto"/>
              <w:jc w:val="center"/>
              <w:rPr>
                <w:rFonts w:ascii="宋体" w:hAnsi="宋体" w:cs="宋体"/>
                <w:sz w:val="24"/>
              </w:rPr>
            </w:pPr>
          </w:p>
        </w:tc>
      </w:tr>
      <w:tr w14:paraId="1D24C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AAFB3CE">
            <w:pPr>
              <w:spacing w:line="360" w:lineRule="auto"/>
              <w:jc w:val="center"/>
              <w:rPr>
                <w:rFonts w:ascii="宋体" w:hAnsi="宋体" w:cs="宋体"/>
                <w:sz w:val="24"/>
              </w:rPr>
            </w:pPr>
          </w:p>
        </w:tc>
        <w:tc>
          <w:tcPr>
            <w:tcW w:w="992" w:type="dxa"/>
            <w:vAlign w:val="center"/>
          </w:tcPr>
          <w:p w14:paraId="3B60BEAA">
            <w:pPr>
              <w:snapToGrid w:val="0"/>
              <w:spacing w:line="360" w:lineRule="auto"/>
              <w:jc w:val="center"/>
              <w:rPr>
                <w:rFonts w:ascii="宋体" w:hAnsi="宋体" w:cs="宋体"/>
                <w:sz w:val="24"/>
              </w:rPr>
            </w:pPr>
          </w:p>
        </w:tc>
        <w:tc>
          <w:tcPr>
            <w:tcW w:w="2268" w:type="dxa"/>
            <w:vAlign w:val="center"/>
          </w:tcPr>
          <w:p w14:paraId="186DDAE1">
            <w:pPr>
              <w:snapToGrid w:val="0"/>
              <w:spacing w:line="360" w:lineRule="auto"/>
              <w:jc w:val="center"/>
              <w:rPr>
                <w:rFonts w:ascii="宋体" w:hAnsi="宋体" w:cs="宋体"/>
                <w:sz w:val="24"/>
              </w:rPr>
            </w:pPr>
          </w:p>
        </w:tc>
        <w:tc>
          <w:tcPr>
            <w:tcW w:w="2410" w:type="dxa"/>
            <w:vAlign w:val="center"/>
          </w:tcPr>
          <w:p w14:paraId="0B509EF6">
            <w:pPr>
              <w:snapToGrid w:val="0"/>
              <w:spacing w:line="360" w:lineRule="auto"/>
              <w:jc w:val="center"/>
              <w:rPr>
                <w:rFonts w:ascii="宋体" w:hAnsi="宋体" w:cs="宋体"/>
                <w:sz w:val="24"/>
              </w:rPr>
            </w:pPr>
          </w:p>
        </w:tc>
        <w:tc>
          <w:tcPr>
            <w:tcW w:w="2268" w:type="dxa"/>
            <w:vAlign w:val="center"/>
          </w:tcPr>
          <w:p w14:paraId="7A24C4A9">
            <w:pPr>
              <w:snapToGrid w:val="0"/>
              <w:spacing w:line="360" w:lineRule="auto"/>
              <w:jc w:val="center"/>
              <w:rPr>
                <w:rFonts w:ascii="宋体" w:hAnsi="宋体" w:cs="宋体"/>
                <w:sz w:val="24"/>
              </w:rPr>
            </w:pPr>
          </w:p>
        </w:tc>
        <w:tc>
          <w:tcPr>
            <w:tcW w:w="2126" w:type="dxa"/>
            <w:vAlign w:val="center"/>
          </w:tcPr>
          <w:p w14:paraId="35AFADFF">
            <w:pPr>
              <w:spacing w:line="360" w:lineRule="auto"/>
              <w:jc w:val="center"/>
              <w:rPr>
                <w:rFonts w:ascii="宋体" w:hAnsi="宋体" w:cs="宋体"/>
                <w:sz w:val="24"/>
              </w:rPr>
            </w:pPr>
          </w:p>
        </w:tc>
        <w:tc>
          <w:tcPr>
            <w:tcW w:w="2127" w:type="dxa"/>
          </w:tcPr>
          <w:p w14:paraId="1D1E2207">
            <w:pPr>
              <w:spacing w:line="360" w:lineRule="auto"/>
              <w:jc w:val="center"/>
              <w:rPr>
                <w:rFonts w:ascii="宋体" w:hAnsi="宋体" w:cs="宋体"/>
                <w:sz w:val="24"/>
              </w:rPr>
            </w:pPr>
          </w:p>
        </w:tc>
        <w:tc>
          <w:tcPr>
            <w:tcW w:w="2126" w:type="dxa"/>
            <w:vAlign w:val="center"/>
          </w:tcPr>
          <w:p w14:paraId="0A304236">
            <w:pPr>
              <w:spacing w:line="360" w:lineRule="auto"/>
              <w:jc w:val="center"/>
              <w:rPr>
                <w:rFonts w:ascii="宋体" w:hAnsi="宋体" w:cs="宋体"/>
                <w:sz w:val="24"/>
              </w:rPr>
            </w:pPr>
          </w:p>
        </w:tc>
      </w:tr>
      <w:tr w14:paraId="1272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352A966">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24B3FAB5">
            <w:pPr>
              <w:spacing w:line="360" w:lineRule="auto"/>
              <w:jc w:val="center"/>
              <w:rPr>
                <w:rFonts w:ascii="宋体" w:hAnsi="宋体" w:cs="宋体"/>
                <w:sz w:val="24"/>
              </w:rPr>
            </w:pPr>
          </w:p>
        </w:tc>
      </w:tr>
      <w:tr w14:paraId="30535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3AF9528">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1595C1C4">
            <w:pPr>
              <w:spacing w:line="360" w:lineRule="auto"/>
              <w:jc w:val="center"/>
              <w:rPr>
                <w:rFonts w:ascii="宋体" w:hAnsi="宋体" w:cs="宋体"/>
                <w:sz w:val="24"/>
              </w:rPr>
            </w:pPr>
          </w:p>
        </w:tc>
      </w:tr>
    </w:tbl>
    <w:p w14:paraId="6FBA3714">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4032D9B2">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3110651F">
      <w:pPr>
        <w:spacing w:line="360" w:lineRule="auto"/>
        <w:ind w:firstLine="480" w:firstLineChars="200"/>
        <w:rPr>
          <w:rFonts w:ascii="宋体" w:hAnsi="宋体" w:cs="宋体"/>
          <w:b/>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377A6A67">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3228421F">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FB5E120">
      <w:pPr>
        <w:spacing w:line="360" w:lineRule="auto"/>
        <w:ind w:firstLine="482" w:firstLineChars="200"/>
        <w:rPr>
          <w:rFonts w:ascii="宋体" w:hAnsi="宋体" w:cs="宋体"/>
          <w:b/>
          <w:sz w:val="24"/>
        </w:rPr>
      </w:pPr>
      <w:r>
        <w:rPr>
          <w:rFonts w:hint="eastAsia" w:ascii="宋体" w:hAnsi="宋体" w:cs="宋体"/>
          <w:b/>
          <w:sz w:val="24"/>
        </w:rPr>
        <w:t>5、特别说明：▲供应商报价低于项目预算50%的，应当在报价文件中详细阐述不影响产品质量或者诚信履约的具体原因，未做阐述说明的，投标无效。</w:t>
      </w:r>
    </w:p>
    <w:p w14:paraId="788C956E">
      <w:pPr>
        <w:rPr>
          <w:rFonts w:hint="eastAsia" w:ascii="宋体" w:hAnsi="宋体" w:eastAsia="宋体" w:cs="宋体"/>
          <w:kern w:val="2"/>
          <w:sz w:val="32"/>
          <w:szCs w:val="32"/>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kern w:val="2"/>
          <w:sz w:val="32"/>
          <w:szCs w:val="32"/>
        </w:rPr>
        <w:br w:type="page"/>
      </w:r>
    </w:p>
    <w:p w14:paraId="44AC05D4">
      <w:pPr>
        <w:pStyle w:val="691"/>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60D9CC51">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7A392022">
      <w:r>
        <w:rPr>
          <w:rFonts w:hint="eastAsia" w:ascii="宋体" w:hAnsi="宋体" w:cs="宋体"/>
          <w:b/>
          <w:sz w:val="24"/>
        </w:rPr>
        <w:br w:type="page"/>
      </w:r>
    </w:p>
    <w:p w14:paraId="78A52A59">
      <w:pPr>
        <w:pStyle w:val="2"/>
        <w:keepNext w:val="0"/>
        <w:keepLines w:val="0"/>
        <w:pageBreakBefore/>
        <w:widowControl/>
        <w:spacing w:before="100" w:beforeAutospacing="1" w:after="100" w:afterAutospacing="1" w:line="360" w:lineRule="auto"/>
        <w:jc w:val="center"/>
        <w:rPr>
          <w:rFonts w:ascii="宋体" w:hAnsi="宋体" w:cs="宋体"/>
          <w:sz w:val="32"/>
          <w:szCs w:val="32"/>
        </w:rPr>
      </w:pPr>
      <w:r>
        <w:rPr>
          <w:rFonts w:hint="eastAsia" w:ascii="宋体" w:hAnsi="宋体" w:cs="宋体"/>
          <w:sz w:val="32"/>
          <w:szCs w:val="32"/>
        </w:rPr>
        <w:t>附件</w:t>
      </w:r>
    </w:p>
    <w:p w14:paraId="2FF49224">
      <w:pPr>
        <w:spacing w:line="360" w:lineRule="auto"/>
        <w:jc w:val="center"/>
        <w:rPr>
          <w:rFonts w:ascii="宋体" w:hAnsi="宋体" w:cs="宋体"/>
          <w:b/>
          <w:spacing w:val="6"/>
          <w:sz w:val="32"/>
          <w:szCs w:val="32"/>
        </w:rPr>
      </w:pPr>
      <w:r>
        <w:rPr>
          <w:rFonts w:hint="eastAsia" w:ascii="宋体" w:hAnsi="宋体" w:cs="宋体"/>
          <w:b/>
          <w:spacing w:val="6"/>
          <w:sz w:val="32"/>
          <w:szCs w:val="32"/>
        </w:rPr>
        <w:t>附件1：</w:t>
      </w:r>
    </w:p>
    <w:p w14:paraId="0770A858">
      <w:pPr>
        <w:spacing w:line="360" w:lineRule="auto"/>
        <w:jc w:val="center"/>
        <w:rPr>
          <w:rFonts w:ascii="宋体" w:hAnsi="宋体" w:cs="宋体"/>
          <w:b/>
          <w:spacing w:val="6"/>
          <w:sz w:val="32"/>
          <w:szCs w:val="32"/>
        </w:rPr>
      </w:pPr>
      <w:bookmarkStart w:id="495" w:name="OLE_LINK14"/>
      <w:bookmarkStart w:id="496" w:name="OLE_LINK13"/>
      <w:r>
        <w:rPr>
          <w:rFonts w:hint="eastAsia" w:ascii="宋体" w:hAnsi="宋体" w:cs="宋体"/>
          <w:b/>
          <w:spacing w:val="6"/>
          <w:sz w:val="32"/>
          <w:szCs w:val="32"/>
        </w:rPr>
        <w:t>残疾人福利性单位声明函</w:t>
      </w:r>
    </w:p>
    <w:bookmarkEnd w:id="495"/>
    <w:bookmarkEnd w:id="496"/>
    <w:p w14:paraId="2ED92817">
      <w:pPr>
        <w:spacing w:line="360" w:lineRule="auto"/>
        <w:rPr>
          <w:rFonts w:ascii="宋体" w:hAnsi="宋体" w:cs="宋体"/>
          <w:b/>
          <w:spacing w:val="6"/>
          <w:sz w:val="30"/>
          <w:szCs w:val="30"/>
        </w:rPr>
      </w:pPr>
    </w:p>
    <w:p w14:paraId="144AE4DB">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6602E315">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6C7BDF4">
      <w:pPr>
        <w:spacing w:line="360" w:lineRule="auto"/>
        <w:ind w:firstLine="480" w:firstLineChars="200"/>
        <w:rPr>
          <w:rFonts w:ascii="宋体" w:hAnsi="宋体" w:cs="宋体"/>
          <w:sz w:val="24"/>
        </w:rPr>
      </w:pPr>
    </w:p>
    <w:p w14:paraId="78B4E165">
      <w:pPr>
        <w:spacing w:line="360" w:lineRule="auto"/>
        <w:ind w:firstLine="480" w:firstLineChars="200"/>
        <w:rPr>
          <w:rFonts w:ascii="宋体" w:hAnsi="宋体" w:cs="宋体"/>
          <w:sz w:val="24"/>
        </w:rPr>
      </w:pPr>
    </w:p>
    <w:p w14:paraId="77CAE2FA">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71E1FE5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44D29C6C">
      <w:pPr>
        <w:rPr>
          <w:rFonts w:ascii="宋体" w:hAnsi="宋体" w:cs="宋体"/>
          <w:b/>
          <w:spacing w:val="6"/>
          <w:sz w:val="32"/>
          <w:szCs w:val="32"/>
        </w:rPr>
      </w:pPr>
      <w:r>
        <w:rPr>
          <w:rFonts w:hint="eastAsia" w:ascii="宋体" w:hAnsi="宋体" w:cs="宋体"/>
          <w:b/>
          <w:spacing w:val="6"/>
          <w:sz w:val="32"/>
          <w:szCs w:val="32"/>
        </w:rPr>
        <w:br w:type="page"/>
      </w:r>
    </w:p>
    <w:p w14:paraId="33930755">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679736BD">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F96C395">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22D49553">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7FC9EAE">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94E8D32">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212FA79">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54193AB">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68A80A9">
      <w:pPr>
        <w:snapToGrid w:val="0"/>
        <w:spacing w:line="360" w:lineRule="auto"/>
        <w:rPr>
          <w:rFonts w:ascii="宋体" w:hAnsi="宋体" w:cs="宋体"/>
          <w:bCs/>
          <w:sz w:val="24"/>
        </w:rPr>
      </w:pPr>
      <w:r>
        <w:rPr>
          <w:rFonts w:hint="eastAsia" w:ascii="宋体" w:hAnsi="宋体" w:cs="宋体"/>
          <w:bCs/>
          <w:sz w:val="24"/>
        </w:rPr>
        <w:t>二、质疑项目基本情况</w:t>
      </w:r>
    </w:p>
    <w:p w14:paraId="3E1D9335">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2B5FE2A">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6B834E2">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9F94034">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148FDBF">
      <w:pPr>
        <w:snapToGrid w:val="0"/>
        <w:spacing w:line="360" w:lineRule="auto"/>
        <w:rPr>
          <w:rFonts w:ascii="宋体" w:hAnsi="宋体" w:cs="宋体"/>
          <w:bCs/>
          <w:sz w:val="24"/>
        </w:rPr>
      </w:pPr>
      <w:r>
        <w:rPr>
          <w:rFonts w:hint="eastAsia" w:ascii="宋体" w:hAnsi="宋体" w:cs="宋体"/>
          <w:bCs/>
          <w:sz w:val="24"/>
        </w:rPr>
        <w:t>三、质疑事项具体内容</w:t>
      </w:r>
    </w:p>
    <w:p w14:paraId="2817F625">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76EC2DD">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47E9854">
      <w:pPr>
        <w:snapToGrid w:val="0"/>
        <w:spacing w:line="360" w:lineRule="auto"/>
        <w:rPr>
          <w:rFonts w:ascii="宋体" w:hAnsi="宋体" w:cs="宋体"/>
          <w:sz w:val="24"/>
        </w:rPr>
      </w:pPr>
      <w:r>
        <w:rPr>
          <w:rFonts w:hint="eastAsia" w:ascii="宋体" w:hAnsi="宋体" w:cs="宋体"/>
          <w:sz w:val="24"/>
          <w:u w:val="dotted"/>
        </w:rPr>
        <w:t xml:space="preserve">                                                       </w:t>
      </w:r>
    </w:p>
    <w:p w14:paraId="40A10D75">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34BB98CE">
      <w:pPr>
        <w:snapToGrid w:val="0"/>
        <w:spacing w:line="360" w:lineRule="auto"/>
        <w:rPr>
          <w:rFonts w:ascii="宋体" w:hAnsi="宋体" w:cs="宋体"/>
          <w:sz w:val="24"/>
          <w:u w:val="dotted"/>
        </w:rPr>
      </w:pPr>
      <w:r>
        <w:rPr>
          <w:rFonts w:hint="eastAsia" w:ascii="宋体" w:hAnsi="宋体" w:cs="宋体"/>
          <w:sz w:val="24"/>
          <w:u w:val="dotted"/>
        </w:rPr>
        <w:t xml:space="preserve">                                                     </w:t>
      </w:r>
    </w:p>
    <w:p w14:paraId="2D96DDA8">
      <w:pPr>
        <w:snapToGrid w:val="0"/>
        <w:spacing w:line="360" w:lineRule="auto"/>
        <w:rPr>
          <w:rFonts w:ascii="宋体" w:hAnsi="宋体" w:cs="宋体"/>
          <w:sz w:val="24"/>
          <w:u w:val="dotted"/>
        </w:rPr>
      </w:pPr>
      <w:r>
        <w:rPr>
          <w:rFonts w:hint="eastAsia" w:ascii="宋体" w:hAnsi="宋体" w:cs="宋体"/>
          <w:sz w:val="24"/>
        </w:rPr>
        <w:t>质疑事项2</w:t>
      </w:r>
    </w:p>
    <w:p w14:paraId="43D0EF93">
      <w:pPr>
        <w:snapToGrid w:val="0"/>
        <w:spacing w:line="360" w:lineRule="auto"/>
        <w:rPr>
          <w:rFonts w:ascii="宋体" w:hAnsi="宋体" w:cs="宋体"/>
          <w:sz w:val="24"/>
        </w:rPr>
      </w:pPr>
      <w:r>
        <w:rPr>
          <w:rFonts w:hint="eastAsia" w:ascii="宋体" w:hAnsi="宋体" w:cs="宋体"/>
          <w:sz w:val="24"/>
        </w:rPr>
        <w:t>……</w:t>
      </w:r>
    </w:p>
    <w:p w14:paraId="2C652389">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171947A7">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AE4A201">
      <w:pPr>
        <w:spacing w:line="360" w:lineRule="auto"/>
        <w:rPr>
          <w:rFonts w:ascii="宋体" w:hAnsi="宋体" w:cs="宋体"/>
          <w:sz w:val="24"/>
        </w:rPr>
      </w:pPr>
      <w:r>
        <w:rPr>
          <w:rFonts w:hint="eastAsia" w:ascii="宋体" w:hAnsi="宋体" w:cs="宋体"/>
          <w:sz w:val="24"/>
        </w:rPr>
        <w:t xml:space="preserve">签字(签章)：                   公章：                      </w:t>
      </w:r>
    </w:p>
    <w:p w14:paraId="0760A4A5">
      <w:pPr>
        <w:spacing w:line="360" w:lineRule="auto"/>
        <w:rPr>
          <w:rFonts w:ascii="宋体" w:hAnsi="宋体" w:cs="宋体"/>
          <w:sz w:val="24"/>
        </w:rPr>
      </w:pPr>
      <w:r>
        <w:rPr>
          <w:rFonts w:hint="eastAsia" w:ascii="宋体" w:hAnsi="宋体" w:cs="宋体"/>
          <w:sz w:val="24"/>
        </w:rPr>
        <w:t xml:space="preserve">日期：    </w:t>
      </w:r>
    </w:p>
    <w:p w14:paraId="0180292C">
      <w:pPr>
        <w:spacing w:line="360" w:lineRule="auto"/>
        <w:rPr>
          <w:rFonts w:ascii="宋体" w:hAnsi="宋体" w:cs="宋体"/>
          <w:b/>
          <w:sz w:val="24"/>
        </w:rPr>
      </w:pPr>
      <w:r>
        <w:rPr>
          <w:rFonts w:hint="eastAsia" w:ascii="宋体" w:hAnsi="宋体" w:cs="宋体"/>
          <w:b/>
          <w:sz w:val="24"/>
        </w:rPr>
        <w:t>质疑函制作说明：</w:t>
      </w:r>
    </w:p>
    <w:p w14:paraId="248A19FE">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0DEEA4A">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5D68A570">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7DD2D96">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0FCBA011">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9330B23">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A2BE2DF">
      <w:pPr>
        <w:rPr>
          <w:rFonts w:ascii="宋体" w:hAnsi="宋体" w:cs="宋体"/>
          <w:b/>
          <w:spacing w:val="6"/>
          <w:sz w:val="32"/>
          <w:szCs w:val="32"/>
        </w:rPr>
      </w:pPr>
      <w:r>
        <w:rPr>
          <w:rFonts w:hint="eastAsia" w:ascii="宋体" w:hAnsi="宋体" w:cs="宋体"/>
          <w:b/>
          <w:spacing w:val="6"/>
          <w:sz w:val="32"/>
          <w:szCs w:val="32"/>
        </w:rPr>
        <w:br w:type="page"/>
      </w:r>
    </w:p>
    <w:p w14:paraId="0D5BB310">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618139C9">
      <w:pPr>
        <w:spacing w:line="360" w:lineRule="auto"/>
        <w:jc w:val="center"/>
        <w:rPr>
          <w:rFonts w:ascii="宋体" w:hAnsi="宋体" w:cs="宋体"/>
          <w:b/>
          <w:sz w:val="24"/>
        </w:rPr>
      </w:pPr>
    </w:p>
    <w:p w14:paraId="27EFA8A2">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06782F6">
      <w:pPr>
        <w:spacing w:line="360" w:lineRule="auto"/>
        <w:rPr>
          <w:rFonts w:ascii="宋体" w:hAnsi="宋体" w:cs="宋体"/>
          <w:sz w:val="24"/>
        </w:rPr>
      </w:pPr>
      <w:r>
        <w:rPr>
          <w:rFonts w:hint="eastAsia" w:ascii="宋体" w:hAnsi="宋体" w:cs="宋体"/>
          <w:sz w:val="24"/>
        </w:rPr>
        <w:t>一、投诉相关主体基本情况</w:t>
      </w:r>
    </w:p>
    <w:p w14:paraId="3FBC49A5">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42D5BDD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4D069A9">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1F899ED">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5012298">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1786B64">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5DABCB3">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09A5B58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CEC3EFB">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2F06DBA">
      <w:pPr>
        <w:spacing w:line="360" w:lineRule="auto"/>
        <w:rPr>
          <w:rFonts w:ascii="宋体" w:hAnsi="宋体" w:cs="宋体"/>
          <w:sz w:val="24"/>
        </w:rPr>
      </w:pPr>
      <w:r>
        <w:rPr>
          <w:rFonts w:hint="eastAsia" w:ascii="宋体" w:hAnsi="宋体" w:cs="宋体"/>
          <w:sz w:val="24"/>
        </w:rPr>
        <w:t>被投诉人2</w:t>
      </w:r>
    </w:p>
    <w:p w14:paraId="07848A77">
      <w:pPr>
        <w:spacing w:line="360" w:lineRule="auto"/>
        <w:rPr>
          <w:rFonts w:ascii="宋体" w:hAnsi="宋体" w:cs="宋体"/>
          <w:sz w:val="24"/>
          <w:u w:val="dotted"/>
        </w:rPr>
      </w:pPr>
      <w:r>
        <w:rPr>
          <w:rFonts w:hint="eastAsia" w:ascii="宋体" w:hAnsi="宋体" w:cs="宋体"/>
          <w:sz w:val="24"/>
        </w:rPr>
        <w:t>……</w:t>
      </w:r>
    </w:p>
    <w:p w14:paraId="4AA380D5">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278F481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38A7BB1">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F4C8E22">
      <w:pPr>
        <w:spacing w:line="360" w:lineRule="auto"/>
        <w:rPr>
          <w:rFonts w:ascii="宋体" w:hAnsi="宋体" w:cs="宋体"/>
          <w:sz w:val="24"/>
        </w:rPr>
      </w:pPr>
      <w:r>
        <w:rPr>
          <w:rFonts w:hint="eastAsia" w:ascii="宋体" w:hAnsi="宋体" w:cs="宋体"/>
          <w:sz w:val="24"/>
        </w:rPr>
        <w:t>二、投诉项目基本情况</w:t>
      </w:r>
    </w:p>
    <w:p w14:paraId="460EE747">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46AD56C">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F5D99B5">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4B5DDCD9">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C8E85F0">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570FB12">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EC1216B">
      <w:pPr>
        <w:spacing w:line="360" w:lineRule="auto"/>
        <w:rPr>
          <w:rFonts w:ascii="宋体" w:hAnsi="宋体" w:cs="宋体"/>
          <w:sz w:val="24"/>
        </w:rPr>
      </w:pPr>
      <w:r>
        <w:rPr>
          <w:rFonts w:hint="eastAsia" w:ascii="宋体" w:hAnsi="宋体" w:cs="宋体"/>
          <w:sz w:val="24"/>
        </w:rPr>
        <w:t>三、质疑基本情况</w:t>
      </w:r>
    </w:p>
    <w:p w14:paraId="623C0C5F">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D81E7B8">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D6DF338">
      <w:pPr>
        <w:spacing w:line="360" w:lineRule="auto"/>
        <w:rPr>
          <w:rFonts w:ascii="宋体" w:hAnsi="宋体" w:cs="宋体"/>
          <w:sz w:val="24"/>
        </w:rPr>
      </w:pPr>
      <w:r>
        <w:rPr>
          <w:rFonts w:hint="eastAsia" w:ascii="宋体" w:hAnsi="宋体" w:cs="宋体"/>
          <w:sz w:val="24"/>
        </w:rPr>
        <w:t>四、投诉事项具体内容</w:t>
      </w:r>
    </w:p>
    <w:p w14:paraId="0C3AD484">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471E527">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057A759E">
      <w:pPr>
        <w:spacing w:line="360" w:lineRule="auto"/>
        <w:rPr>
          <w:rFonts w:ascii="宋体" w:hAnsi="宋体" w:cs="宋体"/>
          <w:sz w:val="24"/>
          <w:u w:val="dotted"/>
        </w:rPr>
      </w:pPr>
      <w:r>
        <w:rPr>
          <w:rFonts w:hint="eastAsia" w:ascii="宋体" w:hAnsi="宋体" w:cs="宋体"/>
          <w:sz w:val="24"/>
          <w:u w:val="dotted"/>
        </w:rPr>
        <w:t xml:space="preserve">                                                      </w:t>
      </w:r>
    </w:p>
    <w:p w14:paraId="167030E7">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2BB6DB0">
      <w:pPr>
        <w:spacing w:line="360" w:lineRule="auto"/>
        <w:rPr>
          <w:rFonts w:ascii="宋体" w:hAnsi="宋体" w:cs="宋体"/>
          <w:sz w:val="24"/>
          <w:u w:val="dotted"/>
        </w:rPr>
      </w:pPr>
      <w:r>
        <w:rPr>
          <w:rFonts w:hint="eastAsia" w:ascii="宋体" w:hAnsi="宋体" w:cs="宋体"/>
          <w:sz w:val="24"/>
          <w:u w:val="dotted"/>
        </w:rPr>
        <w:t xml:space="preserve">                                                      </w:t>
      </w:r>
    </w:p>
    <w:p w14:paraId="7D5D0AB1">
      <w:pPr>
        <w:spacing w:line="360" w:lineRule="auto"/>
        <w:rPr>
          <w:rFonts w:ascii="宋体" w:hAnsi="宋体" w:cs="宋体"/>
          <w:sz w:val="24"/>
          <w:u w:val="dotted"/>
        </w:rPr>
      </w:pPr>
      <w:r>
        <w:rPr>
          <w:rFonts w:hint="eastAsia" w:ascii="宋体" w:hAnsi="宋体" w:cs="宋体"/>
          <w:sz w:val="24"/>
        </w:rPr>
        <w:t>投诉事项2</w:t>
      </w:r>
      <w:r>
        <w:rPr>
          <w:rFonts w:hint="eastAsia" w:ascii="宋体" w:hAnsi="宋体" w:cs="宋体"/>
          <w:sz w:val="24"/>
          <w:lang w:eastAsia="zh-CN"/>
        </w:rPr>
        <w:t>：</w:t>
      </w:r>
      <w:r>
        <w:rPr>
          <w:rFonts w:hint="eastAsia" w:ascii="宋体" w:hAnsi="宋体" w:cs="宋体"/>
          <w:sz w:val="24"/>
        </w:rPr>
        <w:t>……</w:t>
      </w:r>
    </w:p>
    <w:p w14:paraId="58AE0888">
      <w:pPr>
        <w:spacing w:line="360" w:lineRule="auto"/>
        <w:rPr>
          <w:rFonts w:ascii="宋体" w:hAnsi="宋体" w:cs="宋体"/>
          <w:sz w:val="24"/>
        </w:rPr>
      </w:pPr>
      <w:r>
        <w:rPr>
          <w:rFonts w:hint="eastAsia" w:ascii="宋体" w:hAnsi="宋体" w:cs="宋体"/>
          <w:sz w:val="24"/>
        </w:rPr>
        <w:t>五、与投诉事项相关的投诉请求</w:t>
      </w:r>
    </w:p>
    <w:p w14:paraId="6B692848">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76FB1EC">
      <w:pPr>
        <w:spacing w:line="360" w:lineRule="auto"/>
        <w:rPr>
          <w:rFonts w:ascii="宋体" w:hAnsi="宋体" w:cs="宋体"/>
          <w:sz w:val="24"/>
          <w:u w:val="single"/>
        </w:rPr>
      </w:pPr>
      <w:r>
        <w:rPr>
          <w:rFonts w:hint="eastAsia" w:ascii="宋体" w:hAnsi="宋体" w:cs="宋体"/>
          <w:sz w:val="24"/>
        </w:rPr>
        <w:t xml:space="preserve">                                                                                                    </w:t>
      </w:r>
    </w:p>
    <w:p w14:paraId="13291F0A">
      <w:pPr>
        <w:spacing w:line="360" w:lineRule="auto"/>
        <w:rPr>
          <w:rFonts w:ascii="宋体" w:hAnsi="宋体" w:cs="宋体"/>
          <w:sz w:val="24"/>
        </w:rPr>
      </w:pPr>
      <w:r>
        <w:rPr>
          <w:rFonts w:hint="eastAsia" w:ascii="宋体" w:hAnsi="宋体" w:cs="宋体"/>
          <w:sz w:val="24"/>
        </w:rPr>
        <w:t xml:space="preserve">签字(签章)：                   公章：                      </w:t>
      </w:r>
    </w:p>
    <w:p w14:paraId="432D8EC2">
      <w:pPr>
        <w:spacing w:line="360" w:lineRule="auto"/>
        <w:rPr>
          <w:rFonts w:ascii="宋体" w:hAnsi="宋体" w:cs="宋体"/>
          <w:b/>
          <w:sz w:val="24"/>
        </w:rPr>
      </w:pPr>
      <w:r>
        <w:rPr>
          <w:rFonts w:hint="eastAsia" w:ascii="宋体" w:hAnsi="宋体" w:cs="宋体"/>
          <w:sz w:val="24"/>
        </w:rPr>
        <w:t xml:space="preserve">日期：    </w:t>
      </w:r>
    </w:p>
    <w:p w14:paraId="5A2F5B78">
      <w:pPr>
        <w:spacing w:line="360" w:lineRule="auto"/>
        <w:rPr>
          <w:rFonts w:ascii="宋体" w:hAnsi="宋体" w:cs="宋体"/>
          <w:b/>
          <w:sz w:val="24"/>
        </w:rPr>
      </w:pPr>
      <w:r>
        <w:rPr>
          <w:rFonts w:hint="eastAsia" w:ascii="宋体" w:hAnsi="宋体" w:cs="宋体"/>
          <w:b/>
          <w:sz w:val="24"/>
        </w:rPr>
        <w:t>投诉书制作说明：</w:t>
      </w:r>
    </w:p>
    <w:p w14:paraId="1AE1E984">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6A4DEB4">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7FB0BA20">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18785A61">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92DDF09">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74AEAF3B">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1751C4B3">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6390D2C">
      <w:pPr>
        <w:rPr>
          <w:rFonts w:ascii="宋体" w:hAnsi="宋体" w:cs="宋体"/>
          <w:b/>
          <w:spacing w:val="6"/>
          <w:sz w:val="32"/>
          <w:szCs w:val="32"/>
        </w:rPr>
      </w:pPr>
      <w:r>
        <w:rPr>
          <w:rFonts w:hint="eastAsia" w:ascii="宋体" w:hAnsi="宋体" w:cs="宋体"/>
          <w:b/>
          <w:spacing w:val="6"/>
          <w:sz w:val="32"/>
          <w:szCs w:val="32"/>
        </w:rPr>
        <w:br w:type="page"/>
      </w:r>
    </w:p>
    <w:p w14:paraId="65F04FCF">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026FC048">
      <w:pPr>
        <w:spacing w:line="360" w:lineRule="auto"/>
        <w:rPr>
          <w:rFonts w:ascii="宋体" w:hAnsi="宋体" w:cs="宋体"/>
          <w:sz w:val="24"/>
          <w:u w:val="single"/>
        </w:rPr>
      </w:pPr>
    </w:p>
    <w:p w14:paraId="283D8738">
      <w:pPr>
        <w:spacing w:line="360" w:lineRule="auto"/>
        <w:rPr>
          <w:rFonts w:ascii="宋体" w:hAnsi="宋体" w:cs="宋体"/>
          <w:sz w:val="24"/>
        </w:rPr>
      </w:pPr>
      <w:r>
        <w:rPr>
          <w:rFonts w:hint="eastAsia" w:ascii="宋体" w:hAnsi="宋体" w:cs="宋体"/>
          <w:sz w:val="24"/>
          <w:u w:val="single"/>
        </w:rPr>
        <w:t>（采购人）、（采购代理机构）：</w:t>
      </w:r>
    </w:p>
    <w:p w14:paraId="18B4B3C7">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73732D71">
      <w:pPr>
        <w:spacing w:line="360" w:lineRule="auto"/>
        <w:ind w:firstLine="480" w:firstLineChars="200"/>
        <w:rPr>
          <w:rFonts w:ascii="宋体" w:hAnsi="宋体" w:cs="宋体"/>
          <w:sz w:val="24"/>
        </w:rPr>
      </w:pPr>
      <w:r>
        <w:rPr>
          <w:rFonts w:hint="eastAsia" w:ascii="宋体" w:hAnsi="宋体" w:cs="宋体"/>
          <w:sz w:val="24"/>
        </w:rPr>
        <w:t>特此说明。</w:t>
      </w:r>
    </w:p>
    <w:p w14:paraId="1A1AD77E">
      <w:pPr>
        <w:spacing w:line="360" w:lineRule="auto"/>
        <w:ind w:firstLine="494"/>
        <w:rPr>
          <w:rFonts w:ascii="宋体" w:hAnsi="宋体" w:cs="宋体"/>
          <w:sz w:val="24"/>
        </w:rPr>
      </w:pPr>
    </w:p>
    <w:p w14:paraId="54A6620E">
      <w:pPr>
        <w:spacing w:line="360" w:lineRule="auto"/>
        <w:ind w:firstLine="494"/>
        <w:rPr>
          <w:rFonts w:ascii="宋体" w:hAnsi="宋体" w:cs="宋体"/>
          <w:sz w:val="24"/>
        </w:rPr>
      </w:pPr>
    </w:p>
    <w:p w14:paraId="7030FA9C">
      <w:pPr>
        <w:spacing w:line="360" w:lineRule="auto"/>
        <w:rPr>
          <w:rFonts w:ascii="宋体" w:hAnsi="宋体" w:cs="宋体"/>
          <w:sz w:val="24"/>
        </w:rPr>
      </w:pPr>
    </w:p>
    <w:p w14:paraId="1CFDE250">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4FBC5ACF">
      <w:pPr>
        <w:ind w:right="1440" w:firstLine="494"/>
        <w:jc w:val="center"/>
        <w:rPr>
          <w:rFonts w:ascii="宋体" w:hAnsi="宋体" w:cs="宋体"/>
          <w:sz w:val="24"/>
        </w:rPr>
      </w:pPr>
      <w:r>
        <w:rPr>
          <w:rFonts w:hint="eastAsia" w:ascii="宋体" w:hAnsi="宋体" w:cs="宋体"/>
          <w:sz w:val="24"/>
        </w:rPr>
        <w:t xml:space="preserve">                              日期：       年     月     日</w:t>
      </w:r>
    </w:p>
    <w:p w14:paraId="0BCA50C6">
      <w:pPr>
        <w:rPr>
          <w:rFonts w:ascii="宋体" w:hAnsi="宋体" w:cs="宋体"/>
          <w:sz w:val="24"/>
        </w:rPr>
      </w:pPr>
      <w:r>
        <w:rPr>
          <w:rFonts w:hint="eastAsia" w:ascii="宋体" w:hAnsi="宋体" w:cs="宋体"/>
          <w:b/>
          <w:bCs/>
          <w:sz w:val="24"/>
        </w:rPr>
        <w:t>附：</w:t>
      </w:r>
    </w:p>
    <w:p w14:paraId="4A5779F5">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29D0947E">
      <w:pPr>
        <w:autoSpaceDE w:val="0"/>
        <w:autoSpaceDN w:val="0"/>
        <w:jc w:val="center"/>
        <w:rPr>
          <w:rFonts w:ascii="宋体" w:hAnsi="宋体" w:cs="宋体"/>
          <w:b/>
          <w:spacing w:val="6"/>
          <w:sz w:val="32"/>
          <w:szCs w:val="32"/>
        </w:rPr>
      </w:pPr>
    </w:p>
    <w:p w14:paraId="2C5835BC">
      <w:pPr>
        <w:autoSpaceDE w:val="0"/>
        <w:autoSpaceDN w:val="0"/>
        <w:jc w:val="center"/>
        <w:rPr>
          <w:rFonts w:ascii="宋体" w:hAnsi="宋体" w:cs="宋体"/>
          <w:b/>
          <w:spacing w:val="6"/>
          <w:sz w:val="32"/>
          <w:szCs w:val="32"/>
        </w:rPr>
      </w:pPr>
    </w:p>
    <w:p w14:paraId="47D7B97B">
      <w:pPr>
        <w:autoSpaceDE w:val="0"/>
        <w:autoSpaceDN w:val="0"/>
        <w:jc w:val="center"/>
        <w:rPr>
          <w:rFonts w:ascii="宋体" w:hAnsi="宋体" w:cs="宋体"/>
          <w:b/>
          <w:spacing w:val="6"/>
          <w:sz w:val="32"/>
          <w:szCs w:val="32"/>
        </w:rPr>
      </w:pPr>
    </w:p>
    <w:p w14:paraId="417CFBE5">
      <w:pPr>
        <w:autoSpaceDE w:val="0"/>
        <w:autoSpaceDN w:val="0"/>
        <w:jc w:val="center"/>
        <w:rPr>
          <w:rFonts w:ascii="宋体" w:hAnsi="宋体" w:cs="宋体"/>
          <w:b/>
          <w:spacing w:val="6"/>
          <w:sz w:val="32"/>
          <w:szCs w:val="32"/>
        </w:rPr>
      </w:pPr>
    </w:p>
    <w:p w14:paraId="3DAE245A">
      <w:pPr>
        <w:autoSpaceDE w:val="0"/>
        <w:autoSpaceDN w:val="0"/>
        <w:jc w:val="center"/>
        <w:rPr>
          <w:rFonts w:ascii="宋体" w:hAnsi="宋体" w:cs="宋体"/>
          <w:b/>
          <w:spacing w:val="6"/>
          <w:sz w:val="32"/>
          <w:szCs w:val="32"/>
        </w:rPr>
      </w:pPr>
    </w:p>
    <w:p w14:paraId="58E59F2F">
      <w:pPr>
        <w:autoSpaceDE w:val="0"/>
        <w:autoSpaceDN w:val="0"/>
        <w:jc w:val="center"/>
        <w:rPr>
          <w:rFonts w:ascii="宋体" w:hAnsi="宋体" w:cs="宋体"/>
          <w:b/>
          <w:spacing w:val="6"/>
          <w:sz w:val="32"/>
          <w:szCs w:val="32"/>
        </w:rPr>
      </w:pPr>
    </w:p>
    <w:p w14:paraId="3317C6B9">
      <w:pPr>
        <w:autoSpaceDE w:val="0"/>
        <w:autoSpaceDN w:val="0"/>
        <w:jc w:val="center"/>
        <w:rPr>
          <w:rFonts w:ascii="宋体" w:hAnsi="宋体" w:cs="宋体"/>
          <w:b/>
          <w:spacing w:val="6"/>
          <w:sz w:val="32"/>
          <w:szCs w:val="32"/>
        </w:rPr>
      </w:pPr>
    </w:p>
    <w:p w14:paraId="3998C7E5">
      <w:pPr>
        <w:autoSpaceDE w:val="0"/>
        <w:autoSpaceDN w:val="0"/>
        <w:jc w:val="center"/>
        <w:rPr>
          <w:rFonts w:ascii="宋体" w:hAnsi="宋体" w:cs="宋体"/>
          <w:b/>
          <w:spacing w:val="6"/>
          <w:sz w:val="32"/>
          <w:szCs w:val="32"/>
        </w:rPr>
      </w:pPr>
    </w:p>
    <w:p w14:paraId="348ED61B">
      <w:pPr>
        <w:rPr>
          <w:rFonts w:ascii="宋体" w:hAnsi="宋体" w:cs="宋体"/>
          <w:b/>
          <w:spacing w:val="6"/>
          <w:sz w:val="32"/>
          <w:szCs w:val="32"/>
        </w:rPr>
      </w:pPr>
      <w:r>
        <w:rPr>
          <w:rFonts w:hint="eastAsia" w:ascii="宋体" w:hAnsi="宋体" w:cs="宋体"/>
          <w:b/>
          <w:spacing w:val="6"/>
          <w:sz w:val="32"/>
          <w:szCs w:val="32"/>
        </w:rPr>
        <w:br w:type="page"/>
      </w:r>
    </w:p>
    <w:p w14:paraId="538046E6">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0532522E">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435A81D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62232DF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50A75B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27401AD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1B46D58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46F5E2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6EA600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16F4C65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1566BB0E">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97"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97"/>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98"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98"/>
      <w:r>
        <w:rPr>
          <w:rFonts w:hint="eastAsia" w:ascii="宋体" w:hAnsi="宋体" w:cs="宋体"/>
          <w:b/>
          <w:kern w:val="0"/>
          <w:sz w:val="24"/>
          <w:lang w:val="zh-CN"/>
        </w:rPr>
        <w:t>）</w:t>
      </w:r>
    </w:p>
    <w:p w14:paraId="5C371774">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99"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99"/>
    </w:p>
    <w:p w14:paraId="5BDAFC2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73B30F6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0108CE6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FB21EC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62B96E7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6AB86F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D4285D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FEDC5F0">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07F2924A">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3EEE2949">
      <w:pPr>
        <w:spacing w:line="360" w:lineRule="auto"/>
        <w:ind w:right="420"/>
        <w:rPr>
          <w:rFonts w:ascii="宋体" w:hAnsi="宋体" w:cs="宋体"/>
          <w:sz w:val="24"/>
        </w:rPr>
      </w:pPr>
      <w:r>
        <w:rPr>
          <w:rFonts w:hint="eastAsia" w:ascii="宋体" w:hAnsi="宋体" w:cs="宋体"/>
          <w:sz w:val="24"/>
        </w:rPr>
        <w:t>注：按本格式和要求提供。</w:t>
      </w:r>
    </w:p>
    <w:p w14:paraId="388488EE">
      <w:pPr>
        <w:rPr>
          <w:rFonts w:ascii="宋体" w:hAnsi="宋体" w:cs="宋体"/>
          <w:b/>
          <w:spacing w:val="6"/>
          <w:sz w:val="32"/>
          <w:szCs w:val="32"/>
        </w:rPr>
      </w:pPr>
      <w:r>
        <w:rPr>
          <w:rFonts w:hint="eastAsia" w:ascii="宋体" w:hAnsi="宋体" w:cs="宋体"/>
          <w:b/>
          <w:spacing w:val="6"/>
          <w:sz w:val="32"/>
          <w:szCs w:val="32"/>
        </w:rPr>
        <w:br w:type="page"/>
      </w:r>
    </w:p>
    <w:p w14:paraId="20287714">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39782332">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1F721A7">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720DAE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7EE13F7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43C05808">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53DDF15F">
      <w:r>
        <w:rPr>
          <w:rFonts w:hint="eastAsia"/>
          <w:lang w:val="zh-CN"/>
        </w:rPr>
        <w:t xml:space="preserve"> </w:t>
      </w:r>
    </w:p>
    <w:p w14:paraId="4634480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7DBD468C">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C5BF844">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0C3DAB0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59ABCDBE">
      <w:pPr>
        <w:snapToGrid w:val="0"/>
        <w:spacing w:line="360" w:lineRule="auto"/>
        <w:ind w:firstLine="576"/>
        <w:rPr>
          <w:rFonts w:ascii="宋体" w:hAnsi="宋体" w:cs="宋体"/>
          <w:u w:val="single"/>
        </w:rPr>
      </w:pPr>
      <w:r>
        <w:rPr>
          <w:rFonts w:hint="eastAsia" w:ascii="宋体" w:hAnsi="宋体" w:cs="宋体"/>
          <w:u w:val="single"/>
        </w:rPr>
        <w:t xml:space="preserve">                                                                                  </w:t>
      </w:r>
    </w:p>
    <w:p w14:paraId="4BF5FDE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24408A89">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DB5512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0D2D3C22">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4F686ADF">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0F713D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EE65D0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47BBBD4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5F5A29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54DE8D3C">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1B561B84">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00572144">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8688787">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424ACDAF">
      <w:pPr>
        <w:spacing w:line="360" w:lineRule="auto"/>
        <w:ind w:right="420"/>
        <w:rPr>
          <w:rFonts w:ascii="宋体" w:hAnsi="宋体" w:cs="宋体"/>
          <w:sz w:val="24"/>
        </w:rPr>
      </w:pPr>
      <w:r>
        <w:rPr>
          <w:rFonts w:hint="eastAsia" w:ascii="宋体" w:hAnsi="宋体" w:cs="宋体"/>
          <w:sz w:val="24"/>
        </w:rPr>
        <w:t>注：按本格式和要求提供。</w:t>
      </w:r>
    </w:p>
    <w:p w14:paraId="69435D71">
      <w:pPr>
        <w:rPr>
          <w:rFonts w:ascii="宋体" w:hAnsi="宋体" w:cs="宋体"/>
          <w:b/>
          <w:sz w:val="36"/>
          <w:szCs w:val="20"/>
        </w:rPr>
      </w:pPr>
      <w:r>
        <w:rPr>
          <w:rFonts w:hint="eastAsia" w:ascii="宋体" w:hAnsi="宋体" w:cs="宋体"/>
          <w:b/>
          <w:sz w:val="36"/>
          <w:szCs w:val="20"/>
        </w:rPr>
        <w:br w:type="page"/>
      </w:r>
    </w:p>
    <w:p w14:paraId="63F64DF1">
      <w:pPr>
        <w:spacing w:line="360" w:lineRule="auto"/>
        <w:jc w:val="left"/>
        <w:outlineLvl w:val="0"/>
        <w:rPr>
          <w:rFonts w:ascii="宋体" w:hAnsi="宋体" w:cs="宋体"/>
          <w:b/>
          <w:sz w:val="32"/>
          <w:szCs w:val="18"/>
        </w:rPr>
      </w:pPr>
      <w:r>
        <w:rPr>
          <w:rFonts w:hint="eastAsia" w:ascii="宋体" w:hAnsi="宋体" w:cs="宋体"/>
          <w:b/>
          <w:sz w:val="32"/>
          <w:szCs w:val="18"/>
        </w:rPr>
        <w:t>附件</w:t>
      </w:r>
      <w:r>
        <w:rPr>
          <w:rFonts w:ascii="宋体" w:hAnsi="宋体" w:cs="宋体"/>
          <w:b/>
          <w:sz w:val="32"/>
          <w:szCs w:val="18"/>
        </w:rPr>
        <w:t>7</w:t>
      </w:r>
      <w:r>
        <w:rPr>
          <w:rFonts w:hint="eastAsia" w:ascii="宋体" w:hAnsi="宋体" w:cs="宋体"/>
          <w:b/>
          <w:sz w:val="32"/>
          <w:szCs w:val="18"/>
        </w:rPr>
        <w:t>：中小企业声明函</w:t>
      </w:r>
    </w:p>
    <w:p w14:paraId="29002833">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2F3FF577">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14512084">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B0A257D">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9A8D91E">
      <w:pPr>
        <w:spacing w:line="360" w:lineRule="auto"/>
        <w:ind w:firstLine="480" w:firstLineChars="200"/>
        <w:jc w:val="left"/>
        <w:rPr>
          <w:rFonts w:ascii="宋体" w:hAnsi="宋体" w:cs="宋体"/>
          <w:sz w:val="24"/>
        </w:rPr>
      </w:pPr>
      <w:r>
        <w:rPr>
          <w:rFonts w:hint="eastAsia" w:ascii="宋体" w:hAnsi="宋体" w:cs="宋体"/>
          <w:sz w:val="24"/>
        </w:rPr>
        <w:t>……</w:t>
      </w:r>
    </w:p>
    <w:p w14:paraId="52A7392B">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D2075EA">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01C9F671">
      <w:pPr>
        <w:spacing w:line="360" w:lineRule="auto"/>
        <w:ind w:right="1760"/>
        <w:jc w:val="right"/>
        <w:rPr>
          <w:rFonts w:ascii="宋体" w:hAnsi="宋体" w:cs="宋体"/>
          <w:sz w:val="24"/>
        </w:rPr>
      </w:pPr>
      <w:r>
        <w:rPr>
          <w:rFonts w:hint="eastAsia" w:ascii="宋体" w:hAnsi="宋体" w:cs="宋体"/>
          <w:sz w:val="24"/>
        </w:rPr>
        <w:t>投标人名称（电子签名）：</w:t>
      </w:r>
    </w:p>
    <w:p w14:paraId="61449E05">
      <w:pPr>
        <w:spacing w:line="360" w:lineRule="auto"/>
        <w:ind w:right="1120" w:firstLine="4680" w:firstLineChars="1950"/>
        <w:rPr>
          <w:rFonts w:ascii="宋体" w:hAnsi="宋体" w:cs="宋体"/>
          <w:sz w:val="24"/>
        </w:rPr>
      </w:pPr>
      <w:r>
        <w:rPr>
          <w:rFonts w:hint="eastAsia" w:ascii="宋体" w:hAnsi="宋体" w:cs="宋体"/>
          <w:sz w:val="24"/>
        </w:rPr>
        <w:t>日 期：</w:t>
      </w:r>
    </w:p>
    <w:p w14:paraId="5935E393">
      <w:pPr>
        <w:spacing w:line="360" w:lineRule="auto"/>
        <w:jc w:val="left"/>
        <w:rPr>
          <w:rFonts w:hint="eastAsia" w:ascii="宋体" w:hAnsi="宋体" w:eastAsia="宋体" w:cs="宋体"/>
          <w:color w:val="auto"/>
          <w:sz w:val="18"/>
          <w:szCs w:val="18"/>
          <w:lang w:val="en-US" w:eastAsia="zh-CN"/>
        </w:rPr>
      </w:pPr>
      <w:r>
        <w:rPr>
          <w:rFonts w:hint="eastAsia" w:ascii="宋体" w:hAnsi="宋体" w:cs="宋体"/>
          <w:color w:val="auto"/>
          <w:sz w:val="18"/>
          <w:szCs w:val="18"/>
        </w:rPr>
        <w:t>从业人员、营业收入、资产总额填报上一年度数据</w:t>
      </w:r>
      <w:r>
        <w:rPr>
          <w:rFonts w:hint="eastAsia" w:ascii="宋体" w:hAnsi="宋体" w:cs="宋体"/>
          <w:color w:val="auto"/>
          <w:sz w:val="18"/>
          <w:szCs w:val="18"/>
          <w:lang w:eastAsia="zh-CN"/>
        </w:rPr>
        <w:t>。</w:t>
      </w:r>
    </w:p>
    <w:p w14:paraId="538FB175">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14:paraId="5CCA58CD">
      <w:pPr>
        <w:numPr>
          <w:ilvl w:val="0"/>
          <w:numId w:val="11"/>
        </w:numPr>
        <w:spacing w:line="360" w:lineRule="auto"/>
        <w:ind w:right="420" w:firstLine="480" w:firstLineChars="200"/>
        <w:rPr>
          <w:rFonts w:hint="eastAsia" w:ascii="宋体" w:hAnsi="宋体" w:cs="宋体"/>
          <w:b/>
          <w:bCs/>
          <w:color w:val="auto"/>
          <w:sz w:val="24"/>
          <w:shd w:val="clear" w:color="auto" w:fill="auto"/>
          <w:lang w:eastAsia="zh-CN"/>
        </w:rPr>
      </w:pPr>
      <w:r>
        <w:rPr>
          <w:rFonts w:hint="eastAsia" w:ascii="宋体" w:hAnsi="宋体" w:cs="宋体"/>
          <w:color w:val="auto"/>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宋体" w:hAnsi="宋体" w:cs="宋体"/>
          <w:color w:val="FF0000"/>
          <w:sz w:val="24"/>
        </w:rPr>
        <w:t>④企业类型填写错误的，声明函无效</w:t>
      </w:r>
      <w:r>
        <w:rPr>
          <w:rFonts w:hint="eastAsia" w:ascii="宋体" w:hAnsi="宋体" w:cs="宋体"/>
          <w:color w:val="FF0000"/>
          <w:sz w:val="24"/>
          <w:lang w:eastAsia="zh-CN"/>
        </w:rPr>
        <w:t>。</w:t>
      </w:r>
    </w:p>
    <w:p w14:paraId="1D73606C">
      <w:pPr>
        <w:numPr>
          <w:ilvl w:val="0"/>
          <w:numId w:val="11"/>
        </w:numPr>
        <w:spacing w:line="360" w:lineRule="auto"/>
        <w:ind w:right="420" w:firstLine="480" w:firstLineChars="200"/>
        <w:rPr>
          <w:rFonts w:hint="eastAsia" w:ascii="宋体" w:hAnsi="宋体" w:cs="宋体"/>
          <w:color w:val="auto"/>
          <w:sz w:val="24"/>
        </w:rPr>
      </w:pPr>
      <w:r>
        <w:rPr>
          <w:rFonts w:hint="eastAsia" w:ascii="宋体" w:hAnsi="宋体" w:cs="宋体"/>
          <w:color w:val="auto"/>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宋体" w:hAnsi="宋体" w:cs="宋体"/>
          <w:color w:val="auto"/>
          <w:sz w:val="24"/>
        </w:rPr>
        <w:br w:type="page"/>
      </w:r>
    </w:p>
    <w:p w14:paraId="307A20B6">
      <w:pPr>
        <w:pStyle w:val="3"/>
        <w:rPr>
          <w:rFonts w:asciiTheme="minorEastAsia" w:hAnsiTheme="minorEastAsia" w:eastAsiaTheme="minorEastAsia" w:cstheme="minorEastAsia"/>
          <w:sz w:val="24"/>
        </w:rPr>
      </w:pPr>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lang w:val="en-US"/>
        </w:rPr>
        <w:t>8</w:t>
      </w:r>
      <w:r>
        <w:rPr>
          <w:rFonts w:hint="eastAsia" w:asciiTheme="minorEastAsia" w:hAnsiTheme="minorEastAsia" w:eastAsiaTheme="minorEastAsia" w:cstheme="minorEastAsia"/>
        </w:rPr>
        <w:t>样品（演示）授权委托书</w:t>
      </w:r>
    </w:p>
    <w:p w14:paraId="0667F5D1">
      <w:pPr>
        <w:jc w:val="center"/>
        <w:rPr>
          <w:sz w:val="40"/>
        </w:rPr>
      </w:pPr>
      <w:r>
        <w:rPr>
          <w:rFonts w:hint="eastAsia"/>
          <w:sz w:val="40"/>
        </w:rPr>
        <w:t>样品（演示）授权委托书</w:t>
      </w:r>
    </w:p>
    <w:p w14:paraId="1739D162">
      <w:pPr>
        <w:jc w:val="center"/>
        <w:rPr>
          <w:sz w:val="40"/>
        </w:rPr>
      </w:pPr>
    </w:p>
    <w:p w14:paraId="5C9B30B8">
      <w:pPr>
        <w:snapToGrid w:val="0"/>
        <w:spacing w:line="360" w:lineRule="auto"/>
        <w:rPr>
          <w:rFonts w:cs="仿宋"/>
        </w:rPr>
      </w:pPr>
      <w:r>
        <w:rPr>
          <w:rFonts w:hint="eastAsia" w:cs="仿宋_GB2312"/>
        </w:rPr>
        <w:t>XXX（单位名称或采购机构名称）</w:t>
      </w:r>
      <w:r>
        <w:rPr>
          <w:rFonts w:hint="eastAsia" w:cs="仿宋"/>
          <w:lang w:val="zh-CN"/>
        </w:rPr>
        <w:t>：</w:t>
      </w:r>
    </w:p>
    <w:p w14:paraId="238B433D">
      <w:pPr>
        <w:snapToGrid w:val="0"/>
        <w:spacing w:line="360" w:lineRule="auto"/>
        <w:ind w:left="254" w:leftChars="121" w:firstLine="420" w:firstLineChars="200"/>
        <w:rPr>
          <w:rFonts w:cs="仿宋"/>
          <w:u w:val="single"/>
          <w:lang w:val="zh-CN"/>
        </w:rPr>
      </w:pPr>
      <w:r>
        <w:rPr>
          <w:rFonts w:hint="eastAsia" w:cs="仿宋"/>
          <w:lang w:val="zh-CN"/>
        </w:rPr>
        <w:t>兹委派</w:t>
      </w:r>
      <w:r>
        <w:rPr>
          <w:rFonts w:hint="eastAsia" w:cs="仿宋"/>
          <w:u w:val="single"/>
          <w:lang w:val="zh-CN"/>
        </w:rPr>
        <w:t xml:space="preserve">                </w:t>
      </w:r>
      <w:r>
        <w:rPr>
          <w:rFonts w:hint="eastAsia" w:cs="仿宋"/>
          <w:lang w:val="zh-CN"/>
        </w:rPr>
        <w:t>先生/女士，身份证号：</w:t>
      </w:r>
      <w:r>
        <w:rPr>
          <w:rFonts w:hint="eastAsia" w:cs="仿宋"/>
          <w:u w:val="single"/>
          <w:lang w:val="zh-CN"/>
        </w:rPr>
        <w:t xml:space="preserve"> </w:t>
      </w:r>
      <w:r>
        <w:rPr>
          <w:rFonts w:cs="仿宋"/>
          <w:u w:val="single"/>
          <w:lang w:val="zh-CN"/>
        </w:rPr>
        <w:t xml:space="preserve">                  </w:t>
      </w:r>
    </w:p>
    <w:p w14:paraId="710FC475">
      <w:pPr>
        <w:snapToGrid w:val="0"/>
        <w:spacing w:line="360" w:lineRule="auto"/>
        <w:ind w:left="254" w:leftChars="121" w:firstLine="420" w:firstLineChars="200"/>
        <w:rPr>
          <w:rFonts w:cs="仿宋"/>
        </w:rPr>
      </w:pPr>
      <w:r>
        <w:rPr>
          <w:rFonts w:hint="eastAsia" w:cs="仿宋"/>
          <w:lang w:val="zh-CN"/>
        </w:rPr>
        <w:t>手机：</w:t>
      </w:r>
      <w:r>
        <w:rPr>
          <w:rFonts w:hint="eastAsia" w:cs="仿宋"/>
          <w:u w:val="single"/>
          <w:lang w:val="zh-CN"/>
        </w:rPr>
        <w:t xml:space="preserve">      </w:t>
      </w:r>
      <w:r>
        <w:rPr>
          <w:rFonts w:cs="仿宋"/>
          <w:u w:val="single"/>
          <w:lang w:val="zh-CN"/>
        </w:rPr>
        <w:t xml:space="preserve">     </w:t>
      </w:r>
      <w:r>
        <w:rPr>
          <w:rFonts w:hint="eastAsia" w:cs="仿宋"/>
          <w:u w:val="single"/>
          <w:lang w:val="zh-CN"/>
        </w:rPr>
        <w:t xml:space="preserve">  </w:t>
      </w:r>
      <w:r>
        <w:rPr>
          <w:rFonts w:hint="eastAsia" w:cs="仿宋"/>
          <w:lang w:val="zh-CN"/>
        </w:rPr>
        <w:t>，代表我公司前来递交</w:t>
      </w:r>
      <w:r>
        <w:rPr>
          <w:rFonts w:cs="仿宋"/>
          <w:u w:val="single"/>
          <w:lang w:val="zh-CN"/>
        </w:rPr>
        <w:t xml:space="preserve">                           </w:t>
      </w:r>
      <w:r>
        <w:rPr>
          <w:rFonts w:hint="eastAsia" w:cs="仿宋"/>
          <w:u w:val="single"/>
          <w:lang w:val="zh-CN"/>
        </w:rPr>
        <w:t>采购项目</w:t>
      </w:r>
      <w:r>
        <w:rPr>
          <w:rFonts w:hint="eastAsia" w:cs="仿宋"/>
          <w:lang w:val="zh-CN"/>
        </w:rPr>
        <w:t>【项目编号：</w:t>
      </w:r>
      <w:r>
        <w:rPr>
          <w:rFonts w:cs="仿宋"/>
          <w:lang w:val="zh-CN"/>
        </w:rPr>
        <w:t xml:space="preserve">              </w:t>
      </w:r>
      <w:r>
        <w:rPr>
          <w:rFonts w:hint="eastAsia" w:cs="仿宋"/>
          <w:lang w:val="zh-CN"/>
        </w:rPr>
        <w:t xml:space="preserve">】（标项号： </w:t>
      </w:r>
      <w:r>
        <w:rPr>
          <w:rFonts w:cs="仿宋"/>
          <w:lang w:val="zh-CN"/>
        </w:rPr>
        <w:t xml:space="preserve"> </w:t>
      </w:r>
      <w:r>
        <w:rPr>
          <w:rFonts w:hint="eastAsia" w:cs="仿宋"/>
          <w:lang w:val="zh-CN"/>
        </w:rPr>
        <w:t>）投标样品或参加演示，并全权负责标后取回样品等其他处理事宜。</w:t>
      </w:r>
    </w:p>
    <w:p w14:paraId="4362F0E2">
      <w:pPr>
        <w:snapToGrid w:val="0"/>
        <w:spacing w:line="360" w:lineRule="auto"/>
        <w:rPr>
          <w:rFonts w:cs="仿宋"/>
          <w:lang w:val="zh-CN"/>
        </w:rPr>
      </w:pPr>
      <w:r>
        <w:rPr>
          <w:rFonts w:hint="eastAsia" w:cs="仿宋"/>
          <w:lang w:val="zh-CN"/>
        </w:rPr>
        <w:t xml:space="preserve">  </w:t>
      </w:r>
    </w:p>
    <w:p w14:paraId="610AE4E3">
      <w:pPr>
        <w:snapToGrid w:val="0"/>
        <w:spacing w:line="360" w:lineRule="auto"/>
        <w:rPr>
          <w:rFonts w:cs="仿宋"/>
        </w:rPr>
      </w:pPr>
      <w:r>
        <w:rPr>
          <w:rFonts w:hint="eastAsia" w:cs="仿宋"/>
          <w:lang w:val="zh-CN"/>
        </w:rPr>
        <w:t xml:space="preserve">    特此告知。</w:t>
      </w:r>
    </w:p>
    <w:p w14:paraId="5FF50D60">
      <w:pPr>
        <w:snapToGrid w:val="0"/>
        <w:spacing w:line="360" w:lineRule="auto"/>
        <w:rPr>
          <w:rFonts w:cs="仿宋"/>
        </w:rPr>
      </w:pPr>
      <w:r>
        <w:rPr>
          <w:rFonts w:hint="eastAsia" w:cs="仿宋"/>
          <w:lang w:val="zh-CN"/>
        </w:rPr>
        <w:t xml:space="preserve">                                                  投标人名称(公章)：</w:t>
      </w:r>
    </w:p>
    <w:p w14:paraId="348F83DA">
      <w:pPr>
        <w:snapToGrid w:val="0"/>
        <w:spacing w:line="360" w:lineRule="auto"/>
        <w:rPr>
          <w:rFonts w:cs="仿宋"/>
        </w:rPr>
      </w:pPr>
      <w:r>
        <w:rPr>
          <w:rFonts w:hint="eastAsia" w:cs="仿宋"/>
          <w:lang w:val="zh-CN"/>
        </w:rPr>
        <w:t xml:space="preserve">                                                  </w:t>
      </w:r>
    </w:p>
    <w:p w14:paraId="5E559FFD">
      <w:pPr>
        <w:snapToGrid w:val="0"/>
        <w:spacing w:line="360" w:lineRule="auto"/>
        <w:ind w:right="240"/>
        <w:jc w:val="right"/>
        <w:rPr>
          <w:rFonts w:cs="仿宋"/>
          <w:lang w:val="zh-CN"/>
        </w:rPr>
      </w:pPr>
      <w:r>
        <w:rPr>
          <w:rFonts w:hint="eastAsia" w:cs="仿宋"/>
          <w:lang w:val="zh-CN"/>
        </w:rPr>
        <w:t>签发日期：  年  月   日</w:t>
      </w:r>
    </w:p>
    <w:p w14:paraId="174BD2AB">
      <w:pPr>
        <w:snapToGrid w:val="0"/>
        <w:spacing w:line="360" w:lineRule="auto"/>
        <w:ind w:right="240"/>
        <w:jc w:val="right"/>
        <w:rPr>
          <w:rFonts w:cs="仿宋"/>
          <w:lang w:val="zh-CN"/>
        </w:rPr>
      </w:pPr>
    </w:p>
    <w:p w14:paraId="3B70654B">
      <w:pPr>
        <w:snapToGrid w:val="0"/>
        <w:spacing w:line="360" w:lineRule="auto"/>
        <w:ind w:right="1920"/>
        <w:rPr>
          <w:rFonts w:cs="仿宋"/>
          <w:lang w:val="zh-CN"/>
        </w:rPr>
      </w:pPr>
    </w:p>
    <w:p w14:paraId="6C527819">
      <w:pPr>
        <w:snapToGrid w:val="0"/>
        <w:spacing w:line="360" w:lineRule="auto"/>
        <w:ind w:right="240"/>
        <w:jc w:val="right"/>
        <w:rPr>
          <w:rFonts w:cs="仿宋"/>
          <w:lang w:val="zh-CN"/>
        </w:rPr>
      </w:pPr>
    </w:p>
    <w:p w14:paraId="2807522E">
      <w:pPr>
        <w:snapToGrid w:val="0"/>
        <w:spacing w:line="360" w:lineRule="auto"/>
        <w:ind w:right="240"/>
        <w:rPr>
          <w:rFonts w:cs="仿宋"/>
          <w:lang w:val="zh-CN"/>
        </w:rPr>
      </w:pPr>
      <w:r>
        <w:rPr>
          <w:rFonts w:hint="eastAsia" w:cs="仿宋"/>
        </w:rPr>
        <w:t>受委托人</w:t>
      </w:r>
      <w:r>
        <w:rPr>
          <w:rFonts w:hint="eastAsia" w:cs="仿宋"/>
          <w:lang w:val="zh-CN"/>
        </w:rPr>
        <w:t>身份证复印件：</w:t>
      </w:r>
    </w:p>
    <w:p w14:paraId="4E7FE847">
      <w:pPr>
        <w:snapToGrid w:val="0"/>
        <w:spacing w:line="360" w:lineRule="auto"/>
        <w:ind w:right="240"/>
        <w:rPr>
          <w:rFonts w:cs="仿宋"/>
          <w:lang w:val="zh-CN"/>
        </w:rPr>
      </w:pPr>
    </w:p>
    <w:p w14:paraId="400B6517">
      <w:pPr>
        <w:snapToGrid w:val="0"/>
        <w:spacing w:line="360" w:lineRule="auto"/>
        <w:ind w:right="240"/>
        <w:rPr>
          <w:rFonts w:cs="仿宋"/>
          <w:lang w:val="zh-CN"/>
        </w:rPr>
      </w:pPr>
      <w:r>
        <w:rPr>
          <w:rFonts w:hint="eastAsia" w:cs="仿宋"/>
          <w:lang w:val="zh-CN"/>
        </w:rPr>
        <w:t>说明：本委托书在有样品或演示时由受委托人携带至指定地点。</w:t>
      </w:r>
    </w:p>
    <w:p w14:paraId="53608152">
      <w:pPr>
        <w:spacing w:line="360" w:lineRule="auto"/>
        <w:rPr>
          <w:rFonts w:ascii="宋体" w:hAnsi="宋体" w:cs="宋体"/>
          <w:bCs/>
          <w:sz w:val="24"/>
        </w:rPr>
      </w:pPr>
      <w:r>
        <w:rPr>
          <w:rFonts w:cs="仿宋_GB2312"/>
          <w:b/>
        </w:rPr>
        <w:t>同时有样品和演示的</w:t>
      </w:r>
      <w:r>
        <w:rPr>
          <w:rFonts w:hint="eastAsia" w:cs="仿宋_GB2312"/>
          <w:b/>
        </w:rPr>
        <w:t>，</w:t>
      </w:r>
      <w:r>
        <w:rPr>
          <w:rFonts w:cs="仿宋_GB2312"/>
          <w:b/>
        </w:rPr>
        <w:t>可委托不同人员</w:t>
      </w:r>
      <w:r>
        <w:rPr>
          <w:rFonts w:hint="eastAsia" w:cs="仿宋_GB2312"/>
          <w:b/>
        </w:rPr>
        <w:t>。</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ksdb"/>
    <w:panose1 w:val="020B0502020202020204"/>
    <w:charset w:val="00"/>
    <w:family w:val="swiss"/>
    <w:pitch w:val="default"/>
    <w:sig w:usb0="00000000" w:usb1="00000000" w:usb2="00000000" w:usb3="00000000" w:csb0="0000009F" w:csb1="00000000"/>
  </w:font>
  <w:font w:name="ksdb">
    <w:panose1 w:val="02000500000000000000"/>
    <w:charset w:val="00"/>
    <w:family w:val="auto"/>
    <w:pitch w:val="default"/>
    <w:sig w:usb0="00000001" w:usb1="00000000" w:usb2="00000000" w:usb3="00000000" w:csb0="00000001" w:csb1="0000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2D036">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E68BA">
    <w:pPr>
      <w:pStyle w:val="39"/>
      <w:framePr w:wrap="around" w:vAnchor="text" w:hAnchor="margin" w:xAlign="right" w:y="1"/>
      <w:rPr>
        <w:rStyle w:val="72"/>
      </w:rPr>
    </w:pPr>
    <w:r>
      <w:fldChar w:fldCharType="begin"/>
    </w:r>
    <w:r>
      <w:rPr>
        <w:rStyle w:val="72"/>
      </w:rPr>
      <w:instrText xml:space="preserve">PAGE  </w:instrText>
    </w:r>
    <w:r>
      <w:fldChar w:fldCharType="end"/>
    </w:r>
  </w:p>
  <w:p w14:paraId="6CFCDFCE">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CF3EF">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0" w:name="_Toc164085800"/>
    <w:bookmarkStart w:id="501" w:name="_Toc91899912"/>
    <w:bookmarkStart w:id="502" w:name="_Toc36110187"/>
    <w:bookmarkStart w:id="503" w:name="_Toc131845147"/>
    <w:r>
      <w:rPr>
        <w:rFonts w:hint="eastAsia" w:ascii="仿宋_GB2312" w:eastAsia="仿宋_GB2312"/>
        <w:kern w:val="0"/>
        <w:szCs w:val="21"/>
      </w:rPr>
      <w:t xml:space="preserve"> 页</w:t>
    </w:r>
    <w:bookmarkEnd w:id="500"/>
    <w:bookmarkEnd w:id="501"/>
    <w:bookmarkEnd w:id="502"/>
    <w:bookmarkEnd w:id="50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9433B">
    <w:pPr>
      <w:pStyle w:val="40"/>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22C31">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2CFA1"/>
    <w:multiLevelType w:val="singleLevel"/>
    <w:tmpl w:val="9492CFA1"/>
    <w:lvl w:ilvl="0" w:tentative="0">
      <w:start w:val="1"/>
      <w:numFmt w:val="decimal"/>
      <w:lvlText w:val="%1."/>
      <w:lvlJc w:val="left"/>
      <w:pPr>
        <w:tabs>
          <w:tab w:val="left" w:pos="312"/>
        </w:tabs>
      </w:pPr>
    </w:lvl>
  </w:abstractNum>
  <w:abstractNum w:abstractNumId="1">
    <w:nsid w:val="99CF4C88"/>
    <w:multiLevelType w:val="singleLevel"/>
    <w:tmpl w:val="99CF4C88"/>
    <w:lvl w:ilvl="0" w:tentative="0">
      <w:start w:val="1"/>
      <w:numFmt w:val="decimal"/>
      <w:suff w:val="nothing"/>
      <w:lvlText w:val="%1、"/>
      <w:lvlJc w:val="left"/>
    </w:lvl>
  </w:abstractNum>
  <w:abstractNum w:abstractNumId="2">
    <w:nsid w:val="AB7C8421"/>
    <w:multiLevelType w:val="singleLevel"/>
    <w:tmpl w:val="AB7C8421"/>
    <w:lvl w:ilvl="0" w:tentative="0">
      <w:start w:val="19"/>
      <w:numFmt w:val="decimal"/>
      <w:suff w:val="space"/>
      <w:lvlText w:val="%1."/>
      <w:lvlJc w:val="left"/>
    </w:lvl>
  </w:abstractNum>
  <w:abstractNum w:abstractNumId="3">
    <w:nsid w:val="D57498BB"/>
    <w:multiLevelType w:val="singleLevel"/>
    <w:tmpl w:val="D57498BB"/>
    <w:lvl w:ilvl="0" w:tentative="0">
      <w:start w:val="2"/>
      <w:numFmt w:val="decimal"/>
      <w:suff w:val="space"/>
      <w:lvlText w:val="%1."/>
      <w:lvlJc w:val="left"/>
    </w:lvl>
  </w:abstractNum>
  <w:abstractNum w:abstractNumId="4">
    <w:nsid w:val="DF7B5DEF"/>
    <w:multiLevelType w:val="singleLevel"/>
    <w:tmpl w:val="DF7B5DEF"/>
    <w:lvl w:ilvl="0" w:tentative="0">
      <w:start w:val="5"/>
      <w:numFmt w:val="chineseCounting"/>
      <w:suff w:val="space"/>
      <w:lvlText w:val="第%1部分"/>
      <w:lvlJc w:val="left"/>
      <w:rPr>
        <w:rFonts w:hint="eastAsia"/>
      </w:rPr>
    </w:lvl>
  </w:abstractNum>
  <w:abstractNum w:abstractNumId="5">
    <w:nsid w:val="EFBE0E82"/>
    <w:multiLevelType w:val="singleLevel"/>
    <w:tmpl w:val="EFBE0E82"/>
    <w:lvl w:ilvl="0" w:tentative="0">
      <w:start w:val="16"/>
      <w:numFmt w:val="decimal"/>
      <w:suff w:val="space"/>
      <w:lvlText w:val="%1."/>
      <w:lvlJc w:val="left"/>
    </w:lvl>
  </w:abstractNum>
  <w:abstractNum w:abstractNumId="6">
    <w:nsid w:val="F79E0EA8"/>
    <w:multiLevelType w:val="singleLevel"/>
    <w:tmpl w:val="F79E0EA8"/>
    <w:lvl w:ilvl="0" w:tentative="0">
      <w:start w:val="13"/>
      <w:numFmt w:val="decimal"/>
      <w:suff w:val="space"/>
      <w:lvlText w:val="%1."/>
      <w:lvlJc w:val="left"/>
    </w:lvl>
  </w:abstractNum>
  <w:abstractNum w:abstractNumId="7">
    <w:nsid w:val="FBFE8AFF"/>
    <w:multiLevelType w:val="singleLevel"/>
    <w:tmpl w:val="FBFE8AFF"/>
    <w:lvl w:ilvl="0" w:tentative="0">
      <w:start w:val="8"/>
      <w:numFmt w:val="decimal"/>
      <w:suff w:val="space"/>
      <w:lvlText w:val="%1."/>
      <w:lvlJc w:val="left"/>
    </w:lvl>
  </w:abstractNum>
  <w:abstractNum w:abstractNumId="8">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7FF7EC6"/>
    <w:multiLevelType w:val="singleLevel"/>
    <w:tmpl w:val="57FF7EC6"/>
    <w:lvl w:ilvl="0" w:tentative="0">
      <w:start w:val="15"/>
      <w:numFmt w:val="decimal"/>
      <w:suff w:val="space"/>
      <w:lvlText w:val="%1."/>
      <w:lvlJc w:val="left"/>
    </w:lvl>
  </w:abstractNum>
  <w:abstractNum w:abstractNumId="10">
    <w:nsid w:val="75BE8EC7"/>
    <w:multiLevelType w:val="singleLevel"/>
    <w:tmpl w:val="75BE8EC7"/>
    <w:lvl w:ilvl="0" w:tentative="0">
      <w:start w:val="1"/>
      <w:numFmt w:val="decimal"/>
      <w:suff w:val="nothing"/>
      <w:lvlText w:val="%1、"/>
      <w:lvlJc w:val="left"/>
    </w:lvl>
  </w:abstractNum>
  <w:num w:numId="1">
    <w:abstractNumId w:val="3"/>
  </w:num>
  <w:num w:numId="2">
    <w:abstractNumId w:val="7"/>
  </w:num>
  <w:num w:numId="3">
    <w:abstractNumId w:val="6"/>
  </w:num>
  <w:num w:numId="4">
    <w:abstractNumId w:val="9"/>
  </w:num>
  <w:num w:numId="5">
    <w:abstractNumId w:val="5"/>
  </w:num>
  <w:num w:numId="6">
    <w:abstractNumId w:val="2"/>
  </w:num>
  <w:num w:numId="7">
    <w:abstractNumId w:val="1"/>
  </w:num>
  <w:num w:numId="8">
    <w:abstractNumId w:val="8"/>
  </w:num>
  <w:num w:numId="9">
    <w:abstractNumId w:val="0"/>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1ZTFkYWI4MDhlNmJhZDJlZGE2ODMzOGRlZWMyNTA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063FE"/>
    <w:rsid w:val="015B7696"/>
    <w:rsid w:val="016245C6"/>
    <w:rsid w:val="019F7441"/>
    <w:rsid w:val="01B37585"/>
    <w:rsid w:val="01D55165"/>
    <w:rsid w:val="01DF6BF8"/>
    <w:rsid w:val="01EC2C57"/>
    <w:rsid w:val="025F0711"/>
    <w:rsid w:val="026B2E25"/>
    <w:rsid w:val="02824D4D"/>
    <w:rsid w:val="02DC4B10"/>
    <w:rsid w:val="02DD76CE"/>
    <w:rsid w:val="02F36323"/>
    <w:rsid w:val="02F5619C"/>
    <w:rsid w:val="03192464"/>
    <w:rsid w:val="0326446A"/>
    <w:rsid w:val="032D5555"/>
    <w:rsid w:val="036634D2"/>
    <w:rsid w:val="03936CB9"/>
    <w:rsid w:val="03A92929"/>
    <w:rsid w:val="03D976C6"/>
    <w:rsid w:val="03DD35E4"/>
    <w:rsid w:val="04076900"/>
    <w:rsid w:val="041A5A3B"/>
    <w:rsid w:val="042311BA"/>
    <w:rsid w:val="042A28FC"/>
    <w:rsid w:val="042B157A"/>
    <w:rsid w:val="04455AD9"/>
    <w:rsid w:val="048F763B"/>
    <w:rsid w:val="049F330E"/>
    <w:rsid w:val="04AA775C"/>
    <w:rsid w:val="04AF1889"/>
    <w:rsid w:val="04F66F48"/>
    <w:rsid w:val="04FD63C2"/>
    <w:rsid w:val="05025778"/>
    <w:rsid w:val="05043453"/>
    <w:rsid w:val="05251E14"/>
    <w:rsid w:val="05A16594"/>
    <w:rsid w:val="05A7762D"/>
    <w:rsid w:val="060E5941"/>
    <w:rsid w:val="06110FAF"/>
    <w:rsid w:val="06493CA7"/>
    <w:rsid w:val="065A6178"/>
    <w:rsid w:val="066F1CF3"/>
    <w:rsid w:val="06930BB8"/>
    <w:rsid w:val="06DF2215"/>
    <w:rsid w:val="07245D42"/>
    <w:rsid w:val="07264C62"/>
    <w:rsid w:val="0764344E"/>
    <w:rsid w:val="0779354C"/>
    <w:rsid w:val="08061376"/>
    <w:rsid w:val="08452D77"/>
    <w:rsid w:val="086401F8"/>
    <w:rsid w:val="08751CAA"/>
    <w:rsid w:val="087E4C40"/>
    <w:rsid w:val="08A871D0"/>
    <w:rsid w:val="08D66AD6"/>
    <w:rsid w:val="08DA33A3"/>
    <w:rsid w:val="08DD36BD"/>
    <w:rsid w:val="08E51639"/>
    <w:rsid w:val="08E80F13"/>
    <w:rsid w:val="09335624"/>
    <w:rsid w:val="0944690F"/>
    <w:rsid w:val="09535675"/>
    <w:rsid w:val="095F057D"/>
    <w:rsid w:val="09642282"/>
    <w:rsid w:val="09733572"/>
    <w:rsid w:val="09772C16"/>
    <w:rsid w:val="098353B5"/>
    <w:rsid w:val="09A92330"/>
    <w:rsid w:val="09B06B87"/>
    <w:rsid w:val="09C13146"/>
    <w:rsid w:val="09E04166"/>
    <w:rsid w:val="0A1C0718"/>
    <w:rsid w:val="0A222B45"/>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12CA2"/>
    <w:rsid w:val="0CFE707A"/>
    <w:rsid w:val="0D063BDA"/>
    <w:rsid w:val="0D08375F"/>
    <w:rsid w:val="0D146DC3"/>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2485"/>
    <w:rsid w:val="0F6248D2"/>
    <w:rsid w:val="0F693536"/>
    <w:rsid w:val="0F7B0511"/>
    <w:rsid w:val="0F7B76D9"/>
    <w:rsid w:val="0F816ACD"/>
    <w:rsid w:val="0F9832DB"/>
    <w:rsid w:val="0FBF3FD2"/>
    <w:rsid w:val="0FBF7FF3"/>
    <w:rsid w:val="0FED2A2E"/>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211C3F"/>
    <w:rsid w:val="146D271E"/>
    <w:rsid w:val="14982588"/>
    <w:rsid w:val="149A5AD9"/>
    <w:rsid w:val="14A7619D"/>
    <w:rsid w:val="150536C3"/>
    <w:rsid w:val="150C1963"/>
    <w:rsid w:val="151447A0"/>
    <w:rsid w:val="154A6454"/>
    <w:rsid w:val="15762120"/>
    <w:rsid w:val="15C10692"/>
    <w:rsid w:val="1606349E"/>
    <w:rsid w:val="160E0B47"/>
    <w:rsid w:val="1632430B"/>
    <w:rsid w:val="164756E1"/>
    <w:rsid w:val="16556050"/>
    <w:rsid w:val="167458C2"/>
    <w:rsid w:val="16A8729C"/>
    <w:rsid w:val="16B33777"/>
    <w:rsid w:val="16BC70A7"/>
    <w:rsid w:val="16C6339E"/>
    <w:rsid w:val="172F2D79"/>
    <w:rsid w:val="17557BEF"/>
    <w:rsid w:val="17D349C1"/>
    <w:rsid w:val="1830729E"/>
    <w:rsid w:val="184751DB"/>
    <w:rsid w:val="1870062C"/>
    <w:rsid w:val="18817102"/>
    <w:rsid w:val="18830A15"/>
    <w:rsid w:val="18852B28"/>
    <w:rsid w:val="188B5321"/>
    <w:rsid w:val="189E35C3"/>
    <w:rsid w:val="19932372"/>
    <w:rsid w:val="19A20DD5"/>
    <w:rsid w:val="19AE03F1"/>
    <w:rsid w:val="1A071A03"/>
    <w:rsid w:val="1A1F16AE"/>
    <w:rsid w:val="1A3B5C77"/>
    <w:rsid w:val="1A5B175B"/>
    <w:rsid w:val="1A984BAD"/>
    <w:rsid w:val="1AB8220E"/>
    <w:rsid w:val="1ACE017F"/>
    <w:rsid w:val="1AE4166C"/>
    <w:rsid w:val="1AF06CFB"/>
    <w:rsid w:val="1AF11B8D"/>
    <w:rsid w:val="1B11359C"/>
    <w:rsid w:val="1B2A271F"/>
    <w:rsid w:val="1B530544"/>
    <w:rsid w:val="1B713184"/>
    <w:rsid w:val="1B7F6BBA"/>
    <w:rsid w:val="1BA209CF"/>
    <w:rsid w:val="1BB4777D"/>
    <w:rsid w:val="1BD75AB8"/>
    <w:rsid w:val="1C0459C2"/>
    <w:rsid w:val="1C0F5D9A"/>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EC028CD"/>
    <w:rsid w:val="1F0A0FF3"/>
    <w:rsid w:val="1F5771FF"/>
    <w:rsid w:val="1FD52DD5"/>
    <w:rsid w:val="1FE868A9"/>
    <w:rsid w:val="20034907"/>
    <w:rsid w:val="20173E4B"/>
    <w:rsid w:val="2049230F"/>
    <w:rsid w:val="204E48BC"/>
    <w:rsid w:val="208921B3"/>
    <w:rsid w:val="20973DEB"/>
    <w:rsid w:val="20B26522"/>
    <w:rsid w:val="20B44310"/>
    <w:rsid w:val="211116EB"/>
    <w:rsid w:val="2160656D"/>
    <w:rsid w:val="216133FC"/>
    <w:rsid w:val="2185666F"/>
    <w:rsid w:val="21AE22FD"/>
    <w:rsid w:val="21D56769"/>
    <w:rsid w:val="21E52EF3"/>
    <w:rsid w:val="21FB5D7B"/>
    <w:rsid w:val="22015E94"/>
    <w:rsid w:val="220B1C3D"/>
    <w:rsid w:val="221D1D20"/>
    <w:rsid w:val="22334A87"/>
    <w:rsid w:val="2244516D"/>
    <w:rsid w:val="226A2E83"/>
    <w:rsid w:val="22BE6801"/>
    <w:rsid w:val="233500BF"/>
    <w:rsid w:val="23377FF7"/>
    <w:rsid w:val="236B425F"/>
    <w:rsid w:val="23836192"/>
    <w:rsid w:val="23901F29"/>
    <w:rsid w:val="239C0061"/>
    <w:rsid w:val="23B908A4"/>
    <w:rsid w:val="23E95BEF"/>
    <w:rsid w:val="23FD0064"/>
    <w:rsid w:val="24465B9C"/>
    <w:rsid w:val="245375B0"/>
    <w:rsid w:val="24642C0A"/>
    <w:rsid w:val="248A3369"/>
    <w:rsid w:val="24B22173"/>
    <w:rsid w:val="24B95AD9"/>
    <w:rsid w:val="24BE24DA"/>
    <w:rsid w:val="24CF5825"/>
    <w:rsid w:val="24D663E6"/>
    <w:rsid w:val="24D77F2B"/>
    <w:rsid w:val="258B00E2"/>
    <w:rsid w:val="25A917A6"/>
    <w:rsid w:val="25BE27CC"/>
    <w:rsid w:val="25E876E0"/>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02DE6"/>
    <w:rsid w:val="2B7807EE"/>
    <w:rsid w:val="2BA50BF7"/>
    <w:rsid w:val="2BBF00EC"/>
    <w:rsid w:val="2BC37CFD"/>
    <w:rsid w:val="2BD5237F"/>
    <w:rsid w:val="2BE536CE"/>
    <w:rsid w:val="2BE758D9"/>
    <w:rsid w:val="2C09049E"/>
    <w:rsid w:val="2C0A653C"/>
    <w:rsid w:val="2C191F85"/>
    <w:rsid w:val="2CDA3FBA"/>
    <w:rsid w:val="2CE82D6F"/>
    <w:rsid w:val="2D343236"/>
    <w:rsid w:val="2D782F8C"/>
    <w:rsid w:val="2DD15014"/>
    <w:rsid w:val="2DE75388"/>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0038C9"/>
    <w:rsid w:val="32171FB4"/>
    <w:rsid w:val="32517576"/>
    <w:rsid w:val="32BE5C2C"/>
    <w:rsid w:val="32FB6478"/>
    <w:rsid w:val="331210F9"/>
    <w:rsid w:val="33242BDA"/>
    <w:rsid w:val="33263B3F"/>
    <w:rsid w:val="336963EB"/>
    <w:rsid w:val="33816EEB"/>
    <w:rsid w:val="33D22636"/>
    <w:rsid w:val="33EB55CD"/>
    <w:rsid w:val="33EC4C02"/>
    <w:rsid w:val="340D2360"/>
    <w:rsid w:val="3410665D"/>
    <w:rsid w:val="34211214"/>
    <w:rsid w:val="342E63AB"/>
    <w:rsid w:val="34950E68"/>
    <w:rsid w:val="34986E94"/>
    <w:rsid w:val="34AF62C9"/>
    <w:rsid w:val="34CB4388"/>
    <w:rsid w:val="34F32864"/>
    <w:rsid w:val="34FA6E12"/>
    <w:rsid w:val="35284C04"/>
    <w:rsid w:val="354D7158"/>
    <w:rsid w:val="358D5588"/>
    <w:rsid w:val="35E36D7D"/>
    <w:rsid w:val="363A3B40"/>
    <w:rsid w:val="365302AE"/>
    <w:rsid w:val="36607A0A"/>
    <w:rsid w:val="366E227C"/>
    <w:rsid w:val="366F2E0D"/>
    <w:rsid w:val="367B6A5C"/>
    <w:rsid w:val="36A74ADA"/>
    <w:rsid w:val="36AD60D5"/>
    <w:rsid w:val="36B224F9"/>
    <w:rsid w:val="36EC0CC9"/>
    <w:rsid w:val="373F410B"/>
    <w:rsid w:val="37B53D45"/>
    <w:rsid w:val="37EE7094"/>
    <w:rsid w:val="382276D7"/>
    <w:rsid w:val="38296C89"/>
    <w:rsid w:val="383002EB"/>
    <w:rsid w:val="38586797"/>
    <w:rsid w:val="389E24A0"/>
    <w:rsid w:val="38BC0149"/>
    <w:rsid w:val="38D87D1C"/>
    <w:rsid w:val="39416E46"/>
    <w:rsid w:val="39636459"/>
    <w:rsid w:val="396B7F6C"/>
    <w:rsid w:val="399C1AE8"/>
    <w:rsid w:val="39A959E1"/>
    <w:rsid w:val="39B417A9"/>
    <w:rsid w:val="39FC5695"/>
    <w:rsid w:val="3A006D8E"/>
    <w:rsid w:val="3A3651E5"/>
    <w:rsid w:val="3A744481"/>
    <w:rsid w:val="3A8C7BEF"/>
    <w:rsid w:val="3A906246"/>
    <w:rsid w:val="3B2349B7"/>
    <w:rsid w:val="3B4E7FC7"/>
    <w:rsid w:val="3B616CFF"/>
    <w:rsid w:val="3B6259F6"/>
    <w:rsid w:val="3B8B4810"/>
    <w:rsid w:val="3B976654"/>
    <w:rsid w:val="3BC01EFC"/>
    <w:rsid w:val="3BCA786A"/>
    <w:rsid w:val="3BD31E2F"/>
    <w:rsid w:val="3BF15831"/>
    <w:rsid w:val="3C105946"/>
    <w:rsid w:val="3C3D31E9"/>
    <w:rsid w:val="3C471448"/>
    <w:rsid w:val="3C5F759A"/>
    <w:rsid w:val="3C6C525A"/>
    <w:rsid w:val="3CCE23CB"/>
    <w:rsid w:val="3CD17D17"/>
    <w:rsid w:val="3D107AC3"/>
    <w:rsid w:val="3D3C7F39"/>
    <w:rsid w:val="3D440F09"/>
    <w:rsid w:val="3D4504A0"/>
    <w:rsid w:val="3D8734BB"/>
    <w:rsid w:val="3D9A11D4"/>
    <w:rsid w:val="3DA16D89"/>
    <w:rsid w:val="3DA364BE"/>
    <w:rsid w:val="3DE041CB"/>
    <w:rsid w:val="3DED69EA"/>
    <w:rsid w:val="3E0D48F6"/>
    <w:rsid w:val="3E1868B4"/>
    <w:rsid w:val="3E377251"/>
    <w:rsid w:val="3E42664B"/>
    <w:rsid w:val="3E5A7334"/>
    <w:rsid w:val="3E7B5D6B"/>
    <w:rsid w:val="3E843E66"/>
    <w:rsid w:val="3E8F51FE"/>
    <w:rsid w:val="3E926F87"/>
    <w:rsid w:val="3E9A59DE"/>
    <w:rsid w:val="3EAF4836"/>
    <w:rsid w:val="3EC33DFA"/>
    <w:rsid w:val="3EDE27D7"/>
    <w:rsid w:val="3EF9DF22"/>
    <w:rsid w:val="3F060E16"/>
    <w:rsid w:val="3F1D1096"/>
    <w:rsid w:val="3F1F0523"/>
    <w:rsid w:val="3F2F0234"/>
    <w:rsid w:val="3F6363FE"/>
    <w:rsid w:val="3F756B8F"/>
    <w:rsid w:val="3F77BA1B"/>
    <w:rsid w:val="3F95482B"/>
    <w:rsid w:val="4019356B"/>
    <w:rsid w:val="40592157"/>
    <w:rsid w:val="406E1CAE"/>
    <w:rsid w:val="407225E2"/>
    <w:rsid w:val="40A0133A"/>
    <w:rsid w:val="40C31A53"/>
    <w:rsid w:val="40FF545D"/>
    <w:rsid w:val="410067C8"/>
    <w:rsid w:val="418F0D2A"/>
    <w:rsid w:val="41C07F72"/>
    <w:rsid w:val="41D01505"/>
    <w:rsid w:val="42343F93"/>
    <w:rsid w:val="42474939"/>
    <w:rsid w:val="424C3C57"/>
    <w:rsid w:val="42613FF3"/>
    <w:rsid w:val="42660D96"/>
    <w:rsid w:val="428667D2"/>
    <w:rsid w:val="42CD1CE0"/>
    <w:rsid w:val="42DA5063"/>
    <w:rsid w:val="42DF6B1E"/>
    <w:rsid w:val="42E1381E"/>
    <w:rsid w:val="42ED6459"/>
    <w:rsid w:val="42FE58DD"/>
    <w:rsid w:val="43174B3D"/>
    <w:rsid w:val="434B790E"/>
    <w:rsid w:val="434D1CD9"/>
    <w:rsid w:val="4360274F"/>
    <w:rsid w:val="4363319B"/>
    <w:rsid w:val="43977AB6"/>
    <w:rsid w:val="43A3342B"/>
    <w:rsid w:val="43C77C27"/>
    <w:rsid w:val="43DE09EE"/>
    <w:rsid w:val="44002FAD"/>
    <w:rsid w:val="44703ED1"/>
    <w:rsid w:val="449101DD"/>
    <w:rsid w:val="44DE1391"/>
    <w:rsid w:val="44F21960"/>
    <w:rsid w:val="451B225C"/>
    <w:rsid w:val="452410C9"/>
    <w:rsid w:val="45317DFB"/>
    <w:rsid w:val="456D3CE4"/>
    <w:rsid w:val="4579042C"/>
    <w:rsid w:val="457F0571"/>
    <w:rsid w:val="45851176"/>
    <w:rsid w:val="45C63B94"/>
    <w:rsid w:val="45CE7F2C"/>
    <w:rsid w:val="460E7DA5"/>
    <w:rsid w:val="46422483"/>
    <w:rsid w:val="4659254A"/>
    <w:rsid w:val="465B0637"/>
    <w:rsid w:val="465E3F0D"/>
    <w:rsid w:val="466A16E6"/>
    <w:rsid w:val="46893F2B"/>
    <w:rsid w:val="46A35735"/>
    <w:rsid w:val="46C4686E"/>
    <w:rsid w:val="474B6530"/>
    <w:rsid w:val="477B778F"/>
    <w:rsid w:val="478203EC"/>
    <w:rsid w:val="47B025FA"/>
    <w:rsid w:val="4809698F"/>
    <w:rsid w:val="4811697D"/>
    <w:rsid w:val="4850203D"/>
    <w:rsid w:val="487A3E25"/>
    <w:rsid w:val="48873072"/>
    <w:rsid w:val="488B5503"/>
    <w:rsid w:val="48937E21"/>
    <w:rsid w:val="489A0361"/>
    <w:rsid w:val="48B94FF3"/>
    <w:rsid w:val="48BD4286"/>
    <w:rsid w:val="48E37AAB"/>
    <w:rsid w:val="48FD4B4C"/>
    <w:rsid w:val="490A68E0"/>
    <w:rsid w:val="491055FE"/>
    <w:rsid w:val="495F5B3E"/>
    <w:rsid w:val="496F77D7"/>
    <w:rsid w:val="497654FD"/>
    <w:rsid w:val="49B64211"/>
    <w:rsid w:val="49E56AF9"/>
    <w:rsid w:val="49F6167F"/>
    <w:rsid w:val="49F713A3"/>
    <w:rsid w:val="4A064FA0"/>
    <w:rsid w:val="4A16615C"/>
    <w:rsid w:val="4A4424D7"/>
    <w:rsid w:val="4A5676C5"/>
    <w:rsid w:val="4AB82D0F"/>
    <w:rsid w:val="4AC56639"/>
    <w:rsid w:val="4AD30D16"/>
    <w:rsid w:val="4AEB7664"/>
    <w:rsid w:val="4AFD7C19"/>
    <w:rsid w:val="4B0567D1"/>
    <w:rsid w:val="4B096D3D"/>
    <w:rsid w:val="4B236AAE"/>
    <w:rsid w:val="4B363761"/>
    <w:rsid w:val="4B405543"/>
    <w:rsid w:val="4B707271"/>
    <w:rsid w:val="4B9739F7"/>
    <w:rsid w:val="4BEE2503"/>
    <w:rsid w:val="4C245A30"/>
    <w:rsid w:val="4CB6685F"/>
    <w:rsid w:val="4CC367FE"/>
    <w:rsid w:val="4D077F3C"/>
    <w:rsid w:val="4D123355"/>
    <w:rsid w:val="4D2A3B31"/>
    <w:rsid w:val="4D312C52"/>
    <w:rsid w:val="4D8F56AF"/>
    <w:rsid w:val="4D905305"/>
    <w:rsid w:val="4D964A72"/>
    <w:rsid w:val="4D9C1254"/>
    <w:rsid w:val="4E793892"/>
    <w:rsid w:val="4E800872"/>
    <w:rsid w:val="4EC569ED"/>
    <w:rsid w:val="4ED50EA1"/>
    <w:rsid w:val="4EEC050C"/>
    <w:rsid w:val="4F104EC3"/>
    <w:rsid w:val="4F47354A"/>
    <w:rsid w:val="4F911C54"/>
    <w:rsid w:val="4FE625E0"/>
    <w:rsid w:val="5015592D"/>
    <w:rsid w:val="5021480F"/>
    <w:rsid w:val="50962ECB"/>
    <w:rsid w:val="50A42E38"/>
    <w:rsid w:val="50A4577F"/>
    <w:rsid w:val="50B73D1F"/>
    <w:rsid w:val="50BD5BC9"/>
    <w:rsid w:val="50C11EEE"/>
    <w:rsid w:val="50E97CFC"/>
    <w:rsid w:val="50EE4AFC"/>
    <w:rsid w:val="50FA4028"/>
    <w:rsid w:val="510D65B7"/>
    <w:rsid w:val="511157AB"/>
    <w:rsid w:val="5142540C"/>
    <w:rsid w:val="516C18F7"/>
    <w:rsid w:val="518832C8"/>
    <w:rsid w:val="519739CC"/>
    <w:rsid w:val="519D3C50"/>
    <w:rsid w:val="51A0432A"/>
    <w:rsid w:val="51A86090"/>
    <w:rsid w:val="51B7396D"/>
    <w:rsid w:val="51B82A14"/>
    <w:rsid w:val="522E4CC3"/>
    <w:rsid w:val="5244713B"/>
    <w:rsid w:val="52615633"/>
    <w:rsid w:val="526F4DE4"/>
    <w:rsid w:val="52977FD4"/>
    <w:rsid w:val="52A25790"/>
    <w:rsid w:val="52A96B6F"/>
    <w:rsid w:val="52B45975"/>
    <w:rsid w:val="52D94AA4"/>
    <w:rsid w:val="52EA3A62"/>
    <w:rsid w:val="52F50BB8"/>
    <w:rsid w:val="53097272"/>
    <w:rsid w:val="53544462"/>
    <w:rsid w:val="5397158E"/>
    <w:rsid w:val="53C52A81"/>
    <w:rsid w:val="54013861"/>
    <w:rsid w:val="54487265"/>
    <w:rsid w:val="544D6070"/>
    <w:rsid w:val="54605E1E"/>
    <w:rsid w:val="54B3506A"/>
    <w:rsid w:val="54CA0D16"/>
    <w:rsid w:val="54D933CD"/>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950F5"/>
    <w:rsid w:val="57032A2C"/>
    <w:rsid w:val="570A5ABF"/>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8B33E1"/>
    <w:rsid w:val="58917D2F"/>
    <w:rsid w:val="5894085C"/>
    <w:rsid w:val="58AE4F0C"/>
    <w:rsid w:val="58B85899"/>
    <w:rsid w:val="58E363A9"/>
    <w:rsid w:val="595E1678"/>
    <w:rsid w:val="596D5BD4"/>
    <w:rsid w:val="597E3DD8"/>
    <w:rsid w:val="59C52172"/>
    <w:rsid w:val="59D92186"/>
    <w:rsid w:val="59F80043"/>
    <w:rsid w:val="5A09252F"/>
    <w:rsid w:val="5A0B2778"/>
    <w:rsid w:val="5A2A7C7B"/>
    <w:rsid w:val="5A3E2560"/>
    <w:rsid w:val="5A5D3B6E"/>
    <w:rsid w:val="5A637A76"/>
    <w:rsid w:val="5A6D33BA"/>
    <w:rsid w:val="5A792B1F"/>
    <w:rsid w:val="5A874767"/>
    <w:rsid w:val="5A932270"/>
    <w:rsid w:val="5AA85BE2"/>
    <w:rsid w:val="5AAD6F28"/>
    <w:rsid w:val="5AD63A24"/>
    <w:rsid w:val="5B2E1A1D"/>
    <w:rsid w:val="5B411CCC"/>
    <w:rsid w:val="5B7C4AB2"/>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45F14"/>
    <w:rsid w:val="5E7A0F3F"/>
    <w:rsid w:val="5EFC7377"/>
    <w:rsid w:val="5F06174D"/>
    <w:rsid w:val="5F1576F7"/>
    <w:rsid w:val="5F3A3602"/>
    <w:rsid w:val="5F45733B"/>
    <w:rsid w:val="5F6277C6"/>
    <w:rsid w:val="5F6D0B1D"/>
    <w:rsid w:val="5F8D0B82"/>
    <w:rsid w:val="5FCC5339"/>
    <w:rsid w:val="5FE34A5B"/>
    <w:rsid w:val="5FFE1E36"/>
    <w:rsid w:val="60232584"/>
    <w:rsid w:val="607330CE"/>
    <w:rsid w:val="60825176"/>
    <w:rsid w:val="609F2AC4"/>
    <w:rsid w:val="60FA2EE8"/>
    <w:rsid w:val="6102719D"/>
    <w:rsid w:val="61054A27"/>
    <w:rsid w:val="610A52BC"/>
    <w:rsid w:val="611D2366"/>
    <w:rsid w:val="61421856"/>
    <w:rsid w:val="615227C4"/>
    <w:rsid w:val="61654E3F"/>
    <w:rsid w:val="6182292A"/>
    <w:rsid w:val="619F7F92"/>
    <w:rsid w:val="61A63211"/>
    <w:rsid w:val="61F94C26"/>
    <w:rsid w:val="61FA1841"/>
    <w:rsid w:val="62000E56"/>
    <w:rsid w:val="624F3E49"/>
    <w:rsid w:val="62632286"/>
    <w:rsid w:val="62885958"/>
    <w:rsid w:val="62D43425"/>
    <w:rsid w:val="62F40B65"/>
    <w:rsid w:val="62FC2CFE"/>
    <w:rsid w:val="63024505"/>
    <w:rsid w:val="634D51A7"/>
    <w:rsid w:val="635600A5"/>
    <w:rsid w:val="635B1DB5"/>
    <w:rsid w:val="63711FED"/>
    <w:rsid w:val="63870498"/>
    <w:rsid w:val="63880DDC"/>
    <w:rsid w:val="638D750D"/>
    <w:rsid w:val="63AC6CC0"/>
    <w:rsid w:val="63B956FE"/>
    <w:rsid w:val="63BA5D30"/>
    <w:rsid w:val="64055776"/>
    <w:rsid w:val="64240056"/>
    <w:rsid w:val="643A3D28"/>
    <w:rsid w:val="643E143A"/>
    <w:rsid w:val="64491666"/>
    <w:rsid w:val="648B6EEF"/>
    <w:rsid w:val="649B069F"/>
    <w:rsid w:val="64C158BF"/>
    <w:rsid w:val="64CE2EAA"/>
    <w:rsid w:val="653C3090"/>
    <w:rsid w:val="65854376"/>
    <w:rsid w:val="658767BE"/>
    <w:rsid w:val="65892531"/>
    <w:rsid w:val="65A90B99"/>
    <w:rsid w:val="66195831"/>
    <w:rsid w:val="662E75B1"/>
    <w:rsid w:val="66342C2E"/>
    <w:rsid w:val="663E784C"/>
    <w:rsid w:val="66575B8C"/>
    <w:rsid w:val="668B6A45"/>
    <w:rsid w:val="67011F07"/>
    <w:rsid w:val="672F3F24"/>
    <w:rsid w:val="673E055F"/>
    <w:rsid w:val="67551CE3"/>
    <w:rsid w:val="679C337A"/>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2B3F0F"/>
    <w:rsid w:val="693E15D3"/>
    <w:rsid w:val="695E42D4"/>
    <w:rsid w:val="69627681"/>
    <w:rsid w:val="6977531D"/>
    <w:rsid w:val="69CC2BFF"/>
    <w:rsid w:val="69FD55B8"/>
    <w:rsid w:val="6A0B1C62"/>
    <w:rsid w:val="6A2406C8"/>
    <w:rsid w:val="6A7D43A3"/>
    <w:rsid w:val="6A871E88"/>
    <w:rsid w:val="6ADE0BD1"/>
    <w:rsid w:val="6AE96859"/>
    <w:rsid w:val="6B147746"/>
    <w:rsid w:val="6B24787C"/>
    <w:rsid w:val="6B573233"/>
    <w:rsid w:val="6B5B6274"/>
    <w:rsid w:val="6B802368"/>
    <w:rsid w:val="6B841E8D"/>
    <w:rsid w:val="6B935D53"/>
    <w:rsid w:val="6BDBAC02"/>
    <w:rsid w:val="6BFB7BD7"/>
    <w:rsid w:val="6C196F71"/>
    <w:rsid w:val="6C226FCB"/>
    <w:rsid w:val="6C31226F"/>
    <w:rsid w:val="6C552F0B"/>
    <w:rsid w:val="6C7F73FB"/>
    <w:rsid w:val="6C8C67B7"/>
    <w:rsid w:val="6C9D744C"/>
    <w:rsid w:val="6CEF3D7F"/>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FFAD64"/>
    <w:rsid w:val="707723D0"/>
    <w:rsid w:val="70F5661B"/>
    <w:rsid w:val="71360107"/>
    <w:rsid w:val="713B688E"/>
    <w:rsid w:val="71431EA2"/>
    <w:rsid w:val="71D43752"/>
    <w:rsid w:val="71F1796A"/>
    <w:rsid w:val="72154626"/>
    <w:rsid w:val="72262B5D"/>
    <w:rsid w:val="72283FF7"/>
    <w:rsid w:val="722E7212"/>
    <w:rsid w:val="723A0474"/>
    <w:rsid w:val="72485A07"/>
    <w:rsid w:val="725923E4"/>
    <w:rsid w:val="72864BF7"/>
    <w:rsid w:val="729023FC"/>
    <w:rsid w:val="73440153"/>
    <w:rsid w:val="73C0646E"/>
    <w:rsid w:val="73EA4857"/>
    <w:rsid w:val="740D49E9"/>
    <w:rsid w:val="742222F5"/>
    <w:rsid w:val="74476126"/>
    <w:rsid w:val="74706664"/>
    <w:rsid w:val="747F3682"/>
    <w:rsid w:val="749C4185"/>
    <w:rsid w:val="75067759"/>
    <w:rsid w:val="752E6DCD"/>
    <w:rsid w:val="7551380D"/>
    <w:rsid w:val="75600BE5"/>
    <w:rsid w:val="7564475C"/>
    <w:rsid w:val="7583797F"/>
    <w:rsid w:val="75B23A9A"/>
    <w:rsid w:val="75D20F1D"/>
    <w:rsid w:val="75DA2C18"/>
    <w:rsid w:val="75F54412"/>
    <w:rsid w:val="761D08E0"/>
    <w:rsid w:val="76592168"/>
    <w:rsid w:val="765D347C"/>
    <w:rsid w:val="76826699"/>
    <w:rsid w:val="76C87133"/>
    <w:rsid w:val="76CD08D5"/>
    <w:rsid w:val="76DB4B92"/>
    <w:rsid w:val="76DD47B0"/>
    <w:rsid w:val="76E25CB9"/>
    <w:rsid w:val="77052AA4"/>
    <w:rsid w:val="770FEEE6"/>
    <w:rsid w:val="77136511"/>
    <w:rsid w:val="77340A39"/>
    <w:rsid w:val="77351FD0"/>
    <w:rsid w:val="77472422"/>
    <w:rsid w:val="777F31F2"/>
    <w:rsid w:val="77D12976"/>
    <w:rsid w:val="77D1700D"/>
    <w:rsid w:val="77E837A3"/>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D3791C"/>
    <w:rsid w:val="7AE8771B"/>
    <w:rsid w:val="7B0F54EB"/>
    <w:rsid w:val="7B257FFD"/>
    <w:rsid w:val="7B273D20"/>
    <w:rsid w:val="7B343476"/>
    <w:rsid w:val="7B5A2978"/>
    <w:rsid w:val="7B5A7E4C"/>
    <w:rsid w:val="7B667AF9"/>
    <w:rsid w:val="7B7468F8"/>
    <w:rsid w:val="7B7517F2"/>
    <w:rsid w:val="7BEE0103"/>
    <w:rsid w:val="7C0A0FE4"/>
    <w:rsid w:val="7C254906"/>
    <w:rsid w:val="7C590818"/>
    <w:rsid w:val="7C7C10F6"/>
    <w:rsid w:val="7C853BEA"/>
    <w:rsid w:val="7C881368"/>
    <w:rsid w:val="7CE27788"/>
    <w:rsid w:val="7D0746CC"/>
    <w:rsid w:val="7D0C32F1"/>
    <w:rsid w:val="7D0F408D"/>
    <w:rsid w:val="7D491C6C"/>
    <w:rsid w:val="7D5429C0"/>
    <w:rsid w:val="7D6E6D43"/>
    <w:rsid w:val="7DB57A34"/>
    <w:rsid w:val="7DE60973"/>
    <w:rsid w:val="7DEF0916"/>
    <w:rsid w:val="7E1E5218"/>
    <w:rsid w:val="7E235535"/>
    <w:rsid w:val="7E9A4E1F"/>
    <w:rsid w:val="7EA7723A"/>
    <w:rsid w:val="7EF56FBB"/>
    <w:rsid w:val="7F0768EB"/>
    <w:rsid w:val="7F0A5FED"/>
    <w:rsid w:val="7F143BEC"/>
    <w:rsid w:val="7F715AF2"/>
    <w:rsid w:val="7F886E69"/>
    <w:rsid w:val="AFDF3D28"/>
    <w:rsid w:val="BB7FA927"/>
    <w:rsid w:val="BE0F2857"/>
    <w:rsid w:val="C543CA59"/>
    <w:rsid w:val="DE8D2B72"/>
    <w:rsid w:val="ED772B5B"/>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qFormat/>
    <w:uiPriority w:val="0"/>
    <w:rPr>
      <w:b/>
      <w:bCs/>
    </w:rPr>
  </w:style>
  <w:style w:type="paragraph" w:styleId="60">
    <w:name w:val="Body Text First Indent"/>
    <w:basedOn w:val="23"/>
    <w:link w:val="319"/>
    <w:qFormat/>
    <w:uiPriority w:val="0"/>
    <w:pPr>
      <w:ind w:firstLine="420"/>
    </w:pPr>
    <w:rPr>
      <w:rFonts w:hAnsi="Calibri" w:cs="Times New Roman"/>
      <w:snapToGrid/>
      <w:szCs w:val="20"/>
    </w:rPr>
  </w:style>
  <w:style w:type="paragraph" w:styleId="61">
    <w:name w:val="Body Text First Indent 2"/>
    <w:basedOn w:val="24"/>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PlainText"/>
    <w:basedOn w:val="1"/>
    <w:autoRedefine/>
    <w:qFormat/>
    <w:uiPriority w:val="0"/>
    <w:pPr>
      <w:jc w:val="both"/>
      <w:textAlignment w:val="baseline"/>
    </w:pPr>
    <w:rPr>
      <w:rFonts w:ascii="宋体" w:hAnsi="Courier New"/>
      <w:kern w:val="2"/>
      <w:sz w:val="21"/>
      <w:szCs w:val="20"/>
      <w:lang w:val="en-US" w:eastAsia="zh-CN" w:bidi="ar-SA"/>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字符"/>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5"/>
    <w:qFormat/>
    <w:uiPriority w:val="0"/>
    <w:rPr>
      <w:rFonts w:ascii="宋体"/>
      <w:kern w:val="2"/>
      <w:sz w:val="24"/>
      <w:szCs w:val="21"/>
      <w:lang w:val="zh-CN"/>
    </w:rPr>
  </w:style>
  <w:style w:type="character" w:customStyle="1" w:styleId="180">
    <w:name w:val="标题 9 字符"/>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6"/>
    <w:qFormat/>
    <w:uiPriority w:val="0"/>
    <w:rPr>
      <w:rFonts w:ascii="黑体" w:hAnsi="Courier New" w:eastAsia="黑体"/>
    </w:rPr>
  </w:style>
  <w:style w:type="character" w:customStyle="1" w:styleId="300">
    <w:name w:val="正文文本 2 字符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8"/>
    <w:qFormat/>
    <w:uiPriority w:val="0"/>
    <w:rPr>
      <w:b/>
      <w:bCs/>
      <w:kern w:val="2"/>
      <w:sz w:val="24"/>
      <w:szCs w:val="24"/>
    </w:rPr>
  </w:style>
  <w:style w:type="character" w:customStyle="1" w:styleId="306">
    <w:name w:val="正文文本缩进 2 字符"/>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basedOn w:val="69"/>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99"/>
    <w:rPr>
      <w:kern w:val="2"/>
      <w:sz w:val="21"/>
      <w:szCs w:val="24"/>
    </w:rPr>
  </w:style>
  <w:style w:type="character" w:customStyle="1" w:styleId="343">
    <w:name w:val="签名 字符"/>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79</Pages>
  <Words>11129</Words>
  <Characters>12121</Characters>
  <Lines>295</Lines>
  <Paragraphs>83</Paragraphs>
  <TotalTime>9</TotalTime>
  <ScaleCrop>false</ScaleCrop>
  <LinksUpToDate>false</LinksUpToDate>
  <CharactersWithSpaces>12404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2021-08-04T00:22:00Z</dcterms:created>
  <dc:creator>玥</dc:creator>
  <cp:lastModifiedBy>胡松华</cp:lastModifiedBy>
  <cp:lastPrinted>2022-01-01T03:06:00Z</cp:lastPrinted>
  <dcterms:modified xsi:type="dcterms:W3CDTF">2024-12-25T08:11:27Z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EE5AE73EC1284520AB9323B99395AA69_13</vt:lpwstr>
  </property>
</Properties>
</file>