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1F24C">
      <w:pPr>
        <w:spacing w:after="120" w:line="900" w:lineRule="exact"/>
        <w:jc w:val="center"/>
        <w:rPr>
          <w:rFonts w:hint="eastAsia" w:ascii="宋体" w:hAnsi="宋体" w:cs="宋体"/>
          <w:b/>
          <w:color w:val="000000" w:themeColor="text1"/>
          <w:sz w:val="44"/>
          <w:szCs w:val="50"/>
          <w:highlight w:val="none"/>
          <w14:textFill>
            <w14:solidFill>
              <w14:schemeClr w14:val="tx1"/>
            </w14:solidFill>
          </w14:textFill>
        </w:rPr>
      </w:pPr>
    </w:p>
    <w:p w14:paraId="75132EFB">
      <w:pPr>
        <w:spacing w:after="120" w:line="900" w:lineRule="exact"/>
        <w:jc w:val="center"/>
        <w:rPr>
          <w:rFonts w:hint="eastAsia" w:ascii="宋体" w:hAnsi="宋体" w:cs="宋体"/>
          <w:b/>
          <w:color w:val="000000" w:themeColor="text1"/>
          <w:sz w:val="44"/>
          <w:szCs w:val="50"/>
          <w:highlight w:val="none"/>
          <w14:textFill>
            <w14:solidFill>
              <w14:schemeClr w14:val="tx1"/>
            </w14:solidFill>
          </w14:textFill>
        </w:rPr>
      </w:pPr>
      <w:r>
        <w:rPr>
          <w:rFonts w:hint="eastAsia" w:ascii="宋体" w:hAnsi="宋体" w:cs="宋体"/>
          <w:b/>
          <w:color w:val="000000" w:themeColor="text1"/>
          <w:sz w:val="44"/>
          <w:szCs w:val="50"/>
          <w:highlight w:val="none"/>
          <w14:textFill>
            <w14:solidFill>
              <w14:schemeClr w14:val="tx1"/>
            </w14:solidFill>
          </w14:textFill>
        </w:rPr>
        <w:t>宁波大学附属妇女儿童医院信息安全提升项目</w:t>
      </w:r>
    </w:p>
    <w:p w14:paraId="42F74D9B">
      <w:pPr>
        <w:spacing w:after="120" w:line="900" w:lineRule="exact"/>
        <w:jc w:val="center"/>
        <w:rPr>
          <w:rFonts w:hint="eastAsia" w:ascii="宋体" w:hAnsi="宋体" w:cs="宋体"/>
          <w:b/>
          <w:color w:val="000000" w:themeColor="text1"/>
          <w:sz w:val="46"/>
          <w:szCs w:val="50"/>
          <w:highlight w:val="none"/>
          <w14:textFill>
            <w14:solidFill>
              <w14:schemeClr w14:val="tx1"/>
            </w14:solidFill>
          </w14:textFill>
        </w:rPr>
      </w:pPr>
      <w:r>
        <w:rPr>
          <w:rFonts w:hint="eastAsia" w:ascii="宋体" w:hAnsi="宋体" w:cs="宋体"/>
          <w:b/>
          <w:color w:val="000000" w:themeColor="text1"/>
          <w:sz w:val="46"/>
          <w:szCs w:val="50"/>
          <w:highlight w:val="none"/>
          <w14:textFill>
            <w14:solidFill>
              <w14:schemeClr w14:val="tx1"/>
            </w14:solidFill>
          </w14:textFill>
        </w:rPr>
        <w:t>政府采购</w:t>
      </w:r>
    </w:p>
    <w:p w14:paraId="4D574C6E">
      <w:pPr>
        <w:spacing w:after="120" w:line="800" w:lineRule="exact"/>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公</w:t>
      </w:r>
    </w:p>
    <w:p w14:paraId="35A72C4F">
      <w:pPr>
        <w:spacing w:after="120" w:line="800" w:lineRule="exact"/>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开</w:t>
      </w:r>
    </w:p>
    <w:p w14:paraId="1AEDB336">
      <w:pPr>
        <w:spacing w:after="120" w:line="800" w:lineRule="exact"/>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招</w:t>
      </w:r>
    </w:p>
    <w:p w14:paraId="610C668F">
      <w:pPr>
        <w:spacing w:after="120" w:line="800" w:lineRule="exact"/>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标</w:t>
      </w:r>
    </w:p>
    <w:p w14:paraId="770966B1">
      <w:pPr>
        <w:spacing w:after="120" w:line="800" w:lineRule="exact"/>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文</w:t>
      </w:r>
    </w:p>
    <w:p w14:paraId="14216659">
      <w:pPr>
        <w:spacing w:after="120" w:line="800" w:lineRule="exact"/>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件</w:t>
      </w:r>
    </w:p>
    <w:p w14:paraId="63FDF2DB">
      <w:pPr>
        <w:spacing w:line="600" w:lineRule="exac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采购编号：</w:t>
      </w:r>
      <w:r>
        <w:rPr>
          <w:rFonts w:hint="eastAsia" w:ascii="宋体" w:hAnsi="宋体" w:cs="宋体"/>
          <w:b/>
          <w:color w:val="000000" w:themeColor="text1"/>
          <w:sz w:val="28"/>
          <w:szCs w:val="28"/>
          <w:highlight w:val="none"/>
          <w:lang w:eastAsia="zh-CN"/>
          <w14:textFill>
            <w14:solidFill>
              <w14:schemeClr w14:val="tx1"/>
            </w14:solidFill>
          </w14:textFill>
        </w:rPr>
        <w:t>NBITC-202411414G</w:t>
      </w:r>
    </w:p>
    <w:p w14:paraId="4B74F8B9">
      <w:pPr>
        <w:spacing w:line="600" w:lineRule="exact"/>
        <w:ind w:left="1405" w:hanging="1405" w:hangingChars="500"/>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采购人：宁波大学附属妇女儿童医院</w:t>
      </w:r>
    </w:p>
    <w:p w14:paraId="05A55AB9">
      <w:pPr>
        <w:spacing w:line="600" w:lineRule="exac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代理机构：宁波市国际招标有限公司</w:t>
      </w:r>
    </w:p>
    <w:p w14:paraId="33F6D842">
      <w:pPr>
        <w:spacing w:line="600" w:lineRule="exac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编制日期：2024年0</w:t>
      </w:r>
      <w:r>
        <w:rPr>
          <w:rFonts w:hint="eastAsia" w:ascii="宋体" w:hAnsi="宋体" w:cs="宋体"/>
          <w:b/>
          <w:color w:val="000000" w:themeColor="text1"/>
          <w:sz w:val="28"/>
          <w:szCs w:val="28"/>
          <w:highlight w:val="none"/>
          <w:lang w:val="en-US" w:eastAsia="zh-CN"/>
          <w14:textFill>
            <w14:solidFill>
              <w14:schemeClr w14:val="tx1"/>
            </w14:solidFill>
          </w14:textFill>
        </w:rPr>
        <w:t>8</w:t>
      </w:r>
      <w:r>
        <w:rPr>
          <w:rFonts w:hint="eastAsia" w:ascii="宋体" w:hAnsi="宋体" w:cs="宋体"/>
          <w:b/>
          <w:color w:val="000000" w:themeColor="text1"/>
          <w:sz w:val="28"/>
          <w:szCs w:val="28"/>
          <w:highlight w:val="none"/>
          <w14:textFill>
            <w14:solidFill>
              <w14:schemeClr w14:val="tx1"/>
            </w14:solidFill>
          </w14:textFill>
        </w:rPr>
        <w:t>月</w:t>
      </w:r>
    </w:p>
    <w:p w14:paraId="158E06E8">
      <w:pPr>
        <w:spacing w:line="600" w:lineRule="exact"/>
        <w:rPr>
          <w:rFonts w:hint="eastAsia" w:ascii="宋体" w:hAnsi="宋体" w:cs="宋体"/>
          <w:b/>
          <w:color w:val="000000" w:themeColor="text1"/>
          <w:sz w:val="28"/>
          <w:szCs w:val="28"/>
          <w:highlight w:val="none"/>
          <w14:textFill>
            <w14:solidFill>
              <w14:schemeClr w14:val="tx1"/>
            </w14:solidFill>
          </w14:textFill>
        </w:rPr>
      </w:pPr>
    </w:p>
    <w:p w14:paraId="4987907C">
      <w:pPr>
        <w:spacing w:line="400" w:lineRule="exact"/>
        <w:jc w:val="center"/>
        <w:rPr>
          <w:rFonts w:hint="eastAsia" w:ascii="宋体" w:hAnsi="宋体" w:cs="宋体"/>
          <w:b/>
          <w:color w:val="000000" w:themeColor="text1"/>
          <w:sz w:val="28"/>
          <w:szCs w:val="28"/>
          <w:highlight w:val="none"/>
          <w14:textFill>
            <w14:solidFill>
              <w14:schemeClr w14:val="tx1"/>
            </w14:solidFill>
          </w14:textFill>
        </w:rPr>
        <w:sectPr>
          <w:headerReference r:id="rId3" w:type="default"/>
          <w:footerReference r:id="rId4" w:type="default"/>
          <w:footerReference r:id="rId5" w:type="even"/>
          <w:pgSz w:w="11907" w:h="16840"/>
          <w:pgMar w:top="993" w:right="726" w:bottom="1440" w:left="881" w:header="720" w:footer="0" w:gutter="0"/>
          <w:pgNumType w:start="1"/>
          <w:cols w:space="720" w:num="1"/>
          <w:docGrid w:type="lines" w:linePitch="285" w:charSpace="0"/>
        </w:sectPr>
      </w:pPr>
    </w:p>
    <w:p w14:paraId="4402AEB2">
      <w:pPr>
        <w:spacing w:line="480" w:lineRule="auto"/>
        <w:jc w:val="center"/>
        <w:rPr>
          <w:rFonts w:hint="eastAsia" w:ascii="宋体" w:hAnsi="宋体" w:cs="宋体"/>
          <w:b/>
          <w:color w:val="000000" w:themeColor="text1"/>
          <w:sz w:val="52"/>
          <w:szCs w:val="52"/>
          <w:highlight w:val="none"/>
          <w14:textFill>
            <w14:solidFill>
              <w14:schemeClr w14:val="tx1"/>
            </w14:solidFill>
          </w14:textFill>
        </w:rPr>
      </w:pPr>
    </w:p>
    <w:p w14:paraId="5DEB137F">
      <w:pPr>
        <w:spacing w:line="1200" w:lineRule="exact"/>
        <w:jc w:val="center"/>
        <w:rPr>
          <w:rFonts w:hint="eastAsia"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温馨提醒</w:t>
      </w:r>
    </w:p>
    <w:p w14:paraId="221EF411">
      <w:pPr>
        <w:spacing w:line="1200" w:lineRule="exact"/>
        <w:jc w:val="center"/>
        <w:rPr>
          <w:rFonts w:hint="eastAsia" w:ascii="宋体" w:hAnsi="宋体" w:cs="宋体"/>
          <w:b/>
          <w:color w:val="000000" w:themeColor="text1"/>
          <w:sz w:val="52"/>
          <w:szCs w:val="52"/>
          <w:highlight w:val="none"/>
          <w14:textFill>
            <w14:solidFill>
              <w14:schemeClr w14:val="tx1"/>
            </w14:solidFill>
          </w14:textFill>
        </w:rPr>
      </w:pPr>
    </w:p>
    <w:p w14:paraId="77245C9B">
      <w:pPr>
        <w:spacing w:line="1000" w:lineRule="exact"/>
        <w:jc w:val="left"/>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1、投标文件应按招标文件要求将“资格文件”、“商务和技术文件”、“报价文件”分别编制。</w:t>
      </w:r>
    </w:p>
    <w:p w14:paraId="78F2C67D">
      <w:pPr>
        <w:spacing w:line="1000" w:lineRule="exact"/>
        <w:jc w:val="left"/>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2、采购人可以对已发出的招标文件进行必要的澄清或者修改，将以“更正公告”的形式发布在政采云平台，供应商应及时登录政采云平台，进行浏览并下载，未及时浏览下载的责任自负。</w:t>
      </w:r>
    </w:p>
    <w:p w14:paraId="719D5710">
      <w:pPr>
        <w:spacing w:line="1000" w:lineRule="exact"/>
        <w:jc w:val="left"/>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3、如至开标现场，建议供应商自带电脑，以便于开标现场解密投标文件。</w:t>
      </w:r>
    </w:p>
    <w:p w14:paraId="5EE4409C">
      <w:pPr>
        <w:spacing w:line="400" w:lineRule="exact"/>
        <w:ind w:left="420" w:leftChars="200"/>
        <w:jc w:val="left"/>
        <w:rPr>
          <w:rFonts w:hint="eastAsia" w:ascii="宋体" w:hAnsi="宋体" w:cs="宋体"/>
          <w:color w:val="000000" w:themeColor="text1"/>
          <w:szCs w:val="21"/>
          <w:highlight w:val="none"/>
          <w14:textFill>
            <w14:solidFill>
              <w14:schemeClr w14:val="tx1"/>
            </w14:solidFill>
          </w14:textFill>
        </w:rPr>
      </w:pPr>
    </w:p>
    <w:p w14:paraId="3E69938F">
      <w:pPr>
        <w:pStyle w:val="4"/>
        <w:rPr>
          <w:rFonts w:hint="eastAsia" w:cs="宋体"/>
          <w:color w:val="000000" w:themeColor="text1"/>
          <w:highlight w:val="none"/>
          <w14:textFill>
            <w14:solidFill>
              <w14:schemeClr w14:val="tx1"/>
            </w14:solidFill>
          </w14:textFill>
        </w:rPr>
      </w:pPr>
    </w:p>
    <w:p w14:paraId="75E5F0DB">
      <w:pPr>
        <w:pStyle w:val="13"/>
        <w:ind w:firstLine="240"/>
        <w:rPr>
          <w:rFonts w:hint="eastAsia" w:cs="宋体"/>
          <w:color w:val="000000" w:themeColor="text1"/>
          <w:highlight w:val="none"/>
          <w14:textFill>
            <w14:solidFill>
              <w14:schemeClr w14:val="tx1"/>
            </w14:solidFill>
          </w14:textFill>
        </w:rPr>
      </w:pPr>
    </w:p>
    <w:p w14:paraId="265626A8">
      <w:pPr>
        <w:tabs>
          <w:tab w:val="center" w:pos="4365"/>
        </w:tabs>
        <w:spacing w:line="480" w:lineRule="auto"/>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5881D4B7">
      <w:pPr>
        <w:tabs>
          <w:tab w:val="center" w:pos="4365"/>
        </w:tabs>
        <w:spacing w:line="480" w:lineRule="auto"/>
        <w:jc w:val="center"/>
        <w:rPr>
          <w:rFonts w:hint="eastAsia"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目录</w:t>
      </w:r>
    </w:p>
    <w:p w14:paraId="11A49CD4">
      <w:pPr>
        <w:pStyle w:val="11"/>
        <w:spacing w:line="900" w:lineRule="exac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TOC \o "1-3" \h \z \u </w:instrText>
      </w:r>
      <w:r>
        <w:rPr>
          <w:rFonts w:hint="eastAsia" w:cs="宋体"/>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"_Toc44162138" </w:instrText>
      </w:r>
      <w:r>
        <w:rPr>
          <w:color w:val="000000" w:themeColor="text1"/>
          <w:highlight w:val="none"/>
          <w14:textFill>
            <w14:solidFill>
              <w14:schemeClr w14:val="tx1"/>
            </w14:solidFill>
          </w14:textFill>
        </w:rPr>
        <w:fldChar w:fldCharType="separate"/>
      </w:r>
      <w:r>
        <w:rPr>
          <w:rStyle w:val="19"/>
          <w:rFonts w:hint="eastAsia" w:cs="宋体"/>
          <w:b/>
          <w:color w:val="000000" w:themeColor="text1"/>
          <w:highlight w:val="none"/>
          <w14:textFill>
            <w14:solidFill>
              <w14:schemeClr w14:val="tx1"/>
            </w14:solidFill>
          </w14:textFill>
        </w:rPr>
        <w:t>第一章 招标公告</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_Toc44162138 \h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lang w:val="en-US" w:eastAsia="zh-CN"/>
          <w14:textFill>
            <w14:solidFill>
              <w14:schemeClr w14:val="tx1"/>
            </w14:solidFill>
          </w14:textFill>
        </w:rPr>
        <w:t>1</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14:paraId="009C7658">
      <w:pPr>
        <w:pStyle w:val="11"/>
        <w:spacing w:line="900" w:lineRule="exact"/>
        <w:rPr>
          <w:rFonts w:hint="eastAsia"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"_Toc44162139" </w:instrText>
      </w:r>
      <w:r>
        <w:rPr>
          <w:color w:val="000000" w:themeColor="text1"/>
          <w:highlight w:val="none"/>
          <w14:textFill>
            <w14:solidFill>
              <w14:schemeClr w14:val="tx1"/>
            </w14:solidFill>
          </w14:textFill>
        </w:rPr>
        <w:fldChar w:fldCharType="separate"/>
      </w:r>
      <w:r>
        <w:rPr>
          <w:rStyle w:val="19"/>
          <w:rFonts w:hint="eastAsia" w:cs="宋体"/>
          <w:b/>
          <w:color w:val="000000" w:themeColor="text1"/>
          <w:highlight w:val="none"/>
          <w14:textFill>
            <w14:solidFill>
              <w14:schemeClr w14:val="tx1"/>
            </w14:solidFill>
          </w14:textFill>
        </w:rPr>
        <w:t>第二章 投标须知</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_Toc44162139 \h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lang w:val="en-US" w:eastAsia="zh-CN"/>
          <w14:textFill>
            <w14:solidFill>
              <w14:schemeClr w14:val="tx1"/>
            </w14:solidFill>
          </w14:textFill>
        </w:rPr>
        <w:t>4</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14:paraId="44DA72CB">
      <w:pPr>
        <w:pStyle w:val="11"/>
        <w:spacing w:line="900" w:lineRule="exact"/>
        <w:rPr>
          <w:rFonts w:hint="eastAsia"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"_Toc44162152" </w:instrText>
      </w:r>
      <w:r>
        <w:rPr>
          <w:color w:val="000000" w:themeColor="text1"/>
          <w:highlight w:val="none"/>
          <w14:textFill>
            <w14:solidFill>
              <w14:schemeClr w14:val="tx1"/>
            </w14:solidFill>
          </w14:textFill>
        </w:rPr>
        <w:fldChar w:fldCharType="separate"/>
      </w:r>
      <w:r>
        <w:rPr>
          <w:rStyle w:val="19"/>
          <w:rFonts w:hint="eastAsia" w:cs="宋体"/>
          <w:b/>
          <w:color w:val="000000" w:themeColor="text1"/>
          <w:highlight w:val="none"/>
          <w14:textFill>
            <w14:solidFill>
              <w14:schemeClr w14:val="tx1"/>
            </w14:solidFill>
          </w14:textFill>
        </w:rPr>
        <w:t>第三章 招标内容与技术需求</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_Toc44162152 \h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t>37</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14:paraId="3B93A4F0">
      <w:pPr>
        <w:pStyle w:val="11"/>
        <w:spacing w:line="900" w:lineRule="exact"/>
        <w:rPr>
          <w:rFonts w:hint="eastAsia"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"_Toc44162153" </w:instrText>
      </w:r>
      <w:r>
        <w:rPr>
          <w:color w:val="000000" w:themeColor="text1"/>
          <w:highlight w:val="none"/>
          <w14:textFill>
            <w14:solidFill>
              <w14:schemeClr w14:val="tx1"/>
            </w14:solidFill>
          </w14:textFill>
        </w:rPr>
        <w:fldChar w:fldCharType="separate"/>
      </w:r>
      <w:r>
        <w:rPr>
          <w:rStyle w:val="19"/>
          <w:rFonts w:hint="eastAsia" w:cs="宋体"/>
          <w:b/>
          <w:color w:val="000000" w:themeColor="text1"/>
          <w:highlight w:val="none"/>
          <w14:textFill>
            <w14:solidFill>
              <w14:schemeClr w14:val="tx1"/>
            </w14:solidFill>
          </w14:textFill>
        </w:rPr>
        <w:t>第四章 商务条款</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_Toc44162153 \h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lang w:val="en-US" w:eastAsia="zh-CN"/>
          <w14:textFill>
            <w14:solidFill>
              <w14:schemeClr w14:val="tx1"/>
            </w14:solidFill>
          </w14:textFill>
        </w:rPr>
        <w:t>61</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14:paraId="7E659187">
      <w:pPr>
        <w:pStyle w:val="11"/>
        <w:spacing w:line="900" w:lineRule="exact"/>
        <w:rPr>
          <w:rFonts w:hint="eastAsia"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"_Toc44162154" </w:instrText>
      </w:r>
      <w:r>
        <w:rPr>
          <w:color w:val="000000" w:themeColor="text1"/>
          <w:highlight w:val="none"/>
          <w14:textFill>
            <w14:solidFill>
              <w14:schemeClr w14:val="tx1"/>
            </w14:solidFill>
          </w14:textFill>
        </w:rPr>
        <w:fldChar w:fldCharType="separate"/>
      </w:r>
      <w:r>
        <w:rPr>
          <w:rStyle w:val="19"/>
          <w:rFonts w:hint="eastAsia" w:cs="宋体"/>
          <w:b/>
          <w:color w:val="000000" w:themeColor="text1"/>
          <w:highlight w:val="none"/>
          <w14:textFill>
            <w14:solidFill>
              <w14:schemeClr w14:val="tx1"/>
            </w14:solidFill>
          </w14:textFill>
        </w:rPr>
        <w:t>第五章 评标办法及标准</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_Toc44162154 \h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lang w:val="en-US" w:eastAsia="zh-CN"/>
          <w14:textFill>
            <w14:solidFill>
              <w14:schemeClr w14:val="tx1"/>
            </w14:solidFill>
          </w14:textFill>
        </w:rPr>
        <w:t>62</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14:paraId="3BB6A405">
      <w:pPr>
        <w:pStyle w:val="11"/>
        <w:spacing w:line="900" w:lineRule="exact"/>
        <w:rPr>
          <w:rFonts w:hint="eastAsia"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"_Toc44162155" </w:instrText>
      </w:r>
      <w:r>
        <w:rPr>
          <w:color w:val="000000" w:themeColor="text1"/>
          <w:highlight w:val="none"/>
          <w14:textFill>
            <w14:solidFill>
              <w14:schemeClr w14:val="tx1"/>
            </w14:solidFill>
          </w14:textFill>
        </w:rPr>
        <w:fldChar w:fldCharType="separate"/>
      </w:r>
      <w:r>
        <w:rPr>
          <w:rStyle w:val="19"/>
          <w:rFonts w:hint="eastAsia" w:cs="宋体"/>
          <w:b/>
          <w:color w:val="000000" w:themeColor="text1"/>
          <w:highlight w:val="none"/>
          <w14:textFill>
            <w14:solidFill>
              <w14:schemeClr w14:val="tx1"/>
            </w14:solidFill>
          </w14:textFill>
        </w:rPr>
        <w:t>第六章 采购合同样本</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_Toc44162155 \h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lang w:val="en-US" w:eastAsia="zh-CN"/>
          <w14:textFill>
            <w14:solidFill>
              <w14:schemeClr w14:val="tx1"/>
            </w14:solidFill>
          </w14:textFill>
        </w:rPr>
        <w:t>71</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14:paraId="26EA672B">
      <w:pPr>
        <w:pStyle w:val="11"/>
        <w:spacing w:line="900" w:lineRule="exact"/>
        <w:rPr>
          <w:rFonts w:hint="eastAsia"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"_Toc44162156" </w:instrText>
      </w:r>
      <w:r>
        <w:rPr>
          <w:color w:val="000000" w:themeColor="text1"/>
          <w:highlight w:val="none"/>
          <w14:textFill>
            <w14:solidFill>
              <w14:schemeClr w14:val="tx1"/>
            </w14:solidFill>
          </w14:textFill>
        </w:rPr>
        <w:fldChar w:fldCharType="separate"/>
      </w:r>
      <w:r>
        <w:rPr>
          <w:rStyle w:val="19"/>
          <w:rFonts w:hint="eastAsia" w:cs="宋体"/>
          <w:b/>
          <w:color w:val="000000" w:themeColor="text1"/>
          <w:highlight w:val="none"/>
          <w14:textFill>
            <w14:solidFill>
              <w14:schemeClr w14:val="tx1"/>
            </w14:solidFill>
          </w14:textFill>
        </w:rPr>
        <w:t>第七章 附件</w:t>
      </w:r>
      <w:r>
        <w:rPr>
          <w:rFonts w:hint="eastAsia" w:cs="宋体"/>
          <w:color w:val="000000" w:themeColor="text1"/>
          <w:highlight w:val="none"/>
          <w14:textFill>
            <w14:solidFill>
              <w14:schemeClr w14:val="tx1"/>
            </w14:solidFill>
          </w14:textFill>
        </w:rPr>
        <w:tab/>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PAGEREF _Toc44162156 \h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lang w:val="en-US" w:eastAsia="zh-CN"/>
          <w14:textFill>
            <w14:solidFill>
              <w14:schemeClr w14:val="tx1"/>
            </w14:solidFill>
          </w14:textFill>
        </w:rPr>
        <w:t>76</w:t>
      </w: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p>
    <w:p w14:paraId="2A3C5C50">
      <w:pPr>
        <w:spacing w:line="900" w:lineRule="exact"/>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fldChar w:fldCharType="end"/>
      </w:r>
    </w:p>
    <w:p w14:paraId="4D272B3B">
      <w:pPr>
        <w:spacing w:line="400" w:lineRule="exact"/>
        <w:jc w:val="center"/>
        <w:rPr>
          <w:rFonts w:hint="eastAsia" w:ascii="宋体" w:hAnsi="宋体" w:cs="宋体"/>
          <w:b/>
          <w:color w:val="000000" w:themeColor="text1"/>
          <w:sz w:val="32"/>
          <w:highlight w:val="none"/>
          <w14:textFill>
            <w14:solidFill>
              <w14:schemeClr w14:val="tx1"/>
            </w14:solidFill>
          </w14:textFill>
        </w:rPr>
        <w:sectPr>
          <w:headerReference r:id="rId6" w:type="default"/>
          <w:type w:val="nextColumn"/>
          <w:pgSz w:w="11907" w:h="16840"/>
          <w:pgMar w:top="1135" w:right="1588" w:bottom="854" w:left="1588" w:header="569" w:footer="700" w:gutter="0"/>
          <w:cols w:space="720" w:num="1"/>
          <w:docGrid w:linePitch="285" w:charSpace="0"/>
        </w:sectPr>
      </w:pPr>
    </w:p>
    <w:p w14:paraId="7CC19D3C">
      <w:pPr>
        <w:spacing w:line="400" w:lineRule="exact"/>
        <w:jc w:val="center"/>
        <w:outlineLvl w:val="0"/>
        <w:rPr>
          <w:rFonts w:hint="eastAsia" w:ascii="宋体" w:hAnsi="宋体" w:cs="宋体"/>
          <w:b/>
          <w:color w:val="000000" w:themeColor="text1"/>
          <w:sz w:val="32"/>
          <w:highlight w:val="none"/>
          <w14:textFill>
            <w14:solidFill>
              <w14:schemeClr w14:val="tx1"/>
            </w14:solidFill>
          </w14:textFill>
        </w:rPr>
      </w:pPr>
      <w:bookmarkStart w:id="0" w:name="_Toc44162138"/>
      <w:r>
        <w:rPr>
          <w:rFonts w:hint="eastAsia" w:ascii="宋体" w:hAnsi="宋体" w:cs="宋体"/>
          <w:b/>
          <w:color w:val="000000" w:themeColor="text1"/>
          <w:sz w:val="32"/>
          <w:highlight w:val="none"/>
          <w14:textFill>
            <w14:solidFill>
              <w14:schemeClr w14:val="tx1"/>
            </w14:solidFill>
          </w14:textFill>
        </w:rPr>
        <w:t xml:space="preserve">第一章  </w:t>
      </w:r>
      <w:bookmarkStart w:id="58" w:name="_GoBack"/>
      <w:r>
        <w:rPr>
          <w:rFonts w:hint="eastAsia" w:ascii="宋体" w:hAnsi="宋体" w:cs="宋体"/>
          <w:b/>
          <w:color w:val="000000" w:themeColor="text1"/>
          <w:sz w:val="32"/>
          <w:highlight w:val="none"/>
          <w14:textFill>
            <w14:solidFill>
              <w14:schemeClr w14:val="tx1"/>
            </w14:solidFill>
          </w14:textFill>
        </w:rPr>
        <w:t>招标公告</w:t>
      </w:r>
      <w:bookmarkEnd w:id="0"/>
    </w:p>
    <w:p w14:paraId="0D2D17C2">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发布时间：2024年</w:t>
      </w:r>
      <w:r>
        <w:rPr>
          <w:rFonts w:hint="eastAsia"/>
          <w:color w:val="000000" w:themeColor="text1"/>
          <w:sz w:val="21"/>
          <w:szCs w:val="21"/>
          <w:highlight w:val="none"/>
          <w:lang w:val="en-US" w:eastAsia="zh-CN"/>
          <w14:textFill>
            <w14:solidFill>
              <w14:schemeClr w14:val="tx1"/>
            </w14:solidFill>
          </w14:textFill>
        </w:rPr>
        <w:t>08</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13</w:t>
      </w:r>
      <w:r>
        <w:rPr>
          <w:rFonts w:hint="eastAsia"/>
          <w:color w:val="000000" w:themeColor="text1"/>
          <w:sz w:val="21"/>
          <w:szCs w:val="21"/>
          <w:highlight w:val="none"/>
          <w14:textFill>
            <w14:solidFill>
              <w14:schemeClr w14:val="tx1"/>
            </w14:solidFill>
          </w14:textFill>
        </w:rPr>
        <w:t>日</w:t>
      </w:r>
    </w:p>
    <w:p w14:paraId="727CCE93">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4AFA845F">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宁波大学附属妇女儿童医院信息安全提升项目招标项目的潜在投标人应在政府采购云平台（www.zcyg</w:t>
      </w:r>
      <w:r>
        <w:rPr>
          <w:rFonts w:hint="eastAsia" w:ascii="宋体" w:hAnsi="宋体" w:eastAsia="宋体" w:cs="宋体"/>
          <w:color w:val="000000" w:themeColor="text1"/>
          <w:szCs w:val="21"/>
          <w:highlight w:val="none"/>
          <w14:textFill>
            <w14:solidFill>
              <w14:schemeClr w14:val="tx1"/>
            </w14:solidFill>
          </w14:textFill>
        </w:rPr>
        <w:t>ov.cn）获取（下载）招标文件，并于2024年</w:t>
      </w:r>
      <w:r>
        <w:rPr>
          <w:rFonts w:hint="eastAsia" w:ascii="宋体" w:hAnsi="宋体" w:eastAsia="宋体" w:cs="宋体"/>
          <w:color w:val="000000" w:themeColor="text1"/>
          <w:szCs w:val="21"/>
          <w:highlight w:val="none"/>
          <w:lang w:val="en-US" w:eastAsia="zh-CN"/>
          <w14:textFill>
            <w14:solidFill>
              <w14:schemeClr w14:val="tx1"/>
            </w14:solidFill>
          </w14:textFill>
        </w:rPr>
        <w:t>09</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03</w:t>
      </w:r>
      <w:r>
        <w:rPr>
          <w:rFonts w:hint="eastAsia" w:ascii="宋体" w:hAnsi="宋体" w:eastAsia="宋体" w:cs="宋体"/>
          <w:color w:val="000000" w:themeColor="text1"/>
          <w:szCs w:val="21"/>
          <w:highlight w:val="none"/>
          <w14:textFill>
            <w14:solidFill>
              <w14:schemeClr w14:val="tx1"/>
            </w14:solidFill>
          </w14:textFill>
        </w:rPr>
        <w:t>日14:</w:t>
      </w:r>
      <w:r>
        <w:rPr>
          <w:rFonts w:hint="eastAsia" w:ascii="宋体" w:hAnsi="宋体" w:eastAsia="宋体" w:cs="宋体"/>
          <w:color w:val="000000" w:themeColor="text1"/>
          <w:szCs w:val="21"/>
          <w:highlight w:val="none"/>
          <w:lang w:val="en-US" w:eastAsia="zh-CN"/>
          <w14:textFill>
            <w14:solidFill>
              <w14:schemeClr w14:val="tx1"/>
            </w14:solidFill>
          </w14:textFill>
        </w:rPr>
        <w:t>00</w:t>
      </w:r>
      <w:r>
        <w:rPr>
          <w:rFonts w:hint="eastAsia" w:ascii="宋体" w:hAnsi="宋体" w:eastAsia="宋体" w:cs="宋体"/>
          <w:color w:val="000000" w:themeColor="text1"/>
          <w:szCs w:val="21"/>
          <w:highlight w:val="none"/>
          <w14:textFill>
            <w14:solidFill>
              <w14:schemeClr w14:val="tx1"/>
            </w14:solidFill>
          </w14:textFill>
        </w:rPr>
        <w:t>（北京时间）前递</w:t>
      </w:r>
      <w:r>
        <w:rPr>
          <w:rFonts w:hint="eastAsia" w:ascii="宋体" w:hAnsi="宋体" w:cs="宋体"/>
          <w:color w:val="000000" w:themeColor="text1"/>
          <w:szCs w:val="21"/>
          <w:highlight w:val="none"/>
          <w14:textFill>
            <w14:solidFill>
              <w14:schemeClr w14:val="tx1"/>
            </w14:solidFill>
          </w14:textFill>
        </w:rPr>
        <w:t>交（上传）投标文件。</w:t>
      </w:r>
    </w:p>
    <w:p w14:paraId="20EE413C">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一、项目基本情况</w:t>
      </w:r>
    </w:p>
    <w:p w14:paraId="7528D7DF">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项目编号：NBITC-202411414G</w:t>
      </w:r>
    </w:p>
    <w:p w14:paraId="27AB7765">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项目名称：宁波大学附属妇女儿童医院信息安全提升项目</w:t>
      </w:r>
    </w:p>
    <w:p w14:paraId="375EAA49">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预算金额（元）：1500000</w:t>
      </w:r>
    </w:p>
    <w:p w14:paraId="38AB9034">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最高限价（元）：/</w:t>
      </w:r>
    </w:p>
    <w:p w14:paraId="17E5093D">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p>
    <w:p w14:paraId="3CBA972B">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标项1：</w:t>
      </w:r>
    </w:p>
    <w:p w14:paraId="007330E1">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标项名称:信息安全提升</w:t>
      </w:r>
    </w:p>
    <w:p w14:paraId="20830EF9">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数量:1</w:t>
      </w:r>
    </w:p>
    <w:p w14:paraId="6D26D077">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预算金额（元）:1500000</w:t>
      </w:r>
    </w:p>
    <w:p w14:paraId="65ED8AAB">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简要规格描述或项目基本概况介绍、用途：具体详见招标文件第三章招标内容与技术需求。</w:t>
      </w:r>
    </w:p>
    <w:p w14:paraId="315BEC3C">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备注：详细采购需求见本公告附件。</w:t>
      </w:r>
    </w:p>
    <w:p w14:paraId="6903589B">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合同履约期限：标项1，合同签订后6个月内完成安装调试和试运行并通过采购人组织的验收。</w:t>
      </w:r>
    </w:p>
    <w:p w14:paraId="2139ED9C">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本项目（否）接受联合体投标。</w:t>
      </w:r>
    </w:p>
    <w:p w14:paraId="75C124F7">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二、申请人的资格要求：</w:t>
      </w:r>
    </w:p>
    <w:p w14:paraId="5D30A066">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40F99E22">
      <w:pPr>
        <w:widowControl/>
        <w:spacing w:line="40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2.落实政府采购政策需满足的资格要求：无。</w:t>
      </w:r>
    </w:p>
    <w:p w14:paraId="507332F1">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3.本项目的特定资格要求：无</w:t>
      </w:r>
    </w:p>
    <w:p w14:paraId="024DADEC">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三、获取招标文件</w:t>
      </w:r>
    </w:p>
    <w:p w14:paraId="51D92B5B">
      <w:pPr>
        <w:widowControl/>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时间：2024年</w:t>
      </w:r>
      <w:r>
        <w:rPr>
          <w:rFonts w:hint="eastAsia" w:ascii="宋体" w:hAnsi="宋体" w:eastAsia="宋体" w:cs="宋体"/>
          <w:color w:val="000000" w:themeColor="text1"/>
          <w:szCs w:val="21"/>
          <w:highlight w:val="none"/>
          <w:lang w:val="en-US" w:eastAsia="zh-CN"/>
          <w14:textFill>
            <w14:solidFill>
              <w14:schemeClr w14:val="tx1"/>
            </w14:solidFill>
          </w14:textFill>
        </w:rPr>
        <w:t>08</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13</w:t>
      </w:r>
      <w:r>
        <w:rPr>
          <w:rFonts w:hint="eastAsia" w:ascii="宋体" w:hAnsi="宋体" w:eastAsia="宋体" w:cs="宋体"/>
          <w:color w:val="000000" w:themeColor="text1"/>
          <w:szCs w:val="21"/>
          <w:highlight w:val="none"/>
          <w14:textFill>
            <w14:solidFill>
              <w14:schemeClr w14:val="tx1"/>
            </w14:solidFill>
          </w14:textFill>
        </w:rPr>
        <w:t>日至2024年</w:t>
      </w:r>
      <w:r>
        <w:rPr>
          <w:rFonts w:hint="eastAsia" w:ascii="宋体" w:hAnsi="宋体" w:eastAsia="宋体" w:cs="宋体"/>
          <w:color w:val="000000" w:themeColor="text1"/>
          <w:szCs w:val="21"/>
          <w:highlight w:val="none"/>
          <w:lang w:val="en-US" w:eastAsia="zh-CN"/>
          <w14:textFill>
            <w14:solidFill>
              <w14:schemeClr w14:val="tx1"/>
            </w14:solidFill>
          </w14:textFill>
        </w:rPr>
        <w:t>08</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日，每天上午00:00至12:00，下午12:00至23:59（北京时间，线上获取法定节假日均可，线下获取文件法定节假日除外）</w:t>
      </w:r>
    </w:p>
    <w:p w14:paraId="62C2D8D5">
      <w:pPr>
        <w:widowControl/>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地点（网址）：政府采购云平台（www.zcygov.cn）</w:t>
      </w:r>
    </w:p>
    <w:p w14:paraId="6F7F7E2B">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方式：1、供应商登录政府采购云平台（www.zcygov.cn）的注册账号后，进入政采云系</w:t>
      </w:r>
      <w:r>
        <w:rPr>
          <w:rFonts w:hint="eastAsia" w:ascii="宋体" w:hAnsi="宋体" w:cs="宋体"/>
          <w:color w:val="000000" w:themeColor="text1"/>
          <w:szCs w:val="21"/>
          <w:highlight w:val="none"/>
          <w14:textFill>
            <w14:solidFill>
              <w14:schemeClr w14:val="tx1"/>
            </w14:solidFill>
          </w14:textFill>
        </w:rPr>
        <w:t>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95763，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6B7C32EC">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售价（元）：0</w:t>
      </w:r>
    </w:p>
    <w:p w14:paraId="2765A96F">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四、提交投标文件截止时间、开标时间和地点</w:t>
      </w:r>
    </w:p>
    <w:p w14:paraId="46C05362">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提交投标文件截止时间：</w:t>
      </w:r>
      <w:r>
        <w:rPr>
          <w:rFonts w:hint="eastAsia" w:ascii="宋体" w:hAnsi="宋体" w:eastAsia="宋体" w:cs="宋体"/>
          <w:color w:val="000000" w:themeColor="text1"/>
          <w:szCs w:val="21"/>
          <w:highlight w:val="none"/>
          <w14:textFill>
            <w14:solidFill>
              <w14:schemeClr w14:val="tx1"/>
            </w14:solidFill>
          </w14:textFill>
        </w:rPr>
        <w:t>2024年</w:t>
      </w:r>
      <w:r>
        <w:rPr>
          <w:rFonts w:hint="eastAsia" w:ascii="宋体" w:hAnsi="宋体" w:eastAsia="宋体" w:cs="宋体"/>
          <w:color w:val="000000" w:themeColor="text1"/>
          <w:szCs w:val="21"/>
          <w:highlight w:val="none"/>
          <w:lang w:val="en-US" w:eastAsia="zh-CN"/>
          <w14:textFill>
            <w14:solidFill>
              <w14:schemeClr w14:val="tx1"/>
            </w14:solidFill>
          </w14:textFill>
        </w:rPr>
        <w:t>09</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03</w:t>
      </w:r>
      <w:r>
        <w:rPr>
          <w:rFonts w:hint="eastAsia" w:ascii="宋体" w:hAnsi="宋体" w:eastAsia="宋体" w:cs="宋体"/>
          <w:color w:val="000000" w:themeColor="text1"/>
          <w:szCs w:val="21"/>
          <w:highlight w:val="none"/>
          <w14:textFill>
            <w14:solidFill>
              <w14:schemeClr w14:val="tx1"/>
            </w14:solidFill>
          </w14:textFill>
        </w:rPr>
        <w:t>日14:</w:t>
      </w:r>
      <w:r>
        <w:rPr>
          <w:rFonts w:hint="eastAsia" w:ascii="宋体" w:hAnsi="宋体" w:eastAsia="宋体" w:cs="宋体"/>
          <w:color w:val="000000" w:themeColor="text1"/>
          <w:szCs w:val="21"/>
          <w:highlight w:val="none"/>
          <w:lang w:val="en-US" w:eastAsia="zh-CN"/>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（北京时间）</w:t>
      </w:r>
    </w:p>
    <w:p w14:paraId="64565FC4">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投标地点（网址）：宁波市国际招标有限公司开标大厅（二）（宁波市江北区环城北路西段207弄19号世茂茂悦商业中心1号楼七楼招投标会议中心）、政府采购云平台（www.zcygov.cn）</w:t>
      </w:r>
    </w:p>
    <w:p w14:paraId="013F8F3B">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开标时间：</w:t>
      </w:r>
      <w:r>
        <w:rPr>
          <w:rFonts w:hint="eastAsia" w:ascii="宋体" w:hAnsi="宋体" w:eastAsia="宋体" w:cs="宋体"/>
          <w:color w:val="000000" w:themeColor="text1"/>
          <w:szCs w:val="21"/>
          <w:highlight w:val="none"/>
          <w14:textFill>
            <w14:solidFill>
              <w14:schemeClr w14:val="tx1"/>
            </w14:solidFill>
          </w14:textFill>
        </w:rPr>
        <w:t>2024年</w:t>
      </w:r>
      <w:r>
        <w:rPr>
          <w:rFonts w:hint="eastAsia" w:ascii="宋体" w:hAnsi="宋体" w:eastAsia="宋体" w:cs="宋体"/>
          <w:color w:val="000000" w:themeColor="text1"/>
          <w:szCs w:val="21"/>
          <w:highlight w:val="none"/>
          <w:lang w:val="en-US" w:eastAsia="zh-CN"/>
          <w14:textFill>
            <w14:solidFill>
              <w14:schemeClr w14:val="tx1"/>
            </w14:solidFill>
          </w14:textFill>
        </w:rPr>
        <w:t>09</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03</w:t>
      </w:r>
      <w:r>
        <w:rPr>
          <w:rFonts w:hint="eastAsia" w:ascii="宋体" w:hAnsi="宋体" w:eastAsia="宋体" w:cs="宋体"/>
          <w:color w:val="000000" w:themeColor="text1"/>
          <w:szCs w:val="21"/>
          <w:highlight w:val="none"/>
          <w14:textFill>
            <w14:solidFill>
              <w14:schemeClr w14:val="tx1"/>
            </w14:solidFill>
          </w14:textFill>
        </w:rPr>
        <w:t>日14:</w:t>
      </w:r>
      <w:r>
        <w:rPr>
          <w:rFonts w:hint="eastAsia" w:ascii="宋体" w:hAnsi="宋体" w:eastAsia="宋体" w:cs="宋体"/>
          <w:color w:val="000000" w:themeColor="text1"/>
          <w:szCs w:val="21"/>
          <w:highlight w:val="none"/>
          <w:lang w:val="en-US" w:eastAsia="zh-CN"/>
          <w14:textFill>
            <w14:solidFill>
              <w14:schemeClr w14:val="tx1"/>
            </w14:solidFill>
          </w14:textFill>
        </w:rPr>
        <w:t>00</w:t>
      </w:r>
    </w:p>
    <w:p w14:paraId="73CA377A">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开标地点（网址）：宁波市国际招标有限公司开标大厅（二）（宁波市江北区环城北路西段207弄19号世茂茂悦商业中心1号楼七楼招投标会议中心）、政府采购云平台（www.zcygov.cn）</w:t>
      </w:r>
    </w:p>
    <w:p w14:paraId="5979DAD6">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五、公告期限</w:t>
      </w:r>
    </w:p>
    <w:p w14:paraId="33CD314E">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自本公告发布之日起5个工作日。</w:t>
      </w:r>
    </w:p>
    <w:p w14:paraId="71CDBCEC">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六、其他补充事宜</w:t>
      </w:r>
    </w:p>
    <w:p w14:paraId="3B65DB17">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AA711D">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084C15E7">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七、对本次采购提出询问、质疑、投诉，请按以下方式联系</w:t>
      </w:r>
    </w:p>
    <w:p w14:paraId="3B8E1069">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14:paraId="2F366D19">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名称：宁波大学附属妇女儿童医院</w:t>
      </w:r>
    </w:p>
    <w:p w14:paraId="4DD1F1F3">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地址：宁波市海曙区柳汀街339号</w:t>
      </w:r>
    </w:p>
    <w:p w14:paraId="4989565C">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传真：/</w:t>
      </w:r>
    </w:p>
    <w:p w14:paraId="1FE26447">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项目联系人（询问）：牟老师</w:t>
      </w:r>
    </w:p>
    <w:p w14:paraId="51E4055A">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项目联系方式（询问）：0574-87083382</w:t>
      </w:r>
    </w:p>
    <w:p w14:paraId="62231F4B">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质疑联系人：张老师</w:t>
      </w:r>
    </w:p>
    <w:p w14:paraId="2A5C39A2">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质疑联系方式：0574-87083300</w:t>
      </w:r>
    </w:p>
    <w:p w14:paraId="64A9B9E5">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p>
    <w:p w14:paraId="753AC962">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p>
    <w:p w14:paraId="14DB85F3">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名称：宁波市国际招标有限公司</w:t>
      </w:r>
    </w:p>
    <w:p w14:paraId="44B8EF45">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地址：宁波市江北区环城北路西段207弄19号世茂茂悦商业中心1号楼八楼</w:t>
      </w:r>
    </w:p>
    <w:p w14:paraId="1D09B6E9">
      <w:pPr>
        <w:pStyle w:val="12"/>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传真：/</w:t>
      </w:r>
    </w:p>
    <w:p w14:paraId="73848DF3">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项目联系人（询问）：王媛</w:t>
      </w:r>
    </w:p>
    <w:p w14:paraId="677B60E4">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项目联系方式（询问）：0574-87356230</w:t>
      </w:r>
    </w:p>
    <w:p w14:paraId="4F2E9544">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质疑联系人：姜春辉</w:t>
      </w:r>
    </w:p>
    <w:p w14:paraId="6502B875">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质疑联系方式：0574-87307605　　　　　　</w:t>
      </w:r>
    </w:p>
    <w:p w14:paraId="24FEC004">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p>
    <w:p w14:paraId="2D70048B">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3.同级政府采购监督管理部门</w:t>
      </w:r>
    </w:p>
    <w:p w14:paraId="5C3297FB">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名称：宁波市财政局政府采购监管处</w:t>
      </w:r>
    </w:p>
    <w:p w14:paraId="1B2D8C4A">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p>
    <w:p w14:paraId="430F652B">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p>
    <w:p w14:paraId="059A18DF">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联系人：李老师</w:t>
      </w:r>
    </w:p>
    <w:p w14:paraId="29328705">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监督投诉电话：0574-89388042</w:t>
      </w:r>
    </w:p>
    <w:p w14:paraId="244E4B9F">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p>
    <w:p w14:paraId="3DDAC684">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p>
    <w:p w14:paraId="0DC0FD2B">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21C8ED27">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CA问题联系电话（人工）：汇信CA400-888-4636；天谷CA400-087-8198。</w:t>
      </w:r>
    </w:p>
    <w:bookmarkEnd w:id="58"/>
    <w:p w14:paraId="0257582A">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p>
    <w:p w14:paraId="0647CA41">
      <w:pPr>
        <w:widowControl/>
        <w:spacing w:line="400" w:lineRule="exact"/>
        <w:jc w:val="left"/>
        <w:rPr>
          <w:rFonts w:hint="eastAsia" w:ascii="宋体" w:hAnsi="宋体" w:cs="宋体"/>
          <w:color w:val="000000" w:themeColor="text1"/>
          <w:szCs w:val="21"/>
          <w:highlight w:val="none"/>
          <w14:textFill>
            <w14:solidFill>
              <w14:schemeClr w14:val="tx1"/>
            </w14:solidFill>
          </w14:textFill>
        </w:rPr>
      </w:pPr>
    </w:p>
    <w:p w14:paraId="22BDA432">
      <w:pPr>
        <w:widowControl/>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p>
    <w:p w14:paraId="2FBE10AF">
      <w:pPr>
        <w:widowControl/>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sectPr>
          <w:footerReference r:id="rId7" w:type="default"/>
          <w:pgSz w:w="11907" w:h="16840"/>
          <w:pgMar w:top="851" w:right="1134" w:bottom="1134" w:left="1134" w:header="285" w:footer="701" w:gutter="0"/>
          <w:pgNumType w:start="1"/>
          <w:cols w:space="720" w:num="1"/>
          <w:docGrid w:linePitch="285" w:charSpace="0"/>
        </w:sectPr>
      </w:pPr>
    </w:p>
    <w:p w14:paraId="32B530A7">
      <w:pPr>
        <w:spacing w:line="400" w:lineRule="exact"/>
        <w:jc w:val="center"/>
        <w:outlineLvl w:val="0"/>
        <w:rPr>
          <w:rFonts w:hint="eastAsia" w:ascii="宋体" w:hAnsi="宋体" w:cs="宋体"/>
          <w:b/>
          <w:color w:val="000000" w:themeColor="text1"/>
          <w:sz w:val="32"/>
          <w:highlight w:val="none"/>
          <w14:textFill>
            <w14:solidFill>
              <w14:schemeClr w14:val="tx1"/>
            </w14:solidFill>
          </w14:textFill>
        </w:rPr>
      </w:pPr>
      <w:bookmarkStart w:id="1" w:name="_Toc44162139"/>
      <w:r>
        <w:rPr>
          <w:rFonts w:hint="eastAsia" w:ascii="宋体" w:hAnsi="宋体" w:cs="宋体"/>
          <w:b/>
          <w:color w:val="000000" w:themeColor="text1"/>
          <w:sz w:val="32"/>
          <w:highlight w:val="none"/>
          <w14:textFill>
            <w14:solidFill>
              <w14:schemeClr w14:val="tx1"/>
            </w14:solidFill>
          </w14:textFill>
        </w:rPr>
        <w:t>第二章  投标须知</w:t>
      </w:r>
      <w:bookmarkEnd w:id="1"/>
    </w:p>
    <w:p w14:paraId="6A70BA99">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一、适用范围</w:t>
      </w:r>
    </w:p>
    <w:p w14:paraId="5A459113">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本招标文件仅适用于本采购项目所叙述的货物和服务的招标、评标、定标、验收、合同履约、付款等（法律、法规另有规定的，从其规定）。</w:t>
      </w:r>
    </w:p>
    <w:p w14:paraId="1322EE07">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二、定义</w:t>
      </w:r>
    </w:p>
    <w:p w14:paraId="22CC18D7">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1、“采购人”系指宁波大学附属妇女儿童医院。</w:t>
      </w:r>
    </w:p>
    <w:p w14:paraId="2B8CC1B7">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2、“代理机构”系指宁波市国际招标有限公司。</w:t>
      </w:r>
    </w:p>
    <w:p w14:paraId="6AFB97FC">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3、“供应商”或“投标人”系指向采购人提交投标文件的供应商。</w:t>
      </w:r>
    </w:p>
    <w:p w14:paraId="73489937">
      <w:pPr>
        <w:spacing w:line="42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4、“货物”系指供方按招标文件规定，须向采购人提供的一切设备、保险、税金、备品备件、工具、手册及其它有关技术资料和材料。</w:t>
      </w:r>
    </w:p>
    <w:p w14:paraId="4778B139">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5、“服务”系指招标文件规定供应商须承担系统的升级、调试、运维、培训以及其他类似的义务</w:t>
      </w:r>
      <w:r>
        <w:rPr>
          <w:rFonts w:hint="eastAsia" w:ascii="宋体" w:hAnsi="宋体" w:cs="宋体"/>
          <w:color w:val="000000" w:themeColor="text1"/>
          <w:highlight w:val="none"/>
          <w14:textFill>
            <w14:solidFill>
              <w14:schemeClr w14:val="tx1"/>
            </w14:solidFill>
          </w14:textFill>
        </w:rPr>
        <w:t>。</w:t>
      </w:r>
    </w:p>
    <w:p w14:paraId="5896B68B">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6、“同级政府采购监管部门”系指</w:t>
      </w:r>
      <w:r>
        <w:rPr>
          <w:rFonts w:hint="eastAsia" w:ascii="宋体" w:hAnsi="宋体" w:cs="宋体"/>
          <w:color w:val="000000" w:themeColor="text1"/>
          <w:kern w:val="10"/>
          <w:szCs w:val="21"/>
          <w:highlight w:val="none"/>
          <w:lang w:val="zh-CN"/>
          <w14:textFill>
            <w14:solidFill>
              <w14:schemeClr w14:val="tx1"/>
            </w14:solidFill>
          </w14:textFill>
        </w:rPr>
        <w:t>宁波市财政局政府采购监管处。</w:t>
      </w:r>
    </w:p>
    <w:p w14:paraId="391DA5AD">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7、“▲”系指实质性响应条款。</w:t>
      </w:r>
    </w:p>
    <w:p w14:paraId="0845310B">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▲8、合格的投标货物或服务：</w:t>
      </w:r>
    </w:p>
    <w:p w14:paraId="19CE0A08">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8.1应该是中国境内生产的货物或提供的服务。</w:t>
      </w:r>
    </w:p>
    <w:p w14:paraId="1E14EFDB">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若投标货物或服务是国家实行许可证制度或生产注册证制度的产品或服务，则应具备相应有效的证书。</w:t>
      </w:r>
    </w:p>
    <w:p w14:paraId="0C94E2C0">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招标文件允许采购进口产品的，若投标货物是进口产品，供应商应保证所投产品为可履行合法报通关手续进入中国关境内、在中国海关完税的可合法销售的货物。</w:t>
      </w:r>
    </w:p>
    <w:p w14:paraId="7D26D4ED">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8.2国家规定有标准及规范的，投标货物或服务应按有效的标准及规范执行，应符合国家及招标文件提出的有关技术、质量、安全标准。</w:t>
      </w:r>
    </w:p>
    <w:p w14:paraId="7B32B2CC">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8.3供应商应保证所提供的产品或服务免受第三方提出侵犯其知识产权（专利权、商标权、工业设计权及使用权等）的索赔或起诉，否则，由此可能产生的一切法律责任和经济责任均由供应商承担。</w:t>
      </w:r>
    </w:p>
    <w:p w14:paraId="275494CA">
      <w:pPr>
        <w:spacing w:line="400" w:lineRule="exact"/>
        <w:ind w:firstLine="420" w:firstLineChars="200"/>
        <w:outlineLvl w:val="0"/>
        <w:rPr>
          <w:rFonts w:hint="eastAsia" w:ascii="宋体" w:hAnsi="宋体" w:eastAsia="等线"/>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8.4</w:t>
      </w:r>
      <w:r>
        <w:rPr>
          <w:rFonts w:hint="eastAsia" w:ascii="宋体" w:hAnsi="宋体"/>
          <w:b/>
          <w:bCs/>
          <w:color w:val="000000" w:themeColor="text1"/>
          <w:szCs w:val="21"/>
          <w:highlight w:val="none"/>
          <w14:textFill>
            <w14:solidFill>
              <w14:schemeClr w14:val="tx1"/>
            </w14:solidFill>
          </w14:textFill>
        </w:rPr>
        <w:t>、合格货物来源：合格货物来源均为国产。</w:t>
      </w:r>
    </w:p>
    <w:p w14:paraId="02D83108">
      <w:pPr>
        <w:spacing w:line="400" w:lineRule="exact"/>
        <w:ind w:firstLine="420"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三、供应商的资格要求</w:t>
      </w:r>
    </w:p>
    <w:p w14:paraId="22001C5C">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详见采购公告。</w:t>
      </w:r>
    </w:p>
    <w:p w14:paraId="703E3934">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四、投标费用</w:t>
      </w:r>
    </w:p>
    <w:p w14:paraId="4F9FF27A">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4.1、无论投标过程和结果如何，供应商自行承担与投标有关的全部费用。</w:t>
      </w:r>
    </w:p>
    <w:p w14:paraId="40FFAF9F">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供应商可以自行前往现场踏勘，现场勘察所发生的费用由供应商自己承担。不论何种原因所造成，在勘察过程中，供应商自行对由此次踏勘现场而造成的死亡、人身伤害、财产损失、损害以及任何其它损失、损害和引起的费用和开支承担责任。</w:t>
      </w:r>
    </w:p>
    <w:p w14:paraId="03A56201">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五、投标报价</w:t>
      </w:r>
    </w:p>
    <w:p w14:paraId="4982EE2B">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5.1投标报价以人民币为结算货币。</w:t>
      </w:r>
    </w:p>
    <w:p w14:paraId="41E81B61">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5.2本项目投标报价为含税固定总价，包括不仅限于完成用户当前环境下系统正常运行所需的软件升级或改造、系统对接、测试、运输、安装调试、验收、培训、免费维保期的售后服务等全部费用。</w:t>
      </w:r>
      <w:r>
        <w:rPr>
          <w:rFonts w:hint="eastAsia" w:ascii="宋体" w:hAnsi="宋体" w:cs="宋体"/>
          <w:color w:val="000000" w:themeColor="text1"/>
          <w:highlight w:val="none"/>
          <w14:textFill>
            <w14:solidFill>
              <w14:schemeClr w14:val="tx1"/>
            </w14:solidFill>
          </w14:textFill>
        </w:rPr>
        <w:t>供应商须对其它认为必要的费用进行报价，如不报价则认为是中标人免费提供，以后不得在中标后项目实施过程中要求增加。如中标，除非业主方提出修改，中标人不得以任何理由要求增加费用。</w:t>
      </w:r>
    </w:p>
    <w:p w14:paraId="350AC395">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5.3供应商应按招标文件要求填写《开标一览表》和《投标报价明细表》。</w:t>
      </w:r>
    </w:p>
    <w:p w14:paraId="060711EA">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5.4供应商应详细列明各分项工作相关报价及依据，未列明的相关报价应视为已包含在已列明费用的报价中，采购人将不予单独支付。</w:t>
      </w:r>
    </w:p>
    <w:p w14:paraId="729E4953">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5.5供应商应根据本招标文件规定的工作内容和计划工作量，结合市场及自身情况自行报价。</w:t>
      </w:r>
    </w:p>
    <w:p w14:paraId="27497B3A">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六、投标有效期</w:t>
      </w:r>
    </w:p>
    <w:p w14:paraId="7C93AD85">
      <w:pPr>
        <w:spacing w:line="400" w:lineRule="exact"/>
        <w:ind w:firstLine="210" w:firstLineChars="1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▲1、投标文件从开标之日起，投标有效期为90个日历日。投标有效期不能小于招标文件的要求。</w:t>
      </w:r>
    </w:p>
    <w:p w14:paraId="764A6FA7">
      <w:pPr>
        <w:spacing w:line="400" w:lineRule="exact"/>
        <w:ind w:firstLine="420"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2、特殊情况下，采购人可与供应商协商延缓投标文件的有效期，这种要求和答复均以书面形式进行。</w:t>
      </w:r>
    </w:p>
    <w:p w14:paraId="525D4B53">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3、供应商可拒绝接受延期要求。同意延长有效期的供应商不能修改投标文件。</w:t>
      </w:r>
    </w:p>
    <w:p w14:paraId="58F99808">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七、投标文件的形式和效力</w:t>
      </w:r>
    </w:p>
    <w:p w14:paraId="33D41EA8">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1、投标文件分为电子投标文件以及备份投标文件，备份投标文件为以</w:t>
      </w:r>
      <w:r>
        <w:rPr>
          <w:rFonts w:hint="eastAsia" w:ascii="宋体" w:hAnsi="宋体" w:cs="宋体"/>
          <w:color w:val="000000" w:themeColor="text1"/>
          <w:kern w:val="0"/>
          <w:szCs w:val="21"/>
          <w:highlight w:val="none"/>
          <w14:textFill>
            <w14:solidFill>
              <w14:schemeClr w14:val="tx1"/>
            </w14:solidFill>
          </w14:textFill>
        </w:rPr>
        <w:t>U盘或光盘存储的电子</w:t>
      </w:r>
      <w:r>
        <w:rPr>
          <w:rFonts w:hint="eastAsia" w:ascii="宋体" w:hAnsi="宋体" w:cs="宋体"/>
          <w:color w:val="000000" w:themeColor="text1"/>
          <w:szCs w:val="21"/>
          <w:highlight w:val="none"/>
          <w14:textFill>
            <w14:solidFill>
              <w14:schemeClr w14:val="tx1"/>
            </w14:solidFill>
          </w14:textFill>
        </w:rPr>
        <w:t>备份投标文件。</w:t>
      </w:r>
    </w:p>
    <w:p w14:paraId="0AB9CBA1">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2、电子投标文件，按“项目采购-电子招投标操作指南”及本招标文件要求制作，并加密。</w:t>
      </w:r>
    </w:p>
    <w:p w14:paraId="5D9B1170">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投标文件制作说明：</w:t>
      </w:r>
    </w:p>
    <w:p w14:paraId="37BEBD21">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01427579">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（2）供应商通过政府采购云平台电子投标工具制作投标文件。电子投标工具请供应商自行前往浙江政府采购网下载并安装。</w:t>
      </w:r>
    </w:p>
    <w:p w14:paraId="47B669F3">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（3）以U盘或光盘存储的电子备份投标文件1份，即按“项目采购-电子招投标操作指南”制作的电子备份文件，以用于异常情况处理。</w:t>
      </w:r>
    </w:p>
    <w:p w14:paraId="78900202">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3、以U盘或光盘存储的电子备份投标文件，按“项目采购-电子招投标操作指南”制作的电子备份文件。</w:t>
      </w:r>
    </w:p>
    <w:p w14:paraId="3A1036EF">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4、投标文件填写字迹必须清楚、工整，对不同文字文本投标文件的解释发生异议的，以中文文本为准。</w:t>
      </w:r>
    </w:p>
    <w:p w14:paraId="13942CC7">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5、投标文件的效力</w:t>
      </w:r>
    </w:p>
    <w:p w14:paraId="52AE1414">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投标文件的启用，按先后顺位分别为电子投标文件、以U盘或光盘存储的电子备份投标文件。在下一顺位的投标文件启用时，前一顺位的投标文件自动失效。</w:t>
      </w:r>
    </w:p>
    <w:p w14:paraId="19A6CFA3">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电子投标文件未能按时解密，供应商提供了电子备份投标文件的，以电子备份投标文件作为依据，否则视为投标文件撤回。电子投标文件已按时解密的，电子备份投标文件自动失效。</w:t>
      </w:r>
    </w:p>
    <w:p w14:paraId="4C0C1B2B">
      <w:pPr>
        <w:spacing w:line="400" w:lineRule="exact"/>
        <w:ind w:firstLine="422" w:firstLineChars="200"/>
        <w:jc w:val="left"/>
        <w:rPr>
          <w:rFonts w:hint="eastAsia" w:ascii="宋体" w:hAnsi="宋体" w:cs="宋体"/>
          <w:b/>
          <w:bCs/>
          <w:color w:val="000000" w:themeColor="text1"/>
          <w:szCs w:val="21"/>
          <w:highlight w:val="none"/>
          <w14:textFill>
            <w14:solidFill>
              <w14:schemeClr w14:val="tx1"/>
            </w14:solidFill>
          </w14:textFill>
        </w:rPr>
      </w:pPr>
      <w:bookmarkStart w:id="2" w:name="_Hlk23147633"/>
      <w:bookmarkStart w:id="3" w:name="_Hlk23150950"/>
      <w:r>
        <w:rPr>
          <w:rFonts w:hint="eastAsia" w:ascii="宋体" w:hAnsi="宋体" w:cs="宋体"/>
          <w:b/>
          <w:bCs/>
          <w:color w:val="000000" w:themeColor="text1"/>
          <w:szCs w:val="21"/>
          <w:highlight w:val="none"/>
          <w14:textFill>
            <w14:solidFill>
              <w14:schemeClr w14:val="tx1"/>
            </w14:solidFill>
          </w14:textFill>
        </w:rPr>
        <w:t>八、投标文件的组成和份数（适用于所有标项）</w:t>
      </w:r>
    </w:p>
    <w:p w14:paraId="4B6F5A96">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1、投标文件的组成：</w:t>
      </w:r>
    </w:p>
    <w:p w14:paraId="31729291">
      <w:pPr>
        <w:spacing w:line="400" w:lineRule="exact"/>
        <w:ind w:firstLine="422" w:firstLineChars="200"/>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A、第一册：资格文件</w:t>
      </w:r>
    </w:p>
    <w:p w14:paraId="4AA58E58">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A1、关于资格的承诺函（格式见附件）；</w:t>
      </w:r>
    </w:p>
    <w:p w14:paraId="0EC67886">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A2、营业执照副本（或事业法人登记证副本或其他登记证明材料）扫描件加盖供应商公章（供应商如果有名称变更的，应提供由行政主管部门出具的变更证明文件扫描件加盖供应商公章）；</w:t>
      </w:r>
    </w:p>
    <w:p w14:paraId="65F6FF4D">
      <w:pPr>
        <w:spacing w:line="400" w:lineRule="exact"/>
        <w:ind w:firstLine="420" w:firstLineChars="200"/>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A3、</w:t>
      </w:r>
      <w:r>
        <w:rPr>
          <w:rFonts w:hint="eastAsia" w:ascii="方正书宋简体" w:hAnsi="方正书宋简体"/>
          <w:color w:val="000000" w:themeColor="text1"/>
          <w:szCs w:val="21"/>
          <w:highlight w:val="none"/>
          <w14:textFill>
            <w14:solidFill>
              <w14:schemeClr w14:val="tx1"/>
            </w14:solidFill>
          </w14:textFill>
        </w:rPr>
        <w:t>供应商认为需要的其他资料（如有需提供）；</w:t>
      </w:r>
    </w:p>
    <w:p w14:paraId="08797E8C">
      <w:pPr>
        <w:spacing w:line="400" w:lineRule="exact"/>
        <w:ind w:firstLine="422" w:firstLineChars="200"/>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B、第二册：商务和技术文件</w:t>
      </w:r>
    </w:p>
    <w:p w14:paraId="6C3CA43E">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B1、投标书；（格式见附件）</w:t>
      </w:r>
    </w:p>
    <w:p w14:paraId="516B9C85">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B2、法定代表人身份证明；（格式见附件）</w:t>
      </w:r>
    </w:p>
    <w:p w14:paraId="5DA7C056">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B3、法定代表人授权书（投标文件由授权代表签字的须提供）；</w:t>
      </w:r>
    </w:p>
    <w:p w14:paraId="3959598A">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B4、供应商一般情况表；（格式见附件）</w:t>
      </w:r>
    </w:p>
    <w:p w14:paraId="548D3976">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B5、用户需求响应表；（格式见附件）</w:t>
      </w:r>
    </w:p>
    <w:p w14:paraId="22E0519C">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B6、商务条款响应表；（格式见附件）</w:t>
      </w:r>
    </w:p>
    <w:p w14:paraId="7EA4327C">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B7、第五章“评标办法及标准”中评分标准（兼评委打分表）要求提供的资料（如有需提供）；</w:t>
      </w:r>
    </w:p>
    <w:p w14:paraId="4309FAD6">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7.1产品方案；</w:t>
      </w:r>
    </w:p>
    <w:p w14:paraId="1266346A">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7.2实施方案；</w:t>
      </w:r>
    </w:p>
    <w:p w14:paraId="6EDE8377">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7.3系统安全管理方案；</w:t>
      </w:r>
    </w:p>
    <w:p w14:paraId="7825EDEE">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7.4项目实施人员配置情况；</w:t>
      </w:r>
    </w:p>
    <w:p w14:paraId="576AB3E1">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7.5项目应急方案及措施；</w:t>
      </w:r>
    </w:p>
    <w:p w14:paraId="650B5B03">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7.6售后服务方案；</w:t>
      </w:r>
    </w:p>
    <w:p w14:paraId="54BED889">
      <w:pPr>
        <w:spacing w:line="400" w:lineRule="exact"/>
        <w:ind w:firstLine="420" w:firstLineChars="200"/>
        <w:jc w:val="left"/>
        <w:rPr>
          <w:rFonts w:hint="eastAsia" w:ascii="宋体" w:hAnsi="宋体" w:cs="宋体"/>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B8、</w:t>
      </w:r>
      <w:r>
        <w:rPr>
          <w:rFonts w:hint="eastAsia" w:ascii="宋体" w:hAnsi="宋体" w:cs="宋体"/>
          <w:bCs/>
          <w:color w:val="000000" w:themeColor="text1"/>
          <w:highlight w:val="none"/>
          <w14:textFill>
            <w14:solidFill>
              <w14:schemeClr w14:val="tx1"/>
            </w14:solidFill>
          </w14:textFill>
        </w:rPr>
        <w:t>综合评分打分表中需提供的评分资料（如有须提供）；</w:t>
      </w:r>
    </w:p>
    <w:p w14:paraId="472A41E4">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B9、供应商认为需要的其他资料（如有需提供）。</w:t>
      </w:r>
    </w:p>
    <w:bookmarkEnd w:id="2"/>
    <w:p w14:paraId="373E70A5">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C、第三册：报价文件</w:t>
      </w:r>
    </w:p>
    <w:bookmarkEnd w:id="3"/>
    <w:p w14:paraId="09297829">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C1、开标一览表；（格式见附件）</w:t>
      </w:r>
    </w:p>
    <w:p w14:paraId="315E3FF7">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C2、分项报价表；（格式见附件）</w:t>
      </w:r>
    </w:p>
    <w:p w14:paraId="1F935D7A">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C3、中小企业声明函；</w:t>
      </w:r>
    </w:p>
    <w:p w14:paraId="02491EAF">
      <w:pPr>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C4、残疾人福利性单位声明函；</w:t>
      </w:r>
    </w:p>
    <w:p w14:paraId="53A673A3">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C5、供应商认为需要的其他资料（如有需提供）；</w:t>
      </w:r>
    </w:p>
    <w:p w14:paraId="45E0D9E0">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2、投标文件的份数：</w:t>
      </w:r>
    </w:p>
    <w:p w14:paraId="28CDB3E3">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本项目实行网上投标，供应商应准备以下投标文件：（备份投标文件不强制要求提交，但因电子投标文件未能按时解密或解密失败，供应商又未提交备份投标文件的，将被视为投标文件撤回，投标无效。）</w:t>
      </w:r>
    </w:p>
    <w:p w14:paraId="1DD453AD">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2.1上传到政府采购云平台的电子投标文件（含资格文件、商务和技术文件、报价文件）1份。</w:t>
      </w:r>
    </w:p>
    <w:p w14:paraId="19C06620">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2.2以U盘或光盘存储的电子备份投标文件（含资格文件、商务和技术文件、报价文件）1份。</w:t>
      </w:r>
    </w:p>
    <w:p w14:paraId="4E37D914">
      <w:pPr>
        <w:spacing w:line="400" w:lineRule="exact"/>
        <w:ind w:firstLine="420" w:firstLineChars="200"/>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九、投标文件的签署盖章</w:t>
      </w:r>
    </w:p>
    <w:p w14:paraId="5EF5554F">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1、招标文件第七章“附件”中标明加盖公章或签字的，加盖公章部分采用CA签章，签字部分由法定代表人或授权代表签字后扫描上传或盖电子签章。授权代表签字的，还应附法定代表人签署的法定代表人授权书。</w:t>
      </w:r>
    </w:p>
    <w:p w14:paraId="2F5BD275">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十、投标文件的密封和标记</w:t>
      </w:r>
    </w:p>
    <w:p w14:paraId="59905322">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1、电子投标文件：供应商应根据“项目采购-电子招投标操作指南”及本招标文件规定的格式和顺序编制电子投标文件并进行关联定位。</w:t>
      </w:r>
    </w:p>
    <w:p w14:paraId="224B7909">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以U盘或光盘存储的电子备份投标文件</w:t>
      </w:r>
      <w:r>
        <w:rPr>
          <w:rFonts w:hint="eastAsia" w:ascii="宋体" w:hAnsi="宋体" w:cs="宋体"/>
          <w:b/>
          <w:color w:val="000000" w:themeColor="text1"/>
          <w:szCs w:val="21"/>
          <w:highlight w:val="none"/>
          <w14:textFill>
            <w14:solidFill>
              <w14:schemeClr w14:val="tx1"/>
            </w14:solidFill>
          </w14:textFill>
        </w:rPr>
        <w:t>用封袋密封后递交。</w:t>
      </w:r>
    </w:p>
    <w:p w14:paraId="23A6D490">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电子备份投标文件须在</w:t>
      </w:r>
      <w:r>
        <w:rPr>
          <w:rFonts w:hint="eastAsia" w:ascii="宋体" w:hAnsi="宋体" w:cs="宋体"/>
          <w:color w:val="000000" w:themeColor="text1"/>
          <w:szCs w:val="21"/>
          <w:highlight w:val="none"/>
          <w14:textFill>
            <w14:solidFill>
              <w14:schemeClr w14:val="tx1"/>
            </w14:solidFill>
          </w14:textFill>
        </w:rPr>
        <w:t>封袋上注明：</w:t>
      </w:r>
    </w:p>
    <w:p w14:paraId="087B22BE">
      <w:pPr>
        <w:tabs>
          <w:tab w:val="left" w:pos="900"/>
        </w:tabs>
        <w:spacing w:line="400" w:lineRule="exact"/>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（1）注    明：</w:t>
      </w:r>
      <w:r>
        <w:rPr>
          <w:rFonts w:hint="eastAsia" w:ascii="宋体" w:hAnsi="宋体" w:cs="宋体"/>
          <w:color w:val="000000" w:themeColor="text1"/>
          <w:szCs w:val="21"/>
          <w:highlight w:val="none"/>
          <w:u w:val="single"/>
          <w14:textFill>
            <w14:solidFill>
              <w14:schemeClr w14:val="tx1"/>
            </w14:solidFill>
          </w14:textFill>
        </w:rPr>
        <w:t xml:space="preserve">    “电子备份投标文件”            </w:t>
      </w:r>
      <w:r>
        <w:rPr>
          <w:rFonts w:hint="eastAsia" w:ascii="宋体" w:hAnsi="宋体" w:cs="宋体"/>
          <w:color w:val="000000" w:themeColor="text1"/>
          <w:szCs w:val="21"/>
          <w:highlight w:val="none"/>
          <w14:textFill>
            <w14:solidFill>
              <w14:schemeClr w14:val="tx1"/>
            </w14:solidFill>
          </w14:textFill>
        </w:rPr>
        <w:t>；</w:t>
      </w:r>
    </w:p>
    <w:p w14:paraId="6FD95C1A">
      <w:pPr>
        <w:tabs>
          <w:tab w:val="left" w:pos="900"/>
        </w:tabs>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（2）采购编号：</w:t>
      </w:r>
      <w:r>
        <w:rPr>
          <w:rFonts w:hint="eastAsia" w:ascii="宋体" w:hAnsi="宋体" w:cs="宋体"/>
          <w:color w:val="000000" w:themeColor="text1"/>
          <w:szCs w:val="21"/>
          <w:highlight w:val="none"/>
          <w:u w:val="single"/>
          <w:lang w:eastAsia="zh-CN"/>
          <w14:textFill>
            <w14:solidFill>
              <w14:schemeClr w14:val="tx1"/>
            </w14:solidFill>
          </w14:textFill>
        </w:rPr>
        <w:t>NBITC-202411414G</w:t>
      </w:r>
      <w:r>
        <w:rPr>
          <w:rFonts w:hint="eastAsia" w:ascii="宋体" w:hAnsi="宋体" w:cs="宋体"/>
          <w:color w:val="000000" w:themeColor="text1"/>
          <w:szCs w:val="21"/>
          <w:highlight w:val="none"/>
          <w14:textFill>
            <w14:solidFill>
              <w14:schemeClr w14:val="tx1"/>
            </w14:solidFill>
          </w14:textFill>
        </w:rPr>
        <w:t>；</w:t>
      </w:r>
    </w:p>
    <w:p w14:paraId="517CCDC4">
      <w:pPr>
        <w:tabs>
          <w:tab w:val="left" w:pos="900"/>
        </w:tabs>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（3）项目名称：</w:t>
      </w:r>
      <w:r>
        <w:rPr>
          <w:rFonts w:hint="eastAsia" w:ascii="宋体" w:hAnsi="宋体" w:cs="宋体"/>
          <w:color w:val="000000" w:themeColor="text1"/>
          <w:szCs w:val="21"/>
          <w:highlight w:val="none"/>
          <w:u w:val="single"/>
          <w14:textFill>
            <w14:solidFill>
              <w14:schemeClr w14:val="tx1"/>
            </w14:solidFill>
          </w14:textFill>
        </w:rPr>
        <w:t>宁波大学附属妇女儿童医院信息安全提升项目</w:t>
      </w:r>
      <w:r>
        <w:rPr>
          <w:rFonts w:hint="eastAsia" w:ascii="宋体" w:hAnsi="宋体" w:cs="宋体"/>
          <w:color w:val="000000" w:themeColor="text1"/>
          <w:szCs w:val="21"/>
          <w:highlight w:val="none"/>
          <w14:textFill>
            <w14:solidFill>
              <w14:schemeClr w14:val="tx1"/>
            </w14:solidFill>
          </w14:textFill>
        </w:rPr>
        <w:t>；</w:t>
      </w:r>
    </w:p>
    <w:p w14:paraId="00946E3E">
      <w:pPr>
        <w:tabs>
          <w:tab w:val="left" w:pos="900"/>
        </w:tabs>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（4）所投标项（如有多个标项须填写）：</w:t>
      </w:r>
    </w:p>
    <w:p w14:paraId="289EB600">
      <w:pPr>
        <w:tabs>
          <w:tab w:val="left" w:pos="900"/>
        </w:tabs>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日（规定的开标日期和时间）前不准启封；</w:t>
      </w:r>
    </w:p>
    <w:p w14:paraId="5D061BD8">
      <w:pPr>
        <w:tabs>
          <w:tab w:val="left" w:pos="900"/>
        </w:tabs>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（6）供应商的名称：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E238189">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供应商须在包封上加盖供应商公章或由其法定代表人（或授权代表）签字。</w:t>
      </w:r>
    </w:p>
    <w:p w14:paraId="7A702048">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供应商未按上述要求标记的，采购人（代理机构）不承担错放或提前开封的责任。</w:t>
      </w:r>
    </w:p>
    <w:p w14:paraId="69FF6A10">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十一、投标文件的递交</w:t>
      </w:r>
    </w:p>
    <w:p w14:paraId="3F48FF1E">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1、投标文件递交的具体要求：</w:t>
      </w:r>
    </w:p>
    <w:p w14:paraId="37E4DB60">
      <w:pPr>
        <w:snapToGrid w:val="0"/>
        <w:spacing w:line="40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供应商应当于提交投标文件截止时间前将电子投标文件上传到政府采购云平台（https://www.zcygov.cn/），并应于提交投标文件截止时间前，将以U盘或光盘存储的电子备份投标文件密封，采用现场递交或邮寄送达方式递交。</w:t>
      </w:r>
    </w:p>
    <w:p w14:paraId="776B2633">
      <w:pPr>
        <w:snapToGrid w:val="0"/>
        <w:spacing w:line="40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方式一：现场递交方式，供应商可安排一名授权代表在投标截止时间前将投标文件送至开标地点：宁波市国际招标有限公司开标大厅（二）（宁波市江北区环城北路西段207弄19号世茂茂悦商业中心1号楼七楼招投标会议中心）。投标文件递交时须同时递交供应商的法定代表人（或其授权代表）联系方式，并保证投标期间联系方式畅通。</w:t>
      </w:r>
    </w:p>
    <w:p w14:paraId="6DD3130E">
      <w:pPr>
        <w:snapToGrid w:val="0"/>
        <w:spacing w:line="40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方式二：邮寄送达，送达地址：宁波市国际招标有限公司（宁波市江北区环城北路西段207弄19号世茂茂悦商业中心1号楼八楼015室），联系方式：王媛 0574-87307605。供应商邮寄后须将邮件单号发送至代理机构电子邮箱（电子邮箱：51518128@qq.com），并致电采购代理机构，以便采购代理机构查询物流记录。各供应商应当确保电子备份投标文件的密封包装在邮寄过程保持完好，并在邮寄包裹上注明项目名称、采购编号，因邮寄造成电子备份投标文件密封破损而不符合竞争性招标文件对投标文件的密封要求、或邮寄过程中导致电子备份投标文件未在投标截止时间前送达的，代理机构将拒绝其投标文件。各供应商自行考虑邮寄在途时间，投标文件送达时间以代理机构工作人员实际签收时间为准。</w:t>
      </w:r>
    </w:p>
    <w:p w14:paraId="1425B04C">
      <w:pPr>
        <w:snapToGrid w:val="0"/>
        <w:spacing w:line="40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开标时间后半小时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w:t>
      </w:r>
    </w:p>
    <w:p w14:paraId="5A45517A">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2、供应商未按上述要求密封的电子备份投标文件，代理机构不予受理。</w:t>
      </w:r>
    </w:p>
    <w:p w14:paraId="71E0724E">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3、逾期送达的或者未送达指定地点的，代理机构不予受理。</w:t>
      </w:r>
    </w:p>
    <w:p w14:paraId="18B115EF">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4、投标文件的补充、修改。</w:t>
      </w:r>
    </w:p>
    <w:p w14:paraId="77953E80">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投标截止时间前，供应商可以对递交的投标文件进行补充、修改，补充、修改电子投标文件的，应当先行撤回原文件，补充、修改后重新上传，电子备份投标文件也应重新制作。</w:t>
      </w:r>
      <w:r>
        <w:rPr>
          <w:rFonts w:hint="eastAsia" w:ascii="宋体" w:hAnsi="宋体" w:cs="宋体"/>
          <w:color w:val="000000" w:themeColor="text1"/>
          <w:kern w:val="0"/>
          <w:szCs w:val="21"/>
          <w:highlight w:val="none"/>
          <w14:textFill>
            <w14:solidFill>
              <w14:schemeClr w14:val="tx1"/>
            </w14:solidFill>
          </w14:textFill>
        </w:rPr>
        <w:t>在投标截止时间之后，供应商不得对其投标文件进行补充、修改。</w:t>
      </w:r>
    </w:p>
    <w:p w14:paraId="2A1A1649">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十二、开标</w:t>
      </w:r>
    </w:p>
    <w:p w14:paraId="01EFD113">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3352EB25">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2、电子投标开标及评审程序：一阶段开标。</w:t>
      </w:r>
    </w:p>
    <w:p w14:paraId="6BDFEC70">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（1）宣布开标；</w:t>
      </w:r>
    </w:p>
    <w:p w14:paraId="4458A1B2">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（2）本项目实行网上投标，采用电子投标文件。投标截止时间后，供应商登录</w:t>
      </w:r>
      <w:r>
        <w:rPr>
          <w:rFonts w:hint="eastAsia" w:ascii="宋体" w:hAnsi="宋体" w:cs="宋体"/>
          <w:color w:val="000000" w:themeColor="text1"/>
          <w:kern w:val="0"/>
          <w:szCs w:val="21"/>
          <w:highlight w:val="none"/>
          <w14:textFill>
            <w14:solidFill>
              <w14:schemeClr w14:val="tx1"/>
            </w14:solidFill>
          </w14:textFill>
        </w:rPr>
        <w:t>政府采购云平台</w:t>
      </w:r>
      <w:r>
        <w:rPr>
          <w:rFonts w:hint="eastAsia" w:ascii="宋体" w:hAnsi="宋体" w:cs="宋体"/>
          <w:color w:val="000000" w:themeColor="text1"/>
          <w:szCs w:val="21"/>
          <w:highlight w:val="none"/>
          <w14:textFill>
            <w14:solidFill>
              <w14:schemeClr w14:val="tx1"/>
            </w14:solidFill>
          </w14:textFill>
        </w:rPr>
        <w:t>，用“项目采购-开标评标”功能对电子投标文件进行在线解密，在线解密电子投标文件时间为开标时间后半小时内。</w:t>
      </w:r>
    </w:p>
    <w:p w14:paraId="366FFD5B">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（3）以下流程针对到达开标现场的供应商（未到现场供应商按政采云流程参与网上开标）</w:t>
      </w:r>
    </w:p>
    <w:p w14:paraId="473A4FDE">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3.1介绍开标现场的人员情况；</w:t>
      </w:r>
    </w:p>
    <w:p w14:paraId="2FC5271B">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3.2宣读递交投标文件的供应商名单、开标纪律、应当回避的情形等注意事项；</w:t>
      </w:r>
    </w:p>
    <w:p w14:paraId="18984A58">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3.3供应商签署不存在影响公平竞争的《政府采购活动现场确认声明书》；</w:t>
      </w:r>
    </w:p>
    <w:p w14:paraId="0FE9C494">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（4）在政府采购云平台开启供应商解密后的“资格文件”、“商务和技术文件”、“报价文件”，宣读供应商名称、报价文件中“开标一览表”内容，以及采购人认为必要的其他内容与记录，并做开标记录；</w:t>
      </w:r>
    </w:p>
    <w:p w14:paraId="423EE2C0">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（5）开标记录在政采云网站确认；</w:t>
      </w:r>
    </w:p>
    <w:p w14:paraId="3415A3F1">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（6）开标结束。休会，评标委员会对“资格文件”、“商务和技术文件”、“报价文件”进行评审；</w:t>
      </w:r>
    </w:p>
    <w:p w14:paraId="5204E660">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（7）在政府采购云平台公布中标候选人名单及采购人最终确定中标供应商名单的时间和公告方式等。</w:t>
      </w:r>
    </w:p>
    <w:p w14:paraId="5064E43B">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3、特别说明：政府采购云平台如对电子化开标及评审程序有调整的，按调整后的程序操作。</w:t>
      </w:r>
    </w:p>
    <w:p w14:paraId="696900CA">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本项目原则上采用政采云电子投标开标及评审程序，但有下情形之一的，按以下情况处理：</w:t>
      </w:r>
    </w:p>
    <w:p w14:paraId="237EC25F">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（1）若供应商在规定时间内无法解密或解密失败，代理机构将开启上述供应商递交的以U盘存储的电子备份投标文件，上传至政采云平台项目采购模块，以完成开标，电子投标文件自动失效。</w:t>
      </w:r>
    </w:p>
    <w:p w14:paraId="3BA31D69">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（2）采购过程中出现以下情形，导致电子交易平台无法正常运行，或者无法保证电子交易的公平、公正和安全时，采购人（或代理机构）可中止电子交易活动：</w:t>
      </w:r>
    </w:p>
    <w:p w14:paraId="2BE83256">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2.1电子交易平台发生故障而无法登录访问的；</w:t>
      </w:r>
    </w:p>
    <w:p w14:paraId="0067E0D8">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2.2电子交易平台应用或数据库出现错误，不能进行正常操作的；</w:t>
      </w:r>
    </w:p>
    <w:p w14:paraId="75F5D8B2">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2.3电子交易平台发现严重安全漏洞，有潜在泄密危险的；</w:t>
      </w:r>
    </w:p>
    <w:p w14:paraId="0C952AC1">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2.4病毒发作导致不能进行正常操作的； </w:t>
      </w:r>
    </w:p>
    <w:p w14:paraId="638A5F21">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2.5其他无法保证电子交易的公平、公正和安全的情况。</w:t>
      </w:r>
    </w:p>
    <w:p w14:paraId="6F5D8471">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出现前款规定情形，不影响采购公平、公正性的，采购人（或代理机构）可以待上述情形消除后继续组织电子交易活动。</w:t>
      </w:r>
    </w:p>
    <w:p w14:paraId="45F2E896">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十三、评标</w:t>
      </w:r>
    </w:p>
    <w:p w14:paraId="4449C3D6">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1、采购人依据《中华人民共和国政府采购法》、《中华人民共和国政府采购法实施条例》等有关规定组建评标委员会。评标委员会由采购人代表和专家组成，负责本项目的评标工作。</w:t>
      </w:r>
    </w:p>
    <w:p w14:paraId="0B870AF0">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2、评标活动遵循公开、公平、公正、科学和择优的原则。</w:t>
      </w:r>
    </w:p>
    <w:p w14:paraId="718D248A">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3、评标委员会按照第五章“评标办法及标准”对投标文件进行评审。第五章“评标办法及标准”没有规定的方法、评审因素和标准，不作为评标依据。</w:t>
      </w:r>
    </w:p>
    <w:p w14:paraId="01F2A40F">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十四、招标文件的澄清和修改</w:t>
      </w:r>
    </w:p>
    <w:p w14:paraId="5016BF2E">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000000" w:themeColor="text1"/>
          <w:szCs w:val="21"/>
          <w:highlight w:val="none"/>
          <w14:textFill>
            <w14:solidFill>
              <w14:schemeClr w14:val="tx1"/>
            </w14:solidFill>
          </w14:textFill>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74E6F25D">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十五、质疑与投诉</w:t>
      </w:r>
    </w:p>
    <w:p w14:paraId="39D773F2">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39F51E9C">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5700EC6">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14:paraId="6B0EAE9B">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596706C5">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5、采购人、代理机构接收质疑函的方式：只接收供应商以当面递交、邮寄、传真或电子邮件方式提出的质疑函，以其他方式提出的质疑不予接收。</w:t>
      </w:r>
    </w:p>
    <w:p w14:paraId="4A75E2BF">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采取邮寄方式的，提出质疑的时间为质疑函原件交邮的时间（以邮戳时间或快递收件时间为准）。</w:t>
      </w:r>
    </w:p>
    <w:p w14:paraId="7C95C639">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采取传真、电子邮件方式的，供应商应当在传真、电子邮件发出后将质疑函原件邮寄给被质疑人，提出质疑的时间为质疑函原件交邮的时间（以邮戳时间或快递收件时间为准）。</w:t>
      </w:r>
    </w:p>
    <w:p w14:paraId="10381E74">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6、采购人、代理机构以实际收到质疑函原件之日作为收到质疑函的日期，将在收到质疑函后7个工作日内作出答复。</w:t>
      </w:r>
    </w:p>
    <w:p w14:paraId="59B7EA57">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7、采购人、代理机构接收质疑函的联系人、联系电话和通讯地址等信息详见采购公告。</w:t>
      </w:r>
    </w:p>
    <w:p w14:paraId="22018045">
      <w:pPr>
        <w:spacing w:line="400" w:lineRule="exact"/>
        <w:ind w:firstLine="422"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▲十六、预算金额</w:t>
      </w:r>
    </w:p>
    <w:p w14:paraId="016A2A19">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bookmarkStart w:id="4" w:name="_Hlk37142004"/>
      <w:r>
        <w:rPr>
          <w:rFonts w:hint="eastAsia" w:ascii="宋体" w:hAnsi="宋体" w:cs="宋体"/>
          <w:color w:val="000000" w:themeColor="text1"/>
          <w:szCs w:val="21"/>
          <w:highlight w:val="none"/>
          <w14:textFill>
            <w14:solidFill>
              <w14:schemeClr w14:val="tx1"/>
            </w14:solidFill>
          </w14:textFill>
        </w:rPr>
        <w:t>1、本次公开招标设有预算金额：150万元；投标报价超出对应预算金额的投标无效。</w:t>
      </w:r>
    </w:p>
    <w:p w14:paraId="6DF30764">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十七、招标代理服务费</w:t>
      </w:r>
    </w:p>
    <w:p w14:paraId="0058FAEF">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1、本项目每标项招标代理服务费参照国家发改委发改办价格[2003]857号通知和原国家计委计价格[2002]1980号文件规定的代理服务收费标准90%向中标人收取，单个标项不足4000元按4000元收取。</w:t>
      </w:r>
    </w:p>
    <w:p w14:paraId="096A9D78">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2、中标供应商应在代理机构发出中标通知书5个工作日内向本代理机构支付招标代理服务费。</w:t>
      </w:r>
    </w:p>
    <w:p w14:paraId="19187CE7">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3、招标代理服务费收取银行票汇款、电汇款。</w:t>
      </w:r>
    </w:p>
    <w:p w14:paraId="1F99E7A4">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账户名称：宁波市国际招标有限公司</w:t>
      </w:r>
    </w:p>
    <w:p w14:paraId="77C23C6A">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开户银行：上海浦东发展银行宁波分行江北支行</w:t>
      </w:r>
    </w:p>
    <w:p w14:paraId="03F50479">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银行账号：94090154800000191</w:t>
      </w:r>
    </w:p>
    <w:bookmarkEnd w:id="4"/>
    <w:p w14:paraId="35801874">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十八、特别说明</w:t>
      </w:r>
    </w:p>
    <w:p w14:paraId="525DA150">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bookmarkStart w:id="5" w:name="_Toc44162140"/>
      <w:bookmarkStart w:id="6" w:name="_Toc21541007"/>
      <w:bookmarkStart w:id="7" w:name="_Toc436408700"/>
      <w:bookmarkStart w:id="8" w:name="_Toc441316546"/>
      <w:bookmarkStart w:id="9" w:name="_Toc25472"/>
      <w:bookmarkStart w:id="10" w:name="_Toc419729150"/>
      <w:r>
        <w:rPr>
          <w:rFonts w:hint="eastAsia" w:ascii="宋体" w:hAnsi="宋体" w:cs="宋体"/>
          <w:color w:val="000000" w:themeColor="text1"/>
          <w:szCs w:val="21"/>
          <w:highlight w:val="none"/>
          <w14:textFill>
            <w14:solidFill>
              <w14:schemeClr w14:val="tx1"/>
            </w14:solidFill>
          </w14:textFill>
        </w:rPr>
        <w:t>1、政府采购活动中有关中小企业的相关规定（采购进口产品的项目不适用）：</w:t>
      </w:r>
      <w:bookmarkEnd w:id="5"/>
      <w:bookmarkEnd w:id="6"/>
      <w:bookmarkEnd w:id="7"/>
      <w:bookmarkEnd w:id="8"/>
      <w:bookmarkEnd w:id="9"/>
      <w:bookmarkEnd w:id="10"/>
    </w:p>
    <w:p w14:paraId="63696422">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33BA8606">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符合中小企业划分标准的个体工商户，在政府采购活动中视同中小企业。</w:t>
      </w:r>
    </w:p>
    <w:p w14:paraId="7A35F776">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（2）在政府采购活动中，供应商提供的货物、工程或者服务符合下列情形的，享受《政府采购促进中小企业发展管理办法》规定的中小企业扶持政策：</w:t>
      </w:r>
    </w:p>
    <w:p w14:paraId="0E7327A5">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2.1在货物采购项目中，货物由中小企业制造，即货物由中小企业生产且使用该中小企业商号或者注册商标；</w:t>
      </w:r>
    </w:p>
    <w:p w14:paraId="2BDAC089">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2.2在工程采购项目中，工程由中小企业承建，即工程施工单位为中小企业；</w:t>
      </w:r>
    </w:p>
    <w:p w14:paraId="7508C6B5">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2.3在服务采购项目中，服务由中小企业承接，即提供服务的人员为中小企业依照《中华人民共和国劳动民法典》订立劳动合同的从业人员。</w:t>
      </w:r>
    </w:p>
    <w:p w14:paraId="6B03464A">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在货物采购项目中，供应商提供的货物既有中小企业制造货物，也有大型企业制造货物的，不享受《政府采购促进中小企业发展管理办法》规定的中小企业扶持政策。</w:t>
      </w:r>
    </w:p>
    <w:p w14:paraId="6AF69BF1">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2FD94AC">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2.4中小企业参加政府采购活动，应当出具《政府采购促进中小企业发展管理办法》规定的《中小企业声明函》（格式见本采购文件附件），否则不得享受相关中小企业扶持政策。</w:t>
      </w:r>
    </w:p>
    <w:p w14:paraId="7CC359FB">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0FDBD5F">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供应商提供声明函内容不实的，属于提供虚假材料谋取中标、成交，依照《中华人民共和国政府采购法》等国家有关规定追究相应责任。</w:t>
      </w:r>
    </w:p>
    <w:p w14:paraId="3FD0863F">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适用招标投标法的政府采购工程建设项目，供应商提供声明函内容不实的，属于弄虚作假骗取中标，依照《中华人民共和国招标投标法》等国家有关规定追究相应责任。</w:t>
      </w:r>
    </w:p>
    <w:p w14:paraId="4603F79A">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2.5《中小企业声明函》由参加投标的供应商提交，如供应商为代理商，须自行采集制造商的中小企业划分类型信息填入相应栏目并对其真实性负责。</w:t>
      </w:r>
    </w:p>
    <w:p w14:paraId="79044779">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bookmarkStart w:id="11" w:name="_Toc26428"/>
      <w:bookmarkStart w:id="12" w:name="_Toc44162148"/>
      <w:bookmarkStart w:id="13" w:name="_Toc495244277"/>
      <w:bookmarkStart w:id="14" w:name="_Toc21541015"/>
      <w:r>
        <w:rPr>
          <w:rFonts w:hint="eastAsia" w:ascii="宋体" w:hAnsi="宋体" w:cs="宋体"/>
          <w:color w:val="000000" w:themeColor="text1"/>
          <w:szCs w:val="21"/>
          <w:highlight w:val="none"/>
          <w14:textFill>
            <w14:solidFill>
              <w14:schemeClr w14:val="tx1"/>
            </w14:solidFill>
          </w14:textFill>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1"/>
      <w:bookmarkEnd w:id="12"/>
      <w:bookmarkEnd w:id="13"/>
      <w:bookmarkEnd w:id="14"/>
    </w:p>
    <w:p w14:paraId="4F548814">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bookmarkStart w:id="15" w:name="_Toc21541016"/>
      <w:bookmarkStart w:id="16" w:name="_Toc22421"/>
      <w:bookmarkStart w:id="17" w:name="_Toc44162149"/>
      <w:r>
        <w:rPr>
          <w:rFonts w:hint="eastAsia" w:ascii="宋体" w:hAnsi="宋体" w:cs="宋体"/>
          <w:color w:val="000000" w:themeColor="text1"/>
          <w:szCs w:val="21"/>
          <w:highlight w:val="none"/>
          <w14:textFill>
            <w14:solidFill>
              <w14:schemeClr w14:val="tx1"/>
            </w14:solidFill>
          </w14:textFill>
        </w:rPr>
        <w:t>3、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15"/>
      <w:bookmarkEnd w:id="16"/>
      <w:bookmarkEnd w:id="17"/>
    </w:p>
    <w:p w14:paraId="772240A3">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bookmarkStart w:id="18" w:name="_Toc21541017"/>
      <w:bookmarkStart w:id="19" w:name="_Toc44162150"/>
      <w:bookmarkStart w:id="20" w:name="_Toc14131"/>
      <w:bookmarkStart w:id="21" w:name="_Toc419729158"/>
      <w:r>
        <w:rPr>
          <w:rFonts w:hint="eastAsia" w:ascii="宋体" w:hAnsi="宋体" w:cs="宋体"/>
          <w:color w:val="000000" w:themeColor="text1"/>
          <w:szCs w:val="21"/>
          <w:highlight w:val="none"/>
          <w14:textFill>
            <w14:solidFill>
              <w14:schemeClr w14:val="tx1"/>
            </w14:solidFill>
          </w14:textFill>
        </w:rPr>
        <w:t>4、本项目不组织潜在供应商现场考察或者召开开标前答疑。</w:t>
      </w:r>
      <w:bookmarkEnd w:id="18"/>
      <w:bookmarkEnd w:id="19"/>
      <w:bookmarkEnd w:id="20"/>
    </w:p>
    <w:p w14:paraId="4CE5DFF0">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bookmarkStart w:id="22" w:name="_Toc21541018"/>
      <w:bookmarkStart w:id="23" w:name="_Toc21897"/>
      <w:bookmarkStart w:id="24" w:name="_Toc44162151"/>
      <w:r>
        <w:rPr>
          <w:rFonts w:hint="eastAsia" w:ascii="宋体" w:hAnsi="宋体" w:cs="宋体"/>
          <w:color w:val="000000" w:themeColor="text1"/>
          <w:szCs w:val="21"/>
          <w:highlight w:val="none"/>
          <w14:textFill>
            <w14:solidFill>
              <w14:schemeClr w14:val="tx1"/>
            </w14:solidFill>
          </w14:textFill>
        </w:rPr>
        <w:t>5、本文件未及事项，在签订合同时供需及使用方友好商定。</w:t>
      </w:r>
      <w:bookmarkEnd w:id="21"/>
      <w:bookmarkEnd w:id="22"/>
      <w:bookmarkEnd w:id="23"/>
      <w:bookmarkEnd w:id="24"/>
    </w:p>
    <w:p w14:paraId="479E6988">
      <w:pPr>
        <w:spacing w:line="400" w:lineRule="exact"/>
        <w:ind w:firstLine="420" w:firstLineChars="200"/>
        <w:outlineLvl w:val="0"/>
        <w:rPr>
          <w:rFonts w:hint="eastAsia" w:ascii="宋体" w:hAnsi="宋体" w:cs="宋体"/>
          <w:color w:val="000000" w:themeColor="text1"/>
          <w:szCs w:val="21"/>
          <w:highlight w:val="none"/>
          <w14:textFill>
            <w14:solidFill>
              <w14:schemeClr w14:val="tx1"/>
            </w14:solidFill>
          </w14:textFill>
        </w:rPr>
      </w:pPr>
      <w:bookmarkStart w:id="25" w:name="_Toc419729159"/>
      <w:r>
        <w:rPr>
          <w:rFonts w:hint="eastAsia" w:ascii="宋体" w:hAnsi="宋体" w:cs="宋体"/>
          <w:color w:val="000000" w:themeColor="text1"/>
          <w:szCs w:val="21"/>
          <w:highlight w:val="none"/>
          <w14:textFill>
            <w14:solidFill>
              <w14:schemeClr w14:val="tx1"/>
            </w14:solidFill>
          </w14:textFill>
        </w:rPr>
        <w:t>6、本招标文件解释权归采购人。</w:t>
      </w:r>
      <w:bookmarkEnd w:id="25"/>
    </w:p>
    <w:p w14:paraId="33D78056">
      <w:pPr>
        <w:spacing w:line="400" w:lineRule="exact"/>
        <w:rPr>
          <w:rFonts w:hint="eastAsia" w:ascii="宋体" w:hAnsi="宋体" w:cs="宋体"/>
          <w:color w:val="000000" w:themeColor="text1"/>
          <w:szCs w:val="21"/>
          <w:highlight w:val="none"/>
          <w14:textFill>
            <w14:solidFill>
              <w14:schemeClr w14:val="tx1"/>
            </w14:solidFill>
          </w14:textFill>
        </w:rPr>
      </w:pPr>
    </w:p>
    <w:p w14:paraId="679F1871">
      <w:pPr>
        <w:spacing w:line="400" w:lineRule="exact"/>
        <w:jc w:val="center"/>
        <w:outlineLvl w:val="0"/>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bookmarkStart w:id="26" w:name="_Toc44162152"/>
      <w:r>
        <w:rPr>
          <w:rFonts w:hint="eastAsia" w:ascii="宋体" w:hAnsi="宋体" w:cs="宋体"/>
          <w:b/>
          <w:color w:val="000000" w:themeColor="text1"/>
          <w:sz w:val="32"/>
          <w:highlight w:val="none"/>
          <w14:textFill>
            <w14:solidFill>
              <w14:schemeClr w14:val="tx1"/>
            </w14:solidFill>
          </w14:textFill>
        </w:rPr>
        <w:t xml:space="preserve">第三章  </w:t>
      </w:r>
      <w:bookmarkEnd w:id="26"/>
      <w:r>
        <w:rPr>
          <w:rFonts w:hint="eastAsia" w:ascii="宋体" w:hAnsi="宋体" w:cs="宋体"/>
          <w:b/>
          <w:color w:val="000000" w:themeColor="text1"/>
          <w:sz w:val="32"/>
          <w:highlight w:val="none"/>
          <w14:textFill>
            <w14:solidFill>
              <w14:schemeClr w14:val="tx1"/>
            </w14:solidFill>
          </w14:textFill>
        </w:rPr>
        <w:t>招标内容与技术需求</w:t>
      </w:r>
    </w:p>
    <w:p w14:paraId="3AE28B8E">
      <w:pPr>
        <w:rPr>
          <w:b/>
          <w:bCs/>
          <w:color w:val="000000" w:themeColor="text1"/>
          <w:highlight w:val="none"/>
          <w14:textFill>
            <w14:solidFill>
              <w14:schemeClr w14:val="tx1"/>
            </w14:solidFill>
          </w14:textFill>
        </w:rPr>
      </w:pPr>
    </w:p>
    <w:p w14:paraId="4FB56FFF">
      <w:pPr>
        <w:spacing w:line="600" w:lineRule="exact"/>
        <w:ind w:firstLine="562" w:firstLineChars="200"/>
        <w:jc w:val="left"/>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一、采购内容</w:t>
      </w:r>
    </w:p>
    <w:p w14:paraId="7009ECCC">
      <w:pPr>
        <w:spacing w:line="400" w:lineRule="exact"/>
        <w:ind w:firstLine="420" w:firstLineChars="200"/>
        <w:rPr>
          <w:rFonts w:cs="仿宋" w:asciiTheme="minorHAnsi" w:hAnsiTheme="minorHAnsi"/>
          <w:color w:val="000000" w:themeColor="text1"/>
          <w:highlight w:val="none"/>
          <w14:textFill>
            <w14:solidFill>
              <w14:schemeClr w14:val="tx1"/>
            </w14:solidFill>
          </w14:textFill>
        </w:rPr>
      </w:pPr>
      <w:r>
        <w:rPr>
          <w:rFonts w:hint="eastAsia" w:cs="仿宋" w:asciiTheme="minorHAnsi" w:hAnsiTheme="minorHAnsi"/>
          <w:color w:val="000000" w:themeColor="text1"/>
          <w:highlight w:val="none"/>
          <w14:textFill>
            <w14:solidFill>
              <w14:schemeClr w14:val="tx1"/>
            </w14:solidFill>
          </w14:textFill>
        </w:rPr>
        <w:t>宁波大学附属妇女儿童医院重要信息系统（基础支撑网络，关键应用系统）已按照等保三级的基本要求，进行相应的建设和不断整改，包括终端上的防病毒，网络边界处的防火墙、入侵防御、上网行为管理等安全软件和设备，在很大程度上已经对外部威胁能有一个基本的防护能力，但是如今的安全威胁和攻击手段日新月异，层出不穷，各种高危零日漏洞不断被攻击者挖掘出来，攻击的目标越来越有针对性，医院信息系统需在</w:t>
      </w:r>
      <w:r>
        <w:rPr>
          <w:rFonts w:cs="仿宋" w:asciiTheme="minorHAnsi" w:hAnsiTheme="minorHAnsi"/>
          <w:color w:val="000000" w:themeColor="text1"/>
          <w:highlight w:val="none"/>
          <w14:textFill>
            <w14:solidFill>
              <w14:schemeClr w14:val="tx1"/>
            </w14:solidFill>
          </w14:textFill>
        </w:rPr>
        <w:t>安全建设上进一步依靠国际先进技术增强主动防御，纵深防御的能力</w:t>
      </w:r>
      <w:r>
        <w:rPr>
          <w:rFonts w:hint="eastAsia" w:cs="仿宋" w:asciiTheme="minorHAnsi" w:hAnsiTheme="minorHAnsi"/>
          <w:color w:val="000000" w:themeColor="text1"/>
          <w:highlight w:val="none"/>
          <w14:textFill>
            <w14:solidFill>
              <w14:schemeClr w14:val="tx1"/>
            </w14:solidFill>
          </w14:textFill>
        </w:rPr>
        <w:t>。</w:t>
      </w:r>
    </w:p>
    <w:p w14:paraId="6FC92FC1">
      <w:pPr>
        <w:spacing w:line="400" w:lineRule="exact"/>
        <w:ind w:firstLine="420" w:firstLineChars="200"/>
        <w:rPr>
          <w:rFonts w:cs="仿宋" w:asciiTheme="minorHAnsi" w:hAnsiTheme="minorHAnsi"/>
          <w:color w:val="000000" w:themeColor="text1"/>
          <w:highlight w:val="none"/>
          <w14:textFill>
            <w14:solidFill>
              <w14:schemeClr w14:val="tx1"/>
            </w14:solidFill>
          </w14:textFill>
        </w:rPr>
      </w:pPr>
      <w:r>
        <w:rPr>
          <w:rFonts w:hint="eastAsia" w:cs="仿宋" w:asciiTheme="minorHAnsi" w:hAnsiTheme="minorHAnsi"/>
          <w:color w:val="000000" w:themeColor="text1"/>
          <w:highlight w:val="none"/>
          <w14:textFill>
            <w14:solidFill>
              <w14:schemeClr w14:val="tx1"/>
            </w14:solidFill>
          </w14:textFill>
        </w:rPr>
        <w:t>拟计划在原有信息化安全防护系统上进行安全系统产品升级，通过针对性的信息安全加固，让全院安全防护系统进一步做到安全控制和防护落实到等保要求和评测细节。</w:t>
      </w:r>
    </w:p>
    <w:p w14:paraId="4B6021AB">
      <w:pPr>
        <w:spacing w:line="600" w:lineRule="exact"/>
        <w:ind w:firstLine="562" w:firstLineChars="200"/>
        <w:jc w:val="left"/>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二、采购产品清单如下：</w:t>
      </w:r>
    </w:p>
    <w:tbl>
      <w:tblPr>
        <w:tblStyle w:val="15"/>
        <w:tblW w:w="9354" w:type="dxa"/>
        <w:jc w:val="center"/>
        <w:tblLayout w:type="fixed"/>
        <w:tblCellMar>
          <w:top w:w="0" w:type="dxa"/>
          <w:left w:w="108" w:type="dxa"/>
          <w:bottom w:w="0" w:type="dxa"/>
          <w:right w:w="108" w:type="dxa"/>
        </w:tblCellMar>
      </w:tblPr>
      <w:tblGrid>
        <w:gridCol w:w="643"/>
        <w:gridCol w:w="2193"/>
        <w:gridCol w:w="5036"/>
        <w:gridCol w:w="741"/>
        <w:gridCol w:w="741"/>
      </w:tblGrid>
      <w:tr w14:paraId="31EEF723">
        <w:tblPrEx>
          <w:tblCellMar>
            <w:top w:w="0" w:type="dxa"/>
            <w:left w:w="108" w:type="dxa"/>
            <w:bottom w:w="0" w:type="dxa"/>
            <w:right w:w="108" w:type="dxa"/>
          </w:tblCellMar>
        </w:tblPrEx>
        <w:trPr>
          <w:trHeight w:val="454"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11F6">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序号</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84C3">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设备名称</w:t>
            </w:r>
          </w:p>
        </w:tc>
        <w:tc>
          <w:tcPr>
            <w:tcW w:w="2691" w:type="pct"/>
            <w:tcBorders>
              <w:top w:val="single" w:color="000000" w:sz="4" w:space="0"/>
              <w:left w:val="single" w:color="000000" w:sz="4" w:space="0"/>
              <w:bottom w:val="single" w:color="000000" w:sz="4" w:space="0"/>
              <w:right w:val="single" w:color="000000" w:sz="4" w:space="0"/>
            </w:tcBorders>
            <w:vAlign w:val="center"/>
          </w:tcPr>
          <w:p w14:paraId="7E24E15E">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技术规格</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90BF">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数量</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D284">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投标响应</w:t>
            </w:r>
          </w:p>
        </w:tc>
      </w:tr>
      <w:tr w14:paraId="559EE141">
        <w:tblPrEx>
          <w:tblCellMar>
            <w:top w:w="0" w:type="dxa"/>
            <w:left w:w="108" w:type="dxa"/>
            <w:bottom w:w="0" w:type="dxa"/>
            <w:right w:w="108" w:type="dxa"/>
          </w:tblCellMar>
        </w:tblPrEx>
        <w:trPr>
          <w:trHeight w:val="454"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37E2">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B2F3">
            <w:pPr>
              <w:pStyle w:val="21"/>
              <w:spacing w:line="400" w:lineRule="exact"/>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互联网安全接入服务（SaaS服务）</w:t>
            </w:r>
          </w:p>
        </w:tc>
        <w:tc>
          <w:tcPr>
            <w:tcW w:w="2691" w:type="pct"/>
            <w:tcBorders>
              <w:top w:val="single" w:color="000000" w:sz="4" w:space="0"/>
              <w:left w:val="single" w:color="000000" w:sz="4" w:space="0"/>
              <w:bottom w:val="single" w:color="000000" w:sz="4" w:space="0"/>
              <w:right w:val="single" w:color="000000" w:sz="4" w:space="0"/>
            </w:tcBorders>
            <w:vAlign w:val="center"/>
          </w:tcPr>
          <w:p w14:paraId="7FA5178A">
            <w:pPr>
              <w:pStyle w:val="21"/>
              <w:spacing w:line="40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详见互联网安全接入服务（SaaS服务）技术规格要求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344">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D53F">
            <w:pPr>
              <w:pStyle w:val="21"/>
              <w:spacing w:line="400" w:lineRule="exact"/>
              <w:rPr>
                <w:rFonts w:ascii="宋体" w:hAnsi="宋体" w:cs="宋体"/>
                <w:color w:val="000000" w:themeColor="text1"/>
                <w:szCs w:val="21"/>
                <w:highlight w:val="none"/>
                <w14:textFill>
                  <w14:solidFill>
                    <w14:schemeClr w14:val="tx1"/>
                  </w14:solidFill>
                </w14:textFill>
              </w:rPr>
            </w:pPr>
          </w:p>
        </w:tc>
      </w:tr>
      <w:tr w14:paraId="08769C3A">
        <w:tblPrEx>
          <w:tblCellMar>
            <w:top w:w="0" w:type="dxa"/>
            <w:left w:w="108" w:type="dxa"/>
            <w:bottom w:w="0" w:type="dxa"/>
            <w:right w:w="108" w:type="dxa"/>
          </w:tblCellMar>
        </w:tblPrEx>
        <w:trPr>
          <w:trHeight w:val="454"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D3E0">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64F5">
            <w:pPr>
              <w:pStyle w:val="21"/>
              <w:spacing w:line="400" w:lineRule="exact"/>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零信任控制系统</w:t>
            </w:r>
          </w:p>
        </w:tc>
        <w:tc>
          <w:tcPr>
            <w:tcW w:w="2691" w:type="pct"/>
            <w:tcBorders>
              <w:top w:val="single" w:color="000000" w:sz="4" w:space="0"/>
              <w:left w:val="single" w:color="000000" w:sz="4" w:space="0"/>
              <w:bottom w:val="single" w:color="000000" w:sz="4" w:space="0"/>
              <w:right w:val="single" w:color="000000" w:sz="4" w:space="0"/>
            </w:tcBorders>
            <w:vAlign w:val="center"/>
          </w:tcPr>
          <w:p w14:paraId="5BA633D1">
            <w:pPr>
              <w:pStyle w:val="21"/>
              <w:spacing w:line="40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详见零信任控制系统技术规格要求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7BC6">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5E5A">
            <w:pPr>
              <w:pStyle w:val="21"/>
              <w:spacing w:line="400" w:lineRule="exact"/>
              <w:rPr>
                <w:rFonts w:ascii="宋体" w:hAnsi="宋体" w:cs="宋体"/>
                <w:color w:val="000000" w:themeColor="text1"/>
                <w:szCs w:val="21"/>
                <w:highlight w:val="none"/>
                <w14:textFill>
                  <w14:solidFill>
                    <w14:schemeClr w14:val="tx1"/>
                  </w14:solidFill>
                </w14:textFill>
              </w:rPr>
            </w:pPr>
          </w:p>
        </w:tc>
      </w:tr>
      <w:tr w14:paraId="018B6762">
        <w:tblPrEx>
          <w:tblCellMar>
            <w:top w:w="0" w:type="dxa"/>
            <w:left w:w="108" w:type="dxa"/>
            <w:bottom w:w="0" w:type="dxa"/>
            <w:right w:w="108" w:type="dxa"/>
          </w:tblCellMar>
        </w:tblPrEx>
        <w:trPr>
          <w:trHeight w:val="454"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9885">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EF2C">
            <w:pPr>
              <w:pStyle w:val="21"/>
              <w:spacing w:line="400" w:lineRule="exact"/>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HTTPS安全证书</w:t>
            </w:r>
          </w:p>
        </w:tc>
        <w:tc>
          <w:tcPr>
            <w:tcW w:w="2691" w:type="pct"/>
            <w:tcBorders>
              <w:top w:val="single" w:color="000000" w:sz="4" w:space="0"/>
              <w:left w:val="single" w:color="000000" w:sz="4" w:space="0"/>
              <w:bottom w:val="single" w:color="000000" w:sz="4" w:space="0"/>
              <w:right w:val="single" w:color="000000" w:sz="4" w:space="0"/>
            </w:tcBorders>
            <w:vAlign w:val="center"/>
          </w:tcPr>
          <w:p w14:paraId="1947393B">
            <w:pPr>
              <w:pStyle w:val="21"/>
              <w:spacing w:line="40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详见HTTPS安全证书技术规格要求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4BB2">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E21A">
            <w:pPr>
              <w:pStyle w:val="21"/>
              <w:spacing w:line="400" w:lineRule="exact"/>
              <w:rPr>
                <w:rFonts w:ascii="宋体" w:hAnsi="宋体" w:cs="宋体"/>
                <w:color w:val="000000" w:themeColor="text1"/>
                <w:szCs w:val="21"/>
                <w:highlight w:val="none"/>
                <w14:textFill>
                  <w14:solidFill>
                    <w14:schemeClr w14:val="tx1"/>
                  </w14:solidFill>
                </w14:textFill>
              </w:rPr>
            </w:pPr>
          </w:p>
        </w:tc>
      </w:tr>
      <w:tr w14:paraId="29BF2A2C">
        <w:tblPrEx>
          <w:tblCellMar>
            <w:top w:w="0" w:type="dxa"/>
            <w:left w:w="108" w:type="dxa"/>
            <w:bottom w:w="0" w:type="dxa"/>
            <w:right w:w="108" w:type="dxa"/>
          </w:tblCellMar>
        </w:tblPrEx>
        <w:trPr>
          <w:trHeight w:val="454"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899B">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04BA">
            <w:pPr>
              <w:pStyle w:val="21"/>
              <w:spacing w:line="400" w:lineRule="exact"/>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CDP备份一体机系统</w:t>
            </w:r>
            <w:r>
              <w:rPr>
                <w:rFonts w:hint="eastAsia" w:ascii="宋体" w:hAnsi="宋体" w:cs="宋体"/>
                <w:color w:val="000000" w:themeColor="text1"/>
                <w:szCs w:val="21"/>
                <w:highlight w:val="none"/>
                <w:lang w:eastAsia="zh-CN"/>
                <w14:textFill>
                  <w14:solidFill>
                    <w14:schemeClr w14:val="tx1"/>
                  </w14:solidFill>
                </w14:textFill>
              </w:rPr>
              <w:t>（核心产品）</w:t>
            </w:r>
          </w:p>
        </w:tc>
        <w:tc>
          <w:tcPr>
            <w:tcW w:w="2691" w:type="pct"/>
            <w:tcBorders>
              <w:top w:val="single" w:color="000000" w:sz="4" w:space="0"/>
              <w:left w:val="single" w:color="000000" w:sz="4" w:space="0"/>
              <w:bottom w:val="single" w:color="000000" w:sz="4" w:space="0"/>
              <w:right w:val="single" w:color="000000" w:sz="4" w:space="0"/>
            </w:tcBorders>
            <w:vAlign w:val="center"/>
          </w:tcPr>
          <w:p w14:paraId="2DB3028B">
            <w:pPr>
              <w:pStyle w:val="21"/>
              <w:spacing w:line="40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详见CDP备份一体机系统技术规格要求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A5CB">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6BF7">
            <w:pPr>
              <w:pStyle w:val="21"/>
              <w:spacing w:line="400" w:lineRule="exact"/>
              <w:rPr>
                <w:rFonts w:ascii="宋体" w:hAnsi="宋体" w:cs="宋体"/>
                <w:color w:val="000000" w:themeColor="text1"/>
                <w:szCs w:val="21"/>
                <w:highlight w:val="none"/>
                <w14:textFill>
                  <w14:solidFill>
                    <w14:schemeClr w14:val="tx1"/>
                  </w14:solidFill>
                </w14:textFill>
              </w:rPr>
            </w:pPr>
          </w:p>
        </w:tc>
      </w:tr>
      <w:tr w14:paraId="12E4B4CF">
        <w:tblPrEx>
          <w:tblCellMar>
            <w:top w:w="0" w:type="dxa"/>
            <w:left w:w="108" w:type="dxa"/>
            <w:bottom w:w="0" w:type="dxa"/>
            <w:right w:w="108" w:type="dxa"/>
          </w:tblCellMar>
        </w:tblPrEx>
        <w:trPr>
          <w:trHeight w:val="454"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6DD1">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0D32">
            <w:pPr>
              <w:pStyle w:val="21"/>
              <w:spacing w:line="400" w:lineRule="exact"/>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数据发现和分类分级系统</w:t>
            </w:r>
            <w:r>
              <w:rPr>
                <w:rFonts w:hint="eastAsia" w:ascii="宋体" w:hAnsi="宋体" w:cs="宋体"/>
                <w:color w:val="000000" w:themeColor="text1"/>
                <w:szCs w:val="21"/>
                <w:highlight w:val="none"/>
                <w:lang w:eastAsia="zh-CN"/>
                <w14:textFill>
                  <w14:solidFill>
                    <w14:schemeClr w14:val="tx1"/>
                  </w14:solidFill>
                </w14:textFill>
              </w:rPr>
              <w:t>（核心产品）</w:t>
            </w:r>
          </w:p>
        </w:tc>
        <w:tc>
          <w:tcPr>
            <w:tcW w:w="2691" w:type="pct"/>
            <w:tcBorders>
              <w:top w:val="single" w:color="000000" w:sz="4" w:space="0"/>
              <w:left w:val="single" w:color="000000" w:sz="4" w:space="0"/>
              <w:bottom w:val="single" w:color="000000" w:sz="4" w:space="0"/>
              <w:right w:val="single" w:color="000000" w:sz="4" w:space="0"/>
            </w:tcBorders>
            <w:vAlign w:val="center"/>
          </w:tcPr>
          <w:p w14:paraId="47B5E77F">
            <w:pPr>
              <w:pStyle w:val="21"/>
              <w:spacing w:line="40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详见数据发现和分类分级系统技术规格要求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4E30">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60B5">
            <w:pPr>
              <w:pStyle w:val="21"/>
              <w:spacing w:line="400" w:lineRule="exact"/>
              <w:rPr>
                <w:rFonts w:ascii="宋体" w:hAnsi="宋体" w:cs="宋体"/>
                <w:color w:val="000000" w:themeColor="text1"/>
                <w:szCs w:val="21"/>
                <w:highlight w:val="none"/>
                <w14:textFill>
                  <w14:solidFill>
                    <w14:schemeClr w14:val="tx1"/>
                  </w14:solidFill>
                </w14:textFill>
              </w:rPr>
            </w:pPr>
          </w:p>
        </w:tc>
      </w:tr>
      <w:tr w14:paraId="2CF69222">
        <w:tblPrEx>
          <w:tblCellMar>
            <w:top w:w="0" w:type="dxa"/>
            <w:left w:w="108" w:type="dxa"/>
            <w:bottom w:w="0" w:type="dxa"/>
            <w:right w:w="108" w:type="dxa"/>
          </w:tblCellMar>
        </w:tblPrEx>
        <w:trPr>
          <w:trHeight w:val="454"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CBED">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461F">
            <w:pPr>
              <w:pStyle w:val="21"/>
              <w:spacing w:line="400" w:lineRule="exact"/>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防火墙（公卫网区域）</w:t>
            </w:r>
          </w:p>
        </w:tc>
        <w:tc>
          <w:tcPr>
            <w:tcW w:w="2691" w:type="pct"/>
            <w:tcBorders>
              <w:top w:val="single" w:color="000000" w:sz="4" w:space="0"/>
              <w:left w:val="single" w:color="000000" w:sz="4" w:space="0"/>
              <w:bottom w:val="single" w:color="000000" w:sz="4" w:space="0"/>
              <w:right w:val="single" w:color="000000" w:sz="4" w:space="0"/>
            </w:tcBorders>
            <w:vAlign w:val="center"/>
          </w:tcPr>
          <w:p w14:paraId="17BA32D1">
            <w:pPr>
              <w:pStyle w:val="21"/>
              <w:spacing w:line="40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详见防火墙（公卫网区域）技术规格要求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2FA4">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BF0F">
            <w:pPr>
              <w:pStyle w:val="21"/>
              <w:spacing w:line="400" w:lineRule="exact"/>
              <w:rPr>
                <w:rFonts w:ascii="宋体" w:hAnsi="宋体" w:cs="宋体"/>
                <w:color w:val="000000" w:themeColor="text1"/>
                <w:szCs w:val="21"/>
                <w:highlight w:val="none"/>
                <w14:textFill>
                  <w14:solidFill>
                    <w14:schemeClr w14:val="tx1"/>
                  </w14:solidFill>
                </w14:textFill>
              </w:rPr>
            </w:pPr>
          </w:p>
        </w:tc>
      </w:tr>
      <w:tr w14:paraId="6E6ADFF8">
        <w:tblPrEx>
          <w:tblCellMar>
            <w:top w:w="0" w:type="dxa"/>
            <w:left w:w="108" w:type="dxa"/>
            <w:bottom w:w="0" w:type="dxa"/>
            <w:right w:w="108" w:type="dxa"/>
          </w:tblCellMar>
        </w:tblPrEx>
        <w:trPr>
          <w:trHeight w:val="454"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FB94">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6885">
            <w:pPr>
              <w:pStyle w:val="21"/>
              <w:spacing w:line="400" w:lineRule="exact"/>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Web应用防火墙(北院WAF)</w:t>
            </w:r>
          </w:p>
        </w:tc>
        <w:tc>
          <w:tcPr>
            <w:tcW w:w="2691" w:type="pct"/>
            <w:tcBorders>
              <w:top w:val="single" w:color="000000" w:sz="4" w:space="0"/>
              <w:left w:val="single" w:color="000000" w:sz="4" w:space="0"/>
              <w:bottom w:val="single" w:color="000000" w:sz="4" w:space="0"/>
              <w:right w:val="single" w:color="000000" w:sz="4" w:space="0"/>
            </w:tcBorders>
            <w:vAlign w:val="center"/>
          </w:tcPr>
          <w:p w14:paraId="123BBF78">
            <w:pPr>
              <w:pStyle w:val="21"/>
              <w:spacing w:line="40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详见Web应用防火墙(北院WAF)技术规格要求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46AA">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C669">
            <w:pPr>
              <w:pStyle w:val="21"/>
              <w:spacing w:line="400" w:lineRule="exact"/>
              <w:rPr>
                <w:rFonts w:ascii="宋体" w:hAnsi="宋体" w:cs="宋体"/>
                <w:color w:val="000000" w:themeColor="text1"/>
                <w:szCs w:val="21"/>
                <w:highlight w:val="none"/>
                <w14:textFill>
                  <w14:solidFill>
                    <w14:schemeClr w14:val="tx1"/>
                  </w14:solidFill>
                </w14:textFill>
              </w:rPr>
            </w:pPr>
          </w:p>
        </w:tc>
      </w:tr>
      <w:tr w14:paraId="7F73CE7F">
        <w:tblPrEx>
          <w:tblCellMar>
            <w:top w:w="0" w:type="dxa"/>
            <w:left w:w="108" w:type="dxa"/>
            <w:bottom w:w="0" w:type="dxa"/>
            <w:right w:w="108" w:type="dxa"/>
          </w:tblCellMar>
        </w:tblPrEx>
        <w:trPr>
          <w:trHeight w:val="454"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7248">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F2E2">
            <w:pPr>
              <w:pStyle w:val="21"/>
              <w:spacing w:line="400" w:lineRule="exact"/>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网闸（北院网络隔离）</w:t>
            </w:r>
          </w:p>
        </w:tc>
        <w:tc>
          <w:tcPr>
            <w:tcW w:w="2691" w:type="pct"/>
            <w:tcBorders>
              <w:top w:val="single" w:color="000000" w:sz="4" w:space="0"/>
              <w:left w:val="single" w:color="000000" w:sz="4" w:space="0"/>
              <w:bottom w:val="single" w:color="000000" w:sz="4" w:space="0"/>
              <w:right w:val="single" w:color="000000" w:sz="4" w:space="0"/>
            </w:tcBorders>
            <w:vAlign w:val="center"/>
          </w:tcPr>
          <w:p w14:paraId="17A0777E">
            <w:pPr>
              <w:pStyle w:val="21"/>
              <w:spacing w:line="40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详见网闸（北院网络隔离）技术规格要求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A94A">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51F9">
            <w:pPr>
              <w:pStyle w:val="21"/>
              <w:spacing w:line="400" w:lineRule="exact"/>
              <w:rPr>
                <w:rFonts w:ascii="宋体" w:hAnsi="宋体" w:cs="宋体"/>
                <w:color w:val="000000" w:themeColor="text1"/>
                <w:szCs w:val="21"/>
                <w:highlight w:val="none"/>
                <w14:textFill>
                  <w14:solidFill>
                    <w14:schemeClr w14:val="tx1"/>
                  </w14:solidFill>
                </w14:textFill>
              </w:rPr>
            </w:pPr>
          </w:p>
        </w:tc>
      </w:tr>
      <w:tr w14:paraId="0FABA0B8">
        <w:tblPrEx>
          <w:tblCellMar>
            <w:top w:w="0" w:type="dxa"/>
            <w:left w:w="108" w:type="dxa"/>
            <w:bottom w:w="0" w:type="dxa"/>
            <w:right w:w="108" w:type="dxa"/>
          </w:tblCellMar>
        </w:tblPrEx>
        <w:trPr>
          <w:trHeight w:val="454"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430F">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9</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6778">
            <w:pPr>
              <w:pStyle w:val="21"/>
              <w:spacing w:line="400" w:lineRule="exact"/>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国密VPN系统</w:t>
            </w:r>
          </w:p>
        </w:tc>
        <w:tc>
          <w:tcPr>
            <w:tcW w:w="2691" w:type="pct"/>
            <w:tcBorders>
              <w:top w:val="single" w:color="000000" w:sz="4" w:space="0"/>
              <w:left w:val="single" w:color="000000" w:sz="4" w:space="0"/>
              <w:bottom w:val="single" w:color="000000" w:sz="4" w:space="0"/>
              <w:right w:val="single" w:color="000000" w:sz="4" w:space="0"/>
            </w:tcBorders>
            <w:vAlign w:val="center"/>
          </w:tcPr>
          <w:p w14:paraId="1DE932E5">
            <w:pPr>
              <w:pStyle w:val="21"/>
              <w:spacing w:line="40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详见国密VPN系统技术规格要求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E01B">
            <w:pPr>
              <w:pStyle w:val="21"/>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10BF">
            <w:pPr>
              <w:pStyle w:val="21"/>
              <w:spacing w:line="400" w:lineRule="exact"/>
              <w:rPr>
                <w:rFonts w:ascii="宋体" w:hAnsi="宋体" w:cs="宋体"/>
                <w:color w:val="000000" w:themeColor="text1"/>
                <w:szCs w:val="21"/>
                <w:highlight w:val="none"/>
                <w14:textFill>
                  <w14:solidFill>
                    <w14:schemeClr w14:val="tx1"/>
                  </w14:solidFill>
                </w14:textFill>
              </w:rPr>
            </w:pPr>
          </w:p>
        </w:tc>
      </w:tr>
    </w:tbl>
    <w:p w14:paraId="368F3F7E">
      <w:pPr>
        <w:rPr>
          <w:color w:val="000000" w:themeColor="text1"/>
          <w:highlight w:val="none"/>
          <w14:textFill>
            <w14:solidFill>
              <w14:schemeClr w14:val="tx1"/>
            </w14:solidFill>
          </w14:textFill>
        </w:rPr>
      </w:pPr>
    </w:p>
    <w:p w14:paraId="6CE28305">
      <w:pPr>
        <w:spacing w:line="600" w:lineRule="exact"/>
        <w:ind w:firstLine="562" w:firstLineChars="200"/>
        <w:jc w:val="left"/>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三、产品技术规格要求：</w:t>
      </w:r>
    </w:p>
    <w:p w14:paraId="0CD5682A">
      <w:pPr>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3.1互联网安全接入服务（SaaS服务）技术规格要求</w:t>
      </w:r>
    </w:p>
    <w:tbl>
      <w:tblPr>
        <w:tblStyle w:val="15"/>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3"/>
        <w:gridCol w:w="648"/>
        <w:gridCol w:w="1095"/>
        <w:gridCol w:w="5787"/>
        <w:gridCol w:w="1101"/>
      </w:tblGrid>
      <w:tr w14:paraId="3D560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738" w:type="dxa"/>
            <w:vAlign w:val="center"/>
          </w:tcPr>
          <w:p w14:paraId="43E94030">
            <w:pPr>
              <w:pStyle w:val="22"/>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654" w:type="dxa"/>
            <w:shd w:val="clear" w:color="auto" w:fill="auto"/>
            <w:vAlign w:val="center"/>
          </w:tcPr>
          <w:p w14:paraId="67971ED4">
            <w:pPr>
              <w:pStyle w:val="22"/>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类别</w:t>
            </w:r>
          </w:p>
        </w:tc>
        <w:tc>
          <w:tcPr>
            <w:tcW w:w="1102" w:type="dxa"/>
            <w:shd w:val="clear" w:color="auto" w:fill="auto"/>
            <w:vAlign w:val="center"/>
          </w:tcPr>
          <w:p w14:paraId="2DC7A9C2">
            <w:pPr>
              <w:pStyle w:val="22"/>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指标项</w:t>
            </w:r>
          </w:p>
        </w:tc>
        <w:tc>
          <w:tcPr>
            <w:tcW w:w="6011" w:type="dxa"/>
            <w:shd w:val="clear" w:color="auto" w:fill="auto"/>
            <w:vAlign w:val="center"/>
          </w:tcPr>
          <w:p w14:paraId="16C4912F">
            <w:pPr>
              <w:pStyle w:val="22"/>
              <w:spacing w:line="360" w:lineRule="exact"/>
              <w:ind w:firstLine="422"/>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技术规格及配置要求</w:t>
            </w:r>
          </w:p>
        </w:tc>
        <w:tc>
          <w:tcPr>
            <w:tcW w:w="1134" w:type="dxa"/>
            <w:vAlign w:val="center"/>
          </w:tcPr>
          <w:p w14:paraId="3548AE8D">
            <w:pPr>
              <w:pStyle w:val="22"/>
              <w:spacing w:line="36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投标响应</w:t>
            </w:r>
          </w:p>
        </w:tc>
      </w:tr>
      <w:tr w14:paraId="1C307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7B0122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654" w:type="dxa"/>
            <w:vMerge w:val="restart"/>
            <w:shd w:val="clear" w:color="auto" w:fill="auto"/>
            <w:vAlign w:val="center"/>
          </w:tcPr>
          <w:p w14:paraId="194F78CE">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基础要求</w:t>
            </w:r>
          </w:p>
        </w:tc>
        <w:tc>
          <w:tcPr>
            <w:tcW w:w="1102" w:type="dxa"/>
            <w:shd w:val="clear" w:color="auto" w:fill="auto"/>
            <w:vAlign w:val="center"/>
          </w:tcPr>
          <w:p w14:paraId="473FAAA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产品数量</w:t>
            </w:r>
          </w:p>
        </w:tc>
        <w:tc>
          <w:tcPr>
            <w:tcW w:w="6011" w:type="dxa"/>
            <w:shd w:val="clear" w:color="auto" w:fill="auto"/>
            <w:vAlign w:val="center"/>
          </w:tcPr>
          <w:p w14:paraId="5DEB380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本项目需提供满足至少</w:t>
            </w:r>
            <w:r>
              <w:rPr>
                <w:rFonts w:hint="eastAsia" w:ascii="宋体" w:hAnsi="宋体" w:cs="宋体"/>
                <w:color w:val="000000" w:themeColor="text1"/>
                <w:szCs w:val="21"/>
                <w:highlight w:val="none"/>
                <w14:textFill>
                  <w14:solidFill>
                    <w14:schemeClr w14:val="tx1"/>
                  </w14:solidFill>
                </w14:textFill>
              </w:rPr>
              <w:t>300</w:t>
            </w:r>
            <w:r>
              <w:rPr>
                <w:rFonts w:hint="eastAsia" w:ascii="宋体" w:hAnsi="宋体" w:cs="宋体"/>
                <w:color w:val="000000" w:themeColor="text1"/>
                <w:szCs w:val="21"/>
                <w:highlight w:val="none"/>
                <w:lang w:eastAsia="zh-Hans"/>
                <w14:textFill>
                  <w14:solidFill>
                    <w14:schemeClr w14:val="tx1"/>
                  </w14:solidFill>
                </w14:textFill>
              </w:rPr>
              <w:t>个终端接入</w:t>
            </w:r>
            <w:r>
              <w:rPr>
                <w:rFonts w:hint="eastAsia" w:ascii="宋体" w:hAnsi="宋体" w:cs="宋体"/>
                <w:color w:val="000000" w:themeColor="text1"/>
                <w:szCs w:val="21"/>
                <w:highlight w:val="none"/>
                <w14:textFill>
                  <w14:solidFill>
                    <w14:schemeClr w14:val="tx1"/>
                  </w14:solidFill>
                </w14:textFill>
              </w:rPr>
              <w:t>至少3年</w:t>
            </w:r>
            <w:r>
              <w:rPr>
                <w:rFonts w:hint="eastAsia" w:ascii="宋体" w:hAnsi="宋体" w:cs="宋体"/>
                <w:color w:val="000000" w:themeColor="text1"/>
                <w:szCs w:val="21"/>
                <w:highlight w:val="none"/>
                <w:lang w:eastAsia="zh-Hans"/>
                <w14:textFill>
                  <w14:solidFill>
                    <w14:schemeClr w14:val="tx1"/>
                  </w14:solidFill>
                </w14:textFill>
              </w:rPr>
              <w:t>互联网安全接入服务，且后续能够按照授权增加扩容，扩容数量无上限约束</w:t>
            </w:r>
          </w:p>
        </w:tc>
        <w:tc>
          <w:tcPr>
            <w:tcW w:w="1134" w:type="dxa"/>
            <w:vAlign w:val="center"/>
          </w:tcPr>
          <w:p w14:paraId="5D8507F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935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285C4E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654" w:type="dxa"/>
            <w:vMerge w:val="continue"/>
            <w:shd w:val="clear" w:color="auto" w:fill="auto"/>
            <w:vAlign w:val="center"/>
          </w:tcPr>
          <w:p w14:paraId="45223A81">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673B59C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产品形态</w:t>
            </w:r>
          </w:p>
        </w:tc>
        <w:tc>
          <w:tcPr>
            <w:tcW w:w="6011" w:type="dxa"/>
            <w:shd w:val="clear" w:color="auto" w:fill="auto"/>
            <w:vAlign w:val="center"/>
          </w:tcPr>
          <w:p w14:paraId="5FA4FD5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纯SaaS服务，本地无需部署硬件设备</w:t>
            </w:r>
          </w:p>
        </w:tc>
        <w:tc>
          <w:tcPr>
            <w:tcW w:w="1134" w:type="dxa"/>
            <w:vAlign w:val="center"/>
          </w:tcPr>
          <w:p w14:paraId="2CE862EF">
            <w:pPr>
              <w:spacing w:line="360" w:lineRule="exact"/>
              <w:rPr>
                <w:rFonts w:hint="eastAsia" w:ascii="宋体" w:hAnsi="宋体" w:cs="宋体"/>
                <w:color w:val="000000" w:themeColor="text1"/>
                <w:szCs w:val="21"/>
                <w:highlight w:val="none"/>
                <w14:textFill>
                  <w14:solidFill>
                    <w14:schemeClr w14:val="tx1"/>
                  </w14:solidFill>
                </w14:textFill>
              </w:rPr>
            </w:pPr>
          </w:p>
        </w:tc>
      </w:tr>
      <w:tr w14:paraId="5C1EC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501B753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654" w:type="dxa"/>
            <w:vMerge w:val="continue"/>
            <w:shd w:val="clear" w:color="auto" w:fill="auto"/>
            <w:vAlign w:val="center"/>
          </w:tcPr>
          <w:p w14:paraId="36E7253F">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201BA63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稳定性</w:t>
            </w:r>
          </w:p>
        </w:tc>
        <w:tc>
          <w:tcPr>
            <w:tcW w:w="6011" w:type="dxa"/>
            <w:shd w:val="clear" w:color="auto" w:fill="auto"/>
            <w:vAlign w:val="center"/>
          </w:tcPr>
          <w:p w14:paraId="0A0899C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全年服务可用时间占比≥99.999%</w:t>
            </w:r>
          </w:p>
          <w:p w14:paraId="5D7A29F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w:t>
            </w:r>
            <w:r>
              <w:rPr>
                <w:rFonts w:hint="eastAsia" w:ascii="宋体" w:hAnsi="宋体" w:cs="宋体"/>
                <w:color w:val="000000" w:themeColor="text1"/>
                <w:szCs w:val="21"/>
                <w:highlight w:val="none"/>
                <w14:textFill>
                  <w14:solidFill>
                    <w14:schemeClr w14:val="tx1"/>
                  </w14:solidFill>
                </w14:textFill>
              </w:rPr>
              <w:t>SLA</w:t>
            </w:r>
            <w:r>
              <w:rPr>
                <w:rFonts w:hint="eastAsia" w:ascii="宋体" w:hAnsi="宋体" w:cs="宋体"/>
                <w:color w:val="000000" w:themeColor="text1"/>
                <w:szCs w:val="21"/>
                <w:highlight w:val="none"/>
                <w:lang w:eastAsia="zh-Hans"/>
                <w14:textFill>
                  <w14:solidFill>
                    <w14:schemeClr w14:val="tx1"/>
                  </w14:solidFill>
                </w14:textFill>
              </w:rPr>
              <w:t>服务承诺函</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并加盖厂商公章</w:t>
            </w:r>
          </w:p>
        </w:tc>
        <w:tc>
          <w:tcPr>
            <w:tcW w:w="1134" w:type="dxa"/>
            <w:vAlign w:val="center"/>
          </w:tcPr>
          <w:p w14:paraId="3FF0780D">
            <w:pPr>
              <w:spacing w:line="360" w:lineRule="exact"/>
              <w:rPr>
                <w:rFonts w:hint="eastAsia" w:ascii="宋体" w:hAnsi="宋体" w:cs="宋体"/>
                <w:color w:val="000000" w:themeColor="text1"/>
                <w:szCs w:val="21"/>
                <w:highlight w:val="none"/>
                <w14:textFill>
                  <w14:solidFill>
                    <w14:schemeClr w14:val="tx1"/>
                  </w14:solidFill>
                </w14:textFill>
              </w:rPr>
            </w:pPr>
          </w:p>
        </w:tc>
      </w:tr>
      <w:tr w14:paraId="47951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739BF47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654" w:type="dxa"/>
            <w:vMerge w:val="restart"/>
            <w:shd w:val="clear" w:color="auto" w:fill="auto"/>
            <w:vAlign w:val="center"/>
          </w:tcPr>
          <w:p w14:paraId="42DCE61C">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全局监控</w:t>
            </w:r>
          </w:p>
        </w:tc>
        <w:tc>
          <w:tcPr>
            <w:tcW w:w="1102" w:type="dxa"/>
            <w:vMerge w:val="restart"/>
            <w:shd w:val="clear" w:color="auto" w:fill="auto"/>
            <w:vAlign w:val="center"/>
          </w:tcPr>
          <w:p w14:paraId="500E6D9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仪表盘</w:t>
            </w:r>
          </w:p>
        </w:tc>
        <w:tc>
          <w:tcPr>
            <w:tcW w:w="6011" w:type="dxa"/>
            <w:shd w:val="clear" w:color="auto" w:fill="auto"/>
            <w:vAlign w:val="center"/>
          </w:tcPr>
          <w:p w14:paraId="53D03EE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支持首页仪表盘概览展示DNS查询与拦截情况、检出威胁域名、TOP受威胁主机、热点威胁、访问内容分析等内容，且每个统计信息均可下钻查看详情，可自主筛选时间查看，</w:t>
            </w:r>
            <w:r>
              <w:rPr>
                <w:rFonts w:hint="eastAsia" w:ascii="宋体" w:hAnsi="宋体" w:cs="宋体"/>
                <w:color w:val="000000" w:themeColor="text1"/>
                <w:szCs w:val="21"/>
                <w:highlight w:val="none"/>
                <w:lang w:eastAsia="zh-Hans"/>
                <w14:textFill>
                  <w14:solidFill>
                    <w14:schemeClr w14:val="tx1"/>
                  </w14:solidFill>
                </w14:textFill>
              </w:rPr>
              <w:t>提供产品功能截图</w:t>
            </w:r>
          </w:p>
        </w:tc>
        <w:tc>
          <w:tcPr>
            <w:tcW w:w="1134" w:type="dxa"/>
            <w:vAlign w:val="center"/>
          </w:tcPr>
          <w:p w14:paraId="0F6F44A8">
            <w:pPr>
              <w:spacing w:line="360" w:lineRule="exact"/>
              <w:rPr>
                <w:rFonts w:hint="eastAsia" w:ascii="宋体" w:hAnsi="宋体" w:cs="宋体"/>
                <w:color w:val="000000" w:themeColor="text1"/>
                <w:szCs w:val="21"/>
                <w:highlight w:val="none"/>
                <w14:textFill>
                  <w14:solidFill>
                    <w14:schemeClr w14:val="tx1"/>
                  </w14:solidFill>
                </w14:textFill>
              </w:rPr>
            </w:pPr>
          </w:p>
        </w:tc>
      </w:tr>
      <w:tr w14:paraId="660DA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00CE73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654" w:type="dxa"/>
            <w:vMerge w:val="continue"/>
            <w:shd w:val="clear" w:color="auto" w:fill="auto"/>
            <w:vAlign w:val="center"/>
          </w:tcPr>
          <w:p w14:paraId="66936731">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continue"/>
            <w:shd w:val="clear" w:color="auto" w:fill="auto"/>
            <w:vAlign w:val="center"/>
          </w:tcPr>
          <w:p w14:paraId="6544D888">
            <w:pPr>
              <w:spacing w:line="360" w:lineRule="exact"/>
              <w:jc w:val="left"/>
              <w:rPr>
                <w:rFonts w:hint="eastAsia" w:ascii="宋体" w:hAnsi="宋体" w:cs="宋体"/>
                <w:color w:val="000000" w:themeColor="text1"/>
                <w:szCs w:val="21"/>
                <w:highlight w:val="none"/>
                <w14:textFill>
                  <w14:solidFill>
                    <w14:schemeClr w14:val="tx1"/>
                  </w14:solidFill>
                </w14:textFill>
              </w:rPr>
            </w:pPr>
          </w:p>
        </w:tc>
        <w:tc>
          <w:tcPr>
            <w:tcW w:w="6011" w:type="dxa"/>
            <w:shd w:val="clear" w:color="auto" w:fill="auto"/>
            <w:vAlign w:val="center"/>
          </w:tcPr>
          <w:p w14:paraId="20019FB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支持以职场区域为划分，定向查看某职场的DNS查询情况、拦截情况、检出威胁域名、TOP受威胁主机、访问内容分析等内容，统计信息均可下钻查看详情</w:t>
            </w:r>
          </w:p>
        </w:tc>
        <w:tc>
          <w:tcPr>
            <w:tcW w:w="1134" w:type="dxa"/>
            <w:vAlign w:val="center"/>
          </w:tcPr>
          <w:p w14:paraId="195E47D2">
            <w:pPr>
              <w:spacing w:line="360" w:lineRule="exact"/>
              <w:rPr>
                <w:rFonts w:hint="eastAsia" w:ascii="宋体" w:hAnsi="宋体" w:cs="宋体"/>
                <w:color w:val="000000" w:themeColor="text1"/>
                <w:szCs w:val="21"/>
                <w:highlight w:val="none"/>
                <w14:textFill>
                  <w14:solidFill>
                    <w14:schemeClr w14:val="tx1"/>
                  </w14:solidFill>
                </w14:textFill>
              </w:rPr>
            </w:pPr>
          </w:p>
        </w:tc>
      </w:tr>
      <w:tr w14:paraId="32DB0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745A7FC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654" w:type="dxa"/>
            <w:vMerge w:val="continue"/>
            <w:shd w:val="clear" w:color="auto" w:fill="auto"/>
            <w:vAlign w:val="center"/>
          </w:tcPr>
          <w:p w14:paraId="5CCBD1E9">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continue"/>
            <w:shd w:val="clear" w:color="auto" w:fill="auto"/>
            <w:vAlign w:val="center"/>
          </w:tcPr>
          <w:p w14:paraId="55EBF696">
            <w:pPr>
              <w:spacing w:line="360" w:lineRule="exact"/>
              <w:jc w:val="left"/>
              <w:rPr>
                <w:rFonts w:hint="eastAsia" w:ascii="宋体" w:hAnsi="宋体" w:cs="宋体"/>
                <w:color w:val="000000" w:themeColor="text1"/>
                <w:szCs w:val="21"/>
                <w:highlight w:val="none"/>
                <w14:textFill>
                  <w14:solidFill>
                    <w14:schemeClr w14:val="tx1"/>
                  </w14:solidFill>
                </w14:textFill>
              </w:rPr>
            </w:pPr>
          </w:p>
        </w:tc>
        <w:tc>
          <w:tcPr>
            <w:tcW w:w="6011" w:type="dxa"/>
            <w:shd w:val="clear" w:color="auto" w:fill="auto"/>
            <w:vAlign w:val="center"/>
          </w:tcPr>
          <w:p w14:paraId="1D683C51">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★实时监控全局DNS解析服务情况，DNS每秒处理量请求量动态变化，每秒处理量支持以职场维度筛选查看，</w:t>
            </w:r>
            <w:r>
              <w:rPr>
                <w:rFonts w:hint="eastAsia" w:ascii="宋体" w:hAnsi="宋体" w:cs="宋体"/>
                <w:color w:val="000000" w:themeColor="text1"/>
                <w:szCs w:val="21"/>
                <w:highlight w:val="none"/>
                <w:lang w:eastAsia="zh-Hans"/>
                <w14:textFill>
                  <w14:solidFill>
                    <w14:schemeClr w14:val="tx1"/>
                  </w14:solidFill>
                </w14:textFill>
              </w:rPr>
              <w:t>提供产品功能截图，并加盖厂商公章</w:t>
            </w:r>
          </w:p>
        </w:tc>
        <w:tc>
          <w:tcPr>
            <w:tcW w:w="1134" w:type="dxa"/>
            <w:vAlign w:val="center"/>
          </w:tcPr>
          <w:p w14:paraId="4A12114D">
            <w:pPr>
              <w:spacing w:line="360" w:lineRule="exact"/>
              <w:rPr>
                <w:rFonts w:hint="eastAsia" w:ascii="宋体" w:hAnsi="宋体" w:cs="宋体"/>
                <w:color w:val="000000" w:themeColor="text1"/>
                <w:szCs w:val="21"/>
                <w:highlight w:val="none"/>
                <w14:textFill>
                  <w14:solidFill>
                    <w14:schemeClr w14:val="tx1"/>
                  </w14:solidFill>
                </w14:textFill>
              </w:rPr>
            </w:pPr>
          </w:p>
        </w:tc>
      </w:tr>
      <w:tr w14:paraId="767E1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2A9DFF4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654" w:type="dxa"/>
            <w:vMerge w:val="restart"/>
            <w:shd w:val="clear" w:color="auto" w:fill="auto"/>
            <w:vAlign w:val="center"/>
          </w:tcPr>
          <w:p w14:paraId="1A1D64ED">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DNS拦截防护能力</w:t>
            </w:r>
          </w:p>
        </w:tc>
        <w:tc>
          <w:tcPr>
            <w:tcW w:w="1102" w:type="dxa"/>
            <w:shd w:val="clear" w:color="auto" w:fill="auto"/>
            <w:vAlign w:val="center"/>
          </w:tcPr>
          <w:p w14:paraId="7ED4D90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实时自动拦截能力</w:t>
            </w:r>
          </w:p>
        </w:tc>
        <w:tc>
          <w:tcPr>
            <w:tcW w:w="6011" w:type="dxa"/>
            <w:shd w:val="clear" w:color="auto" w:fill="auto"/>
            <w:vAlign w:val="center"/>
          </w:tcPr>
          <w:p w14:paraId="6D7FC4D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支持实时阻断内部受控主机或恶意终端域名通过DNS访问非法站点，阻断威胁对外连接建立，提升递归访问的安全性</w:t>
            </w:r>
          </w:p>
        </w:tc>
        <w:tc>
          <w:tcPr>
            <w:tcW w:w="1134" w:type="dxa"/>
            <w:vAlign w:val="center"/>
          </w:tcPr>
          <w:p w14:paraId="318A2ABE">
            <w:pPr>
              <w:spacing w:line="360" w:lineRule="exact"/>
              <w:rPr>
                <w:rFonts w:hint="eastAsia" w:ascii="宋体" w:hAnsi="宋体" w:cs="宋体"/>
                <w:color w:val="000000" w:themeColor="text1"/>
                <w:szCs w:val="21"/>
                <w:highlight w:val="none"/>
                <w14:textFill>
                  <w14:solidFill>
                    <w14:schemeClr w14:val="tx1"/>
                  </w14:solidFill>
                </w14:textFill>
              </w:rPr>
            </w:pPr>
          </w:p>
        </w:tc>
      </w:tr>
      <w:tr w14:paraId="7058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ED1CF1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654" w:type="dxa"/>
            <w:vMerge w:val="continue"/>
            <w:shd w:val="clear" w:color="auto" w:fill="auto"/>
            <w:vAlign w:val="center"/>
          </w:tcPr>
          <w:p w14:paraId="17D50CD1">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7C73F37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内网威胁主机定位</w:t>
            </w:r>
          </w:p>
        </w:tc>
        <w:tc>
          <w:tcPr>
            <w:tcW w:w="6011" w:type="dxa"/>
            <w:shd w:val="clear" w:color="auto" w:fill="auto"/>
            <w:vAlign w:val="center"/>
          </w:tcPr>
          <w:p w14:paraId="0696AE5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可提供本地虚拟化探针，可对内部失陷主机IP进行定位，针对内网IP动态分配的情况，支持接入DHCP日志，定位到主机名与MAC地址。后续可跟进实际使用需求灵活扩充，定位工具支持软件部署，</w:t>
            </w:r>
            <w:r>
              <w:rPr>
                <w:rFonts w:hint="eastAsia" w:ascii="宋体" w:hAnsi="宋体" w:cs="宋体"/>
                <w:color w:val="000000" w:themeColor="text1"/>
                <w:szCs w:val="21"/>
                <w:highlight w:val="none"/>
                <w:lang w:eastAsia="zh-Hans"/>
                <w14:textFill>
                  <w14:solidFill>
                    <w14:schemeClr w14:val="tx1"/>
                  </w14:solidFill>
                </w14:textFill>
              </w:rPr>
              <w:t>提供产品功能截图</w:t>
            </w:r>
          </w:p>
        </w:tc>
        <w:tc>
          <w:tcPr>
            <w:tcW w:w="1134" w:type="dxa"/>
            <w:vAlign w:val="center"/>
          </w:tcPr>
          <w:p w14:paraId="40401EFE">
            <w:pPr>
              <w:spacing w:line="360" w:lineRule="exact"/>
              <w:rPr>
                <w:rFonts w:hint="eastAsia" w:ascii="宋体" w:hAnsi="宋体" w:cs="宋体"/>
                <w:color w:val="000000" w:themeColor="text1"/>
                <w:szCs w:val="21"/>
                <w:highlight w:val="none"/>
                <w14:textFill>
                  <w14:solidFill>
                    <w14:schemeClr w14:val="tx1"/>
                  </w14:solidFill>
                </w14:textFill>
              </w:rPr>
            </w:pPr>
          </w:p>
        </w:tc>
      </w:tr>
      <w:tr w14:paraId="27FCA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54E6884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654" w:type="dxa"/>
            <w:vMerge w:val="continue"/>
            <w:shd w:val="clear" w:color="auto" w:fill="auto"/>
            <w:vAlign w:val="center"/>
          </w:tcPr>
          <w:p w14:paraId="4D7B11B8">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747E04F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日志溯源分析能力</w:t>
            </w:r>
          </w:p>
        </w:tc>
        <w:tc>
          <w:tcPr>
            <w:tcW w:w="6011" w:type="dxa"/>
            <w:shd w:val="clear" w:color="auto" w:fill="auto"/>
            <w:vAlign w:val="center"/>
          </w:tcPr>
          <w:p w14:paraId="6532047F">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部署定位工具后，可记录7天内内网主机IP访问DNS服务区的全量日志，支持搜索七天内任意内网IP的访问记录，或搜索某域名七天内访问的主机IP，定位工具支持软件部署。</w:t>
            </w:r>
          </w:p>
        </w:tc>
        <w:tc>
          <w:tcPr>
            <w:tcW w:w="1134" w:type="dxa"/>
            <w:vAlign w:val="center"/>
          </w:tcPr>
          <w:p w14:paraId="4A554E0D">
            <w:pPr>
              <w:spacing w:line="360" w:lineRule="exact"/>
              <w:rPr>
                <w:rFonts w:hint="eastAsia" w:ascii="宋体" w:hAnsi="宋体" w:cs="宋体"/>
                <w:color w:val="000000" w:themeColor="text1"/>
                <w:szCs w:val="21"/>
                <w:highlight w:val="none"/>
                <w14:textFill>
                  <w14:solidFill>
                    <w14:schemeClr w14:val="tx1"/>
                  </w14:solidFill>
                </w14:textFill>
              </w:rPr>
            </w:pPr>
          </w:p>
        </w:tc>
      </w:tr>
      <w:tr w14:paraId="5664A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1546EEB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654" w:type="dxa"/>
            <w:vMerge w:val="continue"/>
            <w:shd w:val="clear" w:color="auto" w:fill="auto"/>
            <w:vAlign w:val="center"/>
          </w:tcPr>
          <w:p w14:paraId="4195E7EE">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638E66E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DNS隧道防护能力</w:t>
            </w:r>
          </w:p>
        </w:tc>
        <w:tc>
          <w:tcPr>
            <w:tcW w:w="6011" w:type="dxa"/>
            <w:shd w:val="clear" w:color="auto" w:fill="auto"/>
            <w:vAlign w:val="center"/>
          </w:tcPr>
          <w:p w14:paraId="75B245D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★支持DNS隧道域名检测，自动计算生成DNS隧道地址列表，用户自主选择是否拦截对应的DNS隧道地址，DNS隧道告警支持IM、邮件通知，</w:t>
            </w:r>
            <w:r>
              <w:rPr>
                <w:rFonts w:hint="eastAsia" w:ascii="宋体" w:hAnsi="宋体" w:cs="宋体"/>
                <w:color w:val="000000" w:themeColor="text1"/>
                <w:szCs w:val="21"/>
                <w:highlight w:val="none"/>
                <w:lang w:eastAsia="zh-Hans"/>
                <w14:textFill>
                  <w14:solidFill>
                    <w14:schemeClr w14:val="tx1"/>
                  </w14:solidFill>
                </w14:textFill>
              </w:rPr>
              <w:t>提供产品功能截图，并加盖厂商公章</w:t>
            </w:r>
          </w:p>
        </w:tc>
        <w:tc>
          <w:tcPr>
            <w:tcW w:w="1134" w:type="dxa"/>
            <w:vAlign w:val="center"/>
          </w:tcPr>
          <w:p w14:paraId="4A4722ED">
            <w:pPr>
              <w:spacing w:line="360" w:lineRule="exact"/>
              <w:rPr>
                <w:rFonts w:hint="eastAsia" w:ascii="宋体" w:hAnsi="宋体" w:cs="宋体"/>
                <w:color w:val="000000" w:themeColor="text1"/>
                <w:szCs w:val="21"/>
                <w:highlight w:val="none"/>
                <w14:textFill>
                  <w14:solidFill>
                    <w14:schemeClr w14:val="tx1"/>
                  </w14:solidFill>
                </w14:textFill>
              </w:rPr>
            </w:pPr>
          </w:p>
        </w:tc>
      </w:tr>
      <w:tr w14:paraId="584EB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13B0B28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654" w:type="dxa"/>
            <w:vMerge w:val="continue"/>
            <w:shd w:val="clear" w:color="auto" w:fill="auto"/>
            <w:vAlign w:val="center"/>
          </w:tcPr>
          <w:p w14:paraId="1425FC76">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082486C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新注册域名防护</w:t>
            </w:r>
          </w:p>
        </w:tc>
        <w:tc>
          <w:tcPr>
            <w:tcW w:w="6011" w:type="dxa"/>
            <w:shd w:val="clear" w:color="auto" w:fill="auto"/>
            <w:vAlign w:val="center"/>
          </w:tcPr>
          <w:p w14:paraId="2A44B547">
            <w:pPr>
              <w:spacing w:line="360" w:lineRule="exac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★新注册域名代表whois信息在近期被注册的域名，这些域名通常被攻击者或攻击队用于实施恶意行为。可针对近7天、近30天新注册域名开启防护，支持仅检测、检测拦截两种模式，</w:t>
            </w:r>
            <w:r>
              <w:rPr>
                <w:rFonts w:hint="eastAsia" w:ascii="宋体" w:hAnsi="宋体" w:cs="宋体"/>
                <w:color w:val="000000" w:themeColor="text1"/>
                <w:szCs w:val="21"/>
                <w:highlight w:val="none"/>
                <w:lang w:eastAsia="zh-Hans"/>
                <w14:textFill>
                  <w14:solidFill>
                    <w14:schemeClr w14:val="tx1"/>
                  </w14:solidFill>
                </w14:textFill>
              </w:rPr>
              <w:t>提供产品功能截图，并加盖厂商公章</w:t>
            </w:r>
          </w:p>
        </w:tc>
        <w:tc>
          <w:tcPr>
            <w:tcW w:w="1134" w:type="dxa"/>
            <w:vAlign w:val="center"/>
          </w:tcPr>
          <w:p w14:paraId="327F513B">
            <w:pPr>
              <w:spacing w:line="360" w:lineRule="exact"/>
              <w:rPr>
                <w:rFonts w:hint="eastAsia" w:ascii="宋体" w:hAnsi="宋体" w:cs="宋体"/>
                <w:color w:val="000000" w:themeColor="text1"/>
                <w:szCs w:val="21"/>
                <w:highlight w:val="none"/>
                <w14:textFill>
                  <w14:solidFill>
                    <w14:schemeClr w14:val="tx1"/>
                  </w14:solidFill>
                </w14:textFill>
              </w:rPr>
            </w:pPr>
          </w:p>
        </w:tc>
      </w:tr>
      <w:tr w14:paraId="553F0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661829B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654" w:type="dxa"/>
            <w:vMerge w:val="continue"/>
            <w:shd w:val="clear" w:color="auto" w:fill="auto"/>
            <w:vAlign w:val="center"/>
          </w:tcPr>
          <w:p w14:paraId="2BD53DBD">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0926BAB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主节点BGP路线</w:t>
            </w:r>
          </w:p>
        </w:tc>
        <w:tc>
          <w:tcPr>
            <w:tcW w:w="6011" w:type="dxa"/>
            <w:shd w:val="clear" w:color="auto" w:fill="auto"/>
            <w:vAlign w:val="center"/>
          </w:tcPr>
          <w:p w14:paraId="046DDDC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安全DNS提供的主节点为BGP路线，可自动识别用户所属区域和运营商，智能调度解析路线返回同运营商就近的最优解析IP</w:t>
            </w:r>
          </w:p>
        </w:tc>
        <w:tc>
          <w:tcPr>
            <w:tcW w:w="1134" w:type="dxa"/>
            <w:vAlign w:val="center"/>
          </w:tcPr>
          <w:p w14:paraId="26C726BC">
            <w:pPr>
              <w:spacing w:line="360" w:lineRule="exact"/>
              <w:rPr>
                <w:rFonts w:hint="eastAsia" w:ascii="宋体" w:hAnsi="宋体" w:cs="宋体"/>
                <w:color w:val="000000" w:themeColor="text1"/>
                <w:szCs w:val="21"/>
                <w:highlight w:val="none"/>
                <w14:textFill>
                  <w14:solidFill>
                    <w14:schemeClr w14:val="tx1"/>
                  </w14:solidFill>
                </w14:textFill>
              </w:rPr>
            </w:pPr>
          </w:p>
        </w:tc>
      </w:tr>
      <w:tr w14:paraId="56A04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451A935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654" w:type="dxa"/>
            <w:vMerge w:val="continue"/>
            <w:shd w:val="clear" w:color="auto" w:fill="auto"/>
            <w:vAlign w:val="center"/>
          </w:tcPr>
          <w:p w14:paraId="3B4798A3">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6508A7E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IPV6检测防护能力</w:t>
            </w:r>
          </w:p>
        </w:tc>
        <w:tc>
          <w:tcPr>
            <w:tcW w:w="6011" w:type="dxa"/>
            <w:shd w:val="clear" w:color="auto" w:fill="auto"/>
            <w:vAlign w:val="center"/>
          </w:tcPr>
          <w:p w14:paraId="782B6CE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具备IPv6检测与阻断能力，可新增注册IPV6网络出口节点，可配置IPv6地址进行安全解析，针对IPv6解析和威胁拦截进行数据展示</w:t>
            </w:r>
          </w:p>
        </w:tc>
        <w:tc>
          <w:tcPr>
            <w:tcW w:w="1134" w:type="dxa"/>
            <w:vAlign w:val="center"/>
          </w:tcPr>
          <w:p w14:paraId="28AF302E">
            <w:pPr>
              <w:spacing w:line="360" w:lineRule="exact"/>
              <w:rPr>
                <w:rFonts w:hint="eastAsia" w:ascii="宋体" w:hAnsi="宋体" w:cs="宋体"/>
                <w:color w:val="000000" w:themeColor="text1"/>
                <w:szCs w:val="21"/>
                <w:highlight w:val="none"/>
                <w14:textFill>
                  <w14:solidFill>
                    <w14:schemeClr w14:val="tx1"/>
                  </w14:solidFill>
                </w14:textFill>
              </w:rPr>
            </w:pPr>
          </w:p>
        </w:tc>
      </w:tr>
      <w:tr w14:paraId="6DC26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26CF65C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654" w:type="dxa"/>
            <w:vMerge w:val="restart"/>
            <w:shd w:val="clear" w:color="auto" w:fill="auto"/>
            <w:vAlign w:val="center"/>
          </w:tcPr>
          <w:p w14:paraId="47C88F20">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主机安全防护能力</w:t>
            </w:r>
          </w:p>
        </w:tc>
        <w:tc>
          <w:tcPr>
            <w:tcW w:w="1102" w:type="dxa"/>
            <w:shd w:val="clear" w:color="auto" w:fill="auto"/>
            <w:vAlign w:val="center"/>
          </w:tcPr>
          <w:p w14:paraId="4D9E729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授权数量</w:t>
            </w:r>
          </w:p>
        </w:tc>
        <w:tc>
          <w:tcPr>
            <w:tcW w:w="6011" w:type="dxa"/>
            <w:shd w:val="clear" w:color="auto" w:fill="auto"/>
            <w:vAlign w:val="center"/>
          </w:tcPr>
          <w:p w14:paraId="3CEA9F4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支持对项目要求的不少于</w:t>
            </w:r>
            <w:r>
              <w:rPr>
                <w:rFonts w:hint="eastAsia" w:ascii="宋体" w:hAnsi="宋体" w:cs="宋体"/>
                <w:color w:val="000000" w:themeColor="text1"/>
                <w:szCs w:val="21"/>
                <w:highlight w:val="none"/>
                <w14:textFill>
                  <w14:solidFill>
                    <w14:schemeClr w14:val="tx1"/>
                  </w14:solidFill>
                </w14:textFill>
              </w:rPr>
              <w:t>300个</w:t>
            </w:r>
            <w:r>
              <w:rPr>
                <w:rFonts w:hint="eastAsia" w:ascii="宋体" w:hAnsi="宋体" w:cs="宋体"/>
                <w:color w:val="000000" w:themeColor="text1"/>
                <w:szCs w:val="21"/>
                <w:highlight w:val="none"/>
                <w:lang w:eastAsia="zh-Hans"/>
                <w14:textFill>
                  <w14:solidFill>
                    <w14:schemeClr w14:val="tx1"/>
                  </w14:solidFill>
                </w14:textFill>
              </w:rPr>
              <w:t>终端提供威胁清除插件</w:t>
            </w:r>
            <w:r>
              <w:rPr>
                <w:rFonts w:hint="eastAsia" w:ascii="宋体" w:hAnsi="宋体" w:cs="宋体"/>
                <w:color w:val="000000" w:themeColor="text1"/>
                <w:szCs w:val="21"/>
                <w:highlight w:val="none"/>
                <w14:textFill>
                  <w14:solidFill>
                    <w14:schemeClr w14:val="tx1"/>
                  </w14:solidFill>
                </w14:textFill>
              </w:rPr>
              <w:t>agent</w:t>
            </w:r>
          </w:p>
        </w:tc>
        <w:tc>
          <w:tcPr>
            <w:tcW w:w="1134" w:type="dxa"/>
            <w:vAlign w:val="center"/>
          </w:tcPr>
          <w:p w14:paraId="44B8EAC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0310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E7F842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654" w:type="dxa"/>
            <w:vMerge w:val="continue"/>
            <w:shd w:val="clear" w:color="auto" w:fill="auto"/>
            <w:vAlign w:val="center"/>
          </w:tcPr>
          <w:p w14:paraId="44F2B27E">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restart"/>
            <w:shd w:val="clear" w:color="auto" w:fill="auto"/>
            <w:vAlign w:val="center"/>
          </w:tcPr>
          <w:p w14:paraId="332686A1">
            <w:pPr>
              <w:spacing w:line="360" w:lineRule="exact"/>
              <w:jc w:val="left"/>
              <w:rPr>
                <w:rFonts w:hint="eastAsia" w:ascii="宋体" w:hAnsi="宋体" w:cs="宋体"/>
                <w:color w:val="000000" w:themeColor="text1"/>
                <w:kern w:val="0"/>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远程办公防护能力</w:t>
            </w:r>
          </w:p>
        </w:tc>
        <w:tc>
          <w:tcPr>
            <w:tcW w:w="6011" w:type="dxa"/>
            <w:shd w:val="clear" w:color="auto" w:fill="auto"/>
            <w:vAlign w:val="center"/>
          </w:tcPr>
          <w:p w14:paraId="2A887925">
            <w:pPr>
              <w:spacing w:line="36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无需与其他产品结合</w:t>
            </w:r>
            <w:r>
              <w:rPr>
                <w:rFonts w:hint="eastAsia" w:ascii="宋体" w:hAnsi="宋体" w:cs="宋体"/>
                <w:color w:val="000000" w:themeColor="text1"/>
                <w:szCs w:val="21"/>
                <w:highlight w:val="none"/>
                <w14:textFill>
                  <w14:solidFill>
                    <w14:schemeClr w14:val="tx1"/>
                  </w14:solidFill>
                </w14:textFill>
              </w:rPr>
              <w:t>，平台自身的Agent工具能够为漫游终端提供实时威胁拦截的防护能力，并在云端控制台统计所有漫游终端的威胁防护情况,Agent支持Windows、统信、MACoS，</w:t>
            </w:r>
            <w:r>
              <w:rPr>
                <w:rFonts w:hint="eastAsia" w:ascii="宋体" w:hAnsi="宋体" w:cs="宋体"/>
                <w:color w:val="000000" w:themeColor="text1"/>
                <w:szCs w:val="21"/>
                <w:highlight w:val="none"/>
                <w:lang w:eastAsia="zh-Hans"/>
                <w14:textFill>
                  <w14:solidFill>
                    <w14:schemeClr w14:val="tx1"/>
                  </w14:solidFill>
                </w14:textFill>
              </w:rPr>
              <w:t>提供产品功能截图，并加盖厂商公章</w:t>
            </w:r>
          </w:p>
        </w:tc>
        <w:tc>
          <w:tcPr>
            <w:tcW w:w="1134" w:type="dxa"/>
            <w:vAlign w:val="center"/>
          </w:tcPr>
          <w:p w14:paraId="51C7820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66AC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039193D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654" w:type="dxa"/>
            <w:vMerge w:val="continue"/>
            <w:shd w:val="clear" w:color="auto" w:fill="auto"/>
            <w:vAlign w:val="center"/>
          </w:tcPr>
          <w:p w14:paraId="21D6756E">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continue"/>
            <w:shd w:val="clear" w:color="auto" w:fill="auto"/>
            <w:vAlign w:val="center"/>
          </w:tcPr>
          <w:p w14:paraId="62CDFCE4">
            <w:pPr>
              <w:spacing w:line="360" w:lineRule="exact"/>
              <w:jc w:val="left"/>
              <w:rPr>
                <w:rFonts w:hint="eastAsia" w:ascii="宋体" w:hAnsi="宋体" w:cs="宋体"/>
                <w:color w:val="000000" w:themeColor="text1"/>
                <w:szCs w:val="21"/>
                <w:highlight w:val="none"/>
                <w14:textFill>
                  <w14:solidFill>
                    <w14:schemeClr w14:val="tx1"/>
                  </w14:solidFill>
                </w14:textFill>
              </w:rPr>
            </w:pPr>
          </w:p>
        </w:tc>
        <w:tc>
          <w:tcPr>
            <w:tcW w:w="6011" w:type="dxa"/>
            <w:shd w:val="clear" w:color="auto" w:fill="auto"/>
            <w:vAlign w:val="center"/>
          </w:tcPr>
          <w:p w14:paraId="6C3EFAE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w:t>
            </w:r>
            <w:r>
              <w:rPr>
                <w:rFonts w:hint="eastAsia" w:ascii="宋体" w:hAnsi="宋体" w:cs="宋体"/>
                <w:color w:val="000000" w:themeColor="text1"/>
                <w:szCs w:val="21"/>
                <w:highlight w:val="none"/>
                <w:lang w:eastAsia="zh-Hans"/>
                <w14:textFill>
                  <w14:solidFill>
                    <w14:schemeClr w14:val="tx1"/>
                  </w14:solidFill>
                </w14:textFill>
              </w:rPr>
              <w:t>持配置Agent策略，漫游终端设备回到企业内网后，默认使用内网DNS服务器</w:t>
            </w:r>
          </w:p>
        </w:tc>
        <w:tc>
          <w:tcPr>
            <w:tcW w:w="1134" w:type="dxa"/>
            <w:vAlign w:val="center"/>
          </w:tcPr>
          <w:p w14:paraId="11682916">
            <w:pPr>
              <w:spacing w:line="360" w:lineRule="exact"/>
              <w:rPr>
                <w:rFonts w:hint="eastAsia" w:ascii="宋体" w:hAnsi="宋体" w:cs="宋体"/>
                <w:color w:val="000000" w:themeColor="text1"/>
                <w:szCs w:val="21"/>
                <w:highlight w:val="none"/>
                <w14:textFill>
                  <w14:solidFill>
                    <w14:schemeClr w14:val="tx1"/>
                  </w14:solidFill>
                </w14:textFill>
              </w:rPr>
            </w:pPr>
          </w:p>
        </w:tc>
      </w:tr>
      <w:tr w14:paraId="33833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53240B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654" w:type="dxa"/>
            <w:vMerge w:val="continue"/>
            <w:shd w:val="clear" w:color="auto" w:fill="auto"/>
            <w:vAlign w:val="center"/>
          </w:tcPr>
          <w:p w14:paraId="44A9CAE3">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1EF83522">
            <w:pPr>
              <w:spacing w:line="36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一键处置</w:t>
            </w:r>
          </w:p>
        </w:tc>
        <w:tc>
          <w:tcPr>
            <w:tcW w:w="6011" w:type="dxa"/>
            <w:shd w:val="clear" w:color="auto" w:fill="auto"/>
            <w:vAlign w:val="center"/>
          </w:tcPr>
          <w:p w14:paraId="2B6FD70F">
            <w:pPr>
              <w:spacing w:line="360" w:lineRule="exact"/>
              <w:jc w:val="left"/>
              <w:rPr>
                <w:rFonts w:hint="eastAsia" w:ascii="宋体" w:hAnsi="宋体" w:cs="宋体"/>
                <w:color w:val="000000" w:themeColor="text1"/>
                <w:kern w:val="0"/>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安全DNS发现的告警，产品配套处置工具可直接定位问题终端、及恶意进程，处置工具根据威胁情况推荐处置动作，同时支持云端直接下发隔离进程、隔离终端、专杀工具任务，一键处置，</w:t>
            </w:r>
            <w:r>
              <w:rPr>
                <w:rFonts w:hint="eastAsia" w:ascii="宋体" w:hAnsi="宋体" w:cs="宋体"/>
                <w:color w:val="000000" w:themeColor="text1"/>
                <w:szCs w:val="21"/>
                <w:highlight w:val="none"/>
                <w:lang w:eastAsia="zh-Hans"/>
                <w14:textFill>
                  <w14:solidFill>
                    <w14:schemeClr w14:val="tx1"/>
                  </w14:solidFill>
                </w14:textFill>
              </w:rPr>
              <w:t>提供产品功能截图，并加盖厂商公章</w:t>
            </w:r>
          </w:p>
        </w:tc>
        <w:tc>
          <w:tcPr>
            <w:tcW w:w="1134" w:type="dxa"/>
            <w:vAlign w:val="center"/>
          </w:tcPr>
          <w:p w14:paraId="74F6AE02">
            <w:pPr>
              <w:spacing w:line="360" w:lineRule="exact"/>
              <w:rPr>
                <w:rFonts w:hint="eastAsia" w:ascii="宋体" w:hAnsi="宋体" w:cs="宋体"/>
                <w:color w:val="000000" w:themeColor="text1"/>
                <w:szCs w:val="21"/>
                <w:highlight w:val="none"/>
                <w14:textFill>
                  <w14:solidFill>
                    <w14:schemeClr w14:val="tx1"/>
                  </w14:solidFill>
                </w14:textFill>
              </w:rPr>
            </w:pPr>
          </w:p>
        </w:tc>
      </w:tr>
      <w:tr w14:paraId="7696D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FBA8A8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654" w:type="dxa"/>
            <w:vMerge w:val="continue"/>
            <w:shd w:val="clear" w:color="auto" w:fill="auto"/>
            <w:vAlign w:val="center"/>
          </w:tcPr>
          <w:p w14:paraId="1BD8AE08">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1B0C4EC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威胁扫描</w:t>
            </w:r>
            <w:r>
              <w:rPr>
                <w:rFonts w:hint="eastAsia" w:ascii="宋体" w:hAnsi="宋体" w:cs="宋体"/>
                <w:color w:val="000000" w:themeColor="text1"/>
                <w:szCs w:val="21"/>
                <w:highlight w:val="none"/>
                <w14:textFill>
                  <w14:solidFill>
                    <w14:schemeClr w14:val="tx1"/>
                  </w14:solidFill>
                </w14:textFill>
              </w:rPr>
              <w:t>（杀毒）</w:t>
            </w:r>
          </w:p>
        </w:tc>
        <w:tc>
          <w:tcPr>
            <w:tcW w:w="6011" w:type="dxa"/>
            <w:shd w:val="clear" w:color="auto" w:fill="auto"/>
            <w:vAlign w:val="center"/>
          </w:tcPr>
          <w:p w14:paraId="5EA0461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提供终端威胁清除工具，支持配置扫描策略，扫描支持快速扫描、全盘扫描、自定义扫描，对威胁清除中发现的恶意文件，支持自动处置，也能够配置仅上报告警信息不直接处置文件。</w:t>
            </w:r>
          </w:p>
        </w:tc>
        <w:tc>
          <w:tcPr>
            <w:tcW w:w="1134" w:type="dxa"/>
            <w:vAlign w:val="center"/>
          </w:tcPr>
          <w:p w14:paraId="26EECE5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2782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1B84CFE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654" w:type="dxa"/>
            <w:vMerge w:val="continue"/>
            <w:shd w:val="clear" w:color="auto" w:fill="auto"/>
            <w:vAlign w:val="center"/>
          </w:tcPr>
          <w:p w14:paraId="6CA55790">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restart"/>
            <w:shd w:val="clear" w:color="auto" w:fill="auto"/>
            <w:vAlign w:val="center"/>
          </w:tcPr>
          <w:p w14:paraId="7C690AE1">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工具易用性</w:t>
            </w:r>
          </w:p>
        </w:tc>
        <w:tc>
          <w:tcPr>
            <w:tcW w:w="6011" w:type="dxa"/>
            <w:shd w:val="clear" w:color="auto" w:fill="auto"/>
            <w:vAlign w:val="center"/>
          </w:tcPr>
          <w:p w14:paraId="0FA1FF5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终端处置工具和威胁清除工具，应支持静默安装，静默运行，防退出，防卸载的能力</w:t>
            </w:r>
          </w:p>
        </w:tc>
        <w:tc>
          <w:tcPr>
            <w:tcW w:w="1134" w:type="dxa"/>
            <w:vAlign w:val="center"/>
          </w:tcPr>
          <w:p w14:paraId="3673CB5C">
            <w:pPr>
              <w:spacing w:line="360" w:lineRule="exact"/>
              <w:rPr>
                <w:rFonts w:hint="eastAsia" w:ascii="宋体" w:hAnsi="宋体" w:cs="宋体"/>
                <w:color w:val="000000" w:themeColor="text1"/>
                <w:szCs w:val="21"/>
                <w:highlight w:val="none"/>
                <w14:textFill>
                  <w14:solidFill>
                    <w14:schemeClr w14:val="tx1"/>
                  </w14:solidFill>
                </w14:textFill>
              </w:rPr>
            </w:pPr>
          </w:p>
        </w:tc>
      </w:tr>
      <w:tr w14:paraId="51E30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16D407B">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654" w:type="dxa"/>
            <w:vMerge w:val="continue"/>
            <w:shd w:val="clear" w:color="auto" w:fill="auto"/>
            <w:vAlign w:val="center"/>
          </w:tcPr>
          <w:p w14:paraId="5309BD17">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continue"/>
            <w:shd w:val="clear" w:color="auto" w:fill="auto"/>
            <w:vAlign w:val="center"/>
          </w:tcPr>
          <w:p w14:paraId="640CE6B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c>
          <w:tcPr>
            <w:tcW w:w="6011" w:type="dxa"/>
            <w:shd w:val="clear" w:color="auto" w:fill="auto"/>
            <w:vAlign w:val="center"/>
          </w:tcPr>
          <w:p w14:paraId="70B72A7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漫游终端防护工具、进程取证工具与威胁清除工具需为同一软件，无需重复安装，提供产品功能截图</w:t>
            </w:r>
          </w:p>
        </w:tc>
        <w:tc>
          <w:tcPr>
            <w:tcW w:w="1134" w:type="dxa"/>
            <w:vAlign w:val="center"/>
          </w:tcPr>
          <w:p w14:paraId="71B3F207">
            <w:pPr>
              <w:spacing w:line="360" w:lineRule="exact"/>
              <w:rPr>
                <w:rFonts w:hint="eastAsia" w:ascii="宋体" w:hAnsi="宋体" w:cs="宋体"/>
                <w:color w:val="000000" w:themeColor="text1"/>
                <w:szCs w:val="21"/>
                <w:highlight w:val="none"/>
                <w14:textFill>
                  <w14:solidFill>
                    <w14:schemeClr w14:val="tx1"/>
                  </w14:solidFill>
                </w14:textFill>
              </w:rPr>
            </w:pPr>
          </w:p>
        </w:tc>
      </w:tr>
      <w:tr w14:paraId="21FBA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7449EC4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654" w:type="dxa"/>
            <w:vMerge w:val="restart"/>
            <w:shd w:val="clear" w:color="auto" w:fill="auto"/>
            <w:vAlign w:val="center"/>
          </w:tcPr>
          <w:p w14:paraId="601300A2">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网络行为访问控制</w:t>
            </w:r>
          </w:p>
        </w:tc>
        <w:tc>
          <w:tcPr>
            <w:tcW w:w="1102" w:type="dxa"/>
            <w:vMerge w:val="restart"/>
            <w:shd w:val="clear" w:color="auto" w:fill="auto"/>
            <w:vAlign w:val="center"/>
          </w:tcPr>
          <w:p w14:paraId="5916C33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内容分类策略</w:t>
            </w:r>
          </w:p>
        </w:tc>
        <w:tc>
          <w:tcPr>
            <w:tcW w:w="6011" w:type="dxa"/>
            <w:shd w:val="clear" w:color="auto" w:fill="auto"/>
            <w:vAlign w:val="center"/>
          </w:tcPr>
          <w:p w14:paraId="287B1CB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支持识别超过50种分类千万级域名，包括色情暴力、违法内容、赌博、游戏、广告等敏感类别，用户可针对不同应用设置拦截策略</w:t>
            </w:r>
          </w:p>
        </w:tc>
        <w:tc>
          <w:tcPr>
            <w:tcW w:w="1134" w:type="dxa"/>
            <w:vAlign w:val="center"/>
          </w:tcPr>
          <w:p w14:paraId="67B35FE9">
            <w:pPr>
              <w:spacing w:line="360" w:lineRule="exact"/>
              <w:rPr>
                <w:rFonts w:hint="eastAsia" w:ascii="宋体" w:hAnsi="宋体" w:cs="宋体"/>
                <w:color w:val="000000" w:themeColor="text1"/>
                <w:szCs w:val="21"/>
                <w:highlight w:val="none"/>
                <w14:textFill>
                  <w14:solidFill>
                    <w14:schemeClr w14:val="tx1"/>
                  </w14:solidFill>
                </w14:textFill>
              </w:rPr>
            </w:pPr>
          </w:p>
        </w:tc>
      </w:tr>
      <w:tr w14:paraId="668EB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4E5C5CF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654" w:type="dxa"/>
            <w:vMerge w:val="continue"/>
            <w:shd w:val="clear" w:color="auto" w:fill="auto"/>
            <w:vAlign w:val="center"/>
          </w:tcPr>
          <w:p w14:paraId="2BD678F6">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continue"/>
            <w:shd w:val="clear" w:color="auto" w:fill="auto"/>
            <w:vAlign w:val="center"/>
          </w:tcPr>
          <w:p w14:paraId="0E4394D6">
            <w:pPr>
              <w:spacing w:line="360" w:lineRule="exact"/>
              <w:jc w:val="left"/>
              <w:rPr>
                <w:rFonts w:hint="eastAsia" w:ascii="宋体" w:hAnsi="宋体" w:cs="宋体"/>
                <w:color w:val="000000" w:themeColor="text1"/>
                <w:szCs w:val="21"/>
                <w:highlight w:val="none"/>
                <w14:textFill>
                  <w14:solidFill>
                    <w14:schemeClr w14:val="tx1"/>
                  </w14:solidFill>
                </w14:textFill>
              </w:rPr>
            </w:pPr>
          </w:p>
        </w:tc>
        <w:tc>
          <w:tcPr>
            <w:tcW w:w="6011" w:type="dxa"/>
            <w:shd w:val="clear" w:color="auto" w:fill="auto"/>
            <w:vAlign w:val="center"/>
          </w:tcPr>
          <w:p w14:paraId="43B4713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内容分类策略基于支持不同的工作时间段设置生效，例如支持全天、或工作日9:00-18:00生效，</w:t>
            </w:r>
            <w:r>
              <w:rPr>
                <w:rFonts w:hint="eastAsia" w:ascii="宋体" w:hAnsi="宋体" w:cs="宋体"/>
                <w:color w:val="000000" w:themeColor="text1"/>
                <w:szCs w:val="21"/>
                <w:highlight w:val="none"/>
                <w:lang w:eastAsia="zh-Hans"/>
                <w14:textFill>
                  <w14:solidFill>
                    <w14:schemeClr w14:val="tx1"/>
                  </w14:solidFill>
                </w14:textFill>
              </w:rPr>
              <w:t>提供产品功能截图</w:t>
            </w:r>
          </w:p>
        </w:tc>
        <w:tc>
          <w:tcPr>
            <w:tcW w:w="1134" w:type="dxa"/>
            <w:vAlign w:val="center"/>
          </w:tcPr>
          <w:p w14:paraId="51BD05D2">
            <w:pPr>
              <w:spacing w:line="360" w:lineRule="exact"/>
              <w:rPr>
                <w:rFonts w:hint="eastAsia" w:ascii="宋体" w:hAnsi="宋体" w:cs="宋体"/>
                <w:color w:val="000000" w:themeColor="text1"/>
                <w:szCs w:val="21"/>
                <w:highlight w:val="none"/>
                <w14:textFill>
                  <w14:solidFill>
                    <w14:schemeClr w14:val="tx1"/>
                  </w14:solidFill>
                </w14:textFill>
              </w:rPr>
            </w:pPr>
          </w:p>
        </w:tc>
      </w:tr>
      <w:tr w14:paraId="1DED1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5FBA0EE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654" w:type="dxa"/>
            <w:vMerge w:val="continue"/>
            <w:shd w:val="clear" w:color="auto" w:fill="auto"/>
            <w:vAlign w:val="center"/>
          </w:tcPr>
          <w:p w14:paraId="6CEC6620">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0961FD8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自定义拦截或放行策略</w:t>
            </w:r>
          </w:p>
        </w:tc>
        <w:tc>
          <w:tcPr>
            <w:tcW w:w="6011" w:type="dxa"/>
            <w:shd w:val="clear" w:color="auto" w:fill="auto"/>
            <w:vAlign w:val="center"/>
          </w:tcPr>
          <w:p w14:paraId="7B1B2E8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支持按照职场维度自定义域名拦截及放行规则</w:t>
            </w:r>
            <w:r>
              <w:rPr>
                <w:rFonts w:hint="eastAsia" w:ascii="宋体" w:hAnsi="宋体" w:cs="宋体"/>
                <w:color w:val="000000" w:themeColor="text1"/>
                <w:szCs w:val="21"/>
                <w:highlight w:val="none"/>
                <w14:textFill>
                  <w14:solidFill>
                    <w14:schemeClr w14:val="tx1"/>
                  </w14:solidFill>
                </w14:textFill>
              </w:rPr>
              <w:t>，支持配置多条拦截放行策略，可拖动修改优先级排序</w:t>
            </w:r>
          </w:p>
        </w:tc>
        <w:tc>
          <w:tcPr>
            <w:tcW w:w="1134" w:type="dxa"/>
            <w:vAlign w:val="center"/>
          </w:tcPr>
          <w:p w14:paraId="295F33D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716A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602E109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654" w:type="dxa"/>
            <w:vMerge w:val="continue"/>
            <w:shd w:val="clear" w:color="auto" w:fill="auto"/>
            <w:vAlign w:val="center"/>
          </w:tcPr>
          <w:p w14:paraId="152E0A58">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restart"/>
            <w:shd w:val="clear" w:color="auto" w:fill="auto"/>
            <w:vAlign w:val="center"/>
          </w:tcPr>
          <w:p w14:paraId="7D84437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职场级</w:t>
            </w:r>
            <w:r>
              <w:rPr>
                <w:rFonts w:hint="eastAsia" w:ascii="宋体" w:hAnsi="宋体" w:cs="宋体"/>
                <w:color w:val="000000" w:themeColor="text1"/>
                <w:szCs w:val="21"/>
                <w:highlight w:val="none"/>
                <w:lang w:eastAsia="zh-Hans"/>
                <w14:textFill>
                  <w14:solidFill>
                    <w14:schemeClr w14:val="tx1"/>
                  </w14:solidFill>
                </w14:textFill>
              </w:rPr>
              <w:t>级自定义拦截页面</w:t>
            </w:r>
          </w:p>
        </w:tc>
        <w:tc>
          <w:tcPr>
            <w:tcW w:w="6011" w:type="dxa"/>
            <w:shd w:val="clear" w:color="auto" w:fill="auto"/>
            <w:vAlign w:val="center"/>
          </w:tcPr>
          <w:p w14:paraId="7BBDF54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支持灵活的自定义拦截页面，默认拦截返回页面可自定义文字、企业名称、企业LOGO，支持跳转到指定的URL、或指定IP，</w:t>
            </w:r>
            <w:r>
              <w:rPr>
                <w:rFonts w:hint="eastAsia" w:ascii="宋体" w:hAnsi="宋体" w:cs="宋体"/>
                <w:color w:val="000000" w:themeColor="text1"/>
                <w:szCs w:val="21"/>
                <w:highlight w:val="none"/>
                <w:lang w:eastAsia="zh-Hans"/>
                <w14:textFill>
                  <w14:solidFill>
                    <w14:schemeClr w14:val="tx1"/>
                  </w14:solidFill>
                </w14:textFill>
              </w:rPr>
              <w:t>提供产品功能截图，并加盖厂商公章</w:t>
            </w:r>
          </w:p>
        </w:tc>
        <w:tc>
          <w:tcPr>
            <w:tcW w:w="1134" w:type="dxa"/>
            <w:vAlign w:val="center"/>
          </w:tcPr>
          <w:p w14:paraId="0676A9CA">
            <w:pPr>
              <w:spacing w:line="360" w:lineRule="exact"/>
              <w:rPr>
                <w:rFonts w:hint="eastAsia" w:ascii="宋体" w:hAnsi="宋体" w:cs="宋体"/>
                <w:color w:val="000000" w:themeColor="text1"/>
                <w:szCs w:val="21"/>
                <w:highlight w:val="none"/>
                <w14:textFill>
                  <w14:solidFill>
                    <w14:schemeClr w14:val="tx1"/>
                  </w14:solidFill>
                </w14:textFill>
              </w:rPr>
            </w:pPr>
          </w:p>
        </w:tc>
      </w:tr>
      <w:tr w14:paraId="7106F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29A17D1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654" w:type="dxa"/>
            <w:vMerge w:val="continue"/>
            <w:shd w:val="clear" w:color="auto" w:fill="auto"/>
            <w:vAlign w:val="center"/>
          </w:tcPr>
          <w:p w14:paraId="4286E94D">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continue"/>
            <w:shd w:val="clear" w:color="auto" w:fill="auto"/>
            <w:vAlign w:val="center"/>
          </w:tcPr>
          <w:p w14:paraId="068AFD16">
            <w:pPr>
              <w:spacing w:line="360" w:lineRule="exact"/>
              <w:jc w:val="left"/>
              <w:rPr>
                <w:rFonts w:hint="eastAsia" w:ascii="宋体" w:hAnsi="宋体" w:cs="宋体"/>
                <w:color w:val="000000" w:themeColor="text1"/>
                <w:szCs w:val="21"/>
                <w:highlight w:val="none"/>
                <w14:textFill>
                  <w14:solidFill>
                    <w14:schemeClr w14:val="tx1"/>
                  </w14:solidFill>
                </w14:textFill>
              </w:rPr>
            </w:pPr>
          </w:p>
        </w:tc>
        <w:tc>
          <w:tcPr>
            <w:tcW w:w="6011" w:type="dxa"/>
            <w:shd w:val="clear" w:color="auto" w:fill="auto"/>
            <w:vAlign w:val="center"/>
          </w:tcPr>
          <w:p w14:paraId="7C6C341C">
            <w:pPr>
              <w:spacing w:line="360" w:lineRule="exac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可基于不同拦截原因（威胁，内容，自定义名单）自定义不同拦截页面策略，例如威胁拦截返回默认拦截页自定义提示话术，内容分类拦截跳转到指定的URL，自定义黑名单拦截跳转到指定IP，</w:t>
            </w:r>
            <w:r>
              <w:rPr>
                <w:rFonts w:hint="eastAsia" w:ascii="宋体" w:hAnsi="宋体" w:cs="宋体"/>
                <w:color w:val="000000" w:themeColor="text1"/>
                <w:szCs w:val="21"/>
                <w:highlight w:val="none"/>
                <w:lang w:eastAsia="zh-Hans"/>
                <w14:textFill>
                  <w14:solidFill>
                    <w14:schemeClr w14:val="tx1"/>
                  </w14:solidFill>
                </w14:textFill>
              </w:rPr>
              <w:t>提供产品功能截图，并加盖厂商公章</w:t>
            </w:r>
          </w:p>
        </w:tc>
        <w:tc>
          <w:tcPr>
            <w:tcW w:w="1134" w:type="dxa"/>
            <w:vAlign w:val="center"/>
          </w:tcPr>
          <w:p w14:paraId="79B6D4B0">
            <w:pPr>
              <w:spacing w:line="360" w:lineRule="exact"/>
              <w:rPr>
                <w:rFonts w:hint="eastAsia" w:ascii="宋体" w:hAnsi="宋体" w:cs="宋体"/>
                <w:color w:val="000000" w:themeColor="text1"/>
                <w:szCs w:val="21"/>
                <w:highlight w:val="none"/>
                <w14:textFill>
                  <w14:solidFill>
                    <w14:schemeClr w14:val="tx1"/>
                  </w14:solidFill>
                </w14:textFill>
              </w:rPr>
            </w:pPr>
          </w:p>
        </w:tc>
      </w:tr>
      <w:tr w14:paraId="192FD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24F5DEC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654" w:type="dxa"/>
            <w:vMerge w:val="continue"/>
            <w:shd w:val="clear" w:color="auto" w:fill="auto"/>
            <w:vAlign w:val="center"/>
          </w:tcPr>
          <w:p w14:paraId="7353DAE2">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3C8ABE5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策略告警模式</w:t>
            </w:r>
          </w:p>
        </w:tc>
        <w:tc>
          <w:tcPr>
            <w:tcW w:w="6011" w:type="dxa"/>
            <w:shd w:val="clear" w:color="auto" w:fill="auto"/>
            <w:vAlign w:val="center"/>
          </w:tcPr>
          <w:p w14:paraId="640F755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威胁胁检测支持多种告警模式，用户可以自主选择仅告警不拦截、或告警并拦截模式</w:t>
            </w:r>
          </w:p>
        </w:tc>
        <w:tc>
          <w:tcPr>
            <w:tcW w:w="1134" w:type="dxa"/>
            <w:vAlign w:val="center"/>
          </w:tcPr>
          <w:p w14:paraId="5A80C201">
            <w:pPr>
              <w:spacing w:line="360" w:lineRule="exact"/>
              <w:rPr>
                <w:rFonts w:hint="eastAsia" w:ascii="宋体" w:hAnsi="宋体" w:cs="宋体"/>
                <w:color w:val="000000" w:themeColor="text1"/>
                <w:szCs w:val="21"/>
                <w:highlight w:val="none"/>
                <w14:textFill>
                  <w14:solidFill>
                    <w14:schemeClr w14:val="tx1"/>
                  </w14:solidFill>
                </w14:textFill>
              </w:rPr>
            </w:pPr>
          </w:p>
        </w:tc>
      </w:tr>
      <w:tr w14:paraId="0594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06FDF9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654" w:type="dxa"/>
            <w:vMerge w:val="continue"/>
            <w:shd w:val="clear" w:color="auto" w:fill="auto"/>
            <w:vAlign w:val="center"/>
          </w:tcPr>
          <w:p w14:paraId="77E14C5C">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15C36CEF">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多种策略配置模式</w:t>
            </w:r>
          </w:p>
        </w:tc>
        <w:tc>
          <w:tcPr>
            <w:tcW w:w="6011" w:type="dxa"/>
            <w:shd w:val="clear" w:color="auto" w:fill="auto"/>
            <w:vAlign w:val="center"/>
          </w:tcPr>
          <w:p w14:paraId="152B5B6F">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可区分职场设置不同范围的策略配置，配置范围包括全局策略权限、某职场策略权限</w:t>
            </w:r>
          </w:p>
        </w:tc>
        <w:tc>
          <w:tcPr>
            <w:tcW w:w="1134" w:type="dxa"/>
            <w:vAlign w:val="center"/>
          </w:tcPr>
          <w:p w14:paraId="26475527">
            <w:pPr>
              <w:spacing w:line="360" w:lineRule="exact"/>
              <w:rPr>
                <w:rFonts w:hint="eastAsia" w:ascii="宋体" w:hAnsi="宋体" w:cs="宋体"/>
                <w:color w:val="000000" w:themeColor="text1"/>
                <w:szCs w:val="21"/>
                <w:highlight w:val="none"/>
                <w14:textFill>
                  <w14:solidFill>
                    <w14:schemeClr w14:val="tx1"/>
                  </w14:solidFill>
                </w14:textFill>
              </w:rPr>
            </w:pPr>
          </w:p>
        </w:tc>
      </w:tr>
      <w:tr w14:paraId="1F12E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03A0847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654" w:type="dxa"/>
            <w:vMerge w:val="restart"/>
            <w:shd w:val="clear" w:color="auto" w:fill="auto"/>
            <w:vAlign w:val="center"/>
          </w:tcPr>
          <w:p w14:paraId="712FDDE5">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配置管理功能</w:t>
            </w:r>
          </w:p>
        </w:tc>
        <w:tc>
          <w:tcPr>
            <w:tcW w:w="1102" w:type="dxa"/>
            <w:shd w:val="clear" w:color="auto" w:fill="auto"/>
            <w:vAlign w:val="center"/>
          </w:tcPr>
          <w:p w14:paraId="4C0FDABA">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账号统一管理</w:t>
            </w:r>
          </w:p>
        </w:tc>
        <w:tc>
          <w:tcPr>
            <w:tcW w:w="6011" w:type="dxa"/>
            <w:shd w:val="clear" w:color="auto" w:fill="auto"/>
            <w:vAlign w:val="center"/>
          </w:tcPr>
          <w:p w14:paraId="3E6D13C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采用WEB HTTPS方式进行SaaS服务集中管理</w:t>
            </w:r>
          </w:p>
        </w:tc>
        <w:tc>
          <w:tcPr>
            <w:tcW w:w="1134" w:type="dxa"/>
            <w:vAlign w:val="center"/>
          </w:tcPr>
          <w:p w14:paraId="7D51AC99">
            <w:pPr>
              <w:spacing w:line="360" w:lineRule="exact"/>
              <w:rPr>
                <w:rFonts w:hint="eastAsia" w:ascii="宋体" w:hAnsi="宋体" w:cs="宋体"/>
                <w:color w:val="000000" w:themeColor="text1"/>
                <w:szCs w:val="21"/>
                <w:highlight w:val="none"/>
                <w14:textFill>
                  <w14:solidFill>
                    <w14:schemeClr w14:val="tx1"/>
                  </w14:solidFill>
                </w14:textFill>
              </w:rPr>
            </w:pPr>
          </w:p>
        </w:tc>
      </w:tr>
      <w:tr w14:paraId="1D9A7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65DCAF7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654" w:type="dxa"/>
            <w:vMerge w:val="continue"/>
            <w:shd w:val="clear" w:color="auto" w:fill="auto"/>
            <w:vAlign w:val="center"/>
          </w:tcPr>
          <w:p w14:paraId="75FFD6B7">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1502369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双因素验证</w:t>
            </w:r>
          </w:p>
        </w:tc>
        <w:tc>
          <w:tcPr>
            <w:tcW w:w="6011" w:type="dxa"/>
            <w:shd w:val="clear" w:color="auto" w:fill="auto"/>
            <w:vAlign w:val="center"/>
          </w:tcPr>
          <w:p w14:paraId="7B83F52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支持通过短信形式接受验证码完成二次验证后方可登录控制台，用户可自主选择是否开启双因素验证，提供产品功能截图，并加盖厂商公章</w:t>
            </w:r>
          </w:p>
        </w:tc>
        <w:tc>
          <w:tcPr>
            <w:tcW w:w="1134" w:type="dxa"/>
            <w:vAlign w:val="center"/>
          </w:tcPr>
          <w:p w14:paraId="2350542D">
            <w:pPr>
              <w:spacing w:line="360" w:lineRule="exact"/>
              <w:rPr>
                <w:rFonts w:hint="eastAsia" w:ascii="宋体" w:hAnsi="宋体" w:cs="宋体"/>
                <w:color w:val="000000" w:themeColor="text1"/>
                <w:szCs w:val="21"/>
                <w:highlight w:val="none"/>
                <w14:textFill>
                  <w14:solidFill>
                    <w14:schemeClr w14:val="tx1"/>
                  </w14:solidFill>
                </w14:textFill>
              </w:rPr>
            </w:pPr>
          </w:p>
        </w:tc>
      </w:tr>
      <w:tr w14:paraId="09623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7C3495B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654" w:type="dxa"/>
            <w:vMerge w:val="continue"/>
            <w:shd w:val="clear" w:color="auto" w:fill="auto"/>
            <w:vAlign w:val="center"/>
          </w:tcPr>
          <w:p w14:paraId="7183CC3D">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7359AC0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企业个性化配置</w:t>
            </w:r>
          </w:p>
        </w:tc>
        <w:tc>
          <w:tcPr>
            <w:tcW w:w="6011" w:type="dxa"/>
            <w:shd w:val="clear" w:color="auto" w:fill="auto"/>
            <w:vAlign w:val="center"/>
          </w:tcPr>
          <w:p w14:paraId="31005C3B">
            <w:pPr>
              <w:spacing w:line="360" w:lineRule="exac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支持用户自定义控制台企业名称、企业LOGO，支持自定义Agent插件的名称和LOGO，提供产品功能截图</w:t>
            </w:r>
          </w:p>
        </w:tc>
        <w:tc>
          <w:tcPr>
            <w:tcW w:w="1134" w:type="dxa"/>
            <w:vAlign w:val="center"/>
          </w:tcPr>
          <w:p w14:paraId="03E55E1E">
            <w:pPr>
              <w:spacing w:line="360" w:lineRule="exact"/>
              <w:rPr>
                <w:rFonts w:hint="eastAsia" w:ascii="宋体" w:hAnsi="宋体" w:cs="宋体"/>
                <w:color w:val="000000" w:themeColor="text1"/>
                <w:szCs w:val="21"/>
                <w:highlight w:val="none"/>
                <w14:textFill>
                  <w14:solidFill>
                    <w14:schemeClr w14:val="tx1"/>
                  </w14:solidFill>
                </w14:textFill>
              </w:rPr>
            </w:pPr>
          </w:p>
        </w:tc>
      </w:tr>
      <w:tr w14:paraId="1711B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B3D907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654" w:type="dxa"/>
            <w:vMerge w:val="continue"/>
            <w:shd w:val="clear" w:color="auto" w:fill="auto"/>
            <w:vAlign w:val="center"/>
          </w:tcPr>
          <w:p w14:paraId="642B80B3">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3684322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多级用户管理</w:t>
            </w:r>
          </w:p>
        </w:tc>
        <w:tc>
          <w:tcPr>
            <w:tcW w:w="6011" w:type="dxa"/>
            <w:shd w:val="clear" w:color="auto" w:fill="auto"/>
            <w:vAlign w:val="center"/>
          </w:tcPr>
          <w:p w14:paraId="0E679A7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提供多级账号的配置和管理能力，超级管理员账号用于全局视角，看到各分区职场的安全情况，同时支持设置区域管理员角色，根据账号权限设置不同范围的数据展示和策略配置权限</w:t>
            </w:r>
          </w:p>
        </w:tc>
        <w:tc>
          <w:tcPr>
            <w:tcW w:w="1134" w:type="dxa"/>
            <w:vAlign w:val="center"/>
          </w:tcPr>
          <w:p w14:paraId="192B6FD1">
            <w:pPr>
              <w:spacing w:line="360" w:lineRule="exact"/>
              <w:rPr>
                <w:rFonts w:hint="eastAsia" w:ascii="宋体" w:hAnsi="宋体" w:cs="宋体"/>
                <w:color w:val="000000" w:themeColor="text1"/>
                <w:szCs w:val="21"/>
                <w:highlight w:val="none"/>
                <w14:textFill>
                  <w14:solidFill>
                    <w14:schemeClr w14:val="tx1"/>
                  </w14:solidFill>
                </w14:textFill>
              </w:rPr>
            </w:pPr>
          </w:p>
        </w:tc>
      </w:tr>
      <w:tr w14:paraId="143FB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7DAD3F6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654" w:type="dxa"/>
            <w:vMerge w:val="continue"/>
            <w:shd w:val="clear" w:color="auto" w:fill="auto"/>
            <w:vAlign w:val="center"/>
          </w:tcPr>
          <w:p w14:paraId="78A4916A">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2B1C34E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产品使用建议</w:t>
            </w:r>
          </w:p>
        </w:tc>
        <w:tc>
          <w:tcPr>
            <w:tcW w:w="6011" w:type="dxa"/>
            <w:shd w:val="clear" w:color="auto" w:fill="auto"/>
            <w:vAlign w:val="center"/>
          </w:tcPr>
          <w:p w14:paraId="4522945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根据用户使用安全DNS的行为和数据，自动生成使用建议，包括推荐开启敏感分类拦截策略、安装定位工具溯源、开启拦截策略等</w:t>
            </w:r>
          </w:p>
        </w:tc>
        <w:tc>
          <w:tcPr>
            <w:tcW w:w="1134" w:type="dxa"/>
            <w:vAlign w:val="center"/>
          </w:tcPr>
          <w:p w14:paraId="2A85B530">
            <w:pPr>
              <w:spacing w:line="360" w:lineRule="exact"/>
              <w:rPr>
                <w:rFonts w:hint="eastAsia" w:ascii="宋体" w:hAnsi="宋体" w:cs="宋体"/>
                <w:color w:val="000000" w:themeColor="text1"/>
                <w:szCs w:val="21"/>
                <w:highlight w:val="none"/>
                <w14:textFill>
                  <w14:solidFill>
                    <w14:schemeClr w14:val="tx1"/>
                  </w14:solidFill>
                </w14:textFill>
              </w:rPr>
            </w:pPr>
          </w:p>
        </w:tc>
      </w:tr>
      <w:tr w14:paraId="133A5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1F21484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654" w:type="dxa"/>
            <w:vMerge w:val="continue"/>
            <w:shd w:val="clear" w:color="auto" w:fill="auto"/>
            <w:vAlign w:val="center"/>
          </w:tcPr>
          <w:p w14:paraId="69C5C0F6">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6EDCE9A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多职场统一防护</w:t>
            </w:r>
          </w:p>
        </w:tc>
        <w:tc>
          <w:tcPr>
            <w:tcW w:w="6011" w:type="dxa"/>
            <w:shd w:val="clear" w:color="auto" w:fill="auto"/>
            <w:vAlign w:val="center"/>
          </w:tcPr>
          <w:p w14:paraId="5B2F8D1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支持至少接入</w:t>
            </w:r>
            <w:r>
              <w:rPr>
                <w:rFonts w:hint="eastAsia" w:ascii="宋体" w:hAnsi="宋体" w:cs="宋体"/>
                <w:color w:val="000000" w:themeColor="text1"/>
                <w:szCs w:val="21"/>
                <w:highlight w:val="none"/>
                <w14:textFill>
                  <w14:solidFill>
                    <w14:schemeClr w14:val="tx1"/>
                  </w14:solidFill>
                </w14:textFill>
              </w:rPr>
              <w:t>100</w:t>
            </w:r>
            <w:r>
              <w:rPr>
                <w:rFonts w:hint="eastAsia" w:ascii="宋体" w:hAnsi="宋体" w:cs="宋体"/>
                <w:color w:val="000000" w:themeColor="text1"/>
                <w:szCs w:val="21"/>
                <w:highlight w:val="none"/>
                <w:lang w:eastAsia="zh-Hans"/>
                <w14:textFill>
                  <w14:solidFill>
                    <w14:schemeClr w14:val="tx1"/>
                  </w14:solidFill>
                </w14:textFill>
              </w:rPr>
              <w:t>个分支机构出口DNS流量，</w:t>
            </w:r>
            <w:r>
              <w:rPr>
                <w:rFonts w:hint="eastAsia" w:ascii="宋体" w:hAnsi="宋体" w:cs="宋体"/>
                <w:color w:val="000000" w:themeColor="text1"/>
                <w:szCs w:val="21"/>
                <w:highlight w:val="none"/>
                <w14:textFill>
                  <w14:solidFill>
                    <w14:schemeClr w14:val="tx1"/>
                  </w14:solidFill>
                </w14:textFill>
              </w:rPr>
              <w:t>分支职场支持多级架构，不限制下钻层级，职场管理页面可查看总部-一级-二级-三级到n级分支的架构关系，</w:t>
            </w:r>
            <w:r>
              <w:rPr>
                <w:rFonts w:hint="eastAsia" w:ascii="宋体" w:hAnsi="宋体" w:cs="宋体"/>
                <w:color w:val="000000" w:themeColor="text1"/>
                <w:szCs w:val="21"/>
                <w:highlight w:val="none"/>
                <w:lang w:eastAsia="zh-Hans"/>
                <w14:textFill>
                  <w14:solidFill>
                    <w14:schemeClr w14:val="tx1"/>
                  </w14:solidFill>
                </w14:textFill>
              </w:rPr>
              <w:t>提供产品功能截图，并加盖厂商公章</w:t>
            </w:r>
          </w:p>
        </w:tc>
        <w:tc>
          <w:tcPr>
            <w:tcW w:w="1134" w:type="dxa"/>
            <w:vAlign w:val="center"/>
          </w:tcPr>
          <w:p w14:paraId="297EFC0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78CF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17C45F3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654" w:type="dxa"/>
            <w:vMerge w:val="continue"/>
            <w:shd w:val="clear" w:color="auto" w:fill="auto"/>
            <w:vAlign w:val="center"/>
          </w:tcPr>
          <w:p w14:paraId="687A2BCF">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4CFA5541">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动态出口接入</w:t>
            </w:r>
          </w:p>
        </w:tc>
        <w:tc>
          <w:tcPr>
            <w:tcW w:w="6011" w:type="dxa"/>
            <w:shd w:val="clear" w:color="auto" w:fill="auto"/>
            <w:vAlign w:val="center"/>
          </w:tcPr>
          <w:p w14:paraId="3FFCDF5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支持用户通过动态跟踪程序或者DDNS技术添加动态网络出口</w:t>
            </w:r>
          </w:p>
        </w:tc>
        <w:tc>
          <w:tcPr>
            <w:tcW w:w="1134" w:type="dxa"/>
            <w:vAlign w:val="center"/>
          </w:tcPr>
          <w:p w14:paraId="111A6BF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3825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548B877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654" w:type="dxa"/>
            <w:vMerge w:val="continue"/>
            <w:shd w:val="clear" w:color="auto" w:fill="auto"/>
            <w:vAlign w:val="center"/>
          </w:tcPr>
          <w:p w14:paraId="4DA1FE2B">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restart"/>
            <w:shd w:val="clear" w:color="auto" w:fill="auto"/>
            <w:vAlign w:val="center"/>
          </w:tcPr>
          <w:p w14:paraId="4F331D2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终端Agent管理</w:t>
            </w:r>
          </w:p>
        </w:tc>
        <w:tc>
          <w:tcPr>
            <w:tcW w:w="6011" w:type="dxa"/>
            <w:shd w:val="clear" w:color="auto" w:fill="auto"/>
            <w:vAlign w:val="center"/>
          </w:tcPr>
          <w:p w14:paraId="1ABC40F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终端Agent支持职场分组管理、登记人员、批量移动、批量删除、批量导入终端管理信息等管理能力，</w:t>
            </w:r>
            <w:r>
              <w:rPr>
                <w:rFonts w:hint="eastAsia" w:ascii="宋体" w:hAnsi="宋体" w:cs="宋体"/>
                <w:color w:val="000000" w:themeColor="text1"/>
                <w:szCs w:val="21"/>
                <w:highlight w:val="none"/>
                <w:lang w:eastAsia="zh-Hans"/>
                <w14:textFill>
                  <w14:solidFill>
                    <w14:schemeClr w14:val="tx1"/>
                  </w14:solidFill>
                </w14:textFill>
              </w:rPr>
              <w:t>提供产品功能截图，并加盖厂商公章</w:t>
            </w:r>
          </w:p>
        </w:tc>
        <w:tc>
          <w:tcPr>
            <w:tcW w:w="1134" w:type="dxa"/>
            <w:vAlign w:val="center"/>
          </w:tcPr>
          <w:p w14:paraId="1181FF5D">
            <w:pPr>
              <w:spacing w:line="360" w:lineRule="exact"/>
              <w:rPr>
                <w:rFonts w:hint="eastAsia" w:ascii="宋体" w:hAnsi="宋体" w:cs="宋体"/>
                <w:color w:val="000000" w:themeColor="text1"/>
                <w:szCs w:val="21"/>
                <w:highlight w:val="none"/>
                <w14:textFill>
                  <w14:solidFill>
                    <w14:schemeClr w14:val="tx1"/>
                  </w14:solidFill>
                </w14:textFill>
              </w:rPr>
            </w:pPr>
          </w:p>
        </w:tc>
      </w:tr>
      <w:tr w14:paraId="5868A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7D5A241B">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w:t>
            </w:r>
          </w:p>
        </w:tc>
        <w:tc>
          <w:tcPr>
            <w:tcW w:w="654" w:type="dxa"/>
            <w:vMerge w:val="continue"/>
            <w:shd w:val="clear" w:color="auto" w:fill="auto"/>
            <w:vAlign w:val="center"/>
          </w:tcPr>
          <w:p w14:paraId="611C98A7">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continue"/>
            <w:shd w:val="clear" w:color="auto" w:fill="auto"/>
            <w:vAlign w:val="center"/>
          </w:tcPr>
          <w:p w14:paraId="327263B5">
            <w:pPr>
              <w:spacing w:line="360" w:lineRule="exact"/>
              <w:jc w:val="left"/>
              <w:rPr>
                <w:rFonts w:hint="eastAsia" w:ascii="宋体" w:hAnsi="宋体" w:cs="宋体"/>
                <w:color w:val="000000" w:themeColor="text1"/>
                <w:szCs w:val="21"/>
                <w:highlight w:val="none"/>
                <w14:textFill>
                  <w14:solidFill>
                    <w14:schemeClr w14:val="tx1"/>
                  </w14:solidFill>
                </w14:textFill>
              </w:rPr>
            </w:pPr>
          </w:p>
        </w:tc>
        <w:tc>
          <w:tcPr>
            <w:tcW w:w="6011" w:type="dxa"/>
            <w:shd w:val="clear" w:color="auto" w:fill="auto"/>
            <w:vAlign w:val="center"/>
          </w:tcPr>
          <w:p w14:paraId="2B1ECB07">
            <w:pPr>
              <w:spacing w:line="360" w:lineRule="exac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终端Agent支持根据职场分组、终端信息、在线状态、隔离状态、操作系统、生效策略进行灵活筛选。支持快速筛选近24小时/7天/30天活跃终端，及超过30天未活跃的终端，</w:t>
            </w:r>
            <w:r>
              <w:rPr>
                <w:rFonts w:hint="eastAsia" w:ascii="宋体" w:hAnsi="宋体" w:cs="宋体"/>
                <w:color w:val="000000" w:themeColor="text1"/>
                <w:szCs w:val="21"/>
                <w:highlight w:val="none"/>
                <w:lang w:eastAsia="zh-Hans"/>
                <w14:textFill>
                  <w14:solidFill>
                    <w14:schemeClr w14:val="tx1"/>
                  </w14:solidFill>
                </w14:textFill>
              </w:rPr>
              <w:t>提供产品功能截图</w:t>
            </w:r>
          </w:p>
        </w:tc>
        <w:tc>
          <w:tcPr>
            <w:tcW w:w="1134" w:type="dxa"/>
            <w:vAlign w:val="center"/>
          </w:tcPr>
          <w:p w14:paraId="431D3A08">
            <w:pPr>
              <w:spacing w:line="360" w:lineRule="exact"/>
              <w:rPr>
                <w:rFonts w:hint="eastAsia" w:ascii="宋体" w:hAnsi="宋体" w:cs="宋体"/>
                <w:color w:val="000000" w:themeColor="text1"/>
                <w:szCs w:val="21"/>
                <w:highlight w:val="none"/>
                <w14:textFill>
                  <w14:solidFill>
                    <w14:schemeClr w14:val="tx1"/>
                  </w14:solidFill>
                </w14:textFill>
              </w:rPr>
            </w:pPr>
          </w:p>
        </w:tc>
      </w:tr>
      <w:tr w14:paraId="264DC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DDFC37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654" w:type="dxa"/>
            <w:vMerge w:val="continue"/>
            <w:shd w:val="clear" w:color="auto" w:fill="auto"/>
            <w:vAlign w:val="center"/>
          </w:tcPr>
          <w:p w14:paraId="6974670B">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restart"/>
            <w:shd w:val="clear" w:color="auto" w:fill="auto"/>
            <w:vAlign w:val="center"/>
          </w:tcPr>
          <w:p w14:paraId="508371F1">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邮件通知管理</w:t>
            </w:r>
          </w:p>
        </w:tc>
        <w:tc>
          <w:tcPr>
            <w:tcW w:w="6011" w:type="dxa"/>
            <w:shd w:val="clear" w:color="auto" w:fill="auto"/>
            <w:vAlign w:val="center"/>
          </w:tcPr>
          <w:p w14:paraId="2AFF9E7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告警通知支持基于不同的威胁等级、事件类型设置灵活的告警通知，例如严重等级告警整点发送，APT事件有威胁检出立刻推送。</w:t>
            </w:r>
          </w:p>
        </w:tc>
        <w:tc>
          <w:tcPr>
            <w:tcW w:w="1134" w:type="dxa"/>
            <w:vAlign w:val="center"/>
          </w:tcPr>
          <w:p w14:paraId="30589E6D">
            <w:pPr>
              <w:spacing w:line="360" w:lineRule="exact"/>
              <w:rPr>
                <w:rFonts w:hint="eastAsia" w:ascii="宋体" w:hAnsi="宋体" w:cs="宋体"/>
                <w:color w:val="000000" w:themeColor="text1"/>
                <w:szCs w:val="21"/>
                <w:highlight w:val="none"/>
                <w14:textFill>
                  <w14:solidFill>
                    <w14:schemeClr w14:val="tx1"/>
                  </w14:solidFill>
                </w14:textFill>
              </w:rPr>
            </w:pPr>
          </w:p>
        </w:tc>
      </w:tr>
      <w:tr w14:paraId="3BE11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41A57B2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w:t>
            </w:r>
          </w:p>
        </w:tc>
        <w:tc>
          <w:tcPr>
            <w:tcW w:w="654" w:type="dxa"/>
            <w:vMerge w:val="continue"/>
            <w:shd w:val="clear" w:color="auto" w:fill="auto"/>
            <w:vAlign w:val="center"/>
          </w:tcPr>
          <w:p w14:paraId="547C2924">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continue"/>
            <w:shd w:val="clear" w:color="auto" w:fill="auto"/>
            <w:vAlign w:val="center"/>
          </w:tcPr>
          <w:p w14:paraId="3DC5B865">
            <w:pPr>
              <w:spacing w:line="360" w:lineRule="exact"/>
              <w:jc w:val="left"/>
              <w:rPr>
                <w:rFonts w:hint="eastAsia" w:ascii="宋体" w:hAnsi="宋体" w:cs="宋体"/>
                <w:color w:val="000000" w:themeColor="text1"/>
                <w:szCs w:val="21"/>
                <w:highlight w:val="none"/>
                <w14:textFill>
                  <w14:solidFill>
                    <w14:schemeClr w14:val="tx1"/>
                  </w14:solidFill>
                </w14:textFill>
              </w:rPr>
            </w:pPr>
          </w:p>
        </w:tc>
        <w:tc>
          <w:tcPr>
            <w:tcW w:w="6011" w:type="dxa"/>
            <w:shd w:val="clear" w:color="auto" w:fill="auto"/>
            <w:vAlign w:val="center"/>
          </w:tcPr>
          <w:p w14:paraId="6554FEC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告警形式支持邮件，及钉钉、企业微信、飞书任意方式的IM通知推送</w:t>
            </w:r>
          </w:p>
        </w:tc>
        <w:tc>
          <w:tcPr>
            <w:tcW w:w="1134" w:type="dxa"/>
            <w:vAlign w:val="center"/>
          </w:tcPr>
          <w:p w14:paraId="06F8B974">
            <w:pPr>
              <w:spacing w:line="360" w:lineRule="exact"/>
              <w:rPr>
                <w:rFonts w:hint="eastAsia" w:ascii="宋体" w:hAnsi="宋体" w:cs="宋体"/>
                <w:color w:val="000000" w:themeColor="text1"/>
                <w:szCs w:val="21"/>
                <w:highlight w:val="none"/>
                <w14:textFill>
                  <w14:solidFill>
                    <w14:schemeClr w14:val="tx1"/>
                  </w14:solidFill>
                </w14:textFill>
              </w:rPr>
            </w:pPr>
          </w:p>
        </w:tc>
      </w:tr>
      <w:tr w14:paraId="02A65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25AFEF0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w:t>
            </w:r>
          </w:p>
        </w:tc>
        <w:tc>
          <w:tcPr>
            <w:tcW w:w="654" w:type="dxa"/>
            <w:vMerge w:val="continue"/>
            <w:shd w:val="clear" w:color="auto" w:fill="auto"/>
            <w:vAlign w:val="center"/>
          </w:tcPr>
          <w:p w14:paraId="1513EAA7">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restart"/>
            <w:shd w:val="clear" w:color="auto" w:fill="auto"/>
            <w:vAlign w:val="center"/>
          </w:tcPr>
          <w:p w14:paraId="524B591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API同步数据</w:t>
            </w:r>
          </w:p>
        </w:tc>
        <w:tc>
          <w:tcPr>
            <w:tcW w:w="6011" w:type="dxa"/>
            <w:shd w:val="clear" w:color="auto" w:fill="auto"/>
            <w:vAlign w:val="center"/>
          </w:tcPr>
          <w:p w14:paraId="07856CA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可提供API能力，将指定时间拦截的恶意事件、网络出口数据、拦截或者放行策略等数据同步到本地已有系统和平台，</w:t>
            </w:r>
            <w:r>
              <w:rPr>
                <w:rFonts w:hint="eastAsia" w:ascii="宋体" w:hAnsi="宋体" w:cs="宋体"/>
                <w:color w:val="000000" w:themeColor="text1"/>
                <w:szCs w:val="21"/>
                <w:highlight w:val="none"/>
                <w:lang w:eastAsia="zh-Hans"/>
                <w14:textFill>
                  <w14:solidFill>
                    <w14:schemeClr w14:val="tx1"/>
                  </w14:solidFill>
                </w14:textFill>
              </w:rPr>
              <w:t>提供产品功能截图</w:t>
            </w:r>
          </w:p>
        </w:tc>
        <w:tc>
          <w:tcPr>
            <w:tcW w:w="1134" w:type="dxa"/>
            <w:vAlign w:val="center"/>
          </w:tcPr>
          <w:p w14:paraId="7790CB23">
            <w:pPr>
              <w:spacing w:line="360" w:lineRule="exact"/>
              <w:rPr>
                <w:rFonts w:hint="eastAsia" w:ascii="宋体" w:hAnsi="宋体" w:cs="宋体"/>
                <w:color w:val="000000" w:themeColor="text1"/>
                <w:szCs w:val="21"/>
                <w:highlight w:val="none"/>
                <w14:textFill>
                  <w14:solidFill>
                    <w14:schemeClr w14:val="tx1"/>
                  </w14:solidFill>
                </w14:textFill>
              </w:rPr>
            </w:pPr>
          </w:p>
        </w:tc>
      </w:tr>
      <w:tr w14:paraId="2129D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5BBB235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w:t>
            </w:r>
          </w:p>
        </w:tc>
        <w:tc>
          <w:tcPr>
            <w:tcW w:w="654" w:type="dxa"/>
            <w:vMerge w:val="continue"/>
            <w:shd w:val="clear" w:color="auto" w:fill="auto"/>
            <w:vAlign w:val="center"/>
          </w:tcPr>
          <w:p w14:paraId="11C6CAC2">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continue"/>
            <w:shd w:val="clear" w:color="auto" w:fill="auto"/>
            <w:vAlign w:val="center"/>
          </w:tcPr>
          <w:p w14:paraId="25D53C7F">
            <w:pPr>
              <w:spacing w:line="360" w:lineRule="exact"/>
              <w:jc w:val="left"/>
              <w:rPr>
                <w:rFonts w:hint="eastAsia" w:ascii="宋体" w:hAnsi="宋体" w:cs="宋体"/>
                <w:color w:val="000000" w:themeColor="text1"/>
                <w:szCs w:val="21"/>
                <w:highlight w:val="none"/>
                <w14:textFill>
                  <w14:solidFill>
                    <w14:schemeClr w14:val="tx1"/>
                  </w14:solidFill>
                </w14:textFill>
              </w:rPr>
            </w:pPr>
          </w:p>
        </w:tc>
        <w:tc>
          <w:tcPr>
            <w:tcW w:w="6011" w:type="dxa"/>
            <w:shd w:val="clear" w:color="auto" w:fill="auto"/>
            <w:vAlign w:val="center"/>
          </w:tcPr>
          <w:p w14:paraId="0CE173F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支持通过API的方式拉取阻断清单，添加和删除指定域名，通过安全DNS进行拦截防护，</w:t>
            </w:r>
            <w:r>
              <w:rPr>
                <w:rFonts w:hint="eastAsia" w:ascii="宋体" w:hAnsi="宋体" w:cs="宋体"/>
                <w:color w:val="000000" w:themeColor="text1"/>
                <w:szCs w:val="21"/>
                <w:highlight w:val="none"/>
                <w:lang w:eastAsia="zh-Hans"/>
                <w14:textFill>
                  <w14:solidFill>
                    <w14:schemeClr w14:val="tx1"/>
                  </w14:solidFill>
                </w14:textFill>
              </w:rPr>
              <w:t>提供产品功能截图</w:t>
            </w:r>
          </w:p>
        </w:tc>
        <w:tc>
          <w:tcPr>
            <w:tcW w:w="1134" w:type="dxa"/>
            <w:vAlign w:val="center"/>
          </w:tcPr>
          <w:p w14:paraId="5ED075CE">
            <w:pPr>
              <w:spacing w:line="360" w:lineRule="exact"/>
              <w:rPr>
                <w:rFonts w:hint="eastAsia" w:ascii="宋体" w:hAnsi="宋体" w:cs="宋体"/>
                <w:color w:val="000000" w:themeColor="text1"/>
                <w:szCs w:val="21"/>
                <w:highlight w:val="none"/>
                <w14:textFill>
                  <w14:solidFill>
                    <w14:schemeClr w14:val="tx1"/>
                  </w14:solidFill>
                </w14:textFill>
              </w:rPr>
            </w:pPr>
          </w:p>
        </w:tc>
      </w:tr>
      <w:tr w14:paraId="31673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4600FF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w:t>
            </w:r>
          </w:p>
        </w:tc>
        <w:tc>
          <w:tcPr>
            <w:tcW w:w="654" w:type="dxa"/>
            <w:vMerge w:val="restart"/>
            <w:shd w:val="clear" w:color="auto" w:fill="auto"/>
            <w:vAlign w:val="center"/>
          </w:tcPr>
          <w:p w14:paraId="04A08306">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数据分析展示能力</w:t>
            </w:r>
          </w:p>
        </w:tc>
        <w:tc>
          <w:tcPr>
            <w:tcW w:w="1102" w:type="dxa"/>
            <w:shd w:val="clear" w:color="auto" w:fill="auto"/>
            <w:vAlign w:val="center"/>
          </w:tcPr>
          <w:p w14:paraId="1875BF2A">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解析域名分析</w:t>
            </w:r>
          </w:p>
        </w:tc>
        <w:tc>
          <w:tcPr>
            <w:tcW w:w="6011" w:type="dxa"/>
            <w:shd w:val="clear" w:color="auto" w:fill="auto"/>
            <w:vAlign w:val="center"/>
          </w:tcPr>
          <w:p w14:paraId="7D22A63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根据企业各职场、各出口的访问，统计展示请求域名和拦截域名情况，支持按照时间、处置动作、检出原因、DNS查询类型、访问域名分类、出口IP等进行筛选，并支持下载</w:t>
            </w:r>
          </w:p>
        </w:tc>
        <w:tc>
          <w:tcPr>
            <w:tcW w:w="1134" w:type="dxa"/>
            <w:vAlign w:val="center"/>
          </w:tcPr>
          <w:p w14:paraId="30257E76">
            <w:pPr>
              <w:spacing w:line="360" w:lineRule="exact"/>
              <w:rPr>
                <w:rFonts w:hint="eastAsia" w:ascii="宋体" w:hAnsi="宋体" w:cs="宋体"/>
                <w:color w:val="000000" w:themeColor="text1"/>
                <w:szCs w:val="21"/>
                <w:highlight w:val="none"/>
                <w14:textFill>
                  <w14:solidFill>
                    <w14:schemeClr w14:val="tx1"/>
                  </w14:solidFill>
                </w14:textFill>
              </w:rPr>
            </w:pPr>
          </w:p>
        </w:tc>
      </w:tr>
      <w:tr w14:paraId="15D8A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4025837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w:t>
            </w:r>
          </w:p>
        </w:tc>
        <w:tc>
          <w:tcPr>
            <w:tcW w:w="654" w:type="dxa"/>
            <w:vMerge w:val="continue"/>
            <w:shd w:val="clear" w:color="auto" w:fill="auto"/>
            <w:vAlign w:val="center"/>
          </w:tcPr>
          <w:p w14:paraId="208A6195">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3603784A">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域名解析日志</w:t>
            </w:r>
          </w:p>
        </w:tc>
        <w:tc>
          <w:tcPr>
            <w:tcW w:w="6011" w:type="dxa"/>
            <w:shd w:val="clear" w:color="auto" w:fill="auto"/>
            <w:vAlign w:val="center"/>
          </w:tcPr>
          <w:p w14:paraId="0E1E361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支持查看24小时域名解析明细日志，展示请求时间、查询类型、处置动作、响应状态、解析结果、威胁等级等明细信息，支持多维度筛选与下载</w:t>
            </w:r>
          </w:p>
        </w:tc>
        <w:tc>
          <w:tcPr>
            <w:tcW w:w="1134" w:type="dxa"/>
            <w:vAlign w:val="center"/>
          </w:tcPr>
          <w:p w14:paraId="18F74F21">
            <w:pPr>
              <w:spacing w:line="360" w:lineRule="exact"/>
              <w:rPr>
                <w:rFonts w:hint="eastAsia" w:ascii="宋体" w:hAnsi="宋体" w:cs="宋体"/>
                <w:color w:val="000000" w:themeColor="text1"/>
                <w:szCs w:val="21"/>
                <w:highlight w:val="none"/>
                <w14:textFill>
                  <w14:solidFill>
                    <w14:schemeClr w14:val="tx1"/>
                  </w14:solidFill>
                </w14:textFill>
              </w:rPr>
            </w:pPr>
          </w:p>
        </w:tc>
      </w:tr>
      <w:tr w14:paraId="5B0C0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0E0B101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w:t>
            </w:r>
          </w:p>
        </w:tc>
        <w:tc>
          <w:tcPr>
            <w:tcW w:w="654" w:type="dxa"/>
            <w:vMerge w:val="continue"/>
            <w:shd w:val="clear" w:color="auto" w:fill="auto"/>
            <w:vAlign w:val="center"/>
          </w:tcPr>
          <w:p w14:paraId="5D404A1A">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38FB4EA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安全事件分析</w:t>
            </w:r>
          </w:p>
        </w:tc>
        <w:tc>
          <w:tcPr>
            <w:tcW w:w="6011" w:type="dxa"/>
            <w:shd w:val="clear" w:color="auto" w:fill="auto"/>
            <w:vAlign w:val="center"/>
          </w:tcPr>
          <w:p w14:paraId="43D1E08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支持威胁事件视角、恶意地址视角、职场视角查看内网安全事件和检出趋势；可按照时间、请求职场、网络出口、威胁类型、事件名称、威胁域名、严重等级等进行筛选和分析</w:t>
            </w:r>
          </w:p>
        </w:tc>
        <w:tc>
          <w:tcPr>
            <w:tcW w:w="1134" w:type="dxa"/>
            <w:vAlign w:val="center"/>
          </w:tcPr>
          <w:p w14:paraId="787C5CDA">
            <w:pPr>
              <w:spacing w:line="360" w:lineRule="exact"/>
              <w:rPr>
                <w:rFonts w:hint="eastAsia" w:ascii="宋体" w:hAnsi="宋体" w:cs="宋体"/>
                <w:color w:val="000000" w:themeColor="text1"/>
                <w:szCs w:val="21"/>
                <w:highlight w:val="none"/>
                <w14:textFill>
                  <w14:solidFill>
                    <w14:schemeClr w14:val="tx1"/>
                  </w14:solidFill>
                </w14:textFill>
              </w:rPr>
            </w:pPr>
          </w:p>
        </w:tc>
      </w:tr>
      <w:tr w14:paraId="33952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1D7F28F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w:t>
            </w:r>
          </w:p>
        </w:tc>
        <w:tc>
          <w:tcPr>
            <w:tcW w:w="654" w:type="dxa"/>
            <w:vMerge w:val="continue"/>
            <w:shd w:val="clear" w:color="auto" w:fill="auto"/>
            <w:vAlign w:val="center"/>
          </w:tcPr>
          <w:p w14:paraId="06197948">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1721CED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主机事件分析</w:t>
            </w:r>
          </w:p>
        </w:tc>
        <w:tc>
          <w:tcPr>
            <w:tcW w:w="6011" w:type="dxa"/>
            <w:shd w:val="clear" w:color="auto" w:fill="auto"/>
            <w:vAlign w:val="center"/>
          </w:tcPr>
          <w:p w14:paraId="098736F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支持按照失陷主机维度统计安全事件、以及失陷主机关联威胁事件展示</w:t>
            </w:r>
          </w:p>
        </w:tc>
        <w:tc>
          <w:tcPr>
            <w:tcW w:w="1134" w:type="dxa"/>
            <w:vAlign w:val="center"/>
          </w:tcPr>
          <w:p w14:paraId="7B65FD2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145F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6333C7C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w:t>
            </w:r>
          </w:p>
        </w:tc>
        <w:tc>
          <w:tcPr>
            <w:tcW w:w="654" w:type="dxa"/>
            <w:vMerge w:val="continue"/>
            <w:shd w:val="clear" w:color="auto" w:fill="auto"/>
            <w:vAlign w:val="center"/>
          </w:tcPr>
          <w:p w14:paraId="611F4AC7">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1FF8C19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取证结果分析</w:t>
            </w:r>
          </w:p>
        </w:tc>
        <w:tc>
          <w:tcPr>
            <w:tcW w:w="6011" w:type="dxa"/>
            <w:shd w:val="clear" w:color="auto" w:fill="auto"/>
            <w:vAlign w:val="center"/>
          </w:tcPr>
          <w:p w14:paraId="39AF5F0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★支持查看终端取证的进程分析，</w:t>
            </w:r>
            <w:r>
              <w:rPr>
                <w:rFonts w:hint="eastAsia" w:ascii="宋体" w:hAnsi="宋体" w:cs="宋体"/>
                <w:color w:val="000000" w:themeColor="text1"/>
                <w:szCs w:val="21"/>
                <w:highlight w:val="none"/>
                <w:lang w:eastAsia="zh-Hans"/>
                <w14:textFill>
                  <w14:solidFill>
                    <w14:schemeClr w14:val="tx1"/>
                  </w14:solidFill>
                </w14:textFill>
              </w:rPr>
              <w:t>可按照时间、请求职场、严重等级、</w:t>
            </w:r>
            <w:r>
              <w:rPr>
                <w:rFonts w:hint="eastAsia" w:ascii="宋体" w:hAnsi="宋体" w:cs="宋体"/>
                <w:color w:val="000000" w:themeColor="text1"/>
                <w:szCs w:val="21"/>
                <w:highlight w:val="none"/>
                <w14:textFill>
                  <w14:solidFill>
                    <w14:schemeClr w14:val="tx1"/>
                  </w14:solidFill>
                </w14:textFill>
              </w:rPr>
              <w:t>主机、事件名称</w:t>
            </w:r>
            <w:r>
              <w:rPr>
                <w:rFonts w:hint="eastAsia" w:ascii="宋体" w:hAnsi="宋体" w:cs="宋体"/>
                <w:color w:val="000000" w:themeColor="text1"/>
                <w:szCs w:val="21"/>
                <w:highlight w:val="none"/>
                <w:lang w:eastAsia="zh-Hans"/>
                <w14:textFill>
                  <w14:solidFill>
                    <w14:schemeClr w14:val="tx1"/>
                  </w14:solidFill>
                </w14:textFill>
              </w:rPr>
              <w:t>等进行筛选，并</w:t>
            </w:r>
            <w:r>
              <w:rPr>
                <w:rFonts w:hint="eastAsia" w:ascii="宋体" w:hAnsi="宋体" w:cs="宋体"/>
                <w:color w:val="000000" w:themeColor="text1"/>
                <w:szCs w:val="21"/>
                <w:highlight w:val="none"/>
                <w14:textFill>
                  <w14:solidFill>
                    <w14:schemeClr w14:val="tx1"/>
                  </w14:solidFill>
                </w14:textFill>
              </w:rPr>
              <w:t>支持取证报告</w:t>
            </w:r>
            <w:r>
              <w:rPr>
                <w:rFonts w:hint="eastAsia" w:ascii="宋体" w:hAnsi="宋体" w:cs="宋体"/>
                <w:color w:val="000000" w:themeColor="text1"/>
                <w:szCs w:val="21"/>
                <w:highlight w:val="none"/>
                <w:lang w:eastAsia="zh-Hans"/>
                <w14:textFill>
                  <w14:solidFill>
                    <w14:schemeClr w14:val="tx1"/>
                  </w14:solidFill>
                </w14:textFill>
              </w:rPr>
              <w:t>下载，需提供产品功能截图，并加盖厂商公章</w:t>
            </w:r>
          </w:p>
        </w:tc>
        <w:tc>
          <w:tcPr>
            <w:tcW w:w="1134" w:type="dxa"/>
            <w:vAlign w:val="center"/>
          </w:tcPr>
          <w:p w14:paraId="26E2CF15">
            <w:pPr>
              <w:spacing w:line="360" w:lineRule="exact"/>
              <w:rPr>
                <w:rFonts w:hint="eastAsia" w:ascii="宋体" w:hAnsi="宋体" w:cs="宋体"/>
                <w:color w:val="000000" w:themeColor="text1"/>
                <w:szCs w:val="21"/>
                <w:highlight w:val="none"/>
                <w14:textFill>
                  <w14:solidFill>
                    <w14:schemeClr w14:val="tx1"/>
                  </w14:solidFill>
                </w14:textFill>
              </w:rPr>
            </w:pPr>
          </w:p>
        </w:tc>
      </w:tr>
      <w:tr w14:paraId="6AAB9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5039D87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w:t>
            </w:r>
          </w:p>
        </w:tc>
        <w:tc>
          <w:tcPr>
            <w:tcW w:w="654" w:type="dxa"/>
            <w:vMerge w:val="continue"/>
            <w:shd w:val="clear" w:color="auto" w:fill="auto"/>
            <w:vAlign w:val="center"/>
          </w:tcPr>
          <w:p w14:paraId="32258864">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360184A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内容分类分析</w:t>
            </w:r>
          </w:p>
        </w:tc>
        <w:tc>
          <w:tcPr>
            <w:tcW w:w="6011" w:type="dxa"/>
            <w:shd w:val="clear" w:color="auto" w:fill="auto"/>
            <w:vAlign w:val="center"/>
          </w:tcPr>
          <w:p w14:paraId="66A87D8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w:t>
            </w:r>
            <w:r>
              <w:rPr>
                <w:rFonts w:hint="eastAsia" w:ascii="宋体" w:hAnsi="宋体" w:cs="宋体"/>
                <w:color w:val="000000" w:themeColor="text1"/>
                <w:szCs w:val="21"/>
                <w:highlight w:val="none"/>
                <w14:textFill>
                  <w14:solidFill>
                    <w14:schemeClr w14:val="tx1"/>
                  </w14:solidFill>
                </w14:textFill>
              </w:rPr>
              <w:t>针对上网请求的域名分类进行可视化分析，按照职场、时间段、敏感分类进行筛选，查看内容分类站点拦截情况，分析TOP内容分类访问趋势，敏感站点TOP访问时段、TOP访问职场等数据。</w:t>
            </w:r>
          </w:p>
        </w:tc>
        <w:tc>
          <w:tcPr>
            <w:tcW w:w="1134" w:type="dxa"/>
            <w:vAlign w:val="center"/>
          </w:tcPr>
          <w:p w14:paraId="17F4E05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FCAA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7D10AFB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47</w:t>
            </w:r>
          </w:p>
        </w:tc>
        <w:tc>
          <w:tcPr>
            <w:tcW w:w="654" w:type="dxa"/>
            <w:vMerge w:val="continue"/>
            <w:shd w:val="clear" w:color="auto" w:fill="auto"/>
            <w:vAlign w:val="center"/>
          </w:tcPr>
          <w:p w14:paraId="2D55ECCC">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restart"/>
            <w:shd w:val="clear" w:color="auto" w:fill="auto"/>
            <w:vAlign w:val="center"/>
          </w:tcPr>
          <w:p w14:paraId="02630A6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自定义报告生成</w:t>
            </w:r>
          </w:p>
        </w:tc>
        <w:tc>
          <w:tcPr>
            <w:tcW w:w="6011" w:type="dxa"/>
            <w:shd w:val="clear" w:color="auto" w:fill="auto"/>
            <w:vAlign w:val="center"/>
          </w:tcPr>
          <w:p w14:paraId="57B028D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支持单次创建、定时周期创建报告，报告内容可充分自定义，包括：职场范围、威胁严重级别及报告名称等内容，支持排除无需展示的域名</w:t>
            </w:r>
          </w:p>
        </w:tc>
        <w:tc>
          <w:tcPr>
            <w:tcW w:w="1134" w:type="dxa"/>
            <w:vAlign w:val="center"/>
          </w:tcPr>
          <w:p w14:paraId="10386DED">
            <w:pPr>
              <w:spacing w:line="360" w:lineRule="exact"/>
              <w:rPr>
                <w:rFonts w:hint="eastAsia" w:ascii="宋体" w:hAnsi="宋体" w:cs="宋体"/>
                <w:color w:val="000000" w:themeColor="text1"/>
                <w:szCs w:val="21"/>
                <w:highlight w:val="none"/>
                <w14:textFill>
                  <w14:solidFill>
                    <w14:schemeClr w14:val="tx1"/>
                  </w14:solidFill>
                </w14:textFill>
              </w:rPr>
            </w:pPr>
          </w:p>
        </w:tc>
      </w:tr>
      <w:tr w14:paraId="65454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0102DA8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48</w:t>
            </w:r>
          </w:p>
        </w:tc>
        <w:tc>
          <w:tcPr>
            <w:tcW w:w="654" w:type="dxa"/>
            <w:vMerge w:val="continue"/>
            <w:shd w:val="clear" w:color="auto" w:fill="auto"/>
            <w:vAlign w:val="center"/>
          </w:tcPr>
          <w:p w14:paraId="145EFBDA">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vMerge w:val="continue"/>
            <w:shd w:val="clear" w:color="auto" w:fill="auto"/>
            <w:vAlign w:val="center"/>
          </w:tcPr>
          <w:p w14:paraId="322F0374">
            <w:pPr>
              <w:spacing w:line="360" w:lineRule="exact"/>
              <w:jc w:val="left"/>
              <w:rPr>
                <w:rFonts w:hint="eastAsia" w:ascii="宋体" w:hAnsi="宋体" w:cs="宋体"/>
                <w:color w:val="000000" w:themeColor="text1"/>
                <w:szCs w:val="21"/>
                <w:highlight w:val="none"/>
                <w14:textFill>
                  <w14:solidFill>
                    <w14:schemeClr w14:val="tx1"/>
                  </w14:solidFill>
                </w14:textFill>
              </w:rPr>
            </w:pPr>
          </w:p>
        </w:tc>
        <w:tc>
          <w:tcPr>
            <w:tcW w:w="6011" w:type="dxa"/>
            <w:shd w:val="clear" w:color="auto" w:fill="auto"/>
            <w:vAlign w:val="center"/>
          </w:tcPr>
          <w:p w14:paraId="14711E2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报告类型支持综合分析报告、安全事件报告，威胁终端报告、检出情况列表等四种报告，定期生成月报、季度报、年报并发送指定邮箱，满足安全运营各种场景需求</w:t>
            </w:r>
          </w:p>
        </w:tc>
        <w:tc>
          <w:tcPr>
            <w:tcW w:w="1134" w:type="dxa"/>
            <w:vAlign w:val="center"/>
          </w:tcPr>
          <w:p w14:paraId="1007A8BC">
            <w:pPr>
              <w:spacing w:line="360" w:lineRule="exact"/>
              <w:rPr>
                <w:rFonts w:hint="eastAsia" w:ascii="宋体" w:hAnsi="宋体" w:cs="宋体"/>
                <w:color w:val="000000" w:themeColor="text1"/>
                <w:szCs w:val="21"/>
                <w:highlight w:val="none"/>
                <w14:textFill>
                  <w14:solidFill>
                    <w14:schemeClr w14:val="tx1"/>
                  </w14:solidFill>
                </w14:textFill>
              </w:rPr>
            </w:pPr>
          </w:p>
        </w:tc>
      </w:tr>
      <w:tr w14:paraId="6FAEF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4284E30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49</w:t>
            </w:r>
          </w:p>
        </w:tc>
        <w:tc>
          <w:tcPr>
            <w:tcW w:w="654" w:type="dxa"/>
            <w:vMerge w:val="restart"/>
            <w:shd w:val="clear" w:color="auto" w:fill="auto"/>
            <w:vAlign w:val="center"/>
          </w:tcPr>
          <w:p w14:paraId="63CE9735">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威胁情报数据</w:t>
            </w:r>
          </w:p>
        </w:tc>
        <w:tc>
          <w:tcPr>
            <w:tcW w:w="1102" w:type="dxa"/>
            <w:shd w:val="clear" w:color="auto" w:fill="auto"/>
            <w:vAlign w:val="center"/>
          </w:tcPr>
          <w:p w14:paraId="53BB703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失陷指标（IOC）情报</w:t>
            </w:r>
          </w:p>
        </w:tc>
        <w:tc>
          <w:tcPr>
            <w:tcW w:w="6011" w:type="dxa"/>
            <w:shd w:val="clear" w:color="auto" w:fill="auto"/>
            <w:vAlign w:val="center"/>
          </w:tcPr>
          <w:p w14:paraId="5687AA7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备专业商用失陷指标（IoC）情报≥100万条，字段丰富度至少包括发现时间、域名、相关组织、严重程度、相关家族、置信度、针对行业、背景信息、关联样本、是否为APT攻击、通讯协议、应用协议、主机类型、情报类型、时间戳等</w:t>
            </w:r>
          </w:p>
        </w:tc>
        <w:tc>
          <w:tcPr>
            <w:tcW w:w="1134" w:type="dxa"/>
            <w:vAlign w:val="center"/>
          </w:tcPr>
          <w:p w14:paraId="00676C12">
            <w:pPr>
              <w:spacing w:line="360" w:lineRule="exact"/>
              <w:rPr>
                <w:rFonts w:hint="eastAsia" w:ascii="宋体" w:hAnsi="宋体" w:cs="宋体"/>
                <w:color w:val="000000" w:themeColor="text1"/>
                <w:szCs w:val="21"/>
                <w:highlight w:val="none"/>
                <w14:textFill>
                  <w14:solidFill>
                    <w14:schemeClr w14:val="tx1"/>
                  </w14:solidFill>
                </w14:textFill>
              </w:rPr>
            </w:pPr>
          </w:p>
        </w:tc>
      </w:tr>
      <w:tr w14:paraId="2896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5A77885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w:t>
            </w:r>
          </w:p>
        </w:tc>
        <w:tc>
          <w:tcPr>
            <w:tcW w:w="654" w:type="dxa"/>
            <w:vMerge w:val="continue"/>
            <w:shd w:val="clear" w:color="auto" w:fill="auto"/>
            <w:vAlign w:val="center"/>
          </w:tcPr>
          <w:p w14:paraId="40DE0A72">
            <w:pPr>
              <w:spacing w:line="360" w:lineRule="exact"/>
              <w:rPr>
                <w:rFonts w:hint="eastAsia" w:ascii="宋体" w:hAnsi="宋体" w:cs="宋体"/>
                <w:color w:val="000000" w:themeColor="text1"/>
                <w:szCs w:val="21"/>
                <w:highlight w:val="none"/>
                <w14:textFill>
                  <w14:solidFill>
                    <w14:schemeClr w14:val="tx1"/>
                  </w14:solidFill>
                </w14:textFill>
              </w:rPr>
            </w:pPr>
          </w:p>
        </w:tc>
        <w:tc>
          <w:tcPr>
            <w:tcW w:w="1102" w:type="dxa"/>
            <w:shd w:val="clear" w:color="auto" w:fill="auto"/>
            <w:vAlign w:val="center"/>
          </w:tcPr>
          <w:p w14:paraId="5A037E0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历史域名情报信息</w:t>
            </w:r>
          </w:p>
        </w:tc>
        <w:tc>
          <w:tcPr>
            <w:tcW w:w="6011" w:type="dxa"/>
            <w:shd w:val="clear" w:color="auto" w:fill="auto"/>
            <w:vAlign w:val="center"/>
          </w:tcPr>
          <w:p w14:paraId="08867B5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网络基础数据至少包含Whois注册信息数据以及10年历史数据，PDNS数据以及5年历史数据</w:t>
            </w:r>
          </w:p>
        </w:tc>
        <w:tc>
          <w:tcPr>
            <w:tcW w:w="1134" w:type="dxa"/>
            <w:vAlign w:val="center"/>
          </w:tcPr>
          <w:p w14:paraId="6BC168F8">
            <w:pPr>
              <w:spacing w:line="360" w:lineRule="exact"/>
              <w:rPr>
                <w:rFonts w:hint="eastAsia" w:ascii="宋体" w:hAnsi="宋体" w:cs="宋体"/>
                <w:color w:val="000000" w:themeColor="text1"/>
                <w:szCs w:val="21"/>
                <w:highlight w:val="none"/>
                <w14:textFill>
                  <w14:solidFill>
                    <w14:schemeClr w14:val="tx1"/>
                  </w14:solidFill>
                </w14:textFill>
              </w:rPr>
            </w:pPr>
          </w:p>
        </w:tc>
      </w:tr>
      <w:tr w14:paraId="68263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33DEB04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1756" w:type="dxa"/>
            <w:gridSpan w:val="2"/>
            <w:shd w:val="clear" w:color="auto" w:fill="auto"/>
            <w:vAlign w:val="center"/>
          </w:tcPr>
          <w:p w14:paraId="1E8905B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服务</w:t>
            </w:r>
          </w:p>
        </w:tc>
        <w:tc>
          <w:tcPr>
            <w:tcW w:w="6011" w:type="dxa"/>
            <w:shd w:val="clear" w:color="auto" w:fill="auto"/>
            <w:vAlign w:val="center"/>
          </w:tcPr>
          <w:p w14:paraId="3D267BE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产品生产商需在国内设有400或800技术服务热线，提供原厂工程师安装调试服务及原厂企业级保修售后服务</w:t>
            </w:r>
          </w:p>
          <w:p w14:paraId="3010F2B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中标后</w:t>
            </w:r>
            <w:r>
              <w:rPr>
                <w:rFonts w:hint="eastAsia" w:ascii="宋体" w:hAnsi="宋体" w:cs="宋体"/>
                <w:color w:val="000000" w:themeColor="text1"/>
                <w:szCs w:val="21"/>
                <w:highlight w:val="none"/>
                <w:lang w:eastAsia="zh-Hans"/>
                <w14:textFill>
                  <w14:solidFill>
                    <w14:schemeClr w14:val="tx1"/>
                  </w14:solidFill>
                </w14:textFill>
              </w:rPr>
              <w:t>向用户提供</w:t>
            </w:r>
            <w:r>
              <w:rPr>
                <w:rFonts w:hint="eastAsia" w:ascii="宋体" w:hAnsi="宋体" w:cs="宋体"/>
                <w:color w:val="000000" w:themeColor="text1"/>
                <w:szCs w:val="21"/>
                <w:highlight w:val="none"/>
                <w14:textFill>
                  <w14:solidFill>
                    <w14:schemeClr w14:val="tx1"/>
                  </w14:solidFill>
                </w14:textFill>
              </w:rPr>
              <w:t>至少</w:t>
            </w:r>
            <w:r>
              <w:rPr>
                <w:rFonts w:hint="eastAsia" w:ascii="宋体" w:hAnsi="宋体" w:cs="宋体"/>
                <w:color w:val="000000" w:themeColor="text1"/>
                <w:szCs w:val="21"/>
                <w:highlight w:val="none"/>
                <w:lang w:eastAsia="zh-Hans"/>
                <w14:textFill>
                  <w14:solidFill>
                    <w14:schemeClr w14:val="tx1"/>
                  </w14:solidFill>
                </w14:textFill>
              </w:rPr>
              <w:t>三年原厂服务函原件，产品服务对应最终用户：</w:t>
            </w:r>
            <w:r>
              <w:rPr>
                <w:rFonts w:hint="eastAsia" w:ascii="宋体" w:hAnsi="宋体" w:cs="宋体"/>
                <w:color w:val="000000" w:themeColor="text1"/>
                <w:szCs w:val="21"/>
                <w:highlight w:val="none"/>
                <w14:textFill>
                  <w14:solidFill>
                    <w14:schemeClr w14:val="tx1"/>
                  </w14:solidFill>
                </w14:textFill>
              </w:rPr>
              <w:t>宁波大学附属妇女儿童医院</w:t>
            </w:r>
          </w:p>
          <w:p w14:paraId="676E512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货物初次验收前有权要求提供样机进行上述功能要求的逐一测试验证，否则不予验收</w:t>
            </w:r>
          </w:p>
        </w:tc>
        <w:tc>
          <w:tcPr>
            <w:tcW w:w="1134" w:type="dxa"/>
            <w:vAlign w:val="center"/>
          </w:tcPr>
          <w:p w14:paraId="61AE4DC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bl>
    <w:p w14:paraId="4D088753">
      <w:pPr>
        <w:rPr>
          <w:rFonts w:hint="eastAsia" w:ascii="宋体" w:hAnsi="宋体" w:cs="宋体"/>
          <w:color w:val="000000" w:themeColor="text1"/>
          <w:szCs w:val="21"/>
          <w:highlight w:val="none"/>
          <w14:textFill>
            <w14:solidFill>
              <w14:schemeClr w14:val="tx1"/>
            </w14:solidFill>
          </w14:textFill>
        </w:rPr>
      </w:pPr>
    </w:p>
    <w:p w14:paraId="48ADFB1F">
      <w:pPr>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3.2 零信任控制系统技术规格要求</w:t>
      </w:r>
    </w:p>
    <w:tbl>
      <w:tblPr>
        <w:tblStyle w:val="1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973"/>
        <w:gridCol w:w="1119"/>
        <w:gridCol w:w="5446"/>
        <w:gridCol w:w="1119"/>
      </w:tblGrid>
      <w:tr w14:paraId="04A6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10E54053">
            <w:pPr>
              <w:widowControl/>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520" w:type="pct"/>
            <w:vAlign w:val="center"/>
          </w:tcPr>
          <w:p w14:paraId="1117FEEF">
            <w:pPr>
              <w:widowControl/>
              <w:spacing w:line="360" w:lineRule="exac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类别</w:t>
            </w:r>
          </w:p>
        </w:tc>
        <w:tc>
          <w:tcPr>
            <w:tcW w:w="598" w:type="pct"/>
            <w:vAlign w:val="center"/>
          </w:tcPr>
          <w:p w14:paraId="0D011E95">
            <w:pPr>
              <w:widowControl/>
              <w:spacing w:line="360" w:lineRule="exac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指标项</w:t>
            </w:r>
          </w:p>
        </w:tc>
        <w:tc>
          <w:tcPr>
            <w:tcW w:w="2911" w:type="pct"/>
            <w:vAlign w:val="center"/>
          </w:tcPr>
          <w:p w14:paraId="52BBCFBC">
            <w:pPr>
              <w:widowControl/>
              <w:spacing w:line="360" w:lineRule="exact"/>
              <w:ind w:firstLine="422"/>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技术规格及配置要求</w:t>
            </w:r>
          </w:p>
        </w:tc>
        <w:tc>
          <w:tcPr>
            <w:tcW w:w="598" w:type="pct"/>
            <w:vAlign w:val="center"/>
          </w:tcPr>
          <w:p w14:paraId="45605DAD">
            <w:pPr>
              <w:widowControl/>
              <w:spacing w:line="360" w:lineRule="exac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投标响应</w:t>
            </w:r>
          </w:p>
        </w:tc>
      </w:tr>
      <w:tr w14:paraId="798B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2520F71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520" w:type="pct"/>
            <w:vMerge w:val="restart"/>
            <w:vAlign w:val="center"/>
          </w:tcPr>
          <w:p w14:paraId="362EFDBE">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配置要求</w:t>
            </w:r>
          </w:p>
        </w:tc>
        <w:tc>
          <w:tcPr>
            <w:tcW w:w="598" w:type="pct"/>
            <w:vAlign w:val="center"/>
          </w:tcPr>
          <w:p w14:paraId="1F93CE7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性能参数</w:t>
            </w:r>
          </w:p>
        </w:tc>
        <w:tc>
          <w:tcPr>
            <w:tcW w:w="2911" w:type="pct"/>
            <w:vAlign w:val="center"/>
          </w:tcPr>
          <w:p w14:paraId="58F2FA4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最大加密流量≥350Mbps，最大理论并发用户数≥600，最大理论https并发连接数≥35000，理论https新建连接数（个/秒）≥90</w:t>
            </w:r>
          </w:p>
        </w:tc>
        <w:tc>
          <w:tcPr>
            <w:tcW w:w="598" w:type="pct"/>
            <w:vAlign w:val="center"/>
          </w:tcPr>
          <w:p w14:paraId="184EB7C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3F0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74F2BC9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520" w:type="pct"/>
            <w:vMerge w:val="continue"/>
            <w:vAlign w:val="center"/>
          </w:tcPr>
          <w:p w14:paraId="7F7861D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5F3D91C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硬件配置</w:t>
            </w:r>
          </w:p>
        </w:tc>
        <w:tc>
          <w:tcPr>
            <w:tcW w:w="2911" w:type="pct"/>
            <w:vAlign w:val="center"/>
          </w:tcPr>
          <w:p w14:paraId="17D3250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内存大小≥16G，硬盘容量≥128G SSD，接口≥6千兆电口+2千兆SFP光口</w:t>
            </w:r>
          </w:p>
        </w:tc>
        <w:tc>
          <w:tcPr>
            <w:tcW w:w="598" w:type="pct"/>
            <w:vAlign w:val="center"/>
          </w:tcPr>
          <w:p w14:paraId="52E058C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C49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5DC0FC2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520" w:type="pct"/>
            <w:vMerge w:val="continue"/>
            <w:vAlign w:val="center"/>
          </w:tcPr>
          <w:p w14:paraId="0073489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1B763C1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授权</w:t>
            </w:r>
          </w:p>
        </w:tc>
        <w:tc>
          <w:tcPr>
            <w:tcW w:w="2911" w:type="pct"/>
            <w:vAlign w:val="center"/>
          </w:tcPr>
          <w:p w14:paraId="2851659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提供不少于200点并发接入永久授权</w:t>
            </w:r>
          </w:p>
        </w:tc>
        <w:tc>
          <w:tcPr>
            <w:tcW w:w="598" w:type="pct"/>
            <w:vAlign w:val="center"/>
          </w:tcPr>
          <w:p w14:paraId="419D4B7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C8F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50668B8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520" w:type="pct"/>
            <w:vMerge w:val="restart"/>
            <w:vAlign w:val="center"/>
          </w:tcPr>
          <w:p w14:paraId="56C0183C">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设备部署</w:t>
            </w:r>
          </w:p>
        </w:tc>
        <w:tc>
          <w:tcPr>
            <w:tcW w:w="598" w:type="pct"/>
            <w:vAlign w:val="center"/>
          </w:tcPr>
          <w:p w14:paraId="72F28795">
            <w:pPr>
              <w:widowControl/>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网络部署</w:t>
            </w:r>
          </w:p>
        </w:tc>
        <w:tc>
          <w:tcPr>
            <w:tcW w:w="2911" w:type="pct"/>
            <w:vAlign w:val="center"/>
          </w:tcPr>
          <w:p w14:paraId="3406EBB7">
            <w:pPr>
              <w:widowControl/>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为了满足灵活部署的要求，产品应支持IPV4/IPV6双栈网络IP配置</w:t>
            </w:r>
          </w:p>
        </w:tc>
        <w:tc>
          <w:tcPr>
            <w:tcW w:w="598" w:type="pct"/>
            <w:vAlign w:val="center"/>
          </w:tcPr>
          <w:p w14:paraId="68EC4F5B">
            <w:pPr>
              <w:widowControl/>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EB8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60D93D8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520" w:type="pct"/>
            <w:vMerge w:val="continue"/>
            <w:vAlign w:val="center"/>
          </w:tcPr>
          <w:p w14:paraId="6D31C70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75DCF55C">
            <w:pPr>
              <w:widowControl/>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高可靠性</w:t>
            </w:r>
          </w:p>
        </w:tc>
        <w:tc>
          <w:tcPr>
            <w:tcW w:w="2911" w:type="pct"/>
            <w:vAlign w:val="center"/>
          </w:tcPr>
          <w:p w14:paraId="5118BABC">
            <w:pPr>
              <w:widowControl/>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为了提高系统可靠性，保障单台设备故障时系统仍可正常运行，产品应支持集群部署，且最少2台设备即可组建集群；本地集群组建时，集群中的节点可承载工作负载功能，不需要依赖其它外置设备</w:t>
            </w:r>
          </w:p>
        </w:tc>
        <w:tc>
          <w:tcPr>
            <w:tcW w:w="598" w:type="pct"/>
            <w:vAlign w:val="center"/>
          </w:tcPr>
          <w:p w14:paraId="133ADC16">
            <w:pPr>
              <w:widowControl/>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7BB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7B1B89C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520" w:type="pct"/>
            <w:vMerge w:val="restart"/>
            <w:vAlign w:val="center"/>
          </w:tcPr>
          <w:p w14:paraId="507AA73B">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资源发布能力</w:t>
            </w:r>
          </w:p>
        </w:tc>
        <w:tc>
          <w:tcPr>
            <w:tcW w:w="598" w:type="pct"/>
            <w:vAlign w:val="center"/>
          </w:tcPr>
          <w:p w14:paraId="22EB0D5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隧道资源发布</w:t>
            </w:r>
          </w:p>
        </w:tc>
        <w:tc>
          <w:tcPr>
            <w:tcW w:w="2911" w:type="pct"/>
            <w:vAlign w:val="center"/>
          </w:tcPr>
          <w:p w14:paraId="2B7EED6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可以支持基于TCP、UDP、ICMP等协议代理访问业务资源，支持发布IP、IP范围、IP段、具体域名及通配符域名等形式的服务器地址，满足常见办公业务的代理，收缩业务暴露面</w:t>
            </w:r>
          </w:p>
        </w:tc>
        <w:tc>
          <w:tcPr>
            <w:tcW w:w="598" w:type="pct"/>
            <w:vAlign w:val="center"/>
          </w:tcPr>
          <w:p w14:paraId="0C84E10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532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6439C97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520" w:type="pct"/>
            <w:vMerge w:val="continue"/>
            <w:vAlign w:val="center"/>
          </w:tcPr>
          <w:p w14:paraId="612C410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102B3C9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Web资源发布</w:t>
            </w:r>
          </w:p>
        </w:tc>
        <w:tc>
          <w:tcPr>
            <w:tcW w:w="2911" w:type="pct"/>
            <w:vAlign w:val="center"/>
          </w:tcPr>
          <w:p w14:paraId="434D4E2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可以支持基于http或https协议代理访问业务资源，支持发布IP或域名形式的后端服务器地址，可配置业务应用的具体访问URL路径</w:t>
            </w:r>
          </w:p>
        </w:tc>
        <w:tc>
          <w:tcPr>
            <w:tcW w:w="598" w:type="pct"/>
            <w:vAlign w:val="center"/>
          </w:tcPr>
          <w:p w14:paraId="1829765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68F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0FD864E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520" w:type="pct"/>
            <w:vMerge w:val="continue"/>
            <w:vAlign w:val="center"/>
          </w:tcPr>
          <w:p w14:paraId="345B5B5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40B17A0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WEB资源依赖站点</w:t>
            </w:r>
          </w:p>
        </w:tc>
        <w:tc>
          <w:tcPr>
            <w:tcW w:w="2911" w:type="pct"/>
            <w:vAlign w:val="center"/>
          </w:tcPr>
          <w:p w14:paraId="4EEB5D8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对于一些主要在主站点中点击使用的子站点WEB业务系统，且子站点跟主站点业务系统权限一致的场景，为简化管理员配置，应支持开启依赖站点功能。为方便业务快速上线，还应支持自动采集站点功能对依赖站点进行梳理</w:t>
            </w:r>
          </w:p>
        </w:tc>
        <w:tc>
          <w:tcPr>
            <w:tcW w:w="598" w:type="pct"/>
            <w:vAlign w:val="center"/>
          </w:tcPr>
          <w:p w14:paraId="5201ED1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750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6E955B4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520" w:type="pct"/>
            <w:vMerge w:val="continue"/>
            <w:vAlign w:val="center"/>
          </w:tcPr>
          <w:p w14:paraId="405C5A45">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357637A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应用打开方式</w:t>
            </w:r>
          </w:p>
        </w:tc>
        <w:tc>
          <w:tcPr>
            <w:tcW w:w="2911" w:type="pct"/>
            <w:vAlign w:val="center"/>
          </w:tcPr>
          <w:p w14:paraId="300D048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配置点击工作台的业务应用即可直接拉起对应的C/S程序(如HIS)进行访问，包括但不限于浏览器、远程桌面或其他指定程序，支持Windows、macOS、统信UOS、麒麟kylin等主流操作系统；针对Windows系统，还应支持拉起C/S应用时自动访问管理员设定的地址</w:t>
            </w:r>
          </w:p>
        </w:tc>
        <w:tc>
          <w:tcPr>
            <w:tcW w:w="598" w:type="pct"/>
            <w:vAlign w:val="center"/>
          </w:tcPr>
          <w:p w14:paraId="531A42D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EBF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33C080C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520" w:type="pct"/>
            <w:vMerge w:val="continue"/>
            <w:vAlign w:val="center"/>
          </w:tcPr>
          <w:p w14:paraId="113088F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0314EB3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桌面云对接</w:t>
            </w:r>
          </w:p>
        </w:tc>
        <w:tc>
          <w:tcPr>
            <w:tcW w:w="2911" w:type="pct"/>
            <w:vAlign w:val="center"/>
          </w:tcPr>
          <w:p w14:paraId="160AD60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满足长期安全规划，提高远程访问时的安全性，要求产品支持将主流桌面云类资源发布成零信任的代理应用；并且为了提升终端用户使用的便利性，产品应支持跟桌面云进行单点登录对接，实现仅需在零信任进行认证即可直接进入桌面云进行业务办公，无需重复验证</w:t>
            </w:r>
          </w:p>
        </w:tc>
        <w:tc>
          <w:tcPr>
            <w:tcW w:w="598" w:type="pct"/>
            <w:vAlign w:val="center"/>
          </w:tcPr>
          <w:p w14:paraId="36F5ED5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6F5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76A02FD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520" w:type="pct"/>
            <w:vMerge w:val="continue"/>
            <w:vAlign w:val="center"/>
          </w:tcPr>
          <w:p w14:paraId="7A685BF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082560F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WEB水印</w:t>
            </w:r>
          </w:p>
        </w:tc>
        <w:tc>
          <w:tcPr>
            <w:tcW w:w="2911" w:type="pct"/>
            <w:vAlign w:val="center"/>
          </w:tcPr>
          <w:p w14:paraId="763EED0A">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为提升业务应用的数据安全性，系统应支持针对发布的WEB应用开启WEB水印，水印内容至少包括：用户名+当前年月日，起到威慑与溯源作用，有效预防数据泄露</w:t>
            </w:r>
          </w:p>
        </w:tc>
        <w:tc>
          <w:tcPr>
            <w:tcW w:w="598" w:type="pct"/>
            <w:vAlign w:val="center"/>
          </w:tcPr>
          <w:p w14:paraId="41E7A84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50C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786FF59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520" w:type="pct"/>
            <w:vMerge w:val="continue"/>
            <w:vAlign w:val="center"/>
          </w:tcPr>
          <w:p w14:paraId="0CDA106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282F513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私有DNS解析</w:t>
            </w:r>
          </w:p>
        </w:tc>
        <w:tc>
          <w:tcPr>
            <w:tcW w:w="2911" w:type="pct"/>
            <w:vAlign w:val="center"/>
          </w:tcPr>
          <w:p w14:paraId="75DFD3F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支持以私有DNS发布单位资源，无需额外购买DNS服务即可使用域名访问内网资源，支持管理员自主配置是否允许从具体网络区域（局域网/互联网）接入时使用此私有DNS解析地址</w:t>
            </w:r>
          </w:p>
        </w:tc>
        <w:tc>
          <w:tcPr>
            <w:tcW w:w="598" w:type="pct"/>
            <w:vAlign w:val="center"/>
          </w:tcPr>
          <w:p w14:paraId="3701586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D75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673AC8E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520" w:type="pct"/>
            <w:vMerge w:val="restart"/>
            <w:vAlign w:val="center"/>
          </w:tcPr>
          <w:p w14:paraId="325ED3E0">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终端接入能力</w:t>
            </w:r>
          </w:p>
        </w:tc>
        <w:tc>
          <w:tcPr>
            <w:tcW w:w="598" w:type="pct"/>
            <w:vAlign w:val="center"/>
          </w:tcPr>
          <w:p w14:paraId="2D60DBF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浏览器兼容性</w:t>
            </w:r>
          </w:p>
        </w:tc>
        <w:tc>
          <w:tcPr>
            <w:tcW w:w="2911" w:type="pct"/>
            <w:vAlign w:val="center"/>
          </w:tcPr>
          <w:p w14:paraId="76740B9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为了保障用户的使用体验，不改变部分职工及人员在各种场景下的原有使用习惯，需支持以下主流浏览器访问WEB资源：IE8及以上版本、Chrome 69及以上版本、Edge、Firefox、Opera、Safari等其他主流浏览器、微信内置浏览器、钉钉内置浏览器、Android、iOS各大手机厂商的自带浏览器、支持国产操作系统浏览器</w:t>
            </w:r>
          </w:p>
        </w:tc>
        <w:tc>
          <w:tcPr>
            <w:tcW w:w="598" w:type="pct"/>
            <w:vAlign w:val="center"/>
          </w:tcPr>
          <w:p w14:paraId="5DDF135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03A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232B87B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520" w:type="pct"/>
            <w:vMerge w:val="continue"/>
            <w:vAlign w:val="center"/>
          </w:tcPr>
          <w:p w14:paraId="7DEC8B8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2003066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客户端兼容性</w:t>
            </w:r>
          </w:p>
        </w:tc>
        <w:tc>
          <w:tcPr>
            <w:tcW w:w="2911" w:type="pct"/>
            <w:vAlign w:val="center"/>
          </w:tcPr>
          <w:p w14:paraId="5F7DEB0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了保障职工顺利访问经隧道模式代理的业务，客户端应兼容主流非国产终端，包括但不限于：Windows7（32位、64位）、Windows10（32位、64位）、Windows11（64位）、MacOS10、MacOS11、MacOS12、Android、iOS等非国产操作系统的终端</w:t>
            </w:r>
          </w:p>
        </w:tc>
        <w:tc>
          <w:tcPr>
            <w:tcW w:w="598" w:type="pct"/>
            <w:vAlign w:val="center"/>
          </w:tcPr>
          <w:p w14:paraId="3832A7D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D1E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073CDB9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520" w:type="pct"/>
            <w:vMerge w:val="continue"/>
            <w:vAlign w:val="center"/>
          </w:tcPr>
          <w:p w14:paraId="68D4257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7B92A7C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国产化终端兼容性</w:t>
            </w:r>
          </w:p>
        </w:tc>
        <w:tc>
          <w:tcPr>
            <w:tcW w:w="2911" w:type="pct"/>
            <w:vAlign w:val="center"/>
          </w:tcPr>
          <w:p w14:paraId="1F4BC06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为了保障用户在国产化终端上的正常业务访问，客户端应兼容主流国产硬件CPU的国产操作系统终端，包括但不限于麒麟V10、统信V20等</w:t>
            </w:r>
          </w:p>
        </w:tc>
        <w:tc>
          <w:tcPr>
            <w:tcW w:w="598" w:type="pct"/>
            <w:vAlign w:val="center"/>
          </w:tcPr>
          <w:p w14:paraId="1C70036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312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0D4D163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520" w:type="pct"/>
            <w:vMerge w:val="continue"/>
            <w:vAlign w:val="center"/>
          </w:tcPr>
          <w:p w14:paraId="658794D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6839CCA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客户端自带登录地址</w:t>
            </w:r>
          </w:p>
        </w:tc>
        <w:tc>
          <w:tcPr>
            <w:tcW w:w="2911" w:type="pct"/>
            <w:vAlign w:val="center"/>
          </w:tcPr>
          <w:p w14:paraId="080DC48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为了尽可能简化员工登录操作难度，支持管理员配置是否允许用户在客户端下载安装后自动携带登录地址</w:t>
            </w:r>
          </w:p>
        </w:tc>
        <w:tc>
          <w:tcPr>
            <w:tcW w:w="598" w:type="pct"/>
            <w:vAlign w:val="center"/>
          </w:tcPr>
          <w:p w14:paraId="77B244E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F19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1E0965E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520" w:type="pct"/>
            <w:vMerge w:val="continue"/>
            <w:vAlign w:val="center"/>
          </w:tcPr>
          <w:p w14:paraId="1B12A78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46AE919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密码找回</w:t>
            </w:r>
          </w:p>
        </w:tc>
        <w:tc>
          <w:tcPr>
            <w:tcW w:w="2911" w:type="pct"/>
            <w:vAlign w:val="center"/>
          </w:tcPr>
          <w:p w14:paraId="3B061F6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为了提升系统维护的便利性，管理员可配置是否允许用户通过短信验证码等方式自助找回密码。用户在PC端和手机端的登录页面均可通过点击忘记密码来重置密码</w:t>
            </w:r>
          </w:p>
        </w:tc>
        <w:tc>
          <w:tcPr>
            <w:tcW w:w="598" w:type="pct"/>
            <w:vAlign w:val="center"/>
          </w:tcPr>
          <w:p w14:paraId="20F707E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75C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37B3928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520" w:type="pct"/>
            <w:vMerge w:val="continue"/>
            <w:vAlign w:val="center"/>
          </w:tcPr>
          <w:p w14:paraId="5D263FB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0EB081A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终端类型合规管控</w:t>
            </w:r>
          </w:p>
        </w:tc>
        <w:tc>
          <w:tcPr>
            <w:tcW w:w="2911" w:type="pct"/>
            <w:vAlign w:val="center"/>
          </w:tcPr>
          <w:p w14:paraId="4963DE1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可设置允许终端在线数为0，以禁止用户通过某类终端接入访问</w:t>
            </w:r>
          </w:p>
        </w:tc>
        <w:tc>
          <w:tcPr>
            <w:tcW w:w="598" w:type="pct"/>
            <w:vAlign w:val="center"/>
          </w:tcPr>
          <w:p w14:paraId="384808F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A9E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40D8752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520" w:type="pct"/>
            <w:vMerge w:val="continue"/>
            <w:vAlign w:val="center"/>
          </w:tcPr>
          <w:p w14:paraId="5F31A32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06BB72AF">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多终端在线</w:t>
            </w:r>
          </w:p>
        </w:tc>
        <w:tc>
          <w:tcPr>
            <w:tcW w:w="2911" w:type="pct"/>
            <w:vAlign w:val="center"/>
          </w:tcPr>
          <w:p w14:paraId="590FF81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不同平台的终端同时在线，管理员可分别设置可同时在线的PC或移动终端个数，当超过终端个数时，可以注销最早登录的终端，且被注销的终端有对应的注销提醒；支持用户自助查看在线或离线终端列表，并注销其他终端，避免账号盗用</w:t>
            </w:r>
          </w:p>
        </w:tc>
        <w:tc>
          <w:tcPr>
            <w:tcW w:w="598" w:type="pct"/>
            <w:vAlign w:val="center"/>
          </w:tcPr>
          <w:p w14:paraId="664E3C6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6E1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0212E53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520" w:type="pct"/>
            <w:vMerge w:val="restart"/>
            <w:vAlign w:val="center"/>
          </w:tcPr>
          <w:p w14:paraId="32D7E4C5">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认证管理</w:t>
            </w:r>
          </w:p>
        </w:tc>
        <w:tc>
          <w:tcPr>
            <w:tcW w:w="598" w:type="pct"/>
            <w:vAlign w:val="center"/>
          </w:tcPr>
          <w:p w14:paraId="0A3AD6B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认证方式</w:t>
            </w:r>
          </w:p>
        </w:tc>
        <w:tc>
          <w:tcPr>
            <w:tcW w:w="2911" w:type="pct"/>
            <w:vAlign w:val="center"/>
          </w:tcPr>
          <w:p w14:paraId="76FA6D3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满足单位多样化安全便捷认证需求，需至少支持以下认证方式：本地账号密码认证、LDAP/AD认证、OAuth2.0标准协议的票据认证、CAS标准协议的票据认证、Radius账号认证、HTTPS帐号认证、证书认证、短信认证、标准Radius令牌认证、TOTP动态令牌认证等认证方式，并可与钉钉/浙政钉、企业微信结合实现扫码认证（要求至少提供钉钉、浙政钉扫码认证的功能截图证明）</w:t>
            </w:r>
          </w:p>
        </w:tc>
        <w:tc>
          <w:tcPr>
            <w:tcW w:w="598" w:type="pct"/>
            <w:vAlign w:val="center"/>
          </w:tcPr>
          <w:p w14:paraId="3B0E35D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E6D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56A692E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520" w:type="pct"/>
            <w:vMerge w:val="continue"/>
            <w:vAlign w:val="center"/>
          </w:tcPr>
          <w:p w14:paraId="07F3EAE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2A97F9C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多因素认证</w:t>
            </w:r>
          </w:p>
        </w:tc>
        <w:tc>
          <w:tcPr>
            <w:tcW w:w="2911" w:type="pct"/>
            <w:vAlign w:val="center"/>
          </w:tcPr>
          <w:p w14:paraId="2959558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为了进一步保障用户身份安全，需支持多因素认证，支持管理员结合已对接的主认证和辅认证类型进行设置，可自由选择采用首次认证+二次认证+终端认证+增强认证等方式</w:t>
            </w:r>
          </w:p>
        </w:tc>
        <w:tc>
          <w:tcPr>
            <w:tcW w:w="598" w:type="pct"/>
            <w:vAlign w:val="center"/>
          </w:tcPr>
          <w:p w14:paraId="42D7759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7B5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4EC60A3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520" w:type="pct"/>
            <w:vMerge w:val="continue"/>
            <w:vAlign w:val="center"/>
          </w:tcPr>
          <w:p w14:paraId="6E1565B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05AA39C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自适应增强认证</w:t>
            </w:r>
          </w:p>
        </w:tc>
        <w:tc>
          <w:tcPr>
            <w:tcW w:w="2911" w:type="pct"/>
            <w:vAlign w:val="center"/>
          </w:tcPr>
          <w:p w14:paraId="56EBFB8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强化系统认证安全性，可配置在触发异常环境的条件时，用户需完成增强认证才可登录。可配置的异常环境包括但不限于：帐号首次登录、帐号在该终端首次登录、闲置帐号登录、弱密码登录、异常时间登录、非常用地点登录等</w:t>
            </w:r>
          </w:p>
        </w:tc>
        <w:tc>
          <w:tcPr>
            <w:tcW w:w="598" w:type="pct"/>
            <w:vAlign w:val="center"/>
          </w:tcPr>
          <w:p w14:paraId="3389448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90D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3E00052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520" w:type="pct"/>
            <w:vMerge w:val="continue"/>
            <w:vAlign w:val="center"/>
          </w:tcPr>
          <w:p w14:paraId="2501576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4910087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单点登录</w:t>
            </w:r>
          </w:p>
        </w:tc>
        <w:tc>
          <w:tcPr>
            <w:tcW w:w="2911" w:type="pct"/>
            <w:vAlign w:val="center"/>
          </w:tcPr>
          <w:p w14:paraId="007F5B1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1、支持帐号密码代填的单点登录功能，支持智能识别登录页面的用户名和密码输入框，根据设置的用户名密码规则自动填写WEB业务系统的帐号密码并登录</w:t>
            </w:r>
          </w:p>
          <w:p w14:paraId="7A228A6A">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2、在对接钉钉/浙政钉、企业微信等主流超级APP时，系统支持直接单点登录发布在钉钉/浙政钉、企业微信工作台的H5微应用，不改变用户原有访问习惯</w:t>
            </w:r>
          </w:p>
        </w:tc>
        <w:tc>
          <w:tcPr>
            <w:tcW w:w="598" w:type="pct"/>
            <w:vAlign w:val="center"/>
          </w:tcPr>
          <w:p w14:paraId="70B2DF1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0C3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2E5E704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520" w:type="pct"/>
            <w:vAlign w:val="center"/>
          </w:tcPr>
          <w:p w14:paraId="0F35EC23">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用户管理</w:t>
            </w:r>
          </w:p>
        </w:tc>
        <w:tc>
          <w:tcPr>
            <w:tcW w:w="598" w:type="pct"/>
            <w:vAlign w:val="center"/>
          </w:tcPr>
          <w:p w14:paraId="6DA760F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外部用户目录管理</w:t>
            </w:r>
          </w:p>
        </w:tc>
        <w:tc>
          <w:tcPr>
            <w:tcW w:w="2911" w:type="pct"/>
            <w:vAlign w:val="center"/>
          </w:tcPr>
          <w:p w14:paraId="3BAE82D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支持与外部用户管理服务器进行对接，包括但不限于LDAP用户目录、AD域用户目录、企业微信用户目录、钉钉或浙政钉用户目录等。同步外部用户时，可配置的属性包括但不限于：用户过滤、用户名、外部ID、组织架构、所属角色、帐号状态、有效期、手机号码、电子邮箱等</w:t>
            </w:r>
          </w:p>
        </w:tc>
        <w:tc>
          <w:tcPr>
            <w:tcW w:w="598" w:type="pct"/>
            <w:vAlign w:val="center"/>
          </w:tcPr>
          <w:p w14:paraId="0EE5DD0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D5E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1FCA52E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520" w:type="pct"/>
            <w:vAlign w:val="center"/>
          </w:tcPr>
          <w:p w14:paraId="1945793F">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业务访问安全能力</w:t>
            </w:r>
          </w:p>
        </w:tc>
        <w:tc>
          <w:tcPr>
            <w:tcW w:w="598" w:type="pct"/>
            <w:vAlign w:val="center"/>
          </w:tcPr>
          <w:p w14:paraId="5F0A5E9C">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动态访问控制</w:t>
            </w:r>
          </w:p>
        </w:tc>
        <w:tc>
          <w:tcPr>
            <w:tcW w:w="2911" w:type="pct"/>
            <w:vAlign w:val="center"/>
          </w:tcPr>
          <w:p w14:paraId="2419229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 xml:space="preserve">支持配置动态访问控制规则，策略支持“与”、“或”条件嵌套，并可通过单一条件或条件组的方式灵活组合嵌套，可支持的条件变量应包括但不限于：应用类型、浏览器版本、客户端源IP、代理网关接入IP、应用访问的进程名称、终端名称、MAC地址、终端本地IP列表、操作系统版本、终端资产类型、终端标签类型、存在指定文件、操作系统安装的补丁、运行进程、运行指定杀毒软件、运行任一杀毒软件、客户端版本、安装指定软件、开启系统防火墙、用户接入城市、用户登录国家、用户登录时间、应用进程的信任状态、弱密码、授信终端、授信域环境等；可联动终端检测响应平台的检测评分作为策略条件； </w:t>
            </w:r>
          </w:p>
        </w:tc>
        <w:tc>
          <w:tcPr>
            <w:tcW w:w="598" w:type="pct"/>
            <w:vAlign w:val="center"/>
          </w:tcPr>
          <w:p w14:paraId="06BDB2C5">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A74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355C580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520" w:type="pct"/>
            <w:vMerge w:val="restart"/>
            <w:vAlign w:val="center"/>
          </w:tcPr>
          <w:p w14:paraId="769D0C7A">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终端数据安全</w:t>
            </w:r>
          </w:p>
        </w:tc>
        <w:tc>
          <w:tcPr>
            <w:tcW w:w="598" w:type="pct"/>
            <w:vAlign w:val="center"/>
          </w:tcPr>
          <w:p w14:paraId="5E7AC33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手机SDK</w:t>
            </w:r>
          </w:p>
        </w:tc>
        <w:tc>
          <w:tcPr>
            <w:tcW w:w="2911" w:type="pct"/>
            <w:vAlign w:val="center"/>
          </w:tcPr>
          <w:p w14:paraId="6246035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支持iOS、安卓手机APP集成SDK，从而实现安全接入、数据安全沙箱等功能，避免单独安装手机客户端，提升用户使用体验</w:t>
            </w:r>
          </w:p>
        </w:tc>
        <w:tc>
          <w:tcPr>
            <w:tcW w:w="598" w:type="pct"/>
            <w:vAlign w:val="center"/>
          </w:tcPr>
          <w:p w14:paraId="2EAB666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537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68C5737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520" w:type="pct"/>
            <w:vMerge w:val="continue"/>
            <w:vAlign w:val="center"/>
          </w:tcPr>
          <w:p w14:paraId="0A8EAE7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61B9C3E2">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终端沙箱</w:t>
            </w:r>
          </w:p>
        </w:tc>
        <w:tc>
          <w:tcPr>
            <w:tcW w:w="2911" w:type="pct"/>
            <w:vAlign w:val="center"/>
          </w:tcPr>
          <w:p w14:paraId="298D78F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了满足PC端数据防泄密需求，系统需支持在PC终端上基于沙箱技术生成隔离的安全工作空间（非容器类型），且无需再额外搭建服务端设备、组件。PC沙箱应支持Windows系统、macOS系统、统信UOS及麒麟Kylin等主流系统</w:t>
            </w:r>
          </w:p>
        </w:tc>
        <w:tc>
          <w:tcPr>
            <w:tcW w:w="598" w:type="pct"/>
            <w:vAlign w:val="center"/>
          </w:tcPr>
          <w:p w14:paraId="0E6F2CE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4EC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2600893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520" w:type="pct"/>
            <w:vAlign w:val="center"/>
          </w:tcPr>
          <w:p w14:paraId="06E81C3A">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安全特性</w:t>
            </w:r>
          </w:p>
        </w:tc>
        <w:tc>
          <w:tcPr>
            <w:tcW w:w="598" w:type="pct"/>
            <w:vAlign w:val="center"/>
          </w:tcPr>
          <w:p w14:paraId="406C366B">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服务隐身</w:t>
            </w:r>
          </w:p>
        </w:tc>
        <w:tc>
          <w:tcPr>
            <w:tcW w:w="2911" w:type="pct"/>
            <w:vAlign w:val="center"/>
          </w:tcPr>
          <w:p w14:paraId="562D042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为了最大程度缩小网络、业务暴露面，平台需提供单包授权能力（SPA），支持UDP+TCP组合的单包授权技术，未授权用户无法连接设备，无法扫描到服务端口，不会出现敲门放大漏洞</w:t>
            </w:r>
          </w:p>
        </w:tc>
        <w:tc>
          <w:tcPr>
            <w:tcW w:w="598" w:type="pct"/>
            <w:vAlign w:val="center"/>
          </w:tcPr>
          <w:p w14:paraId="5D88F08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578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3C498E9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520" w:type="pct"/>
            <w:vMerge w:val="restart"/>
            <w:vAlign w:val="center"/>
          </w:tcPr>
          <w:p w14:paraId="7B1952A4">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分权管理能力</w:t>
            </w:r>
          </w:p>
        </w:tc>
        <w:tc>
          <w:tcPr>
            <w:tcW w:w="598" w:type="pct"/>
            <w:vAlign w:val="center"/>
          </w:tcPr>
          <w:p w14:paraId="60E8371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管理员账号</w:t>
            </w:r>
          </w:p>
        </w:tc>
        <w:tc>
          <w:tcPr>
            <w:tcW w:w="2911" w:type="pct"/>
            <w:vAlign w:val="center"/>
          </w:tcPr>
          <w:p w14:paraId="6A3897A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支持新增/删除/修改管理组，内置审计管理员、安全管理员、系统管理员等管理组；通过管理组管理权限的配置，实现管理员分级分权</w:t>
            </w:r>
          </w:p>
        </w:tc>
        <w:tc>
          <w:tcPr>
            <w:tcW w:w="598" w:type="pct"/>
            <w:vAlign w:val="center"/>
          </w:tcPr>
          <w:p w14:paraId="456EA26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F2E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3FD78C8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520" w:type="pct"/>
            <w:vMerge w:val="continue"/>
            <w:vAlign w:val="center"/>
          </w:tcPr>
          <w:p w14:paraId="5F13B72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1927A47B">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管理员分级分权</w:t>
            </w:r>
          </w:p>
        </w:tc>
        <w:tc>
          <w:tcPr>
            <w:tcW w:w="2911" w:type="pct"/>
            <w:vAlign w:val="center"/>
          </w:tcPr>
          <w:p w14:paraId="7F33E37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内容权限管理模块支持按应用和用户粒度划分权限，如指定某管理员仅能管理指定的应用和指定的用户</w:t>
            </w:r>
          </w:p>
        </w:tc>
        <w:tc>
          <w:tcPr>
            <w:tcW w:w="598" w:type="pct"/>
            <w:vAlign w:val="center"/>
          </w:tcPr>
          <w:p w14:paraId="128766F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DAE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0626C96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520" w:type="pct"/>
            <w:vMerge w:val="restart"/>
            <w:vAlign w:val="center"/>
          </w:tcPr>
          <w:p w14:paraId="21E08B03">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审计能力</w:t>
            </w:r>
          </w:p>
        </w:tc>
        <w:tc>
          <w:tcPr>
            <w:tcW w:w="598" w:type="pct"/>
            <w:vAlign w:val="center"/>
          </w:tcPr>
          <w:p w14:paraId="5BC9C47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日志记录</w:t>
            </w:r>
          </w:p>
        </w:tc>
        <w:tc>
          <w:tcPr>
            <w:tcW w:w="2911" w:type="pct"/>
            <w:vAlign w:val="center"/>
          </w:tcPr>
          <w:p w14:paraId="48E7DA7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支持分别记录用户访问日志、管理员操作日志以及设备安全日志。应支持将具有异常登录行为的用户日志自动打标签为用户安全日志，以便于管理员快速审计定位</w:t>
            </w:r>
          </w:p>
        </w:tc>
        <w:tc>
          <w:tcPr>
            <w:tcW w:w="598" w:type="pct"/>
            <w:vAlign w:val="center"/>
          </w:tcPr>
          <w:p w14:paraId="2C47D33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A93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2B71DB3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520" w:type="pct"/>
            <w:vMerge w:val="continue"/>
            <w:vAlign w:val="center"/>
          </w:tcPr>
          <w:p w14:paraId="71F2006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700C4A0C">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虚拟IP</w:t>
            </w:r>
          </w:p>
        </w:tc>
        <w:tc>
          <w:tcPr>
            <w:tcW w:w="2911" w:type="pct"/>
            <w:vAlign w:val="center"/>
          </w:tcPr>
          <w:p w14:paraId="672AAC1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支持以虚拟IP方式，访问真实的业务系统，以配合其他对IP有要求的安全设备工作，以及便于流量分析类设备进行流量分析</w:t>
            </w:r>
          </w:p>
        </w:tc>
        <w:tc>
          <w:tcPr>
            <w:tcW w:w="598" w:type="pct"/>
            <w:vAlign w:val="center"/>
          </w:tcPr>
          <w:p w14:paraId="6047A38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53A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09658C7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520" w:type="pct"/>
            <w:vMerge w:val="restart"/>
            <w:vAlign w:val="center"/>
          </w:tcPr>
          <w:p w14:paraId="111DF3E7">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系统运维</w:t>
            </w:r>
          </w:p>
        </w:tc>
        <w:tc>
          <w:tcPr>
            <w:tcW w:w="598" w:type="pct"/>
            <w:vAlign w:val="center"/>
          </w:tcPr>
          <w:p w14:paraId="7FEF2E6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终端日志收集</w:t>
            </w:r>
          </w:p>
        </w:tc>
        <w:tc>
          <w:tcPr>
            <w:tcW w:w="2911" w:type="pct"/>
            <w:vAlign w:val="center"/>
          </w:tcPr>
          <w:p w14:paraId="7477387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支持用户在客户端自助进行日志收集，方便运维排查。为了方便快速运维排障，支持管理员在控制台远程获取在线终端的日志，若终端不在线时支持加入排队列表，排队列表中的终端上线后自动收集日志</w:t>
            </w:r>
          </w:p>
        </w:tc>
        <w:tc>
          <w:tcPr>
            <w:tcW w:w="598" w:type="pct"/>
            <w:vAlign w:val="center"/>
          </w:tcPr>
          <w:p w14:paraId="2597E9F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6E1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4A5EFEA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520" w:type="pct"/>
            <w:vMerge w:val="continue"/>
            <w:vAlign w:val="center"/>
          </w:tcPr>
          <w:p w14:paraId="694B0FF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Align w:val="center"/>
          </w:tcPr>
          <w:p w14:paraId="272496E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账号安全检查</w:t>
            </w:r>
          </w:p>
        </w:tc>
        <w:tc>
          <w:tcPr>
            <w:tcW w:w="2911" w:type="pct"/>
            <w:vAlign w:val="center"/>
          </w:tcPr>
          <w:p w14:paraId="5EB07CF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支持设备账号安全检查，包括但不限于：1、疑似管理员测试帐号的残留检查</w:t>
            </w:r>
          </w:p>
          <w:p w14:paraId="724EEA0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是否开启找回密码功能检查；3、疑似用户测试账号的检查</w:t>
            </w:r>
          </w:p>
        </w:tc>
        <w:tc>
          <w:tcPr>
            <w:tcW w:w="598" w:type="pct"/>
            <w:vAlign w:val="center"/>
          </w:tcPr>
          <w:p w14:paraId="5F66302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7BC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4851F9F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520" w:type="pct"/>
            <w:vAlign w:val="center"/>
          </w:tcPr>
          <w:p w14:paraId="5E4CEEF0">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监控中心</w:t>
            </w:r>
          </w:p>
        </w:tc>
        <w:tc>
          <w:tcPr>
            <w:tcW w:w="598" w:type="pct"/>
            <w:vAlign w:val="center"/>
          </w:tcPr>
          <w:p w14:paraId="34BAD94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在线用户</w:t>
            </w:r>
          </w:p>
        </w:tc>
        <w:tc>
          <w:tcPr>
            <w:tcW w:w="2911" w:type="pct"/>
            <w:vAlign w:val="center"/>
          </w:tcPr>
          <w:p w14:paraId="781FEB7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支持查看当前在线用户终端总数；支持查看当前在线用户，用户信息至少包括用户名、组织架构、终端类型、浏览器类型、接入IP、最后接入时间、认证方式等；支持管理员对在线用户进行注销操作</w:t>
            </w:r>
          </w:p>
        </w:tc>
        <w:tc>
          <w:tcPr>
            <w:tcW w:w="598" w:type="pct"/>
            <w:vAlign w:val="center"/>
          </w:tcPr>
          <w:p w14:paraId="5A5D11F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1C4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6EE879E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w:t>
            </w:r>
          </w:p>
        </w:tc>
        <w:tc>
          <w:tcPr>
            <w:tcW w:w="520" w:type="pct"/>
            <w:vMerge w:val="restart"/>
            <w:vAlign w:val="center"/>
          </w:tcPr>
          <w:p w14:paraId="3FF953B4">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国家商用密码</w:t>
            </w:r>
          </w:p>
        </w:tc>
        <w:tc>
          <w:tcPr>
            <w:tcW w:w="598" w:type="pct"/>
            <w:vMerge w:val="restart"/>
            <w:vAlign w:val="center"/>
          </w:tcPr>
          <w:p w14:paraId="24FA62E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加密算法支持</w:t>
            </w:r>
          </w:p>
        </w:tc>
        <w:tc>
          <w:tcPr>
            <w:tcW w:w="2911" w:type="pct"/>
            <w:vAlign w:val="center"/>
          </w:tcPr>
          <w:p w14:paraId="1586098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支持中国商用密码标准，客户端接入及控制台访问均应支持SM1、SM2、SM3、SM4等加密算法，以及相应的 ECC_SM4_SM3、ECDHE_SM4_SM3、ECC_SM1_SM3、ECDHE_SM1_SM3等加密算法套件</w:t>
            </w:r>
          </w:p>
        </w:tc>
        <w:tc>
          <w:tcPr>
            <w:tcW w:w="598" w:type="pct"/>
            <w:vAlign w:val="center"/>
          </w:tcPr>
          <w:p w14:paraId="68845C2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820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2FEE529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520" w:type="pct"/>
            <w:vMerge w:val="continue"/>
            <w:vAlign w:val="center"/>
          </w:tcPr>
          <w:p w14:paraId="03E5650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598" w:type="pct"/>
            <w:vMerge w:val="continue"/>
            <w:vAlign w:val="center"/>
          </w:tcPr>
          <w:p w14:paraId="7F7D0A2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c>
          <w:tcPr>
            <w:tcW w:w="2911" w:type="pct"/>
            <w:vAlign w:val="center"/>
          </w:tcPr>
          <w:p w14:paraId="0128F03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支持使用商密密码卡进行加密；支持在控制台对密码卡进行管理（包括：激活、取消激活、密钥备份/恢复、管理KEY口令）</w:t>
            </w:r>
          </w:p>
        </w:tc>
        <w:tc>
          <w:tcPr>
            <w:tcW w:w="598" w:type="pct"/>
            <w:vAlign w:val="center"/>
          </w:tcPr>
          <w:p w14:paraId="13ABDF2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809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1D3DE30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w:t>
            </w:r>
          </w:p>
        </w:tc>
        <w:tc>
          <w:tcPr>
            <w:tcW w:w="520" w:type="pct"/>
            <w:vAlign w:val="center"/>
          </w:tcPr>
          <w:p w14:paraId="15D26CD8">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开放集成</w:t>
            </w:r>
          </w:p>
        </w:tc>
        <w:tc>
          <w:tcPr>
            <w:tcW w:w="598" w:type="pct"/>
            <w:vAlign w:val="center"/>
          </w:tcPr>
          <w:p w14:paraId="62FB27E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API开放</w:t>
            </w:r>
          </w:p>
        </w:tc>
        <w:tc>
          <w:tcPr>
            <w:tcW w:w="2911" w:type="pct"/>
            <w:vAlign w:val="center"/>
          </w:tcPr>
          <w:p w14:paraId="7AC9B1C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为方便整合业务系统的工作流程，应支持通过OPEN API的方式将零信任系统的能力开放给第三方业务系统进行调用配置，如满足员工需要业务系统访问权限时可以直接通过OA办公系统的工单审批流程来申请的需求。支持通过限制访问OPEN API的IP接入地址、API密钥加密等方式来保障OPEN API的调用安全</w:t>
            </w:r>
          </w:p>
        </w:tc>
        <w:tc>
          <w:tcPr>
            <w:tcW w:w="598" w:type="pct"/>
            <w:vAlign w:val="center"/>
          </w:tcPr>
          <w:p w14:paraId="5903945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AD5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Align w:val="center"/>
          </w:tcPr>
          <w:p w14:paraId="393D72C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w:t>
            </w:r>
          </w:p>
        </w:tc>
        <w:tc>
          <w:tcPr>
            <w:tcW w:w="1118" w:type="pct"/>
            <w:gridSpan w:val="2"/>
            <w:vAlign w:val="center"/>
          </w:tcPr>
          <w:p w14:paraId="56B3930C">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服务</w:t>
            </w:r>
          </w:p>
        </w:tc>
        <w:tc>
          <w:tcPr>
            <w:tcW w:w="2911" w:type="pct"/>
            <w:vAlign w:val="center"/>
          </w:tcPr>
          <w:p w14:paraId="265A582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产品生产商需在国内设有400或800技术服务热线，提供原厂工程师安装调试服务及原厂企业级保修售后服务</w:t>
            </w:r>
          </w:p>
          <w:p w14:paraId="5E838D5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中标后</w:t>
            </w:r>
            <w:r>
              <w:rPr>
                <w:rFonts w:hint="eastAsia" w:ascii="宋体" w:hAnsi="宋体" w:cs="宋体"/>
                <w:color w:val="000000" w:themeColor="text1"/>
                <w:szCs w:val="21"/>
                <w:highlight w:val="none"/>
                <w:lang w:eastAsia="zh-Hans"/>
                <w14:textFill>
                  <w14:solidFill>
                    <w14:schemeClr w14:val="tx1"/>
                  </w14:solidFill>
                </w14:textFill>
              </w:rPr>
              <w:t>向用户提供</w:t>
            </w:r>
            <w:r>
              <w:rPr>
                <w:rFonts w:hint="eastAsia" w:ascii="宋体" w:hAnsi="宋体" w:cs="宋体"/>
                <w:color w:val="000000" w:themeColor="text1"/>
                <w:szCs w:val="21"/>
                <w:highlight w:val="none"/>
                <w14:textFill>
                  <w14:solidFill>
                    <w14:schemeClr w14:val="tx1"/>
                  </w14:solidFill>
                </w14:textFill>
              </w:rPr>
              <w:t>至少</w:t>
            </w:r>
            <w:r>
              <w:rPr>
                <w:rFonts w:hint="eastAsia" w:ascii="宋体" w:hAnsi="宋体" w:cs="宋体"/>
                <w:color w:val="000000" w:themeColor="text1"/>
                <w:szCs w:val="21"/>
                <w:highlight w:val="none"/>
                <w:lang w:eastAsia="zh-Hans"/>
                <w14:textFill>
                  <w14:solidFill>
                    <w14:schemeClr w14:val="tx1"/>
                  </w14:solidFill>
                </w14:textFill>
              </w:rPr>
              <w:t>三年原厂质保函原件，设备产品序列号对应最终用户：</w:t>
            </w:r>
            <w:r>
              <w:rPr>
                <w:rFonts w:hint="eastAsia" w:ascii="宋体" w:hAnsi="宋体" w:cs="宋体"/>
                <w:color w:val="000000" w:themeColor="text1"/>
                <w:szCs w:val="21"/>
                <w:highlight w:val="none"/>
                <w14:textFill>
                  <w14:solidFill>
                    <w14:schemeClr w14:val="tx1"/>
                  </w14:solidFill>
                </w14:textFill>
              </w:rPr>
              <w:t>宁波大学附属妇女儿童医院</w:t>
            </w:r>
          </w:p>
          <w:p w14:paraId="622DEE4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货物初次验收前有权要求提供样机进行上述功能要求的逐一测试验证，否则不予验收</w:t>
            </w:r>
          </w:p>
        </w:tc>
        <w:tc>
          <w:tcPr>
            <w:tcW w:w="598" w:type="pct"/>
            <w:vAlign w:val="center"/>
          </w:tcPr>
          <w:p w14:paraId="57A56FB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bl>
    <w:p w14:paraId="6863AEB1">
      <w:pPr>
        <w:rPr>
          <w:rFonts w:hint="eastAsia" w:ascii="宋体" w:hAnsi="宋体" w:cs="宋体"/>
          <w:color w:val="000000" w:themeColor="text1"/>
          <w:szCs w:val="21"/>
          <w:highlight w:val="none"/>
          <w14:textFill>
            <w14:solidFill>
              <w14:schemeClr w14:val="tx1"/>
            </w14:solidFill>
          </w14:textFill>
        </w:rPr>
      </w:pPr>
    </w:p>
    <w:p w14:paraId="0D804763">
      <w:pPr>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3.3 HTTPS安全证书技术规格要求</w:t>
      </w:r>
    </w:p>
    <w:tbl>
      <w:tblPr>
        <w:tblStyle w:val="1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688"/>
        <w:gridCol w:w="5838"/>
        <w:gridCol w:w="1121"/>
      </w:tblGrid>
      <w:tr w14:paraId="76A6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14:paraId="25600472">
            <w:pPr>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902" w:type="pct"/>
            <w:vAlign w:val="center"/>
          </w:tcPr>
          <w:p w14:paraId="57DA0A11">
            <w:pPr>
              <w:spacing w:line="36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指标项</w:t>
            </w:r>
          </w:p>
        </w:tc>
        <w:tc>
          <w:tcPr>
            <w:tcW w:w="3120" w:type="pct"/>
            <w:vAlign w:val="center"/>
          </w:tcPr>
          <w:p w14:paraId="6D58F86F">
            <w:pPr>
              <w:spacing w:line="36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技术规格及配置要求</w:t>
            </w:r>
          </w:p>
        </w:tc>
        <w:tc>
          <w:tcPr>
            <w:tcW w:w="599" w:type="pct"/>
            <w:vAlign w:val="center"/>
          </w:tcPr>
          <w:p w14:paraId="4590FF65">
            <w:pPr>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投标响应</w:t>
            </w:r>
          </w:p>
        </w:tc>
      </w:tr>
      <w:tr w14:paraId="1816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14:paraId="09DAB1B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02" w:type="pct"/>
            <w:vAlign w:val="center"/>
          </w:tcPr>
          <w:p w14:paraId="370EA4E8">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配置要求</w:t>
            </w:r>
          </w:p>
        </w:tc>
        <w:tc>
          <w:tcPr>
            <w:tcW w:w="3120" w:type="pct"/>
            <w:vAlign w:val="center"/>
          </w:tcPr>
          <w:p w14:paraId="626ADED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1、证书类型：企业级OV通配符，保护所有二级子域名、不限子域名数量、有效期内随时新增子域名，最多250个子域名支持，支持可选RSA/SM2加密算法；</w:t>
            </w:r>
          </w:p>
          <w:p w14:paraId="1A836E5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2、国产化产品，符合我国自主知识产权、安全可控；</w:t>
            </w:r>
          </w:p>
          <w:p w14:paraId="23D936B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3、保障应用站点的安全性，对应用站点用户与网站间的交互访问全链路数据进行加密, 实现传输数据的防劫持、防篡改、防监听；</w:t>
            </w:r>
          </w:p>
          <w:p w14:paraId="2E768CD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4、符合国密局和工信部的合规性要求，证书签发机构具有国家密码管理局《电子认证服务使用密码许可证》、工业和信息化部《电子认证服务许可证》资质；</w:t>
            </w:r>
          </w:p>
          <w:p w14:paraId="24F36E8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5、RSA证书根要求经过国际Webtrust认证；</w:t>
            </w:r>
          </w:p>
          <w:p w14:paraId="480FC9A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6、SM2证书要求国内可信CA机构基于国家根体系，由国家密码管理部门制订规范；</w:t>
            </w:r>
          </w:p>
          <w:p w14:paraId="76E8EF0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7、证书支持360国密，齐安信，红莲花等国产浏览器使用；</w:t>
            </w:r>
          </w:p>
          <w:p w14:paraId="64BBAF1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8、支持所有主流操作系统及软件库iOS5+、Android4.0+、Windows 7+、Java1.6.15+，支持99.9%的主流浏览器；</w:t>
            </w:r>
          </w:p>
          <w:p w14:paraId="12728D3C">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9、可提供重新编译过支持国密SSL的Nginx，并进行了SM2服务器证书的部署验证；</w:t>
            </w:r>
          </w:p>
          <w:p w14:paraId="18FF9BE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10、遵循医院应用实施规范，清晰医院应用实施流程，具备医院应用实施、运维经验；</w:t>
            </w:r>
          </w:p>
          <w:p w14:paraId="42B12E02">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11、本地有常驻技术服务团队，可提供5*8本地化上门服务，确保证书申请和使用过程中全程无忧；</w:t>
            </w:r>
          </w:p>
          <w:p w14:paraId="5498427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12、通配符OV企业型证书，本次提供</w:t>
            </w:r>
            <w:r>
              <w:rPr>
                <w:rFonts w:hint="eastAsia" w:ascii="宋体" w:hAnsi="宋体" w:cs="宋体"/>
                <w:color w:val="000000" w:themeColor="text1"/>
                <w:szCs w:val="21"/>
                <w:highlight w:val="none"/>
                <w14:textFill>
                  <w14:solidFill>
                    <w14:schemeClr w14:val="tx1"/>
                  </w14:solidFill>
                </w14:textFill>
              </w:rPr>
              <w:t>至少</w:t>
            </w:r>
            <w:r>
              <w:rPr>
                <w:rFonts w:hint="eastAsia" w:ascii="宋体" w:hAnsi="宋体" w:cs="宋体"/>
                <w:color w:val="000000" w:themeColor="text1"/>
                <w:szCs w:val="21"/>
                <w:highlight w:val="none"/>
                <w:lang w:eastAsia="zh-Hans"/>
                <w14:textFill>
                  <w14:solidFill>
                    <w14:schemeClr w14:val="tx1"/>
                  </w14:solidFill>
                </w14:textFill>
              </w:rPr>
              <w:t>三年期服务。</w:t>
            </w:r>
          </w:p>
        </w:tc>
        <w:tc>
          <w:tcPr>
            <w:tcW w:w="599" w:type="pct"/>
            <w:vAlign w:val="center"/>
          </w:tcPr>
          <w:p w14:paraId="656BB4F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bl>
    <w:p w14:paraId="4E80F7FB">
      <w:pPr>
        <w:rPr>
          <w:rFonts w:hint="eastAsia" w:ascii="宋体" w:hAnsi="宋体" w:cs="宋体"/>
          <w:color w:val="000000" w:themeColor="text1"/>
          <w:szCs w:val="21"/>
          <w:highlight w:val="none"/>
          <w14:textFill>
            <w14:solidFill>
              <w14:schemeClr w14:val="tx1"/>
            </w14:solidFill>
          </w14:textFill>
        </w:rPr>
      </w:pPr>
    </w:p>
    <w:p w14:paraId="78E0EB3B">
      <w:pPr>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3.4 CDP备份一体机系统技术规格要求</w:t>
      </w:r>
    </w:p>
    <w:tbl>
      <w:tblPr>
        <w:tblStyle w:val="16"/>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8"/>
        <w:gridCol w:w="967"/>
        <w:gridCol w:w="6454"/>
        <w:gridCol w:w="1105"/>
      </w:tblGrid>
      <w:tr w14:paraId="04474F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4C02EF3D">
            <w:pPr>
              <w:spacing w:line="36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992" w:type="dxa"/>
            <w:tcMar>
              <w:top w:w="28" w:type="dxa"/>
              <w:bottom w:w="28" w:type="dxa"/>
            </w:tcMar>
            <w:vAlign w:val="center"/>
          </w:tcPr>
          <w:p w14:paraId="148335BE">
            <w:pPr>
              <w:spacing w:line="360" w:lineRule="exact"/>
              <w:jc w:val="center"/>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指标项</w:t>
            </w:r>
          </w:p>
        </w:tc>
        <w:tc>
          <w:tcPr>
            <w:tcW w:w="6662" w:type="dxa"/>
            <w:tcMar>
              <w:top w:w="28" w:type="dxa"/>
              <w:bottom w:w="28" w:type="dxa"/>
            </w:tcMar>
            <w:vAlign w:val="center"/>
          </w:tcPr>
          <w:p w14:paraId="6B0E6DC7">
            <w:pPr>
              <w:spacing w:line="360" w:lineRule="exact"/>
              <w:jc w:val="center"/>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技术规格及配置要求</w:t>
            </w:r>
          </w:p>
        </w:tc>
        <w:tc>
          <w:tcPr>
            <w:tcW w:w="1134" w:type="dxa"/>
            <w:vAlign w:val="center"/>
          </w:tcPr>
          <w:p w14:paraId="10659AC3">
            <w:pPr>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投标响应</w:t>
            </w:r>
          </w:p>
        </w:tc>
      </w:tr>
      <w:tr w14:paraId="630B22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5751372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一</w:t>
            </w:r>
          </w:p>
        </w:tc>
        <w:tc>
          <w:tcPr>
            <w:tcW w:w="7654" w:type="dxa"/>
            <w:gridSpan w:val="2"/>
            <w:tcMar>
              <w:top w:w="28" w:type="dxa"/>
              <w:bottom w:w="28" w:type="dxa"/>
            </w:tcMar>
            <w:vAlign w:val="center"/>
          </w:tcPr>
          <w:p w14:paraId="0B9CC9E5">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总体架构</w:t>
            </w:r>
          </w:p>
        </w:tc>
        <w:tc>
          <w:tcPr>
            <w:tcW w:w="1134" w:type="dxa"/>
            <w:vAlign w:val="center"/>
          </w:tcPr>
          <w:p w14:paraId="564A4AB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F6D6A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65C5444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92" w:type="dxa"/>
            <w:tcMar>
              <w:top w:w="28" w:type="dxa"/>
              <w:bottom w:w="28" w:type="dxa"/>
            </w:tcMar>
            <w:vAlign w:val="center"/>
          </w:tcPr>
          <w:p w14:paraId="6CA0EEA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系统架构</w:t>
            </w:r>
          </w:p>
        </w:tc>
        <w:tc>
          <w:tcPr>
            <w:tcW w:w="6662" w:type="dxa"/>
            <w:tcMar>
              <w:top w:w="28" w:type="dxa"/>
              <w:bottom w:w="28" w:type="dxa"/>
            </w:tcMar>
            <w:vAlign w:val="center"/>
          </w:tcPr>
          <w:p w14:paraId="1E2536E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采用B/S架构，全中文操作界面，支持主流浏览器，支持https/SSL等加密传输协议</w:t>
            </w:r>
          </w:p>
        </w:tc>
        <w:tc>
          <w:tcPr>
            <w:tcW w:w="1134" w:type="dxa"/>
            <w:vAlign w:val="center"/>
          </w:tcPr>
          <w:p w14:paraId="5DC30B2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26B0E5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58AB60C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92" w:type="dxa"/>
            <w:tcMar>
              <w:top w:w="28" w:type="dxa"/>
              <w:bottom w:w="28" w:type="dxa"/>
            </w:tcMar>
            <w:vAlign w:val="center"/>
          </w:tcPr>
          <w:p w14:paraId="3107F57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用户权限</w:t>
            </w:r>
          </w:p>
        </w:tc>
        <w:tc>
          <w:tcPr>
            <w:tcW w:w="6662" w:type="dxa"/>
            <w:tcMar>
              <w:top w:w="28" w:type="dxa"/>
              <w:bottom w:w="28" w:type="dxa"/>
            </w:tcMar>
            <w:vAlign w:val="center"/>
          </w:tcPr>
          <w:p w14:paraId="3EA55DF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提供基于配置、授权、审计“三权”划分安全保密防护措施，系统内置安全管理员、安全保密员和安全审计员三种用户角色，整体保障平台基本权限安全；（提供产品功能截图）</w:t>
            </w:r>
          </w:p>
          <w:p w14:paraId="148B38D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支持用户管理、身份管理、角色配置、操作权限管理，实现用户角色自定义、操作权限安全可控；</w:t>
            </w:r>
          </w:p>
          <w:p w14:paraId="2917EDE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支持数据权限组配置机制，针对拥有相同数据权限的用户组，进行数据权限的快速配置；</w:t>
            </w:r>
          </w:p>
        </w:tc>
        <w:tc>
          <w:tcPr>
            <w:tcW w:w="1134" w:type="dxa"/>
            <w:vAlign w:val="center"/>
          </w:tcPr>
          <w:p w14:paraId="6D7695C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5BB931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483BEA5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92" w:type="dxa"/>
            <w:tcMar>
              <w:top w:w="28" w:type="dxa"/>
              <w:bottom w:w="28" w:type="dxa"/>
            </w:tcMar>
            <w:vAlign w:val="center"/>
          </w:tcPr>
          <w:p w14:paraId="638110E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安全性</w:t>
            </w:r>
          </w:p>
        </w:tc>
        <w:tc>
          <w:tcPr>
            <w:tcW w:w="6662" w:type="dxa"/>
            <w:tcMar>
              <w:top w:w="28" w:type="dxa"/>
              <w:bottom w:w="28" w:type="dxa"/>
            </w:tcMar>
            <w:vAlign w:val="center"/>
          </w:tcPr>
          <w:p w14:paraId="6B26E4B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平台登录用户的密码复杂度（数字、大小写字母、特殊字符、密码长度等）、有效期、密码错误锁定策略等进行限制，有效期过后提供登录重置密码或禁止登陆需联系管理员处理2种处理方式，以确保平台自身账户的安全；</w:t>
            </w:r>
          </w:p>
          <w:p w14:paraId="4C0E9BC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支持对访问身份进行强验证，验证因子包括生物特征-指纹、证书、OTP；</w:t>
            </w:r>
          </w:p>
          <w:p w14:paraId="47E1ACB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用户密码应采用加密算法进行存储和验证，服务报文采用对称加密方式加密，并具有校验机制；</w:t>
            </w:r>
          </w:p>
          <w:p w14:paraId="0980209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提供详细有效的系统运行日志，支持一键下载，便于对故障、事件和错误等进行分析和定位，方便事件处理和审计追溯；</w:t>
            </w:r>
          </w:p>
          <w:p w14:paraId="1277830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提供详细有效的用户使用日志，包括不限于：操作模块、浏览器类型和版本、设备类型、客户端IP、操作系统类型等，便于操作追溯和审计归档；</w:t>
            </w:r>
          </w:p>
        </w:tc>
        <w:tc>
          <w:tcPr>
            <w:tcW w:w="1134" w:type="dxa"/>
            <w:vAlign w:val="center"/>
          </w:tcPr>
          <w:p w14:paraId="34F7FCE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198EDD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50B68E89">
            <w:pPr>
              <w:spacing w:line="360" w:lineRule="exact"/>
              <w:jc w:val="center"/>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二</w:t>
            </w:r>
          </w:p>
        </w:tc>
        <w:tc>
          <w:tcPr>
            <w:tcW w:w="7654" w:type="dxa"/>
            <w:gridSpan w:val="2"/>
            <w:tcMar>
              <w:top w:w="28" w:type="dxa"/>
              <w:bottom w:w="28" w:type="dxa"/>
            </w:tcMar>
            <w:vAlign w:val="center"/>
          </w:tcPr>
          <w:p w14:paraId="24CEAD7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灾备管控中心</w:t>
            </w:r>
          </w:p>
        </w:tc>
        <w:tc>
          <w:tcPr>
            <w:tcW w:w="1134" w:type="dxa"/>
            <w:vAlign w:val="center"/>
          </w:tcPr>
          <w:p w14:paraId="26E0DE2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40425C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02A73A4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92" w:type="dxa"/>
            <w:tcMar>
              <w:top w:w="28" w:type="dxa"/>
              <w:bottom w:w="28" w:type="dxa"/>
            </w:tcMar>
            <w:vAlign w:val="center"/>
          </w:tcPr>
          <w:p w14:paraId="619D19A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资产管理</w:t>
            </w:r>
          </w:p>
        </w:tc>
        <w:tc>
          <w:tcPr>
            <w:tcW w:w="6662" w:type="dxa"/>
            <w:tcMar>
              <w:top w:w="28" w:type="dxa"/>
              <w:bottom w:w="28" w:type="dxa"/>
            </w:tcMar>
            <w:vAlign w:val="center"/>
          </w:tcPr>
          <w:p w14:paraId="072A7F1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支持跨网络域资产统一纳管；支持纳管应用、数据库、网络、中间件、负载均衡、消息队列、备份客户端、文件同步客户端、虚拟化平台等全业务级容灾资产；</w:t>
            </w:r>
          </w:p>
          <w:p w14:paraId="5DEC35A2">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已纳管资产的自动化环境检测；支持容灾拓扑的自动检测和管理，并通过动态拓扑图进行可视化展示；支持按业务系统维度，进行资产归属管理；支持按数据中心维度，进行资产归属管理，平台内置数据中心拓扑模板；</w:t>
            </w:r>
          </w:p>
        </w:tc>
        <w:tc>
          <w:tcPr>
            <w:tcW w:w="1134" w:type="dxa"/>
            <w:vAlign w:val="center"/>
          </w:tcPr>
          <w:p w14:paraId="4C7194F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7003A2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7C39860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92" w:type="dxa"/>
            <w:tcMar>
              <w:top w:w="28" w:type="dxa"/>
              <w:bottom w:w="28" w:type="dxa"/>
            </w:tcMar>
            <w:vAlign w:val="center"/>
          </w:tcPr>
          <w:p w14:paraId="6A90409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资产发现</w:t>
            </w:r>
          </w:p>
        </w:tc>
        <w:tc>
          <w:tcPr>
            <w:tcW w:w="6662" w:type="dxa"/>
            <w:tcMar>
              <w:top w:w="28" w:type="dxa"/>
              <w:bottom w:w="28" w:type="dxa"/>
            </w:tcMar>
            <w:vAlign w:val="center"/>
          </w:tcPr>
          <w:p w14:paraId="7CCED13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 xml:space="preserve">支持自定义IP和端口方式，自动发现操作系统、数据库等资产；支持以报表形式批量导出发现的资产信息； </w:t>
            </w:r>
          </w:p>
        </w:tc>
        <w:tc>
          <w:tcPr>
            <w:tcW w:w="1134" w:type="dxa"/>
            <w:vAlign w:val="center"/>
          </w:tcPr>
          <w:p w14:paraId="3F25F78C">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72C54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3C710D5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92" w:type="dxa"/>
            <w:tcMar>
              <w:top w:w="28" w:type="dxa"/>
              <w:bottom w:w="28" w:type="dxa"/>
            </w:tcMar>
            <w:vAlign w:val="center"/>
          </w:tcPr>
          <w:p w14:paraId="219882A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脚本库</w:t>
            </w:r>
          </w:p>
        </w:tc>
        <w:tc>
          <w:tcPr>
            <w:tcW w:w="6662" w:type="dxa"/>
            <w:tcMar>
              <w:top w:w="28" w:type="dxa"/>
              <w:bottom w:w="28" w:type="dxa"/>
            </w:tcMar>
            <w:vAlign w:val="center"/>
          </w:tcPr>
          <w:p w14:paraId="170C753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支持对用户的灾备脚本进行统一的管理；支持Shell、powershell、python等脚本语言；内置IHS、IBM MQ、WAS、Tomcat等主流应用脚本；（提供产品功能截图）</w:t>
            </w:r>
          </w:p>
          <w:p w14:paraId="61CA028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支持在线编辑、查看、下载脚本内容；支持脚本多版本管理，脚本新增和修改均需要发布；</w:t>
            </w:r>
          </w:p>
        </w:tc>
        <w:tc>
          <w:tcPr>
            <w:tcW w:w="1134" w:type="dxa"/>
            <w:vAlign w:val="center"/>
          </w:tcPr>
          <w:p w14:paraId="342F2C0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32911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4199EF8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992" w:type="dxa"/>
            <w:tcMar>
              <w:top w:w="28" w:type="dxa"/>
              <w:bottom w:w="28" w:type="dxa"/>
            </w:tcMar>
            <w:vAlign w:val="center"/>
          </w:tcPr>
          <w:p w14:paraId="68601D8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大屏可视化</w:t>
            </w:r>
          </w:p>
        </w:tc>
        <w:tc>
          <w:tcPr>
            <w:tcW w:w="6662" w:type="dxa"/>
            <w:tcMar>
              <w:top w:w="28" w:type="dxa"/>
              <w:bottom w:w="28" w:type="dxa"/>
            </w:tcMar>
            <w:vAlign w:val="center"/>
          </w:tcPr>
          <w:p w14:paraId="4576C032">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提供运行监控大屏，支持多种大屏风格切换，支持自定义主标题和副标题，支持指标项数据自定义，支持监控频率的自定义；</w:t>
            </w:r>
          </w:p>
        </w:tc>
        <w:tc>
          <w:tcPr>
            <w:tcW w:w="1134" w:type="dxa"/>
            <w:vAlign w:val="center"/>
          </w:tcPr>
          <w:p w14:paraId="22D0BC2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63531B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32D9D66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992" w:type="dxa"/>
            <w:tcMar>
              <w:top w:w="28" w:type="dxa"/>
              <w:bottom w:w="28" w:type="dxa"/>
            </w:tcMar>
            <w:vAlign w:val="center"/>
          </w:tcPr>
          <w:p w14:paraId="2E1F5A3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统一告警</w:t>
            </w:r>
          </w:p>
          <w:p w14:paraId="6293475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 xml:space="preserve">                                                                                                                                                                                                                                                                                                                                                                     </w:t>
            </w:r>
          </w:p>
        </w:tc>
        <w:tc>
          <w:tcPr>
            <w:tcW w:w="6662" w:type="dxa"/>
            <w:tcMar>
              <w:top w:w="28" w:type="dxa"/>
              <w:bottom w:w="28" w:type="dxa"/>
            </w:tcMar>
            <w:vAlign w:val="center"/>
          </w:tcPr>
          <w:p w14:paraId="32A3200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支持容灾资源的可用性状态和延时（RPO）监控，可设定自定义规则进行告警；</w:t>
            </w:r>
          </w:p>
          <w:p w14:paraId="54EF3D7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支持自定义模板告警设置，并支持通过web监控页、短信、企业微信、邮件及其它方式进行告警通知；</w:t>
            </w:r>
          </w:p>
          <w:p w14:paraId="5B52231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通知内容支持降噪、分级、分类、内容过滤等自定义通知机制；（提供产品功能截图）</w:t>
            </w:r>
          </w:p>
        </w:tc>
        <w:tc>
          <w:tcPr>
            <w:tcW w:w="1134" w:type="dxa"/>
            <w:vAlign w:val="center"/>
          </w:tcPr>
          <w:p w14:paraId="08A8E5B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2E7CA2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44EE2D8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992" w:type="dxa"/>
            <w:tcMar>
              <w:top w:w="28" w:type="dxa"/>
              <w:bottom w:w="28" w:type="dxa"/>
            </w:tcMar>
            <w:vAlign w:val="center"/>
          </w:tcPr>
          <w:p w14:paraId="0EE0D95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工具箱</w:t>
            </w:r>
          </w:p>
        </w:tc>
        <w:tc>
          <w:tcPr>
            <w:tcW w:w="6662" w:type="dxa"/>
            <w:tcMar>
              <w:top w:w="28" w:type="dxa"/>
              <w:bottom w:w="28" w:type="dxa"/>
            </w:tcMar>
            <w:vAlign w:val="center"/>
          </w:tcPr>
          <w:p w14:paraId="568BF4D2">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内置丰富的灾备运维工具箱，包括但不限于RPA机器人、网络诊断、文件分发等能力； （提供产品功能截图）</w:t>
            </w:r>
          </w:p>
        </w:tc>
        <w:tc>
          <w:tcPr>
            <w:tcW w:w="1134" w:type="dxa"/>
            <w:vAlign w:val="center"/>
          </w:tcPr>
          <w:p w14:paraId="0E96805C">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2941E2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5906BEF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992" w:type="dxa"/>
            <w:tcMar>
              <w:top w:w="28" w:type="dxa"/>
              <w:bottom w:w="28" w:type="dxa"/>
            </w:tcMar>
            <w:vAlign w:val="center"/>
          </w:tcPr>
          <w:p w14:paraId="2C6C66F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知识库</w:t>
            </w:r>
          </w:p>
        </w:tc>
        <w:tc>
          <w:tcPr>
            <w:tcW w:w="6662" w:type="dxa"/>
            <w:tcMar>
              <w:top w:w="28" w:type="dxa"/>
              <w:bottom w:w="28" w:type="dxa"/>
            </w:tcMar>
            <w:vAlign w:val="center"/>
          </w:tcPr>
          <w:p w14:paraId="11405A9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内置行业管理制度、政策法规、行业预案、脚本库等知识库；</w:t>
            </w:r>
          </w:p>
        </w:tc>
        <w:tc>
          <w:tcPr>
            <w:tcW w:w="1134" w:type="dxa"/>
            <w:vAlign w:val="center"/>
          </w:tcPr>
          <w:p w14:paraId="7950569C">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3238B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6EF383F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三</w:t>
            </w:r>
          </w:p>
        </w:tc>
        <w:tc>
          <w:tcPr>
            <w:tcW w:w="7654" w:type="dxa"/>
            <w:gridSpan w:val="2"/>
            <w:tcBorders>
              <w:bottom w:val="single" w:color="auto" w:sz="2" w:space="0"/>
            </w:tcBorders>
            <w:tcMar>
              <w:top w:w="28" w:type="dxa"/>
              <w:bottom w:w="28" w:type="dxa"/>
            </w:tcMar>
            <w:vAlign w:val="center"/>
          </w:tcPr>
          <w:p w14:paraId="5165A97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主机同步模块</w:t>
            </w:r>
          </w:p>
        </w:tc>
        <w:tc>
          <w:tcPr>
            <w:tcW w:w="1134" w:type="dxa"/>
            <w:tcBorders>
              <w:bottom w:val="single" w:color="auto" w:sz="2" w:space="0"/>
            </w:tcBorders>
            <w:vAlign w:val="center"/>
          </w:tcPr>
          <w:p w14:paraId="109A2E5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5191E6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0FD734FB">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92" w:type="dxa"/>
            <w:tcBorders>
              <w:bottom w:val="single" w:color="auto" w:sz="2" w:space="0"/>
            </w:tcBorders>
            <w:tcMar>
              <w:top w:w="28" w:type="dxa"/>
              <w:bottom w:w="28" w:type="dxa"/>
            </w:tcMar>
            <w:vAlign w:val="center"/>
          </w:tcPr>
          <w:p w14:paraId="31360DF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部署方式</w:t>
            </w:r>
          </w:p>
        </w:tc>
        <w:tc>
          <w:tcPr>
            <w:tcW w:w="6662" w:type="dxa"/>
            <w:tcBorders>
              <w:bottom w:val="single" w:color="auto" w:sz="2" w:space="0"/>
            </w:tcBorders>
            <w:tcMar>
              <w:top w:w="28" w:type="dxa"/>
              <w:bottom w:w="28" w:type="dxa"/>
            </w:tcMar>
            <w:vAlign w:val="center"/>
          </w:tcPr>
          <w:p w14:paraId="5D705F7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支持单机或集群部署模式；</w:t>
            </w:r>
          </w:p>
          <w:p w14:paraId="0268487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 xml:space="preserve">支持客户端在线安装、一键批量下发部署，可同时添加多个保护对象；内置服务器硬件驱动库，部署时自动匹配对应驱动；支持驱动在线自动更新或手动上传更新；（提供产品功能截图） </w:t>
            </w:r>
          </w:p>
        </w:tc>
        <w:tc>
          <w:tcPr>
            <w:tcW w:w="1134" w:type="dxa"/>
            <w:tcBorders>
              <w:bottom w:val="single" w:color="auto" w:sz="2" w:space="0"/>
            </w:tcBorders>
            <w:vAlign w:val="center"/>
          </w:tcPr>
          <w:p w14:paraId="6AA1BA5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4E5434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78830BC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92" w:type="dxa"/>
            <w:tcBorders>
              <w:bottom w:val="single" w:color="auto" w:sz="2" w:space="0"/>
            </w:tcBorders>
            <w:tcMar>
              <w:top w:w="28" w:type="dxa"/>
              <w:bottom w:w="28" w:type="dxa"/>
            </w:tcMar>
            <w:vAlign w:val="center"/>
          </w:tcPr>
          <w:p w14:paraId="73DD9FF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资源管理</w:t>
            </w:r>
          </w:p>
        </w:tc>
        <w:tc>
          <w:tcPr>
            <w:tcW w:w="6662" w:type="dxa"/>
            <w:tcBorders>
              <w:bottom w:val="single" w:color="auto" w:sz="2" w:space="0"/>
            </w:tcBorders>
            <w:tcMar>
              <w:top w:w="28" w:type="dxa"/>
              <w:bottom w:w="28" w:type="dxa"/>
            </w:tcMar>
            <w:vAlign w:val="center"/>
          </w:tcPr>
          <w:p w14:paraId="63F5F5D2">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 xml:space="preserve">支持计算资源、存储资源横向扩展，在资源不足时可以通过增加独立的计算或者存储节点扩展资源，而不是依赖原有一体机的硬件配置能力；扩展过程对业务无影响；（提供产品功能截图） </w:t>
            </w:r>
          </w:p>
          <w:p w14:paraId="64BC735B">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支持存储容量自动精简配置能力，可根据实际使用量分配空间；</w:t>
            </w:r>
          </w:p>
        </w:tc>
        <w:tc>
          <w:tcPr>
            <w:tcW w:w="1134" w:type="dxa"/>
            <w:tcBorders>
              <w:bottom w:val="single" w:color="auto" w:sz="2" w:space="0"/>
            </w:tcBorders>
            <w:vAlign w:val="center"/>
          </w:tcPr>
          <w:p w14:paraId="25F04E0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790CB9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162B3E0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92" w:type="dxa"/>
            <w:tcBorders>
              <w:bottom w:val="single" w:color="auto" w:sz="2" w:space="0"/>
            </w:tcBorders>
            <w:tcMar>
              <w:top w:w="28" w:type="dxa"/>
              <w:bottom w:w="28" w:type="dxa"/>
            </w:tcMar>
            <w:vAlign w:val="center"/>
          </w:tcPr>
          <w:p w14:paraId="4564288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对象适配</w:t>
            </w:r>
          </w:p>
        </w:tc>
        <w:tc>
          <w:tcPr>
            <w:tcW w:w="6662" w:type="dxa"/>
            <w:tcBorders>
              <w:bottom w:val="single" w:color="auto" w:sz="2" w:space="0"/>
            </w:tcBorders>
            <w:tcMar>
              <w:top w:w="28" w:type="dxa"/>
              <w:bottom w:w="28" w:type="dxa"/>
            </w:tcMar>
            <w:vAlign w:val="center"/>
          </w:tcPr>
          <w:p w14:paraId="4C6EEFC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支持对物理机、虚拟机、超融合主机、私有云主机和公有云主机资产进行整机保护；</w:t>
            </w:r>
          </w:p>
          <w:p w14:paraId="42BDC22B">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支持对Windows、CentOS、Redhat、Ubuntu、Suse、Oracle Linux、麒麟、华为openEuler、统信V20、红旗Linux客户端进行整机保护；</w:t>
            </w:r>
          </w:p>
          <w:p w14:paraId="7F6E605B">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支持Oracle RAC备份，只需配置集群内设备关系即可快速为集群内设备创建备份；支持以集群角度可视化集群设备的备份情况；支持Oracle RAC各个设备的验证、接管、恢复；支持自动识别共享盘；</w:t>
            </w:r>
          </w:p>
        </w:tc>
        <w:tc>
          <w:tcPr>
            <w:tcW w:w="1134" w:type="dxa"/>
            <w:tcBorders>
              <w:bottom w:val="single" w:color="auto" w:sz="2" w:space="0"/>
            </w:tcBorders>
            <w:vAlign w:val="center"/>
          </w:tcPr>
          <w:p w14:paraId="6C3C5A9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214AB6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2CFF9F0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992" w:type="dxa"/>
            <w:tcBorders>
              <w:bottom w:val="single" w:color="auto" w:sz="2" w:space="0"/>
            </w:tcBorders>
            <w:tcMar>
              <w:top w:w="28" w:type="dxa"/>
              <w:bottom w:w="28" w:type="dxa"/>
            </w:tcMar>
            <w:vAlign w:val="center"/>
          </w:tcPr>
          <w:p w14:paraId="2D29462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整机备份</w:t>
            </w:r>
          </w:p>
        </w:tc>
        <w:tc>
          <w:tcPr>
            <w:tcW w:w="6662" w:type="dxa"/>
            <w:tcBorders>
              <w:bottom w:val="single" w:color="auto" w:sz="2" w:space="0"/>
            </w:tcBorders>
            <w:tcMar>
              <w:top w:w="28" w:type="dxa"/>
              <w:bottom w:w="28" w:type="dxa"/>
            </w:tcMar>
            <w:vAlign w:val="center"/>
          </w:tcPr>
          <w:p w14:paraId="75B8B4F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支持基于磁盘块级别的持续数据保护，可精确到秒级，同时能够产生连续的秒级恢复点，可恢复到选定的任意时间点；（提供产品功能截图）</w:t>
            </w:r>
          </w:p>
          <w:p w14:paraId="06C72B3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支持不需区分业务系统类型、部署方法、业务系统间的数据交互机制、数据结构、逻辑关系和数据库的品牌、版本等实现数据保护；</w:t>
            </w:r>
          </w:p>
          <w:p w14:paraId="7EF8318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支持整机、磁盘、分区/卷级别的细粒度备份，且支持磁盘排除备份；</w:t>
            </w:r>
          </w:p>
        </w:tc>
        <w:tc>
          <w:tcPr>
            <w:tcW w:w="1134" w:type="dxa"/>
            <w:tcBorders>
              <w:bottom w:val="single" w:color="auto" w:sz="2" w:space="0"/>
            </w:tcBorders>
            <w:vAlign w:val="center"/>
          </w:tcPr>
          <w:p w14:paraId="4AD5E6E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3CA0DD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39EB75D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992" w:type="dxa"/>
            <w:tcBorders>
              <w:bottom w:val="single" w:color="auto" w:sz="2" w:space="0"/>
            </w:tcBorders>
            <w:tcMar>
              <w:top w:w="28" w:type="dxa"/>
              <w:bottom w:w="28" w:type="dxa"/>
            </w:tcMar>
            <w:vAlign w:val="center"/>
          </w:tcPr>
          <w:p w14:paraId="7ED139E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备份策略</w:t>
            </w:r>
          </w:p>
        </w:tc>
        <w:tc>
          <w:tcPr>
            <w:tcW w:w="6662" w:type="dxa"/>
            <w:tcBorders>
              <w:bottom w:val="single" w:color="auto" w:sz="2" w:space="0"/>
            </w:tcBorders>
            <w:tcMar>
              <w:top w:w="28" w:type="dxa"/>
              <w:bottom w:w="28" w:type="dxa"/>
            </w:tcMar>
            <w:vAlign w:val="center"/>
          </w:tcPr>
          <w:p w14:paraId="6444F75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支持系统内置多个备份策略，无需配置即可开箱即用；策略之间相互独立，可灵活定义数据保护模式、备份间隔、数据保留时间、策略执行时间、数据校验时间、备份性能模式、带宽速度等；（提供产品功能截图）</w:t>
            </w:r>
          </w:p>
        </w:tc>
        <w:tc>
          <w:tcPr>
            <w:tcW w:w="1134" w:type="dxa"/>
            <w:tcBorders>
              <w:bottom w:val="single" w:color="auto" w:sz="2" w:space="0"/>
            </w:tcBorders>
            <w:vAlign w:val="center"/>
          </w:tcPr>
          <w:p w14:paraId="0B5928F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787D2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72F9A08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992" w:type="dxa"/>
            <w:tcBorders>
              <w:bottom w:val="single" w:color="auto" w:sz="2" w:space="0"/>
            </w:tcBorders>
            <w:tcMar>
              <w:top w:w="28" w:type="dxa"/>
              <w:bottom w:w="28" w:type="dxa"/>
            </w:tcMar>
            <w:vAlign w:val="center"/>
          </w:tcPr>
          <w:p w14:paraId="16839FC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数据传输</w:t>
            </w:r>
          </w:p>
        </w:tc>
        <w:tc>
          <w:tcPr>
            <w:tcW w:w="6662" w:type="dxa"/>
            <w:tcBorders>
              <w:bottom w:val="single" w:color="auto" w:sz="2" w:space="0"/>
            </w:tcBorders>
            <w:tcMar>
              <w:top w:w="28" w:type="dxa"/>
              <w:bottom w:w="28" w:type="dxa"/>
            </w:tcMar>
            <w:vAlign w:val="center"/>
          </w:tcPr>
          <w:p w14:paraId="3C77E0D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数据传输支持客户端级加密，支持任务级数据重删和断点续传；</w:t>
            </w:r>
          </w:p>
        </w:tc>
        <w:tc>
          <w:tcPr>
            <w:tcW w:w="1134" w:type="dxa"/>
            <w:tcBorders>
              <w:bottom w:val="single" w:color="auto" w:sz="2" w:space="0"/>
            </w:tcBorders>
            <w:vAlign w:val="center"/>
          </w:tcPr>
          <w:p w14:paraId="2203A54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27277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1CE1578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992" w:type="dxa"/>
            <w:tcBorders>
              <w:bottom w:val="single" w:color="auto" w:sz="2" w:space="0"/>
            </w:tcBorders>
            <w:tcMar>
              <w:top w:w="28" w:type="dxa"/>
              <w:bottom w:w="28" w:type="dxa"/>
            </w:tcMar>
            <w:vAlign w:val="center"/>
          </w:tcPr>
          <w:p w14:paraId="5D391F1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资源控制</w:t>
            </w:r>
          </w:p>
        </w:tc>
        <w:tc>
          <w:tcPr>
            <w:tcW w:w="6662" w:type="dxa"/>
            <w:tcBorders>
              <w:bottom w:val="single" w:color="auto" w:sz="2" w:space="0"/>
            </w:tcBorders>
            <w:tcMar>
              <w:top w:w="28" w:type="dxa"/>
              <w:bottom w:w="28" w:type="dxa"/>
            </w:tcMar>
            <w:vAlign w:val="center"/>
          </w:tcPr>
          <w:p w14:paraId="533D160C">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支持选择业务优先、备份优先等多种备份模式；支持通过百分比方式限制源端存储资源占用；支持网络带宽限制；</w:t>
            </w:r>
          </w:p>
        </w:tc>
        <w:tc>
          <w:tcPr>
            <w:tcW w:w="1134" w:type="dxa"/>
            <w:tcBorders>
              <w:bottom w:val="single" w:color="auto" w:sz="2" w:space="0"/>
            </w:tcBorders>
            <w:vAlign w:val="center"/>
          </w:tcPr>
          <w:p w14:paraId="6D955A5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1FFDE0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583CC8F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992" w:type="dxa"/>
            <w:tcBorders>
              <w:bottom w:val="single" w:color="auto" w:sz="2" w:space="0"/>
            </w:tcBorders>
            <w:tcMar>
              <w:top w:w="28" w:type="dxa"/>
              <w:bottom w:w="28" w:type="dxa"/>
            </w:tcMar>
            <w:vAlign w:val="center"/>
          </w:tcPr>
          <w:p w14:paraId="55EE3AF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数据验证</w:t>
            </w:r>
          </w:p>
        </w:tc>
        <w:tc>
          <w:tcPr>
            <w:tcW w:w="6662" w:type="dxa"/>
            <w:tcBorders>
              <w:bottom w:val="single" w:color="auto" w:sz="2" w:space="0"/>
            </w:tcBorders>
            <w:tcMar>
              <w:top w:w="28" w:type="dxa"/>
              <w:bottom w:w="28" w:type="dxa"/>
            </w:tcMar>
            <w:vAlign w:val="center"/>
          </w:tcPr>
          <w:p w14:paraId="5062567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支持同时对单台或多台客户端进行一致性验证，验证时间点支持实时、计划性实时或者自定义时间点；验证过程与生产环境隔离，不影响生产业务系统；</w:t>
            </w:r>
          </w:p>
          <w:p w14:paraId="6D09729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内嵌逻辑隔离网络环境，可根据实际网络情况，自定义配置验证网络，用于容灾演练、数据验证等场景。所有验证主机均运行在该独立的隔离网络中，无需配置复杂的网络信息，不会与现有业务发生冲突；</w:t>
            </w:r>
          </w:p>
          <w:p w14:paraId="0DE656E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支持对单个客户端创建多个版本验证任务；</w:t>
            </w:r>
          </w:p>
          <w:p w14:paraId="3EE5AD8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支持备份客户端可视化查看备份数据，无需任何配置；支持查看所有备份数据点文件；支持浏览后文件下载；</w:t>
            </w:r>
          </w:p>
        </w:tc>
        <w:tc>
          <w:tcPr>
            <w:tcW w:w="1134" w:type="dxa"/>
            <w:tcBorders>
              <w:bottom w:val="single" w:color="auto" w:sz="2" w:space="0"/>
            </w:tcBorders>
            <w:vAlign w:val="center"/>
          </w:tcPr>
          <w:p w14:paraId="1460CD4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6EACF6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03EEEA3B">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992" w:type="dxa"/>
            <w:tcBorders>
              <w:bottom w:val="single" w:color="auto" w:sz="2" w:space="0"/>
            </w:tcBorders>
            <w:tcMar>
              <w:top w:w="28" w:type="dxa"/>
              <w:bottom w:w="28" w:type="dxa"/>
            </w:tcMar>
            <w:vAlign w:val="center"/>
          </w:tcPr>
          <w:p w14:paraId="275C817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数据恢复</w:t>
            </w:r>
          </w:p>
        </w:tc>
        <w:tc>
          <w:tcPr>
            <w:tcW w:w="6662" w:type="dxa"/>
            <w:tcBorders>
              <w:bottom w:val="single" w:color="auto" w:sz="2" w:space="0"/>
            </w:tcBorders>
            <w:tcMar>
              <w:top w:w="28" w:type="dxa"/>
              <w:bottom w:w="28" w:type="dxa"/>
            </w:tcMar>
            <w:vAlign w:val="center"/>
          </w:tcPr>
          <w:p w14:paraId="5EBC02F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支持生产系统操作系统、应用、数据一体化在线恢复，无需对恢复目标安装操作系统、配置软件、拷贝数据等操作；</w:t>
            </w:r>
          </w:p>
          <w:p w14:paraId="20A3DA5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支持接管恢复、备份恢复、实时恢复等多种恢复类型；支持整机恢复、磁盘恢复、分区/卷恢复等多种细粒度恢复；</w:t>
            </w:r>
          </w:p>
        </w:tc>
        <w:tc>
          <w:tcPr>
            <w:tcW w:w="1134" w:type="dxa"/>
            <w:tcBorders>
              <w:bottom w:val="single" w:color="auto" w:sz="2" w:space="0"/>
            </w:tcBorders>
            <w:vAlign w:val="center"/>
          </w:tcPr>
          <w:p w14:paraId="722FEC5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39827C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3D295EB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92" w:type="dxa"/>
            <w:tcBorders>
              <w:bottom w:val="single" w:color="auto" w:sz="2" w:space="0"/>
            </w:tcBorders>
            <w:tcMar>
              <w:top w:w="28" w:type="dxa"/>
              <w:bottom w:w="28" w:type="dxa"/>
            </w:tcMar>
            <w:vAlign w:val="center"/>
          </w:tcPr>
          <w:p w14:paraId="58E0229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接管恢复</w:t>
            </w:r>
          </w:p>
        </w:tc>
        <w:tc>
          <w:tcPr>
            <w:tcW w:w="6662" w:type="dxa"/>
            <w:tcBorders>
              <w:bottom w:val="single" w:color="auto" w:sz="2" w:space="0"/>
            </w:tcBorders>
            <w:tcMar>
              <w:top w:w="28" w:type="dxa"/>
              <w:bottom w:w="28" w:type="dxa"/>
            </w:tcMar>
            <w:vAlign w:val="center"/>
          </w:tcPr>
          <w:p w14:paraId="6AF3CBF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支持基于接管机的恢复，恢复过程接管机无需停机，不影响业务运行；恢复基于接管机，无需再次创建备份任务；恢复过程包含接管机运行后新增业务数据；（提供产品功能截图）</w:t>
            </w:r>
          </w:p>
        </w:tc>
        <w:tc>
          <w:tcPr>
            <w:tcW w:w="1134" w:type="dxa"/>
            <w:tcBorders>
              <w:bottom w:val="single" w:color="auto" w:sz="2" w:space="0"/>
            </w:tcBorders>
            <w:vAlign w:val="center"/>
          </w:tcPr>
          <w:p w14:paraId="4E7C238F">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78D807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643A79D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992" w:type="dxa"/>
            <w:tcBorders>
              <w:bottom w:val="single" w:color="auto" w:sz="2" w:space="0"/>
            </w:tcBorders>
            <w:tcMar>
              <w:top w:w="28" w:type="dxa"/>
              <w:bottom w:w="28" w:type="dxa"/>
            </w:tcMar>
            <w:vAlign w:val="center"/>
          </w:tcPr>
          <w:p w14:paraId="2645357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实时恢复</w:t>
            </w:r>
          </w:p>
        </w:tc>
        <w:tc>
          <w:tcPr>
            <w:tcW w:w="6662" w:type="dxa"/>
            <w:tcBorders>
              <w:bottom w:val="single" w:color="auto" w:sz="2" w:space="0"/>
            </w:tcBorders>
            <w:tcMar>
              <w:top w:w="28" w:type="dxa"/>
              <w:bottom w:w="28" w:type="dxa"/>
            </w:tcMar>
            <w:vAlign w:val="center"/>
          </w:tcPr>
          <w:p w14:paraId="4AE96FE2">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支持实时恢复功能，实时备份过程中，进行实时恢复，新增的备份数据会自动进行实时恢复，支持物理机、虚拟化主机、超融合主机、云主机间端到端的实时增量恢复，恢复目标机资源为原生架构资源，不是通过添加给CDP平台，嵌套虚拟化方式实现资源使用；（提供产品功能截图）</w:t>
            </w:r>
          </w:p>
        </w:tc>
        <w:tc>
          <w:tcPr>
            <w:tcW w:w="1134" w:type="dxa"/>
            <w:tcBorders>
              <w:bottom w:val="single" w:color="auto" w:sz="2" w:space="0"/>
            </w:tcBorders>
            <w:vAlign w:val="center"/>
          </w:tcPr>
          <w:p w14:paraId="5CBBCFB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10227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68B514C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992" w:type="dxa"/>
            <w:tcBorders>
              <w:bottom w:val="single" w:color="auto" w:sz="2" w:space="0"/>
            </w:tcBorders>
            <w:tcMar>
              <w:top w:w="28" w:type="dxa"/>
              <w:bottom w:w="28" w:type="dxa"/>
            </w:tcMar>
            <w:vAlign w:val="center"/>
          </w:tcPr>
          <w:p w14:paraId="00C065E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应急接管</w:t>
            </w:r>
          </w:p>
        </w:tc>
        <w:tc>
          <w:tcPr>
            <w:tcW w:w="6662" w:type="dxa"/>
            <w:tcBorders>
              <w:bottom w:val="single" w:color="auto" w:sz="2" w:space="0"/>
            </w:tcBorders>
            <w:tcMar>
              <w:top w:w="28" w:type="dxa"/>
              <w:bottom w:w="28" w:type="dxa"/>
            </w:tcMar>
            <w:vAlign w:val="center"/>
          </w:tcPr>
          <w:p w14:paraId="01D4D5F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快速应急接管，可根据保护过程中收集源系统负载信息,自动匹配、自动构建接管虚拟网络、智能化自动分配接管资源，无需改变任何IP地址、MAC地址、机器名、服务启动状态等。接管主机环境保持与源主机完全相同，如磁盘分区结构、系统环境、程序配置信息等；</w:t>
            </w:r>
          </w:p>
          <w:p w14:paraId="4F04F77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配置切换计划，参数配置支持与源设备一致或者自定义配置；接管时间点提供实时、故障前五分钟、十分钟、半小时、一小时等多种细粒度选择；切换方式支持系统切换、手动切换，系统切换支持配置网络链路检测、网络端口检测等不同切换条件，切换条件支持多次确认机制；</w:t>
            </w:r>
          </w:p>
        </w:tc>
        <w:tc>
          <w:tcPr>
            <w:tcW w:w="1134" w:type="dxa"/>
            <w:tcBorders>
              <w:bottom w:val="single" w:color="auto" w:sz="2" w:space="0"/>
            </w:tcBorders>
            <w:vAlign w:val="center"/>
          </w:tcPr>
          <w:p w14:paraId="419ECD4B">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11FB7D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6FD8794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992" w:type="dxa"/>
            <w:tcMar>
              <w:top w:w="28" w:type="dxa"/>
              <w:bottom w:w="28" w:type="dxa"/>
            </w:tcMar>
            <w:vAlign w:val="center"/>
          </w:tcPr>
          <w:p w14:paraId="70DC323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远程复制</w:t>
            </w:r>
          </w:p>
        </w:tc>
        <w:tc>
          <w:tcPr>
            <w:tcW w:w="6662" w:type="dxa"/>
            <w:tcMar>
              <w:top w:w="28" w:type="dxa"/>
              <w:bottom w:w="28" w:type="dxa"/>
            </w:tcMar>
            <w:vAlign w:val="center"/>
          </w:tcPr>
          <w:p w14:paraId="40C898A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支持基于远程复制调度计划，采用增量数据复制的方式，通过 IP 链路将本地产生的备份数据复制到远程容灾中心；调度策略支持分钟级别/小时级别/自定义日期；支持远程复制速度限制；（提供产品功能截图）</w:t>
            </w:r>
          </w:p>
        </w:tc>
        <w:tc>
          <w:tcPr>
            <w:tcW w:w="1134" w:type="dxa"/>
            <w:vAlign w:val="center"/>
          </w:tcPr>
          <w:p w14:paraId="671A2A9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276B79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7F673D2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992" w:type="dxa"/>
            <w:tcMar>
              <w:top w:w="28" w:type="dxa"/>
              <w:bottom w:w="28" w:type="dxa"/>
            </w:tcMar>
            <w:vAlign w:val="center"/>
          </w:tcPr>
          <w:p w14:paraId="6A0FA9BC">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授权数量</w:t>
            </w:r>
          </w:p>
        </w:tc>
        <w:tc>
          <w:tcPr>
            <w:tcW w:w="6662" w:type="dxa"/>
            <w:tcMar>
              <w:top w:w="28" w:type="dxa"/>
              <w:bottom w:w="28" w:type="dxa"/>
            </w:tcMar>
            <w:vAlign w:val="center"/>
          </w:tcPr>
          <w:p w14:paraId="1B298FF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支持≥20T容量无限制主机数据实时保护功能授权，无限制节点容灾接管授权。</w:t>
            </w:r>
          </w:p>
        </w:tc>
        <w:tc>
          <w:tcPr>
            <w:tcW w:w="1134" w:type="dxa"/>
            <w:vAlign w:val="center"/>
          </w:tcPr>
          <w:p w14:paraId="75158C52">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7470D8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136A223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992" w:type="dxa"/>
            <w:tcMar>
              <w:top w:w="28" w:type="dxa"/>
              <w:bottom w:w="28" w:type="dxa"/>
            </w:tcMar>
            <w:vAlign w:val="center"/>
          </w:tcPr>
          <w:p w14:paraId="0F799B7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硬件配置</w:t>
            </w:r>
          </w:p>
        </w:tc>
        <w:tc>
          <w:tcPr>
            <w:tcW w:w="6662" w:type="dxa"/>
            <w:tcMar>
              <w:top w:w="28" w:type="dxa"/>
              <w:bottom w:w="28" w:type="dxa"/>
            </w:tcMar>
            <w:vAlign w:val="center"/>
          </w:tcPr>
          <w:p w14:paraId="10CE1AB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2U机架式设备；配置冗余电源；两颗64位16核处理器；内存≥256GB；12个热插拔盘位；配置6*4T SATA 7200企业级硬盘；提供2个千兆以太网接口，</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Hans"/>
                <w14:textFill>
                  <w14:solidFill>
                    <w14:schemeClr w14:val="tx1"/>
                  </w14:solidFill>
                </w14:textFill>
              </w:rPr>
              <w:t>个双端口万兆以太网卡(SFP) 。</w:t>
            </w:r>
          </w:p>
        </w:tc>
        <w:tc>
          <w:tcPr>
            <w:tcW w:w="1134" w:type="dxa"/>
            <w:vAlign w:val="center"/>
          </w:tcPr>
          <w:p w14:paraId="3FC26EC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1A6399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5CEFEB3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992" w:type="dxa"/>
            <w:tcBorders>
              <w:bottom w:val="single" w:color="auto" w:sz="2" w:space="0"/>
            </w:tcBorders>
            <w:tcMar>
              <w:top w:w="28" w:type="dxa"/>
              <w:bottom w:w="28" w:type="dxa"/>
            </w:tcMar>
            <w:vAlign w:val="center"/>
          </w:tcPr>
          <w:p w14:paraId="47B717C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产品资质</w:t>
            </w:r>
          </w:p>
        </w:tc>
        <w:tc>
          <w:tcPr>
            <w:tcW w:w="6662" w:type="dxa"/>
            <w:tcBorders>
              <w:bottom w:val="single" w:color="auto" w:sz="2" w:space="0"/>
            </w:tcBorders>
            <w:tcMar>
              <w:top w:w="28" w:type="dxa"/>
              <w:bottom w:w="28" w:type="dxa"/>
            </w:tcMar>
            <w:vAlign w:val="center"/>
          </w:tcPr>
          <w:p w14:paraId="585AEEB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产品具有自主知识产权，需提供软件著作权证书。</w:t>
            </w:r>
          </w:p>
        </w:tc>
        <w:tc>
          <w:tcPr>
            <w:tcW w:w="1134" w:type="dxa"/>
            <w:tcBorders>
              <w:bottom w:val="single" w:color="auto" w:sz="2" w:space="0"/>
            </w:tcBorders>
            <w:vAlign w:val="center"/>
          </w:tcPr>
          <w:p w14:paraId="59D0060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12D23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3D43A4F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992" w:type="dxa"/>
            <w:tcBorders>
              <w:bottom w:val="single" w:color="auto" w:sz="2" w:space="0"/>
            </w:tcBorders>
            <w:tcMar>
              <w:top w:w="28" w:type="dxa"/>
              <w:bottom w:w="28" w:type="dxa"/>
            </w:tcMar>
            <w:vAlign w:val="center"/>
          </w:tcPr>
          <w:p w14:paraId="560E369F">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原厂资质要求</w:t>
            </w:r>
          </w:p>
        </w:tc>
        <w:tc>
          <w:tcPr>
            <w:tcW w:w="6662" w:type="dxa"/>
            <w:tcBorders>
              <w:bottom w:val="single" w:color="auto" w:sz="2" w:space="0"/>
            </w:tcBorders>
            <w:tcMar>
              <w:top w:w="28" w:type="dxa"/>
              <w:bottom w:w="28" w:type="dxa"/>
            </w:tcMar>
            <w:vAlign w:val="center"/>
          </w:tcPr>
          <w:p w14:paraId="329A8C0B">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原厂商具有ISO27001信息安全管理体系认证证书；</w:t>
            </w:r>
          </w:p>
          <w:p w14:paraId="33C394C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具有ISO20000信息技术服务管理体系认证证书；</w:t>
            </w:r>
          </w:p>
          <w:p w14:paraId="5E5E5C0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具有ISO9001：2008质量管理体系认证证书；</w:t>
            </w:r>
          </w:p>
          <w:p w14:paraId="507B82D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具有省级重点企业研究院证书。</w:t>
            </w:r>
          </w:p>
        </w:tc>
        <w:tc>
          <w:tcPr>
            <w:tcW w:w="1134" w:type="dxa"/>
            <w:tcBorders>
              <w:bottom w:val="single" w:color="auto" w:sz="2" w:space="0"/>
            </w:tcBorders>
            <w:vAlign w:val="center"/>
          </w:tcPr>
          <w:p w14:paraId="6952185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1AB12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vAlign w:val="center"/>
          </w:tcPr>
          <w:p w14:paraId="4DB673F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992" w:type="dxa"/>
            <w:vMerge w:val="restart"/>
            <w:tcMar>
              <w:top w:w="28" w:type="dxa"/>
              <w:bottom w:w="28" w:type="dxa"/>
            </w:tcMar>
            <w:vAlign w:val="center"/>
          </w:tcPr>
          <w:p w14:paraId="3052517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原厂售后服务</w:t>
            </w:r>
          </w:p>
        </w:tc>
        <w:tc>
          <w:tcPr>
            <w:tcW w:w="6662" w:type="dxa"/>
            <w:tcBorders>
              <w:bottom w:val="single" w:color="auto" w:sz="2" w:space="0"/>
            </w:tcBorders>
            <w:tcMar>
              <w:top w:w="28" w:type="dxa"/>
              <w:bottom w:w="28" w:type="dxa"/>
            </w:tcMar>
            <w:vAlign w:val="center"/>
          </w:tcPr>
          <w:p w14:paraId="5C769C6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本项目提供原厂项目管理和售后实施服务，要求项目经理同时具备PMP证书和OCM证书，实施工程师需要同时具备OCP和CISSP证书。提供相关证书原件复印件。</w:t>
            </w:r>
          </w:p>
        </w:tc>
        <w:tc>
          <w:tcPr>
            <w:tcW w:w="1134" w:type="dxa"/>
            <w:tcBorders>
              <w:bottom w:val="single" w:color="auto" w:sz="2" w:space="0"/>
            </w:tcBorders>
            <w:vAlign w:val="center"/>
          </w:tcPr>
          <w:p w14:paraId="1BDA320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4FAF43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21A4C27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992" w:type="dxa"/>
            <w:vMerge w:val="continue"/>
            <w:tcBorders>
              <w:bottom w:val="single" w:color="auto" w:sz="2" w:space="0"/>
            </w:tcBorders>
            <w:tcMar>
              <w:top w:w="28" w:type="dxa"/>
              <w:bottom w:w="28" w:type="dxa"/>
            </w:tcMar>
            <w:vAlign w:val="center"/>
          </w:tcPr>
          <w:p w14:paraId="561A425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c>
          <w:tcPr>
            <w:tcW w:w="6662" w:type="dxa"/>
            <w:tcBorders>
              <w:bottom w:val="single" w:color="auto" w:sz="2" w:space="0"/>
            </w:tcBorders>
            <w:tcMar>
              <w:top w:w="28" w:type="dxa"/>
              <w:bottom w:w="28" w:type="dxa"/>
            </w:tcMar>
            <w:vAlign w:val="center"/>
          </w:tcPr>
          <w:p w14:paraId="147C7B8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可以提供2小时以内的上门服务。提供营业执照等相关证明材料原件复印件。</w:t>
            </w:r>
          </w:p>
        </w:tc>
        <w:tc>
          <w:tcPr>
            <w:tcW w:w="1134" w:type="dxa"/>
            <w:tcBorders>
              <w:bottom w:val="single" w:color="auto" w:sz="2" w:space="0"/>
            </w:tcBorders>
            <w:vAlign w:val="center"/>
          </w:tcPr>
          <w:p w14:paraId="3DA41A0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r w14:paraId="255FBD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48" w:type="dxa"/>
            <w:tcBorders>
              <w:bottom w:val="single" w:color="auto" w:sz="2" w:space="0"/>
            </w:tcBorders>
            <w:vAlign w:val="center"/>
          </w:tcPr>
          <w:p w14:paraId="092E5E5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992" w:type="dxa"/>
            <w:tcBorders>
              <w:bottom w:val="single" w:color="auto" w:sz="2" w:space="0"/>
            </w:tcBorders>
            <w:tcMar>
              <w:top w:w="28" w:type="dxa"/>
              <w:bottom w:w="28" w:type="dxa"/>
            </w:tcMar>
            <w:vAlign w:val="center"/>
          </w:tcPr>
          <w:p w14:paraId="2F57123F">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服务</w:t>
            </w:r>
          </w:p>
        </w:tc>
        <w:tc>
          <w:tcPr>
            <w:tcW w:w="6662" w:type="dxa"/>
            <w:tcBorders>
              <w:bottom w:val="single" w:color="auto" w:sz="2" w:space="0"/>
            </w:tcBorders>
            <w:tcMar>
              <w:top w:w="28" w:type="dxa"/>
              <w:bottom w:w="28" w:type="dxa"/>
            </w:tcMar>
            <w:vAlign w:val="center"/>
          </w:tcPr>
          <w:p w14:paraId="45D519A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产品生产商需在国内设有400或800技术服务热线，提供原厂工程师安装调试服务及原厂企业级保修售后服务</w:t>
            </w:r>
          </w:p>
          <w:p w14:paraId="310E2CD1">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中标后</w:t>
            </w:r>
            <w:r>
              <w:rPr>
                <w:rFonts w:hint="eastAsia" w:ascii="宋体" w:hAnsi="宋体" w:cs="宋体"/>
                <w:color w:val="000000" w:themeColor="text1"/>
                <w:szCs w:val="21"/>
                <w:highlight w:val="none"/>
                <w:lang w:eastAsia="zh-Hans"/>
                <w14:textFill>
                  <w14:solidFill>
                    <w14:schemeClr w14:val="tx1"/>
                  </w14:solidFill>
                </w14:textFill>
              </w:rPr>
              <w:t>向用户提供</w:t>
            </w:r>
            <w:r>
              <w:rPr>
                <w:rFonts w:hint="eastAsia" w:ascii="宋体" w:hAnsi="宋体" w:cs="宋体"/>
                <w:color w:val="000000" w:themeColor="text1"/>
                <w:szCs w:val="21"/>
                <w:highlight w:val="none"/>
                <w14:textFill>
                  <w14:solidFill>
                    <w14:schemeClr w14:val="tx1"/>
                  </w14:solidFill>
                </w14:textFill>
              </w:rPr>
              <w:t>至少</w:t>
            </w:r>
            <w:r>
              <w:rPr>
                <w:rFonts w:hint="eastAsia" w:ascii="宋体" w:hAnsi="宋体" w:cs="宋体"/>
                <w:color w:val="000000" w:themeColor="text1"/>
                <w:szCs w:val="21"/>
                <w:highlight w:val="none"/>
                <w:lang w:eastAsia="zh-Hans"/>
                <w14:textFill>
                  <w14:solidFill>
                    <w14:schemeClr w14:val="tx1"/>
                  </w14:solidFill>
                </w14:textFill>
              </w:rPr>
              <w:t>三年原厂质保函原件，设备产品序列号对应最终用户：</w:t>
            </w:r>
            <w:r>
              <w:rPr>
                <w:rFonts w:hint="eastAsia" w:ascii="宋体" w:hAnsi="宋体" w:cs="宋体"/>
                <w:color w:val="000000" w:themeColor="text1"/>
                <w:szCs w:val="21"/>
                <w:highlight w:val="none"/>
                <w14:textFill>
                  <w14:solidFill>
                    <w14:schemeClr w14:val="tx1"/>
                  </w14:solidFill>
                </w14:textFill>
              </w:rPr>
              <w:t>宁波大学附属妇女儿童医院</w:t>
            </w:r>
          </w:p>
          <w:p w14:paraId="3B46D69F">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货物初次验收前有权要求提供样机进行上述功能要求的逐一测试验证，否则不予验收</w:t>
            </w:r>
          </w:p>
        </w:tc>
        <w:tc>
          <w:tcPr>
            <w:tcW w:w="1134" w:type="dxa"/>
            <w:tcBorders>
              <w:bottom w:val="single" w:color="auto" w:sz="2" w:space="0"/>
            </w:tcBorders>
            <w:vAlign w:val="center"/>
          </w:tcPr>
          <w:p w14:paraId="0C4FAD0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p>
        </w:tc>
      </w:tr>
    </w:tbl>
    <w:p w14:paraId="70C4BF94">
      <w:pPr>
        <w:jc w:val="left"/>
        <w:rPr>
          <w:rFonts w:hint="eastAsia" w:ascii="宋体" w:hAnsi="宋体" w:cs="宋体"/>
          <w:color w:val="000000" w:themeColor="text1"/>
          <w:szCs w:val="21"/>
          <w:highlight w:val="none"/>
          <w14:textFill>
            <w14:solidFill>
              <w14:schemeClr w14:val="tx1"/>
            </w14:solidFill>
          </w14:textFill>
        </w:rPr>
      </w:pPr>
    </w:p>
    <w:p w14:paraId="6D686945">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3.5 数据发现和分类分级系统技术规格要求</w:t>
      </w:r>
    </w:p>
    <w:tbl>
      <w:tblPr>
        <w:tblStyle w:val="15"/>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72"/>
        <w:gridCol w:w="927"/>
        <w:gridCol w:w="6385"/>
        <w:gridCol w:w="1170"/>
      </w:tblGrid>
      <w:tr w14:paraId="14C56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071BB077">
            <w:pPr>
              <w:snapToGrid w:val="0"/>
              <w:spacing w:line="36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927" w:type="dxa"/>
            <w:shd w:val="clear" w:color="auto" w:fill="auto"/>
            <w:vAlign w:val="center"/>
          </w:tcPr>
          <w:p w14:paraId="2F6D9C9B">
            <w:pPr>
              <w:snapToGrid w:val="0"/>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指标项</w:t>
            </w:r>
          </w:p>
        </w:tc>
        <w:tc>
          <w:tcPr>
            <w:tcW w:w="6385" w:type="dxa"/>
            <w:shd w:val="clear" w:color="auto" w:fill="auto"/>
            <w:vAlign w:val="center"/>
          </w:tcPr>
          <w:p w14:paraId="4159E4EA">
            <w:pPr>
              <w:spacing w:line="360" w:lineRule="exact"/>
              <w:ind w:firstLine="198" w:firstLineChars="9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技术规格及配置要求</w:t>
            </w:r>
          </w:p>
        </w:tc>
        <w:tc>
          <w:tcPr>
            <w:tcW w:w="1170" w:type="dxa"/>
            <w:vAlign w:val="center"/>
          </w:tcPr>
          <w:p w14:paraId="3FA95A36">
            <w:pPr>
              <w:spacing w:line="360" w:lineRule="exact"/>
              <w:ind w:firstLine="198" w:firstLineChars="94"/>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投标响应</w:t>
            </w:r>
          </w:p>
        </w:tc>
      </w:tr>
      <w:tr w14:paraId="6D8E8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7D1ED72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27" w:type="dxa"/>
            <w:shd w:val="clear" w:color="auto" w:fill="auto"/>
            <w:vAlign w:val="center"/>
          </w:tcPr>
          <w:p w14:paraId="1FB8563F">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性能指标</w:t>
            </w:r>
          </w:p>
        </w:tc>
        <w:tc>
          <w:tcPr>
            <w:tcW w:w="6385" w:type="dxa"/>
            <w:shd w:val="clear" w:color="auto" w:fill="auto"/>
            <w:vAlign w:val="center"/>
          </w:tcPr>
          <w:p w14:paraId="5AFE1C9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提供≥100张表/分钟的数据扫描性能</w:t>
            </w:r>
          </w:p>
        </w:tc>
        <w:tc>
          <w:tcPr>
            <w:tcW w:w="1170" w:type="dxa"/>
            <w:vAlign w:val="center"/>
          </w:tcPr>
          <w:p w14:paraId="358F98F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0F0A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69B6C33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27" w:type="dxa"/>
            <w:shd w:val="clear" w:color="auto" w:fill="auto"/>
            <w:vAlign w:val="center"/>
          </w:tcPr>
          <w:p w14:paraId="53B0F746">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授权数量</w:t>
            </w:r>
          </w:p>
        </w:tc>
        <w:tc>
          <w:tcPr>
            <w:tcW w:w="6385" w:type="dxa"/>
            <w:shd w:val="clear" w:color="auto" w:fill="auto"/>
            <w:vAlign w:val="center"/>
          </w:tcPr>
          <w:p w14:paraId="20CE2E9F">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提供≥5个资产授权，资产类型包括：数据库、大数据平台、文件等。</w:t>
            </w:r>
          </w:p>
          <w:p w14:paraId="3484B38A">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提供≥1000张表，且≥20000个字段的分类分级服务</w:t>
            </w:r>
          </w:p>
        </w:tc>
        <w:tc>
          <w:tcPr>
            <w:tcW w:w="1170" w:type="dxa"/>
            <w:vAlign w:val="center"/>
          </w:tcPr>
          <w:p w14:paraId="7844E59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E35A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37C3FA4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27" w:type="dxa"/>
            <w:shd w:val="clear" w:color="auto" w:fill="auto"/>
            <w:vAlign w:val="center"/>
          </w:tcPr>
          <w:p w14:paraId="6F8CD4B0">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架构部署</w:t>
            </w:r>
          </w:p>
        </w:tc>
        <w:tc>
          <w:tcPr>
            <w:tcW w:w="6385" w:type="dxa"/>
            <w:shd w:val="clear" w:color="auto" w:fill="auto"/>
            <w:vAlign w:val="center"/>
          </w:tcPr>
          <w:p w14:paraId="34AD9F8A">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支持单机和集群部署模式</w:t>
            </w:r>
          </w:p>
        </w:tc>
        <w:tc>
          <w:tcPr>
            <w:tcW w:w="1170" w:type="dxa"/>
            <w:vAlign w:val="center"/>
          </w:tcPr>
          <w:p w14:paraId="6F8A040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12DC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76056E9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927" w:type="dxa"/>
            <w:shd w:val="clear" w:color="auto" w:fill="auto"/>
            <w:vAlign w:val="center"/>
          </w:tcPr>
          <w:p w14:paraId="3C348EFC">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操作系统</w:t>
            </w:r>
          </w:p>
        </w:tc>
        <w:tc>
          <w:tcPr>
            <w:tcW w:w="6385" w:type="dxa"/>
            <w:shd w:val="clear" w:color="auto" w:fill="auto"/>
            <w:vAlign w:val="center"/>
          </w:tcPr>
          <w:p w14:paraId="49DD6E1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支持麒麟V10、Linux红旗7、统信UOS</w:t>
            </w:r>
          </w:p>
        </w:tc>
        <w:tc>
          <w:tcPr>
            <w:tcW w:w="1170" w:type="dxa"/>
            <w:vAlign w:val="center"/>
          </w:tcPr>
          <w:p w14:paraId="0871EA3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C8B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3C636D2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927" w:type="dxa"/>
            <w:shd w:val="clear" w:color="auto" w:fill="auto"/>
            <w:vAlign w:val="center"/>
          </w:tcPr>
          <w:p w14:paraId="53DD2351">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可扩展性</w:t>
            </w:r>
          </w:p>
        </w:tc>
        <w:tc>
          <w:tcPr>
            <w:tcW w:w="6385" w:type="dxa"/>
            <w:shd w:val="clear" w:color="auto" w:fill="auto"/>
            <w:vAlign w:val="center"/>
          </w:tcPr>
          <w:p w14:paraId="0313E77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提供完整的对接接口方案以及标准接口文档，能与其他系统进行交互</w:t>
            </w:r>
          </w:p>
        </w:tc>
        <w:tc>
          <w:tcPr>
            <w:tcW w:w="1170" w:type="dxa"/>
            <w:vAlign w:val="center"/>
          </w:tcPr>
          <w:p w14:paraId="3288583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E7F4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4CF9A08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927" w:type="dxa"/>
            <w:shd w:val="clear" w:color="auto" w:fill="auto"/>
            <w:vAlign w:val="center"/>
          </w:tcPr>
          <w:p w14:paraId="5509254A">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数据源适配</w:t>
            </w:r>
          </w:p>
        </w:tc>
        <w:tc>
          <w:tcPr>
            <w:tcW w:w="6385" w:type="dxa"/>
            <w:shd w:val="clear" w:color="auto" w:fill="auto"/>
            <w:vAlign w:val="center"/>
          </w:tcPr>
          <w:p w14:paraId="7775C8B1">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产品应支持目前主流关系型数据库、国产数据库、大数据平台和多类型格式文件</w:t>
            </w:r>
          </w:p>
          <w:p w14:paraId="5B6B411F">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支持主流关系型数据库（Oracle，SQL Server，MySQL，DB2、PostgreSQL，Greenplum，informix，MariaDB，As400，TIDB，CACHE，OceanBase MySQL，Highgo，OceanBase Oracle，OpenGauss，Sequoiadb mysql，AntDB  PostgreSQL，UXDB，OSCAR，ClickHouse，HotDB，StarRocks，Hana，Vertica、Teradata）</w:t>
            </w:r>
          </w:p>
          <w:p w14:paraId="4DB4DFD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支持国产数据库（DM（达梦），Inspur K-DB（浪潮），Gbase（南大通用），KingBase（人大金仓），Gauss200（华为高斯），TRANSWARP INCEPTOR（星环/tdh））</w:t>
            </w:r>
          </w:p>
          <w:p w14:paraId="04F2633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支持大数据平台（Hive，hbase，TRANSWARP INCEPTOR，FusionInsight Hive，Presto，MaxCompute，Mongo DB，Hive HDP3，Elasticsearch）；</w:t>
            </w:r>
          </w:p>
          <w:p w14:paraId="58843D6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支持云数据库（阿里云RDS - MySQL，阿里云RDS - SQL server，阿里云RDS - PostgreSQL，ads，PolarDB MySQL，PolarDB Oracle）</w:t>
            </w:r>
          </w:p>
          <w:p w14:paraId="31E5497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支持文件扫描（txt、csv、xls、xlsx、元数据、json、xml、html）</w:t>
            </w:r>
          </w:p>
        </w:tc>
        <w:tc>
          <w:tcPr>
            <w:tcW w:w="1170" w:type="dxa"/>
            <w:vAlign w:val="center"/>
          </w:tcPr>
          <w:p w14:paraId="1C5C4EA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8A27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3E9E406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927" w:type="dxa"/>
            <w:vMerge w:val="restart"/>
            <w:shd w:val="clear" w:color="auto" w:fill="auto"/>
            <w:vAlign w:val="center"/>
          </w:tcPr>
          <w:p w14:paraId="1581F166">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元数据管理</w:t>
            </w:r>
          </w:p>
        </w:tc>
        <w:tc>
          <w:tcPr>
            <w:tcW w:w="6385" w:type="dxa"/>
            <w:shd w:val="clear" w:color="auto" w:fill="auto"/>
            <w:vAlign w:val="center"/>
          </w:tcPr>
          <w:p w14:paraId="4211F5C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数据源管理，支持手工新增、批量导入、数据源发现三种方式添加数据源，可根据业务部门划分归属，页面支持查看数据源的关联用户、角色、权限</w:t>
            </w:r>
          </w:p>
        </w:tc>
        <w:tc>
          <w:tcPr>
            <w:tcW w:w="1170" w:type="dxa"/>
            <w:vAlign w:val="center"/>
          </w:tcPr>
          <w:p w14:paraId="7703AF3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FA1B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51D1C96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927" w:type="dxa"/>
            <w:vMerge w:val="continue"/>
            <w:shd w:val="clear" w:color="auto" w:fill="auto"/>
            <w:vAlign w:val="center"/>
          </w:tcPr>
          <w:p w14:paraId="100A0B0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385" w:type="dxa"/>
            <w:shd w:val="clear" w:color="auto" w:fill="auto"/>
            <w:vAlign w:val="center"/>
          </w:tcPr>
          <w:p w14:paraId="34D4656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支持根据网段范围自动探测网络中的数据库，可扫描发现不限于Oracle、MySQL、SQL Server、DB2、TDSQL、postgresql、Sybase、 redis 、hbase、mongodb、informix等类型的数据库IP、端口、数据库类型等信息，支持仅对数据库常见的端口进行扫描以缩短扫描所用时间</w:t>
            </w:r>
          </w:p>
        </w:tc>
        <w:tc>
          <w:tcPr>
            <w:tcW w:w="1170" w:type="dxa"/>
            <w:vAlign w:val="center"/>
          </w:tcPr>
          <w:p w14:paraId="272BF1C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08D5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27EDE29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927" w:type="dxa"/>
            <w:vMerge w:val="continue"/>
            <w:shd w:val="clear" w:color="auto" w:fill="auto"/>
            <w:vAlign w:val="center"/>
          </w:tcPr>
          <w:p w14:paraId="43B0106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385" w:type="dxa"/>
            <w:shd w:val="clear" w:color="auto" w:fill="auto"/>
            <w:vAlign w:val="center"/>
          </w:tcPr>
          <w:p w14:paraId="036C611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支持对数据源进行元数据采集；支持对数据源的元数据变动进行采集；</w:t>
            </w:r>
          </w:p>
          <w:p w14:paraId="0C76D73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支持定时执行数据源发现任务，可自定义定时周期和启动时间，启动时间可精确到小时、分、秒</w:t>
            </w:r>
          </w:p>
        </w:tc>
        <w:tc>
          <w:tcPr>
            <w:tcW w:w="1170" w:type="dxa"/>
            <w:vAlign w:val="center"/>
          </w:tcPr>
          <w:p w14:paraId="083D2D2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5A2A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242013A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27" w:type="dxa"/>
            <w:vMerge w:val="continue"/>
            <w:shd w:val="clear" w:color="auto" w:fill="auto"/>
            <w:vAlign w:val="center"/>
          </w:tcPr>
          <w:p w14:paraId="1E19260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385" w:type="dxa"/>
            <w:shd w:val="clear" w:color="auto" w:fill="auto"/>
            <w:vAlign w:val="center"/>
          </w:tcPr>
          <w:p w14:paraId="0BC438F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支持展现数据源中的元数据清单，支持进行周期性扫描，并对其结果进行统计分析</w:t>
            </w:r>
          </w:p>
        </w:tc>
        <w:tc>
          <w:tcPr>
            <w:tcW w:w="1170" w:type="dxa"/>
            <w:vAlign w:val="center"/>
          </w:tcPr>
          <w:p w14:paraId="1579404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C618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6DE8C9F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927" w:type="dxa"/>
            <w:shd w:val="clear" w:color="auto" w:fill="auto"/>
            <w:vAlign w:val="center"/>
          </w:tcPr>
          <w:p w14:paraId="66EEA7D5">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资产发现</w:t>
            </w:r>
          </w:p>
        </w:tc>
        <w:tc>
          <w:tcPr>
            <w:tcW w:w="6385" w:type="dxa"/>
            <w:shd w:val="clear" w:color="auto" w:fill="auto"/>
            <w:vAlign w:val="center"/>
          </w:tcPr>
          <w:p w14:paraId="64A132F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支持用户创建资产发现作业，支持按照库或者表选择需要发现的数据范围</w:t>
            </w:r>
          </w:p>
          <w:p w14:paraId="73AE718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支持选择发现模板自定义发现内容</w:t>
            </w:r>
          </w:p>
          <w:p w14:paraId="2363950A">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支持自定义抽样行数范围、抽样行数（最小为10行）、输出命中率</w:t>
            </w:r>
          </w:p>
          <w:p w14:paraId="5E2EABD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支持定时开启资产发现作业</w:t>
            </w:r>
          </w:p>
          <w:p w14:paraId="0F80D20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支持通过发现规则，语义内容分析和机器学习自动的识别数据含义</w:t>
            </w:r>
          </w:p>
          <w:p w14:paraId="5BDC7AA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支持查看发现作业分析进度，并可以对每一步的结果进行修改和确认</w:t>
            </w:r>
          </w:p>
        </w:tc>
        <w:tc>
          <w:tcPr>
            <w:tcW w:w="1170" w:type="dxa"/>
            <w:vAlign w:val="center"/>
          </w:tcPr>
          <w:p w14:paraId="1F3230B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8CDC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0F5E930B">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927" w:type="dxa"/>
            <w:shd w:val="clear" w:color="auto" w:fill="auto"/>
            <w:vAlign w:val="center"/>
          </w:tcPr>
          <w:p w14:paraId="727865E4">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资产关系梳理</w:t>
            </w:r>
          </w:p>
        </w:tc>
        <w:tc>
          <w:tcPr>
            <w:tcW w:w="6385" w:type="dxa"/>
            <w:shd w:val="clear" w:color="auto" w:fill="auto"/>
            <w:vAlign w:val="center"/>
          </w:tcPr>
          <w:p w14:paraId="7ECDEF1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支持用户根据库或表方式选择需要梳理关系的范围</w:t>
            </w:r>
          </w:p>
          <w:p w14:paraId="719B3EA1">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系统自动化对于数据关系进行梳理，并以关系图谱的方式进行展现，提供产品功能截图</w:t>
            </w:r>
          </w:p>
          <w:p w14:paraId="2CF5430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支持手动对待确定的数据关系进行确认，以及手动新增或删除数据关系</w:t>
            </w:r>
          </w:p>
        </w:tc>
        <w:tc>
          <w:tcPr>
            <w:tcW w:w="1170" w:type="dxa"/>
            <w:vAlign w:val="center"/>
          </w:tcPr>
          <w:p w14:paraId="557B98C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030D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3DB59F4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927" w:type="dxa"/>
            <w:shd w:val="clear" w:color="auto" w:fill="auto"/>
            <w:vAlign w:val="center"/>
          </w:tcPr>
          <w:p w14:paraId="3D03104C">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分类分级标准</w:t>
            </w:r>
          </w:p>
        </w:tc>
        <w:tc>
          <w:tcPr>
            <w:tcW w:w="6385" w:type="dxa"/>
            <w:shd w:val="clear" w:color="auto" w:fill="auto"/>
            <w:vAlign w:val="center"/>
          </w:tcPr>
          <w:p w14:paraId="2765859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内置分类分级标准，可支持数据的新增及分类分级配置，提供产品功能截图</w:t>
            </w:r>
          </w:p>
        </w:tc>
        <w:tc>
          <w:tcPr>
            <w:tcW w:w="1170" w:type="dxa"/>
            <w:vAlign w:val="center"/>
          </w:tcPr>
          <w:p w14:paraId="68F2397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5A9A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61995AB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927" w:type="dxa"/>
            <w:shd w:val="clear" w:color="auto" w:fill="auto"/>
            <w:vAlign w:val="center"/>
          </w:tcPr>
          <w:p w14:paraId="650282E2">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类分级策略</w:t>
            </w:r>
          </w:p>
        </w:tc>
        <w:tc>
          <w:tcPr>
            <w:tcW w:w="6385" w:type="dxa"/>
            <w:shd w:val="clear" w:color="auto" w:fill="auto"/>
            <w:vAlign w:val="center"/>
          </w:tcPr>
          <w:p w14:paraId="22104FE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支持表格分类分级配置，表格分类包括分类集合和就多原则两种分类策略，表格分级支持就高原则和加权计算两种分级策略</w:t>
            </w:r>
          </w:p>
        </w:tc>
        <w:tc>
          <w:tcPr>
            <w:tcW w:w="1170" w:type="dxa"/>
            <w:vAlign w:val="center"/>
          </w:tcPr>
          <w:p w14:paraId="02A37E9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DF7C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2B8EE46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927" w:type="dxa"/>
            <w:shd w:val="clear" w:color="auto" w:fill="auto"/>
            <w:vAlign w:val="center"/>
          </w:tcPr>
          <w:p w14:paraId="1D6F7BC4">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数据分析报告</w:t>
            </w:r>
          </w:p>
        </w:tc>
        <w:tc>
          <w:tcPr>
            <w:tcW w:w="6385" w:type="dxa"/>
            <w:shd w:val="clear" w:color="auto" w:fill="auto"/>
            <w:vAlign w:val="center"/>
          </w:tcPr>
          <w:p w14:paraId="42986E3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系统提供完整、直观、内容丰富的分类分级结果报告，支持用户进行导出</w:t>
            </w:r>
          </w:p>
          <w:p w14:paraId="435992A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资产发现报告：对数据资产、安全资产占比，基于源/库维度进行命中率分析排名，对源/库对应脏数据、空数据的统计排名，对于业务术语命中率排名等，支持PDF格式</w:t>
            </w:r>
          </w:p>
          <w:p w14:paraId="797ADEEF">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资产分级报告：支持完成资产分级的相关统计分析，包括：安全数据分布、安全风险指数统计、重要数据/个人信息分布等，支持PDF、WORD等格式</w:t>
            </w:r>
          </w:p>
          <w:p w14:paraId="6CC72B3A">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安全合规报告：支持安全合规数据相关统计分析，包括：合规风险指数统计、群体数据统计，对重要数据源/库占比分析，对特定群体/行业主体/个人信息等进行分类统计，支持PDF、WORD等格式</w:t>
            </w:r>
          </w:p>
        </w:tc>
        <w:tc>
          <w:tcPr>
            <w:tcW w:w="1170" w:type="dxa"/>
            <w:vAlign w:val="center"/>
          </w:tcPr>
          <w:p w14:paraId="069D514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53D1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3DC9B21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927" w:type="dxa"/>
            <w:shd w:val="clear" w:color="auto" w:fill="auto"/>
            <w:vAlign w:val="center"/>
          </w:tcPr>
          <w:p w14:paraId="3237E5C9">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分类分级结果</w:t>
            </w:r>
          </w:p>
        </w:tc>
        <w:tc>
          <w:tcPr>
            <w:tcW w:w="6385" w:type="dxa"/>
            <w:shd w:val="clear" w:color="auto" w:fill="auto"/>
            <w:vAlign w:val="center"/>
          </w:tcPr>
          <w:p w14:paraId="45DED43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支持以分类分级目录形式查看数据资产自动发现的结果和分类分级情况。</w:t>
            </w:r>
          </w:p>
          <w:p w14:paraId="5F430A7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支持提供全部数据资产梳理及可视化大屏展示</w:t>
            </w:r>
          </w:p>
          <w:p w14:paraId="4FF3858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数据资产的盘点、数据分类分级概况、数据敏感分析、数据库差异分析等</w:t>
            </w:r>
          </w:p>
          <w:p w14:paraId="0B1C297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资产分级驾驶舱展示，展示源/库/表/字段的统计。分别对分类命中率、数据分类，数据分级分布、数据敏感指数、敏感排名进行统计</w:t>
            </w:r>
          </w:p>
          <w:p w14:paraId="4CE256D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大屏显示内容支持灵活配置</w:t>
            </w:r>
          </w:p>
        </w:tc>
        <w:tc>
          <w:tcPr>
            <w:tcW w:w="1170" w:type="dxa"/>
            <w:vAlign w:val="center"/>
          </w:tcPr>
          <w:p w14:paraId="382B267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DF1E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3F19EDC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927" w:type="dxa"/>
            <w:shd w:val="clear" w:color="auto" w:fill="auto"/>
            <w:vAlign w:val="center"/>
          </w:tcPr>
          <w:p w14:paraId="1AC6CC31">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暗数据识别能力</w:t>
            </w:r>
          </w:p>
        </w:tc>
        <w:tc>
          <w:tcPr>
            <w:tcW w:w="6385" w:type="dxa"/>
            <w:shd w:val="clear" w:color="auto" w:fill="auto"/>
            <w:vAlign w:val="center"/>
          </w:tcPr>
          <w:p w14:paraId="0554316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支持用户维护和定义数据资产的业务标准，具备用户自定义业务术语</w:t>
            </w:r>
          </w:p>
          <w:p w14:paraId="460E203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支持通过列内容匹配、列注释匹配、列名称匹配、函数分析等方式对数据语义内容进行自动识别，识别字段代表的业务术语</w:t>
            </w:r>
          </w:p>
        </w:tc>
        <w:tc>
          <w:tcPr>
            <w:tcW w:w="1170" w:type="dxa"/>
            <w:vAlign w:val="center"/>
          </w:tcPr>
          <w:p w14:paraId="1B686C1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0FE7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2F2131C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927" w:type="dxa"/>
            <w:shd w:val="clear" w:color="auto" w:fill="auto"/>
            <w:vAlign w:val="center"/>
          </w:tcPr>
          <w:p w14:paraId="5CA24887">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NLP翻译</w:t>
            </w:r>
          </w:p>
        </w:tc>
        <w:tc>
          <w:tcPr>
            <w:tcW w:w="6385" w:type="dxa"/>
            <w:shd w:val="clear" w:color="auto" w:fill="auto"/>
            <w:vAlign w:val="center"/>
          </w:tcPr>
          <w:p w14:paraId="5C97E45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具备NLP翻译智能处理技术，实现语义发现，提高字段语义识别的准确性和效率</w:t>
            </w:r>
          </w:p>
          <w:p w14:paraId="7295D1F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通过叠加特征NLP翻译技术，智能提升字段语义识别的效率和准确性，从而提升分类的效率和准确性</w:t>
            </w:r>
          </w:p>
        </w:tc>
        <w:tc>
          <w:tcPr>
            <w:tcW w:w="1170" w:type="dxa"/>
            <w:vAlign w:val="center"/>
          </w:tcPr>
          <w:p w14:paraId="56DA8A4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5F23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2FBD093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927" w:type="dxa"/>
            <w:shd w:val="clear" w:color="auto" w:fill="auto"/>
            <w:vAlign w:val="center"/>
          </w:tcPr>
          <w:p w14:paraId="1AEA98AE">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特征工程</w:t>
            </w:r>
          </w:p>
        </w:tc>
        <w:tc>
          <w:tcPr>
            <w:tcW w:w="6385" w:type="dxa"/>
            <w:shd w:val="clear" w:color="auto" w:fill="auto"/>
            <w:vAlign w:val="center"/>
          </w:tcPr>
          <w:p w14:paraId="6043600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备特征工程智能处理技术，实现字段识别，提高业务术语识别的准确性和效率</w:t>
            </w:r>
          </w:p>
          <w:p w14:paraId="69493D7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在基于内置业务术语发现规则（包括数据字典、正则、特定方法等）基础上，通过叠加特征工程技术，基于多维、高精度的特征比对，提供整体业务术语识别的准确性和效率</w:t>
            </w:r>
          </w:p>
          <w:p w14:paraId="29DE858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支持特征工程机器学习，梳理数据特征，并生成相应的数据发现规则，机器学习特征工程包含300+个特征维度</w:t>
            </w:r>
          </w:p>
        </w:tc>
        <w:tc>
          <w:tcPr>
            <w:tcW w:w="1170" w:type="dxa"/>
            <w:vAlign w:val="center"/>
          </w:tcPr>
          <w:p w14:paraId="26F295B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EB1E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21930DD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927" w:type="dxa"/>
            <w:shd w:val="clear" w:color="auto" w:fill="auto"/>
            <w:vAlign w:val="center"/>
          </w:tcPr>
          <w:p w14:paraId="55C321CB">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LLM大模型</w:t>
            </w:r>
          </w:p>
        </w:tc>
        <w:tc>
          <w:tcPr>
            <w:tcW w:w="6385" w:type="dxa"/>
            <w:shd w:val="clear" w:color="auto" w:fill="auto"/>
            <w:vAlign w:val="center"/>
          </w:tcPr>
          <w:p w14:paraId="049D64F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具备LLM大模型智能处理技术，实现语义推理，提供未知语义推理能力，进行智能数据分类</w:t>
            </w:r>
          </w:p>
        </w:tc>
        <w:tc>
          <w:tcPr>
            <w:tcW w:w="1170" w:type="dxa"/>
            <w:vAlign w:val="center"/>
          </w:tcPr>
          <w:p w14:paraId="1A0EFAD5">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45EB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50A270E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927" w:type="dxa"/>
            <w:shd w:val="clear" w:color="auto" w:fill="auto"/>
            <w:vAlign w:val="center"/>
          </w:tcPr>
          <w:p w14:paraId="3F259945">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语义向量模型</w:t>
            </w:r>
          </w:p>
        </w:tc>
        <w:tc>
          <w:tcPr>
            <w:tcW w:w="6385" w:type="dxa"/>
            <w:shd w:val="clear" w:color="auto" w:fill="auto"/>
            <w:vAlign w:val="center"/>
          </w:tcPr>
          <w:p w14:paraId="483D003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具备语义向量模型智能技术，依托语义向量模型进行语义相似度的比较，实现数据分类，提高智能化分类的能力</w:t>
            </w:r>
          </w:p>
        </w:tc>
        <w:tc>
          <w:tcPr>
            <w:tcW w:w="1170" w:type="dxa"/>
            <w:vAlign w:val="center"/>
          </w:tcPr>
          <w:p w14:paraId="4BA34A7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D921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175C5D4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927" w:type="dxa"/>
            <w:shd w:val="clear" w:color="auto" w:fill="auto"/>
            <w:vAlign w:val="center"/>
          </w:tcPr>
          <w:p w14:paraId="4914A772">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重要数据特征库</w:t>
            </w:r>
          </w:p>
        </w:tc>
        <w:tc>
          <w:tcPr>
            <w:tcW w:w="6385" w:type="dxa"/>
            <w:shd w:val="clear" w:color="auto" w:fill="auto"/>
            <w:vAlign w:val="center"/>
          </w:tcPr>
          <w:p w14:paraId="266C3BD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重要数据特征库：支持根据内置的规则，包括数据量级和特殊群体定义识别数据资产中的重要和核心数据，包含1600+项重要数据特征规则</w:t>
            </w:r>
          </w:p>
        </w:tc>
        <w:tc>
          <w:tcPr>
            <w:tcW w:w="1170" w:type="dxa"/>
            <w:vAlign w:val="center"/>
          </w:tcPr>
          <w:p w14:paraId="58E05C5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94DF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1ADA766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927" w:type="dxa"/>
            <w:shd w:val="clear" w:color="auto" w:fill="auto"/>
            <w:vAlign w:val="center"/>
          </w:tcPr>
          <w:p w14:paraId="7AA56A8E">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个人信息特征库</w:t>
            </w:r>
          </w:p>
        </w:tc>
        <w:tc>
          <w:tcPr>
            <w:tcW w:w="6385" w:type="dxa"/>
            <w:shd w:val="clear" w:color="auto" w:fill="auto"/>
            <w:vAlign w:val="center"/>
          </w:tcPr>
          <w:p w14:paraId="7B8616E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个人信息特征库：支持根据内置的规则，包括个人敏感信息、个人一般信息识别的数据，包含100+项个人信息特征规则</w:t>
            </w:r>
          </w:p>
        </w:tc>
        <w:tc>
          <w:tcPr>
            <w:tcW w:w="1170" w:type="dxa"/>
            <w:vAlign w:val="center"/>
          </w:tcPr>
          <w:p w14:paraId="0A0FF8C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616F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02924FB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927" w:type="dxa"/>
            <w:shd w:val="clear" w:color="auto" w:fill="auto"/>
            <w:vAlign w:val="center"/>
          </w:tcPr>
          <w:p w14:paraId="195574E6">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智能可视化大屏</w:t>
            </w:r>
          </w:p>
        </w:tc>
        <w:tc>
          <w:tcPr>
            <w:tcW w:w="6385" w:type="dxa"/>
            <w:shd w:val="clear" w:color="auto" w:fill="auto"/>
            <w:vAlign w:val="center"/>
          </w:tcPr>
          <w:p w14:paraId="265638E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提供智能处理技术多维驾驶舱，支持智能策略提升效果的量化展示，展示当前作业状态分布及近7天数据源梳理情况的统计分析（提供产品功能截图）</w:t>
            </w:r>
          </w:p>
          <w:p w14:paraId="56A1F8B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提供智能处理对应源/智能化程度/源梳理情况/作业完成度的统计分析</w:t>
            </w:r>
          </w:p>
        </w:tc>
        <w:tc>
          <w:tcPr>
            <w:tcW w:w="1170" w:type="dxa"/>
            <w:vAlign w:val="center"/>
          </w:tcPr>
          <w:p w14:paraId="54B88B36">
            <w:pPr>
              <w:spacing w:line="360" w:lineRule="exact"/>
              <w:rPr>
                <w:rFonts w:hint="eastAsia" w:ascii="宋体" w:hAnsi="宋体" w:cs="宋体"/>
                <w:color w:val="000000" w:themeColor="text1"/>
                <w:szCs w:val="21"/>
                <w:highlight w:val="none"/>
                <w14:textFill>
                  <w14:solidFill>
                    <w14:schemeClr w14:val="tx1"/>
                  </w14:solidFill>
                </w14:textFill>
              </w:rPr>
            </w:pPr>
          </w:p>
        </w:tc>
      </w:tr>
      <w:tr w14:paraId="2C2D5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6334739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927" w:type="dxa"/>
            <w:shd w:val="clear" w:color="auto" w:fill="auto"/>
            <w:vAlign w:val="center"/>
          </w:tcPr>
          <w:p w14:paraId="59E9DCC2">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安全策略联动</w:t>
            </w:r>
          </w:p>
        </w:tc>
        <w:tc>
          <w:tcPr>
            <w:tcW w:w="6385" w:type="dxa"/>
            <w:shd w:val="clear" w:color="auto" w:fill="auto"/>
            <w:vAlign w:val="center"/>
          </w:tcPr>
          <w:p w14:paraId="3A28245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系统提供标准API，支持和现有数据安全产品系统联动，基于分类分级的结果定义制定数据安全策略</w:t>
            </w:r>
          </w:p>
        </w:tc>
        <w:tc>
          <w:tcPr>
            <w:tcW w:w="1170" w:type="dxa"/>
            <w:vAlign w:val="center"/>
          </w:tcPr>
          <w:p w14:paraId="28A5278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3161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4DA16A6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927" w:type="dxa"/>
            <w:shd w:val="clear" w:color="auto" w:fill="auto"/>
            <w:vAlign w:val="center"/>
          </w:tcPr>
          <w:p w14:paraId="3A04050F">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数据权限管理</w:t>
            </w:r>
          </w:p>
        </w:tc>
        <w:tc>
          <w:tcPr>
            <w:tcW w:w="6385" w:type="dxa"/>
            <w:shd w:val="clear" w:color="auto" w:fill="auto"/>
            <w:vAlign w:val="center"/>
          </w:tcPr>
          <w:p w14:paraId="383F85A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支持按数据权限、功能权限和操作权限配置不同的角色。支持按数据源范围和数据样本权限进行权限管控</w:t>
            </w:r>
          </w:p>
        </w:tc>
        <w:tc>
          <w:tcPr>
            <w:tcW w:w="1170" w:type="dxa"/>
            <w:vAlign w:val="center"/>
          </w:tcPr>
          <w:p w14:paraId="17B7DE0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B867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872" w:type="dxa"/>
            <w:vAlign w:val="center"/>
          </w:tcPr>
          <w:p w14:paraId="72BA855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927" w:type="dxa"/>
            <w:shd w:val="clear" w:color="auto" w:fill="auto"/>
            <w:vAlign w:val="center"/>
          </w:tcPr>
          <w:p w14:paraId="439E7E50">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服务</w:t>
            </w:r>
          </w:p>
        </w:tc>
        <w:tc>
          <w:tcPr>
            <w:tcW w:w="6385" w:type="dxa"/>
            <w:shd w:val="clear" w:color="auto" w:fill="auto"/>
            <w:vAlign w:val="center"/>
          </w:tcPr>
          <w:p w14:paraId="5D064BA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产品生产商需在国内设有400或800技术服务热线，提供原厂工程师安装调试服务及原厂企业级保修售后服务</w:t>
            </w:r>
          </w:p>
          <w:p w14:paraId="635CFC1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中标后</w:t>
            </w:r>
            <w:r>
              <w:rPr>
                <w:rFonts w:hint="eastAsia" w:ascii="宋体" w:hAnsi="宋体" w:cs="宋体"/>
                <w:color w:val="000000" w:themeColor="text1"/>
                <w:szCs w:val="21"/>
                <w:highlight w:val="none"/>
                <w:lang w:eastAsia="zh-Hans"/>
                <w14:textFill>
                  <w14:solidFill>
                    <w14:schemeClr w14:val="tx1"/>
                  </w14:solidFill>
                </w14:textFill>
              </w:rPr>
              <w:t>向用户提供三年原厂质保函原件，产品序列号对应最终用户：</w:t>
            </w:r>
            <w:r>
              <w:rPr>
                <w:rFonts w:hint="eastAsia" w:ascii="宋体" w:hAnsi="宋体" w:cs="宋体"/>
                <w:color w:val="000000" w:themeColor="text1"/>
                <w:szCs w:val="21"/>
                <w:highlight w:val="none"/>
                <w14:textFill>
                  <w14:solidFill>
                    <w14:schemeClr w14:val="tx1"/>
                  </w14:solidFill>
                </w14:textFill>
              </w:rPr>
              <w:t>宁波大学附属妇女儿童医院</w:t>
            </w:r>
          </w:p>
          <w:p w14:paraId="7A31280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货物初次验收前有权要求提供样机进行上述功能要求的逐一测试验证，否则不予验收</w:t>
            </w:r>
          </w:p>
        </w:tc>
        <w:tc>
          <w:tcPr>
            <w:tcW w:w="1170" w:type="dxa"/>
            <w:vAlign w:val="center"/>
          </w:tcPr>
          <w:p w14:paraId="1592649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bl>
    <w:p w14:paraId="11509025">
      <w:pPr>
        <w:rPr>
          <w:rFonts w:hint="eastAsia" w:ascii="宋体" w:hAnsi="宋体" w:cs="宋体"/>
          <w:color w:val="000000" w:themeColor="text1"/>
          <w:szCs w:val="21"/>
          <w:highlight w:val="none"/>
          <w14:textFill>
            <w14:solidFill>
              <w14:schemeClr w14:val="tx1"/>
            </w14:solidFill>
          </w14:textFill>
        </w:rPr>
      </w:pPr>
    </w:p>
    <w:p w14:paraId="103B69E7">
      <w:pPr>
        <w:spacing w:line="4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3.6 防火墙（公卫网区域）技术规格要求</w:t>
      </w:r>
    </w:p>
    <w:tbl>
      <w:tblPr>
        <w:tblStyle w:val="1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909"/>
        <w:gridCol w:w="6379"/>
        <w:gridCol w:w="1177"/>
      </w:tblGrid>
      <w:tr w14:paraId="751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Align w:val="center"/>
          </w:tcPr>
          <w:p w14:paraId="0AA29612">
            <w:pPr>
              <w:spacing w:line="36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486" w:type="pct"/>
            <w:shd w:val="clear" w:color="auto" w:fill="auto"/>
            <w:vAlign w:val="center"/>
          </w:tcPr>
          <w:p w14:paraId="3B72B89F">
            <w:pPr>
              <w:spacing w:line="36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指标项</w:t>
            </w:r>
          </w:p>
        </w:tc>
        <w:tc>
          <w:tcPr>
            <w:tcW w:w="3409" w:type="pct"/>
            <w:shd w:val="clear" w:color="auto" w:fill="auto"/>
            <w:vAlign w:val="center"/>
          </w:tcPr>
          <w:p w14:paraId="4A5D910E">
            <w:pPr>
              <w:spacing w:line="36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规格及配置要求</w:t>
            </w:r>
          </w:p>
        </w:tc>
        <w:tc>
          <w:tcPr>
            <w:tcW w:w="629" w:type="pct"/>
            <w:vAlign w:val="center"/>
          </w:tcPr>
          <w:p w14:paraId="5F72E386">
            <w:pPr>
              <w:spacing w:line="36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投标响应</w:t>
            </w:r>
          </w:p>
        </w:tc>
      </w:tr>
      <w:tr w14:paraId="33F5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475" w:type="pct"/>
            <w:vAlign w:val="center"/>
          </w:tcPr>
          <w:p w14:paraId="0F4D009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86" w:type="pct"/>
            <w:vMerge w:val="restart"/>
            <w:shd w:val="clear" w:color="auto" w:fill="auto"/>
            <w:vAlign w:val="center"/>
          </w:tcPr>
          <w:p w14:paraId="22F2523E">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基本要求</w:t>
            </w:r>
          </w:p>
        </w:tc>
        <w:tc>
          <w:tcPr>
            <w:tcW w:w="3409" w:type="pct"/>
            <w:shd w:val="clear" w:color="auto" w:fill="auto"/>
            <w:vAlign w:val="center"/>
          </w:tcPr>
          <w:p w14:paraId="44AD41E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产品由专用的硬件平台、安全操作系统及功能软件构成。设备采用自主知识产权的专用安全操作系统，采用多核多平台并行处理机制</w:t>
            </w:r>
          </w:p>
        </w:tc>
        <w:tc>
          <w:tcPr>
            <w:tcW w:w="629" w:type="pct"/>
            <w:vAlign w:val="center"/>
          </w:tcPr>
          <w:p w14:paraId="3253451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3C4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Align w:val="center"/>
          </w:tcPr>
          <w:p w14:paraId="76C2AE3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86" w:type="pct"/>
            <w:vMerge w:val="continue"/>
            <w:shd w:val="clear" w:color="auto" w:fill="auto"/>
            <w:vAlign w:val="center"/>
          </w:tcPr>
          <w:p w14:paraId="6CCC823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6B7F7B0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安全操作系统采用冗余设计，出于安全性考虑，多系统需在设备启动过程中进行选择不得在WEB维护界面中设置系统切换选项</w:t>
            </w:r>
          </w:p>
        </w:tc>
        <w:tc>
          <w:tcPr>
            <w:tcW w:w="629" w:type="pct"/>
            <w:vAlign w:val="center"/>
          </w:tcPr>
          <w:p w14:paraId="33691A6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627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Align w:val="center"/>
          </w:tcPr>
          <w:p w14:paraId="42BEC76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86" w:type="pct"/>
            <w:vMerge w:val="continue"/>
            <w:shd w:val="clear" w:color="auto" w:fill="auto"/>
            <w:vAlign w:val="center"/>
          </w:tcPr>
          <w:p w14:paraId="7910495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768BDCE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2U,内存16G，机械硬盘不少于1T，不少于6个千兆电口，不少于2个千兆光插槽,不少于2个万兆光插槽，配置冗余电源,1个扩展槽位,防火墙吞吐12G，并发连接300万，每秒新建连接10万，应用层吞吐量10G，本次配置三年入侵防御、防病毒规则库升级许可</w:t>
            </w:r>
          </w:p>
        </w:tc>
        <w:tc>
          <w:tcPr>
            <w:tcW w:w="629" w:type="pct"/>
            <w:vAlign w:val="center"/>
          </w:tcPr>
          <w:p w14:paraId="437D6A7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F5A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75" w:type="pct"/>
            <w:vAlign w:val="center"/>
          </w:tcPr>
          <w:p w14:paraId="1E8F8B5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86" w:type="pct"/>
            <w:vMerge w:val="continue"/>
            <w:shd w:val="clear" w:color="auto" w:fill="auto"/>
            <w:vAlign w:val="center"/>
          </w:tcPr>
          <w:p w14:paraId="25398E3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44C73D9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信息安全设备、系统软件的开发、生产符合TL9000-HSV标准，提供相关证明</w:t>
            </w:r>
          </w:p>
        </w:tc>
        <w:tc>
          <w:tcPr>
            <w:tcW w:w="629" w:type="pct"/>
            <w:vAlign w:val="center"/>
          </w:tcPr>
          <w:p w14:paraId="695B68E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BBA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Align w:val="center"/>
          </w:tcPr>
          <w:p w14:paraId="747A4FC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86" w:type="pct"/>
            <w:vMerge w:val="restart"/>
            <w:shd w:val="clear" w:color="auto" w:fill="auto"/>
            <w:vAlign w:val="center"/>
          </w:tcPr>
          <w:p w14:paraId="1970C1FF">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网络接入</w:t>
            </w:r>
          </w:p>
        </w:tc>
        <w:tc>
          <w:tcPr>
            <w:tcW w:w="3409" w:type="pct"/>
            <w:shd w:val="clear" w:color="auto" w:fill="auto"/>
            <w:vAlign w:val="center"/>
          </w:tcPr>
          <w:p w14:paraId="77382C2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支持路由、交换、虚拟线、Listening、混合工作模式</w:t>
            </w:r>
          </w:p>
        </w:tc>
        <w:tc>
          <w:tcPr>
            <w:tcW w:w="629" w:type="pct"/>
            <w:vAlign w:val="center"/>
          </w:tcPr>
          <w:p w14:paraId="7860F1A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A03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75" w:type="pct"/>
            <w:vAlign w:val="center"/>
          </w:tcPr>
          <w:p w14:paraId="406A5F2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86" w:type="pct"/>
            <w:vMerge w:val="continue"/>
            <w:shd w:val="clear" w:color="auto" w:fill="auto"/>
            <w:vAlign w:val="center"/>
          </w:tcPr>
          <w:p w14:paraId="5596089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7D7A001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支持RIP、OSPF、BGP4、QinQ、PIM-SM、PIM-DM</w:t>
            </w:r>
          </w:p>
        </w:tc>
        <w:tc>
          <w:tcPr>
            <w:tcW w:w="629" w:type="pct"/>
            <w:vAlign w:val="center"/>
          </w:tcPr>
          <w:p w14:paraId="3ACFA19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D95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Align w:val="center"/>
          </w:tcPr>
          <w:p w14:paraId="595E601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486" w:type="pct"/>
            <w:vMerge w:val="continue"/>
            <w:shd w:val="clear" w:color="auto" w:fill="auto"/>
            <w:vAlign w:val="center"/>
          </w:tcPr>
          <w:p w14:paraId="3B9A36F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731D30B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支持策略略路由，支持根据入接口、源/目的IP地址、协议、用户、应用、选路算法、探测等多种条件设置策略路由</w:t>
            </w:r>
          </w:p>
        </w:tc>
        <w:tc>
          <w:tcPr>
            <w:tcW w:w="629" w:type="pct"/>
            <w:vAlign w:val="center"/>
          </w:tcPr>
          <w:p w14:paraId="39C3FAC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75E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vAlign w:val="center"/>
          </w:tcPr>
          <w:p w14:paraId="439E9EF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86" w:type="pct"/>
            <w:vMerge w:val="continue"/>
            <w:shd w:val="clear" w:color="auto" w:fill="auto"/>
            <w:vAlign w:val="center"/>
          </w:tcPr>
          <w:p w14:paraId="57AD00D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1267EA3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支持手动和LACP链路聚合，可根据源/目的MAC、源/目的IP、源/目的端口、五元组、端口轮询等条件提供不少于10种链路负载算法</w:t>
            </w:r>
          </w:p>
        </w:tc>
        <w:tc>
          <w:tcPr>
            <w:tcW w:w="629" w:type="pct"/>
            <w:vAlign w:val="center"/>
          </w:tcPr>
          <w:p w14:paraId="0E35D0A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5CE6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75" w:type="pct"/>
            <w:vAlign w:val="center"/>
          </w:tcPr>
          <w:p w14:paraId="566EC98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486" w:type="pct"/>
            <w:vMerge w:val="continue"/>
            <w:shd w:val="clear" w:color="auto" w:fill="auto"/>
            <w:vAlign w:val="center"/>
          </w:tcPr>
          <w:p w14:paraId="5B8797E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27066F4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支持IP/MAC绑定，支持跨三层绑定，支持IP/MAC绑定表导入导出，以便对IP/MAC绑定关系进行批量操作</w:t>
            </w:r>
          </w:p>
        </w:tc>
        <w:tc>
          <w:tcPr>
            <w:tcW w:w="629" w:type="pct"/>
            <w:vAlign w:val="center"/>
          </w:tcPr>
          <w:p w14:paraId="7DF0C81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9C1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75" w:type="pct"/>
            <w:vAlign w:val="center"/>
          </w:tcPr>
          <w:p w14:paraId="0BE0CD6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86" w:type="pct"/>
            <w:vMerge w:val="continue"/>
            <w:shd w:val="clear" w:color="auto" w:fill="auto"/>
            <w:vAlign w:val="center"/>
          </w:tcPr>
          <w:p w14:paraId="1A6F4A3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4885111C">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支持多种地址转换，支持源/目的NAT、双向NAT、NoNAT转换方式；支持源IP转换同一性；支持端口块地址转换和EIM地址转换</w:t>
            </w:r>
          </w:p>
        </w:tc>
        <w:tc>
          <w:tcPr>
            <w:tcW w:w="629" w:type="pct"/>
            <w:vAlign w:val="center"/>
          </w:tcPr>
          <w:p w14:paraId="3E739E9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930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75" w:type="pct"/>
            <w:vAlign w:val="center"/>
          </w:tcPr>
          <w:p w14:paraId="7A5657B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486" w:type="pct"/>
            <w:vMerge w:val="continue"/>
            <w:shd w:val="clear" w:color="auto" w:fill="auto"/>
            <w:vAlign w:val="center"/>
          </w:tcPr>
          <w:p w14:paraId="391DB92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1C5135C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防火墙作为DNS服务器可依据访问地址来源将服务器域名解析为内部地址或外部地址，同时支持通过配置多条转换策略，实现内网资源服务器的负载均衡</w:t>
            </w:r>
          </w:p>
        </w:tc>
        <w:tc>
          <w:tcPr>
            <w:tcW w:w="629" w:type="pct"/>
            <w:vAlign w:val="center"/>
          </w:tcPr>
          <w:p w14:paraId="3C76F60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4F7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5" w:type="pct"/>
            <w:vAlign w:val="center"/>
          </w:tcPr>
          <w:p w14:paraId="02A0633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486" w:type="pct"/>
            <w:vMerge w:val="restart"/>
            <w:shd w:val="clear" w:color="auto" w:fill="auto"/>
            <w:vAlign w:val="center"/>
          </w:tcPr>
          <w:p w14:paraId="325B517C">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访问控制</w:t>
            </w:r>
          </w:p>
        </w:tc>
        <w:tc>
          <w:tcPr>
            <w:tcW w:w="3409" w:type="pct"/>
            <w:shd w:val="clear" w:color="auto" w:fill="auto"/>
            <w:vAlign w:val="center"/>
          </w:tcPr>
          <w:p w14:paraId="47920F5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一体化安全策略配置，可以通过一条策略实现五元组、源MAC、源地区、目的地区、域名、应用、服务、时间、长连接、并发会话、WEB认证、IPS、AV、URL过滤、高级威胁防护、WAF、邮件安全、数据过滤、文件过滤、僵木蠕防御、审计、防代理、APT等功能配置,简化用户管理</w:t>
            </w:r>
          </w:p>
        </w:tc>
        <w:tc>
          <w:tcPr>
            <w:tcW w:w="629" w:type="pct"/>
            <w:vAlign w:val="center"/>
          </w:tcPr>
          <w:p w14:paraId="10DDDFF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B5D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75" w:type="pct"/>
            <w:vAlign w:val="center"/>
          </w:tcPr>
          <w:p w14:paraId="3474CA3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486" w:type="pct"/>
            <w:vMerge w:val="continue"/>
            <w:shd w:val="clear" w:color="auto" w:fill="auto"/>
            <w:vAlign w:val="center"/>
          </w:tcPr>
          <w:p w14:paraId="17E72B8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79B6F21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支持域名控制，支持对多级域名进行控制，域名对象支持通配符</w:t>
            </w:r>
          </w:p>
        </w:tc>
        <w:tc>
          <w:tcPr>
            <w:tcW w:w="629" w:type="pct"/>
            <w:vAlign w:val="center"/>
          </w:tcPr>
          <w:p w14:paraId="4F9256F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CCC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75" w:type="pct"/>
            <w:vAlign w:val="center"/>
          </w:tcPr>
          <w:p w14:paraId="4FE518E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486" w:type="pct"/>
            <w:vMerge w:val="continue"/>
            <w:shd w:val="clear" w:color="auto" w:fill="auto"/>
            <w:vAlign w:val="center"/>
          </w:tcPr>
          <w:p w14:paraId="682A04B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580439B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访问控制策略执行动作支持允许、禁止及认证，对符合条件的流量进行Web认证，在策略中可设置用户 Web 认证的门户地址</w:t>
            </w:r>
          </w:p>
        </w:tc>
        <w:tc>
          <w:tcPr>
            <w:tcW w:w="629" w:type="pct"/>
            <w:vAlign w:val="center"/>
          </w:tcPr>
          <w:p w14:paraId="7814A33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723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75" w:type="pct"/>
            <w:vAlign w:val="center"/>
          </w:tcPr>
          <w:p w14:paraId="4DBC85CB">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486" w:type="pct"/>
            <w:vMerge w:val="continue"/>
            <w:shd w:val="clear" w:color="auto" w:fill="auto"/>
            <w:vAlign w:val="center"/>
          </w:tcPr>
          <w:p w14:paraId="4701EE2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383C01C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提供策略分析功能，支持策略命中分析、策略冗余分析、策略冲突检查、策略包含分析，可在WEB界面显示检测结果</w:t>
            </w:r>
          </w:p>
        </w:tc>
        <w:tc>
          <w:tcPr>
            <w:tcW w:w="629" w:type="pct"/>
            <w:vAlign w:val="center"/>
          </w:tcPr>
          <w:p w14:paraId="6F2FC4D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DAF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75" w:type="pct"/>
            <w:vAlign w:val="center"/>
          </w:tcPr>
          <w:p w14:paraId="7321662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486" w:type="pct"/>
            <w:vMerge w:val="continue"/>
            <w:shd w:val="clear" w:color="auto" w:fill="auto"/>
            <w:vAlign w:val="center"/>
          </w:tcPr>
          <w:p w14:paraId="77C5C9E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6B38925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提供策略查询功能，支持五元组快速查询以及针对策略名、源/目的区域、源/目的地址、服务、对象、未命中时间等条件进行细粒度检索</w:t>
            </w:r>
          </w:p>
        </w:tc>
        <w:tc>
          <w:tcPr>
            <w:tcW w:w="629" w:type="pct"/>
            <w:vAlign w:val="center"/>
          </w:tcPr>
          <w:p w14:paraId="7682737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4B0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75" w:type="pct"/>
            <w:vAlign w:val="center"/>
          </w:tcPr>
          <w:p w14:paraId="452F346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486" w:type="pct"/>
            <w:vMerge w:val="restart"/>
            <w:shd w:val="clear" w:color="auto" w:fill="auto"/>
            <w:vAlign w:val="center"/>
          </w:tcPr>
          <w:p w14:paraId="7FC09C04">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安全防护</w:t>
            </w:r>
          </w:p>
        </w:tc>
        <w:tc>
          <w:tcPr>
            <w:tcW w:w="3409" w:type="pct"/>
            <w:shd w:val="clear" w:color="auto" w:fill="auto"/>
            <w:vAlign w:val="center"/>
          </w:tcPr>
          <w:p w14:paraId="21A0C42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支持独立的入侵防护规则特征库，特征总数在5500条以上，能对常见漏洞进行安全防护，兼容国家信息安全漏洞库</w:t>
            </w:r>
          </w:p>
        </w:tc>
        <w:tc>
          <w:tcPr>
            <w:tcW w:w="629" w:type="pct"/>
            <w:vAlign w:val="center"/>
          </w:tcPr>
          <w:p w14:paraId="7659B4C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32D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75" w:type="pct"/>
            <w:vAlign w:val="center"/>
          </w:tcPr>
          <w:p w14:paraId="3B96BFF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486" w:type="pct"/>
            <w:vMerge w:val="continue"/>
            <w:shd w:val="clear" w:color="auto" w:fill="auto"/>
            <w:vAlign w:val="center"/>
          </w:tcPr>
          <w:p w14:paraId="18B72DE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7DE2A5F1">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规则库支持根据攻击类型、风险等级、流行程度、操作系统等进行分类，防护动作包括告警、阻断、记录攻击报文</w:t>
            </w:r>
          </w:p>
        </w:tc>
        <w:tc>
          <w:tcPr>
            <w:tcW w:w="629" w:type="pct"/>
            <w:vAlign w:val="center"/>
          </w:tcPr>
          <w:p w14:paraId="6EEE323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870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75" w:type="pct"/>
            <w:vAlign w:val="center"/>
          </w:tcPr>
          <w:p w14:paraId="083E4F2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486" w:type="pct"/>
            <w:vMerge w:val="continue"/>
            <w:shd w:val="clear" w:color="auto" w:fill="auto"/>
            <w:vAlign w:val="center"/>
          </w:tcPr>
          <w:p w14:paraId="7016159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430DB2C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支持针对地址、应用设置入侵防御白名单，支持攻击规则搜索以及自定义规则，自定义规则支持导入导出</w:t>
            </w:r>
          </w:p>
        </w:tc>
        <w:tc>
          <w:tcPr>
            <w:tcW w:w="629" w:type="pct"/>
            <w:vAlign w:val="center"/>
          </w:tcPr>
          <w:p w14:paraId="674858D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4FC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pct"/>
            <w:vAlign w:val="center"/>
          </w:tcPr>
          <w:p w14:paraId="53A1866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486" w:type="pct"/>
            <w:vMerge w:val="continue"/>
            <w:shd w:val="clear" w:color="auto" w:fill="auto"/>
            <w:vAlign w:val="center"/>
          </w:tcPr>
          <w:p w14:paraId="4DAE902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773C43F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支持对威胁事件、攻击来源、受威胁主机、威胁趋势等进行监控统计，并可进行可视化展示</w:t>
            </w:r>
          </w:p>
        </w:tc>
        <w:tc>
          <w:tcPr>
            <w:tcW w:w="629" w:type="pct"/>
            <w:vAlign w:val="center"/>
          </w:tcPr>
          <w:p w14:paraId="20BD866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6CC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475" w:type="pct"/>
            <w:vAlign w:val="center"/>
          </w:tcPr>
          <w:p w14:paraId="1B5682B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486" w:type="pct"/>
            <w:vMerge w:val="continue"/>
            <w:shd w:val="clear" w:color="auto" w:fill="auto"/>
            <w:vAlign w:val="center"/>
          </w:tcPr>
          <w:p w14:paraId="66B76C4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240B5B0A">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支持针对IP、ICMP、TCP、UDP、DNS、HTTP、HTTPS、SIP、NTP等协议进行DDOS防护；支持预定义和自定义策略模板</w:t>
            </w:r>
          </w:p>
        </w:tc>
        <w:tc>
          <w:tcPr>
            <w:tcW w:w="629" w:type="pct"/>
            <w:vAlign w:val="center"/>
          </w:tcPr>
          <w:p w14:paraId="7986354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612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475" w:type="pct"/>
            <w:vAlign w:val="center"/>
          </w:tcPr>
          <w:p w14:paraId="069B8E0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486" w:type="pct"/>
            <w:vMerge w:val="continue"/>
            <w:shd w:val="clear" w:color="auto" w:fill="auto"/>
            <w:vAlign w:val="center"/>
          </w:tcPr>
          <w:p w14:paraId="1D85856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0A70A85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支持HTTP DDOS防护，采用阀值检查、源/目的限流、源认证、会话限制等方式综合进行HTTP FLOOD、HTTP URI CC攻击、HTTP连接耗尽等攻击防护</w:t>
            </w:r>
          </w:p>
        </w:tc>
        <w:tc>
          <w:tcPr>
            <w:tcW w:w="629" w:type="pct"/>
            <w:vAlign w:val="center"/>
          </w:tcPr>
          <w:p w14:paraId="5074B23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765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475" w:type="pct"/>
            <w:vAlign w:val="center"/>
          </w:tcPr>
          <w:p w14:paraId="4851147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486" w:type="pct"/>
            <w:vMerge w:val="continue"/>
            <w:shd w:val="clear" w:color="auto" w:fill="auto"/>
            <w:vAlign w:val="center"/>
          </w:tcPr>
          <w:p w14:paraId="16EABA0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12AFE59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支持NTP DDOS防护，采用阀值检查、源/目的限流、源认证等方式综合进行NTP REQUEST FLOOD、NTP REPLY FLOOD攻击防护</w:t>
            </w:r>
          </w:p>
        </w:tc>
        <w:tc>
          <w:tcPr>
            <w:tcW w:w="629" w:type="pct"/>
            <w:vAlign w:val="center"/>
          </w:tcPr>
          <w:p w14:paraId="19E1363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326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475" w:type="pct"/>
            <w:vAlign w:val="center"/>
          </w:tcPr>
          <w:p w14:paraId="3D1CC8E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486" w:type="pct"/>
            <w:vMerge w:val="continue"/>
            <w:shd w:val="clear" w:color="auto" w:fill="auto"/>
            <w:vAlign w:val="center"/>
          </w:tcPr>
          <w:p w14:paraId="793DD92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524DE0A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支持病毒快速查杀和深度查杀模式，支持至少2种专业反病毒厂商的病毒特征库，病毒特征库规模超过400万</w:t>
            </w:r>
          </w:p>
        </w:tc>
        <w:tc>
          <w:tcPr>
            <w:tcW w:w="629" w:type="pct"/>
            <w:vAlign w:val="center"/>
          </w:tcPr>
          <w:p w14:paraId="7667C65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B2C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475" w:type="pct"/>
            <w:vAlign w:val="center"/>
          </w:tcPr>
          <w:p w14:paraId="781461D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486" w:type="pct"/>
            <w:vMerge w:val="continue"/>
            <w:shd w:val="clear" w:color="auto" w:fill="auto"/>
            <w:vAlign w:val="center"/>
          </w:tcPr>
          <w:p w14:paraId="1EE1D01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46EC764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内置数据过滤功能，可对预置身份证号、护照号、银行卡号、手机号等敏感信息进行过滤</w:t>
            </w:r>
          </w:p>
        </w:tc>
        <w:tc>
          <w:tcPr>
            <w:tcW w:w="629" w:type="pct"/>
            <w:vAlign w:val="center"/>
          </w:tcPr>
          <w:p w14:paraId="4032BCE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023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475" w:type="pct"/>
            <w:vAlign w:val="center"/>
          </w:tcPr>
          <w:p w14:paraId="044C0A9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486" w:type="pct"/>
            <w:vMerge w:val="continue"/>
            <w:shd w:val="clear" w:color="auto" w:fill="auto"/>
            <w:vAlign w:val="center"/>
          </w:tcPr>
          <w:p w14:paraId="6C2D35F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3B24FCF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内置文件过滤功能，支持识别超过300种文件类型，对无法识别文件、更改文件后缀、缺失文件后缀等常见规避手段处理过的文件内容进行检查</w:t>
            </w:r>
          </w:p>
        </w:tc>
        <w:tc>
          <w:tcPr>
            <w:tcW w:w="629" w:type="pct"/>
            <w:vAlign w:val="center"/>
          </w:tcPr>
          <w:p w14:paraId="759CE88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7B3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75" w:type="pct"/>
            <w:vAlign w:val="center"/>
          </w:tcPr>
          <w:p w14:paraId="04CFD06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486" w:type="pct"/>
            <w:vMerge w:val="continue"/>
            <w:shd w:val="clear" w:color="auto" w:fill="auto"/>
            <w:vAlign w:val="center"/>
          </w:tcPr>
          <w:p w14:paraId="5313FE1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302AA51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内置邮件安全防护功能，支持邮件过滤、邮箱防暴力破解、邮件泛洪攻击防护、邮件黑、白名单检测</w:t>
            </w:r>
          </w:p>
        </w:tc>
        <w:tc>
          <w:tcPr>
            <w:tcW w:w="629" w:type="pct"/>
            <w:vAlign w:val="center"/>
          </w:tcPr>
          <w:p w14:paraId="57EDECF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734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75" w:type="pct"/>
            <w:vAlign w:val="center"/>
          </w:tcPr>
          <w:p w14:paraId="0BCB73E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486" w:type="pct"/>
            <w:vMerge w:val="restart"/>
            <w:shd w:val="clear" w:color="auto" w:fill="auto"/>
            <w:vAlign w:val="center"/>
          </w:tcPr>
          <w:p w14:paraId="158C9FCB">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系统管理</w:t>
            </w:r>
          </w:p>
        </w:tc>
        <w:tc>
          <w:tcPr>
            <w:tcW w:w="3409" w:type="pct"/>
            <w:shd w:val="clear" w:color="auto" w:fill="auto"/>
            <w:vAlign w:val="center"/>
          </w:tcPr>
          <w:p w14:paraId="693A0A6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支持配置文件本地备份和回滚，支持＞3个配置文件备份，支持对访问控制策略、NAT策略等关键配置进行单独及加密备份和恢复；支持对配置命令及配置文件的操作行为进行审计</w:t>
            </w:r>
          </w:p>
        </w:tc>
        <w:tc>
          <w:tcPr>
            <w:tcW w:w="629" w:type="pct"/>
            <w:vAlign w:val="center"/>
          </w:tcPr>
          <w:p w14:paraId="13A22DD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614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75" w:type="pct"/>
            <w:vAlign w:val="center"/>
          </w:tcPr>
          <w:p w14:paraId="59FF4CC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486" w:type="pct"/>
            <w:vMerge w:val="continue"/>
            <w:shd w:val="clear" w:color="auto" w:fill="auto"/>
            <w:vAlign w:val="center"/>
          </w:tcPr>
          <w:p w14:paraId="2F7879B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409" w:type="pct"/>
            <w:shd w:val="clear" w:color="auto" w:fill="auto"/>
            <w:vAlign w:val="center"/>
          </w:tcPr>
          <w:p w14:paraId="4A4DB032">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支持系统温度、CPU温度、CPU利用率、内存利用率、电源故障等告警，支持CPU利用率、内存利用率、磁盘利用率等硬件资源实时利用率及其历史使用情况追踪</w:t>
            </w:r>
          </w:p>
        </w:tc>
        <w:tc>
          <w:tcPr>
            <w:tcW w:w="629" w:type="pct"/>
            <w:vAlign w:val="center"/>
          </w:tcPr>
          <w:p w14:paraId="115CF3D5">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9BF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75" w:type="pct"/>
            <w:vAlign w:val="center"/>
          </w:tcPr>
          <w:p w14:paraId="6D6FED8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486" w:type="pct"/>
            <w:shd w:val="clear" w:color="auto" w:fill="auto"/>
            <w:vAlign w:val="center"/>
          </w:tcPr>
          <w:p w14:paraId="731D8DE6">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服务</w:t>
            </w:r>
          </w:p>
        </w:tc>
        <w:tc>
          <w:tcPr>
            <w:tcW w:w="3409" w:type="pct"/>
            <w:shd w:val="clear" w:color="auto" w:fill="auto"/>
            <w:vAlign w:val="center"/>
          </w:tcPr>
          <w:p w14:paraId="6F505CB1">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产品生产商需在国内设有400或800技术服务热线，提供原厂工程师安装调试服务及原厂企业级保修售后服务</w:t>
            </w:r>
          </w:p>
          <w:p w14:paraId="74C6843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中标后</w:t>
            </w:r>
            <w:r>
              <w:rPr>
                <w:rFonts w:hint="eastAsia" w:ascii="宋体" w:hAnsi="宋体" w:cs="宋体"/>
                <w:color w:val="000000" w:themeColor="text1"/>
                <w:szCs w:val="21"/>
                <w:highlight w:val="none"/>
                <w:lang w:eastAsia="zh-Hans"/>
                <w14:textFill>
                  <w14:solidFill>
                    <w14:schemeClr w14:val="tx1"/>
                  </w14:solidFill>
                </w14:textFill>
              </w:rPr>
              <w:t>向用户提供</w:t>
            </w:r>
            <w:r>
              <w:rPr>
                <w:rFonts w:hint="eastAsia" w:ascii="宋体" w:hAnsi="宋体" w:cs="宋体"/>
                <w:color w:val="000000" w:themeColor="text1"/>
                <w:szCs w:val="21"/>
                <w:highlight w:val="none"/>
                <w14:textFill>
                  <w14:solidFill>
                    <w14:schemeClr w14:val="tx1"/>
                  </w14:solidFill>
                </w14:textFill>
              </w:rPr>
              <w:t>至少</w:t>
            </w:r>
            <w:r>
              <w:rPr>
                <w:rFonts w:hint="eastAsia" w:ascii="宋体" w:hAnsi="宋体" w:cs="宋体"/>
                <w:color w:val="000000" w:themeColor="text1"/>
                <w:szCs w:val="21"/>
                <w:highlight w:val="none"/>
                <w:lang w:eastAsia="zh-Hans"/>
                <w14:textFill>
                  <w14:solidFill>
                    <w14:schemeClr w14:val="tx1"/>
                  </w14:solidFill>
                </w14:textFill>
              </w:rPr>
              <w:t>三年原厂质保函原件，设备产品序列号对应最终用户：</w:t>
            </w:r>
            <w:r>
              <w:rPr>
                <w:rFonts w:hint="eastAsia" w:ascii="宋体" w:hAnsi="宋体" w:cs="宋体"/>
                <w:color w:val="000000" w:themeColor="text1"/>
                <w:szCs w:val="21"/>
                <w:highlight w:val="none"/>
                <w14:textFill>
                  <w14:solidFill>
                    <w14:schemeClr w14:val="tx1"/>
                  </w14:solidFill>
                </w14:textFill>
              </w:rPr>
              <w:t>宁波大学附属妇女儿童医院</w:t>
            </w:r>
          </w:p>
          <w:p w14:paraId="66B49A0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货物初次验收前有权要求提供样机进行上述功能要求的逐一测试验证，否则不予验收</w:t>
            </w:r>
          </w:p>
        </w:tc>
        <w:tc>
          <w:tcPr>
            <w:tcW w:w="629" w:type="pct"/>
            <w:vAlign w:val="center"/>
          </w:tcPr>
          <w:p w14:paraId="54B799A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bl>
    <w:p w14:paraId="1B7548D2">
      <w:pPr>
        <w:spacing w:line="4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3.7 Web应用防火墙(北院WAF)技术规格要求</w:t>
      </w:r>
    </w:p>
    <w:tbl>
      <w:tblPr>
        <w:tblStyle w:val="1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21"/>
        <w:gridCol w:w="6089"/>
        <w:gridCol w:w="1236"/>
      </w:tblGrid>
      <w:tr w14:paraId="7B4C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462A8DB">
            <w:pPr>
              <w:widowControl/>
              <w:spacing w:line="36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236" w:type="dxa"/>
            <w:shd w:val="clear" w:color="auto" w:fill="auto"/>
            <w:vAlign w:val="center"/>
          </w:tcPr>
          <w:p w14:paraId="25F025C9">
            <w:pPr>
              <w:widowControl/>
              <w:spacing w:line="36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指标项</w:t>
            </w:r>
          </w:p>
        </w:tc>
        <w:tc>
          <w:tcPr>
            <w:tcW w:w="6187" w:type="dxa"/>
            <w:shd w:val="clear" w:color="auto" w:fill="auto"/>
            <w:vAlign w:val="center"/>
          </w:tcPr>
          <w:p w14:paraId="5713EFFA">
            <w:pPr>
              <w:widowControl/>
              <w:spacing w:line="36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技术规格及配置要求</w:t>
            </w:r>
          </w:p>
        </w:tc>
        <w:tc>
          <w:tcPr>
            <w:tcW w:w="1257" w:type="dxa"/>
            <w:vAlign w:val="center"/>
          </w:tcPr>
          <w:p w14:paraId="01D7971F">
            <w:pPr>
              <w:widowControl/>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投标响应</w:t>
            </w:r>
          </w:p>
        </w:tc>
      </w:tr>
      <w:tr w14:paraId="2CE1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15051B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36" w:type="dxa"/>
            <w:shd w:val="clear" w:color="auto" w:fill="auto"/>
            <w:vAlign w:val="center"/>
          </w:tcPr>
          <w:p w14:paraId="013B7F47">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基本要求</w:t>
            </w:r>
          </w:p>
        </w:tc>
        <w:tc>
          <w:tcPr>
            <w:tcW w:w="6187" w:type="dxa"/>
            <w:shd w:val="clear" w:color="auto" w:fill="auto"/>
            <w:vAlign w:val="center"/>
          </w:tcPr>
          <w:p w14:paraId="32647164">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2U,含交流冗余电源模块,2*USB接口,1*RJ45串口,2*GE管理口。6*GE电口 (BYPASS),4*千兆光口，硬盘1T</w:t>
            </w:r>
          </w:p>
        </w:tc>
        <w:tc>
          <w:tcPr>
            <w:tcW w:w="1257" w:type="dxa"/>
            <w:vAlign w:val="center"/>
          </w:tcPr>
          <w:p w14:paraId="44DFE1F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130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4ED23A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36" w:type="dxa"/>
            <w:shd w:val="clear" w:color="auto" w:fill="auto"/>
            <w:vAlign w:val="center"/>
          </w:tcPr>
          <w:p w14:paraId="6381276E">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部署模式</w:t>
            </w:r>
          </w:p>
        </w:tc>
        <w:tc>
          <w:tcPr>
            <w:tcW w:w="6187" w:type="dxa"/>
            <w:shd w:val="clear" w:color="auto" w:fill="auto"/>
            <w:vAlign w:val="center"/>
          </w:tcPr>
          <w:p w14:paraId="51F016C1">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串联代理、串联透传、单臂反向代理、旁路路由代理、反向代理集群部署，Nginx插件集群部署</w:t>
            </w:r>
          </w:p>
        </w:tc>
        <w:tc>
          <w:tcPr>
            <w:tcW w:w="1257" w:type="dxa"/>
            <w:vAlign w:val="center"/>
          </w:tcPr>
          <w:p w14:paraId="642C5B0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AB0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C8AD55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36" w:type="dxa"/>
            <w:shd w:val="clear" w:color="auto" w:fill="auto"/>
            <w:vAlign w:val="center"/>
          </w:tcPr>
          <w:p w14:paraId="35AD8340">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高可用</w:t>
            </w:r>
          </w:p>
        </w:tc>
        <w:tc>
          <w:tcPr>
            <w:tcW w:w="6187" w:type="dxa"/>
            <w:shd w:val="clear" w:color="auto" w:fill="auto"/>
            <w:vAlign w:val="center"/>
          </w:tcPr>
          <w:p w14:paraId="0BB9B439">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支持紧急模式：当并发连接数超过设置阀值时，WAF自动进入紧急模式，已经代理的连接正常代理，对新增的请求直接转发；当连接数恢复正常时，自动退出紧急模式。提供第三方测试报告，以及功能截图</w:t>
            </w:r>
          </w:p>
        </w:tc>
        <w:tc>
          <w:tcPr>
            <w:tcW w:w="1257" w:type="dxa"/>
            <w:vAlign w:val="center"/>
          </w:tcPr>
          <w:p w14:paraId="45D19076">
            <w:pPr>
              <w:spacing w:line="360" w:lineRule="exact"/>
              <w:rPr>
                <w:rFonts w:hint="eastAsia" w:ascii="宋体" w:hAnsi="宋体" w:cs="宋体"/>
                <w:color w:val="000000" w:themeColor="text1"/>
                <w:szCs w:val="21"/>
                <w:highlight w:val="none"/>
                <w14:textFill>
                  <w14:solidFill>
                    <w14:schemeClr w14:val="tx1"/>
                  </w14:solidFill>
                </w14:textFill>
              </w:rPr>
            </w:pPr>
          </w:p>
        </w:tc>
      </w:tr>
      <w:tr w14:paraId="352B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416F3F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236" w:type="dxa"/>
            <w:vMerge w:val="restart"/>
            <w:shd w:val="clear" w:color="auto" w:fill="auto"/>
            <w:vAlign w:val="center"/>
          </w:tcPr>
          <w:p w14:paraId="7DC77367">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访问控制</w:t>
            </w:r>
          </w:p>
        </w:tc>
        <w:tc>
          <w:tcPr>
            <w:tcW w:w="6187" w:type="dxa"/>
            <w:shd w:val="clear" w:color="auto" w:fill="auto"/>
            <w:vAlign w:val="center"/>
          </w:tcPr>
          <w:p w14:paraId="65CB77A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HTTP自定义访问控制规则：可分别对请求、响应内容进行检测，包括对URI、URI-Path、host、参数（名&amp;值）、头部（名&amp;值）、cookie（名&amp;值）、version、method、request-body、response-body等条件及条件组合，提供功能截图</w:t>
            </w:r>
          </w:p>
        </w:tc>
        <w:tc>
          <w:tcPr>
            <w:tcW w:w="1257" w:type="dxa"/>
            <w:vAlign w:val="center"/>
          </w:tcPr>
          <w:p w14:paraId="5A6DD8B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AE3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32DB52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236" w:type="dxa"/>
            <w:vMerge w:val="continue"/>
            <w:vAlign w:val="center"/>
          </w:tcPr>
          <w:p w14:paraId="1EF9B59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45419E1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内置PCI V3.2合规报表，能够结合当前防护站点的安全配置，按照PCI-DSS的合规要求对用户资产环境做出是否合规的判断，提供功能截图</w:t>
            </w:r>
          </w:p>
        </w:tc>
        <w:tc>
          <w:tcPr>
            <w:tcW w:w="1257" w:type="dxa"/>
            <w:vAlign w:val="center"/>
          </w:tcPr>
          <w:p w14:paraId="2D853C8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1B2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5AE408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236" w:type="dxa"/>
            <w:shd w:val="clear" w:color="auto" w:fill="auto"/>
            <w:vAlign w:val="center"/>
          </w:tcPr>
          <w:p w14:paraId="1A0F6511">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解码能力</w:t>
            </w:r>
          </w:p>
        </w:tc>
        <w:tc>
          <w:tcPr>
            <w:tcW w:w="6187" w:type="dxa"/>
            <w:shd w:val="clear" w:color="auto" w:fill="auto"/>
            <w:vAlign w:val="center"/>
          </w:tcPr>
          <w:p w14:paraId="0E31575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支持识别HTTP报文常见的编码和编码攻击：URL解码、Base64解码、HTML解码、JSON解析、XML解析、PHP反序列解析、UTF-8解码等，提供功能截图</w:t>
            </w:r>
          </w:p>
        </w:tc>
        <w:tc>
          <w:tcPr>
            <w:tcW w:w="1257" w:type="dxa"/>
            <w:vAlign w:val="center"/>
          </w:tcPr>
          <w:p w14:paraId="501D476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373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84B1EC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236" w:type="dxa"/>
            <w:shd w:val="clear" w:color="auto" w:fill="auto"/>
            <w:vAlign w:val="center"/>
          </w:tcPr>
          <w:p w14:paraId="563E2AD2">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WEB安全</w:t>
            </w:r>
          </w:p>
        </w:tc>
        <w:tc>
          <w:tcPr>
            <w:tcW w:w="6187" w:type="dxa"/>
            <w:shd w:val="clear" w:color="auto" w:fill="auto"/>
            <w:vAlign w:val="center"/>
          </w:tcPr>
          <w:p w14:paraId="242DF61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支持XML防护，包括XML基础校验、Schema校验以及SOAP校验。提供第三方测试报告，以及功能截图</w:t>
            </w:r>
          </w:p>
        </w:tc>
        <w:tc>
          <w:tcPr>
            <w:tcW w:w="1257" w:type="dxa"/>
            <w:vAlign w:val="center"/>
          </w:tcPr>
          <w:p w14:paraId="4EA71CB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2B8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82147C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236" w:type="dxa"/>
            <w:vMerge w:val="restart"/>
            <w:shd w:val="clear" w:color="auto" w:fill="auto"/>
            <w:vAlign w:val="center"/>
          </w:tcPr>
          <w:p w14:paraId="3EBEF0AB">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防护</w:t>
            </w:r>
          </w:p>
        </w:tc>
        <w:tc>
          <w:tcPr>
            <w:tcW w:w="6187" w:type="dxa"/>
            <w:shd w:val="clear" w:color="auto" w:fill="auto"/>
            <w:vAlign w:val="center"/>
          </w:tcPr>
          <w:p w14:paraId="31594A3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支持防护Java反序列化及基于Java的通用攻击</w:t>
            </w:r>
          </w:p>
        </w:tc>
        <w:tc>
          <w:tcPr>
            <w:tcW w:w="1257" w:type="dxa"/>
            <w:vAlign w:val="center"/>
          </w:tcPr>
          <w:p w14:paraId="37E508F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B8F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B651F2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236" w:type="dxa"/>
            <w:vMerge w:val="continue"/>
            <w:vAlign w:val="center"/>
          </w:tcPr>
          <w:p w14:paraId="7D6242E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32F51A2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支持爬虫、扫描器等自动化工具的安全检测 能选择多种爬虫防护规则，并按照配置实例进行相应的动作，提供功能截图</w:t>
            </w:r>
          </w:p>
        </w:tc>
        <w:tc>
          <w:tcPr>
            <w:tcW w:w="1257" w:type="dxa"/>
            <w:vAlign w:val="center"/>
          </w:tcPr>
          <w:p w14:paraId="04F1F58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689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007981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236" w:type="dxa"/>
            <w:vMerge w:val="continue"/>
            <w:vAlign w:val="center"/>
          </w:tcPr>
          <w:p w14:paraId="6FF68E5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457FBF8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支持非法下载防护，限制用户非法获取网站的关键数据（比如数据库文件，配置文件等）</w:t>
            </w:r>
          </w:p>
        </w:tc>
        <w:tc>
          <w:tcPr>
            <w:tcW w:w="1257" w:type="dxa"/>
            <w:vAlign w:val="center"/>
          </w:tcPr>
          <w:p w14:paraId="0FDD56E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F9B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2DC92D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236" w:type="dxa"/>
            <w:vMerge w:val="continue"/>
            <w:vAlign w:val="center"/>
          </w:tcPr>
          <w:p w14:paraId="758ED0E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18BDDD0F">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支持暴力破解防护，支持GET/POST两种请求方法检测；支持Form/Ajax/JsonP三种验证方式；支持验证码机制，可有效防止误报</w:t>
            </w:r>
          </w:p>
        </w:tc>
        <w:tc>
          <w:tcPr>
            <w:tcW w:w="1257" w:type="dxa"/>
            <w:vAlign w:val="center"/>
          </w:tcPr>
          <w:p w14:paraId="6C37D88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9DC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95DF82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236" w:type="dxa"/>
            <w:vMerge w:val="continue"/>
            <w:vAlign w:val="center"/>
          </w:tcPr>
          <w:p w14:paraId="434E0B55">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78C8F90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支持Cookie安全机制，通过cookie加密或cookie签名的方法对访问服务器后保留在客户端的cookie进行安全防护</w:t>
            </w:r>
          </w:p>
        </w:tc>
        <w:tc>
          <w:tcPr>
            <w:tcW w:w="1257" w:type="dxa"/>
            <w:vAlign w:val="center"/>
          </w:tcPr>
          <w:p w14:paraId="74E4C44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D89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922D4D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236" w:type="dxa"/>
            <w:vMerge w:val="continue"/>
            <w:vAlign w:val="center"/>
          </w:tcPr>
          <w:p w14:paraId="3468D5D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25C08DB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支持扫描防护，通过应答样本的比例可以识别出扫描器的扫描行为，从而进行有效的扫描防护；通过算法统计请求量可以识别出扫描器的扫描行为，从而进行有效的扫描防护，提供功能截图</w:t>
            </w:r>
          </w:p>
        </w:tc>
        <w:tc>
          <w:tcPr>
            <w:tcW w:w="1257" w:type="dxa"/>
            <w:vAlign w:val="center"/>
          </w:tcPr>
          <w:p w14:paraId="43074A0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970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497BFD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236" w:type="dxa"/>
            <w:vMerge w:val="continue"/>
            <w:vAlign w:val="center"/>
          </w:tcPr>
          <w:p w14:paraId="1403E42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578D512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会话追踪，通过浏览器标识和会话标识实现对会话的跟踪，记录完整的黑客攻击过程，做到场景复现。提供第三方测试报告，以及功能截图</w:t>
            </w:r>
          </w:p>
        </w:tc>
        <w:tc>
          <w:tcPr>
            <w:tcW w:w="1257" w:type="dxa"/>
            <w:vAlign w:val="center"/>
          </w:tcPr>
          <w:p w14:paraId="3DF0B226">
            <w:pPr>
              <w:spacing w:line="360" w:lineRule="exact"/>
              <w:rPr>
                <w:rFonts w:hint="eastAsia" w:ascii="宋体" w:hAnsi="宋体" w:cs="宋体"/>
                <w:color w:val="000000" w:themeColor="text1"/>
                <w:szCs w:val="21"/>
                <w:highlight w:val="none"/>
                <w14:textFill>
                  <w14:solidFill>
                    <w14:schemeClr w14:val="tx1"/>
                  </w14:solidFill>
                </w14:textFill>
              </w:rPr>
            </w:pPr>
          </w:p>
        </w:tc>
      </w:tr>
      <w:tr w14:paraId="76FA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3423BC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236" w:type="dxa"/>
            <w:vMerge w:val="continue"/>
            <w:vAlign w:val="center"/>
          </w:tcPr>
          <w:p w14:paraId="7348053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30AD519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防护ARP欺骗。提供功能截图</w:t>
            </w:r>
          </w:p>
        </w:tc>
        <w:tc>
          <w:tcPr>
            <w:tcW w:w="1257" w:type="dxa"/>
            <w:vAlign w:val="center"/>
          </w:tcPr>
          <w:p w14:paraId="2668A4B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014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F9520E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236" w:type="dxa"/>
            <w:vMerge w:val="continue"/>
            <w:vAlign w:val="center"/>
          </w:tcPr>
          <w:p w14:paraId="3313526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0A272CFB">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国密自适应，降低国密改造难度。同一域名/站点的SSL模块，同时支持国际标准https证书及国密证书，降低客户针对两种加密标准的国密改造难度。提供第三方测试报告，以及功能截图</w:t>
            </w:r>
          </w:p>
        </w:tc>
        <w:tc>
          <w:tcPr>
            <w:tcW w:w="1257" w:type="dxa"/>
            <w:vAlign w:val="center"/>
          </w:tcPr>
          <w:p w14:paraId="7B85C71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79D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9E3FA0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1236" w:type="dxa"/>
            <w:vMerge w:val="restart"/>
            <w:shd w:val="clear" w:color="auto" w:fill="auto"/>
            <w:vAlign w:val="center"/>
          </w:tcPr>
          <w:p w14:paraId="21677A84">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策略配置</w:t>
            </w:r>
          </w:p>
        </w:tc>
        <w:tc>
          <w:tcPr>
            <w:tcW w:w="6187" w:type="dxa"/>
            <w:shd w:val="clear" w:color="auto" w:fill="auto"/>
            <w:vAlign w:val="center"/>
          </w:tcPr>
          <w:p w14:paraId="5593465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支持一键例外策略，降低误报。提供功能截图</w:t>
            </w:r>
          </w:p>
        </w:tc>
        <w:tc>
          <w:tcPr>
            <w:tcW w:w="1257" w:type="dxa"/>
            <w:vAlign w:val="center"/>
          </w:tcPr>
          <w:p w14:paraId="5A1745C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E29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1DA905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236" w:type="dxa"/>
            <w:vMerge w:val="continue"/>
            <w:vAlign w:val="center"/>
          </w:tcPr>
          <w:p w14:paraId="41D8C2B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2636963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提供虚拟站点配置，站点组全局策略提供安全基线；虚拟站点根据业务特点提供细粒度（IP+PORT+HOST+URI）的安全防护</w:t>
            </w:r>
          </w:p>
        </w:tc>
        <w:tc>
          <w:tcPr>
            <w:tcW w:w="1257" w:type="dxa"/>
            <w:vAlign w:val="center"/>
          </w:tcPr>
          <w:p w14:paraId="75BDDB6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D4E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3B896A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236" w:type="dxa"/>
            <w:shd w:val="clear" w:color="auto" w:fill="auto"/>
            <w:vAlign w:val="center"/>
          </w:tcPr>
          <w:p w14:paraId="670B9E9E">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API防护</w:t>
            </w:r>
          </w:p>
        </w:tc>
        <w:tc>
          <w:tcPr>
            <w:tcW w:w="6187" w:type="dxa"/>
            <w:shd w:val="clear" w:color="auto" w:fill="auto"/>
            <w:vAlign w:val="center"/>
          </w:tcPr>
          <w:p w14:paraId="0850EB5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支持API攻击防护，API资产自发现，影子API识别，API的OAS合规检查。提供第三方测试报告，以及功能截图</w:t>
            </w:r>
          </w:p>
        </w:tc>
        <w:tc>
          <w:tcPr>
            <w:tcW w:w="1257" w:type="dxa"/>
            <w:vAlign w:val="center"/>
          </w:tcPr>
          <w:p w14:paraId="6D81B2A8">
            <w:pPr>
              <w:spacing w:line="360" w:lineRule="exact"/>
              <w:rPr>
                <w:rFonts w:hint="eastAsia" w:ascii="宋体" w:hAnsi="宋体" w:cs="宋体"/>
                <w:color w:val="000000" w:themeColor="text1"/>
                <w:szCs w:val="21"/>
                <w:highlight w:val="none"/>
                <w14:textFill>
                  <w14:solidFill>
                    <w14:schemeClr w14:val="tx1"/>
                  </w14:solidFill>
                </w14:textFill>
              </w:rPr>
            </w:pPr>
          </w:p>
        </w:tc>
      </w:tr>
      <w:tr w14:paraId="54B8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2DEA25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236" w:type="dxa"/>
            <w:shd w:val="clear" w:color="auto" w:fill="auto"/>
            <w:vAlign w:val="center"/>
          </w:tcPr>
          <w:p w14:paraId="0327A1B6">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BOT防护</w:t>
            </w:r>
          </w:p>
        </w:tc>
        <w:tc>
          <w:tcPr>
            <w:tcW w:w="6187" w:type="dxa"/>
            <w:shd w:val="clear" w:color="auto" w:fill="auto"/>
            <w:vAlign w:val="center"/>
          </w:tcPr>
          <w:p w14:paraId="6495727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通过人机识别、令牌认证、脚本配置、提交数据混淆、页面元素混淆、白名单配置等防护各种工具类的爬虫、扫描行为，降低数据泄露和资产漏洞暴露的风险，以及功能截图，</w:t>
            </w:r>
          </w:p>
        </w:tc>
        <w:tc>
          <w:tcPr>
            <w:tcW w:w="1257" w:type="dxa"/>
            <w:vAlign w:val="center"/>
          </w:tcPr>
          <w:p w14:paraId="6F6E3EB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F05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770FF6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1236" w:type="dxa"/>
            <w:shd w:val="clear" w:color="auto" w:fill="auto"/>
            <w:vAlign w:val="center"/>
          </w:tcPr>
          <w:p w14:paraId="777BF140">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DDOS</w:t>
            </w:r>
          </w:p>
        </w:tc>
        <w:tc>
          <w:tcPr>
            <w:tcW w:w="6187" w:type="dxa"/>
            <w:shd w:val="clear" w:color="auto" w:fill="auto"/>
            <w:vAlign w:val="center"/>
          </w:tcPr>
          <w:p w14:paraId="36321FE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支持TCP Flood防护；支持基于阈值及算法配置的HTTP Flood防护。</w:t>
            </w:r>
          </w:p>
        </w:tc>
        <w:tc>
          <w:tcPr>
            <w:tcW w:w="1257" w:type="dxa"/>
            <w:vAlign w:val="center"/>
          </w:tcPr>
          <w:p w14:paraId="25B19A1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AED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DAFA03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236" w:type="dxa"/>
            <w:shd w:val="clear" w:color="auto" w:fill="auto"/>
            <w:vAlign w:val="center"/>
          </w:tcPr>
          <w:p w14:paraId="302D3E1E">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防护</w:t>
            </w:r>
          </w:p>
        </w:tc>
        <w:tc>
          <w:tcPr>
            <w:tcW w:w="6187" w:type="dxa"/>
            <w:shd w:val="clear" w:color="auto" w:fill="auto"/>
            <w:vAlign w:val="center"/>
          </w:tcPr>
          <w:p w14:paraId="5BADC5E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支持对慢速攻击的防护。支持流量算法防护，可有效区分客户正常访问与慢速攻击。依靠流量检测的方式，可兼容各种HTTP请求方式，提供功能截图</w:t>
            </w:r>
          </w:p>
        </w:tc>
        <w:tc>
          <w:tcPr>
            <w:tcW w:w="1257" w:type="dxa"/>
            <w:vAlign w:val="center"/>
          </w:tcPr>
          <w:p w14:paraId="590845B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5EF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B2108F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1236" w:type="dxa"/>
            <w:vMerge w:val="restart"/>
            <w:shd w:val="clear" w:color="auto" w:fill="auto"/>
            <w:vAlign w:val="center"/>
          </w:tcPr>
          <w:p w14:paraId="378175E4">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产品联动</w:t>
            </w:r>
          </w:p>
        </w:tc>
        <w:tc>
          <w:tcPr>
            <w:tcW w:w="6187" w:type="dxa"/>
            <w:shd w:val="clear" w:color="auto" w:fill="auto"/>
            <w:vAlign w:val="center"/>
          </w:tcPr>
          <w:p w14:paraId="350FA4B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智能补丁。定期自动获取专家级、个性化的《WEB漏洞扫描报告》，并转化为WAF可执行的、有针对性的WEB安全防护策略。提供功能截图</w:t>
            </w:r>
          </w:p>
        </w:tc>
        <w:tc>
          <w:tcPr>
            <w:tcW w:w="1257" w:type="dxa"/>
            <w:vAlign w:val="center"/>
          </w:tcPr>
          <w:p w14:paraId="4C04251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F97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36FA76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1236" w:type="dxa"/>
            <w:vMerge w:val="continue"/>
            <w:vAlign w:val="center"/>
          </w:tcPr>
          <w:p w14:paraId="4FE16A9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599CAEF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抗D联动。自身有TCP/HTTP Flood防护功能，并且支持与网络出口的绿盟Anti-DDoS设备联合防护大流量攻击。提供功能截图</w:t>
            </w:r>
          </w:p>
        </w:tc>
        <w:tc>
          <w:tcPr>
            <w:tcW w:w="1257" w:type="dxa"/>
            <w:vAlign w:val="center"/>
          </w:tcPr>
          <w:p w14:paraId="08B75A9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293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8369F7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1236" w:type="dxa"/>
            <w:vMerge w:val="continue"/>
            <w:vAlign w:val="center"/>
          </w:tcPr>
          <w:p w14:paraId="05170D0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0DC73F62">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IP信誉。支持联动威胁情报，即时获取最新威胁情报；支持GEOIP，基于地理位置的源IP告警、动作以及封禁。</w:t>
            </w:r>
          </w:p>
        </w:tc>
        <w:tc>
          <w:tcPr>
            <w:tcW w:w="1257" w:type="dxa"/>
            <w:vAlign w:val="center"/>
          </w:tcPr>
          <w:p w14:paraId="777CD87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C42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83C8B5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1236" w:type="dxa"/>
            <w:vMerge w:val="restart"/>
            <w:shd w:val="clear" w:color="auto" w:fill="auto"/>
            <w:vAlign w:val="center"/>
          </w:tcPr>
          <w:p w14:paraId="3ECE0B48">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资质</w:t>
            </w:r>
          </w:p>
        </w:tc>
        <w:tc>
          <w:tcPr>
            <w:tcW w:w="6187" w:type="dxa"/>
            <w:shd w:val="clear" w:color="auto" w:fill="auto"/>
            <w:vAlign w:val="center"/>
          </w:tcPr>
          <w:p w14:paraId="3A5EDC2C">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产品生产厂商应具备足够的信息安全服务技术实力及安全服务保障能力，获得中国信息安全测评中心颁发的信息安全服务安全开发类二级资质证书。提供资质证书证明。</w:t>
            </w:r>
          </w:p>
        </w:tc>
        <w:tc>
          <w:tcPr>
            <w:tcW w:w="1257" w:type="dxa"/>
            <w:vAlign w:val="center"/>
          </w:tcPr>
          <w:p w14:paraId="7703A5A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A18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343C0D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1236" w:type="dxa"/>
            <w:vMerge w:val="continue"/>
            <w:vAlign w:val="center"/>
          </w:tcPr>
          <w:p w14:paraId="1262E07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064BDCD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产品产商参与起草了《标准信息安全技术 WEB应用防火墙 安全技术要求与测试评价方法》GB/T 32917-2016，提供截图证明。</w:t>
            </w:r>
          </w:p>
        </w:tc>
        <w:tc>
          <w:tcPr>
            <w:tcW w:w="1257" w:type="dxa"/>
            <w:vAlign w:val="center"/>
          </w:tcPr>
          <w:p w14:paraId="4F63B36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FC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E1222A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1236" w:type="dxa"/>
            <w:vMerge w:val="continue"/>
            <w:vAlign w:val="center"/>
          </w:tcPr>
          <w:p w14:paraId="39B516E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5E027D7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 xml:space="preserve">具备能源管理体系ISO 23331-2020认证证书  </w:t>
            </w:r>
          </w:p>
        </w:tc>
        <w:tc>
          <w:tcPr>
            <w:tcW w:w="1257" w:type="dxa"/>
            <w:vAlign w:val="center"/>
          </w:tcPr>
          <w:p w14:paraId="3FCAD0A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E4A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348FC6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1236" w:type="dxa"/>
            <w:vMerge w:val="continue"/>
            <w:vAlign w:val="center"/>
          </w:tcPr>
          <w:p w14:paraId="1669175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5273569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具备中国信息安全测评中心颁发的国家信息安全测评信息安全服务安全开发类-二级认证证书</w:t>
            </w:r>
          </w:p>
        </w:tc>
        <w:tc>
          <w:tcPr>
            <w:tcW w:w="1257" w:type="dxa"/>
            <w:vAlign w:val="center"/>
          </w:tcPr>
          <w:p w14:paraId="2D9B692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D25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3AB77F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1236" w:type="dxa"/>
            <w:vMerge w:val="continue"/>
            <w:vAlign w:val="center"/>
          </w:tcPr>
          <w:p w14:paraId="6A32AB4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187" w:type="dxa"/>
            <w:shd w:val="clear" w:color="auto" w:fill="auto"/>
            <w:vAlign w:val="center"/>
          </w:tcPr>
          <w:p w14:paraId="3D703BAB">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具备中国通信企业协会通信网络安全专业委员会颁发的通信网络安全服务能力评定证书-安全设计与集成二级认证</w:t>
            </w:r>
          </w:p>
        </w:tc>
        <w:tc>
          <w:tcPr>
            <w:tcW w:w="1257" w:type="dxa"/>
            <w:vAlign w:val="center"/>
          </w:tcPr>
          <w:p w14:paraId="3E64067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755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830E9A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1236" w:type="dxa"/>
            <w:vAlign w:val="center"/>
          </w:tcPr>
          <w:p w14:paraId="510DF1B9">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服务</w:t>
            </w:r>
          </w:p>
        </w:tc>
        <w:tc>
          <w:tcPr>
            <w:tcW w:w="6187" w:type="dxa"/>
            <w:shd w:val="clear" w:color="auto" w:fill="auto"/>
            <w:vAlign w:val="center"/>
          </w:tcPr>
          <w:p w14:paraId="457737A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产品生产商需在国内设有400或800技术服务热线，提供原厂工程师安装调试服务及原厂企业级保修售后服务</w:t>
            </w:r>
          </w:p>
          <w:p w14:paraId="5D6A716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中标后</w:t>
            </w:r>
            <w:r>
              <w:rPr>
                <w:rFonts w:hint="eastAsia" w:ascii="宋体" w:hAnsi="宋体" w:cs="宋体"/>
                <w:color w:val="000000" w:themeColor="text1"/>
                <w:szCs w:val="21"/>
                <w:highlight w:val="none"/>
                <w:lang w:eastAsia="zh-Hans"/>
                <w14:textFill>
                  <w14:solidFill>
                    <w14:schemeClr w14:val="tx1"/>
                  </w14:solidFill>
                </w14:textFill>
              </w:rPr>
              <w:t>向用户提供</w:t>
            </w:r>
            <w:r>
              <w:rPr>
                <w:rFonts w:hint="eastAsia" w:ascii="宋体" w:hAnsi="宋体" w:cs="宋体"/>
                <w:color w:val="000000" w:themeColor="text1"/>
                <w:szCs w:val="21"/>
                <w:highlight w:val="none"/>
                <w14:textFill>
                  <w14:solidFill>
                    <w14:schemeClr w14:val="tx1"/>
                  </w14:solidFill>
                </w14:textFill>
              </w:rPr>
              <w:t>至少</w:t>
            </w:r>
            <w:r>
              <w:rPr>
                <w:rFonts w:hint="eastAsia" w:ascii="宋体" w:hAnsi="宋体" w:cs="宋体"/>
                <w:color w:val="000000" w:themeColor="text1"/>
                <w:szCs w:val="21"/>
                <w:highlight w:val="none"/>
                <w:lang w:eastAsia="zh-Hans"/>
                <w14:textFill>
                  <w14:solidFill>
                    <w14:schemeClr w14:val="tx1"/>
                  </w14:solidFill>
                </w14:textFill>
              </w:rPr>
              <w:t>三年原厂质保函原件，设备产品序列号对应最终用户：</w:t>
            </w:r>
            <w:r>
              <w:rPr>
                <w:rFonts w:hint="eastAsia" w:ascii="宋体" w:hAnsi="宋体" w:cs="宋体"/>
                <w:color w:val="000000" w:themeColor="text1"/>
                <w:szCs w:val="21"/>
                <w:highlight w:val="none"/>
                <w14:textFill>
                  <w14:solidFill>
                    <w14:schemeClr w14:val="tx1"/>
                  </w14:solidFill>
                </w14:textFill>
              </w:rPr>
              <w:t>宁波大学附属妇女儿童医院</w:t>
            </w:r>
          </w:p>
          <w:p w14:paraId="7D9E87A2">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货物初次验收前有权要求提供样机进行上述功能要求的逐一测试验证，否则不予验收</w:t>
            </w:r>
          </w:p>
        </w:tc>
        <w:tc>
          <w:tcPr>
            <w:tcW w:w="1257" w:type="dxa"/>
            <w:vAlign w:val="center"/>
          </w:tcPr>
          <w:p w14:paraId="50328AF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bl>
    <w:p w14:paraId="42BD63E4">
      <w:pPr>
        <w:rPr>
          <w:rFonts w:hint="eastAsia" w:ascii="宋体" w:hAnsi="宋体" w:cs="宋体"/>
          <w:color w:val="000000" w:themeColor="text1"/>
          <w:szCs w:val="21"/>
          <w:highlight w:val="none"/>
          <w14:textFill>
            <w14:solidFill>
              <w14:schemeClr w14:val="tx1"/>
            </w14:solidFill>
          </w14:textFill>
        </w:rPr>
      </w:pPr>
    </w:p>
    <w:p w14:paraId="6C517615">
      <w:pPr>
        <w:spacing w:line="4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3.8网闸（北院网络隔离）技术规格要求</w:t>
      </w:r>
    </w:p>
    <w:tbl>
      <w:tblPr>
        <w:tblStyle w:val="15"/>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1227"/>
        <w:gridCol w:w="6041"/>
        <w:gridCol w:w="1280"/>
      </w:tblGrid>
      <w:tr w14:paraId="5E6ED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45C3692D">
            <w:pPr>
              <w:spacing w:line="36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227" w:type="dxa"/>
            <w:shd w:val="clear" w:color="auto" w:fill="auto"/>
            <w:vAlign w:val="center"/>
          </w:tcPr>
          <w:p w14:paraId="1E6E0BF4">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指标项</w:t>
            </w:r>
          </w:p>
        </w:tc>
        <w:tc>
          <w:tcPr>
            <w:tcW w:w="6041" w:type="dxa"/>
            <w:shd w:val="clear" w:color="auto" w:fill="auto"/>
            <w:vAlign w:val="center"/>
          </w:tcPr>
          <w:p w14:paraId="74EB94B0">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技术规格及配置要求</w:t>
            </w:r>
          </w:p>
        </w:tc>
        <w:tc>
          <w:tcPr>
            <w:tcW w:w="1280" w:type="dxa"/>
            <w:vAlign w:val="center"/>
          </w:tcPr>
          <w:p w14:paraId="1CB298E6">
            <w:pPr>
              <w:spacing w:line="36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投标响应</w:t>
            </w:r>
          </w:p>
        </w:tc>
      </w:tr>
      <w:tr w14:paraId="2836E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0CC47DE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27" w:type="dxa"/>
            <w:shd w:val="clear" w:color="auto" w:fill="auto"/>
            <w:vAlign w:val="center"/>
          </w:tcPr>
          <w:p w14:paraId="7854B5A0">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总体要求</w:t>
            </w:r>
          </w:p>
        </w:tc>
        <w:tc>
          <w:tcPr>
            <w:tcW w:w="6041" w:type="dxa"/>
            <w:shd w:val="clear" w:color="auto" w:fill="auto"/>
            <w:vAlign w:val="center"/>
          </w:tcPr>
          <w:p w14:paraId="200608B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需要和北院现有单台网闸</w:t>
            </w:r>
            <w:r>
              <w:rPr>
                <w:rFonts w:hint="eastAsia" w:ascii="宋体" w:hAnsi="宋体" w:cs="宋体"/>
                <w:color w:val="000000" w:themeColor="text1"/>
                <w:szCs w:val="21"/>
                <w:highlight w:val="none"/>
                <w14:textFill>
                  <w14:solidFill>
                    <w14:schemeClr w14:val="tx1"/>
                  </w14:solidFill>
                </w14:textFill>
              </w:rPr>
              <w:t>TopRules（NR-51220）组成双机，无缝切换。</w:t>
            </w:r>
          </w:p>
        </w:tc>
        <w:tc>
          <w:tcPr>
            <w:tcW w:w="1280" w:type="dxa"/>
            <w:vAlign w:val="center"/>
          </w:tcPr>
          <w:p w14:paraId="00ECE2F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6301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24DF5EE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27" w:type="dxa"/>
            <w:vMerge w:val="restart"/>
            <w:shd w:val="clear" w:color="auto" w:fill="auto"/>
            <w:vAlign w:val="center"/>
          </w:tcPr>
          <w:p w14:paraId="30AEA39F">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基本要求</w:t>
            </w:r>
          </w:p>
        </w:tc>
        <w:tc>
          <w:tcPr>
            <w:tcW w:w="6041" w:type="dxa"/>
            <w:shd w:val="clear" w:color="auto" w:fill="auto"/>
            <w:vAlign w:val="center"/>
          </w:tcPr>
          <w:p w14:paraId="177FE6EE">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“2+1”系统结构，内外端机为TCP/IP网络协议的终点，阻断TCP/IP协议的直接贯通。内外端机之间采用专用硬件和专用协议进行连接，不可编程。</w:t>
            </w:r>
          </w:p>
          <w:p w14:paraId="440D283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硬件架构由内端机、外端机、专有隔离硬件三部分组成。内端机和外端机各自具有独立主板、独立总线、独立的存储和运算单元；内端机和外端机之间非网线、USB线、SCSI线等线缆直连，基于光隔离技术专有硬件进行隔离和数据交换</w:t>
            </w:r>
          </w:p>
        </w:tc>
        <w:tc>
          <w:tcPr>
            <w:tcW w:w="1280" w:type="dxa"/>
            <w:vAlign w:val="center"/>
          </w:tcPr>
          <w:p w14:paraId="79D8068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594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435F719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27" w:type="dxa"/>
            <w:vMerge w:val="continue"/>
            <w:shd w:val="clear" w:color="auto" w:fill="auto"/>
            <w:vAlign w:val="center"/>
          </w:tcPr>
          <w:p w14:paraId="603A9D8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01A447F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为保证系统软件设计全面性、保密性、完整性，要求招标产品系统遵从行业标准和政府法规，符合GB/T 18336信息技术安全性评估标准，提供信息技术产品安全测评EAL4+证书</w:t>
            </w:r>
          </w:p>
        </w:tc>
        <w:tc>
          <w:tcPr>
            <w:tcW w:w="1280" w:type="dxa"/>
            <w:vAlign w:val="center"/>
          </w:tcPr>
          <w:p w14:paraId="2DDEFAA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B29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39C5668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227" w:type="dxa"/>
            <w:vMerge w:val="continue"/>
            <w:shd w:val="clear" w:color="auto" w:fill="auto"/>
            <w:vAlign w:val="center"/>
          </w:tcPr>
          <w:p w14:paraId="5D075C7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6227D1C3">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2U,内外端机双侧液晶屏；内端机6个10/100/1000Base-T接口（含1个管理口），4个千兆光口插槽，2个万兆光口插槽；外端机6个10/100/1000Base-T接口（含1个HA口），4个千兆光口插槽，2个万兆光口插槽,冗余电源,网络吞吐量5Gbps，并发连接数30万，延时1ms，内外端机各16G内存，内外端机各1T机械硬盘</w:t>
            </w:r>
          </w:p>
        </w:tc>
        <w:tc>
          <w:tcPr>
            <w:tcW w:w="1280" w:type="dxa"/>
            <w:vAlign w:val="center"/>
          </w:tcPr>
          <w:p w14:paraId="0DD5E7B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4316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72C309A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227" w:type="dxa"/>
            <w:vMerge w:val="continue"/>
            <w:shd w:val="clear" w:color="auto" w:fill="auto"/>
            <w:vAlign w:val="center"/>
          </w:tcPr>
          <w:p w14:paraId="145BFF4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6272AD9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信息安全设备、系统软件的开发、生产符合TL9000-HSV 标准，提供相关证明</w:t>
            </w:r>
          </w:p>
        </w:tc>
        <w:tc>
          <w:tcPr>
            <w:tcW w:w="1280" w:type="dxa"/>
            <w:vAlign w:val="center"/>
          </w:tcPr>
          <w:p w14:paraId="58FCA56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3C12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3534C0DE">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227" w:type="dxa"/>
            <w:vMerge w:val="restart"/>
            <w:shd w:val="clear" w:color="auto" w:fill="auto"/>
            <w:vAlign w:val="center"/>
          </w:tcPr>
          <w:p w14:paraId="6BE0CD44">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安全浏览功能</w:t>
            </w:r>
          </w:p>
        </w:tc>
        <w:tc>
          <w:tcPr>
            <w:tcW w:w="6041" w:type="dxa"/>
            <w:shd w:val="clear" w:color="auto" w:fill="auto"/>
            <w:vAlign w:val="center"/>
          </w:tcPr>
          <w:p w14:paraId="65560928">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支持IP地址、端口、时间以及基于源用户身份的访问控制策略；</w:t>
            </w:r>
          </w:p>
        </w:tc>
        <w:tc>
          <w:tcPr>
            <w:tcW w:w="1280" w:type="dxa"/>
            <w:vAlign w:val="center"/>
          </w:tcPr>
          <w:p w14:paraId="0FE3270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D040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65DC3BAB">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227" w:type="dxa"/>
            <w:vMerge w:val="continue"/>
            <w:shd w:val="clear" w:color="auto" w:fill="auto"/>
            <w:vAlign w:val="center"/>
          </w:tcPr>
          <w:p w14:paraId="32AA911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244111AF">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支持访问控制日志记录和告警功能；支持最大活动会话数的控制和统计；支持IPV6扩展头的安全设置，提供功能截图</w:t>
            </w:r>
          </w:p>
        </w:tc>
        <w:tc>
          <w:tcPr>
            <w:tcW w:w="1280" w:type="dxa"/>
            <w:vAlign w:val="center"/>
          </w:tcPr>
          <w:p w14:paraId="4E911C8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E889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067B98FB">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227" w:type="dxa"/>
            <w:vMerge w:val="continue"/>
            <w:shd w:val="clear" w:color="auto" w:fill="auto"/>
            <w:vAlign w:val="center"/>
          </w:tcPr>
          <w:p w14:paraId="4ABB37F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121DA5C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支持http消息头、消息体，上下行方向，命令及关键字的管控，支持允许、阻断、告警三种处理方式，提供功能截图</w:t>
            </w:r>
          </w:p>
        </w:tc>
        <w:tc>
          <w:tcPr>
            <w:tcW w:w="1280" w:type="dxa"/>
            <w:vAlign w:val="center"/>
          </w:tcPr>
          <w:p w14:paraId="5251113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9DF4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479BD0BB">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227" w:type="dxa"/>
            <w:vMerge w:val="continue"/>
            <w:shd w:val="clear" w:color="auto" w:fill="auto"/>
            <w:vAlign w:val="center"/>
          </w:tcPr>
          <w:p w14:paraId="77A3153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473B7FAF">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支持50种以上文件类型特征识别，非扩展名过滤，包括可执行文件、文本文件、压缩文件、图片文件、多媒体文件等，支持上下行方向过滤单独控制，支持允许、阻断、告警三种处理方式</w:t>
            </w:r>
          </w:p>
        </w:tc>
        <w:tc>
          <w:tcPr>
            <w:tcW w:w="1280" w:type="dxa"/>
            <w:vAlign w:val="center"/>
          </w:tcPr>
          <w:p w14:paraId="5305D8A5">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CD1B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2839E41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227" w:type="dxa"/>
            <w:vMerge w:val="restart"/>
            <w:shd w:val="clear" w:color="auto" w:fill="auto"/>
            <w:vAlign w:val="center"/>
          </w:tcPr>
          <w:p w14:paraId="2F29AEDB">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文件传输功能</w:t>
            </w:r>
          </w:p>
        </w:tc>
        <w:tc>
          <w:tcPr>
            <w:tcW w:w="6041" w:type="dxa"/>
            <w:shd w:val="clear" w:color="auto" w:fill="auto"/>
            <w:vAlign w:val="center"/>
          </w:tcPr>
          <w:p w14:paraId="7CB318F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提供基于FTP协议和TFTP协议的文件传输功能</w:t>
            </w:r>
          </w:p>
        </w:tc>
        <w:tc>
          <w:tcPr>
            <w:tcW w:w="1280" w:type="dxa"/>
            <w:vAlign w:val="center"/>
          </w:tcPr>
          <w:p w14:paraId="329E423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D9C1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38AE2D9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227" w:type="dxa"/>
            <w:vMerge w:val="continue"/>
            <w:shd w:val="clear" w:color="auto" w:fill="auto"/>
            <w:vAlign w:val="center"/>
          </w:tcPr>
          <w:p w14:paraId="2047FB7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0AD6E4B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支持代理、透明、路由三种接入方式</w:t>
            </w:r>
          </w:p>
        </w:tc>
        <w:tc>
          <w:tcPr>
            <w:tcW w:w="1280" w:type="dxa"/>
            <w:vAlign w:val="center"/>
          </w:tcPr>
          <w:p w14:paraId="0484DE7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7428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434ED36B">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227" w:type="dxa"/>
            <w:vMerge w:val="continue"/>
            <w:shd w:val="clear" w:color="auto" w:fill="auto"/>
            <w:vAlign w:val="center"/>
          </w:tcPr>
          <w:p w14:paraId="44EF605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75FBEB7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支持IP地址、端口、时间以及基于源用户身份的访问控制策略</w:t>
            </w:r>
          </w:p>
        </w:tc>
        <w:tc>
          <w:tcPr>
            <w:tcW w:w="1280" w:type="dxa"/>
            <w:vAlign w:val="center"/>
          </w:tcPr>
          <w:p w14:paraId="5DA4E55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2C35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2316CC9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227" w:type="dxa"/>
            <w:vMerge w:val="continue"/>
            <w:shd w:val="clear" w:color="auto" w:fill="auto"/>
            <w:vAlign w:val="center"/>
          </w:tcPr>
          <w:p w14:paraId="6174BC5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386CF01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无客户端方式无需在用户服务器上安装任何插件，网闸不开放任何服务端口；有客户端方式可提供专用文件同步客户端安装在用户服务器上，提供安全的文件同步服务</w:t>
            </w:r>
          </w:p>
        </w:tc>
        <w:tc>
          <w:tcPr>
            <w:tcW w:w="1280" w:type="dxa"/>
            <w:vAlign w:val="center"/>
          </w:tcPr>
          <w:p w14:paraId="61F6D2B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416C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72C0901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227" w:type="dxa"/>
            <w:vMerge w:val="continue"/>
            <w:shd w:val="clear" w:color="auto" w:fill="auto"/>
            <w:vAlign w:val="center"/>
          </w:tcPr>
          <w:p w14:paraId="2AF58DC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28614DB0">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提供有客户端和无客户端两种文件同步方式</w:t>
            </w:r>
          </w:p>
        </w:tc>
        <w:tc>
          <w:tcPr>
            <w:tcW w:w="1280" w:type="dxa"/>
            <w:vAlign w:val="center"/>
          </w:tcPr>
          <w:p w14:paraId="2279673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D2F0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21194F7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227" w:type="dxa"/>
            <w:vMerge w:val="continue"/>
            <w:shd w:val="clear" w:color="auto" w:fill="auto"/>
            <w:vAlign w:val="center"/>
          </w:tcPr>
          <w:p w14:paraId="2ADDEAB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332F9B5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文件名和文件类型的黑白名单过滤，文件类型过滤基于文件特征识别，非扩展名识别，且支持不小于50种文件类型识别。支持文件同步信息统计，包括每个任务的开始时间、同步数据量、同步成功数、同步失败数，并能够以图表的方式进行实时可视化展现，提供功能截图</w:t>
            </w:r>
          </w:p>
        </w:tc>
        <w:tc>
          <w:tcPr>
            <w:tcW w:w="1280" w:type="dxa"/>
            <w:vAlign w:val="center"/>
          </w:tcPr>
          <w:p w14:paraId="710EACF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8465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7C30130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227" w:type="dxa"/>
            <w:vMerge w:val="continue"/>
            <w:shd w:val="clear" w:color="auto" w:fill="auto"/>
            <w:vAlign w:val="center"/>
          </w:tcPr>
          <w:p w14:paraId="4B36DF1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20232338">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支持FTP协议内部命令及数据层内容过滤，支持允许、阻断、告警三种处理方式</w:t>
            </w:r>
          </w:p>
        </w:tc>
        <w:tc>
          <w:tcPr>
            <w:tcW w:w="1280" w:type="dxa"/>
            <w:vAlign w:val="center"/>
          </w:tcPr>
          <w:p w14:paraId="2F0F94F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5EC7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77F12E1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1227" w:type="dxa"/>
            <w:vMerge w:val="restart"/>
            <w:shd w:val="clear" w:color="auto" w:fill="auto"/>
            <w:vAlign w:val="center"/>
          </w:tcPr>
          <w:p w14:paraId="4B4C444B">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数据库功能</w:t>
            </w:r>
          </w:p>
        </w:tc>
        <w:tc>
          <w:tcPr>
            <w:tcW w:w="6041" w:type="dxa"/>
            <w:shd w:val="clear" w:color="auto" w:fill="auto"/>
            <w:vAlign w:val="center"/>
          </w:tcPr>
          <w:p w14:paraId="6FFB88A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提供对多种主流数据库,如：MYSQL、SQLSERVER、ORACLE、DB2、SYBASE等系统的安全访问</w:t>
            </w:r>
          </w:p>
        </w:tc>
        <w:tc>
          <w:tcPr>
            <w:tcW w:w="1280" w:type="dxa"/>
            <w:vAlign w:val="center"/>
          </w:tcPr>
          <w:p w14:paraId="708CE43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F81D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2DAB173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227" w:type="dxa"/>
            <w:vMerge w:val="continue"/>
            <w:shd w:val="clear" w:color="auto" w:fill="auto"/>
            <w:vAlign w:val="center"/>
          </w:tcPr>
          <w:p w14:paraId="457374B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39A7900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内置数据库安全模块，支持内容过滤引擎，能够对数据库用户名、命令、关键字等内容进行管控，支持允许、阻断、告警三种处理方式</w:t>
            </w:r>
          </w:p>
        </w:tc>
        <w:tc>
          <w:tcPr>
            <w:tcW w:w="1280" w:type="dxa"/>
            <w:vAlign w:val="center"/>
          </w:tcPr>
          <w:p w14:paraId="667711A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14FB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086554B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227" w:type="dxa"/>
            <w:vMerge w:val="continue"/>
            <w:shd w:val="clear" w:color="auto" w:fill="auto"/>
            <w:vAlign w:val="center"/>
          </w:tcPr>
          <w:p w14:paraId="0281BE8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569D081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支持一对一、一对多、多对一方式的数据库同步；支持同构、异构数据库之间的同步，同步可具体设置到字段级别</w:t>
            </w:r>
          </w:p>
        </w:tc>
        <w:tc>
          <w:tcPr>
            <w:tcW w:w="1280" w:type="dxa"/>
            <w:vAlign w:val="center"/>
          </w:tcPr>
          <w:p w14:paraId="4EE664A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83E4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570CCD6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227" w:type="dxa"/>
            <w:vMerge w:val="continue"/>
            <w:shd w:val="clear" w:color="auto" w:fill="auto"/>
            <w:vAlign w:val="center"/>
          </w:tcPr>
          <w:p w14:paraId="2EF5CFC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465D053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支持网闸同侧数据库之间的数据同步，网闸可旁路部署实现数据库同步，提供功能截图</w:t>
            </w:r>
          </w:p>
        </w:tc>
        <w:tc>
          <w:tcPr>
            <w:tcW w:w="1280" w:type="dxa"/>
            <w:vAlign w:val="center"/>
          </w:tcPr>
          <w:p w14:paraId="5489BD3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BAF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2DC5B04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1227" w:type="dxa"/>
            <w:vMerge w:val="continue"/>
            <w:shd w:val="clear" w:color="auto" w:fill="auto"/>
            <w:vAlign w:val="center"/>
          </w:tcPr>
          <w:p w14:paraId="53830C6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47643CB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快速配置支持全库表同步，可直接映射两个独立数据库进行同步，支持每策略映射表数量控制，支持每策略映射同步方向控制</w:t>
            </w:r>
          </w:p>
        </w:tc>
        <w:tc>
          <w:tcPr>
            <w:tcW w:w="1280" w:type="dxa"/>
            <w:vAlign w:val="center"/>
          </w:tcPr>
          <w:p w14:paraId="6DB1D6A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E25B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7E5D1E4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227" w:type="dxa"/>
            <w:vMerge w:val="continue"/>
            <w:shd w:val="clear" w:color="auto" w:fill="auto"/>
            <w:vAlign w:val="center"/>
          </w:tcPr>
          <w:p w14:paraId="7225F92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385E3A5F">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支持实时同步和周期性同步方式，可分别控制插入、删除、更新的同步操作</w:t>
            </w:r>
          </w:p>
        </w:tc>
        <w:tc>
          <w:tcPr>
            <w:tcW w:w="1280" w:type="dxa"/>
            <w:vAlign w:val="center"/>
          </w:tcPr>
          <w:p w14:paraId="307C655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188B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4A935F2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1227" w:type="dxa"/>
            <w:vMerge w:val="restart"/>
            <w:shd w:val="clear" w:color="auto" w:fill="auto"/>
            <w:vAlign w:val="center"/>
          </w:tcPr>
          <w:p w14:paraId="7995F454">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系统管理</w:t>
            </w:r>
          </w:p>
        </w:tc>
        <w:tc>
          <w:tcPr>
            <w:tcW w:w="6041" w:type="dxa"/>
            <w:shd w:val="clear" w:color="auto" w:fill="auto"/>
            <w:vAlign w:val="center"/>
          </w:tcPr>
          <w:p w14:paraId="6A5066C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提供状态信息监控，以图表形式实时展现内外端机的CPU、内存、硬盘利用率，流量和会话数</w:t>
            </w:r>
          </w:p>
        </w:tc>
        <w:tc>
          <w:tcPr>
            <w:tcW w:w="1280" w:type="dxa"/>
            <w:vAlign w:val="center"/>
          </w:tcPr>
          <w:p w14:paraId="17CF151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17FB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2536A16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1227" w:type="dxa"/>
            <w:vMerge w:val="continue"/>
            <w:shd w:val="clear" w:color="auto" w:fill="auto"/>
            <w:vAlign w:val="center"/>
          </w:tcPr>
          <w:p w14:paraId="13236A3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393F7F0B">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提供在线用户监控，可实时展现内外端机在线用户名称、IP地址、认证服务器名称、客户端类型和在线时间信息，并可根据管理需要手动强制指定用户下线</w:t>
            </w:r>
          </w:p>
        </w:tc>
        <w:tc>
          <w:tcPr>
            <w:tcW w:w="1280" w:type="dxa"/>
            <w:vAlign w:val="center"/>
          </w:tcPr>
          <w:p w14:paraId="537E335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0F0C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7776714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1227" w:type="dxa"/>
            <w:vMerge w:val="continue"/>
            <w:shd w:val="clear" w:color="auto" w:fill="auto"/>
            <w:vAlign w:val="center"/>
          </w:tcPr>
          <w:p w14:paraId="5616117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6041" w:type="dxa"/>
            <w:shd w:val="clear" w:color="auto" w:fill="auto"/>
            <w:vAlign w:val="center"/>
          </w:tcPr>
          <w:p w14:paraId="00BC6C55">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支持日志审计功能，包括管理日志、系统日志、策略日志、同步日志和应用行为日志。支持日志记录查询、删除、导出，日志记录可导出文本文件和数据库文件两种格式</w:t>
            </w:r>
          </w:p>
        </w:tc>
        <w:tc>
          <w:tcPr>
            <w:tcW w:w="1280" w:type="dxa"/>
            <w:vAlign w:val="center"/>
          </w:tcPr>
          <w:p w14:paraId="3D67117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7F87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6" w:type="dxa"/>
            <w:vAlign w:val="center"/>
          </w:tcPr>
          <w:p w14:paraId="76EC092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1227" w:type="dxa"/>
            <w:shd w:val="clear" w:color="auto" w:fill="auto"/>
            <w:vAlign w:val="center"/>
          </w:tcPr>
          <w:p w14:paraId="2129E049">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服务</w:t>
            </w:r>
          </w:p>
        </w:tc>
        <w:tc>
          <w:tcPr>
            <w:tcW w:w="6041" w:type="dxa"/>
            <w:shd w:val="clear" w:color="auto" w:fill="auto"/>
            <w:vAlign w:val="center"/>
          </w:tcPr>
          <w:p w14:paraId="6D5A244D">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产品生产商需在国内设有400或800技术服务热线，提供原厂工程师安装调试服务及原厂企业级保修售后服务</w:t>
            </w:r>
          </w:p>
          <w:p w14:paraId="268FD257">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中标后</w:t>
            </w:r>
            <w:r>
              <w:rPr>
                <w:rFonts w:hint="eastAsia" w:ascii="宋体" w:hAnsi="宋体" w:cs="宋体"/>
                <w:color w:val="000000" w:themeColor="text1"/>
                <w:szCs w:val="21"/>
                <w:highlight w:val="none"/>
                <w:lang w:eastAsia="zh-Hans"/>
                <w14:textFill>
                  <w14:solidFill>
                    <w14:schemeClr w14:val="tx1"/>
                  </w14:solidFill>
                </w14:textFill>
              </w:rPr>
              <w:t>向用户提供</w:t>
            </w:r>
            <w:r>
              <w:rPr>
                <w:rFonts w:hint="eastAsia" w:ascii="宋体" w:hAnsi="宋体" w:cs="宋体"/>
                <w:color w:val="000000" w:themeColor="text1"/>
                <w:szCs w:val="21"/>
                <w:highlight w:val="none"/>
                <w14:textFill>
                  <w14:solidFill>
                    <w14:schemeClr w14:val="tx1"/>
                  </w14:solidFill>
                </w14:textFill>
              </w:rPr>
              <w:t>至少</w:t>
            </w:r>
            <w:r>
              <w:rPr>
                <w:rFonts w:hint="eastAsia" w:ascii="宋体" w:hAnsi="宋体" w:cs="宋体"/>
                <w:color w:val="000000" w:themeColor="text1"/>
                <w:szCs w:val="21"/>
                <w:highlight w:val="none"/>
                <w:lang w:eastAsia="zh-Hans"/>
                <w14:textFill>
                  <w14:solidFill>
                    <w14:schemeClr w14:val="tx1"/>
                  </w14:solidFill>
                </w14:textFill>
              </w:rPr>
              <w:t>三年原厂质保函原件，设备产品序列号对应最终用户：</w:t>
            </w:r>
            <w:r>
              <w:rPr>
                <w:rFonts w:hint="eastAsia" w:ascii="宋体" w:hAnsi="宋体" w:cs="宋体"/>
                <w:color w:val="000000" w:themeColor="text1"/>
                <w:szCs w:val="21"/>
                <w:highlight w:val="none"/>
                <w14:textFill>
                  <w14:solidFill>
                    <w14:schemeClr w14:val="tx1"/>
                  </w14:solidFill>
                </w14:textFill>
              </w:rPr>
              <w:t>宁波大学附属妇女儿童医院</w:t>
            </w:r>
          </w:p>
          <w:p w14:paraId="7F69CF6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货物初次验收前有权要求提供样机进行上述功能要求的逐一测试验证，否则不予验收</w:t>
            </w:r>
          </w:p>
        </w:tc>
        <w:tc>
          <w:tcPr>
            <w:tcW w:w="1280" w:type="dxa"/>
            <w:vAlign w:val="center"/>
          </w:tcPr>
          <w:p w14:paraId="498EC72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bl>
    <w:p w14:paraId="389E266A">
      <w:pPr>
        <w:rPr>
          <w:rFonts w:hint="eastAsia" w:ascii="宋体" w:hAnsi="宋体" w:cs="宋体"/>
          <w:color w:val="000000" w:themeColor="text1"/>
          <w:szCs w:val="21"/>
          <w:highlight w:val="none"/>
          <w14:textFill>
            <w14:solidFill>
              <w14:schemeClr w14:val="tx1"/>
            </w14:solidFill>
          </w14:textFill>
        </w:rPr>
      </w:pPr>
    </w:p>
    <w:p w14:paraId="14E5ECB4">
      <w:pPr>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3.9国密VPN系统技术规格要求</w:t>
      </w:r>
    </w:p>
    <w:tbl>
      <w:tblPr>
        <w:tblStyle w:val="15"/>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291"/>
        <w:gridCol w:w="6087"/>
        <w:gridCol w:w="1252"/>
      </w:tblGrid>
      <w:tr w14:paraId="3894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3CC5E410">
            <w:pPr>
              <w:autoSpaceDE w:val="0"/>
              <w:autoSpaceDN w:val="0"/>
              <w:adjustRightInd w:val="0"/>
              <w:spacing w:before="24" w:beforeLines="10" w:after="24" w:afterLines="10" w:line="360" w:lineRule="exact"/>
              <w:ind w:left="21" w:leftChars="10" w:right="21" w:rightChars="1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634ED5C0">
            <w:pPr>
              <w:autoSpaceDE w:val="0"/>
              <w:autoSpaceDN w:val="0"/>
              <w:adjustRightInd w:val="0"/>
              <w:spacing w:before="24" w:beforeLines="10" w:after="24" w:afterLines="10" w:line="360" w:lineRule="exact"/>
              <w:ind w:left="21" w:leftChars="10" w:right="21" w:rightChars="1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指标项</w:t>
            </w:r>
          </w:p>
        </w:tc>
        <w:tc>
          <w:tcPr>
            <w:tcW w:w="3253" w:type="pct"/>
            <w:tcBorders>
              <w:top w:val="single" w:color="auto" w:sz="4" w:space="0"/>
              <w:left w:val="single" w:color="auto" w:sz="4" w:space="0"/>
              <w:bottom w:val="single" w:color="auto" w:sz="4" w:space="0"/>
              <w:right w:val="single" w:color="auto" w:sz="4" w:space="0"/>
            </w:tcBorders>
            <w:shd w:val="clear" w:color="auto" w:fill="auto"/>
            <w:vAlign w:val="center"/>
          </w:tcPr>
          <w:p w14:paraId="375071EA">
            <w:pPr>
              <w:autoSpaceDE w:val="0"/>
              <w:autoSpaceDN w:val="0"/>
              <w:adjustRightInd w:val="0"/>
              <w:spacing w:before="24" w:beforeLines="10" w:after="24" w:afterLines="10" w:line="360" w:lineRule="exact"/>
              <w:ind w:left="21" w:leftChars="10" w:right="21" w:rightChars="10" w:firstLine="422"/>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技术规格及配置要求</w:t>
            </w:r>
          </w:p>
        </w:tc>
        <w:tc>
          <w:tcPr>
            <w:tcW w:w="669" w:type="pct"/>
            <w:tcBorders>
              <w:top w:val="single" w:color="auto" w:sz="4" w:space="0"/>
              <w:left w:val="single" w:color="auto" w:sz="4" w:space="0"/>
              <w:bottom w:val="single" w:color="auto" w:sz="4" w:space="0"/>
              <w:right w:val="single" w:color="auto" w:sz="4" w:space="0"/>
            </w:tcBorders>
            <w:vAlign w:val="center"/>
          </w:tcPr>
          <w:p w14:paraId="2D10F42E">
            <w:pPr>
              <w:autoSpaceDE w:val="0"/>
              <w:autoSpaceDN w:val="0"/>
              <w:adjustRightInd w:val="0"/>
              <w:spacing w:before="24" w:beforeLines="10" w:after="24" w:afterLines="10" w:line="360" w:lineRule="exact"/>
              <w:ind w:left="21" w:leftChars="10" w:right="21" w:rightChars="10"/>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投标响应</w:t>
            </w:r>
          </w:p>
        </w:tc>
      </w:tr>
      <w:tr w14:paraId="75FE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78AFC56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690" w:type="pct"/>
            <w:vAlign w:val="center"/>
          </w:tcPr>
          <w:p w14:paraId="4E8696CF">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专用的硬件和软件保障</w:t>
            </w:r>
          </w:p>
        </w:tc>
        <w:tc>
          <w:tcPr>
            <w:tcW w:w="3253" w:type="pct"/>
            <w:vAlign w:val="center"/>
          </w:tcPr>
          <w:p w14:paraId="5FC857E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产品必须为专业性VPN硬件设备，而非下一代防火墙\UTM 类设备集成的VPN模块，须符合国家商用密码产品认证证书</w:t>
            </w:r>
          </w:p>
        </w:tc>
        <w:tc>
          <w:tcPr>
            <w:tcW w:w="669" w:type="pct"/>
            <w:vAlign w:val="center"/>
          </w:tcPr>
          <w:p w14:paraId="55F435EF">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428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2702737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690" w:type="pct"/>
            <w:vAlign w:val="center"/>
          </w:tcPr>
          <w:p w14:paraId="62B6056D">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基本要求</w:t>
            </w:r>
          </w:p>
        </w:tc>
        <w:tc>
          <w:tcPr>
            <w:tcW w:w="3253" w:type="pct"/>
            <w:shd w:val="clear" w:color="auto" w:fill="auto"/>
            <w:vAlign w:val="center"/>
          </w:tcPr>
          <w:p w14:paraId="69CBC8E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2U机箱，默认配置4个SFP千兆插槽和6个10/100/1000BASE-T的接口，包括2个可插拨的扩展槽，标配模块化双冗余电源，国密IPSEC VPN最大吞吐率：400Mbps，国密IPSEC VPN最大隧道数：4000条，国密SSL VPN最大吞吐率：100Mbps，国密 SSL VPN最大建议并发用户数：1000，标配10个SSL并发用户许可，整机3年质保服务</w:t>
            </w:r>
          </w:p>
        </w:tc>
        <w:tc>
          <w:tcPr>
            <w:tcW w:w="669" w:type="pct"/>
            <w:vAlign w:val="center"/>
          </w:tcPr>
          <w:p w14:paraId="43363C4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C03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568F39D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690" w:type="pct"/>
            <w:vAlign w:val="center"/>
          </w:tcPr>
          <w:p w14:paraId="19AC90A0">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产品设计</w:t>
            </w:r>
          </w:p>
        </w:tc>
        <w:tc>
          <w:tcPr>
            <w:tcW w:w="3253" w:type="pct"/>
            <w:shd w:val="clear" w:color="auto" w:fill="auto"/>
            <w:vAlign w:val="center"/>
          </w:tcPr>
          <w:p w14:paraId="33A3215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信息安全设备、系统软件的开发、生产符合TL9000-HSV 标准，（提供相关证明）</w:t>
            </w:r>
          </w:p>
        </w:tc>
        <w:tc>
          <w:tcPr>
            <w:tcW w:w="669" w:type="pct"/>
            <w:vAlign w:val="center"/>
          </w:tcPr>
          <w:p w14:paraId="0F495D8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AB0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60AE2D4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690" w:type="pct"/>
            <w:vMerge w:val="restart"/>
            <w:vAlign w:val="center"/>
          </w:tcPr>
          <w:p w14:paraId="6224DC4C">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SSL VPN</w:t>
            </w:r>
          </w:p>
          <w:p w14:paraId="1C65B686">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功能</w:t>
            </w:r>
          </w:p>
        </w:tc>
        <w:tc>
          <w:tcPr>
            <w:tcW w:w="3253" w:type="pct"/>
            <w:shd w:val="clear" w:color="auto" w:fill="auto"/>
            <w:vAlign w:val="center"/>
          </w:tcPr>
          <w:p w14:paraId="07ED66BF">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支持AES、DES、3DES、RC4、MD5、SHA1、RSA等多种算法；支持国家商密专用的SM2、SM3、SM4算法；支持国密、国际算法切换</w:t>
            </w:r>
          </w:p>
        </w:tc>
        <w:tc>
          <w:tcPr>
            <w:tcW w:w="669" w:type="pct"/>
            <w:vAlign w:val="center"/>
          </w:tcPr>
          <w:p w14:paraId="451F86D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FAE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7B35EC4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690" w:type="pct"/>
            <w:vMerge w:val="continue"/>
            <w:vAlign w:val="center"/>
          </w:tcPr>
          <w:p w14:paraId="2B22C3C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shd w:val="clear" w:color="auto" w:fill="auto"/>
            <w:vAlign w:val="center"/>
          </w:tcPr>
          <w:p w14:paraId="62771B0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客户端支持主流Windows、Mac OS、Linux操作系统</w:t>
            </w:r>
          </w:p>
        </w:tc>
        <w:tc>
          <w:tcPr>
            <w:tcW w:w="669" w:type="pct"/>
            <w:vAlign w:val="center"/>
          </w:tcPr>
          <w:p w14:paraId="499225B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187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75E43F0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690" w:type="pct"/>
            <w:vMerge w:val="continue"/>
            <w:vAlign w:val="center"/>
          </w:tcPr>
          <w:p w14:paraId="1BDCEC8D">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shd w:val="clear" w:color="auto" w:fill="auto"/>
            <w:vAlign w:val="center"/>
          </w:tcPr>
          <w:p w14:paraId="5DA6EE1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支持WEB转发、全网接入模式，支持FTP的WEB化访问</w:t>
            </w:r>
          </w:p>
        </w:tc>
        <w:tc>
          <w:tcPr>
            <w:tcW w:w="669" w:type="pct"/>
            <w:vAlign w:val="center"/>
          </w:tcPr>
          <w:p w14:paraId="24E28D2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D6B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66C21A4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690" w:type="pct"/>
            <w:vMerge w:val="continue"/>
            <w:vAlign w:val="center"/>
          </w:tcPr>
          <w:p w14:paraId="73ABFEE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shd w:val="clear" w:color="auto" w:fill="auto"/>
            <w:vAlign w:val="center"/>
          </w:tcPr>
          <w:p w14:paraId="2B93CA2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支持智能选路</w:t>
            </w:r>
          </w:p>
        </w:tc>
        <w:tc>
          <w:tcPr>
            <w:tcW w:w="669" w:type="pct"/>
            <w:vAlign w:val="center"/>
          </w:tcPr>
          <w:p w14:paraId="067AC0C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800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0C19744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690" w:type="pct"/>
            <w:vMerge w:val="continue"/>
            <w:vAlign w:val="center"/>
          </w:tcPr>
          <w:p w14:paraId="774B8E25">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shd w:val="clear" w:color="auto" w:fill="auto"/>
            <w:vAlign w:val="center"/>
          </w:tcPr>
          <w:p w14:paraId="75D37CD4">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支持HTML、JSP、ASP、JAVA APPLET、ACTIVE、Cookies等各种Web应用</w:t>
            </w:r>
          </w:p>
        </w:tc>
        <w:tc>
          <w:tcPr>
            <w:tcW w:w="669" w:type="pct"/>
            <w:vAlign w:val="center"/>
          </w:tcPr>
          <w:p w14:paraId="109249A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8FB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31DC5F2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690" w:type="pct"/>
            <w:vMerge w:val="continue"/>
            <w:vAlign w:val="center"/>
          </w:tcPr>
          <w:p w14:paraId="4417C98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shd w:val="clear" w:color="auto" w:fill="auto"/>
            <w:vAlign w:val="center"/>
          </w:tcPr>
          <w:p w14:paraId="44CDDB4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支持对访问资源的健康检查</w:t>
            </w:r>
          </w:p>
        </w:tc>
        <w:tc>
          <w:tcPr>
            <w:tcW w:w="669" w:type="pct"/>
            <w:vAlign w:val="center"/>
          </w:tcPr>
          <w:p w14:paraId="288FEC0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ECB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62FF1D7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690" w:type="pct"/>
            <w:vMerge w:val="continue"/>
            <w:vAlign w:val="center"/>
          </w:tcPr>
          <w:p w14:paraId="2D99F9D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shd w:val="clear" w:color="auto" w:fill="auto"/>
            <w:vAlign w:val="center"/>
          </w:tcPr>
          <w:p w14:paraId="1C202C2E">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支持移动APP自动封装SSL VPN的SDK</w:t>
            </w:r>
          </w:p>
        </w:tc>
        <w:tc>
          <w:tcPr>
            <w:tcW w:w="669" w:type="pct"/>
            <w:vAlign w:val="center"/>
          </w:tcPr>
          <w:p w14:paraId="0F1A36A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6B3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255EA72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690" w:type="pct"/>
            <w:vMerge w:val="continue"/>
            <w:vAlign w:val="center"/>
          </w:tcPr>
          <w:p w14:paraId="2C16297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shd w:val="clear" w:color="auto" w:fill="auto"/>
            <w:vAlign w:val="center"/>
          </w:tcPr>
          <w:p w14:paraId="4D43166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支持针对Android平台APP的VPN SDK自动打包</w:t>
            </w:r>
          </w:p>
        </w:tc>
        <w:tc>
          <w:tcPr>
            <w:tcW w:w="669" w:type="pct"/>
            <w:vAlign w:val="center"/>
          </w:tcPr>
          <w:p w14:paraId="667154A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CF5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3738AA9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690" w:type="pct"/>
            <w:vMerge w:val="continue"/>
            <w:vAlign w:val="center"/>
          </w:tcPr>
          <w:p w14:paraId="58DE80D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shd w:val="clear" w:color="auto" w:fill="auto"/>
            <w:vAlign w:val="center"/>
          </w:tcPr>
          <w:p w14:paraId="3C5104BA">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支持通过WebCache技术对web页面进行数据优化，支持智能压缩技术，减少不必要的数据传输</w:t>
            </w:r>
          </w:p>
        </w:tc>
        <w:tc>
          <w:tcPr>
            <w:tcW w:w="669" w:type="pct"/>
            <w:vAlign w:val="center"/>
          </w:tcPr>
          <w:p w14:paraId="179DDBE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850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1C24351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690" w:type="pct"/>
            <w:vMerge w:val="restart"/>
            <w:vAlign w:val="center"/>
          </w:tcPr>
          <w:p w14:paraId="2B068803">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IPSEC VPN</w:t>
            </w:r>
          </w:p>
          <w:p w14:paraId="620D286D">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功能</w:t>
            </w:r>
          </w:p>
        </w:tc>
        <w:tc>
          <w:tcPr>
            <w:tcW w:w="3253" w:type="pct"/>
            <w:vAlign w:val="center"/>
          </w:tcPr>
          <w:p w14:paraId="47F74229">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符合国密局制定的《IPSEC VPN技术规范》，支持国家商用密码算法SM1、SM2、SM3、SM4；</w:t>
            </w:r>
          </w:p>
        </w:tc>
        <w:tc>
          <w:tcPr>
            <w:tcW w:w="669" w:type="pct"/>
            <w:vAlign w:val="center"/>
          </w:tcPr>
          <w:p w14:paraId="2DE480D5">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605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5B2A0CD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690" w:type="pct"/>
            <w:vMerge w:val="continue"/>
            <w:vAlign w:val="center"/>
          </w:tcPr>
          <w:p w14:paraId="3A496C5B">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15BE483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支持高效数据流压缩算法</w:t>
            </w:r>
          </w:p>
        </w:tc>
        <w:tc>
          <w:tcPr>
            <w:tcW w:w="669" w:type="pct"/>
            <w:vAlign w:val="center"/>
          </w:tcPr>
          <w:p w14:paraId="473EF332">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B8B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30AC9F80">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690" w:type="pct"/>
            <w:vMerge w:val="continue"/>
            <w:vAlign w:val="center"/>
          </w:tcPr>
          <w:p w14:paraId="5178D38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19085456">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支持虚拟路由、隧道转发</w:t>
            </w:r>
          </w:p>
        </w:tc>
        <w:tc>
          <w:tcPr>
            <w:tcW w:w="669" w:type="pct"/>
            <w:vAlign w:val="center"/>
          </w:tcPr>
          <w:p w14:paraId="051C1EE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6B4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4560EC4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690" w:type="pct"/>
            <w:vMerge w:val="continue"/>
            <w:vAlign w:val="center"/>
          </w:tcPr>
          <w:p w14:paraId="09E96D5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78CD863F">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支持使用标准的X.509证书建立隧道</w:t>
            </w:r>
          </w:p>
        </w:tc>
        <w:tc>
          <w:tcPr>
            <w:tcW w:w="669" w:type="pct"/>
            <w:vAlign w:val="center"/>
          </w:tcPr>
          <w:p w14:paraId="333961F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6C6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7A3DB69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690" w:type="pct"/>
            <w:vMerge w:val="continue"/>
            <w:vAlign w:val="center"/>
          </w:tcPr>
          <w:p w14:paraId="53B4423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475FC36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支持多机多隧道的负载均衡和备份</w:t>
            </w:r>
          </w:p>
        </w:tc>
        <w:tc>
          <w:tcPr>
            <w:tcW w:w="669" w:type="pct"/>
            <w:vAlign w:val="center"/>
          </w:tcPr>
          <w:p w14:paraId="688CE75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59C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73A9F1BF">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690" w:type="pct"/>
            <w:vMerge w:val="restart"/>
            <w:vAlign w:val="center"/>
          </w:tcPr>
          <w:p w14:paraId="21E6AB40">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用户管理</w:t>
            </w:r>
          </w:p>
        </w:tc>
        <w:tc>
          <w:tcPr>
            <w:tcW w:w="3253" w:type="pct"/>
            <w:vAlign w:val="center"/>
          </w:tcPr>
          <w:p w14:paraId="6C5DFD4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支持SSL、IPSec使用一套用户认证，用户管理</w:t>
            </w:r>
          </w:p>
        </w:tc>
        <w:tc>
          <w:tcPr>
            <w:tcW w:w="669" w:type="pct"/>
            <w:vAlign w:val="center"/>
          </w:tcPr>
          <w:p w14:paraId="6716B84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CA3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16A21A0B">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690" w:type="pct"/>
            <w:vMerge w:val="continue"/>
            <w:vAlign w:val="center"/>
          </w:tcPr>
          <w:p w14:paraId="1323EF7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483C64DB">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支持管理员分级分权管理，根据不同管理可以管理不同的功能模块；</w:t>
            </w:r>
          </w:p>
        </w:tc>
        <w:tc>
          <w:tcPr>
            <w:tcW w:w="669" w:type="pct"/>
            <w:vAlign w:val="center"/>
          </w:tcPr>
          <w:p w14:paraId="36FE88B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ED4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32242F5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690" w:type="pct"/>
            <w:vMerge w:val="continue"/>
            <w:vAlign w:val="center"/>
          </w:tcPr>
          <w:p w14:paraId="5B52296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15333E1F">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支持基于用户、用户组、用户角色进行授权，实现用户可访问资源、可信接入和客户端杀毒策略</w:t>
            </w:r>
          </w:p>
        </w:tc>
        <w:tc>
          <w:tcPr>
            <w:tcW w:w="669" w:type="pct"/>
            <w:vAlign w:val="center"/>
          </w:tcPr>
          <w:p w14:paraId="3D6A837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7024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10A0CD1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690" w:type="pct"/>
            <w:vMerge w:val="continue"/>
            <w:vAlign w:val="center"/>
          </w:tcPr>
          <w:p w14:paraId="12B8BF9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7E68EC6F">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支持静态用户名口令、数字证书、短信、硬件特征码绑定、图形码、人脸识别认证方式</w:t>
            </w:r>
          </w:p>
        </w:tc>
        <w:tc>
          <w:tcPr>
            <w:tcW w:w="669" w:type="pct"/>
            <w:vAlign w:val="center"/>
          </w:tcPr>
          <w:p w14:paraId="78864556">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5CA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0169F688">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690" w:type="pct"/>
            <w:vMerge w:val="continue"/>
            <w:vAlign w:val="center"/>
          </w:tcPr>
          <w:p w14:paraId="3455E5B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0A121A96">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支持两种或两种以上组合认证方式</w:t>
            </w:r>
          </w:p>
        </w:tc>
        <w:tc>
          <w:tcPr>
            <w:tcW w:w="669" w:type="pct"/>
            <w:vAlign w:val="center"/>
          </w:tcPr>
          <w:p w14:paraId="06839D8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9EA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01F172F4">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690" w:type="pct"/>
            <w:vMerge w:val="continue"/>
            <w:vAlign w:val="center"/>
          </w:tcPr>
          <w:p w14:paraId="682B8F65">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5E2F5E71">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支持PC终端病毒检查功能</w:t>
            </w:r>
          </w:p>
        </w:tc>
        <w:tc>
          <w:tcPr>
            <w:tcW w:w="669" w:type="pct"/>
            <w:vAlign w:val="center"/>
          </w:tcPr>
          <w:p w14:paraId="25BDE7F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DCE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2D7C81C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690" w:type="pct"/>
            <w:vMerge w:val="continue"/>
            <w:vAlign w:val="center"/>
          </w:tcPr>
          <w:p w14:paraId="18C06DC0">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6F0B7C1C">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支持用户可自行配置终端类型，扫描级别等信息</w:t>
            </w:r>
          </w:p>
        </w:tc>
        <w:tc>
          <w:tcPr>
            <w:tcW w:w="669" w:type="pct"/>
            <w:vAlign w:val="center"/>
          </w:tcPr>
          <w:p w14:paraId="6BD39A7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23AC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73135ECA">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690" w:type="pct"/>
            <w:vMerge w:val="restart"/>
            <w:vAlign w:val="center"/>
          </w:tcPr>
          <w:p w14:paraId="0411DC4E">
            <w:pPr>
              <w:spacing w:line="360" w:lineRule="exac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系统管理</w:t>
            </w:r>
          </w:p>
        </w:tc>
        <w:tc>
          <w:tcPr>
            <w:tcW w:w="3253" w:type="pct"/>
            <w:vAlign w:val="center"/>
          </w:tcPr>
          <w:p w14:paraId="32E768C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支持“管理”、“系统”、“安全”、“策略”、“通信”、“硬件”、“容错”、“测试”等多种触发报警的事件类</w:t>
            </w:r>
          </w:p>
        </w:tc>
        <w:tc>
          <w:tcPr>
            <w:tcW w:w="669" w:type="pct"/>
            <w:vAlign w:val="center"/>
          </w:tcPr>
          <w:p w14:paraId="4755A90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C39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21C1ED1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690" w:type="pct"/>
            <w:vMerge w:val="continue"/>
            <w:vAlign w:val="center"/>
          </w:tcPr>
          <w:p w14:paraId="0534AC78">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23C165BA">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支持邮件、NETBIOS、声音、SNMP、控制台等多种组合报警方式</w:t>
            </w:r>
          </w:p>
        </w:tc>
        <w:tc>
          <w:tcPr>
            <w:tcW w:w="669" w:type="pct"/>
            <w:vAlign w:val="center"/>
          </w:tcPr>
          <w:p w14:paraId="460EB267">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1BBB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5D2678F1">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690" w:type="pct"/>
            <w:vMerge w:val="continue"/>
            <w:vAlign w:val="center"/>
          </w:tcPr>
          <w:p w14:paraId="0D8706D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4B9899A7">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支持命令超时、历史命令、命令补齐、命令帮助、命令错误提示等功能</w:t>
            </w:r>
          </w:p>
        </w:tc>
        <w:tc>
          <w:tcPr>
            <w:tcW w:w="669" w:type="pct"/>
            <w:vAlign w:val="center"/>
          </w:tcPr>
          <w:p w14:paraId="4D720F45">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0299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185C86FD">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690" w:type="pct"/>
            <w:vMerge w:val="continue"/>
            <w:vAlign w:val="center"/>
          </w:tcPr>
          <w:p w14:paraId="7E974EA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2CACC65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支持系统诊断管理</w:t>
            </w:r>
          </w:p>
        </w:tc>
        <w:tc>
          <w:tcPr>
            <w:tcW w:w="669" w:type="pct"/>
            <w:vAlign w:val="center"/>
          </w:tcPr>
          <w:p w14:paraId="158DFE6C">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54E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1A325193">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690" w:type="pct"/>
            <w:vMerge w:val="continue"/>
            <w:vAlign w:val="center"/>
          </w:tcPr>
          <w:p w14:paraId="2484E749">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6458D92F">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支持详细审计用户登录认证过程、各种认证授权错误、内网资源访问情况等信息</w:t>
            </w:r>
          </w:p>
        </w:tc>
        <w:tc>
          <w:tcPr>
            <w:tcW w:w="669" w:type="pct"/>
            <w:vAlign w:val="center"/>
          </w:tcPr>
          <w:p w14:paraId="06886823">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6FBD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3CC65409">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690" w:type="pct"/>
            <w:vMerge w:val="continue"/>
            <w:vAlign w:val="center"/>
          </w:tcPr>
          <w:p w14:paraId="66BDDC84">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4664FF7D">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支持多级审计日志，可以灵活配置审计级别</w:t>
            </w:r>
          </w:p>
        </w:tc>
        <w:tc>
          <w:tcPr>
            <w:tcW w:w="669" w:type="pct"/>
            <w:vAlign w:val="center"/>
          </w:tcPr>
          <w:p w14:paraId="594DB0AA">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44DA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18B5AC57">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690" w:type="pct"/>
            <w:vMerge w:val="continue"/>
            <w:vAlign w:val="center"/>
          </w:tcPr>
          <w:p w14:paraId="7A0794D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c>
          <w:tcPr>
            <w:tcW w:w="3253" w:type="pct"/>
            <w:vAlign w:val="center"/>
          </w:tcPr>
          <w:p w14:paraId="553C613B">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支持将日志上传到外部日志服务器</w:t>
            </w:r>
          </w:p>
        </w:tc>
        <w:tc>
          <w:tcPr>
            <w:tcW w:w="669" w:type="pct"/>
            <w:vAlign w:val="center"/>
          </w:tcPr>
          <w:p w14:paraId="6674365E">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r w14:paraId="3D4E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3CAEF255">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690" w:type="pct"/>
            <w:vAlign w:val="center"/>
          </w:tcPr>
          <w:p w14:paraId="50214E67">
            <w:pPr>
              <w:spacing w:line="360" w:lineRule="exact"/>
              <w:jc w:val="center"/>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Hans"/>
                <w14:textFill>
                  <w14:solidFill>
                    <w14:schemeClr w14:val="tx1"/>
                  </w14:solidFill>
                </w14:textFill>
              </w:rPr>
              <w:t>服务</w:t>
            </w:r>
          </w:p>
        </w:tc>
        <w:tc>
          <w:tcPr>
            <w:tcW w:w="3253" w:type="pct"/>
            <w:vAlign w:val="center"/>
          </w:tcPr>
          <w:p w14:paraId="2201E775">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产品生产商需在国内设有400或800技术服务热线，提供原厂工程师安装调试服务及原厂企业级保修售后服务</w:t>
            </w:r>
          </w:p>
          <w:p w14:paraId="10E52630">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中标后</w:t>
            </w:r>
            <w:r>
              <w:rPr>
                <w:rFonts w:hint="eastAsia" w:ascii="宋体" w:hAnsi="宋体" w:cs="宋体"/>
                <w:color w:val="000000" w:themeColor="text1"/>
                <w:szCs w:val="21"/>
                <w:highlight w:val="none"/>
                <w:lang w:eastAsia="zh-Hans"/>
                <w14:textFill>
                  <w14:solidFill>
                    <w14:schemeClr w14:val="tx1"/>
                  </w14:solidFill>
                </w14:textFill>
              </w:rPr>
              <w:t>向用户提供</w:t>
            </w:r>
            <w:r>
              <w:rPr>
                <w:rFonts w:hint="eastAsia" w:ascii="宋体" w:hAnsi="宋体" w:cs="宋体"/>
                <w:color w:val="000000" w:themeColor="text1"/>
                <w:szCs w:val="21"/>
                <w:highlight w:val="none"/>
                <w14:textFill>
                  <w14:solidFill>
                    <w14:schemeClr w14:val="tx1"/>
                  </w14:solidFill>
                </w14:textFill>
              </w:rPr>
              <w:t>至少</w:t>
            </w:r>
            <w:r>
              <w:rPr>
                <w:rFonts w:hint="eastAsia" w:ascii="宋体" w:hAnsi="宋体" w:cs="宋体"/>
                <w:color w:val="000000" w:themeColor="text1"/>
                <w:szCs w:val="21"/>
                <w:highlight w:val="none"/>
                <w:lang w:eastAsia="zh-Hans"/>
                <w14:textFill>
                  <w14:solidFill>
                    <w14:schemeClr w14:val="tx1"/>
                  </w14:solidFill>
                </w14:textFill>
              </w:rPr>
              <w:t>三年原厂质保函原件，设备产品序列号对应最终用户：宁波大学附属妇女儿童医院</w:t>
            </w:r>
          </w:p>
          <w:p w14:paraId="721C07C3">
            <w:pPr>
              <w:spacing w:line="360" w:lineRule="exact"/>
              <w:jc w:val="left"/>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货物初次验收前有权要求提供样机进行上述功能要求的逐一测试验证，否则不予验收</w:t>
            </w:r>
          </w:p>
        </w:tc>
        <w:tc>
          <w:tcPr>
            <w:tcW w:w="669" w:type="pct"/>
            <w:vAlign w:val="center"/>
          </w:tcPr>
          <w:p w14:paraId="2BA38881">
            <w:pPr>
              <w:spacing w:line="360" w:lineRule="exact"/>
              <w:rPr>
                <w:rFonts w:hint="eastAsia" w:ascii="宋体" w:hAnsi="宋体" w:cs="宋体"/>
                <w:color w:val="000000" w:themeColor="text1"/>
                <w:szCs w:val="21"/>
                <w:highlight w:val="none"/>
                <w:lang w:eastAsia="zh-Hans"/>
                <w14:textFill>
                  <w14:solidFill>
                    <w14:schemeClr w14:val="tx1"/>
                  </w14:solidFill>
                </w14:textFill>
              </w:rPr>
            </w:pPr>
          </w:p>
        </w:tc>
      </w:tr>
    </w:tbl>
    <w:p w14:paraId="7839C4AB">
      <w:pPr>
        <w:spacing w:line="600" w:lineRule="exact"/>
        <w:ind w:firstLine="562" w:firstLineChars="200"/>
        <w:jc w:val="left"/>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四、其他要求</w:t>
      </w:r>
    </w:p>
    <w:p w14:paraId="22DF9644">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1、中标供应商中标后3个工作日内提供中标产品明细清单、详细参数、偏离表、明细价格表及</w:t>
      </w:r>
      <w:r>
        <w:rPr>
          <w:rFonts w:hint="eastAsia" w:ascii="宋体" w:hAnsi="宋体" w:cs="宋体"/>
          <w:color w:val="000000" w:themeColor="text1"/>
          <w:highlight w:val="none"/>
          <w:lang w:eastAsia="zh-CN"/>
          <w14:textFill>
            <w14:solidFill>
              <w14:schemeClr w14:val="tx1"/>
            </w14:solidFill>
          </w14:textFill>
        </w:rPr>
        <w:t>采购</w:t>
      </w:r>
      <w:r>
        <w:rPr>
          <w:rFonts w:hint="eastAsia" w:ascii="宋体" w:hAnsi="宋体" w:cs="宋体"/>
          <w:color w:val="000000" w:themeColor="text1"/>
          <w:highlight w:val="none"/>
          <w14:textFill>
            <w14:solidFill>
              <w14:schemeClr w14:val="tx1"/>
            </w14:solidFill>
          </w14:textFill>
        </w:rPr>
        <w:t>文件要求提供的证明材料、认证证书；合同签订前提供以上所有资料，因中标人未及时提供以上资料导致采购人损失的，由中标人承担全部责任及损失。</w:t>
      </w:r>
    </w:p>
    <w:p w14:paraId="66A3D840">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2、所有产品必须保证为原厂原包装全新产品，产品的包装、运输与安装均由中标方负责，如在过程中产品有缺失、损坏或缺陷，医院可要求免费更换。</w:t>
      </w:r>
    </w:p>
    <w:p w14:paraId="41714186">
      <w:pPr>
        <w:spacing w:line="600" w:lineRule="exact"/>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br w:type="page"/>
      </w:r>
      <w:bookmarkStart w:id="27" w:name="_Toc44162153"/>
      <w:r>
        <w:rPr>
          <w:rFonts w:hint="eastAsia" w:ascii="宋体" w:hAnsi="宋体" w:cs="宋体"/>
          <w:b/>
          <w:color w:val="000000" w:themeColor="text1"/>
          <w:sz w:val="32"/>
          <w:highlight w:val="none"/>
          <w14:textFill>
            <w14:solidFill>
              <w14:schemeClr w14:val="tx1"/>
            </w14:solidFill>
          </w14:textFill>
        </w:rPr>
        <w:t>第四章  商务条款</w:t>
      </w:r>
      <w:bookmarkEnd w:id="27"/>
    </w:p>
    <w:tbl>
      <w:tblPr>
        <w:tblStyle w:val="15"/>
        <w:tblW w:w="9079" w:type="dxa"/>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8345"/>
      </w:tblGrid>
      <w:tr w14:paraId="6C961BB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01991D10">
            <w:pPr>
              <w:autoSpaceDE w:val="0"/>
              <w:autoSpaceDN w:val="0"/>
              <w:adjustRightInd w:val="0"/>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8345" w:type="dxa"/>
            <w:vAlign w:val="center"/>
          </w:tcPr>
          <w:p w14:paraId="4A41E416">
            <w:pPr>
              <w:autoSpaceDE w:val="0"/>
              <w:autoSpaceDN w:val="0"/>
              <w:adjustRightInd w:val="0"/>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内      容</w:t>
            </w:r>
          </w:p>
        </w:tc>
      </w:tr>
      <w:tr w14:paraId="2DFF7F0E">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0EDDB84B">
            <w:pPr>
              <w:autoSpaceDE w:val="0"/>
              <w:autoSpaceDN w:val="0"/>
              <w:adjustRightInd w:val="0"/>
              <w:spacing w:line="360" w:lineRule="exact"/>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1</w:t>
            </w:r>
          </w:p>
        </w:tc>
        <w:tc>
          <w:tcPr>
            <w:tcW w:w="8345" w:type="dxa"/>
            <w:vAlign w:val="center"/>
          </w:tcPr>
          <w:p w14:paraId="72611770">
            <w:pPr>
              <w:autoSpaceDE w:val="0"/>
              <w:autoSpaceDN w:val="0"/>
              <w:adjustRightInd w:val="0"/>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服务地点：采购人指定地点。</w:t>
            </w:r>
          </w:p>
        </w:tc>
      </w:tr>
      <w:tr w14:paraId="5B823A8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557391CB">
            <w:pPr>
              <w:autoSpaceDE w:val="0"/>
              <w:autoSpaceDN w:val="0"/>
              <w:adjustRightInd w:val="0"/>
              <w:spacing w:line="360" w:lineRule="exact"/>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2</w:t>
            </w:r>
          </w:p>
        </w:tc>
        <w:tc>
          <w:tcPr>
            <w:tcW w:w="8345" w:type="dxa"/>
            <w:vAlign w:val="center"/>
          </w:tcPr>
          <w:p w14:paraId="2BC6E157">
            <w:pPr>
              <w:autoSpaceDE w:val="0"/>
              <w:autoSpaceDN w:val="0"/>
              <w:adjustRightInd w:val="0"/>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实施周期：合同签订后6个月内完成安装调试和试运行并通过采购人组织的验收。</w:t>
            </w:r>
          </w:p>
        </w:tc>
      </w:tr>
      <w:tr w14:paraId="15BED1C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15B651B5">
            <w:pPr>
              <w:autoSpaceDE w:val="0"/>
              <w:autoSpaceDN w:val="0"/>
              <w:adjustRightIn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w:t>
            </w:r>
          </w:p>
        </w:tc>
        <w:tc>
          <w:tcPr>
            <w:tcW w:w="8345" w:type="dxa"/>
            <w:vAlign w:val="center"/>
          </w:tcPr>
          <w:p w14:paraId="10D7FBF5">
            <w:pPr>
              <w:spacing w:line="36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付款方法和条件：</w:t>
            </w:r>
          </w:p>
          <w:p w14:paraId="0B269951">
            <w:pPr>
              <w:autoSpaceDE w:val="0"/>
              <w:autoSpaceDN w:val="0"/>
              <w:adjustRightInd w:val="0"/>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1）适用中小企业：合同签订后，供应商应向采购人提交预付款保函。采购人在收到预付款保函、合同生效且项目具备实施条件</w:t>
            </w:r>
            <w:r>
              <w:rPr>
                <w:rFonts w:hint="eastAsia" w:ascii="宋体" w:hAnsi="宋体" w:cs="宋体"/>
                <w:color w:val="000000" w:themeColor="text1"/>
                <w:szCs w:val="21"/>
                <w:highlight w:val="none"/>
                <w:lang w:eastAsia="zh-CN"/>
                <w14:textFill>
                  <w14:solidFill>
                    <w14:schemeClr w14:val="tx1"/>
                  </w14:solidFill>
                </w14:textFill>
              </w:rPr>
              <w:t>七个工作日内</w:t>
            </w:r>
            <w:r>
              <w:rPr>
                <w:rFonts w:hint="eastAsia" w:ascii="宋体" w:hAnsi="宋体" w:cs="宋体"/>
                <w:color w:val="000000" w:themeColor="text1"/>
                <w:szCs w:val="21"/>
                <w:highlight w:val="none"/>
                <w14:textFill>
                  <w14:solidFill>
                    <w14:schemeClr w14:val="tx1"/>
                  </w14:solidFill>
                </w14:textFill>
              </w:rPr>
              <w:t>支付合同金额的40%作为预付款；项目验收合格，支付合同价的60%。</w:t>
            </w:r>
          </w:p>
          <w:p w14:paraId="2729C2EB">
            <w:pPr>
              <w:autoSpaceDE w:val="0"/>
              <w:autoSpaceDN w:val="0"/>
              <w:adjustRightInd w:val="0"/>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注：签订合同时供应商明确表示无需预付款或者要求降低预付款比例的，采购人可在合同中另行约定。</w:t>
            </w:r>
          </w:p>
          <w:p w14:paraId="7E43A56B">
            <w:pPr>
              <w:autoSpaceDE w:val="0"/>
              <w:autoSpaceDN w:val="0"/>
              <w:adjustRightInd w:val="0"/>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2）适用大型企业：项目验收合格后支付合同价的100%。</w:t>
            </w:r>
          </w:p>
          <w:p w14:paraId="5629FEBF">
            <w:pPr>
              <w:autoSpaceDE w:val="0"/>
              <w:autoSpaceDN w:val="0"/>
              <w:adjustRightInd w:val="0"/>
              <w:spacing w:line="36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）采购人支付前，中标人须向采购人提供正规财务发票，否则采购人有权不予支付。</w:t>
            </w:r>
          </w:p>
        </w:tc>
      </w:tr>
      <w:tr w14:paraId="0F105ED5">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7719F89F">
            <w:pPr>
              <w:autoSpaceDE w:val="0"/>
              <w:autoSpaceDN w:val="0"/>
              <w:adjustRightIn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8345" w:type="dxa"/>
            <w:vAlign w:val="center"/>
          </w:tcPr>
          <w:p w14:paraId="25081C55">
            <w:pPr>
              <w:autoSpaceDE w:val="0"/>
              <w:autoSpaceDN w:val="0"/>
              <w:adjustRightInd w:val="0"/>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履约保证金：本项目不适用。</w:t>
            </w:r>
          </w:p>
        </w:tc>
      </w:tr>
      <w:tr w14:paraId="046FFE25">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50C2B83A">
            <w:pPr>
              <w:autoSpaceDE w:val="0"/>
              <w:autoSpaceDN w:val="0"/>
              <w:adjustRightIn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8345" w:type="dxa"/>
            <w:vAlign w:val="center"/>
          </w:tcPr>
          <w:p w14:paraId="62C6D1C6">
            <w:pPr>
              <w:widowControl/>
              <w:spacing w:line="360" w:lineRule="exact"/>
              <w:ind w:hanging="5"/>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系统免费维护期≥1年，自系统验收通过之日起计算。</w:t>
            </w:r>
          </w:p>
        </w:tc>
      </w:tr>
      <w:tr w14:paraId="002FE179">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073499D2">
            <w:pPr>
              <w:autoSpaceDE w:val="0"/>
              <w:autoSpaceDN w:val="0"/>
              <w:adjustRightIn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8345" w:type="dxa"/>
            <w:vAlign w:val="center"/>
          </w:tcPr>
          <w:p w14:paraId="6D2671E4">
            <w:pPr>
              <w:autoSpaceDE w:val="0"/>
              <w:autoSpaceDN w:val="0"/>
              <w:adjustRightInd w:val="0"/>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质量要求：满足招标文件规定的各项技术要求及国家、行业相关标准，并一次性验收合格。</w:t>
            </w:r>
          </w:p>
        </w:tc>
      </w:tr>
      <w:tr w14:paraId="1F2169A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2AAAE996">
            <w:pPr>
              <w:autoSpaceDE w:val="0"/>
              <w:autoSpaceDN w:val="0"/>
              <w:adjustRightIn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8345" w:type="dxa"/>
            <w:vAlign w:val="center"/>
          </w:tcPr>
          <w:p w14:paraId="3C5B90B8">
            <w:pPr>
              <w:pStyle w:val="2"/>
              <w:spacing w:line="360" w:lineRule="exact"/>
              <w:jc w:val="both"/>
              <w:rPr>
                <w:rFonts w:hint="eastAsia" w:cs="宋体"/>
                <w:b w:val="0"/>
                <w:bCs/>
                <w:color w:val="000000" w:themeColor="text1"/>
                <w:sz w:val="21"/>
                <w:szCs w:val="21"/>
                <w:highlight w:val="none"/>
                <w14:textFill>
                  <w14:solidFill>
                    <w14:schemeClr w14:val="tx1"/>
                  </w14:solidFill>
                </w14:textFill>
              </w:rPr>
            </w:pPr>
            <w:r>
              <w:rPr>
                <w:rFonts w:hint="eastAsia" w:cs="宋体"/>
                <w:b w:val="0"/>
                <w:bCs/>
                <w:color w:val="000000" w:themeColor="text1"/>
                <w:sz w:val="21"/>
                <w:szCs w:val="21"/>
                <w:highlight w:val="none"/>
                <w14:textFill>
                  <w14:solidFill>
                    <w14:schemeClr w14:val="tx1"/>
                  </w14:solidFill>
                </w14:textFill>
              </w:rPr>
              <w:t>验收要求：</w:t>
            </w:r>
          </w:p>
          <w:p w14:paraId="371A8227">
            <w:pPr>
              <w:spacing w:line="36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采购人参照设备清单，进行产品品牌、型号、数量到货初验（所有货物一次性到安装场地），安装调试完成后根据招标文件里技术功能进行项目终验，发现产品达不到验收标准或合同规定的性能指标，供方必须立即调整或更换产品，采购人通过产品官方认证渠道，一经发现水货和串货的产品，立即终止合同，并且赔偿由此给用户造成的损失。</w:t>
            </w:r>
          </w:p>
        </w:tc>
      </w:tr>
      <w:tr w14:paraId="406A398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120CF117">
            <w:pPr>
              <w:autoSpaceDE w:val="0"/>
              <w:autoSpaceDN w:val="0"/>
              <w:adjustRightIn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8345" w:type="dxa"/>
            <w:vAlign w:val="center"/>
          </w:tcPr>
          <w:p w14:paraId="00EABF50">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售后服务要求：</w:t>
            </w:r>
          </w:p>
          <w:p w14:paraId="6CA7089B">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3年7x24小时现场技术服务；提供远程服务与现场服务相结合的方式，根据不同的故障级别采用不同的响应方案：电话及远程服务接到通报故障的电话或传真后的30分钟之内响应；对电话或远程无法排除的故障，在1小时之内到达现场，进行故障排除工作。一般非重大的故障保证系统在2小时之内修复，重大故障保证系统在8小时之内修复。对于无法修复的故障，提供相应的代用设备供用户应急使用，以确保系统的正常运行。</w:t>
            </w:r>
          </w:p>
          <w:p w14:paraId="0ADC5174">
            <w:pPr>
              <w:spacing w:line="36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提供详细的售后服务方案，明确响应时间。</w:t>
            </w:r>
          </w:p>
        </w:tc>
      </w:tr>
      <w:tr w14:paraId="53AF991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539B8BC1">
            <w:pPr>
              <w:autoSpaceDE w:val="0"/>
              <w:autoSpaceDN w:val="0"/>
              <w:adjustRightIn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8345" w:type="dxa"/>
            <w:vAlign w:val="center"/>
          </w:tcPr>
          <w:p w14:paraId="2F04A59C">
            <w:pPr>
              <w:spacing w:line="36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供应商应提供相应的培训计划并对采购人的操作人员、维修人员免费进行培训（培训时间由用户确定），包括但不仅限于原厂商工程师实施及提供设备相关的培训，并需提供产品的各项文档资料，包括但不仅限于部署文档、配置文档、试运行测试记录、用户使用手册等。提供详细的培训服务方案。</w:t>
            </w:r>
          </w:p>
        </w:tc>
      </w:tr>
      <w:tr w14:paraId="4E40D3F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4917A1AB">
            <w:pPr>
              <w:autoSpaceDE w:val="0"/>
              <w:autoSpaceDN w:val="0"/>
              <w:adjustRightIn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8345" w:type="dxa"/>
            <w:vAlign w:val="center"/>
          </w:tcPr>
          <w:p w14:paraId="3EC44AE3">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授予合同：按照招标文件的规定、中标人的投标响应及中标通知书确定的金额签订合同。</w:t>
            </w:r>
          </w:p>
        </w:tc>
      </w:tr>
      <w:tr w14:paraId="06BAF15F">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4" w:type="dxa"/>
            <w:vAlign w:val="center"/>
          </w:tcPr>
          <w:p w14:paraId="7D6674D8">
            <w:pPr>
              <w:autoSpaceDE w:val="0"/>
              <w:autoSpaceDN w:val="0"/>
              <w:adjustRightIn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8345" w:type="dxa"/>
            <w:vAlign w:val="center"/>
          </w:tcPr>
          <w:p w14:paraId="3E5EB1C7">
            <w:pPr>
              <w:autoSpaceDE w:val="0"/>
              <w:autoSpaceDN w:val="0"/>
              <w:adjustRightInd w:val="0"/>
              <w:spacing w:line="360" w:lineRule="exact"/>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合同签订时间：中标通知书发出之日起30天内签订合同。</w:t>
            </w:r>
          </w:p>
        </w:tc>
      </w:tr>
    </w:tbl>
    <w:p w14:paraId="496A04F9">
      <w:pPr>
        <w:spacing w:line="400" w:lineRule="exact"/>
        <w:rPr>
          <w:rFonts w:hint="eastAsia" w:ascii="宋体" w:hAnsi="宋体" w:cs="宋体"/>
          <w:color w:val="000000" w:themeColor="text1"/>
          <w:szCs w:val="21"/>
          <w:highlight w:val="none"/>
          <w14:textFill>
            <w14:solidFill>
              <w14:schemeClr w14:val="tx1"/>
            </w14:solidFill>
          </w14:textFill>
        </w:rPr>
      </w:pPr>
    </w:p>
    <w:p w14:paraId="7079B12C">
      <w:pPr>
        <w:widowControl/>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br w:type="page"/>
      </w:r>
    </w:p>
    <w:p w14:paraId="24BE07CD">
      <w:pPr>
        <w:spacing w:line="360" w:lineRule="auto"/>
        <w:rPr>
          <w:rFonts w:hint="eastAsia" w:ascii="宋体" w:hAnsi="宋体" w:cs="宋体"/>
          <w:color w:val="000000" w:themeColor="text1"/>
          <w:highlight w:val="none"/>
          <w14:textFill>
            <w14:solidFill>
              <w14:schemeClr w14:val="tx1"/>
            </w14:solidFill>
          </w14:textFill>
        </w:rPr>
        <w:sectPr>
          <w:footerReference r:id="rId8" w:type="default"/>
          <w:pgSz w:w="11907" w:h="16840"/>
          <w:pgMar w:top="883" w:right="1406" w:bottom="1138" w:left="1545" w:header="284" w:footer="989" w:gutter="0"/>
          <w:pgNumType w:start="29"/>
          <w:cols w:space="720" w:num="1"/>
          <w:docGrid w:linePitch="285" w:charSpace="0"/>
        </w:sectPr>
      </w:pPr>
    </w:p>
    <w:p w14:paraId="09996CFF">
      <w:pPr>
        <w:rPr>
          <w:rFonts w:hint="eastAsia" w:ascii="宋体" w:hAnsi="宋体" w:cs="宋体"/>
          <w:b/>
          <w:color w:val="000000" w:themeColor="text1"/>
          <w:szCs w:val="21"/>
          <w:highlight w:val="none"/>
          <w14:textFill>
            <w14:solidFill>
              <w14:schemeClr w14:val="tx1"/>
            </w14:solidFill>
          </w14:textFill>
        </w:rPr>
      </w:pPr>
    </w:p>
    <w:p w14:paraId="47698AC0">
      <w:pPr>
        <w:spacing w:line="360" w:lineRule="auto"/>
        <w:jc w:val="center"/>
        <w:outlineLvl w:val="0"/>
        <w:rPr>
          <w:rFonts w:hint="eastAsia" w:ascii="宋体" w:hAnsi="宋体" w:cs="宋体"/>
          <w:b/>
          <w:color w:val="000000" w:themeColor="text1"/>
          <w:sz w:val="32"/>
          <w:highlight w:val="none"/>
          <w14:textFill>
            <w14:solidFill>
              <w14:schemeClr w14:val="tx1"/>
            </w14:solidFill>
          </w14:textFill>
        </w:rPr>
      </w:pPr>
      <w:bookmarkStart w:id="28" w:name="_Toc44162154"/>
      <w:bookmarkStart w:id="29" w:name="_Toc216662965"/>
      <w:r>
        <w:rPr>
          <w:rFonts w:hint="eastAsia" w:ascii="宋体" w:hAnsi="宋体" w:cs="宋体"/>
          <w:b/>
          <w:color w:val="000000" w:themeColor="text1"/>
          <w:sz w:val="32"/>
          <w:highlight w:val="none"/>
          <w14:textFill>
            <w14:solidFill>
              <w14:schemeClr w14:val="tx1"/>
            </w14:solidFill>
          </w14:textFill>
        </w:rPr>
        <w:t>第五章  评标办法及标准</w:t>
      </w:r>
      <w:bookmarkEnd w:id="28"/>
    </w:p>
    <w:p w14:paraId="5E8596F1">
      <w:pPr>
        <w:spacing w:line="360" w:lineRule="exact"/>
        <w:jc w:val="center"/>
        <w:rPr>
          <w:rFonts w:hint="eastAsia" w:ascii="宋体" w:hAnsi="宋体" w:cs="宋体"/>
          <w:b/>
          <w:color w:val="000000" w:themeColor="text1"/>
          <w:sz w:val="28"/>
          <w:highlight w:val="none"/>
          <w14:textFill>
            <w14:solidFill>
              <w14:schemeClr w14:val="tx1"/>
            </w14:solidFill>
          </w14:textFill>
        </w:rPr>
      </w:pPr>
    </w:p>
    <w:p w14:paraId="10FA4995">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一、评标办法</w:t>
      </w:r>
    </w:p>
    <w:p w14:paraId="042CA582">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1.1本项目评标采用综合评分法。</w:t>
      </w:r>
    </w:p>
    <w:p w14:paraId="3A7297BB">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14:paraId="0A873FC9">
      <w:pPr>
        <w:spacing w:line="44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694487FE">
      <w:pPr>
        <w:spacing w:line="440" w:lineRule="exact"/>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1.4本项目采购为非专门面向中小企业，</w:t>
      </w:r>
      <w:r>
        <w:rPr>
          <w:rFonts w:hint="eastAsia" w:ascii="宋体"/>
          <w:b/>
          <w:bCs/>
          <w:color w:val="000000" w:themeColor="text1"/>
          <w:szCs w:val="21"/>
          <w:highlight w:val="none"/>
          <w14:textFill>
            <w14:solidFill>
              <w14:schemeClr w14:val="tx1"/>
            </w14:solidFill>
          </w14:textFill>
        </w:rPr>
        <w:t>采购标的对应的中小企业划分标准所属行业，</w:t>
      </w:r>
      <w:r>
        <w:rPr>
          <w:rFonts w:hint="eastAsia" w:ascii="宋体" w:hAnsi="宋体"/>
          <w:b/>
          <w:bCs/>
          <w:color w:val="000000" w:themeColor="text1"/>
          <w:szCs w:val="21"/>
          <w:highlight w:val="none"/>
          <w14:textFill>
            <w14:solidFill>
              <w14:schemeClr w14:val="tx1"/>
            </w14:solidFill>
          </w14:textFill>
        </w:rPr>
        <w:t>属于</w:t>
      </w:r>
      <w:r>
        <w:rPr>
          <w:rFonts w:hint="eastAsia" w:ascii="宋体" w:hAnsi="宋体"/>
          <w:b/>
          <w:bCs/>
          <w:color w:val="000000" w:themeColor="text1"/>
          <w:szCs w:val="21"/>
          <w:highlight w:val="none"/>
          <w:u w:val="single"/>
          <w14:textFill>
            <w14:solidFill>
              <w14:schemeClr w14:val="tx1"/>
            </w14:solidFill>
          </w14:textFill>
        </w:rPr>
        <w:t>软件和信息技术服务业</w:t>
      </w:r>
      <w:r>
        <w:rPr>
          <w:rFonts w:hint="eastAsia" w:ascii="宋体" w:hAnsi="宋体"/>
          <w:b/>
          <w:bCs/>
          <w:color w:val="000000" w:themeColor="text1"/>
          <w:szCs w:val="21"/>
          <w:highlight w:val="none"/>
          <w14:textFill>
            <w14:solidFill>
              <w14:schemeClr w14:val="tx1"/>
            </w14:solidFill>
          </w14:textFill>
        </w:rPr>
        <w:t>，本次评标将对满足招标文件第二章第十八条第1、2、3款要求的</w:t>
      </w:r>
      <w:r>
        <w:rPr>
          <w:rFonts w:hint="eastAsia" w:ascii="宋体" w:hAnsi="宋体" w:cs="宋体"/>
          <w:b/>
          <w:bCs/>
          <w:color w:val="000000" w:themeColor="text1"/>
          <w:szCs w:val="21"/>
          <w:highlight w:val="none"/>
          <w14:textFill>
            <w14:solidFill>
              <w14:schemeClr w14:val="tx1"/>
            </w14:solidFill>
          </w14:textFill>
        </w:rPr>
        <w:t>货物制造商均为小微企业的价格给予10%的扣除</w:t>
      </w:r>
      <w:r>
        <w:rPr>
          <w:rFonts w:hint="eastAsia" w:ascii="宋体" w:hAnsi="宋体"/>
          <w:b/>
          <w:bCs/>
          <w:color w:val="000000" w:themeColor="text1"/>
          <w:szCs w:val="21"/>
          <w:highlight w:val="none"/>
          <w14:textFill>
            <w14:solidFill>
              <w14:schemeClr w14:val="tx1"/>
            </w14:solidFill>
          </w14:textFill>
        </w:rPr>
        <w:t>，用扣除后的价格参与评审。价格扣除只用于评审过程，如中标，中标价格仍按照其投标价格进行公示。</w:t>
      </w:r>
    </w:p>
    <w:p w14:paraId="59841CB8">
      <w:pPr>
        <w:spacing w:line="440" w:lineRule="exact"/>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1.5评标委员会成员对需要共同认定的事项存在争议的，应当按照少数服从多数的原则作出结论。</w:t>
      </w:r>
    </w:p>
    <w:p w14:paraId="7D3A51D7">
      <w:pPr>
        <w:spacing w:line="400" w:lineRule="exact"/>
        <w:ind w:firstLine="420" w:firstLineChars="200"/>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r>
        <w:rPr>
          <w:rFonts w:hint="eastAsia" w:ascii="宋体" w:hAnsi="宋体" w:cs="宋体"/>
          <w:b/>
          <w:bCs/>
          <w:color w:val="000000" w:themeColor="text1"/>
          <w:szCs w:val="21"/>
          <w:highlight w:val="none"/>
          <w14:textFill>
            <w14:solidFill>
              <w14:schemeClr w14:val="tx1"/>
            </w14:solidFill>
          </w14:textFill>
        </w:rPr>
        <w:t>评标程序</w:t>
      </w:r>
    </w:p>
    <w:p w14:paraId="7CEA8979">
      <w:pPr>
        <w:spacing w:line="400" w:lineRule="exact"/>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color w:val="000000" w:themeColor="text1"/>
          <w:szCs w:val="21"/>
          <w:highlight w:val="none"/>
          <w14:textFill>
            <w14:solidFill>
              <w14:schemeClr w14:val="tx1"/>
            </w14:solidFill>
          </w14:textFill>
        </w:rPr>
        <w:t>资格性审查和符合性审查中，有任意一项审查结论不合格的，作无效标处理。</w:t>
      </w:r>
    </w:p>
    <w:p w14:paraId="6F103888">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lang w:val="zh-CN"/>
          <w14:textFill>
            <w14:solidFill>
              <w14:schemeClr w14:val="tx1"/>
            </w14:solidFill>
          </w14:textFill>
        </w:rPr>
        <w:t>比较与评价：</w:t>
      </w:r>
      <w:r>
        <w:rPr>
          <w:rFonts w:hint="eastAsia" w:ascii="宋体" w:hAnsi="宋体" w:cs="宋体"/>
          <w:color w:val="000000" w:themeColor="text1"/>
          <w:szCs w:val="21"/>
          <w:highlight w:val="none"/>
          <w14:textFill>
            <w14:solidFill>
              <w14:schemeClr w14:val="tx1"/>
            </w14:solidFill>
          </w14:textFill>
        </w:rPr>
        <w:t>评标委员会根据“附表3评分标准（兼评委打分表）”的要求，</w:t>
      </w:r>
      <w:r>
        <w:rPr>
          <w:rFonts w:hint="eastAsia" w:ascii="宋体" w:hAnsi="宋体" w:cs="宋体"/>
          <w:color w:val="000000" w:themeColor="text1"/>
          <w:szCs w:val="21"/>
          <w:highlight w:val="none"/>
          <w:lang w:val="zh-CN"/>
          <w14:textFill>
            <w14:solidFill>
              <w14:schemeClr w14:val="tx1"/>
            </w14:solidFill>
          </w14:textFill>
        </w:rPr>
        <w:t>对照投标文件的应答进行比较，判定其偏差性质和程度，</w:t>
      </w:r>
      <w:r>
        <w:rPr>
          <w:rFonts w:hint="eastAsia" w:ascii="宋体" w:hAnsi="宋体" w:cs="宋体"/>
          <w:color w:val="000000" w:themeColor="text1"/>
          <w:szCs w:val="21"/>
          <w:highlight w:val="none"/>
          <w14:textFill>
            <w14:solidFill>
              <w14:schemeClr w14:val="tx1"/>
            </w14:solidFill>
          </w14:textFill>
        </w:rPr>
        <w:t>由评标委员会成员在分值范围内自行评分。供应商商务和技术得分为各评标委员会成员有效评分的算术平均值（小数点后保留二位数）。</w:t>
      </w:r>
    </w:p>
    <w:p w14:paraId="4833EE11">
      <w:pPr>
        <w:spacing w:line="44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2.3在评标过程中，发现的价格计算错误按下述原则修正：</w:t>
      </w:r>
    </w:p>
    <w:p w14:paraId="6FA939A1">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（1）投标文件中开标一览表内容与投标文件中相应内容不一致的，以开标一览表为准；</w:t>
      </w:r>
    </w:p>
    <w:p w14:paraId="0ABDEBAF">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14:paraId="0FE72E24">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（3）单价金额小数点或者百分比有明显错位的，以开标一览表的总价为准，并修改单价；</w:t>
      </w:r>
    </w:p>
    <w:p w14:paraId="13080FCF">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14:paraId="50C83349">
      <w:pPr>
        <w:spacing w:line="400" w:lineRule="exact"/>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同时出现两种以上不一致的，按照前款规定的顺序修正。修正后的报价经供应商确认后产生约束力，供应商不确认的，其投标无效。</w:t>
      </w:r>
    </w:p>
    <w:p w14:paraId="161F3BC9">
      <w:pPr>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非单一产品采购项目，多家供应商提供的核心产品品牌相同的，按上述规定处理。</w:t>
      </w:r>
    </w:p>
    <w:p w14:paraId="0348F766">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4B1F7DA0">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2.2.4推荐中标候选人：按综合得分由高到低的排序，推荐中标候选人。若供应商的综合得分相等，则投标报价低者列前；若投标报价也相同时，采取随机抽签的方式确定排序。</w:t>
      </w:r>
    </w:p>
    <w:p w14:paraId="5B825054">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2.3确定中标供应商</w:t>
      </w:r>
    </w:p>
    <w:p w14:paraId="718B11A4">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确定1名中标供应商。</w:t>
      </w:r>
      <w:r>
        <w:rPr>
          <w:rFonts w:hint="eastAsia" w:ascii="宋体" w:hAnsi="宋体" w:cs="宋体"/>
          <w:color w:val="000000" w:themeColor="text1"/>
          <w:highlight w:val="none"/>
          <w14:textFill>
            <w14:solidFill>
              <w14:schemeClr w14:val="tx1"/>
            </w14:solidFill>
          </w14:textFill>
        </w:rPr>
        <w:t>中标供应商拒绝与采购人签订合同的，采购人可以按照评审报告推荐的中标候选人名单排序，确定下一候选人为中标供应商，也可以重新开展政府采购活动</w:t>
      </w:r>
      <w:r>
        <w:rPr>
          <w:rFonts w:hint="eastAsia" w:ascii="宋体" w:hAnsi="宋体" w:cs="宋体"/>
          <w:color w:val="000000" w:themeColor="text1"/>
          <w:szCs w:val="21"/>
          <w:highlight w:val="none"/>
          <w14:textFill>
            <w14:solidFill>
              <w14:schemeClr w14:val="tx1"/>
            </w14:solidFill>
          </w14:textFill>
        </w:rPr>
        <w:t>。</w:t>
      </w:r>
    </w:p>
    <w:p w14:paraId="20ADAD65">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三、投标的澄清</w:t>
      </w:r>
    </w:p>
    <w:p w14:paraId="01329DDE">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661F1B0C">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3.2政采云具体操作如下：</w:t>
      </w:r>
    </w:p>
    <w:p w14:paraId="601E7814">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7AC71B89">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路径：用户中心—项目采购—询标澄清</w:t>
      </w:r>
    </w:p>
    <w:p w14:paraId="7CE41931">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（1）政采云平台通过待办事项和短信提醒供应商在截止时间前完成澄清。</w:t>
      </w:r>
    </w:p>
    <w:p w14:paraId="559F10ED">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（2）供应商在“询标澄清-待办理”标签页下选择状态为“待澄清”的项目，点击操作栏【澄清】。</w:t>
      </w:r>
    </w:p>
    <w:p w14:paraId="760F2E4C">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（3）查看函内容，在澄清截止时间前上传澄清文件并对澄清文件进行签章。（注：澄清文件必须以PDF格式上传，文件大小：50M）</w:t>
      </w:r>
    </w:p>
    <w:p w14:paraId="7F8DF364">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（4）签章完成，文件名称处显示“已签章”，供应商可“撤回签章”修改澄清函和“查看文件”。</w:t>
      </w:r>
    </w:p>
    <w:p w14:paraId="496927CE">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1655EC54">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（6）完成状态：供应商澄清文件提交成功后，在“询标澄清-全部”标签页下显示状态为“已澄清”。</w:t>
      </w:r>
    </w:p>
    <w:p w14:paraId="7D65B13C">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3.3开标现场，供应商安排</w:t>
      </w:r>
      <w:r>
        <w:rPr>
          <w:rFonts w:hint="eastAsia" w:ascii="宋体" w:hAnsi="宋体" w:cs="宋体"/>
          <w:color w:val="000000" w:themeColor="text1"/>
          <w:szCs w:val="21"/>
          <w:highlight w:val="none"/>
          <w14:textFill>
            <w14:solidFill>
              <w14:schemeClr w14:val="tx1"/>
            </w14:solidFill>
          </w14:textFill>
        </w:rPr>
        <w:t>法定代表人或授权代表到场的，则由</w:t>
      </w:r>
      <w:r>
        <w:rPr>
          <w:rFonts w:hint="eastAsia" w:ascii="宋体" w:hAnsi="宋体" w:cs="宋体"/>
          <w:color w:val="000000" w:themeColor="text1"/>
          <w:highlight w:val="none"/>
          <w14:textFill>
            <w14:solidFill>
              <w14:schemeClr w14:val="tx1"/>
            </w14:solidFill>
          </w14:textFill>
        </w:rPr>
        <w:t>评标委员会组长将问题汇总后向供应商发出书面“采购响应文件问题澄清通知”，供应商应对需要澄清的问题作书面回答，该书面澄清应当由</w:t>
      </w:r>
      <w:r>
        <w:rPr>
          <w:rFonts w:hint="eastAsia" w:ascii="宋体" w:hAnsi="宋体" w:cs="宋体"/>
          <w:color w:val="000000" w:themeColor="text1"/>
          <w:szCs w:val="21"/>
          <w:highlight w:val="none"/>
          <w14:textFill>
            <w14:solidFill>
              <w14:schemeClr w14:val="tx1"/>
            </w14:solidFill>
          </w14:textFill>
        </w:rPr>
        <w:t>供应商的法定代表人或授权代表签字</w:t>
      </w:r>
      <w:r>
        <w:rPr>
          <w:rFonts w:hint="eastAsia" w:ascii="宋体" w:hAnsi="宋体" w:cs="宋体"/>
          <w:color w:val="000000" w:themeColor="text1"/>
          <w:highlight w:val="none"/>
          <w14:textFill>
            <w14:solidFill>
              <w14:schemeClr w14:val="tx1"/>
            </w14:solidFill>
          </w14:textFill>
        </w:rPr>
        <w:t>或者加盖供应商公章。书面澄清将作为投标文件内容的一部分，具有相应的法律效力。</w:t>
      </w:r>
    </w:p>
    <w:p w14:paraId="2620A7EE">
      <w:pPr>
        <w:spacing w:line="400" w:lineRule="exact"/>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3.4供应商未在截止时间前完成澄清，将被视作自动放弃。</w:t>
      </w:r>
    </w:p>
    <w:p w14:paraId="499BD477">
      <w:pPr>
        <w:spacing w:line="400" w:lineRule="exact"/>
        <w:ind w:firstLine="422"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四、特别声明：价格是评标的重要因素之一，但最低价不是中标的唯一依据。</w:t>
      </w:r>
    </w:p>
    <w:p w14:paraId="41448575">
      <w:pPr>
        <w:spacing w:line="400" w:lineRule="exact"/>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五、重新招标</w:t>
      </w:r>
    </w:p>
    <w:p w14:paraId="2CAE1A71">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有下列情形之一的，采购人将重新招标：</w:t>
      </w:r>
    </w:p>
    <w:p w14:paraId="5299B1EF">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5.1投标截止时间止，供应商少于:3个的；</w:t>
      </w:r>
    </w:p>
    <w:p w14:paraId="690860B6">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5.2评标委员会评标过程中，有效供应商少于3个的；</w:t>
      </w:r>
    </w:p>
    <w:p w14:paraId="44E64FBB">
      <w:pPr>
        <w:widowControl/>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42DD51A4">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color w:val="000000" w:themeColor="text1"/>
          <w:szCs w:val="21"/>
          <w:highlight w:val="none"/>
          <w14:textFill>
            <w14:solidFill>
              <w14:schemeClr w14:val="tx1"/>
            </w14:solidFill>
          </w14:textFill>
        </w:rPr>
        <w:t xml:space="preserve">附表1：                           </w:t>
      </w:r>
    </w:p>
    <w:p w14:paraId="2BF396F1">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资格性审查表</w:t>
      </w:r>
    </w:p>
    <w:tbl>
      <w:tblPr>
        <w:tblStyle w:val="15"/>
        <w:tblW w:w="95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056"/>
        <w:gridCol w:w="5824"/>
      </w:tblGrid>
      <w:tr w14:paraId="0BFF41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ign w:val="center"/>
          </w:tcPr>
          <w:p w14:paraId="14805DFC">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3056" w:type="dxa"/>
            <w:noWrap/>
            <w:vAlign w:val="center"/>
          </w:tcPr>
          <w:p w14:paraId="2FCD9CF9">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要求说明</w:t>
            </w:r>
          </w:p>
        </w:tc>
        <w:tc>
          <w:tcPr>
            <w:tcW w:w="5824" w:type="dxa"/>
            <w:noWrap/>
            <w:vAlign w:val="center"/>
          </w:tcPr>
          <w:p w14:paraId="2EE791B8">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审查要求</w:t>
            </w:r>
          </w:p>
        </w:tc>
      </w:tr>
      <w:tr w14:paraId="02726F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92" w:type="dxa"/>
            <w:noWrap/>
            <w:vAlign w:val="center"/>
          </w:tcPr>
          <w:p w14:paraId="2F1DC1AD">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3056" w:type="dxa"/>
            <w:noWrap/>
            <w:vAlign w:val="center"/>
          </w:tcPr>
          <w:p w14:paraId="7FB8246D">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tc>
        <w:tc>
          <w:tcPr>
            <w:tcW w:w="5824" w:type="dxa"/>
            <w:noWrap/>
            <w:vAlign w:val="center"/>
          </w:tcPr>
          <w:p w14:paraId="4D2D1460">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A1、关于资格的承诺函（附件一）；</w:t>
            </w:r>
          </w:p>
          <w:p w14:paraId="70AF85FF">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A2、营业执照副本（或事业法人登记证副本或其他登记证明材料）扫描件加盖供应商公章（供应商如果有名称变更的，应提供由行政主管部门出具的变更证明文件扫描件加盖供应商公章）；</w:t>
            </w:r>
          </w:p>
          <w:p w14:paraId="24BCCC64">
            <w:pPr>
              <w:spacing w:line="400" w:lineRule="exac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4B8AE485">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tc>
      </w:tr>
      <w:tr w14:paraId="4A5818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8" w:type="dxa"/>
            <w:gridSpan w:val="2"/>
            <w:noWrap/>
            <w:vAlign w:val="center"/>
          </w:tcPr>
          <w:p w14:paraId="2287A840">
            <w:pPr>
              <w:spacing w:line="40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资格性审查结论</w:t>
            </w:r>
          </w:p>
        </w:tc>
        <w:tc>
          <w:tcPr>
            <w:tcW w:w="5824" w:type="dxa"/>
            <w:noWrap/>
            <w:vAlign w:val="center"/>
          </w:tcPr>
          <w:p w14:paraId="1972F1F3">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bl>
    <w:p w14:paraId="6CB94152">
      <w:pPr>
        <w:spacing w:line="340" w:lineRule="exact"/>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注：1、上述资格证明文件未按招标文件要求附入投标文件中的，资格性审查不合格。</w:t>
      </w:r>
    </w:p>
    <w:p w14:paraId="1DCC8EB3">
      <w:pPr>
        <w:spacing w:line="340" w:lineRule="exact"/>
        <w:ind w:firstLine="517" w:firstLineChars="245"/>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2、上述审查项目中，任意一项不符合的，资格性审查不合格。</w:t>
      </w:r>
    </w:p>
    <w:p w14:paraId="3008642A">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Cs w:val="21"/>
          <w:highlight w:val="none"/>
          <w14:textFill>
            <w14:solidFill>
              <w14:schemeClr w14:val="tx1"/>
            </w14:solidFill>
          </w14:textFill>
        </w:rPr>
        <w:t>附表2：</w:t>
      </w:r>
    </w:p>
    <w:p w14:paraId="237A43B8">
      <w:pPr>
        <w:widowControl/>
        <w:snapToGrid w:val="0"/>
        <w:spacing w:line="56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符合性审查表</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45"/>
        <w:gridCol w:w="4450"/>
      </w:tblGrid>
      <w:tr w14:paraId="24927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tcPr>
          <w:p w14:paraId="1587CA35">
            <w:pPr>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4245" w:type="dxa"/>
            <w:noWrap/>
            <w:vAlign w:val="center"/>
          </w:tcPr>
          <w:p w14:paraId="3AD4ED67">
            <w:pPr>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要求说明</w:t>
            </w:r>
          </w:p>
        </w:tc>
        <w:tc>
          <w:tcPr>
            <w:tcW w:w="4450" w:type="dxa"/>
            <w:noWrap/>
            <w:vAlign w:val="center"/>
          </w:tcPr>
          <w:p w14:paraId="44894256">
            <w:pPr>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审查要求</w:t>
            </w:r>
          </w:p>
        </w:tc>
      </w:tr>
      <w:tr w14:paraId="1284B5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6F748A1C">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45" w:type="dxa"/>
            <w:noWrap/>
            <w:vAlign w:val="center"/>
          </w:tcPr>
          <w:p w14:paraId="22403F1E">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投标有效期：符合第二章“投标须知”第六、1条的要求。</w:t>
            </w:r>
          </w:p>
        </w:tc>
        <w:tc>
          <w:tcPr>
            <w:tcW w:w="4450" w:type="dxa"/>
            <w:noWrap/>
            <w:vAlign w:val="center"/>
          </w:tcPr>
          <w:p w14:paraId="6628D4E9">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提供“投标书”。</w:t>
            </w:r>
          </w:p>
        </w:tc>
      </w:tr>
      <w:tr w14:paraId="4AC18D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56C2342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45" w:type="dxa"/>
            <w:noWrap/>
            <w:vAlign w:val="center"/>
          </w:tcPr>
          <w:p w14:paraId="57908911">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法定代表人身份证明、法定代表人授权书。</w:t>
            </w:r>
          </w:p>
        </w:tc>
        <w:tc>
          <w:tcPr>
            <w:tcW w:w="4450" w:type="dxa"/>
            <w:noWrap/>
            <w:vAlign w:val="center"/>
          </w:tcPr>
          <w:p w14:paraId="1EFE5483">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（1）投标文件由法定代表人签字的，提供“法定代表人身份证明”。</w:t>
            </w:r>
          </w:p>
          <w:p w14:paraId="777B8BD4">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（2）投标文件由授权代表签字的，提供“法定代表人身份证明”和“法定代表人授权书”。</w:t>
            </w:r>
          </w:p>
        </w:tc>
      </w:tr>
      <w:tr w14:paraId="38163A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3005391C">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245" w:type="dxa"/>
            <w:noWrap/>
            <w:vAlign w:val="center"/>
          </w:tcPr>
          <w:p w14:paraId="638D65FE">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符合第二章“投标须知”第九、1条的要求。</w:t>
            </w:r>
          </w:p>
        </w:tc>
        <w:tc>
          <w:tcPr>
            <w:tcW w:w="4450" w:type="dxa"/>
            <w:noWrap/>
            <w:vAlign w:val="center"/>
          </w:tcPr>
          <w:p w14:paraId="44681716">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投标文件的签署盖章。</w:t>
            </w:r>
          </w:p>
        </w:tc>
      </w:tr>
      <w:tr w14:paraId="59A426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4BC90F4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45" w:type="dxa"/>
            <w:noWrap/>
            <w:vAlign w:val="center"/>
          </w:tcPr>
          <w:p w14:paraId="7036AD05">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对同个标项不允许提供两个投标方案。</w:t>
            </w:r>
          </w:p>
        </w:tc>
        <w:tc>
          <w:tcPr>
            <w:tcW w:w="4450" w:type="dxa"/>
            <w:noWrap/>
            <w:vAlign w:val="center"/>
          </w:tcPr>
          <w:p w14:paraId="752AF311">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是否有两个投标方案。</w:t>
            </w:r>
          </w:p>
        </w:tc>
      </w:tr>
      <w:tr w14:paraId="44773A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19567DF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245" w:type="dxa"/>
            <w:noWrap/>
            <w:vAlign w:val="center"/>
          </w:tcPr>
          <w:p w14:paraId="28A9E934">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供应商不得在投标活动中提供任何虚假材料或从事其他违法活动的。</w:t>
            </w:r>
          </w:p>
        </w:tc>
        <w:tc>
          <w:tcPr>
            <w:tcW w:w="4450" w:type="dxa"/>
            <w:noWrap/>
            <w:vAlign w:val="center"/>
          </w:tcPr>
          <w:p w14:paraId="24E5FC4E">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不得提供任何虚假材料或从事其他违法活动。</w:t>
            </w:r>
          </w:p>
        </w:tc>
      </w:tr>
      <w:tr w14:paraId="03E244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4B8FC32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245" w:type="dxa"/>
            <w:noWrap/>
            <w:vAlign w:val="center"/>
          </w:tcPr>
          <w:p w14:paraId="2CB1227C">
            <w:pPr>
              <w:snapToGrid w:val="0"/>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评标委员会经过审查，认定供应商虚假应标、串通投标的，有下列情形之一的，视为供应商串通投标：</w:t>
            </w:r>
          </w:p>
          <w:p w14:paraId="20BF8A26">
            <w:pPr>
              <w:widowControl/>
              <w:snapToGrid w:val="0"/>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（1）不同供应商的投标文件由同一单位或者个人编制；</w:t>
            </w:r>
          </w:p>
          <w:p w14:paraId="7972EC04">
            <w:pPr>
              <w:widowControl/>
              <w:snapToGrid w:val="0"/>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（2）不同供应商委托同一单位或者个人办理投标事宜；</w:t>
            </w:r>
          </w:p>
          <w:p w14:paraId="061FF167">
            <w:pPr>
              <w:widowControl/>
              <w:snapToGrid w:val="0"/>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（3）不同供应商的投标文件载明的项目管理成员或者联系人员为同一人；</w:t>
            </w:r>
          </w:p>
          <w:p w14:paraId="4DA83117">
            <w:pPr>
              <w:widowControl/>
              <w:snapToGrid w:val="0"/>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（4）不同供应商的投标文件异常一致或者投标报价呈规律性差异；</w:t>
            </w:r>
          </w:p>
          <w:p w14:paraId="231B6822">
            <w:pPr>
              <w:widowControl/>
              <w:snapToGrid w:val="0"/>
              <w:spacing w:line="400" w:lineRule="exact"/>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（5）不同供应商的投标文件相互混装；</w:t>
            </w:r>
          </w:p>
        </w:tc>
        <w:tc>
          <w:tcPr>
            <w:tcW w:w="4450" w:type="dxa"/>
            <w:noWrap/>
            <w:vAlign w:val="center"/>
          </w:tcPr>
          <w:p w14:paraId="78136163">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不得有所述情形。</w:t>
            </w:r>
          </w:p>
        </w:tc>
      </w:tr>
      <w:tr w14:paraId="111FCB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1D22486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4245" w:type="dxa"/>
            <w:noWrap/>
            <w:vAlign w:val="center"/>
          </w:tcPr>
          <w:p w14:paraId="16214FDB">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符合法律、法规和招标文件中规定的其他实质性要求（实质性要求招标文件中“</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”标记）</w:t>
            </w:r>
          </w:p>
        </w:tc>
        <w:tc>
          <w:tcPr>
            <w:tcW w:w="4450" w:type="dxa"/>
            <w:noWrap/>
            <w:vAlign w:val="center"/>
          </w:tcPr>
          <w:p w14:paraId="7723F276">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符合所述要求。</w:t>
            </w:r>
          </w:p>
        </w:tc>
      </w:tr>
      <w:tr w14:paraId="70148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3839F57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245" w:type="dxa"/>
            <w:noWrap/>
            <w:vAlign w:val="center"/>
          </w:tcPr>
          <w:p w14:paraId="32D7FFE9">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本项目不接受联合体投标。</w:t>
            </w:r>
          </w:p>
        </w:tc>
        <w:tc>
          <w:tcPr>
            <w:tcW w:w="4450" w:type="dxa"/>
            <w:noWrap/>
            <w:vAlign w:val="center"/>
          </w:tcPr>
          <w:p w14:paraId="26BAA65E">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供应商非联合体。</w:t>
            </w:r>
          </w:p>
        </w:tc>
      </w:tr>
      <w:tr w14:paraId="5994CD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6B364E8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4245" w:type="dxa"/>
            <w:noWrap/>
            <w:vAlign w:val="center"/>
          </w:tcPr>
          <w:p w14:paraId="6865B214">
            <w:pPr>
              <w:tabs>
                <w:tab w:val="left" w:pos="840"/>
              </w:tabs>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本次公开招标设有预算金额：150万元，投标报价超出对应预算价的投标无效。</w:t>
            </w:r>
          </w:p>
        </w:tc>
        <w:tc>
          <w:tcPr>
            <w:tcW w:w="4450" w:type="dxa"/>
            <w:noWrap/>
            <w:vAlign w:val="center"/>
          </w:tcPr>
          <w:p w14:paraId="35850D83">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提供“开标一览表”。</w:t>
            </w:r>
          </w:p>
        </w:tc>
      </w:tr>
      <w:tr w14:paraId="71F524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43B0FFF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245" w:type="dxa"/>
            <w:noWrap/>
            <w:vAlign w:val="center"/>
          </w:tcPr>
          <w:p w14:paraId="24F8891B">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ign w:val="center"/>
          </w:tcPr>
          <w:p w14:paraId="02D86D0B">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符合所述要求。</w:t>
            </w:r>
          </w:p>
        </w:tc>
      </w:tr>
      <w:tr w14:paraId="7C54CF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5" w:type="dxa"/>
            <w:gridSpan w:val="2"/>
            <w:noWrap/>
            <w:vAlign w:val="center"/>
          </w:tcPr>
          <w:p w14:paraId="0536F4D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符合性审查结论</w:t>
            </w:r>
          </w:p>
        </w:tc>
        <w:tc>
          <w:tcPr>
            <w:tcW w:w="4450" w:type="dxa"/>
            <w:noWrap/>
            <w:vAlign w:val="center"/>
          </w:tcPr>
          <w:p w14:paraId="2F1E9058">
            <w:pPr>
              <w:snapToGrid w:val="0"/>
              <w:spacing w:line="400" w:lineRule="exact"/>
              <w:rPr>
                <w:rFonts w:hint="eastAsia" w:ascii="宋体" w:hAnsi="宋体" w:cs="宋体"/>
                <w:color w:val="000000" w:themeColor="text1"/>
                <w:szCs w:val="21"/>
                <w:highlight w:val="none"/>
                <w14:textFill>
                  <w14:solidFill>
                    <w14:schemeClr w14:val="tx1"/>
                  </w14:solidFill>
                </w14:textFill>
              </w:rPr>
            </w:pPr>
          </w:p>
        </w:tc>
      </w:tr>
    </w:tbl>
    <w:p w14:paraId="72A695BF">
      <w:pPr>
        <w:spacing w:line="400" w:lineRule="exact"/>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注：1、上述审查项目中，任意一项不符合的，符合性审查不合格。</w:t>
      </w:r>
    </w:p>
    <w:p w14:paraId="7BEDBFF0">
      <w:pPr>
        <w:spacing w:line="400" w:lineRule="exact"/>
        <w:ind w:firstLine="413" w:firstLineChars="19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2、序号3-序号8、序号10在政采云上无须添加关联点。</w:t>
      </w:r>
    </w:p>
    <w:p w14:paraId="36235A1A">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Cs w:val="21"/>
          <w:highlight w:val="none"/>
          <w14:textFill>
            <w14:solidFill>
              <w14:schemeClr w14:val="tx1"/>
            </w14:solidFill>
          </w14:textFill>
        </w:rPr>
        <w:t>附表3：</w:t>
      </w:r>
    </w:p>
    <w:p w14:paraId="023A3F9A">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评分标准（兼评委打分表）</w:t>
      </w:r>
    </w:p>
    <w:p w14:paraId="02A2F370">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采购编号：</w:t>
      </w:r>
      <w:r>
        <w:rPr>
          <w:rFonts w:hint="eastAsia" w:ascii="宋体" w:hAnsi="宋体" w:cs="宋体"/>
          <w:b/>
          <w:color w:val="000000" w:themeColor="text1"/>
          <w:szCs w:val="21"/>
          <w:highlight w:val="none"/>
          <w:lang w:eastAsia="zh-CN"/>
          <w14:textFill>
            <w14:solidFill>
              <w14:schemeClr w14:val="tx1"/>
            </w14:solidFill>
          </w14:textFill>
        </w:rPr>
        <w:t>NBITC-202411414G</w:t>
      </w:r>
      <w:r>
        <w:rPr>
          <w:rFonts w:hint="eastAsia" w:ascii="宋体" w:hAnsi="宋体" w:cs="宋体"/>
          <w:b/>
          <w:color w:val="000000" w:themeColor="text1"/>
          <w:szCs w:val="21"/>
          <w:highlight w:val="none"/>
          <w14:textFill>
            <w14:solidFill>
              <w14:schemeClr w14:val="tx1"/>
            </w14:solidFill>
          </w14:textFill>
        </w:rPr>
        <w:t xml:space="preserve">                                                适用于标项1</w:t>
      </w:r>
    </w:p>
    <w:tbl>
      <w:tblPr>
        <w:tblStyle w:val="1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806"/>
        <w:gridCol w:w="727"/>
      </w:tblGrid>
      <w:tr w14:paraId="386C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627" w:type="dxa"/>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Pr>
          <w:p w14:paraId="6216FF30">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供应商</w:t>
            </w:r>
          </w:p>
          <w:p w14:paraId="01671244">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lang w:val="ru"/>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分值</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686F0B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lang w:val="ru"/>
                <w14:textFill>
                  <w14:solidFill>
                    <w14:schemeClr w14:val="tx1"/>
                  </w14:solidFill>
                </w14:textFill>
              </w:rPr>
            </w:pPr>
            <w:r>
              <w:rPr>
                <w:rFonts w:hint="eastAsia" w:ascii="宋体" w:hAnsi="宋体" w:cs="宋体"/>
                <w:color w:val="000000" w:themeColor="text1"/>
                <w:sz w:val="21"/>
                <w:szCs w:val="21"/>
                <w:highlight w:val="none"/>
                <w:lang w:val="ru" w:bidi="ar"/>
                <w14:textFill>
                  <w14:solidFill>
                    <w14:schemeClr w14:val="tx1"/>
                  </w14:solidFill>
                </w14:textFill>
              </w:rPr>
              <w:t>分值</w:t>
            </w:r>
          </w:p>
        </w:tc>
      </w:tr>
      <w:tr w14:paraId="4D5C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restart"/>
            <w:tcBorders>
              <w:top w:val="single" w:color="auto" w:sz="4" w:space="0"/>
              <w:left w:val="single" w:color="auto" w:sz="4" w:space="0"/>
              <w:right w:val="single" w:color="auto" w:sz="4" w:space="0"/>
            </w:tcBorders>
            <w:shd w:val="clear" w:color="auto" w:fill="auto"/>
            <w:vAlign w:val="center"/>
          </w:tcPr>
          <w:p w14:paraId="209B461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技术分、商务分70分</w:t>
            </w: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1ADE8831">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1、对“第三章  招标内容与技术需求”响应性（28）</w:t>
            </w:r>
          </w:p>
          <w:p w14:paraId="5EA7A139">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1）完全响应招标文件“第三章  招标内容与技术需求”所有指标的得28分，</w:t>
            </w:r>
          </w:p>
          <w:p w14:paraId="7431795A">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2）每负偏离一条标“★”指标的扣1.8分。</w:t>
            </w:r>
          </w:p>
          <w:p w14:paraId="0E29BE5D">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3）每负偏离一条未标“▲”指标或“★”指标的扣1分。</w:t>
            </w:r>
          </w:p>
          <w:p w14:paraId="74BA126C">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4）本项最高得28分，当扣减分数≥28分时，作无效投标处理。</w:t>
            </w:r>
          </w:p>
          <w:p w14:paraId="57AC0FBD">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5）负偏离实质性条款（打“▲”）的，作无效投标处理。</w:t>
            </w:r>
          </w:p>
          <w:p w14:paraId="0E4C2BF4">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（供应商请按照要求提供证明材料（如有），未提有效供证明材料视作对应条款负偏离。）</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1EBDBD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28</w:t>
            </w:r>
          </w:p>
        </w:tc>
      </w:tr>
      <w:tr w14:paraId="7B08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364B70A2">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02B9CA18">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项目负责人</w:t>
            </w:r>
            <w:r>
              <w:rPr>
                <w:rFonts w:hint="eastAsia" w:ascii="宋体" w:hAnsi="宋体" w:cs="宋体"/>
                <w:color w:val="000000" w:themeColor="text1"/>
                <w:sz w:val="21"/>
                <w:szCs w:val="21"/>
                <w:highlight w:val="none"/>
                <w:lang w:bidi="ar"/>
                <w14:textFill>
                  <w14:solidFill>
                    <w14:schemeClr w14:val="tx1"/>
                  </w14:solidFill>
                </w14:textFill>
              </w:rPr>
              <w:t>资质（</w:t>
            </w:r>
            <w:r>
              <w:rPr>
                <w:rFonts w:hint="eastAsia" w:ascii="宋体" w:hAnsi="宋体" w:cs="宋体"/>
                <w:color w:val="000000" w:themeColor="text1"/>
                <w:sz w:val="21"/>
                <w:szCs w:val="21"/>
                <w:highlight w:val="none"/>
                <w:lang w:eastAsia="zh-CN" w:bidi="ar"/>
                <w14:textFill>
                  <w14:solidFill>
                    <w14:schemeClr w14:val="tx1"/>
                  </w14:solidFill>
                </w14:textFill>
              </w:rPr>
              <w:t>2</w:t>
            </w:r>
            <w:r>
              <w:rPr>
                <w:rFonts w:hint="eastAsia" w:ascii="宋体" w:hAnsi="宋体" w:cs="宋体"/>
                <w:color w:val="000000" w:themeColor="text1"/>
                <w:sz w:val="21"/>
                <w:szCs w:val="21"/>
                <w:highlight w:val="none"/>
                <w:lang w:bidi="ar"/>
                <w14:textFill>
                  <w14:solidFill>
                    <w14:schemeClr w14:val="tx1"/>
                  </w14:solidFill>
                </w14:textFill>
              </w:rPr>
              <w:t>分）</w:t>
            </w:r>
          </w:p>
          <w:p w14:paraId="4ED6ECAC">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拟派的项目负责人具有网络规划设计师或信息系统项目管理师证书的得2分，最高得2分。</w:t>
            </w:r>
          </w:p>
          <w:p w14:paraId="68FAFABE">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（提供</w:t>
            </w:r>
            <w:r>
              <w:rPr>
                <w:rFonts w:hint="eastAsia" w:ascii="宋体" w:hAnsi="宋体" w:cs="宋体"/>
                <w:color w:val="000000" w:themeColor="text1"/>
                <w:sz w:val="21"/>
                <w:szCs w:val="21"/>
                <w:highlight w:val="none"/>
                <w:lang w:eastAsia="zh-CN"/>
                <w14:textFill>
                  <w14:solidFill>
                    <w14:schemeClr w14:val="tx1"/>
                  </w14:solidFill>
                </w14:textFill>
              </w:rPr>
              <w:t>相关证书复印件及</w:t>
            </w:r>
            <w:r>
              <w:rPr>
                <w:rFonts w:hint="eastAsia" w:ascii="宋体" w:hAnsi="宋体" w:cs="宋体"/>
                <w:color w:val="000000" w:themeColor="text1"/>
                <w:sz w:val="21"/>
                <w:szCs w:val="21"/>
                <w:highlight w:val="none"/>
                <w14:textFill>
                  <w14:solidFill>
                    <w14:schemeClr w14:val="tx1"/>
                  </w14:solidFill>
                </w14:textFill>
              </w:rPr>
              <w:t>社保部门出具的供应商单位至少包括开标截止时间前三个月为上述人员缴纳社保的证明资料复印件加盖供应商公章，否则不得分。）</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89F773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bidi="ar"/>
                <w14:textFill>
                  <w14:solidFill>
                    <w14:schemeClr w14:val="tx1"/>
                  </w14:solidFill>
                </w14:textFill>
              </w:rPr>
              <w:t>2</w:t>
            </w:r>
          </w:p>
        </w:tc>
      </w:tr>
      <w:tr w14:paraId="630B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51A22907">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7698C02B">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3、业绩（</w:t>
            </w:r>
            <w:r>
              <w:rPr>
                <w:rFonts w:hint="eastAsia" w:ascii="宋体" w:hAnsi="宋体" w:cs="宋体"/>
                <w:color w:val="000000" w:themeColor="text1"/>
                <w:sz w:val="21"/>
                <w:szCs w:val="21"/>
                <w:highlight w:val="none"/>
                <w:lang w:eastAsia="zh-CN" w:bidi="ar"/>
                <w14:textFill>
                  <w14:solidFill>
                    <w14:schemeClr w14:val="tx1"/>
                  </w14:solidFill>
                </w14:textFill>
              </w:rPr>
              <w:t>3</w:t>
            </w:r>
            <w:r>
              <w:rPr>
                <w:rFonts w:hint="eastAsia" w:ascii="宋体" w:hAnsi="宋体" w:cs="宋体"/>
                <w:color w:val="000000" w:themeColor="text1"/>
                <w:sz w:val="21"/>
                <w:szCs w:val="21"/>
                <w:highlight w:val="none"/>
                <w:lang w:bidi="ar"/>
                <w14:textFill>
                  <w14:solidFill>
                    <w14:schemeClr w14:val="tx1"/>
                  </w14:solidFill>
                </w14:textFill>
              </w:rPr>
              <w:t>分）</w:t>
            </w:r>
          </w:p>
          <w:p w14:paraId="181702EB">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供应商自2021年1月1日至今（以签订合同日期为准）同类项目业绩（合同内容含信息安全提升相关内容），每提供1个合同</w:t>
            </w:r>
            <w:r>
              <w:rPr>
                <w:rFonts w:hint="eastAsia" w:ascii="宋体" w:hAnsi="宋体" w:cs="宋体"/>
                <w:color w:val="000000" w:themeColor="text1"/>
                <w:kern w:val="0"/>
                <w:sz w:val="21"/>
                <w:szCs w:val="21"/>
                <w:highlight w:val="none"/>
                <w:lang w:bidi="ar"/>
                <w14:textFill>
                  <w14:solidFill>
                    <w14:schemeClr w14:val="tx1"/>
                  </w14:solidFill>
                </w14:textFill>
              </w:rPr>
              <w:t>得1</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cs="宋体"/>
                <w:color w:val="000000" w:themeColor="text1"/>
                <w:kern w:val="0"/>
                <w:sz w:val="21"/>
                <w:szCs w:val="21"/>
                <w:highlight w:val="none"/>
                <w:lang w:bidi="ar"/>
                <w14:textFill>
                  <w14:solidFill>
                    <w14:schemeClr w14:val="tx1"/>
                  </w14:solidFill>
                </w14:textFill>
              </w:rPr>
              <w:t>分，最多得</w:t>
            </w:r>
            <w:r>
              <w:rPr>
                <w:rFonts w:hint="eastAsia" w:ascii="宋体" w:hAnsi="宋体" w:cs="宋体"/>
                <w:color w:val="000000" w:themeColor="text1"/>
                <w:kern w:val="0"/>
                <w:sz w:val="21"/>
                <w:szCs w:val="21"/>
                <w:highlight w:val="none"/>
                <w:lang w:eastAsia="zh-CN" w:bidi="ar"/>
                <w14:textFill>
                  <w14:solidFill>
                    <w14:schemeClr w14:val="tx1"/>
                  </w14:solidFill>
                </w14:textFill>
              </w:rPr>
              <w:t>3</w:t>
            </w:r>
            <w:r>
              <w:rPr>
                <w:rFonts w:hint="eastAsia" w:ascii="宋体" w:hAnsi="宋体" w:cs="宋体"/>
                <w:color w:val="000000" w:themeColor="text1"/>
                <w:kern w:val="0"/>
                <w:sz w:val="21"/>
                <w:szCs w:val="21"/>
                <w:highlight w:val="none"/>
                <w:lang w:bidi="ar"/>
                <w14:textFill>
                  <w14:solidFill>
                    <w14:schemeClr w14:val="tx1"/>
                  </w14:solidFill>
                </w14:textFill>
              </w:rPr>
              <w:t>分</w:t>
            </w:r>
            <w:r>
              <w:rPr>
                <w:rFonts w:hint="eastAsia" w:ascii="宋体" w:hAnsi="宋体" w:cs="宋体"/>
                <w:color w:val="000000" w:themeColor="text1"/>
                <w:sz w:val="21"/>
                <w:szCs w:val="21"/>
                <w:highlight w:val="none"/>
                <w:lang w:bidi="ar"/>
                <w14:textFill>
                  <w14:solidFill>
                    <w14:schemeClr w14:val="tx1"/>
                  </w14:solidFill>
                </w14:textFill>
              </w:rPr>
              <w:t>。</w:t>
            </w:r>
          </w:p>
          <w:p w14:paraId="5F0A05FA">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（投标文件中须提供合同复印件并加盖供应商公章，否则不计分。同一用户不累计得分。）</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7013D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bidi="ar"/>
                <w14:textFill>
                  <w14:solidFill>
                    <w14:schemeClr w14:val="tx1"/>
                  </w14:solidFill>
                </w14:textFill>
              </w:rPr>
              <w:t>3</w:t>
            </w:r>
          </w:p>
        </w:tc>
      </w:tr>
      <w:tr w14:paraId="24DB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78D39FAE">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19ACFA7E">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4、政策性因素加分（1分）：</w:t>
            </w:r>
          </w:p>
          <w:p w14:paraId="4ECF4F8D">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投标产品为节能产品，提供有效期内节能产品认证证书的加0.5分；</w:t>
            </w:r>
          </w:p>
          <w:p w14:paraId="5C3B5989">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投标产品为环境标志产品，提供有效期内环境标志产品认证证书的加0.5分。</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1DD7B5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r>
      <w:tr w14:paraId="686D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18CAD64C">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tcPr>
          <w:p w14:paraId="1A62A312">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5、根据供应商对现有安全信息系统与本项目信息安全提升的理解程度及分析、包括不仅限于对本项目现状、存在的问题、建设目标、建设任务、建设内容进行评议：（5分）</w:t>
            </w:r>
          </w:p>
          <w:p w14:paraId="5F8F29E4">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在针对本项目进行充分调研的基础上，能提出业务现状并提出符合实际信息化问题总结且</w:t>
            </w:r>
            <w:r>
              <w:rPr>
                <w:rFonts w:hint="eastAsia" w:ascii="宋体" w:hAnsi="宋体" w:cs="宋体"/>
                <w:color w:val="000000" w:themeColor="text1"/>
                <w:sz w:val="21"/>
                <w:szCs w:val="21"/>
                <w:highlight w:val="none"/>
                <w14:textFill>
                  <w14:solidFill>
                    <w14:schemeClr w14:val="tx1"/>
                  </w14:solidFill>
                </w14:textFill>
              </w:rPr>
              <w:t>方案全面、具体、表述清楚、针对性强的得5分；对项目背景较为了解，响应方案能与采购需求相结合，基本符合采购需求的得3分；对项目背景较为了解不足，方案不够具体、详细或部分内容有待补充、完善的得1分。</w:t>
            </w:r>
            <w:r>
              <w:rPr>
                <w:rFonts w:hint="eastAsia" w:ascii="宋体" w:hAnsi="宋体" w:cs="宋体"/>
                <w:color w:val="000000" w:themeColor="text1"/>
                <w:kern w:val="0"/>
                <w:sz w:val="21"/>
                <w:szCs w:val="21"/>
                <w:highlight w:val="none"/>
                <w14:textFill>
                  <w14:solidFill>
                    <w14:schemeClr w14:val="tx1"/>
                  </w14:solidFill>
                </w14:textFill>
              </w:rPr>
              <w:t>无相应内容的不得分</w:t>
            </w:r>
            <w:r>
              <w:rPr>
                <w:rFonts w:hint="eastAsia" w:ascii="宋体" w:hAnsi="宋体" w:cs="宋体"/>
                <w:color w:val="000000" w:themeColor="text1"/>
                <w:sz w:val="21"/>
                <w:szCs w:val="21"/>
                <w:highlight w:val="none"/>
                <w14:textFill>
                  <w14:solidFill>
                    <w14:schemeClr w14:val="tx1"/>
                  </w14:solidFill>
                </w14:textFill>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43EE370">
            <w:pPr>
              <w:keepNext w:val="0"/>
              <w:keepLines w:val="0"/>
              <w:pageBreakBefore w:val="0"/>
              <w:widowControl/>
              <w:kinsoku/>
              <w:wordWrap/>
              <w:overflowPunct/>
              <w:topLinePunct w:val="0"/>
              <w:autoSpaceDE/>
              <w:autoSpaceDN/>
              <w:bidi w:val="0"/>
              <w:adjustRightInd/>
              <w:snapToGrid/>
              <w:spacing w:line="400" w:lineRule="exact"/>
              <w:ind w:firstLine="199" w:firstLineChars="95"/>
              <w:textAlignment w:val="center"/>
              <w:rPr>
                <w:rFonts w:hint="eastAsia" w:ascii="宋体" w:hAnsi="宋体" w:cs="宋体"/>
                <w:bCs/>
                <w:color w:val="000000" w:themeColor="text1"/>
                <w:kern w:val="0"/>
                <w:sz w:val="21"/>
                <w:szCs w:val="21"/>
                <w:highlight w:val="none"/>
                <w:lang w:bidi="ar"/>
                <w14:textFill>
                  <w14:solidFill>
                    <w14:schemeClr w14:val="tx1"/>
                  </w14:solidFill>
                </w14:textFill>
              </w:rPr>
            </w:pPr>
            <w:r>
              <w:rPr>
                <w:rFonts w:hint="eastAsia" w:ascii="宋体" w:hAnsi="宋体" w:cs="宋体"/>
                <w:bCs/>
                <w:color w:val="000000" w:themeColor="text1"/>
                <w:kern w:val="0"/>
                <w:sz w:val="21"/>
                <w:szCs w:val="21"/>
                <w:highlight w:val="none"/>
                <w:lang w:bidi="ar"/>
                <w14:textFill>
                  <w14:solidFill>
                    <w14:schemeClr w14:val="tx1"/>
                  </w14:solidFill>
                </w14:textFill>
              </w:rPr>
              <w:t>5</w:t>
            </w:r>
          </w:p>
        </w:tc>
      </w:tr>
      <w:tr w14:paraId="1F28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5946037B">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1235A426">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6、技术方案</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98F108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250C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6B7AD109">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23B5069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1）根据供应商所提供的技术方案，包括整体系统架构、系统对接融合程度、系统描述</w:t>
            </w:r>
            <w:r>
              <w:rPr>
                <w:rFonts w:hint="eastAsia" w:ascii="宋体" w:hAnsi="宋体" w:cs="宋体"/>
                <w:color w:val="000000" w:themeColor="text1"/>
                <w:sz w:val="21"/>
                <w:szCs w:val="21"/>
                <w:highlight w:val="none"/>
                <w14:textFill>
                  <w14:solidFill>
                    <w14:schemeClr w14:val="tx1"/>
                  </w14:solidFill>
                </w14:textFill>
              </w:rPr>
              <w:t>，与项目实际情况的符合性等</w:t>
            </w:r>
            <w:r>
              <w:rPr>
                <w:rFonts w:hint="eastAsia" w:ascii="宋体" w:hAnsi="宋体" w:eastAsia="宋体" w:cs="宋体"/>
                <w:color w:val="000000" w:themeColor="text1"/>
                <w:sz w:val="21"/>
                <w:szCs w:val="21"/>
                <w:highlight w:val="none"/>
                <w14:textFill>
                  <w14:solidFill>
                    <w14:schemeClr w14:val="tx1"/>
                  </w14:solidFill>
                </w14:textFill>
              </w:rPr>
              <w:t>内容进行评议</w:t>
            </w:r>
            <w:r>
              <w:rPr>
                <w:rFonts w:hint="eastAsia" w:ascii="宋体" w:hAnsi="宋体" w:cs="宋体"/>
                <w:color w:val="000000" w:themeColor="text1"/>
                <w:sz w:val="21"/>
                <w:szCs w:val="21"/>
                <w:highlight w:val="none"/>
                <w:lang w:bidi="ar"/>
                <w14:textFill>
                  <w14:solidFill>
                    <w14:schemeClr w14:val="tx1"/>
                  </w14:solidFill>
                </w14:textFill>
              </w:rPr>
              <w:t>：（5分）</w:t>
            </w:r>
          </w:p>
          <w:p w14:paraId="4854FB2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技术方案科学、安全、严密性、兼容性，具有可扩展性和前瞻性的得5分；系统设计方案简单且缺乏可行性，部分内容待补充完善的得3分；系统设计</w:t>
            </w:r>
            <w:r>
              <w:rPr>
                <w:rFonts w:hint="eastAsia" w:ascii="宋体" w:hAnsi="宋体" w:eastAsia="宋体" w:cs="宋体"/>
                <w:color w:val="000000" w:themeColor="text1"/>
                <w:kern w:val="0"/>
                <w:sz w:val="21"/>
                <w:szCs w:val="21"/>
                <w:highlight w:val="none"/>
                <w14:textFill>
                  <w14:solidFill>
                    <w14:schemeClr w14:val="tx1"/>
                  </w14:solidFill>
                </w14:textFill>
              </w:rPr>
              <w:t>方案内容不全或有明显不合理之处的得1分；</w:t>
            </w:r>
            <w:r>
              <w:rPr>
                <w:rFonts w:hint="eastAsia" w:ascii="宋体" w:hAnsi="宋体" w:cs="宋体"/>
                <w:color w:val="000000" w:themeColor="text1"/>
                <w:kern w:val="0"/>
                <w:sz w:val="21"/>
                <w:szCs w:val="21"/>
                <w:highlight w:val="none"/>
                <w14:textFill>
                  <w14:solidFill>
                    <w14:schemeClr w14:val="tx1"/>
                  </w14:solidFill>
                </w14:textFill>
              </w:rPr>
              <w:t>无相应内容的不得分</w:t>
            </w:r>
            <w:r>
              <w:rPr>
                <w:rFonts w:hint="eastAsia" w:ascii="宋体" w:hAnsi="宋体" w:cs="宋体"/>
                <w:color w:val="000000" w:themeColor="text1"/>
                <w:sz w:val="21"/>
                <w:szCs w:val="21"/>
                <w:highlight w:val="none"/>
                <w14:textFill>
                  <w14:solidFill>
                    <w14:schemeClr w14:val="tx1"/>
                  </w14:solidFill>
                </w14:textFill>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CF5927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r>
      <w:tr w14:paraId="3963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4A54645E">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2FEC84F6">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根据供应商对本项目提供的所投产品整体性能描述，包括不仅限于产品选型专业性、安全性、系统功能技术实现与对本项目需求的契合度、配置情况情况等内容</w:t>
            </w:r>
            <w:r>
              <w:rPr>
                <w:rFonts w:hint="eastAsia" w:ascii="宋体" w:hAnsi="宋体" w:cs="宋体"/>
                <w:color w:val="000000" w:themeColor="text1"/>
                <w:sz w:val="21"/>
                <w:szCs w:val="21"/>
                <w:highlight w:val="none"/>
                <w:lang w:bidi="ar"/>
                <w14:textFill>
                  <w14:solidFill>
                    <w14:schemeClr w14:val="tx1"/>
                  </w14:solidFill>
                </w14:textFill>
              </w:rPr>
              <w:t>进行评议：（4分）</w:t>
            </w:r>
          </w:p>
          <w:p w14:paraId="0EE8DDB5">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功能描述完善、质量技术水平高、技术指标领先于其他产品，可完全满足采购需求的得4分；质量技术水平较高、技术指标较先进，可较好满足采购需求的得3分；质量技术水平、技术指标均一般或存在缺陷的得1分；</w:t>
            </w:r>
            <w:r>
              <w:rPr>
                <w:rFonts w:hint="eastAsia" w:ascii="宋体" w:hAnsi="宋体" w:cs="宋体"/>
                <w:color w:val="000000" w:themeColor="text1"/>
                <w:kern w:val="0"/>
                <w:sz w:val="21"/>
                <w:szCs w:val="21"/>
                <w:highlight w:val="none"/>
                <w14:textFill>
                  <w14:solidFill>
                    <w14:schemeClr w14:val="tx1"/>
                  </w14:solidFill>
                </w14:textFill>
              </w:rPr>
              <w:t>无相应内容的不得分</w:t>
            </w:r>
            <w:r>
              <w:rPr>
                <w:rFonts w:hint="eastAsia" w:ascii="宋体" w:hAnsi="宋体" w:cs="宋体"/>
                <w:color w:val="000000" w:themeColor="text1"/>
                <w:sz w:val="21"/>
                <w:szCs w:val="21"/>
                <w:highlight w:val="none"/>
                <w14:textFill>
                  <w14:solidFill>
                    <w14:schemeClr w14:val="tx1"/>
                  </w14:solidFill>
                </w14:textFill>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CE3404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4</w:t>
            </w:r>
          </w:p>
        </w:tc>
      </w:tr>
      <w:tr w14:paraId="500A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1323E773">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71587AEE">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评标委员会根据供应商提供的实施方案，包括不仅限于实施方案内容、管理运作流程设计、运作方式、项目管理目标、项目实施组织结构、协调方法以及</w:t>
            </w:r>
            <w:r>
              <w:rPr>
                <w:rFonts w:hint="eastAsia" w:ascii="宋体" w:hAnsi="宋体" w:cs="宋体"/>
                <w:bCs/>
                <w:color w:val="000000" w:themeColor="text1"/>
                <w:sz w:val="21"/>
                <w:szCs w:val="21"/>
                <w:highlight w:val="none"/>
                <w14:textFill>
                  <w14:solidFill>
                    <w14:schemeClr w14:val="tx1"/>
                  </w14:solidFill>
                </w14:textFill>
              </w:rPr>
              <w:t>项目实施重点关键环节阐述</w:t>
            </w:r>
            <w:r>
              <w:rPr>
                <w:rFonts w:hint="eastAsia" w:ascii="宋体" w:hAnsi="宋体" w:cs="宋体"/>
                <w:color w:val="000000" w:themeColor="text1"/>
                <w:sz w:val="21"/>
                <w:szCs w:val="21"/>
                <w:highlight w:val="none"/>
                <w14:textFill>
                  <w14:solidFill>
                    <w14:schemeClr w14:val="tx1"/>
                  </w14:solidFill>
                </w14:textFill>
              </w:rPr>
              <w:t>等内容进行评议：（5分）</w:t>
            </w:r>
          </w:p>
          <w:p w14:paraId="2C0BF874">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实施方案内容完整全面、管理运作流程设计严谨、协调方法切实有效、执行度高，对</w:t>
            </w:r>
            <w:r>
              <w:rPr>
                <w:rFonts w:hint="eastAsia" w:ascii="宋体" w:hAnsi="宋体" w:cs="宋体"/>
                <w:bCs/>
                <w:color w:val="000000" w:themeColor="text1"/>
                <w:sz w:val="21"/>
                <w:szCs w:val="21"/>
                <w:highlight w:val="none"/>
                <w14:textFill>
                  <w14:solidFill>
                    <w14:schemeClr w14:val="tx1"/>
                  </w14:solidFill>
                </w14:textFill>
              </w:rPr>
              <w:t>重点关键环节分析全面、明确</w:t>
            </w:r>
            <w:r>
              <w:rPr>
                <w:rFonts w:hint="eastAsia" w:ascii="宋体" w:hAnsi="宋体" w:cs="宋体"/>
                <w:color w:val="000000" w:themeColor="text1"/>
                <w:sz w:val="21"/>
                <w:szCs w:val="21"/>
                <w:highlight w:val="none"/>
                <w14:textFill>
                  <w14:solidFill>
                    <w14:schemeClr w14:val="tx1"/>
                  </w14:solidFill>
                </w14:textFill>
              </w:rPr>
              <w:t>的得5分；实施方案内容完整，但缺少针对性，管理运作流程设计等各项内容齐全</w:t>
            </w:r>
            <w:r>
              <w:rPr>
                <w:rFonts w:hint="eastAsia" w:ascii="宋体" w:hAnsi="宋体" w:cs="宋体"/>
                <w:color w:val="000000" w:themeColor="text1"/>
                <w:kern w:val="0"/>
                <w:sz w:val="21"/>
                <w:szCs w:val="21"/>
                <w:highlight w:val="none"/>
                <w14:textFill>
                  <w14:solidFill>
                    <w14:schemeClr w14:val="tx1"/>
                  </w14:solidFill>
                </w14:textFill>
              </w:rPr>
              <w:t>，但存在较少瑕疵、部分细节有待补充基本</w:t>
            </w:r>
            <w:r>
              <w:rPr>
                <w:rFonts w:hint="eastAsia" w:ascii="宋体" w:hAnsi="宋体" w:cs="宋体"/>
                <w:color w:val="000000" w:themeColor="text1"/>
                <w:sz w:val="21"/>
                <w:szCs w:val="21"/>
                <w:highlight w:val="none"/>
                <w14:textFill>
                  <w14:solidFill>
                    <w14:schemeClr w14:val="tx1"/>
                  </w14:solidFill>
                </w14:textFill>
              </w:rPr>
              <w:t>的得</w:t>
            </w:r>
            <w:r>
              <w:rPr>
                <w:rFonts w:hint="eastAsia" w:ascii="宋体" w:hAnsi="宋体" w:cs="宋体"/>
                <w:color w:val="000000" w:themeColor="text1"/>
                <w:sz w:val="21"/>
                <w:szCs w:val="21"/>
                <w:highlight w:val="none"/>
                <w:lang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分；实施方案内容未进行详细阐述，部分内容表述笼统、单一的得1分；无相应内容的不得分。</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9514BA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w:t>
            </w:r>
          </w:p>
        </w:tc>
      </w:tr>
      <w:tr w14:paraId="772C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232E5A5E">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6C6BE9BD">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8、拟派项目团队人员配置方案，提供详细的团队清单及分工说明，</w:t>
            </w:r>
            <w:r>
              <w:rPr>
                <w:rFonts w:hint="eastAsia" w:ascii="宋体" w:hAnsi="宋体" w:cs="宋体"/>
                <w:color w:val="000000" w:themeColor="text1"/>
                <w:kern w:val="0"/>
                <w:sz w:val="21"/>
                <w:szCs w:val="21"/>
                <w:highlight w:val="none"/>
                <w:lang w:bidi="ar"/>
                <w14:textFill>
                  <w14:solidFill>
                    <w14:schemeClr w14:val="tx1"/>
                  </w14:solidFill>
                </w14:textFill>
              </w:rPr>
              <w:t>提供的项目实施团队人员投入、人员技术力量（技术能力、资质证书、类似项目经验人员配置情况）情况</w:t>
            </w:r>
            <w:r>
              <w:rPr>
                <w:rFonts w:hint="eastAsia" w:ascii="宋体" w:hAnsi="宋体" w:cs="宋体"/>
                <w:color w:val="000000" w:themeColor="text1"/>
                <w:sz w:val="21"/>
                <w:szCs w:val="21"/>
                <w:highlight w:val="none"/>
                <w:lang w:bidi="ar"/>
                <w14:textFill>
                  <w14:solidFill>
                    <w14:schemeClr w14:val="tx1"/>
                  </w14:solidFill>
                </w14:textFill>
              </w:rPr>
              <w:t>进行评议：（</w:t>
            </w:r>
            <w:r>
              <w:rPr>
                <w:rFonts w:hint="eastAsia" w:ascii="宋体" w:hAnsi="宋体" w:cs="宋体"/>
                <w:color w:val="000000" w:themeColor="text1"/>
                <w:sz w:val="21"/>
                <w:szCs w:val="21"/>
                <w:highlight w:val="none"/>
                <w:lang w:eastAsia="zh-CN" w:bidi="ar"/>
                <w14:textFill>
                  <w14:solidFill>
                    <w14:schemeClr w14:val="tx1"/>
                  </w14:solidFill>
                </w14:textFill>
              </w:rPr>
              <w:t>5</w:t>
            </w:r>
            <w:r>
              <w:rPr>
                <w:rFonts w:hint="eastAsia" w:ascii="宋体" w:hAnsi="宋体" w:cs="宋体"/>
                <w:color w:val="000000" w:themeColor="text1"/>
                <w:sz w:val="21"/>
                <w:szCs w:val="21"/>
                <w:highlight w:val="none"/>
                <w:lang w:bidi="ar"/>
                <w14:textFill>
                  <w14:solidFill>
                    <w14:schemeClr w14:val="tx1"/>
                  </w14:solidFill>
                </w14:textFill>
              </w:rPr>
              <w:t>分）</w:t>
            </w:r>
            <w:r>
              <w:rPr>
                <w:rFonts w:hint="eastAsia" w:ascii="宋体" w:hAnsi="宋体" w:cs="宋体"/>
                <w:color w:val="000000" w:themeColor="text1"/>
                <w:sz w:val="21"/>
                <w:szCs w:val="21"/>
                <w:highlight w:val="none"/>
                <w:lang w:bidi="ar"/>
                <w14:textFill>
                  <w14:solidFill>
                    <w14:schemeClr w14:val="tx1"/>
                  </w14:solidFill>
                </w14:textFill>
              </w:rPr>
              <w:br w:type="textWrapping"/>
            </w:r>
            <w:r>
              <w:rPr>
                <w:rFonts w:hint="eastAsia" w:ascii="宋体" w:hAnsi="宋体" w:cs="宋体"/>
                <w:color w:val="000000" w:themeColor="text1"/>
                <w:sz w:val="21"/>
                <w:szCs w:val="21"/>
                <w:highlight w:val="none"/>
                <w:lang w:bidi="ar"/>
                <w14:textFill>
                  <w14:solidFill>
                    <w14:schemeClr w14:val="tx1"/>
                  </w14:solidFill>
                </w14:textFill>
              </w:rPr>
              <w:t>团队人员</w:t>
            </w:r>
            <w:r>
              <w:rPr>
                <w:rFonts w:hint="eastAsia" w:ascii="宋体" w:hAnsi="宋体" w:cs="宋体"/>
                <w:color w:val="000000" w:themeColor="text1"/>
                <w:kern w:val="0"/>
                <w:sz w:val="21"/>
                <w:szCs w:val="21"/>
                <w:highlight w:val="none"/>
                <w:lang w:bidi="ar"/>
                <w14:textFill>
                  <w14:solidFill>
                    <w14:schemeClr w14:val="tx1"/>
                  </w14:solidFill>
                </w14:textFill>
              </w:rPr>
              <w:t>组成结构</w:t>
            </w:r>
            <w:r>
              <w:rPr>
                <w:rFonts w:hint="eastAsia" w:ascii="宋体" w:hAnsi="宋体" w:cs="宋体"/>
                <w:color w:val="000000" w:themeColor="text1"/>
                <w:sz w:val="21"/>
                <w:szCs w:val="21"/>
                <w:highlight w:val="none"/>
                <w:lang w:bidi="ar"/>
                <w14:textFill>
                  <w14:solidFill>
                    <w14:schemeClr w14:val="tx1"/>
                  </w14:solidFill>
                </w14:textFill>
              </w:rPr>
              <w:t>合理、技术人员具备</w:t>
            </w:r>
            <w:r>
              <w:rPr>
                <w:rFonts w:hint="eastAsia" w:ascii="宋体" w:hAnsi="宋体" w:cs="宋体"/>
                <w:color w:val="000000" w:themeColor="text1"/>
                <w:sz w:val="21"/>
                <w:szCs w:val="21"/>
                <w:highlight w:val="none"/>
                <w14:textFill>
                  <w14:solidFill>
                    <w14:schemeClr w14:val="tx1"/>
                  </w14:solidFill>
                </w14:textFill>
              </w:rPr>
              <w:t>类似</w:t>
            </w:r>
            <w:r>
              <w:rPr>
                <w:rFonts w:hint="eastAsia" w:ascii="宋体" w:hAnsi="宋体" w:cs="宋体"/>
                <w:color w:val="000000" w:themeColor="text1"/>
                <w:sz w:val="21"/>
                <w:szCs w:val="21"/>
                <w:highlight w:val="none"/>
                <w:lang w:val="zh-CN"/>
                <w14:textFill>
                  <w14:solidFill>
                    <w14:schemeClr w14:val="tx1"/>
                  </w14:solidFill>
                </w14:textFill>
              </w:rPr>
              <w:t>信息化、网络安全相关专业证书</w:t>
            </w:r>
            <w:r>
              <w:rPr>
                <w:rFonts w:hint="eastAsia" w:ascii="宋体" w:hAnsi="宋体" w:cs="宋体"/>
                <w:color w:val="000000" w:themeColor="text1"/>
                <w:sz w:val="21"/>
                <w:szCs w:val="21"/>
                <w:highlight w:val="none"/>
                <w:lang w:bidi="ar"/>
                <w14:textFill>
                  <w14:solidFill>
                    <w14:schemeClr w14:val="tx1"/>
                  </w14:solidFill>
                </w14:textFill>
              </w:rPr>
              <w:t>，团队人员中具备与本项目匹配实施经验的得</w:t>
            </w:r>
            <w:r>
              <w:rPr>
                <w:rFonts w:hint="eastAsia" w:ascii="宋体" w:hAnsi="宋体" w:cs="宋体"/>
                <w:color w:val="000000" w:themeColor="text1"/>
                <w:sz w:val="21"/>
                <w:szCs w:val="21"/>
                <w:highlight w:val="none"/>
                <w:lang w:eastAsia="zh-CN" w:bidi="ar"/>
                <w14:textFill>
                  <w14:solidFill>
                    <w14:schemeClr w14:val="tx1"/>
                  </w14:solidFill>
                </w14:textFill>
              </w:rPr>
              <w:t>5</w:t>
            </w:r>
            <w:r>
              <w:rPr>
                <w:rFonts w:hint="eastAsia" w:ascii="宋体" w:hAnsi="宋体" w:cs="宋体"/>
                <w:color w:val="000000" w:themeColor="text1"/>
                <w:sz w:val="21"/>
                <w:szCs w:val="21"/>
                <w:highlight w:val="none"/>
                <w:lang w:bidi="ar"/>
                <w14:textFill>
                  <w14:solidFill>
                    <w14:schemeClr w14:val="tx1"/>
                  </w14:solidFill>
                </w14:textFill>
              </w:rPr>
              <w:t>分；团队人员组成较为合理、能提供与本项目技术力量匹配的团队人员，但缺少与本项目匹配的实施经验</w:t>
            </w:r>
            <w:r>
              <w:rPr>
                <w:rFonts w:hint="eastAsia" w:ascii="宋体" w:hAnsi="宋体" w:cs="宋体"/>
                <w:color w:val="000000" w:themeColor="text1"/>
                <w:sz w:val="21"/>
                <w:szCs w:val="21"/>
                <w:highlight w:val="none"/>
                <w:lang w:eastAsia="zh-CN" w:bidi="ar"/>
                <w14:textFill>
                  <w14:solidFill>
                    <w14:schemeClr w14:val="tx1"/>
                  </w14:solidFill>
                </w14:textFill>
              </w:rPr>
              <w:t>或</w:t>
            </w:r>
            <w:r>
              <w:rPr>
                <w:rFonts w:hint="eastAsia" w:ascii="宋体" w:hAnsi="宋体" w:cs="宋体"/>
                <w:color w:val="000000" w:themeColor="text1"/>
                <w:sz w:val="21"/>
                <w:szCs w:val="21"/>
                <w:highlight w:val="none"/>
                <w:lang w:bidi="ar"/>
                <w14:textFill>
                  <w14:solidFill>
                    <w14:schemeClr w14:val="tx1"/>
                  </w14:solidFill>
                </w14:textFill>
              </w:rPr>
              <w:t>部分内容有待完善补充的得</w:t>
            </w:r>
            <w:r>
              <w:rPr>
                <w:rFonts w:hint="eastAsia" w:ascii="宋体" w:hAnsi="宋体" w:cs="宋体"/>
                <w:color w:val="000000" w:themeColor="text1"/>
                <w:sz w:val="21"/>
                <w:szCs w:val="21"/>
                <w:highlight w:val="none"/>
                <w:lang w:eastAsia="zh-CN" w:bidi="ar"/>
                <w14:textFill>
                  <w14:solidFill>
                    <w14:schemeClr w14:val="tx1"/>
                  </w14:solidFill>
                </w14:textFill>
              </w:rPr>
              <w:t>3</w:t>
            </w:r>
            <w:r>
              <w:rPr>
                <w:rFonts w:hint="eastAsia" w:ascii="宋体" w:hAnsi="宋体" w:cs="宋体"/>
                <w:color w:val="000000" w:themeColor="text1"/>
                <w:sz w:val="21"/>
                <w:szCs w:val="21"/>
                <w:highlight w:val="none"/>
                <w:lang w:bidi="ar"/>
                <w14:textFill>
                  <w14:solidFill>
                    <w14:schemeClr w14:val="tx1"/>
                  </w14:solidFill>
                </w14:textFill>
              </w:rPr>
              <w:t>分；团队人员分工或人员资质及工作经验缺乏或各项方案有明显不合理之处的得1分；无相关内容不得分。</w:t>
            </w:r>
          </w:p>
          <w:p w14:paraId="289DDBDE">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投标文件中须同时提供</w:t>
            </w:r>
            <w:r>
              <w:rPr>
                <w:rFonts w:hint="eastAsia" w:ascii="宋体" w:hAnsi="宋体" w:cs="宋体"/>
                <w:b/>
                <w:bCs/>
                <w:color w:val="000000" w:themeColor="text1"/>
                <w:sz w:val="21"/>
                <w:szCs w:val="21"/>
                <w:highlight w:val="none"/>
                <w:lang w:eastAsia="zh-CN"/>
                <w14:textFill>
                  <w14:solidFill>
                    <w14:schemeClr w14:val="tx1"/>
                  </w14:solidFill>
                </w14:textFill>
              </w:rPr>
              <w:t>相关专业证书复印件及</w:t>
            </w:r>
            <w:r>
              <w:rPr>
                <w:rFonts w:hint="eastAsia" w:ascii="宋体" w:hAnsi="宋体" w:cs="宋体"/>
                <w:b/>
                <w:bCs/>
                <w:color w:val="000000" w:themeColor="text1"/>
                <w:sz w:val="21"/>
                <w:szCs w:val="21"/>
                <w:highlight w:val="none"/>
                <w14:textFill>
                  <w14:solidFill>
                    <w14:schemeClr w14:val="tx1"/>
                  </w14:solidFill>
                </w14:textFill>
              </w:rPr>
              <w:t>社保部门出具的供应商单位至少包括开标截止时间前三个月为上述人员缴纳社保的证明资料复印件加盖供应商公章，否则不得分。</w:t>
            </w:r>
            <w:r>
              <w:rPr>
                <w:rFonts w:hint="eastAsia" w:ascii="宋体" w:hAnsi="宋体" w:cs="宋体"/>
                <w:color w:val="000000" w:themeColor="text1"/>
                <w:kern w:val="0"/>
                <w:sz w:val="21"/>
                <w:szCs w:val="21"/>
                <w:highlight w:val="none"/>
                <w:lang w:bidi="ar"/>
                <w14:textFill>
                  <w14:solidFill>
                    <w14:schemeClr w14:val="tx1"/>
                  </w14:solidFill>
                </w14:textFill>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529FF8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bidi="ar"/>
                <w14:textFill>
                  <w14:solidFill>
                    <w14:schemeClr w14:val="tx1"/>
                  </w14:solidFill>
                </w14:textFill>
              </w:rPr>
              <w:t>5</w:t>
            </w:r>
          </w:p>
        </w:tc>
      </w:tr>
      <w:tr w14:paraId="78D2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1433D828">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54FAB368">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9、供应商需提供项目应急方案</w:t>
            </w:r>
            <w:r>
              <w:rPr>
                <w:rFonts w:hint="eastAsia" w:ascii="宋体" w:hAnsi="宋体" w:cs="宋体"/>
                <w:color w:val="000000" w:themeColor="text1"/>
                <w:sz w:val="21"/>
                <w:szCs w:val="21"/>
                <w:highlight w:val="none"/>
                <w:lang w:eastAsia="zh-CN" w:bidi="ar"/>
                <w14:textFill>
                  <w14:solidFill>
                    <w14:schemeClr w14:val="tx1"/>
                  </w14:solidFill>
                </w14:textFill>
              </w:rPr>
              <w:t>以及是否能</w:t>
            </w:r>
            <w:r>
              <w:rPr>
                <w:rFonts w:hint="eastAsia" w:ascii="宋体" w:hAnsi="宋体" w:cs="宋体"/>
                <w:color w:val="000000" w:themeColor="text1"/>
                <w:sz w:val="21"/>
                <w:szCs w:val="21"/>
                <w:highlight w:val="none"/>
                <w14:textFill>
                  <w14:solidFill>
                    <w14:schemeClr w14:val="tx1"/>
                  </w14:solidFill>
                </w14:textFill>
              </w:rPr>
              <w:t>根据采购人信息安全实际环境提出的合理化建议</w:t>
            </w:r>
            <w:r>
              <w:rPr>
                <w:rFonts w:hint="eastAsia" w:ascii="宋体" w:hAnsi="宋体" w:cs="宋体"/>
                <w:color w:val="000000" w:themeColor="text1"/>
                <w:sz w:val="21"/>
                <w:szCs w:val="21"/>
                <w:highlight w:val="none"/>
                <w:lang w:bidi="ar"/>
                <w14:textFill>
                  <w14:solidFill>
                    <w14:schemeClr w14:val="tx1"/>
                  </w14:solidFill>
                </w14:textFill>
              </w:rPr>
              <w:t>，对项目各个阶段的实施过程中遇到应急情况有所预见和准备，包括：总体应急方案，完备的预防措施（如沟通协调、隐患排除、监督管理、事前准备、事后完善等），应急事件类型划分及针对性措施，应急人员保证和应急时间响应，应急工作责任主体和惩处方法等内容进行评议：（</w:t>
            </w:r>
            <w:r>
              <w:rPr>
                <w:rFonts w:hint="eastAsia" w:ascii="宋体" w:hAnsi="宋体" w:cs="宋体"/>
                <w:color w:val="000000" w:themeColor="text1"/>
                <w:sz w:val="21"/>
                <w:szCs w:val="21"/>
                <w:highlight w:val="none"/>
                <w:lang w:eastAsia="zh-CN" w:bidi="ar"/>
                <w14:textFill>
                  <w14:solidFill>
                    <w14:schemeClr w14:val="tx1"/>
                  </w14:solidFill>
                </w14:textFill>
              </w:rPr>
              <w:t>4</w:t>
            </w:r>
            <w:r>
              <w:rPr>
                <w:rFonts w:hint="eastAsia" w:ascii="宋体" w:hAnsi="宋体" w:cs="宋体"/>
                <w:color w:val="000000" w:themeColor="text1"/>
                <w:sz w:val="21"/>
                <w:szCs w:val="21"/>
                <w:highlight w:val="none"/>
                <w:lang w:bidi="ar"/>
                <w14:textFill>
                  <w14:solidFill>
                    <w14:schemeClr w14:val="tx1"/>
                  </w14:solidFill>
                </w14:textFill>
              </w:rPr>
              <w:t>分）</w:t>
            </w:r>
            <w:r>
              <w:rPr>
                <w:rFonts w:hint="eastAsia" w:ascii="宋体" w:hAnsi="宋体" w:cs="宋体"/>
                <w:color w:val="000000" w:themeColor="text1"/>
                <w:sz w:val="21"/>
                <w:szCs w:val="21"/>
                <w:highlight w:val="none"/>
                <w:lang w:bidi="ar"/>
                <w14:textFill>
                  <w14:solidFill>
                    <w14:schemeClr w14:val="tx1"/>
                  </w14:solidFill>
                </w14:textFill>
              </w:rPr>
              <w:br w:type="textWrapping"/>
            </w:r>
            <w:r>
              <w:rPr>
                <w:rFonts w:hint="eastAsia" w:ascii="宋体" w:hAnsi="宋体" w:cs="宋体"/>
                <w:color w:val="000000" w:themeColor="text1"/>
                <w:sz w:val="21"/>
                <w:szCs w:val="21"/>
                <w:highlight w:val="none"/>
                <w:lang w:bidi="ar"/>
                <w14:textFill>
                  <w14:solidFill>
                    <w14:schemeClr w14:val="tx1"/>
                  </w14:solidFill>
                </w14:textFill>
              </w:rPr>
              <w:t>方案描述详细完善、能结合自身经验提供针对性的应急措施，确保有效解决可预见性问题，有规范处理流程和行之有效的处理办法</w:t>
            </w:r>
            <w:r>
              <w:rPr>
                <w:rFonts w:hint="eastAsia" w:ascii="宋体" w:hAnsi="宋体" w:cs="宋体"/>
                <w:color w:val="000000" w:themeColor="text1"/>
                <w:sz w:val="21"/>
                <w:szCs w:val="21"/>
                <w:highlight w:val="none"/>
                <w:lang w:eastAsia="zh-CN" w:bidi="ar"/>
                <w14:textFill>
                  <w14:solidFill>
                    <w14:schemeClr w14:val="tx1"/>
                  </w14:solidFill>
                </w14:textFill>
              </w:rPr>
              <w:t>、</w:t>
            </w:r>
            <w:r>
              <w:rPr>
                <w:rFonts w:hint="eastAsia" w:ascii="宋体" w:hAnsi="宋体" w:cs="宋体"/>
                <w:color w:val="000000" w:themeColor="text1"/>
                <w:sz w:val="21"/>
                <w:szCs w:val="21"/>
                <w:highlight w:val="none"/>
                <w:lang w:bidi="ar"/>
                <w14:textFill>
                  <w14:solidFill>
                    <w14:schemeClr w14:val="tx1"/>
                  </w14:solidFill>
                </w14:textFill>
              </w:rPr>
              <w:t>日常做好防范的措施</w:t>
            </w:r>
            <w:r>
              <w:rPr>
                <w:rFonts w:hint="eastAsia" w:ascii="宋体" w:hAnsi="宋体" w:cs="宋体"/>
                <w:color w:val="000000" w:themeColor="text1"/>
                <w:sz w:val="21"/>
                <w:szCs w:val="21"/>
                <w:highlight w:val="none"/>
                <w:lang w:eastAsia="zh-CN" w:bidi="ar"/>
                <w14:textFill>
                  <w14:solidFill>
                    <w14:schemeClr w14:val="tx1"/>
                  </w14:solidFill>
                </w14:textFill>
              </w:rPr>
              <w:t>，能提供切实有效的合理化建议</w:t>
            </w:r>
            <w:r>
              <w:rPr>
                <w:rFonts w:hint="eastAsia" w:ascii="宋体" w:hAnsi="宋体" w:cs="宋体"/>
                <w:color w:val="000000" w:themeColor="text1"/>
                <w:sz w:val="21"/>
                <w:szCs w:val="21"/>
                <w:highlight w:val="none"/>
                <w:lang w:bidi="ar"/>
                <w14:textFill>
                  <w14:solidFill>
                    <w14:schemeClr w14:val="tx1"/>
                  </w14:solidFill>
                </w14:textFill>
              </w:rPr>
              <w:t>的得</w:t>
            </w:r>
            <w:r>
              <w:rPr>
                <w:rFonts w:hint="eastAsia" w:ascii="宋体" w:hAnsi="宋体" w:cs="宋体"/>
                <w:color w:val="000000" w:themeColor="text1"/>
                <w:sz w:val="21"/>
                <w:szCs w:val="21"/>
                <w:highlight w:val="none"/>
                <w:lang w:eastAsia="zh-CN" w:bidi="ar"/>
                <w14:textFill>
                  <w14:solidFill>
                    <w14:schemeClr w14:val="tx1"/>
                  </w14:solidFill>
                </w14:textFill>
              </w:rPr>
              <w:t>4</w:t>
            </w:r>
            <w:r>
              <w:rPr>
                <w:rFonts w:hint="eastAsia" w:ascii="宋体" w:hAnsi="宋体" w:cs="宋体"/>
                <w:color w:val="000000" w:themeColor="text1"/>
                <w:sz w:val="21"/>
                <w:szCs w:val="21"/>
                <w:highlight w:val="none"/>
                <w:lang w:bidi="ar"/>
                <w14:textFill>
                  <w14:solidFill>
                    <w14:schemeClr w14:val="tx1"/>
                  </w14:solidFill>
                </w14:textFill>
              </w:rPr>
              <w:t>分；方案描述较为完善、应急措施基本合理可行</w:t>
            </w:r>
            <w:r>
              <w:rPr>
                <w:rFonts w:hint="eastAsia" w:ascii="宋体" w:hAnsi="宋体" w:cs="宋体"/>
                <w:color w:val="000000" w:themeColor="text1"/>
                <w:sz w:val="21"/>
                <w:szCs w:val="21"/>
                <w:highlight w:val="none"/>
                <w:lang w:eastAsia="zh-CN" w:bidi="ar"/>
                <w14:textFill>
                  <w14:solidFill>
                    <w14:schemeClr w14:val="tx1"/>
                  </w14:solidFill>
                </w14:textFill>
              </w:rPr>
              <w:t>、能提供合理化建议</w:t>
            </w:r>
            <w:r>
              <w:rPr>
                <w:rFonts w:hint="eastAsia" w:ascii="宋体" w:hAnsi="宋体" w:cs="宋体"/>
                <w:color w:val="000000" w:themeColor="text1"/>
                <w:sz w:val="21"/>
                <w:szCs w:val="21"/>
                <w:highlight w:val="none"/>
                <w:lang w:bidi="ar"/>
                <w14:textFill>
                  <w14:solidFill>
                    <w14:schemeClr w14:val="tx1"/>
                  </w14:solidFill>
                </w14:textFill>
              </w:rPr>
              <w:t>的得</w:t>
            </w:r>
            <w:r>
              <w:rPr>
                <w:rFonts w:hint="eastAsia" w:ascii="宋体" w:hAnsi="宋体" w:cs="宋体"/>
                <w:color w:val="000000" w:themeColor="text1"/>
                <w:sz w:val="21"/>
                <w:szCs w:val="21"/>
                <w:highlight w:val="none"/>
                <w:lang w:eastAsia="zh-CN" w:bidi="ar"/>
                <w14:textFill>
                  <w14:solidFill>
                    <w14:schemeClr w14:val="tx1"/>
                  </w14:solidFill>
                </w14:textFill>
              </w:rPr>
              <w:t>3</w:t>
            </w:r>
            <w:r>
              <w:rPr>
                <w:rFonts w:hint="eastAsia" w:ascii="宋体" w:hAnsi="宋体" w:cs="宋体"/>
                <w:color w:val="000000" w:themeColor="text1"/>
                <w:sz w:val="21"/>
                <w:szCs w:val="21"/>
                <w:highlight w:val="none"/>
                <w:lang w:bidi="ar"/>
                <w14:textFill>
                  <w14:solidFill>
                    <w14:schemeClr w14:val="tx1"/>
                  </w14:solidFill>
                </w14:textFill>
              </w:rPr>
              <w:t>分；方案内容不全、有明显不合理之处</w:t>
            </w:r>
            <w:r>
              <w:rPr>
                <w:rFonts w:hint="eastAsia" w:ascii="宋体" w:hAnsi="宋体" w:cs="宋体"/>
                <w:color w:val="000000" w:themeColor="text1"/>
                <w:sz w:val="21"/>
                <w:szCs w:val="21"/>
                <w:highlight w:val="none"/>
                <w:lang w:eastAsia="zh-CN" w:bidi="ar"/>
                <w14:textFill>
                  <w14:solidFill>
                    <w14:schemeClr w14:val="tx1"/>
                  </w14:solidFill>
                </w14:textFill>
              </w:rPr>
              <w:t>的得</w:t>
            </w:r>
            <w:r>
              <w:rPr>
                <w:rFonts w:hint="eastAsia" w:ascii="宋体" w:hAnsi="宋体" w:cs="宋体"/>
                <w:color w:val="000000" w:themeColor="text1"/>
                <w:sz w:val="21"/>
                <w:szCs w:val="21"/>
                <w:highlight w:val="none"/>
                <w:lang w:val="en-US" w:eastAsia="zh-CN" w:bidi="ar"/>
                <w14:textFill>
                  <w14:solidFill>
                    <w14:schemeClr w14:val="tx1"/>
                  </w14:solidFill>
                </w14:textFill>
              </w:rPr>
              <w:t>1分；</w:t>
            </w:r>
            <w:r>
              <w:rPr>
                <w:rFonts w:hint="eastAsia" w:ascii="宋体" w:hAnsi="宋体" w:cs="宋体"/>
                <w:color w:val="000000" w:themeColor="text1"/>
                <w:sz w:val="21"/>
                <w:szCs w:val="21"/>
                <w:highlight w:val="none"/>
                <w:lang w:bidi="ar"/>
                <w14:textFill>
                  <w14:solidFill>
                    <w14:schemeClr w14:val="tx1"/>
                  </w14:solidFill>
                </w14:textFill>
              </w:rPr>
              <w:t>无相关内容不得分。</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98A1BD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bidi="ar"/>
                <w14:textFill>
                  <w14:solidFill>
                    <w14:schemeClr w14:val="tx1"/>
                  </w14:solidFill>
                </w14:textFill>
              </w:rPr>
              <w:t>4</w:t>
            </w:r>
          </w:p>
        </w:tc>
      </w:tr>
      <w:tr w14:paraId="212B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4117E26B">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6D2F6DBD">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w:t>
            </w:r>
            <w:r>
              <w:rPr>
                <w:rFonts w:hint="eastAsia" w:ascii="宋体" w:hAnsi="宋体" w:cs="宋体"/>
                <w:color w:val="000000" w:themeColor="text1"/>
                <w:sz w:val="21"/>
                <w:szCs w:val="21"/>
                <w:highlight w:val="none"/>
                <w:lang w:eastAsia="zh-CN" w:bidi="ar"/>
                <w14:textFill>
                  <w14:solidFill>
                    <w14:schemeClr w14:val="tx1"/>
                  </w14:solidFill>
                </w14:textFill>
              </w:rPr>
              <w:t>0</w:t>
            </w:r>
            <w:r>
              <w:rPr>
                <w:rFonts w:hint="eastAsia" w:ascii="宋体" w:hAnsi="宋体" w:cs="宋体"/>
                <w:color w:val="000000" w:themeColor="text1"/>
                <w:sz w:val="21"/>
                <w:szCs w:val="21"/>
                <w:highlight w:val="none"/>
                <w:lang w:bidi="ar"/>
                <w14:textFill>
                  <w14:solidFill>
                    <w14:schemeClr w14:val="tx1"/>
                  </w14:solidFill>
                </w14:textFill>
              </w:rPr>
              <w:t>、根据供应商提供的培训方案，包括前端系统安装、系统应用、系统操作、系统运维指导、培训人员技术力量、培训时间安排进行评议：（3分）</w:t>
            </w:r>
          </w:p>
          <w:p w14:paraId="20C3291C">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培训内容合理完整、培训时间安排合理、培训内容涵盖本次货物所需技术需求、培训方式多样的得3分。培训时间安排基本可行但细节部分欠完整、培训内容基本可覆盖项目建设所需技术要求的得2分。培训方案内容简单、笼统，未进行细化的得1分。无相关内容不得分。</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2C9B3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3</w:t>
            </w:r>
          </w:p>
        </w:tc>
      </w:tr>
      <w:tr w14:paraId="4E9A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vMerge w:val="continue"/>
            <w:tcBorders>
              <w:left w:val="single" w:color="auto" w:sz="4" w:space="0"/>
              <w:right w:val="single" w:color="auto" w:sz="4" w:space="0"/>
            </w:tcBorders>
            <w:shd w:val="clear" w:color="auto" w:fill="auto"/>
            <w:vAlign w:val="center"/>
          </w:tcPr>
          <w:p w14:paraId="4430788E">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4D4ADEBC">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w:t>
            </w:r>
            <w:r>
              <w:rPr>
                <w:rFonts w:hint="eastAsia" w:ascii="宋体" w:hAnsi="宋体" w:cs="宋体"/>
                <w:color w:val="000000" w:themeColor="text1"/>
                <w:sz w:val="21"/>
                <w:szCs w:val="21"/>
                <w:highlight w:val="none"/>
                <w:lang w:eastAsia="zh-CN" w:bidi="ar"/>
                <w14:textFill>
                  <w14:solidFill>
                    <w14:schemeClr w14:val="tx1"/>
                  </w14:solidFill>
                </w14:textFill>
              </w:rPr>
              <w:t>1</w:t>
            </w:r>
            <w:r>
              <w:rPr>
                <w:rFonts w:hint="eastAsia" w:ascii="宋体" w:hAnsi="宋体" w:cs="宋体"/>
                <w:color w:val="000000" w:themeColor="text1"/>
                <w:sz w:val="21"/>
                <w:szCs w:val="21"/>
                <w:highlight w:val="none"/>
                <w:lang w:bidi="ar"/>
                <w14:textFill>
                  <w14:solidFill>
                    <w14:schemeClr w14:val="tx1"/>
                  </w14:solidFill>
                </w14:textFill>
              </w:rPr>
              <w:t>、根据供应商需提供售后服务方案，包括售后服务机构、服务机构规模、售后服务响应时间、服务能力、服务保障及服务方案、维护收费承诺及其它优惠条件等内容进行评议：（5分）</w:t>
            </w:r>
          </w:p>
          <w:p w14:paraId="4B181411">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售后服务方案详尽、明确，售后响应时间迅速，服务技术服务人员充足、售后服务方案详细完善、针对售后服务能提供优惠承诺的得5分；响应速度较快，技术服务人员满足本次采购需求， 售后服务方案完整但具体内容有所欠缺，针对售后服务能提供优惠承诺的得3分；响应速度无明显优势或技术服务人员投入少或售后服务方案有明显不合理之处或无优惠条件的不得分；</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C0488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5</w:t>
            </w:r>
          </w:p>
        </w:tc>
      </w:tr>
      <w:tr w14:paraId="2544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0F11A77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价格分30分</w:t>
            </w:r>
          </w:p>
        </w:tc>
        <w:tc>
          <w:tcPr>
            <w:tcW w:w="7806" w:type="dxa"/>
            <w:tcBorders>
              <w:top w:val="single" w:color="auto" w:sz="4" w:space="0"/>
              <w:left w:val="single" w:color="auto" w:sz="4" w:space="0"/>
              <w:bottom w:val="single" w:color="auto" w:sz="4" w:space="0"/>
              <w:right w:val="single" w:color="auto" w:sz="4" w:space="0"/>
            </w:tcBorders>
            <w:shd w:val="clear" w:color="auto" w:fill="auto"/>
            <w:vAlign w:val="center"/>
          </w:tcPr>
          <w:p w14:paraId="737AA0EB">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参与评审的价格=评标价-小微企业价格扣除优惠值10%</w:t>
            </w:r>
          </w:p>
          <w:p w14:paraId="6AA27FE4">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评标基准价=满足招标文件要求且“参与评审的价格”中最低的价格为评标基准价</w:t>
            </w:r>
          </w:p>
          <w:p w14:paraId="2B18062E">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基准价得分为满分30分，其他供应商报价得分计算公式如下：</w:t>
            </w:r>
          </w:p>
          <w:p w14:paraId="6690EB17">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其他供应商报价得分=（评标基准价/参与评审的价格）×30%×100</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2C7CC1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30</w:t>
            </w:r>
          </w:p>
        </w:tc>
      </w:tr>
      <w:tr w14:paraId="512F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07DDA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合计</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A987E2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fldChar w:fldCharType="begin"/>
            </w:r>
            <w:r>
              <w:rPr>
                <w:rFonts w:hint="eastAsia" w:ascii="宋体" w:hAnsi="宋体" w:cs="宋体"/>
                <w:color w:val="000000" w:themeColor="text1"/>
                <w:sz w:val="21"/>
                <w:szCs w:val="21"/>
                <w:highlight w:val="none"/>
                <w:lang w:bidi="ar"/>
                <w14:textFill>
                  <w14:solidFill>
                    <w14:schemeClr w14:val="tx1"/>
                  </w14:solidFill>
                </w14:textFill>
              </w:rPr>
              <w:instrText xml:space="preserve"> =SUM(ABOVE) </w:instrText>
            </w:r>
            <w:r>
              <w:rPr>
                <w:rFonts w:hint="eastAsia" w:ascii="宋体" w:hAnsi="宋体" w:cs="宋体"/>
                <w:color w:val="000000" w:themeColor="text1"/>
                <w:sz w:val="21"/>
                <w:szCs w:val="21"/>
                <w:highlight w:val="none"/>
                <w:lang w:bidi="ar"/>
                <w14:textFill>
                  <w14:solidFill>
                    <w14:schemeClr w14:val="tx1"/>
                  </w14:solidFill>
                </w14:textFill>
              </w:rPr>
              <w:fldChar w:fldCharType="separate"/>
            </w:r>
            <w:r>
              <w:rPr>
                <w:rFonts w:hint="eastAsia" w:ascii="宋体" w:hAnsi="宋体" w:cs="宋体"/>
                <w:color w:val="000000" w:themeColor="text1"/>
                <w:sz w:val="21"/>
                <w:szCs w:val="21"/>
                <w:highlight w:val="none"/>
                <w:lang w:bidi="ar"/>
                <w14:textFill>
                  <w14:solidFill>
                    <w14:schemeClr w14:val="tx1"/>
                  </w14:solidFill>
                </w14:textFill>
              </w:rPr>
              <w:t>100</w:t>
            </w:r>
            <w:r>
              <w:rPr>
                <w:rFonts w:hint="eastAsia" w:ascii="宋体" w:hAnsi="宋体" w:cs="宋体"/>
                <w:color w:val="000000" w:themeColor="text1"/>
                <w:sz w:val="21"/>
                <w:szCs w:val="21"/>
                <w:highlight w:val="none"/>
                <w:lang w:bidi="ar"/>
                <w14:textFill>
                  <w14:solidFill>
                    <w14:schemeClr w14:val="tx1"/>
                  </w14:solidFill>
                </w14:textFill>
              </w:rPr>
              <w:fldChar w:fldCharType="end"/>
            </w:r>
          </w:p>
        </w:tc>
      </w:tr>
    </w:tbl>
    <w:p w14:paraId="49E2C913">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注：1、各评委成员自行按以上参考分值评分，评分小数点后保留一位数。</w:t>
      </w:r>
    </w:p>
    <w:p w14:paraId="09DA6311">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2、表内要求提供的资料，未按要求提供的均不得分。</w:t>
      </w:r>
    </w:p>
    <w:p w14:paraId="5120D4E7">
      <w:pPr>
        <w:spacing w:line="360" w:lineRule="exact"/>
        <w:rPr>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评委签名：</w:t>
      </w:r>
      <w:r>
        <w:rPr>
          <w:color w:val="000000" w:themeColor="text1"/>
          <w:highlight w:val="none"/>
          <w:lang w:bidi="ar"/>
          <w14:textFill>
            <w14:solidFill>
              <w14:schemeClr w14:val="tx1"/>
            </w14:solidFill>
          </w14:textFill>
        </w:rPr>
        <w:t xml:space="preserve">                                                         </w:t>
      </w:r>
      <w:r>
        <w:rPr>
          <w:rFonts w:hint="eastAsia" w:cs="宋体"/>
          <w:color w:val="000000" w:themeColor="text1"/>
          <w:highlight w:val="none"/>
          <w:lang w:bidi="ar"/>
          <w14:textFill>
            <w14:solidFill>
              <w14:schemeClr w14:val="tx1"/>
            </w14:solidFill>
          </w14:textFill>
        </w:rPr>
        <w:t>年</w:t>
      </w:r>
      <w:r>
        <w:rPr>
          <w:color w:val="000000" w:themeColor="text1"/>
          <w:highlight w:val="none"/>
          <w:lang w:bidi="ar"/>
          <w14:textFill>
            <w14:solidFill>
              <w14:schemeClr w14:val="tx1"/>
            </w14:solidFill>
          </w14:textFill>
        </w:rPr>
        <w:t xml:space="preserve">  </w:t>
      </w:r>
      <w:r>
        <w:rPr>
          <w:rFonts w:hint="eastAsia" w:cs="宋体"/>
          <w:color w:val="000000" w:themeColor="text1"/>
          <w:highlight w:val="none"/>
          <w:lang w:bidi="ar"/>
          <w14:textFill>
            <w14:solidFill>
              <w14:schemeClr w14:val="tx1"/>
            </w14:solidFill>
          </w14:textFill>
        </w:rPr>
        <w:t>月</w:t>
      </w:r>
      <w:r>
        <w:rPr>
          <w:color w:val="000000" w:themeColor="text1"/>
          <w:highlight w:val="none"/>
          <w:lang w:bidi="ar"/>
          <w14:textFill>
            <w14:solidFill>
              <w14:schemeClr w14:val="tx1"/>
            </w14:solidFill>
          </w14:textFill>
        </w:rPr>
        <w:t xml:space="preserve">  </w:t>
      </w:r>
      <w:r>
        <w:rPr>
          <w:rFonts w:hint="eastAsia" w:cs="宋体"/>
          <w:color w:val="000000" w:themeColor="text1"/>
          <w:highlight w:val="none"/>
          <w:lang w:bidi="ar"/>
          <w14:textFill>
            <w14:solidFill>
              <w14:schemeClr w14:val="tx1"/>
            </w14:solidFill>
          </w14:textFill>
        </w:rPr>
        <w:t>日</w:t>
      </w:r>
    </w:p>
    <w:p w14:paraId="5FFA71E4">
      <w:pPr>
        <w:spacing w:line="360" w:lineRule="exact"/>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br w:type="page"/>
      </w:r>
    </w:p>
    <w:p w14:paraId="5FD8FD78">
      <w:pPr>
        <w:pStyle w:val="13"/>
        <w:ind w:firstLine="240"/>
        <w:rPr>
          <w:rFonts w:hint="eastAsia" w:cs="宋体"/>
          <w:color w:val="000000" w:themeColor="text1"/>
          <w:highlight w:val="none"/>
          <w14:textFill>
            <w14:solidFill>
              <w14:schemeClr w14:val="tx1"/>
            </w14:solidFill>
          </w14:textFill>
        </w:rPr>
        <w:sectPr>
          <w:headerReference r:id="rId9" w:type="default"/>
          <w:footerReference r:id="rId10" w:type="default"/>
          <w:pgSz w:w="11907" w:h="16840"/>
          <w:pgMar w:top="851" w:right="1275" w:bottom="1134" w:left="1276" w:header="285" w:footer="418" w:gutter="0"/>
          <w:cols w:space="720" w:num="1"/>
          <w:docGrid w:linePitch="285" w:charSpace="0"/>
        </w:sectPr>
      </w:pPr>
    </w:p>
    <w:p w14:paraId="134D7779">
      <w:pPr>
        <w:pStyle w:val="3"/>
        <w:ind w:firstLine="698"/>
        <w:jc w:val="center"/>
        <w:rPr>
          <w:rFonts w:hint="eastAsia" w:cs="宋体"/>
          <w:b/>
          <w:color w:val="000000" w:themeColor="text1"/>
          <w:sz w:val="32"/>
          <w:szCs w:val="32"/>
          <w:highlight w:val="none"/>
          <w14:textFill>
            <w14:solidFill>
              <w14:schemeClr w14:val="tx1"/>
            </w14:solidFill>
          </w14:textFill>
        </w:rPr>
      </w:pPr>
      <w:bookmarkStart w:id="30" w:name="_Toc44162155"/>
      <w:r>
        <w:rPr>
          <w:rFonts w:hint="eastAsia" w:cs="宋体"/>
          <w:b/>
          <w:color w:val="000000" w:themeColor="text1"/>
          <w:sz w:val="32"/>
          <w:szCs w:val="32"/>
          <w:highlight w:val="none"/>
          <w14:textFill>
            <w14:solidFill>
              <w14:schemeClr w14:val="tx1"/>
            </w14:solidFill>
          </w14:textFill>
        </w:rPr>
        <w:t xml:space="preserve">第六章  </w:t>
      </w:r>
      <w:bookmarkEnd w:id="30"/>
      <w:r>
        <w:rPr>
          <w:rFonts w:hint="eastAsia" w:cs="宋体"/>
          <w:b/>
          <w:color w:val="000000" w:themeColor="text1"/>
          <w:sz w:val="32"/>
          <w:szCs w:val="32"/>
          <w:highlight w:val="none"/>
          <w14:textFill>
            <w14:solidFill>
              <w14:schemeClr w14:val="tx1"/>
            </w14:solidFill>
          </w14:textFill>
        </w:rPr>
        <w:t>采购合同样本</w:t>
      </w:r>
    </w:p>
    <w:p w14:paraId="6D9369C8">
      <w:pPr>
        <w:spacing w:line="400" w:lineRule="exact"/>
        <w:outlineLvl w:val="0"/>
        <w:rPr>
          <w:rFonts w:hint="eastAsia" w:ascii="宋体" w:hAnsi="宋体" w:cs="宋体"/>
          <w:bCs/>
          <w:color w:val="000000" w:themeColor="text1"/>
          <w:sz w:val="24"/>
          <w:highlight w:val="none"/>
          <w14:textFill>
            <w14:solidFill>
              <w14:schemeClr w14:val="tx1"/>
            </w14:solidFill>
          </w14:textFill>
        </w:rPr>
      </w:pPr>
    </w:p>
    <w:p w14:paraId="1A45DF4D">
      <w:pPr>
        <w:spacing w:line="400" w:lineRule="exact"/>
        <w:rPr>
          <w:rFonts w:hint="eastAsia" w:ascii="宋体" w:hAnsi="宋体" w:cs="宋体"/>
          <w:color w:val="000000" w:themeColor="text1"/>
          <w:szCs w:val="21"/>
          <w:highlight w:val="none"/>
          <w14:textFill>
            <w14:solidFill>
              <w14:schemeClr w14:val="tx1"/>
            </w14:solidFill>
          </w14:textFill>
        </w:rPr>
      </w:pPr>
    </w:p>
    <w:p w14:paraId="1F976E43">
      <w:pPr>
        <w:pStyle w:val="7"/>
        <w:snapToGrid w:val="0"/>
        <w:spacing w:line="4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（本合同为合同样稿，最终稿由甲乙双方协商后确定）</w:t>
      </w:r>
    </w:p>
    <w:p w14:paraId="415E3D6B">
      <w:pPr>
        <w:pStyle w:val="7"/>
        <w:snapToGrid w:val="0"/>
        <w:spacing w:line="4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编号：</w:t>
      </w:r>
    </w:p>
    <w:p w14:paraId="512FD50B">
      <w:pPr>
        <w:spacing w:line="360" w:lineRule="atLeas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（以下简称甲方）</w:t>
      </w:r>
    </w:p>
    <w:p w14:paraId="0A7705EB">
      <w:pPr>
        <w:spacing w:line="360" w:lineRule="atLeas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（以下简称乙方）</w:t>
      </w:r>
    </w:p>
    <w:p w14:paraId="3F9D67E9">
      <w:pPr>
        <w:spacing w:line="360" w:lineRule="atLeast"/>
        <w:rPr>
          <w:rFonts w:hint="eastAsia" w:ascii="宋体" w:hAnsi="宋体" w:cs="宋体"/>
          <w:color w:val="000000" w:themeColor="text1"/>
          <w:szCs w:val="21"/>
          <w:highlight w:val="none"/>
          <w14:textFill>
            <w14:solidFill>
              <w14:schemeClr w14:val="tx1"/>
            </w14:solidFill>
          </w14:textFill>
        </w:rPr>
      </w:pPr>
    </w:p>
    <w:p w14:paraId="538C0AA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根据《中华人民共和国政府采购法》、《中华人民共和国政府采购法实施条例》、《政府采购货物和服务招标投标管理办法》等法律法规，</w:t>
      </w:r>
      <w:r>
        <w:rPr>
          <w:rFonts w:hint="eastAsia" w:ascii="宋体" w:hAnsi="宋体" w:cs="宋体"/>
          <w:color w:val="000000" w:themeColor="text1"/>
          <w:szCs w:val="21"/>
          <w:highlight w:val="none"/>
          <w:u w:val="single"/>
          <w14:textFill>
            <w14:solidFill>
              <w14:schemeClr w14:val="tx1"/>
            </w14:solidFill>
          </w14:textFill>
        </w:rPr>
        <w:t>项目名称              （项目编号：     ）</w:t>
      </w:r>
      <w:r>
        <w:rPr>
          <w:rFonts w:hint="eastAsia" w:ascii="宋体" w:hAnsi="宋体" w:cs="宋体"/>
          <w:color w:val="000000" w:themeColor="text1"/>
          <w:szCs w:val="21"/>
          <w:highlight w:val="none"/>
          <w14:textFill>
            <w14:solidFill>
              <w14:schemeClr w14:val="tx1"/>
            </w14:solidFill>
          </w14:textFill>
        </w:rPr>
        <w:t xml:space="preserve">于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日进行公开招标，确定由乙方中标。按照《中华人民共和国民法典》的有关规定，在自愿、平等、公平、诚信的基础上，经双方协商一致，签订本合同。</w:t>
      </w:r>
    </w:p>
    <w:p w14:paraId="3B256A10">
      <w:pPr>
        <w:pStyle w:val="7"/>
        <w:numPr>
          <w:ilvl w:val="0"/>
          <w:numId w:val="1"/>
        </w:numPr>
        <w:spacing w:line="360" w:lineRule="auto"/>
        <w:ind w:firstLine="74"/>
        <w:contextualSpacing/>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合同内容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2268"/>
        <w:gridCol w:w="1249"/>
        <w:gridCol w:w="1250"/>
        <w:gridCol w:w="1250"/>
        <w:gridCol w:w="1250"/>
      </w:tblGrid>
      <w:tr w14:paraId="5629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51" w:type="dxa"/>
            <w:vAlign w:val="center"/>
          </w:tcPr>
          <w:p w14:paraId="06FBA56B">
            <w:pPr>
              <w:spacing w:line="400" w:lineRule="exact"/>
              <w:jc w:val="center"/>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序号</w:t>
            </w:r>
          </w:p>
        </w:tc>
        <w:tc>
          <w:tcPr>
            <w:tcW w:w="1134" w:type="dxa"/>
            <w:vAlign w:val="center"/>
          </w:tcPr>
          <w:p w14:paraId="2E9022DF">
            <w:pPr>
              <w:spacing w:line="400" w:lineRule="exact"/>
              <w:jc w:val="center"/>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名称</w:t>
            </w:r>
          </w:p>
        </w:tc>
        <w:tc>
          <w:tcPr>
            <w:tcW w:w="2268" w:type="dxa"/>
            <w:vAlign w:val="center"/>
          </w:tcPr>
          <w:p w14:paraId="4BC1A38C">
            <w:pPr>
              <w:spacing w:line="400" w:lineRule="exact"/>
              <w:jc w:val="center"/>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产地品牌</w:t>
            </w:r>
          </w:p>
        </w:tc>
        <w:tc>
          <w:tcPr>
            <w:tcW w:w="1249" w:type="dxa"/>
            <w:vAlign w:val="center"/>
          </w:tcPr>
          <w:p w14:paraId="35C9ACA8">
            <w:pPr>
              <w:spacing w:line="400" w:lineRule="exact"/>
              <w:jc w:val="center"/>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单位</w:t>
            </w:r>
          </w:p>
        </w:tc>
        <w:tc>
          <w:tcPr>
            <w:tcW w:w="1250" w:type="dxa"/>
            <w:vAlign w:val="center"/>
          </w:tcPr>
          <w:p w14:paraId="399F1C73">
            <w:pPr>
              <w:spacing w:line="400" w:lineRule="exact"/>
              <w:jc w:val="center"/>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数量</w:t>
            </w:r>
          </w:p>
        </w:tc>
        <w:tc>
          <w:tcPr>
            <w:tcW w:w="1250" w:type="dxa"/>
            <w:vAlign w:val="center"/>
          </w:tcPr>
          <w:p w14:paraId="00513776">
            <w:pPr>
              <w:spacing w:line="400" w:lineRule="exact"/>
              <w:jc w:val="center"/>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单价（元）</w:t>
            </w:r>
          </w:p>
        </w:tc>
        <w:tc>
          <w:tcPr>
            <w:tcW w:w="1250" w:type="dxa"/>
            <w:vAlign w:val="center"/>
          </w:tcPr>
          <w:p w14:paraId="5B3458F6">
            <w:pPr>
              <w:spacing w:line="400" w:lineRule="exact"/>
              <w:jc w:val="center"/>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合价（元）</w:t>
            </w:r>
          </w:p>
        </w:tc>
      </w:tr>
      <w:tr w14:paraId="4E3C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51" w:type="dxa"/>
            <w:vAlign w:val="center"/>
          </w:tcPr>
          <w:p w14:paraId="2E76D15B">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p>
        </w:tc>
        <w:tc>
          <w:tcPr>
            <w:tcW w:w="1134" w:type="dxa"/>
            <w:vAlign w:val="center"/>
          </w:tcPr>
          <w:p w14:paraId="0F218DB6">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2268" w:type="dxa"/>
            <w:vAlign w:val="center"/>
          </w:tcPr>
          <w:p w14:paraId="7DC55BE6">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49" w:type="dxa"/>
            <w:vAlign w:val="center"/>
          </w:tcPr>
          <w:p w14:paraId="1457F567">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628879CA">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68BD102E">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706A9AC8">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r>
      <w:tr w14:paraId="43CF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51" w:type="dxa"/>
            <w:vAlign w:val="center"/>
          </w:tcPr>
          <w:p w14:paraId="4B2F38CC">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w:t>
            </w:r>
          </w:p>
        </w:tc>
        <w:tc>
          <w:tcPr>
            <w:tcW w:w="1134" w:type="dxa"/>
            <w:vAlign w:val="center"/>
          </w:tcPr>
          <w:p w14:paraId="43B57D1D">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2268" w:type="dxa"/>
            <w:vAlign w:val="center"/>
          </w:tcPr>
          <w:p w14:paraId="02D3E493">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49" w:type="dxa"/>
            <w:vAlign w:val="center"/>
          </w:tcPr>
          <w:p w14:paraId="1BF0EA12">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1C003E8A">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1F902EE3">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08DE5527">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r>
      <w:tr w14:paraId="4F24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51" w:type="dxa"/>
            <w:vAlign w:val="center"/>
          </w:tcPr>
          <w:p w14:paraId="4E265F39">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p>
        </w:tc>
        <w:tc>
          <w:tcPr>
            <w:tcW w:w="1134" w:type="dxa"/>
            <w:vAlign w:val="center"/>
          </w:tcPr>
          <w:p w14:paraId="20871E48">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2268" w:type="dxa"/>
            <w:vAlign w:val="center"/>
          </w:tcPr>
          <w:p w14:paraId="1A174A57">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49" w:type="dxa"/>
            <w:vAlign w:val="center"/>
          </w:tcPr>
          <w:p w14:paraId="060585C1">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41D8FE63">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27034592">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743590FA">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r>
      <w:tr w14:paraId="4D57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51" w:type="dxa"/>
            <w:vAlign w:val="center"/>
          </w:tcPr>
          <w:p w14:paraId="6C72C4FD">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w:t>
            </w:r>
          </w:p>
        </w:tc>
        <w:tc>
          <w:tcPr>
            <w:tcW w:w="1134" w:type="dxa"/>
            <w:vAlign w:val="center"/>
          </w:tcPr>
          <w:p w14:paraId="45C67C6B">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2268" w:type="dxa"/>
            <w:vAlign w:val="center"/>
          </w:tcPr>
          <w:p w14:paraId="1F3188BC">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49" w:type="dxa"/>
            <w:vAlign w:val="center"/>
          </w:tcPr>
          <w:p w14:paraId="12DD2843">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3F449716">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391134B7">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744DFFC2">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r>
      <w:tr w14:paraId="709B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51" w:type="dxa"/>
            <w:vAlign w:val="center"/>
          </w:tcPr>
          <w:p w14:paraId="02BA6BE8">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w:t>
            </w:r>
          </w:p>
        </w:tc>
        <w:tc>
          <w:tcPr>
            <w:tcW w:w="1134" w:type="dxa"/>
            <w:vAlign w:val="center"/>
          </w:tcPr>
          <w:p w14:paraId="6B345FEC">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2268" w:type="dxa"/>
            <w:vAlign w:val="center"/>
          </w:tcPr>
          <w:p w14:paraId="5580B841">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49" w:type="dxa"/>
            <w:vAlign w:val="center"/>
          </w:tcPr>
          <w:p w14:paraId="319D6248">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2EDB82EE">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15ED4FFA">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4E9D62CB">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r>
      <w:tr w14:paraId="10BB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51" w:type="dxa"/>
            <w:vAlign w:val="center"/>
          </w:tcPr>
          <w:p w14:paraId="56702194">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tc>
        <w:tc>
          <w:tcPr>
            <w:tcW w:w="1134" w:type="dxa"/>
            <w:vAlign w:val="center"/>
          </w:tcPr>
          <w:p w14:paraId="60CB8436">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2268" w:type="dxa"/>
            <w:vAlign w:val="center"/>
          </w:tcPr>
          <w:p w14:paraId="4D686E87">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49" w:type="dxa"/>
            <w:vAlign w:val="center"/>
          </w:tcPr>
          <w:p w14:paraId="53204637">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3D5FA1A7">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2FF69818">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3C9E6BE4">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r>
      <w:tr w14:paraId="4590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752" w:type="dxa"/>
            <w:gridSpan w:val="5"/>
            <w:vAlign w:val="center"/>
          </w:tcPr>
          <w:p w14:paraId="38675A74">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合同总价（元）</w:t>
            </w:r>
          </w:p>
        </w:tc>
        <w:tc>
          <w:tcPr>
            <w:tcW w:w="1250" w:type="dxa"/>
            <w:vAlign w:val="center"/>
          </w:tcPr>
          <w:p w14:paraId="6E25BE54">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c>
          <w:tcPr>
            <w:tcW w:w="1250" w:type="dxa"/>
            <w:vAlign w:val="center"/>
          </w:tcPr>
          <w:p w14:paraId="7536720B">
            <w:pPr>
              <w:spacing w:line="400" w:lineRule="exact"/>
              <w:jc w:val="center"/>
              <w:rPr>
                <w:rFonts w:hint="eastAsia" w:ascii="宋体" w:hAnsi="宋体" w:cs="宋体"/>
                <w:snapToGrid w:val="0"/>
                <w:color w:val="000000" w:themeColor="text1"/>
                <w:kern w:val="0"/>
                <w:szCs w:val="21"/>
                <w:highlight w:val="none"/>
                <w14:textFill>
                  <w14:solidFill>
                    <w14:schemeClr w14:val="tx1"/>
                  </w14:solidFill>
                </w14:textFill>
              </w:rPr>
            </w:pPr>
          </w:p>
        </w:tc>
      </w:tr>
    </w:tbl>
    <w:p w14:paraId="6CFABD5F">
      <w:pPr>
        <w:pStyle w:val="7"/>
        <w:numPr>
          <w:ilvl w:val="0"/>
          <w:numId w:val="1"/>
        </w:numPr>
        <w:spacing w:line="360" w:lineRule="auto"/>
        <w:ind w:firstLine="74"/>
        <w:contextualSpacing/>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实施周期</w:t>
      </w:r>
    </w:p>
    <w:p w14:paraId="78FCB03D">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5F2DE0D3">
      <w:pPr>
        <w:spacing w:line="360" w:lineRule="auto"/>
        <w:contextualSpacing/>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三、合同金额</w:t>
      </w:r>
    </w:p>
    <w:p w14:paraId="4FD2E3C1">
      <w:pPr>
        <w:spacing w:line="40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本合同为含税固定总价，合同金额为</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合同总价包括不仅限于完成用户当前环境下系统正常运行所需的软件升级或改造、系统对接、测试、运输、安装调试、验收、培训、免费维保期的售后服务等全部费用。即甲方不再另行支付其他任何费用。</w:t>
      </w:r>
    </w:p>
    <w:p w14:paraId="3821759E">
      <w:pPr>
        <w:pStyle w:val="7"/>
        <w:spacing w:line="360" w:lineRule="auto"/>
        <w:contextualSpacing/>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四、组成合同的文件</w:t>
      </w:r>
    </w:p>
    <w:p w14:paraId="17034788">
      <w:pPr>
        <w:spacing w:line="360" w:lineRule="auto"/>
        <w:ind w:left="424" w:leftChars="202"/>
        <w:contextualSpacing/>
        <w:rPr>
          <w:rFonts w:hint="eastAsia" w:ascii="宋体" w:hAnsi="宋体" w:cs="宋体"/>
          <w:color w:val="000000" w:themeColor="text1"/>
          <w:kern w:val="16"/>
          <w:szCs w:val="21"/>
          <w:highlight w:val="none"/>
          <w14:textFill>
            <w14:solidFill>
              <w14:schemeClr w14:val="tx1"/>
            </w14:solidFill>
          </w14:textFill>
        </w:rPr>
      </w:pPr>
      <w:r>
        <w:rPr>
          <w:rFonts w:hint="eastAsia" w:ascii="宋体" w:hAnsi="宋体" w:cs="宋体"/>
          <w:color w:val="000000" w:themeColor="text1"/>
          <w:kern w:val="16"/>
          <w:szCs w:val="21"/>
          <w:highlight w:val="none"/>
          <w14:textFill>
            <w14:solidFill>
              <w14:schemeClr w14:val="tx1"/>
            </w14:solidFill>
          </w14:textFill>
        </w:rPr>
        <w:t>（1）本合同协议书；</w:t>
      </w:r>
    </w:p>
    <w:p w14:paraId="0364259C">
      <w:pPr>
        <w:spacing w:line="360" w:lineRule="auto"/>
        <w:ind w:left="424" w:leftChars="202"/>
        <w:contextualSpacing/>
        <w:rPr>
          <w:rFonts w:hint="eastAsia" w:ascii="宋体" w:hAnsi="宋体" w:cs="宋体"/>
          <w:color w:val="000000" w:themeColor="text1"/>
          <w:kern w:val="16"/>
          <w:szCs w:val="21"/>
          <w:highlight w:val="none"/>
          <w14:textFill>
            <w14:solidFill>
              <w14:schemeClr w14:val="tx1"/>
            </w14:solidFill>
          </w14:textFill>
        </w:rPr>
      </w:pPr>
      <w:r>
        <w:rPr>
          <w:rFonts w:hint="eastAsia" w:ascii="宋体" w:hAnsi="宋体" w:cs="宋体"/>
          <w:color w:val="000000" w:themeColor="text1"/>
          <w:kern w:val="16"/>
          <w:szCs w:val="21"/>
          <w:highlight w:val="none"/>
          <w14:textFill>
            <w14:solidFill>
              <w14:schemeClr w14:val="tx1"/>
            </w14:solidFill>
          </w14:textFill>
        </w:rPr>
        <w:t>（2）中标通知书；</w:t>
      </w:r>
    </w:p>
    <w:p w14:paraId="3DD742D7">
      <w:pPr>
        <w:spacing w:line="360" w:lineRule="auto"/>
        <w:ind w:left="424" w:leftChars="202"/>
        <w:contextualSpacing/>
        <w:rPr>
          <w:rFonts w:hint="eastAsia" w:ascii="宋体" w:hAnsi="宋体" w:cs="宋体"/>
          <w:color w:val="000000" w:themeColor="text1"/>
          <w:kern w:val="16"/>
          <w:szCs w:val="21"/>
          <w:highlight w:val="none"/>
          <w14:textFill>
            <w14:solidFill>
              <w14:schemeClr w14:val="tx1"/>
            </w14:solidFill>
          </w14:textFill>
        </w:rPr>
      </w:pPr>
      <w:r>
        <w:rPr>
          <w:rFonts w:hint="eastAsia" w:ascii="宋体" w:hAnsi="宋体" w:cs="宋体"/>
          <w:color w:val="000000" w:themeColor="text1"/>
          <w:kern w:val="16"/>
          <w:szCs w:val="21"/>
          <w:highlight w:val="none"/>
          <w14:textFill>
            <w14:solidFill>
              <w14:schemeClr w14:val="tx1"/>
            </w14:solidFill>
          </w14:textFill>
        </w:rPr>
        <w:t>（3）投标书及其附件；</w:t>
      </w:r>
    </w:p>
    <w:p w14:paraId="53952A05">
      <w:pPr>
        <w:spacing w:line="360" w:lineRule="auto"/>
        <w:ind w:left="424" w:leftChars="202"/>
        <w:contextualSpacing/>
        <w:rPr>
          <w:rFonts w:hint="eastAsia" w:ascii="宋体" w:hAnsi="宋体" w:cs="宋体"/>
          <w:color w:val="000000" w:themeColor="text1"/>
          <w:kern w:val="16"/>
          <w:szCs w:val="21"/>
          <w:highlight w:val="none"/>
          <w14:textFill>
            <w14:solidFill>
              <w14:schemeClr w14:val="tx1"/>
            </w14:solidFill>
          </w14:textFill>
        </w:rPr>
      </w:pPr>
      <w:r>
        <w:rPr>
          <w:rFonts w:hint="eastAsia" w:ascii="宋体" w:hAnsi="宋体" w:cs="宋体"/>
          <w:color w:val="000000" w:themeColor="text1"/>
          <w:kern w:val="16"/>
          <w:szCs w:val="21"/>
          <w:highlight w:val="none"/>
          <w14:textFill>
            <w14:solidFill>
              <w14:schemeClr w14:val="tx1"/>
            </w14:solidFill>
          </w14:textFill>
        </w:rPr>
        <w:t>（4）招标文件；</w:t>
      </w:r>
    </w:p>
    <w:p w14:paraId="22172A9C">
      <w:pPr>
        <w:spacing w:line="360" w:lineRule="auto"/>
        <w:ind w:left="424" w:leftChars="202"/>
        <w:contextualSpacing/>
        <w:rPr>
          <w:rFonts w:hint="eastAsia" w:ascii="宋体" w:hAnsi="宋体" w:cs="宋体"/>
          <w:color w:val="000000" w:themeColor="text1"/>
          <w:kern w:val="16"/>
          <w:szCs w:val="21"/>
          <w:highlight w:val="none"/>
          <w14:textFill>
            <w14:solidFill>
              <w14:schemeClr w14:val="tx1"/>
            </w14:solidFill>
          </w14:textFill>
        </w:rPr>
      </w:pPr>
      <w:r>
        <w:rPr>
          <w:rFonts w:hint="eastAsia" w:ascii="宋体" w:hAnsi="宋体" w:cs="宋体"/>
          <w:color w:val="000000" w:themeColor="text1"/>
          <w:kern w:val="16"/>
          <w:szCs w:val="21"/>
          <w:highlight w:val="none"/>
          <w14:textFill>
            <w14:solidFill>
              <w14:schemeClr w14:val="tx1"/>
            </w14:solidFill>
          </w14:textFill>
        </w:rPr>
        <w:t>（5）标准、规范及有关技术文件；</w:t>
      </w:r>
    </w:p>
    <w:p w14:paraId="3FBBC69C">
      <w:pPr>
        <w:pStyle w:val="7"/>
        <w:spacing w:line="360" w:lineRule="auto"/>
        <w:ind w:left="753" w:leftChars="170" w:hanging="396" w:hangingChars="189"/>
        <w:contextualSpacing/>
        <w:rPr>
          <w:rFonts w:hint="eastAsia" w:hAnsi="宋体" w:cs="宋体"/>
          <w:b/>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有关甲乙双方洽商、变更等书面协议或文件均视为本合同组成部分。</w:t>
      </w:r>
    </w:p>
    <w:p w14:paraId="49C22CB0">
      <w:pPr>
        <w:pStyle w:val="7"/>
        <w:spacing w:line="360" w:lineRule="auto"/>
        <w:contextualSpacing/>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五、软件保证与免责</w:t>
      </w:r>
    </w:p>
    <w:p w14:paraId="38CE8390">
      <w:pPr>
        <w:spacing w:line="360" w:lineRule="auto"/>
        <w:ind w:firstLine="312" w:firstLineChars="148"/>
        <w:contextualSpacing/>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（一）甲方保证</w:t>
      </w:r>
    </w:p>
    <w:p w14:paraId="31E49146">
      <w:pPr>
        <w:pStyle w:val="6"/>
        <w:spacing w:line="360" w:lineRule="auto"/>
        <w:ind w:left="670" w:leftChars="177" w:hanging="298" w:hangingChars="142"/>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1、甲方具有合法的权利能力签署并履行本合同项下的义务。</w:t>
      </w:r>
    </w:p>
    <w:p w14:paraId="2FCE3F78">
      <w:pPr>
        <w:pStyle w:val="6"/>
        <w:spacing w:line="360" w:lineRule="auto"/>
        <w:ind w:left="670" w:leftChars="177" w:hanging="298" w:hangingChars="142"/>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利益冲突：甲方签署和履行本合同或与本合同相关的文件将不会（1）与甲方的章程或其他适用于甲方的法律法规或判决等相冲突；（2）与甲方同第三人所签署的任何法律文件如保证协议、承诺、合同等中的义务相冲突或导致任何违约，或使乙方的权利受到约束。</w:t>
      </w:r>
    </w:p>
    <w:p w14:paraId="2369B81E">
      <w:pPr>
        <w:spacing w:line="360" w:lineRule="auto"/>
        <w:ind w:firstLine="312" w:firstLineChars="148"/>
        <w:contextualSpacing/>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（二）乙方保证</w:t>
      </w:r>
    </w:p>
    <w:p w14:paraId="6AB35DE5">
      <w:pPr>
        <w:pStyle w:val="6"/>
        <w:spacing w:line="360" w:lineRule="auto"/>
        <w:ind w:left="670" w:leftChars="177" w:hanging="298" w:hangingChars="142"/>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1、技术实力：乙方是一个具备较强开发能力的软件开发机构，且具有合法的权利能力签署和履行本合同项下的义务。</w:t>
      </w:r>
    </w:p>
    <w:p w14:paraId="1AEC0CD6">
      <w:pPr>
        <w:pStyle w:val="6"/>
        <w:spacing w:line="360" w:lineRule="auto"/>
        <w:ind w:left="670" w:leftChars="177" w:hanging="298" w:hangingChars="142"/>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2、利益冲突：乙方签署和履行本合同或与本合同相关的文件将不会 （a）与乙方的章程或其他适用于乙方的法律法规或判决相冲突；（b）与乙方同第三人所签署的任何法律文件如保证协议、承诺、合同等规定的义务相冲突或导致任何违约，或使乙方的权利受到约束。 </w:t>
      </w:r>
    </w:p>
    <w:p w14:paraId="54462E67">
      <w:pPr>
        <w:pStyle w:val="6"/>
        <w:spacing w:line="360" w:lineRule="auto"/>
        <w:ind w:left="670" w:leftChars="177" w:hanging="298" w:hangingChars="142"/>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3、乙方保证：乙方履行本合同项下的义务。</w:t>
      </w:r>
    </w:p>
    <w:p w14:paraId="038255F7">
      <w:pPr>
        <w:pStyle w:val="6"/>
        <w:spacing w:line="360" w:lineRule="auto"/>
        <w:ind w:left="670" w:leftChars="177" w:hanging="298" w:hangingChars="142"/>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4、在乙方所交付的软件系统中，不含任何可以自动终止或妨碍系统运作的软件。</w:t>
      </w:r>
    </w:p>
    <w:p w14:paraId="6752C224">
      <w:pPr>
        <w:pStyle w:val="7"/>
        <w:spacing w:line="360" w:lineRule="auto"/>
        <w:contextualSpacing/>
        <w:rPr>
          <w:rFonts w:hint="eastAsia" w:hAnsi="宋体" w:cs="宋体"/>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六、付款方式</w:t>
      </w:r>
    </w:p>
    <w:p w14:paraId="716D6D89">
      <w:pPr>
        <w:pStyle w:val="7"/>
        <w:spacing w:line="360" w:lineRule="auto"/>
        <w:contextualSpacing/>
        <w:rPr>
          <w:rFonts w:hint="eastAsia" w:hAnsi="宋体" w:cs="宋体"/>
          <w:b/>
          <w:color w:val="000000" w:themeColor="text1"/>
          <w:sz w:val="21"/>
          <w:szCs w:val="21"/>
          <w:highlight w:val="none"/>
          <w14:textFill>
            <w14:solidFill>
              <w14:schemeClr w14:val="tx1"/>
            </w14:solidFill>
          </w14:textFill>
        </w:rPr>
      </w:pPr>
    </w:p>
    <w:p w14:paraId="0504F7AC">
      <w:pPr>
        <w:pStyle w:val="7"/>
        <w:spacing w:line="360" w:lineRule="auto"/>
        <w:contextualSpacing/>
        <w:rPr>
          <w:rFonts w:hint="eastAsia" w:hAnsi="宋体" w:cs="宋体"/>
          <w:b/>
          <w:color w:val="000000" w:themeColor="text1"/>
          <w:sz w:val="21"/>
          <w:szCs w:val="21"/>
          <w:highlight w:val="none"/>
          <w14:textFill>
            <w14:solidFill>
              <w14:schemeClr w14:val="tx1"/>
            </w14:solidFill>
          </w14:textFill>
        </w:rPr>
      </w:pPr>
    </w:p>
    <w:p w14:paraId="5A165B70">
      <w:pPr>
        <w:pStyle w:val="7"/>
        <w:spacing w:line="360" w:lineRule="auto"/>
        <w:contextualSpacing/>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七、履约保证金（如有）</w:t>
      </w:r>
    </w:p>
    <w:p w14:paraId="51517FB7">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7.1履约保证金金额：</w:t>
      </w:r>
    </w:p>
    <w:p w14:paraId="5E758391">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7.2履约保证金形式：</w:t>
      </w:r>
    </w:p>
    <w:p w14:paraId="1A1FBA66">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7.3履约保证金的退取：履约保证金在乙方完成项目终验后无息退还（但如乙方未能履行合同规定的任何义务，加分有权扣除相应履约保证金）。</w:t>
      </w:r>
    </w:p>
    <w:p w14:paraId="514142B7">
      <w:pPr>
        <w:pStyle w:val="7"/>
        <w:spacing w:line="360" w:lineRule="auto"/>
        <w:contextualSpacing/>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八、软件交付、软件领受与软件验收</w:t>
      </w:r>
    </w:p>
    <w:p w14:paraId="275EFC9C">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8.1交付</w:t>
      </w:r>
    </w:p>
    <w:p w14:paraId="43C8EC7A">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p>
    <w:p w14:paraId="34BAD22E">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8.2交付内容</w:t>
      </w:r>
    </w:p>
    <w:p w14:paraId="0AA3DB72">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乙方应按照合同所约定的内容进行交付。</w:t>
      </w:r>
    </w:p>
    <w:p w14:paraId="5A679644">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8.3领受</w:t>
      </w:r>
    </w:p>
    <w:p w14:paraId="2B7E1F87">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甲方在领受了上述交付件后，应立即对该交付件进行测试和评估，以确认其是否符合开发软件的功能和规格。甲方应在</w:t>
      </w:r>
      <w:r>
        <w:rPr>
          <w:rFonts w:hint="eastAsia" w:ascii="宋体" w:hAnsi="宋体" w:cs="宋体"/>
          <w:color w:val="000000" w:themeColor="text1"/>
          <w:szCs w:val="21"/>
          <w:highlight w:val="none"/>
          <w:u w:val="singl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个工作日内，向乙方提交书面说明以表示接受该交付件。如有缺陷，应递交缺陷说明及指明应改进的部分，乙方应立即纠正该缺陷，并再次进行测试和评估。甲方应于</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个工作日内再次检验并向乙方出具书面领受文件或递交缺陷报告。甲、乙双方将重复此项程序直至甲方领受。</w:t>
      </w:r>
    </w:p>
    <w:p w14:paraId="321D9BDB">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8.4软件系统试运行</w:t>
      </w:r>
    </w:p>
    <w:p w14:paraId="31455F60">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8.4.1自软件交付通过之日起，甲方拥有</w:t>
      </w:r>
      <w:r>
        <w:rPr>
          <w:rFonts w:hint="eastAsia" w:ascii="宋体" w:hAnsi="宋体" w:cs="宋体"/>
          <w:color w:val="000000" w:themeColor="text1"/>
          <w:szCs w:val="21"/>
          <w:highlight w:val="none"/>
          <w:u w:val="singl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天的试运行权利。</w:t>
      </w:r>
    </w:p>
    <w:p w14:paraId="255E8259">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8.4.2如由于乙方原因，软件在试运行期间出现故障或问题，乙方应及时排除该方面的故障或问题。</w:t>
      </w:r>
    </w:p>
    <w:p w14:paraId="3EB74DF8">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8.4.3乙方应在合理的期限内排除故障或处理问题。</w:t>
      </w:r>
    </w:p>
    <w:p w14:paraId="708527D5">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8.5系统验收</w:t>
      </w:r>
    </w:p>
    <w:p w14:paraId="54673D56">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8.5.1软件试运行完成后，甲方应及时按规定对该软件进行系统验收。乙方应以书面形式向甲方递交验收通知书，甲方在收到验收通知书的</w:t>
      </w:r>
      <w:r>
        <w:rPr>
          <w:rFonts w:hint="eastAsia" w:ascii="宋体" w:hAnsi="宋体" w:cs="宋体"/>
          <w:color w:val="000000" w:themeColor="text1"/>
          <w:szCs w:val="21"/>
          <w:highlight w:val="none"/>
          <w:u w:val="singl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个工作日内，安排具体日期，由甲、乙双方按照本合同的规定完成软件系统验收。</w:t>
      </w:r>
    </w:p>
    <w:p w14:paraId="77A1F0ED">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8.5.2如属于乙方原因致使软件未通过系统验收，乙方应排除故障，并可在甲方的同意下，适当延长试运行期限，直至软件系统完全符合验收标准。</w:t>
      </w:r>
    </w:p>
    <w:p w14:paraId="3B44B713">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8.5.3如属于甲方原因致使软件未通过系统验收，如属甲方原有计算机系统故障原因，甲方应在合理时间内排除故障，再进行验收。 </w:t>
      </w:r>
    </w:p>
    <w:p w14:paraId="01ED7678">
      <w:pPr>
        <w:pStyle w:val="7"/>
        <w:spacing w:line="360" w:lineRule="auto"/>
        <w:contextualSpacing/>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九、软件知识产权和使用权</w:t>
      </w:r>
    </w:p>
    <w:p w14:paraId="38C9712D">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9.1知识产权： 甲方拥有开发软件的知识产权。乙方非经甲方同意，不得以任何方式向第三方披露、转让和许可有关的技术成果、计算机软件、技术诀窍、秘密信息、技术资料和文件。除本研发工作需要之外，未得到甲方的书面许可，乙方不得以任何方式商业性地利用上述资料。</w:t>
      </w:r>
    </w:p>
    <w:p w14:paraId="0F1DF8F8">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9.2使用权： 甲方对软件具有使用权。</w:t>
      </w:r>
    </w:p>
    <w:p w14:paraId="7C659221">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9.3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 </w:t>
      </w:r>
    </w:p>
    <w:p w14:paraId="1A75741A">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9.4甲方与乙方在领受本合同项下的软件后，应严格遵守相关的知识产权及软件版权保护的法律、法规。</w:t>
      </w:r>
    </w:p>
    <w:p w14:paraId="7AAFA137">
      <w:pPr>
        <w:pStyle w:val="7"/>
        <w:spacing w:line="360" w:lineRule="auto"/>
        <w:contextualSpacing/>
        <w:rPr>
          <w:rFonts w:hint="eastAsia" w:hAnsi="宋体" w:cs="宋体"/>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十、软件维护和培训</w:t>
      </w:r>
    </w:p>
    <w:p w14:paraId="1E32C6C5">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10.1软件的维护和支持：乙方同意在本合同规定的    年期限内，向甲方提供软件维护和支持服务。维护和支持服务期满后，如甲方继续聘请乙方提供上述服务，甲、乙双方将另行签订维护和支持协议。</w:t>
      </w:r>
    </w:p>
    <w:p w14:paraId="74EA0B17">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10.2项目培训：乙方应及时对甲方的相关人员进行培训，培训目标为受训者能够独立、熟练地完成操作，实现依据本合同所规定的软件的目标和功能。</w:t>
      </w:r>
    </w:p>
    <w:p w14:paraId="5E26A121">
      <w:pPr>
        <w:pStyle w:val="7"/>
        <w:spacing w:line="360" w:lineRule="auto"/>
        <w:contextualSpacing/>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十一、软件保密</w:t>
      </w:r>
      <w:r>
        <w:rPr>
          <w:rFonts w:hint="eastAsia" w:hAnsi="宋体" w:cs="宋体"/>
          <w:color w:val="000000" w:themeColor="text1"/>
          <w:sz w:val="21"/>
          <w:szCs w:val="21"/>
          <w:highlight w:val="none"/>
          <w:shd w:val="clear" w:color="auto" w:fill="FFFFFF"/>
          <w14:textFill>
            <w14:solidFill>
              <w14:schemeClr w14:val="tx1"/>
            </w14:solidFill>
          </w14:textFill>
        </w:rPr>
        <w:t xml:space="preserve"> </w:t>
      </w:r>
    </w:p>
    <w:p w14:paraId="52112374">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11.1信息传递在本合同的履行期内，任何一方可以获得与本项目相关的对方的商业秘密，对此双方皆应谨慎地进行披露和接受。 </w:t>
      </w:r>
    </w:p>
    <w:p w14:paraId="5CABA446">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w:t>
      </w:r>
    </w:p>
    <w:p w14:paraId="58E12C0A">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11.3非经甲、乙双方同意，在本合同实施过程中以及本合同履行完毕后的10 年内，双方均不得使用在履行本项目过程中得到的对方商业秘密，从事与对方有竞争性的业务。 　　</w:t>
      </w:r>
    </w:p>
    <w:p w14:paraId="696CAB8D">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11.4上述保密义务不适用以下情况</w:t>
      </w:r>
    </w:p>
    <w:p w14:paraId="6EE3A313">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11.4.1法律强制披露；</w:t>
      </w:r>
    </w:p>
    <w:p w14:paraId="0289AA9D">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11.4.2经披露方书面许可。</w:t>
      </w:r>
    </w:p>
    <w:p w14:paraId="25559DAE">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11.5信息安全：甲、乙双方同意采取相应的安全措施以遵守和履行上述条款所规定的义务。经一方的合理请求，该方可以检查对方所采取的安全措施是否符合上述规定的义务。</w:t>
      </w:r>
    </w:p>
    <w:p w14:paraId="24BBB992">
      <w:pPr>
        <w:pStyle w:val="7"/>
        <w:spacing w:line="360" w:lineRule="auto"/>
        <w:contextualSpacing/>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十二、违约责任</w:t>
      </w:r>
    </w:p>
    <w:p w14:paraId="22BF7A2C">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12.1交付违约</w:t>
      </w:r>
    </w:p>
    <w:p w14:paraId="24144190">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乙方应在合同所规定的时间内完成和交付本合同规定的项目。如开发工作延时在经过甲方同意后，可以给予乙方</w:t>
      </w:r>
      <w:r>
        <w:rPr>
          <w:rFonts w:hint="eastAsia" w:ascii="宋体" w:hAnsi="宋体" w:cs="宋体"/>
          <w:color w:val="000000" w:themeColor="text1"/>
          <w:szCs w:val="21"/>
          <w:highlight w:val="none"/>
          <w:u w:val="singl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 xml:space="preserve">日的宽限期，宽限期内不追究乙方的违约责任。如乙方在宽限期内仍未依据本合同的规定完成和交付本合同所规定的项目，甲方有权要求乙方作出补偿和采取补救措施，并继续履行本合同所规定的义务。 </w:t>
      </w:r>
    </w:p>
    <w:p w14:paraId="1FB68518">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12.1.1每延期</w:t>
      </w:r>
      <w:r>
        <w:rPr>
          <w:rFonts w:hint="eastAsia" w:ascii="宋体" w:hAnsi="宋体" w:cs="宋体"/>
          <w:color w:val="000000" w:themeColor="text1"/>
          <w:szCs w:val="21"/>
          <w:highlight w:val="none"/>
          <w:u w:val="singl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天，乙方应向甲方支付合同总价</w:t>
      </w:r>
      <w:r>
        <w:rPr>
          <w:rFonts w:hint="eastAsia" w:ascii="宋体" w:hAnsi="宋体" w:cs="宋体"/>
          <w:color w:val="000000" w:themeColor="text1"/>
          <w:szCs w:val="21"/>
          <w:highlight w:val="none"/>
          <w:u w:val="singl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％的违约金。</w:t>
      </w:r>
    </w:p>
    <w:p w14:paraId="33CDA9B1">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12.1.2如延期时间超过</w:t>
      </w:r>
      <w:r>
        <w:rPr>
          <w:rFonts w:hint="eastAsia" w:ascii="宋体" w:hAnsi="宋体" w:cs="宋体"/>
          <w:color w:val="000000" w:themeColor="text1"/>
          <w:szCs w:val="21"/>
          <w:highlight w:val="none"/>
          <w:u w:val="single"/>
          <w14:textFill>
            <w14:solidFill>
              <w14:schemeClr w14:val="tx1"/>
            </w14:solidFill>
          </w14:textFill>
        </w:rPr>
        <w:t>100</w:t>
      </w:r>
      <w:r>
        <w:rPr>
          <w:rFonts w:hint="eastAsia" w:ascii="宋体" w:hAnsi="宋体" w:cs="宋体"/>
          <w:color w:val="000000" w:themeColor="text1"/>
          <w:szCs w:val="21"/>
          <w:highlight w:val="none"/>
          <w14:textFill>
            <w14:solidFill>
              <w14:schemeClr w14:val="tx1"/>
            </w14:solidFill>
          </w14:textFill>
        </w:rPr>
        <w:t>天，甲方有权终止合同，除前款所约定的违约金外，并要求乙方支付合同总价的</w:t>
      </w:r>
      <w:r>
        <w:rPr>
          <w:rFonts w:hint="eastAsia" w:ascii="宋体" w:hAnsi="宋体" w:cs="宋体"/>
          <w:color w:val="000000" w:themeColor="text1"/>
          <w:szCs w:val="21"/>
          <w:highlight w:val="none"/>
          <w:u w:val="singl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％作为对甲方的赔偿。如甲方由此终止本合同，乙方应在两个星期内返还甲方所支付的费用和报酬并依甲方的指示退还或销毁所有的基础性文件和原始资料。</w:t>
      </w:r>
    </w:p>
    <w:p w14:paraId="3ED53C7E">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12.2付款违约</w:t>
      </w:r>
    </w:p>
    <w:p w14:paraId="38F331DE">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12.2.1如甲方未按合同规定的期限付款，每延期</w:t>
      </w:r>
      <w:r>
        <w:rPr>
          <w:rFonts w:hint="eastAsia" w:ascii="宋体" w:hAnsi="宋体" w:cs="宋体"/>
          <w:color w:val="000000" w:themeColor="text1"/>
          <w:szCs w:val="21"/>
          <w:highlight w:val="none"/>
          <w:u w:val="singl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天，甲方应向乙方支付合同总价</w:t>
      </w:r>
      <w:r>
        <w:rPr>
          <w:rFonts w:hint="eastAsia" w:ascii="宋体" w:hAnsi="宋体" w:cs="宋体"/>
          <w:color w:val="000000" w:themeColor="text1"/>
          <w:szCs w:val="21"/>
          <w:highlight w:val="none"/>
          <w:u w:val="singl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％的违约金；</w:t>
      </w:r>
    </w:p>
    <w:p w14:paraId="71F705C3">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12.2.2如延期时间超过</w:t>
      </w:r>
      <w:r>
        <w:rPr>
          <w:rFonts w:hint="eastAsia" w:ascii="宋体" w:hAnsi="宋体" w:cs="宋体"/>
          <w:color w:val="000000" w:themeColor="text1"/>
          <w:szCs w:val="21"/>
          <w:highlight w:val="none"/>
          <w:u w:val="single"/>
          <w14:textFill>
            <w14:solidFill>
              <w14:schemeClr w14:val="tx1"/>
            </w14:solidFill>
          </w14:textFill>
        </w:rPr>
        <w:t>100</w:t>
      </w:r>
      <w:r>
        <w:rPr>
          <w:rFonts w:hint="eastAsia" w:ascii="宋体" w:hAnsi="宋体" w:cs="宋体"/>
          <w:color w:val="000000" w:themeColor="text1"/>
          <w:szCs w:val="21"/>
          <w:highlight w:val="none"/>
          <w14:textFill>
            <w14:solidFill>
              <w14:schemeClr w14:val="tx1"/>
            </w14:solidFill>
          </w14:textFill>
        </w:rPr>
        <w:t>天，乙方有权终止合同，除前款所约定的违约金外，乙方还可要求甲方支付合同总价的</w:t>
      </w:r>
      <w:r>
        <w:rPr>
          <w:rFonts w:hint="eastAsia" w:ascii="宋体" w:hAnsi="宋体" w:cs="宋体"/>
          <w:color w:val="000000" w:themeColor="text1"/>
          <w:szCs w:val="21"/>
          <w:highlight w:val="none"/>
          <w:u w:val="singl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％作为对乙方的赔偿；</w:t>
      </w:r>
    </w:p>
    <w:p w14:paraId="4BD5E292">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12.2.3如合同继续履行，甲方除支付上述违约金外，仍应按照合同规定的金额付款，乙方履行本合同的日期相应顺延；</w:t>
      </w:r>
    </w:p>
    <w:p w14:paraId="343E9C4A">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12.3保密违约</w:t>
      </w:r>
    </w:p>
    <w:p w14:paraId="0BBA5CC0">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任何一方违反本合同所规定的保密义务，违约方应按本合同总价的</w:t>
      </w:r>
      <w:r>
        <w:rPr>
          <w:rFonts w:hint="eastAsia" w:ascii="宋体" w:hAnsi="宋体" w:cs="宋体"/>
          <w:color w:val="000000" w:themeColor="text1"/>
          <w:szCs w:val="21"/>
          <w:highlight w:val="none"/>
          <w:u w:val="singl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 xml:space="preserve">％支付违约金。 </w:t>
      </w:r>
    </w:p>
    <w:p w14:paraId="202935E3">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12.4其他条款违约：</w:t>
      </w:r>
    </w:p>
    <w:p w14:paraId="573004C3">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任何一方违反本合同所规定的义务，除本合同另有规定外，违约方应按合同总价</w:t>
      </w:r>
      <w:r>
        <w:rPr>
          <w:rFonts w:hint="eastAsia" w:ascii="宋体" w:hAnsi="宋体" w:cs="宋体"/>
          <w:color w:val="000000" w:themeColor="text1"/>
          <w:szCs w:val="21"/>
          <w:highlight w:val="none"/>
          <w:u w:val="singl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％的金额向对方支付违约金。</w:t>
      </w:r>
    </w:p>
    <w:p w14:paraId="3E9E3133">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12.5如发生违约事件，守约方要求违约方支付违约金时，应以书面方式通知违约方，内容包括违约事件、违约金、支付时间和方式等。违约方在收到上述通知后，应于</w:t>
      </w:r>
      <w:r>
        <w:rPr>
          <w:rFonts w:hint="eastAsia" w:ascii="宋体" w:hAnsi="宋体" w:cs="宋体"/>
          <w:color w:val="000000" w:themeColor="text1"/>
          <w:szCs w:val="21"/>
          <w:highlight w:val="none"/>
          <w:u w:val="single"/>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天内答复对方，并支付违约金。如双方不能就此达成一致意见，将按照本合同所规定的诉讼条款解决双方的纠纷，但任何一方不得采取非法手段或以损害本项目的方式实现违约金。</w:t>
      </w:r>
    </w:p>
    <w:p w14:paraId="49BF0E25">
      <w:pPr>
        <w:pStyle w:val="7"/>
        <w:spacing w:line="360" w:lineRule="auto"/>
        <w:contextualSpacing/>
        <w:rPr>
          <w:rFonts w:hint="eastAsia" w:hAnsi="宋体" w:cs="宋体"/>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十三、附则</w:t>
      </w:r>
    </w:p>
    <w:p w14:paraId="0F64A869">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13.1因自然灾害等不可抗力因素造成本合同项目经济损失的，甲、乙双方共同协商妥善解决。</w:t>
      </w:r>
    </w:p>
    <w:p w14:paraId="28BBA4B3">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13.2本合同未尽事宜，以招标文件、乙方的投标文件及投标澄清和承诺或以双方签订的补充协议为准，均与本合同具有同等效力。</w:t>
      </w:r>
    </w:p>
    <w:p w14:paraId="5CBFF3B4">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13.3本合同壹式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份，甲乙双方各执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p w14:paraId="21592129">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13.4本合同经甲、乙双方法定代表人或授权人签字后生效。</w:t>
      </w:r>
    </w:p>
    <w:p w14:paraId="4EBEA594">
      <w:pPr>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13.5诉讼：双方在执行合同中所发生的一切争议，应通过协商解决。如协商不成，可向合同签订地法院起诉。</w:t>
      </w:r>
    </w:p>
    <w:p w14:paraId="68CA8120">
      <w:pPr>
        <w:pStyle w:val="14"/>
        <w:ind w:firstLine="404"/>
        <w:contextualSpacing/>
        <w:rPr>
          <w:rFonts w:hint="eastAsia" w:ascii="宋体" w:hAnsi="宋体" w:eastAsia="宋体" w:cs="宋体"/>
          <w:color w:val="000000" w:themeColor="text1"/>
          <w:sz w:val="21"/>
          <w:szCs w:val="21"/>
          <w:highlight w:val="none"/>
          <w:lang w:val="en-US"/>
          <w14:textFill>
            <w14:solidFill>
              <w14:schemeClr w14:val="tx1"/>
            </w14:solidFill>
          </w14:textFill>
        </w:rPr>
      </w:pPr>
    </w:p>
    <w:p w14:paraId="16A59D76">
      <w:pPr>
        <w:spacing w:line="360"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甲方（盖章）：</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 xml:space="preserve">                     乙方（盖章）：</w:t>
      </w:r>
    </w:p>
    <w:p w14:paraId="516C2EFD">
      <w:pPr>
        <w:spacing w:line="360"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b/>
      </w:r>
    </w:p>
    <w:p w14:paraId="34B036B2">
      <w:pPr>
        <w:spacing w:line="360"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法人代表人：</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 xml:space="preserve">                         法人代表人：</w:t>
      </w:r>
    </w:p>
    <w:p w14:paraId="0D5EA4D5">
      <w:pPr>
        <w:spacing w:line="360" w:lineRule="auto"/>
        <w:contextualSpacing/>
        <w:rPr>
          <w:rFonts w:hint="eastAsia" w:ascii="宋体" w:hAnsi="宋体" w:cs="宋体"/>
          <w:color w:val="000000" w:themeColor="text1"/>
          <w:szCs w:val="21"/>
          <w:highlight w:val="none"/>
          <w14:textFill>
            <w14:solidFill>
              <w14:schemeClr w14:val="tx1"/>
            </w14:solidFill>
          </w14:textFill>
        </w:rPr>
      </w:pPr>
    </w:p>
    <w:p w14:paraId="16EBBEEC">
      <w:pPr>
        <w:spacing w:line="360"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                         委托代理人：</w:t>
      </w:r>
    </w:p>
    <w:p w14:paraId="44D49FF6">
      <w:pPr>
        <w:spacing w:line="360" w:lineRule="auto"/>
        <w:contextualSpacing/>
        <w:rPr>
          <w:rFonts w:hint="eastAsia" w:ascii="宋体" w:hAnsi="宋体" w:cs="宋体"/>
          <w:color w:val="000000" w:themeColor="text1"/>
          <w:szCs w:val="21"/>
          <w:highlight w:val="none"/>
          <w14:textFill>
            <w14:solidFill>
              <w14:schemeClr w14:val="tx1"/>
            </w14:solidFill>
          </w14:textFill>
        </w:rPr>
      </w:pPr>
    </w:p>
    <w:p w14:paraId="28646C69">
      <w:pPr>
        <w:spacing w:line="360"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签订时间： 年  月  日                签订时间： 年  月  日</w:t>
      </w:r>
    </w:p>
    <w:p w14:paraId="4E38CB64">
      <w:pPr>
        <w:spacing w:line="400" w:lineRule="exact"/>
        <w:jc w:val="center"/>
        <w:rPr>
          <w:rFonts w:hint="eastAsia" w:ascii="宋体" w:hAnsi="宋体" w:cs="宋体"/>
          <w:b/>
          <w:color w:val="000000" w:themeColor="text1"/>
          <w:sz w:val="32"/>
          <w:highlight w:val="none"/>
          <w14:textFill>
            <w14:solidFill>
              <w14:schemeClr w14:val="tx1"/>
            </w14:solidFill>
          </w14:textFill>
        </w:rPr>
        <w:sectPr>
          <w:pgSz w:w="11907" w:h="16840"/>
          <w:pgMar w:top="851" w:right="1275" w:bottom="1134" w:left="1276" w:header="285" w:footer="418" w:gutter="0"/>
          <w:cols w:space="720" w:num="1"/>
          <w:docGrid w:linePitch="285" w:charSpace="0"/>
        </w:sectPr>
      </w:pPr>
    </w:p>
    <w:bookmarkEnd w:id="29"/>
    <w:p w14:paraId="4553444E">
      <w:pPr>
        <w:spacing w:line="400" w:lineRule="exact"/>
        <w:jc w:val="center"/>
        <w:outlineLvl w:val="0"/>
        <w:rPr>
          <w:rFonts w:hint="eastAsia" w:ascii="宋体" w:hAnsi="宋体" w:cs="宋体"/>
          <w:b/>
          <w:color w:val="000000" w:themeColor="text1"/>
          <w:sz w:val="32"/>
          <w:highlight w:val="none"/>
          <w14:textFill>
            <w14:solidFill>
              <w14:schemeClr w14:val="tx1"/>
            </w14:solidFill>
          </w14:textFill>
        </w:rPr>
      </w:pPr>
      <w:bookmarkStart w:id="31" w:name="_Toc44162156"/>
      <w:r>
        <w:rPr>
          <w:rFonts w:hint="eastAsia" w:ascii="宋体" w:hAnsi="宋体" w:cs="宋体"/>
          <w:b/>
          <w:color w:val="000000" w:themeColor="text1"/>
          <w:sz w:val="32"/>
          <w:highlight w:val="none"/>
          <w14:textFill>
            <w14:solidFill>
              <w14:schemeClr w14:val="tx1"/>
            </w14:solidFill>
          </w14:textFill>
        </w:rPr>
        <w:t>第七章  附件</w:t>
      </w:r>
      <w:bookmarkEnd w:id="31"/>
    </w:p>
    <w:p w14:paraId="3CA737EE">
      <w:pPr>
        <w:autoSpaceDE w:val="0"/>
        <w:autoSpaceDN w:val="0"/>
        <w:adjustRightInd w:val="0"/>
        <w:spacing w:before="960" w:beforeLines="400" w:line="420" w:lineRule="exact"/>
        <w:jc w:val="center"/>
        <w:rPr>
          <w:rStyle w:val="23"/>
          <w:rFonts w:hint="eastAsia" w:ascii="宋体" w:hAnsi="宋体" w:cs="宋体"/>
          <w:color w:val="000000" w:themeColor="text1"/>
          <w:sz w:val="32"/>
          <w:szCs w:val="32"/>
          <w:highlight w:val="none"/>
          <w14:textFill>
            <w14:solidFill>
              <w14:schemeClr w14:val="tx1"/>
            </w14:solidFill>
          </w14:textFill>
        </w:rPr>
      </w:pPr>
      <w:r>
        <w:rPr>
          <w:rStyle w:val="23"/>
          <w:rFonts w:hint="eastAsia" w:ascii="宋体" w:hAnsi="宋体" w:cs="宋体"/>
          <w:color w:val="000000" w:themeColor="text1"/>
          <w:sz w:val="32"/>
          <w:szCs w:val="32"/>
          <w:highlight w:val="none"/>
          <w14:textFill>
            <w14:solidFill>
              <w14:schemeClr w14:val="tx1"/>
            </w14:solidFill>
          </w14:textFill>
        </w:rPr>
        <w:t>A.资格文件</w:t>
      </w:r>
    </w:p>
    <w:p w14:paraId="762CDB71">
      <w:pPr>
        <w:spacing w:line="360" w:lineRule="auto"/>
        <w:ind w:firstLine="1120" w:firstLineChars="400"/>
        <w:rPr>
          <w:rFonts w:hint="eastAsia" w:ascii="宋体" w:hAnsi="宋体" w:cs="宋体"/>
          <w:color w:val="000000" w:themeColor="text1"/>
          <w:sz w:val="28"/>
          <w:highlight w:val="none"/>
          <w14:textFill>
            <w14:solidFill>
              <w14:schemeClr w14:val="tx1"/>
            </w14:solidFill>
          </w14:textFill>
        </w:rPr>
      </w:pPr>
    </w:p>
    <w:p w14:paraId="782FF938">
      <w:pPr>
        <w:spacing w:line="360" w:lineRule="auto"/>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封面</w:t>
      </w:r>
    </w:p>
    <w:p w14:paraId="677B384C">
      <w:pPr>
        <w:spacing w:line="360" w:lineRule="auto"/>
        <w:jc w:val="righ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正（副）本</w:t>
      </w:r>
    </w:p>
    <w:p w14:paraId="0FDB3ADE">
      <w:pPr>
        <w:spacing w:line="360" w:lineRule="auto"/>
        <w:rPr>
          <w:rFonts w:hint="eastAsia" w:ascii="宋体" w:hAnsi="宋体" w:cs="宋体"/>
          <w:color w:val="000000" w:themeColor="text1"/>
          <w:sz w:val="28"/>
          <w:szCs w:val="28"/>
          <w:highlight w:val="none"/>
          <w14:textFill>
            <w14:solidFill>
              <w14:schemeClr w14:val="tx1"/>
            </w14:solidFill>
          </w14:textFill>
        </w:rPr>
      </w:pPr>
    </w:p>
    <w:p w14:paraId="18EE68EB">
      <w:pPr>
        <w:spacing w:line="360" w:lineRule="auto"/>
        <w:jc w:val="center"/>
        <w:rPr>
          <w:rFonts w:hint="eastAsia" w:ascii="宋体" w:hAnsi="宋体" w:cs="宋体"/>
          <w:color w:val="000000" w:themeColor="text1"/>
          <w:sz w:val="42"/>
          <w:szCs w:val="52"/>
          <w:highlight w:val="none"/>
          <w14:textFill>
            <w14:solidFill>
              <w14:schemeClr w14:val="tx1"/>
            </w14:solidFill>
          </w14:textFill>
        </w:rPr>
      </w:pPr>
      <w:r>
        <w:rPr>
          <w:rFonts w:hint="eastAsia" w:ascii="宋体" w:hAnsi="宋体" w:cs="宋体"/>
          <w:b/>
          <w:color w:val="000000" w:themeColor="text1"/>
          <w:sz w:val="42"/>
          <w:szCs w:val="52"/>
          <w:highlight w:val="none"/>
          <w14:textFill>
            <w14:solidFill>
              <w14:schemeClr w14:val="tx1"/>
            </w14:solidFill>
          </w14:textFill>
        </w:rPr>
        <w:t>宁波大学附属妇女儿童医院信息安全提升项目</w:t>
      </w:r>
    </w:p>
    <w:p w14:paraId="55B48EF5">
      <w:pPr>
        <w:spacing w:line="360" w:lineRule="auto"/>
        <w:jc w:val="center"/>
        <w:rPr>
          <w:rFonts w:hint="eastAsia" w:ascii="宋体" w:hAnsi="宋体" w:cs="宋体"/>
          <w:color w:val="000000" w:themeColor="text1"/>
          <w:sz w:val="36"/>
          <w:szCs w:val="36"/>
          <w:highlight w:val="none"/>
          <w:u w:val="singl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r>
        <w:rPr>
          <w:rFonts w:hint="eastAsia" w:ascii="宋体" w:hAnsi="宋体" w:cs="宋体"/>
          <w:color w:val="000000" w:themeColor="text1"/>
          <w:sz w:val="36"/>
          <w:szCs w:val="36"/>
          <w:highlight w:val="none"/>
          <w:u w:val="single"/>
          <w:lang w:eastAsia="zh-CN"/>
          <w14:textFill>
            <w14:solidFill>
              <w14:schemeClr w14:val="tx1"/>
            </w14:solidFill>
          </w14:textFill>
        </w:rPr>
        <w:t>NBITC-202411414G</w:t>
      </w:r>
    </w:p>
    <w:p w14:paraId="38340179">
      <w:pPr>
        <w:spacing w:line="360" w:lineRule="auto"/>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标项号：</w:t>
      </w:r>
      <w:r>
        <w:rPr>
          <w:rFonts w:hint="eastAsia" w:ascii="宋体" w:hAnsi="宋体" w:cs="宋体"/>
          <w:color w:val="000000" w:themeColor="text1"/>
          <w:sz w:val="36"/>
          <w:szCs w:val="36"/>
          <w:highlight w:val="none"/>
          <w:u w:val="single"/>
          <w14:textFill>
            <w14:solidFill>
              <w14:schemeClr w14:val="tx1"/>
            </w14:solidFill>
          </w14:textFill>
        </w:rPr>
        <w:t>（如有多个标项）</w:t>
      </w:r>
    </w:p>
    <w:p w14:paraId="2F70AE78">
      <w:pPr>
        <w:rPr>
          <w:rFonts w:hint="eastAsia" w:ascii="宋体" w:hAnsi="宋体" w:cs="宋体"/>
          <w:color w:val="000000" w:themeColor="text1"/>
          <w:sz w:val="28"/>
          <w:szCs w:val="28"/>
          <w:highlight w:val="none"/>
          <w14:textFill>
            <w14:solidFill>
              <w14:schemeClr w14:val="tx1"/>
            </w14:solidFill>
          </w14:textFill>
        </w:rPr>
      </w:pPr>
    </w:p>
    <w:p w14:paraId="1C380B35">
      <w:pPr>
        <w:spacing w:line="360" w:lineRule="auto"/>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（资格文件）</w:t>
      </w:r>
    </w:p>
    <w:p w14:paraId="592BDFF7">
      <w:pPr>
        <w:jc w:val="center"/>
        <w:rPr>
          <w:rFonts w:hint="eastAsia" w:ascii="宋体" w:hAnsi="宋体" w:cs="宋体"/>
          <w:color w:val="000000" w:themeColor="text1"/>
          <w:sz w:val="28"/>
          <w:szCs w:val="28"/>
          <w:highlight w:val="none"/>
          <w14:textFill>
            <w14:solidFill>
              <w14:schemeClr w14:val="tx1"/>
            </w14:solidFill>
          </w14:textFill>
        </w:rPr>
      </w:pPr>
    </w:p>
    <w:p w14:paraId="628910F1">
      <w:pPr>
        <w:spacing w:line="360" w:lineRule="auto"/>
        <w:jc w:val="center"/>
        <w:rPr>
          <w:rFonts w:hint="eastAsia"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投标文件</w:t>
      </w:r>
    </w:p>
    <w:p w14:paraId="60038094">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14:paraId="12781C2A">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14:paraId="2FCDCD69">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14:paraId="2A28EBF4">
      <w:pPr>
        <w:spacing w:line="360" w:lineRule="auto"/>
        <w:jc w:val="center"/>
        <w:rPr>
          <w:rFonts w:hint="eastAsia" w:ascii="宋体" w:hAnsi="宋体" w:cs="宋体"/>
          <w:color w:val="000000" w:themeColor="text1"/>
          <w:sz w:val="36"/>
          <w:szCs w:val="36"/>
          <w:highlight w:val="none"/>
          <w:u w:val="singl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w:t>
      </w:r>
      <w:r>
        <w:rPr>
          <w:rFonts w:hint="eastAsia" w:ascii="宋体" w:hAnsi="宋体" w:cs="宋体"/>
          <w:color w:val="000000" w:themeColor="text1"/>
          <w:sz w:val="36"/>
          <w:szCs w:val="36"/>
          <w:highlight w:val="none"/>
          <w:u w:val="single"/>
          <w14:textFill>
            <w14:solidFill>
              <w14:schemeClr w14:val="tx1"/>
            </w14:solidFill>
          </w14:textFill>
        </w:rPr>
        <w:t>（加盖单位公章）</w:t>
      </w:r>
    </w:p>
    <w:p w14:paraId="2954C1FE">
      <w:pPr>
        <w:pStyle w:val="8"/>
        <w:ind w:left="101" w:leftChars="48" w:firstLine="1920" w:firstLineChars="800"/>
        <w:jc w:val="left"/>
        <w:rPr>
          <w:rFonts w:hint="eastAsia" w:hAnsi="宋体" w:cs="宋体"/>
          <w:color w:val="000000" w:themeColor="text1"/>
          <w:kern w:val="2"/>
          <w:szCs w:val="28"/>
          <w:highlight w:val="none"/>
          <w:u w:val="single"/>
          <w14:textFill>
            <w14:solidFill>
              <w14:schemeClr w14:val="tx1"/>
            </w14:solidFill>
          </w14:textFill>
        </w:rPr>
      </w:pPr>
    </w:p>
    <w:p w14:paraId="4E38C2FD">
      <w:pPr>
        <w:spacing w:line="360" w:lineRule="auto"/>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年月日</w:t>
      </w:r>
    </w:p>
    <w:p w14:paraId="7D366B8A">
      <w:pPr>
        <w:spacing w:line="360" w:lineRule="auto"/>
        <w:rPr>
          <w:rStyle w:val="23"/>
          <w:rFonts w:hint="eastAsia" w:ascii="宋体" w:hAnsi="宋体" w:cs="宋体"/>
          <w:color w:val="000000" w:themeColor="text1"/>
          <w:szCs w:val="21"/>
          <w:highlight w:val="none"/>
          <w14:textFill>
            <w14:solidFill>
              <w14:schemeClr w14:val="tx1"/>
            </w14:solidFill>
          </w14:textFill>
        </w:rPr>
      </w:pPr>
      <w:r>
        <w:rPr>
          <w:rStyle w:val="23"/>
          <w:rFonts w:hint="eastAsia" w:ascii="宋体" w:hAnsi="宋体" w:cs="宋体"/>
          <w:color w:val="000000" w:themeColor="text1"/>
          <w:szCs w:val="21"/>
          <w:highlight w:val="none"/>
          <w14:textFill>
            <w14:solidFill>
              <w14:schemeClr w14:val="tx1"/>
            </w14:solidFill>
          </w14:textFill>
        </w:rPr>
        <w:br w:type="page"/>
      </w:r>
    </w:p>
    <w:p w14:paraId="5C1E8172">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A1、</w:t>
      </w:r>
      <w:r>
        <w:rPr>
          <w:rStyle w:val="23"/>
          <w:rFonts w:hint="eastAsia" w:ascii="宋体" w:hAnsi="宋体" w:cs="宋体"/>
          <w:color w:val="000000" w:themeColor="text1"/>
          <w:sz w:val="21"/>
          <w:szCs w:val="21"/>
          <w:highlight w:val="none"/>
          <w14:textFill>
            <w14:solidFill>
              <w14:schemeClr w14:val="tx1"/>
            </w14:solidFill>
          </w14:textFill>
        </w:rPr>
        <w:t>关于</w:t>
      </w:r>
      <w:r>
        <w:rPr>
          <w:rFonts w:hint="eastAsia" w:ascii="宋体" w:hAnsi="宋体" w:cs="宋体"/>
          <w:b/>
          <w:color w:val="000000" w:themeColor="text1"/>
          <w:szCs w:val="21"/>
          <w:highlight w:val="none"/>
          <w14:textFill>
            <w14:solidFill>
              <w14:schemeClr w14:val="tx1"/>
            </w14:solidFill>
          </w14:textFill>
        </w:rPr>
        <w:t>资格的承诺函</w:t>
      </w:r>
    </w:p>
    <w:p w14:paraId="18358925">
      <w:pPr>
        <w:spacing w:line="40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致：采购人</w:t>
      </w:r>
    </w:p>
    <w:p w14:paraId="77E3EB8A">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我单位承诺：</w:t>
      </w:r>
    </w:p>
    <w:p w14:paraId="2463E2C6">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我单位满足《中华人民共和国政府采购法》第二十二条 供应商参加政府采购活动应当具备的下列条件：</w:t>
      </w:r>
    </w:p>
    <w:p w14:paraId="6A29B0D9">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（一）具有独立承担民事责任的能力；</w:t>
      </w:r>
    </w:p>
    <w:p w14:paraId="45ED796F">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（二）具有良好的商业信誉和健全的财务会计制度；</w:t>
      </w:r>
    </w:p>
    <w:p w14:paraId="5BE1888C">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（三）具有履行合同所必需的设备和专业技术能力；</w:t>
      </w:r>
    </w:p>
    <w:p w14:paraId="50508500">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（四）有依法缴纳税收和社会保障资金的良好记录；</w:t>
      </w:r>
    </w:p>
    <w:p w14:paraId="1FF1C5F9">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（五）参加政府采购活动前三年内，在经营活动中没有重大违法记录；</w:t>
      </w:r>
    </w:p>
    <w:p w14:paraId="5BE49453">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（六）法律、行政法规规定的其他条件。</w:t>
      </w:r>
    </w:p>
    <w:p w14:paraId="429EAAA0">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33C59D26">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14:paraId="5AFF8263">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01765E88">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09635DD3">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5E5AA317">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7BC194A9">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2277C662">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供应商（盖章）：</w:t>
      </w:r>
    </w:p>
    <w:p w14:paraId="67F7B836">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5BA0BFCF">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p>
    <w:p w14:paraId="6E1C4214">
      <w:pPr>
        <w:spacing w:line="400" w:lineRule="exact"/>
        <w:rPr>
          <w:rFonts w:hint="eastAsia" w:ascii="宋体" w:hAnsi="宋体" w:cs="宋体"/>
          <w:b/>
          <w:color w:val="000000" w:themeColor="text1"/>
          <w:szCs w:val="21"/>
          <w:highlight w:val="none"/>
          <w14:textFill>
            <w14:solidFill>
              <w14:schemeClr w14:val="tx1"/>
            </w14:solidFill>
          </w14:textFill>
        </w:rPr>
      </w:pPr>
    </w:p>
    <w:p w14:paraId="3FB1813C">
      <w:pPr>
        <w:spacing w:line="400" w:lineRule="exact"/>
        <w:jc w:val="center"/>
        <w:rPr>
          <w:rFonts w:hint="eastAsia" w:ascii="宋体" w:hAnsi="宋体" w:cs="宋体"/>
          <w:b/>
          <w:color w:val="000000" w:themeColor="text1"/>
          <w:szCs w:val="21"/>
          <w:highlight w:val="none"/>
          <w14:textFill>
            <w14:solidFill>
              <w14:schemeClr w14:val="tx1"/>
            </w14:solidFill>
          </w14:textFill>
        </w:rPr>
      </w:pPr>
    </w:p>
    <w:p w14:paraId="0B6BE400">
      <w:pPr>
        <w:spacing w:line="400" w:lineRule="exact"/>
        <w:ind w:firstLine="474" w:firstLineChars="200"/>
        <w:jc w:val="left"/>
        <w:rPr>
          <w:rFonts w:hint="eastAsia" w:ascii="宋体" w:hAnsi="宋体" w:cs="宋体"/>
          <w:b/>
          <w:bCs/>
          <w:color w:val="000000" w:themeColor="text1"/>
          <w:szCs w:val="21"/>
          <w:highlight w:val="none"/>
          <w14:textFill>
            <w14:solidFill>
              <w14:schemeClr w14:val="tx1"/>
            </w14:solidFill>
          </w14:textFill>
        </w:rPr>
      </w:pPr>
      <w:r>
        <w:rPr>
          <w:rStyle w:val="23"/>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Cs w:val="21"/>
          <w:highlight w:val="none"/>
          <w14:textFill>
            <w14:solidFill>
              <w14:schemeClr w14:val="tx1"/>
            </w14:solidFill>
          </w14:textFill>
        </w:rPr>
        <w:t>A2、营业执照副本（或事业法人登记证副本或其他登记证明材料）扫描件加盖供应商公章（供应商如果有名称变更的，应提供由行政主管部门出具的变更证明文件扫描件加盖供应商公章）；</w:t>
      </w:r>
    </w:p>
    <w:p w14:paraId="6B6C0EF8">
      <w:pPr>
        <w:spacing w:line="400" w:lineRule="exact"/>
        <w:ind w:firstLine="422" w:firstLineChars="200"/>
        <w:jc w:val="left"/>
        <w:rPr>
          <w:rFonts w:hint="eastAsia" w:ascii="宋体" w:hAnsi="宋体" w:cs="宋体"/>
          <w:b/>
          <w:bCs/>
          <w:color w:val="000000" w:themeColor="text1"/>
          <w:szCs w:val="21"/>
          <w:highlight w:val="none"/>
          <w14:textFill>
            <w14:solidFill>
              <w14:schemeClr w14:val="tx1"/>
            </w14:solidFill>
          </w14:textFill>
        </w:rPr>
      </w:pPr>
    </w:p>
    <w:p w14:paraId="5773B91B">
      <w:pPr>
        <w:rPr>
          <w:rStyle w:val="23"/>
          <w:rFonts w:hint="eastAsia" w:ascii="宋体" w:hAnsi="宋体" w:cs="宋体"/>
          <w:color w:val="000000" w:themeColor="text1"/>
          <w:szCs w:val="21"/>
          <w:highlight w:val="none"/>
          <w14:textFill>
            <w14:solidFill>
              <w14:schemeClr w14:val="tx1"/>
            </w14:solidFill>
          </w14:textFill>
        </w:rPr>
      </w:pPr>
      <w:r>
        <w:rPr>
          <w:rStyle w:val="23"/>
          <w:rFonts w:hint="eastAsia" w:ascii="宋体" w:hAnsi="宋体" w:cs="宋体"/>
          <w:color w:val="000000" w:themeColor="text1"/>
          <w:szCs w:val="21"/>
          <w:highlight w:val="none"/>
          <w14:textFill>
            <w14:solidFill>
              <w14:schemeClr w14:val="tx1"/>
            </w14:solidFill>
          </w14:textFill>
        </w:rPr>
        <w:br w:type="page"/>
      </w:r>
    </w:p>
    <w:p w14:paraId="43934244">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A</w:t>
      </w:r>
      <w:r>
        <w:rPr>
          <w:rFonts w:hint="eastAsia" w:ascii="宋体" w:hAnsi="宋体" w:cs="宋体"/>
          <w:b/>
          <w:color w:val="000000" w:themeColor="text1"/>
          <w:szCs w:val="21"/>
          <w:highlight w:val="none"/>
          <w14:textFill>
            <w14:solidFill>
              <w14:schemeClr w14:val="tx1"/>
            </w14:solidFill>
          </w14:textFill>
        </w:rPr>
        <w:t>3 供应商认为需要的其他资料（如有需提供）</w:t>
      </w:r>
    </w:p>
    <w:p w14:paraId="49F2CE5B">
      <w:pPr>
        <w:spacing w:line="400" w:lineRule="exact"/>
        <w:ind w:firstLine="474" w:firstLineChars="200"/>
        <w:rPr>
          <w:rFonts w:hint="eastAsia" w:ascii="宋体" w:hAnsi="宋体" w:cs="宋体"/>
          <w:color w:val="000000" w:themeColor="text1"/>
          <w:szCs w:val="21"/>
          <w:highlight w:val="none"/>
          <w14:textFill>
            <w14:solidFill>
              <w14:schemeClr w14:val="tx1"/>
            </w14:solidFill>
          </w14:textFill>
        </w:rPr>
      </w:pPr>
      <w:r>
        <w:rPr>
          <w:rStyle w:val="23"/>
          <w:rFonts w:hint="eastAsia" w:ascii="宋体" w:hAnsi="宋体" w:cs="宋体"/>
          <w:color w:val="000000" w:themeColor="text1"/>
          <w:szCs w:val="21"/>
          <w:highlight w:val="none"/>
          <w14:textFill>
            <w14:solidFill>
              <w14:schemeClr w14:val="tx1"/>
            </w14:solidFill>
          </w14:textFill>
        </w:rPr>
        <w:br w:type="page"/>
      </w:r>
    </w:p>
    <w:p w14:paraId="247FB416">
      <w:pPr>
        <w:rPr>
          <w:rStyle w:val="23"/>
          <w:rFonts w:hint="eastAsia" w:ascii="宋体" w:hAnsi="宋体" w:cs="宋体"/>
          <w:color w:val="000000" w:themeColor="text1"/>
          <w:szCs w:val="21"/>
          <w:highlight w:val="none"/>
          <w14:textFill>
            <w14:solidFill>
              <w14:schemeClr w14:val="tx1"/>
            </w14:solidFill>
          </w14:textFill>
        </w:rPr>
      </w:pPr>
    </w:p>
    <w:p w14:paraId="19852AA0">
      <w:pPr>
        <w:autoSpaceDE w:val="0"/>
        <w:autoSpaceDN w:val="0"/>
        <w:adjustRightInd w:val="0"/>
        <w:spacing w:line="400" w:lineRule="exact"/>
        <w:outlineLvl w:val="0"/>
        <w:rPr>
          <w:rFonts w:hint="eastAsia" w:ascii="宋体" w:hAnsi="宋体" w:cs="宋体"/>
          <w:color w:val="000000" w:themeColor="text1"/>
          <w:sz w:val="44"/>
          <w:szCs w:val="44"/>
          <w:highlight w:val="none"/>
          <w14:textFill>
            <w14:solidFill>
              <w14:schemeClr w14:val="tx1"/>
            </w14:solidFill>
          </w14:textFill>
        </w:rPr>
      </w:pPr>
    </w:p>
    <w:p w14:paraId="6146F91B">
      <w:pPr>
        <w:spacing w:line="440" w:lineRule="exact"/>
        <w:jc w:val="center"/>
        <w:rPr>
          <w:rStyle w:val="23"/>
          <w:rFonts w:hint="eastAsia" w:ascii="宋体" w:hAnsi="宋体" w:cs="宋体"/>
          <w:color w:val="000000" w:themeColor="text1"/>
          <w:szCs w:val="21"/>
          <w:highlight w:val="none"/>
          <w14:textFill>
            <w14:solidFill>
              <w14:schemeClr w14:val="tx1"/>
            </w14:solidFill>
          </w14:textFill>
        </w:rPr>
      </w:pPr>
    </w:p>
    <w:p w14:paraId="1B069ED8">
      <w:pPr>
        <w:spacing w:line="400" w:lineRule="exact"/>
        <w:jc w:val="left"/>
        <w:rPr>
          <w:rStyle w:val="23"/>
          <w:rFonts w:hint="eastAsia" w:ascii="宋体" w:hAnsi="宋体" w:cs="宋体"/>
          <w:color w:val="000000" w:themeColor="text1"/>
          <w:sz w:val="28"/>
          <w:szCs w:val="28"/>
          <w:highlight w:val="none"/>
          <w14:textFill>
            <w14:solidFill>
              <w14:schemeClr w14:val="tx1"/>
            </w14:solidFill>
          </w14:textFill>
        </w:rPr>
      </w:pPr>
    </w:p>
    <w:p w14:paraId="2B5F7401">
      <w:pPr>
        <w:autoSpaceDE w:val="0"/>
        <w:autoSpaceDN w:val="0"/>
        <w:adjustRightInd w:val="0"/>
        <w:spacing w:before="240" w:beforeLines="100" w:line="400" w:lineRule="exact"/>
        <w:jc w:val="center"/>
        <w:outlineLvl w:val="0"/>
        <w:rPr>
          <w:rStyle w:val="23"/>
          <w:rFonts w:hint="eastAsia" w:ascii="宋体" w:hAnsi="宋体" w:cs="宋体"/>
          <w:color w:val="000000" w:themeColor="text1"/>
          <w:sz w:val="32"/>
          <w:szCs w:val="32"/>
          <w:highlight w:val="none"/>
          <w14:textFill>
            <w14:solidFill>
              <w14:schemeClr w14:val="tx1"/>
            </w14:solidFill>
          </w14:textFill>
        </w:rPr>
      </w:pPr>
      <w:bookmarkStart w:id="32" w:name="_Toc16913"/>
      <w:bookmarkStart w:id="33" w:name="_Toc44162157"/>
      <w:bookmarkStart w:id="34" w:name="_Toc21541026"/>
      <w:r>
        <w:rPr>
          <w:rStyle w:val="23"/>
          <w:rFonts w:hint="eastAsia" w:ascii="宋体" w:hAnsi="宋体" w:cs="宋体"/>
          <w:color w:val="000000" w:themeColor="text1"/>
          <w:sz w:val="32"/>
          <w:szCs w:val="32"/>
          <w:highlight w:val="none"/>
          <w14:textFill>
            <w14:solidFill>
              <w14:schemeClr w14:val="tx1"/>
            </w14:solidFill>
          </w14:textFill>
        </w:rPr>
        <w:t>B.商务和技术文件</w:t>
      </w:r>
      <w:bookmarkEnd w:id="32"/>
      <w:bookmarkEnd w:id="33"/>
      <w:bookmarkEnd w:id="34"/>
    </w:p>
    <w:p w14:paraId="7102D347">
      <w:pPr>
        <w:autoSpaceDE w:val="0"/>
        <w:autoSpaceDN w:val="0"/>
        <w:adjustRightInd w:val="0"/>
        <w:spacing w:line="420" w:lineRule="exact"/>
        <w:rPr>
          <w:rStyle w:val="23"/>
          <w:rFonts w:hint="eastAsia" w:ascii="宋体" w:hAnsi="宋体" w:cs="宋体"/>
          <w:b w:val="0"/>
          <w:color w:val="000000" w:themeColor="text1"/>
          <w:highlight w:val="none"/>
          <w:lang w:val="zh-CN"/>
          <w14:textFill>
            <w14:solidFill>
              <w14:schemeClr w14:val="tx1"/>
            </w14:solidFill>
          </w14:textFill>
        </w:rPr>
      </w:pPr>
      <w:r>
        <w:rPr>
          <w:rStyle w:val="23"/>
          <w:rFonts w:hint="eastAsia" w:ascii="宋体" w:hAnsi="宋体" w:cs="宋体"/>
          <w:color w:val="000000" w:themeColor="text1"/>
          <w:sz w:val="32"/>
          <w:szCs w:val="32"/>
          <w:highlight w:val="none"/>
          <w14:textFill>
            <w14:solidFill>
              <w14:schemeClr w14:val="tx1"/>
            </w14:solidFill>
          </w14:textFill>
        </w:rPr>
        <w:br w:type="page"/>
      </w:r>
      <w:r>
        <w:rPr>
          <w:rStyle w:val="23"/>
          <w:rFonts w:hint="eastAsia" w:ascii="宋体" w:hAnsi="宋体" w:cs="宋体"/>
          <w:color w:val="000000" w:themeColor="text1"/>
          <w:szCs w:val="21"/>
          <w:highlight w:val="none"/>
          <w14:textFill>
            <w14:solidFill>
              <w14:schemeClr w14:val="tx1"/>
            </w14:solidFill>
          </w14:textFill>
        </w:rPr>
        <w:t>封面</w:t>
      </w:r>
    </w:p>
    <w:p w14:paraId="1EA86AD7">
      <w:pPr>
        <w:spacing w:line="360" w:lineRule="auto"/>
        <w:ind w:firstLine="1285" w:firstLineChars="400"/>
        <w:jc w:val="righ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正本</w:t>
      </w:r>
    </w:p>
    <w:p w14:paraId="2B517125">
      <w:pPr>
        <w:spacing w:line="360" w:lineRule="auto"/>
        <w:rPr>
          <w:rFonts w:hint="eastAsia" w:ascii="宋体" w:hAnsi="宋体" w:cs="宋体"/>
          <w:color w:val="000000" w:themeColor="text1"/>
          <w:sz w:val="28"/>
          <w:szCs w:val="28"/>
          <w:highlight w:val="none"/>
          <w14:textFill>
            <w14:solidFill>
              <w14:schemeClr w14:val="tx1"/>
            </w14:solidFill>
          </w14:textFill>
        </w:rPr>
      </w:pPr>
    </w:p>
    <w:p w14:paraId="3875B6BE">
      <w:pPr>
        <w:spacing w:after="120" w:line="900" w:lineRule="exact"/>
        <w:jc w:val="center"/>
        <w:rPr>
          <w:rFonts w:hint="eastAsia" w:ascii="宋体" w:hAnsi="宋体" w:cs="宋体"/>
          <w:b/>
          <w:color w:val="000000" w:themeColor="text1"/>
          <w:sz w:val="44"/>
          <w:szCs w:val="50"/>
          <w:highlight w:val="none"/>
          <w14:textFill>
            <w14:solidFill>
              <w14:schemeClr w14:val="tx1"/>
            </w14:solidFill>
          </w14:textFill>
        </w:rPr>
      </w:pPr>
      <w:r>
        <w:rPr>
          <w:rFonts w:hint="eastAsia" w:ascii="宋体" w:hAnsi="宋体" w:cs="宋体"/>
          <w:b/>
          <w:color w:val="000000" w:themeColor="text1"/>
          <w:sz w:val="44"/>
          <w:szCs w:val="50"/>
          <w:highlight w:val="none"/>
          <w14:textFill>
            <w14:solidFill>
              <w14:schemeClr w14:val="tx1"/>
            </w14:solidFill>
          </w14:textFill>
        </w:rPr>
        <w:t>宁波大学附属妇女儿童医院信息安全提升项目</w:t>
      </w:r>
    </w:p>
    <w:p w14:paraId="2C8FADEE">
      <w:pPr>
        <w:spacing w:line="360" w:lineRule="auto"/>
        <w:jc w:val="center"/>
        <w:rPr>
          <w:rFonts w:hint="eastAsia" w:ascii="宋体" w:hAnsi="宋体" w:cs="宋体"/>
          <w:color w:val="000000" w:themeColor="text1"/>
          <w:sz w:val="36"/>
          <w:szCs w:val="36"/>
          <w:highlight w:val="none"/>
          <w:u w:val="single"/>
          <w14:textFill>
            <w14:solidFill>
              <w14:schemeClr w14:val="tx1"/>
            </w14:solidFill>
          </w14:textFill>
        </w:rPr>
      </w:pPr>
      <w:r>
        <w:rPr>
          <w:rFonts w:hint="eastAsia" w:ascii="宋体" w:hAnsi="宋体" w:cs="宋体"/>
          <w:color w:val="000000" w:themeColor="text1"/>
          <w:sz w:val="36"/>
          <w:szCs w:val="36"/>
          <w:highlight w:val="none"/>
          <w:u w:val="single"/>
          <w14:textFill>
            <w14:solidFill>
              <w14:schemeClr w14:val="tx1"/>
            </w14:solidFill>
          </w14:textFill>
        </w:rPr>
        <w:t>采购编号：</w:t>
      </w:r>
      <w:r>
        <w:rPr>
          <w:rFonts w:hint="eastAsia" w:ascii="宋体" w:hAnsi="宋体" w:cs="宋体"/>
          <w:color w:val="000000" w:themeColor="text1"/>
          <w:sz w:val="36"/>
          <w:szCs w:val="36"/>
          <w:highlight w:val="none"/>
          <w:u w:val="single"/>
          <w:lang w:eastAsia="zh-CN"/>
          <w14:textFill>
            <w14:solidFill>
              <w14:schemeClr w14:val="tx1"/>
            </w14:solidFill>
          </w14:textFill>
        </w:rPr>
        <w:t>NBITC-202411414G</w:t>
      </w:r>
    </w:p>
    <w:p w14:paraId="7EC96DE9">
      <w:pPr>
        <w:spacing w:line="360" w:lineRule="auto"/>
        <w:ind w:firstLine="2340" w:firstLineChars="65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u w:val="single"/>
          <w14:textFill>
            <w14:solidFill>
              <w14:schemeClr w14:val="tx1"/>
            </w14:solidFill>
          </w14:textFill>
        </w:rPr>
        <w:t>标项号：（如有多个标项）</w:t>
      </w:r>
    </w:p>
    <w:p w14:paraId="0B7611BD">
      <w:pPr>
        <w:rPr>
          <w:rFonts w:hint="eastAsia" w:ascii="宋体" w:hAnsi="宋体" w:cs="宋体"/>
          <w:color w:val="000000" w:themeColor="text1"/>
          <w:sz w:val="28"/>
          <w:szCs w:val="28"/>
          <w:highlight w:val="none"/>
          <w14:textFill>
            <w14:solidFill>
              <w14:schemeClr w14:val="tx1"/>
            </w14:solidFill>
          </w14:textFill>
        </w:rPr>
      </w:pPr>
    </w:p>
    <w:p w14:paraId="5B942D80">
      <w:pPr>
        <w:spacing w:line="360" w:lineRule="auto"/>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（商务和技术文件）</w:t>
      </w:r>
    </w:p>
    <w:p w14:paraId="482537A3">
      <w:pPr>
        <w:jc w:val="center"/>
        <w:rPr>
          <w:rFonts w:hint="eastAsia" w:ascii="宋体" w:hAnsi="宋体" w:cs="宋体"/>
          <w:color w:val="000000" w:themeColor="text1"/>
          <w:sz w:val="28"/>
          <w:szCs w:val="28"/>
          <w:highlight w:val="none"/>
          <w14:textFill>
            <w14:solidFill>
              <w14:schemeClr w14:val="tx1"/>
            </w14:solidFill>
          </w14:textFill>
        </w:rPr>
      </w:pPr>
    </w:p>
    <w:p w14:paraId="03F35F87">
      <w:pPr>
        <w:spacing w:line="360" w:lineRule="auto"/>
        <w:jc w:val="center"/>
        <w:rPr>
          <w:rFonts w:hint="eastAsia" w:ascii="宋体" w:hAnsi="宋体" w:cs="宋体"/>
          <w:b/>
          <w:color w:val="000000" w:themeColor="text1"/>
          <w:sz w:val="72"/>
          <w:szCs w:val="72"/>
          <w:highlight w:val="none"/>
          <w14:textFill>
            <w14:solidFill>
              <w14:schemeClr w14:val="tx1"/>
            </w14:solidFill>
          </w14:textFill>
        </w:rPr>
      </w:pPr>
    </w:p>
    <w:p w14:paraId="2DD824E5">
      <w:pPr>
        <w:spacing w:line="360" w:lineRule="auto"/>
        <w:jc w:val="center"/>
        <w:rPr>
          <w:rFonts w:hint="eastAsia"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投标文件</w:t>
      </w:r>
    </w:p>
    <w:p w14:paraId="58D8913A">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14:paraId="0F7FA6EF">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14:paraId="30C0B3E7">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14:paraId="60F004B3">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14:paraId="2129B7F7">
      <w:pPr>
        <w:spacing w:line="360" w:lineRule="auto"/>
        <w:jc w:val="center"/>
        <w:rPr>
          <w:rFonts w:hint="eastAsia" w:ascii="宋体" w:hAnsi="宋体" w:cs="宋体"/>
          <w:color w:val="000000" w:themeColor="text1"/>
          <w:sz w:val="36"/>
          <w:szCs w:val="36"/>
          <w:highlight w:val="none"/>
          <w:u w:val="singl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w:t>
      </w:r>
      <w:r>
        <w:rPr>
          <w:rFonts w:hint="eastAsia" w:ascii="宋体" w:hAnsi="宋体" w:cs="宋体"/>
          <w:color w:val="000000" w:themeColor="text1"/>
          <w:sz w:val="36"/>
          <w:szCs w:val="36"/>
          <w:highlight w:val="none"/>
          <w:u w:val="single"/>
          <w14:textFill>
            <w14:solidFill>
              <w14:schemeClr w14:val="tx1"/>
            </w14:solidFill>
          </w14:textFill>
        </w:rPr>
        <w:t>（加盖单位公章）</w:t>
      </w:r>
    </w:p>
    <w:p w14:paraId="3DB6AB1C">
      <w:pPr>
        <w:pStyle w:val="8"/>
        <w:ind w:left="101" w:leftChars="48" w:firstLine="1920" w:firstLineChars="800"/>
        <w:jc w:val="left"/>
        <w:rPr>
          <w:rFonts w:hint="eastAsia" w:hAnsi="宋体" w:cs="宋体"/>
          <w:color w:val="000000" w:themeColor="text1"/>
          <w:kern w:val="2"/>
          <w:szCs w:val="28"/>
          <w:highlight w:val="none"/>
          <w:u w:val="single"/>
          <w14:textFill>
            <w14:solidFill>
              <w14:schemeClr w14:val="tx1"/>
            </w14:solidFill>
          </w14:textFill>
        </w:rPr>
      </w:pPr>
    </w:p>
    <w:p w14:paraId="6D974790">
      <w:pPr>
        <w:autoSpaceDE w:val="0"/>
        <w:autoSpaceDN w:val="0"/>
        <w:adjustRightInd w:val="0"/>
        <w:spacing w:line="400" w:lineRule="exact"/>
        <w:jc w:val="center"/>
        <w:outlineLvl w:val="0"/>
        <w:rPr>
          <w:rStyle w:val="23"/>
          <w:rFonts w:hint="eastAsia" w:ascii="宋体" w:hAnsi="宋体" w:cs="宋体"/>
          <w:color w:val="000000" w:themeColor="text1"/>
          <w:sz w:val="28"/>
          <w:szCs w:val="28"/>
          <w:highlight w:val="none"/>
          <w14:textFill>
            <w14:solidFill>
              <w14:schemeClr w14:val="tx1"/>
            </w14:solidFill>
          </w14:textFill>
        </w:rPr>
      </w:pPr>
      <w:bookmarkStart w:id="35" w:name="_Toc44162158"/>
      <w:bookmarkStart w:id="36" w:name="_Toc12534"/>
      <w:bookmarkStart w:id="37" w:name="_Toc21541027"/>
      <w:r>
        <w:rPr>
          <w:rFonts w:hint="eastAsia" w:ascii="宋体" w:hAnsi="宋体" w:cs="宋体"/>
          <w:color w:val="000000" w:themeColor="text1"/>
          <w:sz w:val="36"/>
          <w:szCs w:val="36"/>
          <w:highlight w:val="none"/>
          <w14:textFill>
            <w14:solidFill>
              <w14:schemeClr w14:val="tx1"/>
            </w14:solidFill>
          </w14:textFill>
        </w:rPr>
        <w:t>年  月  日</w:t>
      </w:r>
      <w:bookmarkEnd w:id="35"/>
      <w:bookmarkEnd w:id="36"/>
      <w:bookmarkEnd w:id="37"/>
    </w:p>
    <w:p w14:paraId="3D642575">
      <w:pPr>
        <w:spacing w:line="360" w:lineRule="auto"/>
        <w:ind w:firstLine="4200" w:firstLineChars="2000"/>
        <w:jc w:val="left"/>
        <w:rPr>
          <w:rFonts w:hint="eastAsia" w:ascii="宋体" w:hAnsi="宋体" w:cs="宋体"/>
          <w:color w:val="000000" w:themeColor="text1"/>
          <w:szCs w:val="21"/>
          <w:highlight w:val="none"/>
          <w14:textFill>
            <w14:solidFill>
              <w14:schemeClr w14:val="tx1"/>
            </w14:solidFill>
          </w14:textFill>
        </w:rPr>
      </w:pPr>
    </w:p>
    <w:p w14:paraId="5CC97C7D">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Style w:val="23"/>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B1投标书</w:t>
      </w:r>
    </w:p>
    <w:p w14:paraId="22100D9B">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致：宁波市国际招标有限公司</w:t>
      </w:r>
    </w:p>
    <w:p w14:paraId="56E6D20C">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（供应商全称）　</w:t>
      </w:r>
      <w:r>
        <w:rPr>
          <w:rFonts w:hint="eastAsia" w:ascii="宋体" w:hAnsi="宋体" w:cs="宋体"/>
          <w:color w:val="000000" w:themeColor="text1"/>
          <w:szCs w:val="21"/>
          <w:highlight w:val="none"/>
          <w14:textFill>
            <w14:solidFill>
              <w14:schemeClr w14:val="tx1"/>
            </w14:solidFill>
          </w14:textFill>
        </w:rPr>
        <w:t>授权</w:t>
      </w:r>
      <w:r>
        <w:rPr>
          <w:rFonts w:hint="eastAsia" w:ascii="宋体" w:hAnsi="宋体" w:cs="宋体"/>
          <w:color w:val="000000" w:themeColor="text1"/>
          <w:szCs w:val="21"/>
          <w:highlight w:val="none"/>
          <w:u w:val="single"/>
          <w14:textFill>
            <w14:solidFill>
              <w14:schemeClr w14:val="tx1"/>
            </w14:solidFill>
          </w14:textFill>
        </w:rPr>
        <w:t xml:space="preserve">  （全名、职务）  </w:t>
      </w:r>
      <w:r>
        <w:rPr>
          <w:rFonts w:hint="eastAsia" w:ascii="宋体" w:hAnsi="宋体" w:cs="宋体"/>
          <w:color w:val="000000" w:themeColor="text1"/>
          <w:szCs w:val="21"/>
          <w:highlight w:val="none"/>
          <w14:textFill>
            <w14:solidFill>
              <w14:schemeClr w14:val="tx1"/>
            </w14:solidFill>
          </w14:textFill>
        </w:rPr>
        <w:t>为全权代表，参加贵方组织的</w:t>
      </w:r>
      <w:r>
        <w:rPr>
          <w:rFonts w:hint="eastAsia" w:ascii="宋体" w:hAnsi="宋体" w:cs="宋体"/>
          <w:color w:val="000000" w:themeColor="text1"/>
          <w:szCs w:val="21"/>
          <w:highlight w:val="none"/>
          <w:u w:val="single"/>
          <w14:textFill>
            <w14:solidFill>
              <w14:schemeClr w14:val="tx1"/>
            </w14:solidFill>
          </w14:textFill>
        </w:rPr>
        <w:t>宁波大学附属妇女儿童医院信息安全提升项目</w:t>
      </w:r>
      <w:r>
        <w:rPr>
          <w:rFonts w:hint="eastAsia" w:ascii="宋体" w:hAnsi="宋体" w:cs="宋体"/>
          <w:color w:val="000000" w:themeColor="text1"/>
          <w:szCs w:val="21"/>
          <w:highlight w:val="none"/>
          <w14:textFill>
            <w14:solidFill>
              <w14:schemeClr w14:val="tx1"/>
            </w14:solidFill>
          </w14:textFill>
        </w:rPr>
        <w:t>（采购编号：</w:t>
      </w:r>
      <w:r>
        <w:rPr>
          <w:rFonts w:hint="eastAsia" w:ascii="宋体" w:hAnsi="宋体" w:cs="宋体"/>
          <w:color w:val="000000" w:themeColor="text1"/>
          <w:szCs w:val="21"/>
          <w:highlight w:val="none"/>
          <w:u w:val="single"/>
          <w:lang w:eastAsia="zh-CN"/>
          <w14:textFill>
            <w14:solidFill>
              <w14:schemeClr w14:val="tx1"/>
            </w14:solidFill>
          </w14:textFill>
        </w:rPr>
        <w:t>NBITC-202411414G</w:t>
      </w:r>
      <w:r>
        <w:rPr>
          <w:rFonts w:hint="eastAsia" w:ascii="宋体" w:hAnsi="宋体" w:cs="宋体"/>
          <w:color w:val="000000" w:themeColor="text1"/>
          <w:szCs w:val="21"/>
          <w:highlight w:val="none"/>
          <w14:textFill>
            <w14:solidFill>
              <w14:schemeClr w14:val="tx1"/>
            </w14:solidFill>
          </w14:textFill>
        </w:rPr>
        <w:t>）招标活动并投标，为便于采购人公正、择优地确定中标供应商及其服务，我方就本次投标有关事项郑重声明如下：</w:t>
      </w:r>
    </w:p>
    <w:p w14:paraId="7E424E50">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1、我方提交的所有投标文件、资料都是准确的和真实的。如有虚假或隐瞒，采购人愿意承担一切后果，并不再寻求任何旨在减轻或免除法律责任的辩解。</w:t>
      </w:r>
    </w:p>
    <w:p w14:paraId="2BD29934">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2、我方不是为本项目提供整体设计、规范编制或者项目管理、监理、检测等服务的供应商。</w:t>
      </w:r>
    </w:p>
    <w:p w14:paraId="690733C6">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3、我们已详细审查全部招标文件及有关的澄清/修改文件（若有），我们完全理解并同意放弃对这方面提出任何异议的权利。</w:t>
      </w:r>
    </w:p>
    <w:p w14:paraId="73C42FD4">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保证遵守招标文件有关条款规定。</w:t>
      </w:r>
    </w:p>
    <w:p w14:paraId="1EDCA36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5、本项目的投标报价详见“开标一览表”。</w:t>
      </w:r>
    </w:p>
    <w:p w14:paraId="3258702E">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6、投标文件有效期为自开标之日起</w:t>
      </w:r>
      <w:r>
        <w:rPr>
          <w:rFonts w:hint="eastAsia" w:ascii="宋体" w:hAnsi="宋体" w:cs="宋体"/>
          <w:color w:val="000000" w:themeColor="text1"/>
          <w:szCs w:val="21"/>
          <w:highlight w:val="none"/>
          <w:u w:val="single"/>
          <w14:textFill>
            <w14:solidFill>
              <w14:schemeClr w14:val="tx1"/>
            </w14:solidFill>
          </w14:textFill>
        </w:rPr>
        <w:t xml:space="preserve"> 90 </w:t>
      </w:r>
      <w:r>
        <w:rPr>
          <w:rFonts w:hint="eastAsia" w:ascii="宋体" w:hAnsi="宋体" w:cs="宋体"/>
          <w:color w:val="000000" w:themeColor="text1"/>
          <w:szCs w:val="21"/>
          <w:highlight w:val="none"/>
          <w14:textFill>
            <w14:solidFill>
              <w14:schemeClr w14:val="tx1"/>
            </w14:solidFill>
          </w14:textFill>
        </w:rPr>
        <w:t>个日历日。</w:t>
      </w:r>
    </w:p>
    <w:p w14:paraId="3F8B6C2A">
      <w:pPr>
        <w:spacing w:line="400" w:lineRule="exact"/>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保证在中标后忠实地执行与采购人所签署的合同，并承担合同规定的责任义务。</w:t>
      </w:r>
    </w:p>
    <w:p w14:paraId="7007761A">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完全同意招标文件中有关招标代理服务费的条款，保证在中标后按照招标文件规定的金额、时间和方式，向贵方一次性交纳招标代理服务费。采购人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4AAE2F06">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9、与本投标有关的一切正式来往通讯请寄：</w:t>
      </w:r>
    </w:p>
    <w:p w14:paraId="3E37C5BD">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            邮编：</w:t>
      </w:r>
    </w:p>
    <w:p w14:paraId="0B74A6C8">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            传真：</w:t>
      </w:r>
    </w:p>
    <w:p w14:paraId="21CC53E8">
      <w:pPr>
        <w:spacing w:line="400" w:lineRule="exact"/>
        <w:ind w:left="540" w:firstLine="30"/>
        <w:jc w:val="left"/>
        <w:rPr>
          <w:rFonts w:hint="eastAsia" w:ascii="宋体" w:hAnsi="宋体" w:cs="宋体"/>
          <w:color w:val="000000" w:themeColor="text1"/>
          <w:szCs w:val="21"/>
          <w:highlight w:val="none"/>
          <w14:textFill>
            <w14:solidFill>
              <w14:schemeClr w14:val="tx1"/>
            </w14:solidFill>
          </w14:textFill>
        </w:rPr>
      </w:pPr>
    </w:p>
    <w:p w14:paraId="625A0109">
      <w:pPr>
        <w:spacing w:line="400" w:lineRule="exact"/>
        <w:jc w:val="left"/>
        <w:rPr>
          <w:rFonts w:hint="eastAsia" w:ascii="宋体" w:hAnsi="宋体" w:cs="宋体"/>
          <w:color w:val="000000" w:themeColor="text1"/>
          <w:szCs w:val="21"/>
          <w:highlight w:val="none"/>
          <w14:textFill>
            <w14:solidFill>
              <w14:schemeClr w14:val="tx1"/>
            </w14:solidFill>
          </w14:textFill>
        </w:rPr>
      </w:pPr>
    </w:p>
    <w:p w14:paraId="75190F2F">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供应商（盖章）：</w:t>
      </w:r>
    </w:p>
    <w:p w14:paraId="64D754FF">
      <w:pPr>
        <w:spacing w:line="400" w:lineRule="exact"/>
        <w:rPr>
          <w:rFonts w:hint="eastAsia" w:ascii="宋体" w:hAnsi="宋体" w:cs="宋体"/>
          <w:b/>
          <w:bCs/>
          <w:color w:val="000000" w:themeColor="text1"/>
          <w:kern w:val="0"/>
          <w:szCs w:val="21"/>
          <w:highlight w:val="none"/>
          <w14:textFill>
            <w14:solidFill>
              <w14:schemeClr w14:val="tx1"/>
            </w14:solidFill>
          </w14:textFill>
        </w:rPr>
      </w:pPr>
    </w:p>
    <w:p w14:paraId="5412A615">
      <w:pPr>
        <w:spacing w:line="4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 </w:t>
      </w:r>
    </w:p>
    <w:p w14:paraId="703F9C27">
      <w:pPr>
        <w:spacing w:line="400" w:lineRule="exact"/>
        <w:rPr>
          <w:rFonts w:hint="eastAsia" w:ascii="宋体" w:hAnsi="宋体" w:cs="宋体"/>
          <w:color w:val="000000" w:themeColor="text1"/>
          <w:szCs w:val="21"/>
          <w:highlight w:val="none"/>
          <w14:textFill>
            <w14:solidFill>
              <w14:schemeClr w14:val="tx1"/>
            </w14:solidFill>
          </w14:textFill>
        </w:rPr>
      </w:pPr>
    </w:p>
    <w:p w14:paraId="65BE9869">
      <w:pPr>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14:paraId="3AF09A33">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Style w:val="23"/>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highlight w:val="none"/>
          <w14:textFill>
            <w14:solidFill>
              <w14:schemeClr w14:val="tx1"/>
            </w14:solidFill>
          </w14:textFill>
        </w:rPr>
        <w:t>B</w:t>
      </w:r>
      <w:r>
        <w:rPr>
          <w:rFonts w:hint="eastAsia" w:ascii="宋体" w:hAnsi="宋体" w:cs="宋体"/>
          <w:b/>
          <w:bCs/>
          <w:color w:val="000000" w:themeColor="text1"/>
          <w:szCs w:val="21"/>
          <w:highlight w:val="none"/>
          <w14:textFill>
            <w14:solidFill>
              <w14:schemeClr w14:val="tx1"/>
            </w14:solidFill>
          </w14:textFill>
        </w:rPr>
        <w:t>2法定代表人身份证明</w:t>
      </w:r>
    </w:p>
    <w:p w14:paraId="3FA8B254">
      <w:pPr>
        <w:spacing w:after="120" w:afterLines="50"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w:t>
      </w:r>
      <w:r>
        <w:rPr>
          <w:rFonts w:hint="eastAsia" w:ascii="宋体" w:hAnsi="宋体" w:cs="宋体"/>
          <w:color w:val="000000" w:themeColor="text1"/>
          <w:szCs w:val="21"/>
          <w:highlight w:val="none"/>
          <w:u w:val="single"/>
          <w14:textFill>
            <w14:solidFill>
              <w14:schemeClr w14:val="tx1"/>
            </w14:solidFill>
          </w14:textFill>
        </w:rPr>
        <w:t xml:space="preserve">                   </w:t>
      </w:r>
    </w:p>
    <w:p w14:paraId="3AA8AD8D">
      <w:pPr>
        <w:spacing w:after="120" w:afterLines="50"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单位性质：</w:t>
      </w:r>
      <w:r>
        <w:rPr>
          <w:rFonts w:hint="eastAsia" w:ascii="宋体" w:hAnsi="宋体" w:cs="宋体"/>
          <w:color w:val="000000" w:themeColor="text1"/>
          <w:szCs w:val="21"/>
          <w:highlight w:val="none"/>
          <w:u w:val="single"/>
          <w14:textFill>
            <w14:solidFill>
              <w14:schemeClr w14:val="tx1"/>
            </w14:solidFill>
          </w14:textFill>
        </w:rPr>
        <w:t xml:space="preserve">                   </w:t>
      </w:r>
    </w:p>
    <w:p w14:paraId="6B8E957F">
      <w:pPr>
        <w:spacing w:after="120" w:afterLines="50"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p>
    <w:p w14:paraId="1A5520D9">
      <w:pPr>
        <w:spacing w:after="120" w:afterLines="50"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成立时间：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2D6FD8C4">
      <w:pPr>
        <w:spacing w:after="120" w:afterLines="50"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经营期限：</w:t>
      </w:r>
    </w:p>
    <w:p w14:paraId="5C35F1A6">
      <w:pPr>
        <w:spacing w:after="120" w:afterLines="50"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性别：</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职务：</w:t>
      </w:r>
      <w:r>
        <w:rPr>
          <w:rFonts w:hint="eastAsia" w:ascii="宋体" w:hAnsi="宋体" w:cs="宋体"/>
          <w:color w:val="000000" w:themeColor="text1"/>
          <w:szCs w:val="21"/>
          <w:highlight w:val="none"/>
          <w:u w:val="single"/>
          <w14:textFill>
            <w14:solidFill>
              <w14:schemeClr w14:val="tx1"/>
            </w14:solidFill>
          </w14:textFill>
        </w:rPr>
        <w:t xml:space="preserve">          </w:t>
      </w:r>
    </w:p>
    <w:p w14:paraId="60F21D7F">
      <w:pPr>
        <w:spacing w:after="120" w:afterLines="50"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r>
        <w:rPr>
          <w:rFonts w:hint="eastAsia" w:ascii="宋体" w:hAnsi="宋体" w:cs="宋体"/>
          <w:color w:val="000000" w:themeColor="text1"/>
          <w:szCs w:val="21"/>
          <w:highlight w:val="none"/>
          <w:u w:val="single"/>
          <w14:textFill>
            <w14:solidFill>
              <w14:schemeClr w14:val="tx1"/>
            </w14:solidFill>
          </w14:textFill>
        </w:rPr>
        <w:t xml:space="preserve">                   </w:t>
      </w:r>
    </w:p>
    <w:p w14:paraId="0D87E3C4">
      <w:pPr>
        <w:spacing w:line="400" w:lineRule="exact"/>
        <w:ind w:firstLine="560"/>
        <w:rPr>
          <w:rFonts w:hint="eastAsia" w:ascii="宋体" w:hAnsi="宋体" w:cs="宋体"/>
          <w:color w:val="000000" w:themeColor="text1"/>
          <w:szCs w:val="21"/>
          <w:highlight w:val="none"/>
          <w14:textFill>
            <w14:solidFill>
              <w14:schemeClr w14:val="tx1"/>
            </w14:solidFill>
          </w14:textFill>
        </w:rPr>
      </w:pPr>
    </w:p>
    <w:p w14:paraId="3B405F5A">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系</w:t>
      </w: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的法定代表人。</w:t>
      </w:r>
    </w:p>
    <w:p w14:paraId="256CE7D4">
      <w:pPr>
        <w:spacing w:line="400" w:lineRule="exact"/>
        <w:ind w:firstLine="560"/>
        <w:rPr>
          <w:rFonts w:hint="eastAsia" w:ascii="宋体" w:hAnsi="宋体" w:cs="宋体"/>
          <w:color w:val="000000" w:themeColor="text1"/>
          <w:szCs w:val="21"/>
          <w:highlight w:val="none"/>
          <w14:textFill>
            <w14:solidFill>
              <w14:schemeClr w14:val="tx1"/>
            </w14:solidFill>
          </w14:textFill>
        </w:rPr>
      </w:pPr>
    </w:p>
    <w:p w14:paraId="5EBAB03C">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特此证明。</w:t>
      </w:r>
    </w:p>
    <w:p w14:paraId="008340D9">
      <w:pPr>
        <w:spacing w:line="400" w:lineRule="atLeast"/>
        <w:rPr>
          <w:rFonts w:hint="eastAsia" w:ascii="宋体" w:hAnsi="宋体" w:cs="宋体"/>
          <w:color w:val="000000" w:themeColor="text1"/>
          <w:szCs w:val="21"/>
          <w:highlight w:val="none"/>
          <w:u w:val="single"/>
          <w14:textFill>
            <w14:solidFill>
              <w14:schemeClr w14:val="tx1"/>
            </w14:solidFill>
          </w14:textFill>
        </w:rPr>
      </w:pPr>
    </w:p>
    <w:p w14:paraId="68EA38DC">
      <w:pPr>
        <w:spacing w:line="400" w:lineRule="atLeas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供应商（盖章）：</w:t>
      </w:r>
    </w:p>
    <w:p w14:paraId="0995CE3A">
      <w:pPr>
        <w:spacing w:line="400" w:lineRule="atLeast"/>
        <w:rPr>
          <w:rFonts w:hint="eastAsia" w:ascii="宋体" w:hAnsi="宋体" w:cs="宋体"/>
          <w:color w:val="000000" w:themeColor="text1"/>
          <w:szCs w:val="21"/>
          <w:highlight w:val="none"/>
          <w14:textFill>
            <w14:solidFill>
              <w14:schemeClr w14:val="tx1"/>
            </w14:solidFill>
          </w14:textFill>
        </w:rPr>
      </w:pPr>
    </w:p>
    <w:p w14:paraId="06F8816E">
      <w:pPr>
        <w:spacing w:line="400" w:lineRule="atLeas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14:paraId="505D246A">
      <w:pPr>
        <w:spacing w:line="400" w:lineRule="atLeast"/>
        <w:rPr>
          <w:rFonts w:hint="eastAsia" w:ascii="宋体" w:hAnsi="宋体" w:cs="宋体"/>
          <w:color w:val="000000" w:themeColor="text1"/>
          <w:szCs w:val="21"/>
          <w:highlight w:val="none"/>
          <w:u w:val="single"/>
          <w14:textFill>
            <w14:solidFill>
              <w14:schemeClr w14:val="tx1"/>
            </w14:solidFill>
          </w14:textFill>
        </w:rPr>
      </w:pPr>
    </w:p>
    <w:p w14:paraId="41B087AD">
      <w:pPr>
        <w:spacing w:line="400" w:lineRule="atLeast"/>
        <w:rPr>
          <w:rFonts w:hint="eastAsia" w:ascii="宋体" w:hAnsi="宋体" w:cs="宋体"/>
          <w:color w:val="000000" w:themeColor="text1"/>
          <w:szCs w:val="21"/>
          <w:highlight w:val="none"/>
          <w:u w:val="single"/>
          <w14:textFill>
            <w14:solidFill>
              <w14:schemeClr w14:val="tx1"/>
            </w14:solidFill>
          </w14:textFill>
        </w:rPr>
      </w:pPr>
    </w:p>
    <w:p w14:paraId="6F41A284">
      <w:pPr>
        <w:spacing w:line="360" w:lineRule="auto"/>
        <w:rPr>
          <w:rFonts w:hint="eastAsia" w:ascii="宋体" w:hAnsi="宋体" w:cs="宋体"/>
          <w:color w:val="000000" w:themeColor="text1"/>
          <w:szCs w:val="21"/>
          <w:highlight w:val="none"/>
          <w14:textFill>
            <w14:solidFill>
              <w14:schemeClr w14:val="tx1"/>
            </w14:solidFill>
          </w14:textFill>
        </w:rPr>
      </w:pPr>
    </w:p>
    <w:p w14:paraId="5A1A81B1">
      <w:pPr>
        <w:spacing w:line="400" w:lineRule="atLeast"/>
        <w:rPr>
          <w:rFonts w:hint="eastAsia" w:ascii="宋体" w:hAnsi="宋体" w:cs="宋体"/>
          <w:color w:val="000000" w:themeColor="text1"/>
          <w:szCs w:val="21"/>
          <w:highlight w:val="none"/>
          <w:u w:val="single"/>
          <w14:textFill>
            <w14:solidFill>
              <w14:schemeClr w14:val="tx1"/>
            </w14:solidFill>
          </w14:textFill>
        </w:rPr>
      </w:pPr>
    </w:p>
    <w:p w14:paraId="18D1BD31">
      <w:pPr>
        <w:spacing w:line="360" w:lineRule="auto"/>
        <w:rPr>
          <w:rFonts w:hint="eastAsia" w:ascii="宋体" w:hAnsi="宋体" w:cs="宋体"/>
          <w:color w:val="000000" w:themeColor="text1"/>
          <w:szCs w:val="21"/>
          <w:highlight w:val="none"/>
          <w14:textFill>
            <w14:solidFill>
              <w14:schemeClr w14:val="tx1"/>
            </w14:solidFill>
          </w14:textFill>
        </w:rPr>
      </w:pPr>
    </w:p>
    <w:p w14:paraId="01534AD4">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后附：</w:t>
      </w:r>
      <w:r>
        <w:rPr>
          <w:rFonts w:hint="eastAsia" w:ascii="宋体" w:hAnsi="宋体" w:cs="宋体"/>
          <w:b/>
          <w:bCs/>
          <w:color w:val="000000" w:themeColor="text1"/>
          <w:szCs w:val="21"/>
          <w:highlight w:val="none"/>
          <w14:textFill>
            <w14:solidFill>
              <w14:schemeClr w14:val="tx1"/>
            </w14:solidFill>
          </w14:textFill>
        </w:rPr>
        <w:t>法定代表人身份证复印件加盖供应商公章。</w:t>
      </w:r>
    </w:p>
    <w:p w14:paraId="04BAC14B">
      <w:pPr>
        <w:spacing w:line="400" w:lineRule="atLeast"/>
        <w:rPr>
          <w:rFonts w:hint="eastAsia" w:ascii="宋体" w:hAnsi="宋体" w:cs="宋体"/>
          <w:color w:val="000000" w:themeColor="text1"/>
          <w:szCs w:val="21"/>
          <w:highlight w:val="none"/>
          <w:u w:val="single"/>
          <w14:textFill>
            <w14:solidFill>
              <w14:schemeClr w14:val="tx1"/>
            </w14:solidFill>
          </w14:textFill>
        </w:rPr>
      </w:pPr>
    </w:p>
    <w:p w14:paraId="23AA67E1">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Style w:val="23"/>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B3法定代表人授权书</w:t>
      </w:r>
    </w:p>
    <w:p w14:paraId="31727C46">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（投标文件由授权代表签字的须提供）</w:t>
      </w:r>
    </w:p>
    <w:p w14:paraId="7F0F46F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致：采购人</w:t>
      </w:r>
    </w:p>
    <w:p w14:paraId="3185746B">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（供应商全称）</w:t>
      </w: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u w:val="single"/>
          <w14:textFill>
            <w14:solidFill>
              <w14:schemeClr w14:val="tx1"/>
            </w14:solidFill>
          </w14:textFill>
        </w:rPr>
        <w:t>（法定代表人姓名）</w:t>
      </w:r>
      <w:r>
        <w:rPr>
          <w:rFonts w:hint="eastAsia" w:ascii="宋体" w:hAnsi="宋体" w:cs="宋体"/>
          <w:color w:val="000000" w:themeColor="text1"/>
          <w:szCs w:val="21"/>
          <w:highlight w:val="none"/>
          <w14:textFill>
            <w14:solidFill>
              <w14:schemeClr w14:val="tx1"/>
            </w14:solidFill>
          </w14:textFill>
        </w:rPr>
        <w:t>授权</w:t>
      </w:r>
      <w:r>
        <w:rPr>
          <w:rFonts w:hint="eastAsia" w:ascii="宋体" w:hAnsi="宋体" w:cs="宋体"/>
          <w:color w:val="000000" w:themeColor="text1"/>
          <w:szCs w:val="21"/>
          <w:highlight w:val="none"/>
          <w:u w:val="single"/>
          <w14:textFill>
            <w14:solidFill>
              <w14:schemeClr w14:val="tx1"/>
            </w14:solidFill>
          </w14:textFill>
        </w:rPr>
        <w:t>（授权代表姓名）</w:t>
      </w:r>
      <w:r>
        <w:rPr>
          <w:rFonts w:hint="eastAsia" w:ascii="宋体" w:hAnsi="宋体" w:cs="宋体"/>
          <w:color w:val="000000" w:themeColor="text1"/>
          <w:szCs w:val="21"/>
          <w:highlight w:val="none"/>
          <w14:textFill>
            <w14:solidFill>
              <w14:schemeClr w14:val="tx1"/>
            </w14:solidFill>
          </w14:textFill>
        </w:rPr>
        <w:t>为授权代表，参加</w:t>
      </w:r>
      <w:r>
        <w:rPr>
          <w:rFonts w:hint="eastAsia" w:ascii="宋体" w:hAnsi="宋体" w:cs="宋体"/>
          <w:color w:val="000000" w:themeColor="text1"/>
          <w:szCs w:val="21"/>
          <w:highlight w:val="none"/>
          <w:u w:val="single"/>
          <w14:textFill>
            <w14:solidFill>
              <w14:schemeClr w14:val="tx1"/>
            </w14:solidFill>
          </w14:textFill>
        </w:rPr>
        <w:t>宁波大学附属妇女儿童医院信息安全提升项目</w:t>
      </w:r>
      <w:r>
        <w:rPr>
          <w:rFonts w:hint="eastAsia" w:ascii="宋体" w:hAnsi="宋体" w:cs="宋体"/>
          <w:color w:val="000000" w:themeColor="text1"/>
          <w:szCs w:val="21"/>
          <w:highlight w:val="none"/>
          <w14:textFill>
            <w14:solidFill>
              <w14:schemeClr w14:val="tx1"/>
            </w14:solidFill>
          </w14:textFill>
        </w:rPr>
        <w:t>，采购编号为</w:t>
      </w:r>
      <w:r>
        <w:rPr>
          <w:rFonts w:hint="eastAsia" w:ascii="宋体" w:hAnsi="宋体" w:cs="宋体"/>
          <w:color w:val="000000" w:themeColor="text1"/>
          <w:szCs w:val="21"/>
          <w:highlight w:val="none"/>
          <w:u w:val="single"/>
          <w:lang w:eastAsia="zh-CN"/>
          <w14:textFill>
            <w14:solidFill>
              <w14:schemeClr w14:val="tx1"/>
            </w14:solidFill>
          </w14:textFill>
        </w:rPr>
        <w:t>NBITC-202411414G</w:t>
      </w:r>
      <w:r>
        <w:rPr>
          <w:rFonts w:hint="eastAsia" w:ascii="宋体" w:hAnsi="宋体" w:cs="宋体"/>
          <w:color w:val="000000" w:themeColor="text1"/>
          <w:szCs w:val="21"/>
          <w:highlight w:val="none"/>
          <w14:textFill>
            <w14:solidFill>
              <w14:schemeClr w14:val="tx1"/>
            </w14:solidFill>
          </w14:textFill>
        </w:rPr>
        <w:t>，其在招投标活动中的一切活动本公司均予承认。</w:t>
      </w:r>
    </w:p>
    <w:p w14:paraId="282A7EBA">
      <w:pPr>
        <w:spacing w:line="400" w:lineRule="atLeast"/>
        <w:jc w:val="left"/>
        <w:rPr>
          <w:rFonts w:hint="eastAsia" w:ascii="宋体" w:hAnsi="宋体" w:cs="宋体"/>
          <w:color w:val="000000" w:themeColor="text1"/>
          <w:szCs w:val="21"/>
          <w:highlight w:val="none"/>
          <w14:textFill>
            <w14:solidFill>
              <w14:schemeClr w14:val="tx1"/>
            </w14:solidFill>
          </w14:textFill>
        </w:rPr>
      </w:pPr>
    </w:p>
    <w:p w14:paraId="248E095E">
      <w:pPr>
        <w:spacing w:line="400" w:lineRule="atLeas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供应商（盖章）：</w:t>
      </w:r>
    </w:p>
    <w:p w14:paraId="734ABC7E">
      <w:pPr>
        <w:spacing w:line="400" w:lineRule="atLeast"/>
        <w:jc w:val="left"/>
        <w:rPr>
          <w:rFonts w:hint="eastAsia" w:ascii="宋体" w:hAnsi="宋体" w:cs="宋体"/>
          <w:b/>
          <w:bCs/>
          <w:color w:val="000000" w:themeColor="text1"/>
          <w:szCs w:val="21"/>
          <w:highlight w:val="none"/>
          <w14:textFill>
            <w14:solidFill>
              <w14:schemeClr w14:val="tx1"/>
            </w14:solidFill>
          </w14:textFill>
        </w:rPr>
      </w:pPr>
    </w:p>
    <w:p w14:paraId="1A33F568">
      <w:pPr>
        <w:spacing w:line="400" w:lineRule="atLeas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法定代表人（签字或盖签章）：</w:t>
      </w:r>
    </w:p>
    <w:p w14:paraId="05A1C322">
      <w:pPr>
        <w:spacing w:line="400" w:lineRule="atLeast"/>
        <w:rPr>
          <w:rFonts w:hint="eastAsia" w:ascii="宋体" w:hAnsi="宋体" w:cs="宋体"/>
          <w:color w:val="000000" w:themeColor="text1"/>
          <w:szCs w:val="21"/>
          <w:highlight w:val="none"/>
          <w14:textFill>
            <w14:solidFill>
              <w14:schemeClr w14:val="tx1"/>
            </w14:solidFill>
          </w14:textFill>
        </w:rPr>
      </w:pPr>
    </w:p>
    <w:p w14:paraId="15EE6397">
      <w:pPr>
        <w:spacing w:line="400" w:lineRule="atLeas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14:paraId="4F1A7F15">
      <w:pPr>
        <w:spacing w:line="360" w:lineRule="auto"/>
        <w:rPr>
          <w:rFonts w:hint="eastAsia" w:ascii="宋体" w:hAnsi="宋体" w:cs="宋体"/>
          <w:color w:val="000000" w:themeColor="text1"/>
          <w:szCs w:val="21"/>
          <w:highlight w:val="none"/>
          <w14:textFill>
            <w14:solidFill>
              <w14:schemeClr w14:val="tx1"/>
            </w14:solidFill>
          </w14:textFill>
        </w:rPr>
      </w:pPr>
    </w:p>
    <w:p w14:paraId="672FD3D8">
      <w:pPr>
        <w:spacing w:line="360" w:lineRule="auto"/>
        <w:rPr>
          <w:rFonts w:hint="eastAsia" w:ascii="宋体" w:hAnsi="宋体" w:cs="宋体"/>
          <w:color w:val="000000" w:themeColor="text1"/>
          <w:szCs w:val="21"/>
          <w:highlight w:val="none"/>
          <w14:textFill>
            <w14:solidFill>
              <w14:schemeClr w14:val="tx1"/>
            </w14:solidFill>
          </w14:textFill>
        </w:rPr>
      </w:pPr>
    </w:p>
    <w:p w14:paraId="39B0E78F">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w:t>
      </w:r>
    </w:p>
    <w:p w14:paraId="05D51D86">
      <w:pPr>
        <w:spacing w:line="360" w:lineRule="auto"/>
        <w:ind w:firstLine="555"/>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授权代表姓名：</w:t>
      </w:r>
      <w:r>
        <w:rPr>
          <w:rFonts w:hint="eastAsia" w:ascii="宋体" w:hAnsi="宋体" w:cs="宋体"/>
          <w:color w:val="000000" w:themeColor="text1"/>
          <w:szCs w:val="21"/>
          <w:highlight w:val="none"/>
          <w:u w:val="single"/>
          <w14:textFill>
            <w14:solidFill>
              <w14:schemeClr w14:val="tx1"/>
            </w14:solidFill>
          </w14:textFill>
        </w:rPr>
        <w:t xml:space="preserve">                         </w:t>
      </w:r>
    </w:p>
    <w:p w14:paraId="194B38FB">
      <w:pPr>
        <w:spacing w:line="360" w:lineRule="auto"/>
        <w:ind w:firstLine="555"/>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授权代表身份证号码：</w:t>
      </w:r>
      <w:r>
        <w:rPr>
          <w:rFonts w:hint="eastAsia" w:ascii="宋体" w:hAnsi="宋体" w:cs="宋体"/>
          <w:color w:val="000000" w:themeColor="text1"/>
          <w:szCs w:val="21"/>
          <w:highlight w:val="none"/>
          <w:u w:val="single"/>
          <w14:textFill>
            <w14:solidFill>
              <w14:schemeClr w14:val="tx1"/>
            </w14:solidFill>
          </w14:textFill>
        </w:rPr>
        <w:t xml:space="preserve">                   </w:t>
      </w:r>
    </w:p>
    <w:p w14:paraId="1CB530A1">
      <w:pPr>
        <w:spacing w:line="360" w:lineRule="auto"/>
        <w:ind w:firstLine="555"/>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r>
        <w:rPr>
          <w:rFonts w:hint="eastAsia" w:ascii="宋体" w:hAnsi="宋体" w:cs="宋体"/>
          <w:color w:val="000000" w:themeColor="text1"/>
          <w:szCs w:val="21"/>
          <w:highlight w:val="none"/>
          <w:u w:val="single"/>
          <w14:textFill>
            <w14:solidFill>
              <w14:schemeClr w14:val="tx1"/>
            </w14:solidFill>
          </w14:textFill>
        </w:rPr>
        <w:t xml:space="preserve">                                 </w:t>
      </w:r>
    </w:p>
    <w:p w14:paraId="08977759">
      <w:pPr>
        <w:spacing w:line="360" w:lineRule="auto"/>
        <w:ind w:firstLine="555"/>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详细通讯地址：</w:t>
      </w:r>
      <w:r>
        <w:rPr>
          <w:rFonts w:hint="eastAsia" w:ascii="宋体" w:hAnsi="宋体" w:cs="宋体"/>
          <w:color w:val="000000" w:themeColor="text1"/>
          <w:szCs w:val="21"/>
          <w:highlight w:val="none"/>
          <w:u w:val="single"/>
          <w14:textFill>
            <w14:solidFill>
              <w14:schemeClr w14:val="tx1"/>
            </w14:solidFill>
          </w14:textFill>
        </w:rPr>
        <w:t xml:space="preserve">                         </w:t>
      </w:r>
    </w:p>
    <w:p w14:paraId="49CE6587">
      <w:pPr>
        <w:spacing w:line="360" w:lineRule="auto"/>
        <w:ind w:firstLine="55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u w:val="single"/>
          <w14:textFill>
            <w14:solidFill>
              <w14:schemeClr w14:val="tx1"/>
            </w14:solidFill>
          </w14:textFill>
        </w:rPr>
        <w:t xml:space="preserve">                                 </w:t>
      </w:r>
    </w:p>
    <w:p w14:paraId="298500DD">
      <w:pPr>
        <w:spacing w:line="360" w:lineRule="auto"/>
        <w:ind w:firstLine="555"/>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r>
        <w:rPr>
          <w:rFonts w:hint="eastAsia" w:ascii="宋体" w:hAnsi="宋体" w:cs="宋体"/>
          <w:color w:val="000000" w:themeColor="text1"/>
          <w:szCs w:val="21"/>
          <w:highlight w:val="none"/>
          <w:u w:val="single"/>
          <w14:textFill>
            <w14:solidFill>
              <w14:schemeClr w14:val="tx1"/>
            </w14:solidFill>
          </w14:textFill>
        </w:rPr>
        <w:t xml:space="preserve">                                 </w:t>
      </w:r>
    </w:p>
    <w:p w14:paraId="2A9FEB8D">
      <w:pPr>
        <w:spacing w:line="360" w:lineRule="auto"/>
        <w:ind w:firstLine="555"/>
        <w:rPr>
          <w:rFonts w:hint="eastAsia" w:ascii="宋体" w:hAnsi="宋体" w:cs="宋体"/>
          <w:color w:val="000000" w:themeColor="text1"/>
          <w:szCs w:val="21"/>
          <w:highlight w:val="none"/>
          <w:u w:val="single"/>
          <w14:textFill>
            <w14:solidFill>
              <w14:schemeClr w14:val="tx1"/>
            </w14:solidFill>
          </w14:textFill>
        </w:rPr>
      </w:pPr>
    </w:p>
    <w:p w14:paraId="1385C0A3">
      <w:pPr>
        <w:spacing w:line="360" w:lineRule="auto"/>
        <w:ind w:firstLine="525" w:firstLineChars="250"/>
        <w:rPr>
          <w:rFonts w:hint="eastAsia" w:ascii="宋体" w:hAnsi="宋体" w:cs="宋体"/>
          <w:color w:val="000000" w:themeColor="text1"/>
          <w:szCs w:val="21"/>
          <w:highlight w:val="none"/>
          <w:u w:val="single"/>
          <w14:textFill>
            <w14:solidFill>
              <w14:schemeClr w14:val="tx1"/>
            </w14:solidFill>
          </w14:textFill>
        </w:rPr>
      </w:pPr>
    </w:p>
    <w:p w14:paraId="63EA5E88">
      <w:pPr>
        <w:spacing w:line="360" w:lineRule="auto"/>
        <w:ind w:firstLine="525" w:firstLineChars="250"/>
        <w:rPr>
          <w:rFonts w:hint="eastAsia" w:ascii="宋体" w:hAnsi="宋体" w:cs="宋体"/>
          <w:color w:val="000000" w:themeColor="text1"/>
          <w:szCs w:val="21"/>
          <w:highlight w:val="none"/>
          <w:u w:val="single"/>
          <w14:textFill>
            <w14:solidFill>
              <w14:schemeClr w14:val="tx1"/>
            </w14:solidFill>
          </w14:textFill>
        </w:rPr>
      </w:pPr>
    </w:p>
    <w:p w14:paraId="325EFE0F">
      <w:pPr>
        <w:spacing w:line="360" w:lineRule="auto"/>
        <w:ind w:firstLine="525" w:firstLineChars="250"/>
        <w:rPr>
          <w:rFonts w:hint="eastAsia" w:ascii="宋体" w:hAnsi="宋体" w:cs="宋体"/>
          <w:color w:val="000000" w:themeColor="text1"/>
          <w:szCs w:val="21"/>
          <w:highlight w:val="none"/>
          <w:u w:val="single"/>
          <w14:textFill>
            <w14:solidFill>
              <w14:schemeClr w14:val="tx1"/>
            </w14:solidFill>
          </w14:textFill>
        </w:rPr>
      </w:pPr>
    </w:p>
    <w:p w14:paraId="0C6DC38B">
      <w:pPr>
        <w:spacing w:line="360" w:lineRule="auto"/>
        <w:ind w:firstLine="525" w:firstLineChars="2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后附：</w:t>
      </w:r>
    </w:p>
    <w:p w14:paraId="3956134E">
      <w:pPr>
        <w:spacing w:line="360" w:lineRule="auto"/>
        <w:ind w:firstLine="527" w:firstLineChars="25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1、授权代表身份证复印件加盖供应商公章；</w:t>
      </w:r>
    </w:p>
    <w:p w14:paraId="3F15A24C">
      <w:pPr>
        <w:spacing w:line="360" w:lineRule="auto"/>
        <w:ind w:firstLine="592" w:firstLineChars="250"/>
        <w:rPr>
          <w:rFonts w:hint="eastAsia" w:ascii="宋体" w:hAnsi="宋体" w:cs="宋体"/>
          <w:b/>
          <w:color w:val="000000" w:themeColor="text1"/>
          <w:szCs w:val="21"/>
          <w:highlight w:val="none"/>
          <w14:textFill>
            <w14:solidFill>
              <w14:schemeClr w14:val="tx1"/>
            </w14:solidFill>
          </w14:textFill>
        </w:rPr>
      </w:pPr>
      <w:r>
        <w:rPr>
          <w:rStyle w:val="23"/>
          <w:rFonts w:hint="eastAsia" w:ascii="宋体" w:hAnsi="宋体" w:cs="宋体"/>
          <w:color w:val="000000" w:themeColor="text1"/>
          <w:szCs w:val="21"/>
          <w:highlight w:val="none"/>
          <w14:textFill>
            <w14:solidFill>
              <w14:schemeClr w14:val="tx1"/>
            </w14:solidFill>
          </w14:textFill>
        </w:rPr>
        <w:br w:type="page"/>
      </w:r>
    </w:p>
    <w:p w14:paraId="451C34A9">
      <w:pPr>
        <w:spacing w:line="44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B4供应商一般情况表</w:t>
      </w:r>
    </w:p>
    <w:tbl>
      <w:tblPr>
        <w:tblStyle w:val="1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247B47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C96E093">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8147" w:type="dxa"/>
            <w:gridSpan w:val="3"/>
            <w:noWrap/>
            <w:vAlign w:val="center"/>
          </w:tcPr>
          <w:p w14:paraId="32DBCCE6">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w:t>
            </w:r>
          </w:p>
        </w:tc>
      </w:tr>
      <w:tr w14:paraId="65082C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75226DAE">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8147" w:type="dxa"/>
            <w:gridSpan w:val="3"/>
            <w:noWrap/>
            <w:vAlign w:val="center"/>
          </w:tcPr>
          <w:p w14:paraId="203218D7">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总部地址：</w:t>
            </w:r>
          </w:p>
        </w:tc>
      </w:tr>
      <w:tr w14:paraId="11A0BB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65C76033">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8147" w:type="dxa"/>
            <w:gridSpan w:val="3"/>
            <w:noWrap/>
            <w:vAlign w:val="center"/>
          </w:tcPr>
          <w:p w14:paraId="6E158ACE">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当地代表处地址：</w:t>
            </w:r>
          </w:p>
        </w:tc>
      </w:tr>
      <w:tr w14:paraId="058A64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6D06C6CC">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305" w:type="dxa"/>
            <w:noWrap/>
            <w:vAlign w:val="center"/>
          </w:tcPr>
          <w:p w14:paraId="4EC9DA8D">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3842" w:type="dxa"/>
            <w:gridSpan w:val="2"/>
            <w:noWrap/>
            <w:vAlign w:val="center"/>
          </w:tcPr>
          <w:p w14:paraId="1F2437C5">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p>
        </w:tc>
      </w:tr>
      <w:tr w14:paraId="04E1C4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35FF425F">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305" w:type="dxa"/>
            <w:noWrap/>
            <w:vAlign w:val="center"/>
          </w:tcPr>
          <w:p w14:paraId="6FB6F0B1">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p>
        </w:tc>
        <w:tc>
          <w:tcPr>
            <w:tcW w:w="3842" w:type="dxa"/>
            <w:gridSpan w:val="2"/>
            <w:noWrap/>
            <w:vAlign w:val="center"/>
          </w:tcPr>
          <w:p w14:paraId="7B54A4AA">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p>
        </w:tc>
      </w:tr>
      <w:tr w14:paraId="615D47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7919D30A">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305" w:type="dxa"/>
            <w:noWrap/>
            <w:vAlign w:val="center"/>
          </w:tcPr>
          <w:p w14:paraId="61222358">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注册地：</w:t>
            </w:r>
          </w:p>
        </w:tc>
        <w:tc>
          <w:tcPr>
            <w:tcW w:w="3842" w:type="dxa"/>
            <w:gridSpan w:val="2"/>
            <w:noWrap/>
            <w:vAlign w:val="center"/>
          </w:tcPr>
          <w:p w14:paraId="472FF356">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注册年份：</w:t>
            </w:r>
          </w:p>
        </w:tc>
      </w:tr>
      <w:tr w14:paraId="4A844D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05BD4FD4">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8147" w:type="dxa"/>
            <w:gridSpan w:val="3"/>
            <w:noWrap/>
            <w:vAlign w:val="center"/>
          </w:tcPr>
          <w:p w14:paraId="5B501C98">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公司的资质等级（请附上有关证书的复印件）</w:t>
            </w:r>
          </w:p>
        </w:tc>
      </w:tr>
      <w:tr w14:paraId="0E0DAB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51ADCCB7">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8147" w:type="dxa"/>
            <w:gridSpan w:val="3"/>
            <w:noWrap/>
            <w:vAlign w:val="center"/>
          </w:tcPr>
          <w:p w14:paraId="12A80A04">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公司（是否通过，何种）质量保证体系认证（如通过请附相关证书复印件，提供认证机构年审监督报告）</w:t>
            </w:r>
          </w:p>
        </w:tc>
      </w:tr>
      <w:tr w14:paraId="0B9EB7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24606A5">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4314" w:type="dxa"/>
            <w:gridSpan w:val="2"/>
            <w:noWrap/>
            <w:vAlign w:val="center"/>
          </w:tcPr>
          <w:p w14:paraId="0089AB2B">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从业人员数量</w:t>
            </w:r>
          </w:p>
        </w:tc>
        <w:tc>
          <w:tcPr>
            <w:tcW w:w="3833" w:type="dxa"/>
            <w:noWrap/>
            <w:vAlign w:val="center"/>
          </w:tcPr>
          <w:p w14:paraId="52814BFC">
            <w:pPr>
              <w:spacing w:line="400" w:lineRule="exact"/>
              <w:rPr>
                <w:rFonts w:hint="eastAsia" w:ascii="宋体" w:hAnsi="宋体" w:cs="宋体"/>
                <w:color w:val="000000" w:themeColor="text1"/>
                <w:szCs w:val="21"/>
                <w:highlight w:val="none"/>
                <w14:textFill>
                  <w14:solidFill>
                    <w14:schemeClr w14:val="tx1"/>
                  </w14:solidFill>
                </w14:textFill>
              </w:rPr>
            </w:pPr>
          </w:p>
        </w:tc>
      </w:tr>
      <w:tr w14:paraId="5EAEA7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0723B596">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314" w:type="dxa"/>
            <w:gridSpan w:val="2"/>
            <w:noWrap/>
            <w:vAlign w:val="center"/>
          </w:tcPr>
          <w:p w14:paraId="7B74DB00">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营业收入</w:t>
            </w:r>
          </w:p>
        </w:tc>
        <w:tc>
          <w:tcPr>
            <w:tcW w:w="3833" w:type="dxa"/>
            <w:noWrap/>
            <w:vAlign w:val="center"/>
          </w:tcPr>
          <w:p w14:paraId="2075905E">
            <w:pPr>
              <w:spacing w:line="400" w:lineRule="exact"/>
              <w:rPr>
                <w:rFonts w:hint="eastAsia" w:ascii="宋体" w:hAnsi="宋体" w:cs="宋体"/>
                <w:color w:val="000000" w:themeColor="text1"/>
                <w:szCs w:val="21"/>
                <w:highlight w:val="none"/>
                <w14:textFill>
                  <w14:solidFill>
                    <w14:schemeClr w14:val="tx1"/>
                  </w14:solidFill>
                </w14:textFill>
              </w:rPr>
            </w:pPr>
          </w:p>
        </w:tc>
      </w:tr>
      <w:tr w14:paraId="1DA031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15B97663">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4314" w:type="dxa"/>
            <w:gridSpan w:val="2"/>
            <w:noWrap/>
            <w:vAlign w:val="center"/>
          </w:tcPr>
          <w:p w14:paraId="4460681E">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其他需要说明的情况</w:t>
            </w:r>
          </w:p>
        </w:tc>
        <w:tc>
          <w:tcPr>
            <w:tcW w:w="3833" w:type="dxa"/>
            <w:noWrap/>
            <w:vAlign w:val="center"/>
          </w:tcPr>
          <w:p w14:paraId="58CB9C56">
            <w:pPr>
              <w:spacing w:line="400" w:lineRule="exact"/>
              <w:rPr>
                <w:rFonts w:hint="eastAsia" w:ascii="宋体" w:hAnsi="宋体" w:cs="宋体"/>
                <w:color w:val="000000" w:themeColor="text1"/>
                <w:szCs w:val="21"/>
                <w:highlight w:val="none"/>
                <w14:textFill>
                  <w14:solidFill>
                    <w14:schemeClr w14:val="tx1"/>
                  </w14:solidFill>
                </w14:textFill>
              </w:rPr>
            </w:pPr>
          </w:p>
        </w:tc>
      </w:tr>
    </w:tbl>
    <w:p w14:paraId="5721C399">
      <w:pPr>
        <w:spacing w:line="400" w:lineRule="atLeast"/>
        <w:jc w:val="left"/>
        <w:rPr>
          <w:rFonts w:hint="eastAsia" w:ascii="宋体" w:hAnsi="宋体" w:cs="宋体"/>
          <w:color w:val="000000" w:themeColor="text1"/>
          <w:szCs w:val="21"/>
          <w:highlight w:val="none"/>
          <w14:textFill>
            <w14:solidFill>
              <w14:schemeClr w14:val="tx1"/>
            </w14:solidFill>
          </w14:textFill>
        </w:rPr>
      </w:pPr>
    </w:p>
    <w:p w14:paraId="641FD414">
      <w:pPr>
        <w:spacing w:line="400" w:lineRule="atLeast"/>
        <w:jc w:val="left"/>
        <w:rPr>
          <w:rFonts w:hint="eastAsia" w:ascii="宋体" w:hAnsi="宋体" w:cs="宋体"/>
          <w:color w:val="000000" w:themeColor="text1"/>
          <w:szCs w:val="21"/>
          <w:highlight w:val="none"/>
          <w14:textFill>
            <w14:solidFill>
              <w14:schemeClr w14:val="tx1"/>
            </w14:solidFill>
          </w14:textFill>
        </w:rPr>
      </w:pPr>
    </w:p>
    <w:p w14:paraId="67A34AA9">
      <w:pPr>
        <w:spacing w:line="400" w:lineRule="atLeas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供应商（盖章）：</w:t>
      </w:r>
    </w:p>
    <w:p w14:paraId="63982212">
      <w:pPr>
        <w:spacing w:line="400" w:lineRule="atLeast"/>
        <w:rPr>
          <w:rFonts w:hint="eastAsia" w:ascii="宋体" w:hAnsi="宋体" w:cs="宋体"/>
          <w:color w:val="000000" w:themeColor="text1"/>
          <w:szCs w:val="21"/>
          <w:highlight w:val="none"/>
          <w14:textFill>
            <w14:solidFill>
              <w14:schemeClr w14:val="tx1"/>
            </w14:solidFill>
          </w14:textFill>
        </w:rPr>
      </w:pPr>
    </w:p>
    <w:p w14:paraId="793AB4F1">
      <w:pPr>
        <w:spacing w:line="400" w:lineRule="atLeas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14:paraId="5D880B1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45B81E2C">
      <w:pPr>
        <w:spacing w:line="400" w:lineRule="exact"/>
        <w:jc w:val="center"/>
        <w:rPr>
          <w:rFonts w:hint="eastAsia" w:ascii="宋体" w:hAnsi="宋体" w:cs="宋体"/>
          <w:b/>
          <w:color w:val="000000" w:themeColor="text1"/>
          <w:szCs w:val="21"/>
          <w:highlight w:val="none"/>
          <w14:textFill>
            <w14:solidFill>
              <w14:schemeClr w14:val="tx1"/>
            </w14:solidFill>
          </w14:textFill>
        </w:rPr>
      </w:pPr>
      <w:bookmarkStart w:id="38" w:name="_Toc10852"/>
      <w:r>
        <w:rPr>
          <w:rFonts w:hint="eastAsia" w:ascii="宋体" w:hAnsi="宋体" w:cs="宋体"/>
          <w:b/>
          <w:color w:val="000000" w:themeColor="text1"/>
          <w:szCs w:val="21"/>
          <w:highlight w:val="none"/>
          <w14:textFill>
            <w14:solidFill>
              <w14:schemeClr w14:val="tx1"/>
            </w14:solidFill>
          </w14:textFill>
        </w:rPr>
        <w:t>B5用户需求响应表</w:t>
      </w:r>
      <w:bookmarkEnd w:id="38"/>
    </w:p>
    <w:p w14:paraId="40DB0C4A">
      <w:pPr>
        <w:adjustRightInd w:val="0"/>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宁波大学附属妇女儿童医院信息安全提升项目</w:t>
      </w:r>
    </w:p>
    <w:p w14:paraId="1AE60538">
      <w:pPr>
        <w:adjustRightInd w:val="0"/>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lang w:eastAsia="zh-CN"/>
          <w14:textFill>
            <w14:solidFill>
              <w14:schemeClr w14:val="tx1"/>
            </w14:solidFill>
          </w14:textFill>
        </w:rPr>
        <w:t>NBITC-202411414G</w:t>
      </w:r>
    </w:p>
    <w:p w14:paraId="36BC62AC">
      <w:pPr>
        <w:adjustRightInd w:val="0"/>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标项号：</w:t>
      </w:r>
    </w:p>
    <w:tbl>
      <w:tblPr>
        <w:tblStyle w:val="15"/>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14:paraId="7D14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top w:val="double" w:color="auto" w:sz="4" w:space="0"/>
              <w:left w:val="double" w:color="auto" w:sz="4" w:space="0"/>
            </w:tcBorders>
            <w:noWrap/>
            <w:vAlign w:val="center"/>
          </w:tcPr>
          <w:p w14:paraId="6AB43A98">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序号</w:t>
            </w:r>
          </w:p>
        </w:tc>
        <w:tc>
          <w:tcPr>
            <w:tcW w:w="1717" w:type="dxa"/>
            <w:tcBorders>
              <w:top w:val="double" w:color="auto" w:sz="4" w:space="0"/>
            </w:tcBorders>
            <w:noWrap/>
            <w:vAlign w:val="center"/>
          </w:tcPr>
          <w:p w14:paraId="099E00A7">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招标要求</w:t>
            </w:r>
          </w:p>
        </w:tc>
        <w:tc>
          <w:tcPr>
            <w:tcW w:w="1794" w:type="dxa"/>
            <w:tcBorders>
              <w:top w:val="double" w:color="auto" w:sz="4" w:space="0"/>
            </w:tcBorders>
            <w:noWrap/>
            <w:vAlign w:val="center"/>
          </w:tcPr>
          <w:p w14:paraId="2EF440F8">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投标响应</w:t>
            </w:r>
          </w:p>
        </w:tc>
        <w:tc>
          <w:tcPr>
            <w:tcW w:w="4694" w:type="dxa"/>
            <w:tcBorders>
              <w:top w:val="double" w:color="auto" w:sz="4" w:space="0"/>
              <w:right w:val="double" w:color="auto" w:sz="4" w:space="0"/>
            </w:tcBorders>
            <w:noWrap/>
            <w:vAlign w:val="center"/>
          </w:tcPr>
          <w:p w14:paraId="0173DCF6">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偏离说明</w:t>
            </w:r>
          </w:p>
        </w:tc>
      </w:tr>
      <w:tr w14:paraId="63DA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20A9721E">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717" w:type="dxa"/>
            <w:noWrap/>
            <w:vAlign w:val="center"/>
          </w:tcPr>
          <w:p w14:paraId="0D22B95F">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794" w:type="dxa"/>
            <w:noWrap/>
            <w:vAlign w:val="center"/>
          </w:tcPr>
          <w:p w14:paraId="6FFC175D">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4694" w:type="dxa"/>
            <w:tcBorders>
              <w:right w:val="double" w:color="auto" w:sz="4" w:space="0"/>
            </w:tcBorders>
            <w:noWrap/>
            <w:vAlign w:val="center"/>
          </w:tcPr>
          <w:p w14:paraId="321DA40D">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14:paraId="66B8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5B023967">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717" w:type="dxa"/>
            <w:noWrap/>
            <w:vAlign w:val="center"/>
          </w:tcPr>
          <w:p w14:paraId="04FB7BA3">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794" w:type="dxa"/>
            <w:noWrap/>
            <w:vAlign w:val="center"/>
          </w:tcPr>
          <w:p w14:paraId="104CF5CD">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4694" w:type="dxa"/>
            <w:tcBorders>
              <w:right w:val="double" w:color="auto" w:sz="4" w:space="0"/>
            </w:tcBorders>
            <w:noWrap/>
            <w:vAlign w:val="center"/>
          </w:tcPr>
          <w:p w14:paraId="13CCF6CA">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14:paraId="1025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26AAC763">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717" w:type="dxa"/>
            <w:noWrap/>
            <w:vAlign w:val="center"/>
          </w:tcPr>
          <w:p w14:paraId="0F538B3C">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794" w:type="dxa"/>
            <w:noWrap/>
            <w:vAlign w:val="center"/>
          </w:tcPr>
          <w:p w14:paraId="0566B46D">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4694" w:type="dxa"/>
            <w:tcBorders>
              <w:right w:val="double" w:color="auto" w:sz="4" w:space="0"/>
            </w:tcBorders>
            <w:noWrap/>
            <w:vAlign w:val="center"/>
          </w:tcPr>
          <w:p w14:paraId="5C30D3CC">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14:paraId="45AC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7774003F">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717" w:type="dxa"/>
            <w:noWrap/>
            <w:vAlign w:val="center"/>
          </w:tcPr>
          <w:p w14:paraId="125C9692">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794" w:type="dxa"/>
            <w:noWrap/>
            <w:vAlign w:val="center"/>
          </w:tcPr>
          <w:p w14:paraId="7CD3E8BC">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4694" w:type="dxa"/>
            <w:tcBorders>
              <w:right w:val="double" w:color="auto" w:sz="4" w:space="0"/>
            </w:tcBorders>
            <w:noWrap/>
            <w:vAlign w:val="center"/>
          </w:tcPr>
          <w:p w14:paraId="461BF920">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14:paraId="333C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bottom w:val="double" w:color="auto" w:sz="4" w:space="0"/>
            </w:tcBorders>
            <w:noWrap/>
            <w:vAlign w:val="center"/>
          </w:tcPr>
          <w:p w14:paraId="3B8DFFD3">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717" w:type="dxa"/>
            <w:tcBorders>
              <w:bottom w:val="double" w:color="auto" w:sz="4" w:space="0"/>
            </w:tcBorders>
            <w:noWrap/>
            <w:vAlign w:val="center"/>
          </w:tcPr>
          <w:p w14:paraId="12E6B157">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794" w:type="dxa"/>
            <w:tcBorders>
              <w:bottom w:val="double" w:color="auto" w:sz="4" w:space="0"/>
            </w:tcBorders>
            <w:noWrap/>
            <w:vAlign w:val="center"/>
          </w:tcPr>
          <w:p w14:paraId="468AA101">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4694" w:type="dxa"/>
            <w:tcBorders>
              <w:bottom w:val="double" w:color="auto" w:sz="4" w:space="0"/>
              <w:right w:val="double" w:color="auto" w:sz="4" w:space="0"/>
            </w:tcBorders>
            <w:noWrap/>
            <w:vAlign w:val="center"/>
          </w:tcPr>
          <w:p w14:paraId="3A201008">
            <w:pPr>
              <w:adjustRightInd w:val="0"/>
              <w:snapToGrid w:val="0"/>
              <w:spacing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bl>
    <w:p w14:paraId="5E226025">
      <w:pPr>
        <w:adjustRightInd w:val="0"/>
        <w:snapToGrid w:val="0"/>
        <w:spacing w:line="400" w:lineRule="exact"/>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须与“第三章招标内容与技术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3E928EFB">
      <w:pPr>
        <w:adjustRightInd w:val="0"/>
        <w:snapToGrid w:val="0"/>
        <w:spacing w:line="400" w:lineRule="exact"/>
        <w:rPr>
          <w:rFonts w:hint="eastAsia" w:ascii="宋体" w:hAnsi="宋体" w:cs="宋体"/>
          <w:color w:val="000000" w:themeColor="text1"/>
          <w:spacing w:val="20"/>
          <w:szCs w:val="21"/>
          <w:highlight w:val="none"/>
          <w14:textFill>
            <w14:solidFill>
              <w14:schemeClr w14:val="tx1"/>
            </w14:solidFill>
          </w14:textFill>
        </w:rPr>
      </w:pPr>
    </w:p>
    <w:p w14:paraId="1E940397">
      <w:pPr>
        <w:spacing w:line="400" w:lineRule="atLeas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供应商（盖章）：</w:t>
      </w:r>
    </w:p>
    <w:p w14:paraId="1D337CA6">
      <w:pPr>
        <w:spacing w:line="400" w:lineRule="atLeast"/>
        <w:rPr>
          <w:rFonts w:hint="eastAsia" w:ascii="宋体" w:hAnsi="宋体" w:cs="宋体"/>
          <w:color w:val="000000" w:themeColor="text1"/>
          <w:szCs w:val="21"/>
          <w:highlight w:val="none"/>
          <w14:textFill>
            <w14:solidFill>
              <w14:schemeClr w14:val="tx1"/>
            </w14:solidFill>
          </w14:textFill>
        </w:rPr>
      </w:pPr>
    </w:p>
    <w:p w14:paraId="3BA7442C">
      <w:pPr>
        <w:spacing w:line="400" w:lineRule="atLeas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p>
    <w:p w14:paraId="0264DF29">
      <w:pPr>
        <w:snapToGrid w:val="0"/>
        <w:spacing w:line="400" w:lineRule="exact"/>
        <w:ind w:firstLine="4095" w:firstLineChars="1950"/>
        <w:jc w:val="left"/>
        <w:rPr>
          <w:rFonts w:hint="eastAsia" w:ascii="宋体" w:hAnsi="宋体" w:cs="宋体"/>
          <w:color w:val="000000" w:themeColor="text1"/>
          <w:szCs w:val="21"/>
          <w:highlight w:val="none"/>
          <w14:textFill>
            <w14:solidFill>
              <w14:schemeClr w14:val="tx1"/>
            </w14:solidFill>
          </w14:textFill>
        </w:rPr>
      </w:pPr>
    </w:p>
    <w:p w14:paraId="7F906C15">
      <w:pPr>
        <w:spacing w:line="400" w:lineRule="exact"/>
        <w:ind w:firstLine="4095" w:firstLineChars="1950"/>
        <w:jc w:val="left"/>
        <w:rPr>
          <w:rFonts w:hint="eastAsia" w:ascii="宋体" w:hAnsi="宋体" w:cs="宋体"/>
          <w:color w:val="000000" w:themeColor="text1"/>
          <w:szCs w:val="21"/>
          <w:highlight w:val="none"/>
          <w14:textFill>
            <w14:solidFill>
              <w14:schemeClr w14:val="tx1"/>
            </w14:solidFill>
          </w14:textFill>
        </w:rPr>
      </w:pPr>
    </w:p>
    <w:p w14:paraId="7EA8E272">
      <w:pPr>
        <w:snapToGrid w:val="0"/>
        <w:spacing w:line="400" w:lineRule="exact"/>
        <w:jc w:val="left"/>
        <w:rPr>
          <w:rFonts w:hint="eastAsia" w:ascii="宋体" w:hAnsi="宋体" w:cs="宋体"/>
          <w:color w:val="000000" w:themeColor="text1"/>
          <w:szCs w:val="21"/>
          <w:highlight w:val="none"/>
          <w:u w:val="single"/>
          <w14:textFill>
            <w14:solidFill>
              <w14:schemeClr w14:val="tx1"/>
            </w14:solidFill>
          </w14:textFill>
        </w:rPr>
      </w:pPr>
    </w:p>
    <w:p w14:paraId="566F2503">
      <w:pPr>
        <w:spacing w:line="360" w:lineRule="auto"/>
        <w:rPr>
          <w:rFonts w:hint="eastAsia" w:ascii="宋体" w:hAnsi="宋体" w:cs="宋体"/>
          <w:color w:val="000000" w:themeColor="text1"/>
          <w:szCs w:val="21"/>
          <w:highlight w:val="none"/>
          <w14:textFill>
            <w14:solidFill>
              <w14:schemeClr w14:val="tx1"/>
            </w14:solidFill>
          </w14:textFill>
        </w:rPr>
      </w:pPr>
    </w:p>
    <w:p w14:paraId="390BD1C4">
      <w:pPr>
        <w:spacing w:line="360" w:lineRule="auto"/>
        <w:rPr>
          <w:rFonts w:hint="eastAsia" w:ascii="宋体" w:hAnsi="宋体" w:cs="宋体"/>
          <w:color w:val="000000" w:themeColor="text1"/>
          <w:szCs w:val="21"/>
          <w:highlight w:val="none"/>
          <w14:textFill>
            <w14:solidFill>
              <w14:schemeClr w14:val="tx1"/>
            </w14:solidFill>
          </w14:textFill>
        </w:rPr>
      </w:pPr>
    </w:p>
    <w:p w14:paraId="72FC3A3D">
      <w:pPr>
        <w:spacing w:line="360" w:lineRule="auto"/>
        <w:rPr>
          <w:rStyle w:val="23"/>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5CE7B20A">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B6商务条款响应表</w:t>
      </w:r>
    </w:p>
    <w:p w14:paraId="5AA9D07D">
      <w:pPr>
        <w:spacing w:line="360" w:lineRule="auto"/>
        <w:ind w:left="540"/>
        <w:jc w:val="center"/>
        <w:rPr>
          <w:rFonts w:hint="eastAsia" w:ascii="宋体" w:hAnsi="宋体" w:cs="宋体"/>
          <w:b/>
          <w:color w:val="000000" w:themeColor="text1"/>
          <w:szCs w:val="21"/>
          <w:highlight w:val="none"/>
          <w14:textFill>
            <w14:solidFill>
              <w14:schemeClr w14:val="tx1"/>
            </w14:solidFill>
          </w14:textFill>
        </w:rPr>
      </w:pPr>
    </w:p>
    <w:p w14:paraId="1F2801A8">
      <w:pPr>
        <w:adjustRightInd w:val="0"/>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宁波大学附属妇女儿童医院信息安全提升项目</w:t>
      </w:r>
    </w:p>
    <w:p w14:paraId="7BEAA4F0">
      <w:pPr>
        <w:adjustRightInd w:val="0"/>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lang w:eastAsia="zh-CN"/>
          <w14:textFill>
            <w14:solidFill>
              <w14:schemeClr w14:val="tx1"/>
            </w14:solidFill>
          </w14:textFill>
        </w:rPr>
        <w:t>NBITC-202411414G</w:t>
      </w:r>
    </w:p>
    <w:p w14:paraId="1537FA45">
      <w:pPr>
        <w:adjustRightInd w:val="0"/>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标项号：</w:t>
      </w:r>
    </w:p>
    <w:tbl>
      <w:tblPr>
        <w:tblStyle w:val="15"/>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693"/>
        <w:gridCol w:w="2369"/>
      </w:tblGrid>
      <w:tr w14:paraId="2E5994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57C44444">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3260" w:type="dxa"/>
            <w:noWrap/>
            <w:vAlign w:val="center"/>
          </w:tcPr>
          <w:p w14:paraId="132D8742">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招标要求</w:t>
            </w:r>
          </w:p>
        </w:tc>
        <w:tc>
          <w:tcPr>
            <w:tcW w:w="2693" w:type="dxa"/>
            <w:noWrap/>
            <w:vAlign w:val="center"/>
          </w:tcPr>
          <w:p w14:paraId="13E209B8">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投标响应</w:t>
            </w:r>
          </w:p>
        </w:tc>
        <w:tc>
          <w:tcPr>
            <w:tcW w:w="2369" w:type="dxa"/>
            <w:noWrap/>
            <w:vAlign w:val="center"/>
          </w:tcPr>
          <w:p w14:paraId="010BFB2D">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偏离说明</w:t>
            </w:r>
          </w:p>
        </w:tc>
      </w:tr>
      <w:tr w14:paraId="1951DE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72E99791">
            <w:pPr>
              <w:autoSpaceDE w:val="0"/>
              <w:autoSpaceDN w:val="0"/>
              <w:adjustRightInd w:val="0"/>
              <w:spacing w:line="400" w:lineRule="exact"/>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p>
        </w:tc>
        <w:tc>
          <w:tcPr>
            <w:tcW w:w="3260" w:type="dxa"/>
            <w:noWrap/>
            <w:vAlign w:val="center"/>
          </w:tcPr>
          <w:p w14:paraId="10C42086">
            <w:pPr>
              <w:autoSpaceDE w:val="0"/>
              <w:autoSpaceDN w:val="0"/>
              <w:adjustRightInd w:val="0"/>
              <w:spacing w:line="400" w:lineRule="exact"/>
              <w:rPr>
                <w:rFonts w:hint="eastAsia" w:ascii="宋体" w:hAnsi="宋体" w:cs="宋体"/>
                <w:color w:val="000000" w:themeColor="text1"/>
                <w:szCs w:val="21"/>
                <w:highlight w:val="none"/>
                <w14:textFill>
                  <w14:solidFill>
                    <w14:schemeClr w14:val="tx1"/>
                  </w14:solidFill>
                </w14:textFill>
              </w:rPr>
            </w:pPr>
          </w:p>
        </w:tc>
        <w:tc>
          <w:tcPr>
            <w:tcW w:w="2693" w:type="dxa"/>
            <w:noWrap/>
            <w:vAlign w:val="center"/>
          </w:tcPr>
          <w:p w14:paraId="6EC0704F">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369" w:type="dxa"/>
            <w:noWrap/>
            <w:vAlign w:val="center"/>
          </w:tcPr>
          <w:p w14:paraId="10E1B7B7">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267B2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7FFB2910">
            <w:pPr>
              <w:autoSpaceDE w:val="0"/>
              <w:autoSpaceDN w:val="0"/>
              <w:adjustRightIn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3260" w:type="dxa"/>
            <w:noWrap/>
            <w:vAlign w:val="center"/>
          </w:tcPr>
          <w:p w14:paraId="30ACF4E8">
            <w:pPr>
              <w:autoSpaceDE w:val="0"/>
              <w:autoSpaceDN w:val="0"/>
              <w:adjustRightInd w:val="0"/>
              <w:spacing w:line="400" w:lineRule="exact"/>
              <w:rPr>
                <w:rFonts w:hint="eastAsia" w:ascii="宋体" w:hAnsi="宋体" w:cs="宋体"/>
                <w:color w:val="000000" w:themeColor="text1"/>
                <w:szCs w:val="21"/>
                <w:highlight w:val="none"/>
                <w14:textFill>
                  <w14:solidFill>
                    <w14:schemeClr w14:val="tx1"/>
                  </w14:solidFill>
                </w14:textFill>
              </w:rPr>
            </w:pPr>
          </w:p>
        </w:tc>
        <w:tc>
          <w:tcPr>
            <w:tcW w:w="2693" w:type="dxa"/>
            <w:noWrap/>
            <w:vAlign w:val="center"/>
          </w:tcPr>
          <w:p w14:paraId="1AB8F5D8">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369" w:type="dxa"/>
            <w:noWrap/>
            <w:vAlign w:val="center"/>
          </w:tcPr>
          <w:p w14:paraId="4C9B1D8B">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48273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1377699D">
            <w:pPr>
              <w:autoSpaceDE w:val="0"/>
              <w:autoSpaceDN w:val="0"/>
              <w:adjustRightIn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3260" w:type="dxa"/>
            <w:noWrap/>
            <w:vAlign w:val="center"/>
          </w:tcPr>
          <w:p w14:paraId="762F1AE1">
            <w:pPr>
              <w:autoSpaceDE w:val="0"/>
              <w:autoSpaceDN w:val="0"/>
              <w:adjustRightInd w:val="0"/>
              <w:spacing w:line="400" w:lineRule="exact"/>
              <w:rPr>
                <w:rFonts w:hint="eastAsia" w:ascii="宋体" w:hAnsi="宋体" w:cs="宋体"/>
                <w:color w:val="000000" w:themeColor="text1"/>
                <w:szCs w:val="21"/>
                <w:highlight w:val="none"/>
                <w14:textFill>
                  <w14:solidFill>
                    <w14:schemeClr w14:val="tx1"/>
                  </w14:solidFill>
                </w14:textFill>
              </w:rPr>
            </w:pPr>
          </w:p>
        </w:tc>
        <w:tc>
          <w:tcPr>
            <w:tcW w:w="2693" w:type="dxa"/>
            <w:noWrap/>
            <w:vAlign w:val="center"/>
          </w:tcPr>
          <w:p w14:paraId="6E686BFA">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369" w:type="dxa"/>
            <w:noWrap/>
            <w:vAlign w:val="center"/>
          </w:tcPr>
          <w:p w14:paraId="2FC78AE3">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6854BC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0A8D7294">
            <w:pPr>
              <w:autoSpaceDE w:val="0"/>
              <w:autoSpaceDN w:val="0"/>
              <w:adjustRightIn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3260" w:type="dxa"/>
            <w:noWrap/>
            <w:vAlign w:val="center"/>
          </w:tcPr>
          <w:p w14:paraId="257CECF6">
            <w:pPr>
              <w:autoSpaceDE w:val="0"/>
              <w:autoSpaceDN w:val="0"/>
              <w:adjustRightInd w:val="0"/>
              <w:spacing w:line="400" w:lineRule="exact"/>
              <w:rPr>
                <w:rFonts w:hint="eastAsia" w:ascii="宋体" w:hAnsi="宋体" w:cs="宋体"/>
                <w:color w:val="000000" w:themeColor="text1"/>
                <w:szCs w:val="21"/>
                <w:highlight w:val="none"/>
                <w14:textFill>
                  <w14:solidFill>
                    <w14:schemeClr w14:val="tx1"/>
                  </w14:solidFill>
                </w14:textFill>
              </w:rPr>
            </w:pPr>
          </w:p>
        </w:tc>
        <w:tc>
          <w:tcPr>
            <w:tcW w:w="2693" w:type="dxa"/>
            <w:noWrap/>
            <w:vAlign w:val="center"/>
          </w:tcPr>
          <w:p w14:paraId="1E104BED">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369" w:type="dxa"/>
            <w:noWrap/>
            <w:vAlign w:val="center"/>
          </w:tcPr>
          <w:p w14:paraId="199F35E7">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3B02AB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1856B356">
            <w:pPr>
              <w:autoSpaceDE w:val="0"/>
              <w:autoSpaceDN w:val="0"/>
              <w:adjustRightIn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3260" w:type="dxa"/>
            <w:noWrap/>
            <w:vAlign w:val="center"/>
          </w:tcPr>
          <w:p w14:paraId="7CD72EBD">
            <w:pPr>
              <w:autoSpaceDE w:val="0"/>
              <w:autoSpaceDN w:val="0"/>
              <w:adjustRightInd w:val="0"/>
              <w:spacing w:line="400" w:lineRule="exact"/>
              <w:rPr>
                <w:rFonts w:hint="eastAsia" w:ascii="宋体" w:hAnsi="宋体" w:cs="宋体"/>
                <w:color w:val="000000" w:themeColor="text1"/>
                <w:szCs w:val="21"/>
                <w:highlight w:val="none"/>
                <w14:textFill>
                  <w14:solidFill>
                    <w14:schemeClr w14:val="tx1"/>
                  </w14:solidFill>
                </w14:textFill>
              </w:rPr>
            </w:pPr>
          </w:p>
        </w:tc>
        <w:tc>
          <w:tcPr>
            <w:tcW w:w="2693" w:type="dxa"/>
            <w:noWrap/>
            <w:vAlign w:val="center"/>
          </w:tcPr>
          <w:p w14:paraId="14CF2E24">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369" w:type="dxa"/>
            <w:noWrap/>
            <w:vAlign w:val="center"/>
          </w:tcPr>
          <w:p w14:paraId="586B7689">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6A313A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761DA0BB">
            <w:pPr>
              <w:autoSpaceDE w:val="0"/>
              <w:autoSpaceDN w:val="0"/>
              <w:adjustRightIn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3260" w:type="dxa"/>
            <w:noWrap/>
            <w:vAlign w:val="center"/>
          </w:tcPr>
          <w:p w14:paraId="69E5830A">
            <w:pPr>
              <w:autoSpaceDE w:val="0"/>
              <w:autoSpaceDN w:val="0"/>
              <w:adjustRightInd w:val="0"/>
              <w:spacing w:line="400" w:lineRule="exact"/>
              <w:rPr>
                <w:rFonts w:hint="eastAsia" w:ascii="宋体" w:hAnsi="宋体" w:cs="宋体"/>
                <w:color w:val="000000" w:themeColor="text1"/>
                <w:szCs w:val="21"/>
                <w:highlight w:val="none"/>
                <w14:textFill>
                  <w14:solidFill>
                    <w14:schemeClr w14:val="tx1"/>
                  </w14:solidFill>
                </w14:textFill>
              </w:rPr>
            </w:pPr>
          </w:p>
        </w:tc>
        <w:tc>
          <w:tcPr>
            <w:tcW w:w="2693" w:type="dxa"/>
            <w:noWrap/>
            <w:vAlign w:val="center"/>
          </w:tcPr>
          <w:p w14:paraId="5CBAC676">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369" w:type="dxa"/>
            <w:noWrap/>
            <w:vAlign w:val="center"/>
          </w:tcPr>
          <w:p w14:paraId="145BD75B">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7EF6FD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171985E2">
            <w:pPr>
              <w:autoSpaceDE w:val="0"/>
              <w:autoSpaceDN w:val="0"/>
              <w:adjustRightIn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3260" w:type="dxa"/>
            <w:noWrap/>
            <w:vAlign w:val="center"/>
          </w:tcPr>
          <w:p w14:paraId="28D2E2C8">
            <w:pPr>
              <w:autoSpaceDE w:val="0"/>
              <w:autoSpaceDN w:val="0"/>
              <w:adjustRightInd w:val="0"/>
              <w:spacing w:line="400" w:lineRule="exact"/>
              <w:rPr>
                <w:rFonts w:hint="eastAsia" w:ascii="宋体" w:hAnsi="宋体" w:cs="宋体"/>
                <w:color w:val="000000" w:themeColor="text1"/>
                <w:szCs w:val="21"/>
                <w:highlight w:val="none"/>
                <w14:textFill>
                  <w14:solidFill>
                    <w14:schemeClr w14:val="tx1"/>
                  </w14:solidFill>
                </w14:textFill>
              </w:rPr>
            </w:pPr>
          </w:p>
        </w:tc>
        <w:tc>
          <w:tcPr>
            <w:tcW w:w="2693" w:type="dxa"/>
            <w:noWrap/>
            <w:vAlign w:val="center"/>
          </w:tcPr>
          <w:p w14:paraId="096A4B13">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369" w:type="dxa"/>
            <w:noWrap/>
            <w:vAlign w:val="center"/>
          </w:tcPr>
          <w:p w14:paraId="082FCBD7">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4C4DD5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3B26E4BA">
            <w:pPr>
              <w:autoSpaceDE w:val="0"/>
              <w:autoSpaceDN w:val="0"/>
              <w:adjustRightIn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3260" w:type="dxa"/>
            <w:noWrap/>
            <w:vAlign w:val="center"/>
          </w:tcPr>
          <w:p w14:paraId="3B483202">
            <w:pPr>
              <w:autoSpaceDE w:val="0"/>
              <w:autoSpaceDN w:val="0"/>
              <w:adjustRightInd w:val="0"/>
              <w:spacing w:line="400" w:lineRule="exact"/>
              <w:rPr>
                <w:rFonts w:hint="eastAsia" w:ascii="宋体" w:hAnsi="宋体" w:cs="宋体"/>
                <w:color w:val="000000" w:themeColor="text1"/>
                <w:szCs w:val="21"/>
                <w:highlight w:val="none"/>
                <w14:textFill>
                  <w14:solidFill>
                    <w14:schemeClr w14:val="tx1"/>
                  </w14:solidFill>
                </w14:textFill>
              </w:rPr>
            </w:pPr>
          </w:p>
        </w:tc>
        <w:tc>
          <w:tcPr>
            <w:tcW w:w="2693" w:type="dxa"/>
            <w:noWrap/>
            <w:vAlign w:val="center"/>
          </w:tcPr>
          <w:p w14:paraId="710DFFD1">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369" w:type="dxa"/>
            <w:noWrap/>
            <w:vAlign w:val="center"/>
          </w:tcPr>
          <w:p w14:paraId="728AE916">
            <w:pPr>
              <w:adjustRightInd w:val="0"/>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bl>
    <w:p w14:paraId="178C5662">
      <w:pPr>
        <w:adjustRightInd w:val="0"/>
        <w:snapToGrid w:val="0"/>
        <w:spacing w:line="400" w:lineRule="exact"/>
        <w:ind w:left="250" w:hanging="250" w:hanging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注：1、</w:t>
      </w:r>
      <w:r>
        <w:rPr>
          <w:rFonts w:hint="eastAsia" w:ascii="宋体" w:hAnsi="宋体" w:cs="宋体"/>
          <w:color w:val="000000" w:themeColor="text1"/>
          <w:szCs w:val="21"/>
          <w:highlight w:val="none"/>
          <w14:textFill>
            <w14:solidFill>
              <w14:schemeClr w14:val="tx1"/>
            </w14:solidFill>
          </w14:textFill>
        </w:rPr>
        <w:t>须与“第四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11416C24">
      <w:pPr>
        <w:adjustRightInd w:val="0"/>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09237F90">
      <w:pPr>
        <w:spacing w:line="400" w:lineRule="atLeast"/>
        <w:jc w:val="left"/>
        <w:rPr>
          <w:rFonts w:hint="eastAsia" w:ascii="宋体" w:hAnsi="宋体" w:cs="宋体"/>
          <w:color w:val="000000" w:themeColor="text1"/>
          <w:szCs w:val="21"/>
          <w:highlight w:val="none"/>
          <w14:textFill>
            <w14:solidFill>
              <w14:schemeClr w14:val="tx1"/>
            </w14:solidFill>
          </w14:textFill>
        </w:rPr>
      </w:pPr>
      <w:bookmarkStart w:id="39" w:name="_Toc436408720"/>
      <w:bookmarkStart w:id="40" w:name="_Toc441316563"/>
      <w:r>
        <w:rPr>
          <w:rFonts w:hint="eastAsia" w:ascii="宋体" w:hAnsi="宋体" w:cs="宋体"/>
          <w:color w:val="000000" w:themeColor="text1"/>
          <w:szCs w:val="21"/>
          <w:highlight w:val="none"/>
          <w14:textFill>
            <w14:solidFill>
              <w14:schemeClr w14:val="tx1"/>
            </w14:solidFill>
          </w14:textFill>
        </w:rPr>
        <w:t>供应商（盖章）：</w:t>
      </w:r>
    </w:p>
    <w:p w14:paraId="7D0107D6">
      <w:pPr>
        <w:spacing w:line="400" w:lineRule="atLeast"/>
        <w:rPr>
          <w:rFonts w:hint="eastAsia" w:ascii="宋体" w:hAnsi="宋体" w:cs="宋体"/>
          <w:color w:val="000000" w:themeColor="text1"/>
          <w:szCs w:val="21"/>
          <w:highlight w:val="none"/>
          <w14:textFill>
            <w14:solidFill>
              <w14:schemeClr w14:val="tx1"/>
            </w14:solidFill>
          </w14:textFill>
        </w:rPr>
      </w:pPr>
    </w:p>
    <w:p w14:paraId="2C0B5B5F">
      <w:pPr>
        <w:spacing w:line="400" w:lineRule="atLeas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p>
    <w:p w14:paraId="199283CF">
      <w:pPr>
        <w:spacing w:line="400" w:lineRule="exact"/>
        <w:jc w:val="left"/>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bookmarkEnd w:id="39"/>
      <w:bookmarkStart w:id="41" w:name="_Toc441316564"/>
      <w:r>
        <w:rPr>
          <w:rFonts w:hint="eastAsia" w:ascii="宋体" w:hAnsi="宋体" w:cs="宋体"/>
          <w:b/>
          <w:color w:val="000000" w:themeColor="text1"/>
          <w:highlight w:val="none"/>
          <w14:textFill>
            <w14:solidFill>
              <w14:schemeClr w14:val="tx1"/>
            </w14:solidFill>
          </w14:textFill>
        </w:rPr>
        <w:t>B7、</w:t>
      </w:r>
      <w:r>
        <w:rPr>
          <w:rFonts w:hint="eastAsia" w:ascii="宋体" w:hAnsi="宋体" w:cs="宋体"/>
          <w:b/>
          <w:color w:val="000000" w:themeColor="text1"/>
          <w:szCs w:val="21"/>
          <w:highlight w:val="none"/>
          <w14:textFill>
            <w14:solidFill>
              <w14:schemeClr w14:val="tx1"/>
            </w14:solidFill>
          </w14:textFill>
        </w:rPr>
        <w:t>第五章“评标办法及标准”中评分标准（兼评委打分表）</w:t>
      </w:r>
      <w:r>
        <w:rPr>
          <w:rFonts w:hint="eastAsia" w:ascii="宋体" w:hAnsi="宋体" w:cs="宋体"/>
          <w:b/>
          <w:color w:val="000000" w:themeColor="text1"/>
          <w:highlight w:val="none"/>
          <w14:textFill>
            <w14:solidFill>
              <w14:schemeClr w14:val="tx1"/>
            </w14:solidFill>
          </w14:textFill>
        </w:rPr>
        <w:t>要求提供的资料（如有需提供）；</w:t>
      </w:r>
    </w:p>
    <w:p w14:paraId="02E01985">
      <w:pPr>
        <w:spacing w:line="400" w:lineRule="exact"/>
        <w:ind w:firstLine="420" w:firstLineChars="20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7.1对现有安全信息系统与本项目信息安全提升的理解及分析；</w:t>
      </w:r>
    </w:p>
    <w:p w14:paraId="3B6A1B91">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2技术方案</w:t>
      </w:r>
      <w:r>
        <w:rPr>
          <w:rFonts w:hint="eastAsia" w:ascii="宋体" w:hAnsi="宋体" w:cs="宋体"/>
          <w:color w:val="000000" w:themeColor="text1"/>
          <w:szCs w:val="21"/>
          <w:highlight w:val="none"/>
          <w14:textFill>
            <w14:solidFill>
              <w14:schemeClr w14:val="tx1"/>
            </w14:solidFill>
          </w14:textFill>
        </w:rPr>
        <w:t>；</w:t>
      </w:r>
    </w:p>
    <w:p w14:paraId="1B0C46A9">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实施方案；</w:t>
      </w:r>
    </w:p>
    <w:p w14:paraId="1BC1792D">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7.4项目实施人员配置情况；</w:t>
      </w:r>
    </w:p>
    <w:p w14:paraId="31BF7AFA">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7.5项目应急方案以及是否能根据采购人信息安全实际环境提出的合理化;；</w:t>
      </w:r>
    </w:p>
    <w:p w14:paraId="08517B36">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w:t>
      </w:r>
      <w:r>
        <w:rPr>
          <w:rFonts w:hint="eastAsia" w:ascii="宋体" w:hAnsi="宋体" w:cs="宋体"/>
          <w:color w:val="000000" w:themeColor="text1"/>
          <w:szCs w:val="21"/>
          <w:highlight w:val="none"/>
          <w:lang w:eastAsia="zh-CN"/>
          <w14:textFill>
            <w14:solidFill>
              <w14:schemeClr w14:val="tx1"/>
            </w14:solidFill>
          </w14:textFill>
        </w:rPr>
        <w:t>培训</w:t>
      </w:r>
      <w:r>
        <w:rPr>
          <w:rFonts w:hint="eastAsia" w:ascii="宋体" w:hAnsi="宋体" w:cs="宋体"/>
          <w:color w:val="000000" w:themeColor="text1"/>
          <w:szCs w:val="21"/>
          <w:highlight w:val="none"/>
          <w14:textFill>
            <w14:solidFill>
              <w14:schemeClr w14:val="tx1"/>
            </w14:solidFill>
          </w14:textFill>
        </w:rPr>
        <w:t>方案；</w:t>
      </w:r>
    </w:p>
    <w:p w14:paraId="09E48304">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售后服务方案；</w:t>
      </w:r>
    </w:p>
    <w:p w14:paraId="5B07520B">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p>
    <w:p w14:paraId="026070CC">
      <w:pPr>
        <w:spacing w:line="400" w:lineRule="exact"/>
        <w:jc w:val="left"/>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B8、综合评分打分表中需提供的评分资料（如有须提供）。</w:t>
      </w:r>
    </w:p>
    <w:p w14:paraId="16D8C199">
      <w:pPr>
        <w:spacing w:line="400" w:lineRule="exact"/>
        <w:jc w:val="left"/>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B9、供应商认为需要的其他资料（如有需提供）。</w:t>
      </w:r>
    </w:p>
    <w:p w14:paraId="51DC633D">
      <w:pPr>
        <w:spacing w:line="400" w:lineRule="exact"/>
        <w:jc w:val="left"/>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w:t>
      </w:r>
    </w:p>
    <w:p w14:paraId="4E3C0FAB">
      <w:pPr>
        <w:spacing w:line="400" w:lineRule="exact"/>
        <w:jc w:val="left"/>
        <w:rPr>
          <w:rFonts w:hint="eastAsia" w:ascii="宋体" w:hAnsi="宋体" w:cs="宋体"/>
          <w:b/>
          <w:color w:val="000000" w:themeColor="text1"/>
          <w:highlight w:val="none"/>
          <w14:textFill>
            <w14:solidFill>
              <w14:schemeClr w14:val="tx1"/>
            </w14:solidFill>
          </w14:textFill>
        </w:rPr>
      </w:pPr>
    </w:p>
    <w:p w14:paraId="271B1343">
      <w:pPr>
        <w:spacing w:line="400" w:lineRule="exac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p>
    <w:p w14:paraId="1CEF5114">
      <w:pPr>
        <w:spacing w:line="400" w:lineRule="exact"/>
        <w:jc w:val="lef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部分格式如下：</w:t>
      </w:r>
    </w:p>
    <w:p w14:paraId="522AEF91">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拟投入项目实施人员名单</w:t>
      </w:r>
    </w:p>
    <w:p w14:paraId="4F63D8F2">
      <w:pPr>
        <w:pStyle w:val="5"/>
        <w:rPr>
          <w:rFonts w:hint="eastAsia" w:cs="宋体"/>
          <w:color w:val="000000" w:themeColor="text1"/>
          <w:highlight w:val="none"/>
          <w14:textFill>
            <w14:solidFill>
              <w14:schemeClr w14:val="tx1"/>
            </w14:solidFill>
          </w14:textFill>
        </w:rPr>
      </w:pPr>
    </w:p>
    <w:p w14:paraId="159B154F">
      <w:pPr>
        <w:spacing w:line="400" w:lineRule="exact"/>
        <w:ind w:left="540"/>
        <w:jc w:val="center"/>
        <w:rPr>
          <w:rFonts w:hint="eastAsia" w:ascii="宋体" w:hAnsi="宋体" w:cs="宋体"/>
          <w:b/>
          <w:color w:val="000000" w:themeColor="text1"/>
          <w:szCs w:val="21"/>
          <w:highlight w:val="none"/>
          <w14:textFill>
            <w14:solidFill>
              <w14:schemeClr w14:val="tx1"/>
            </w14:solidFill>
          </w14:textFill>
        </w:rPr>
      </w:pPr>
    </w:p>
    <w:p w14:paraId="71527660">
      <w:pPr>
        <w:adjustRightInd w:val="0"/>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宁波大学附属妇女儿童医院信息安全提升项目</w:t>
      </w:r>
    </w:p>
    <w:p w14:paraId="323F8708">
      <w:pPr>
        <w:adjustRightInd w:val="0"/>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lang w:eastAsia="zh-CN"/>
          <w14:textFill>
            <w14:solidFill>
              <w14:schemeClr w14:val="tx1"/>
            </w14:solidFill>
          </w14:textFill>
        </w:rPr>
        <w:t>NBITC-202411414G</w:t>
      </w:r>
    </w:p>
    <w:p w14:paraId="5D65F162">
      <w:pPr>
        <w:adjustRightInd w:val="0"/>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标项号：</w:t>
      </w:r>
    </w:p>
    <w:p w14:paraId="316F876D">
      <w:pPr>
        <w:adjustRightInd w:val="0"/>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p>
    <w:tbl>
      <w:tblPr>
        <w:tblStyle w:val="15"/>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17"/>
        <w:gridCol w:w="740"/>
        <w:gridCol w:w="740"/>
        <w:gridCol w:w="740"/>
        <w:gridCol w:w="740"/>
        <w:gridCol w:w="842"/>
        <w:gridCol w:w="694"/>
        <w:gridCol w:w="1039"/>
        <w:gridCol w:w="1359"/>
        <w:gridCol w:w="577"/>
      </w:tblGrid>
      <w:tr w14:paraId="099D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28" w:type="dxa"/>
            <w:vAlign w:val="center"/>
          </w:tcPr>
          <w:p w14:paraId="03B53EB7">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姓名</w:t>
            </w:r>
          </w:p>
        </w:tc>
        <w:tc>
          <w:tcPr>
            <w:tcW w:w="1217" w:type="dxa"/>
            <w:vAlign w:val="center"/>
          </w:tcPr>
          <w:p w14:paraId="338499E9">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本项目拟任岗位</w:t>
            </w:r>
          </w:p>
        </w:tc>
        <w:tc>
          <w:tcPr>
            <w:tcW w:w="740" w:type="dxa"/>
            <w:vAlign w:val="center"/>
          </w:tcPr>
          <w:p w14:paraId="4EC84DBC">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性别</w:t>
            </w:r>
          </w:p>
        </w:tc>
        <w:tc>
          <w:tcPr>
            <w:tcW w:w="740" w:type="dxa"/>
            <w:vAlign w:val="center"/>
          </w:tcPr>
          <w:p w14:paraId="256F8544">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年龄</w:t>
            </w:r>
          </w:p>
        </w:tc>
        <w:tc>
          <w:tcPr>
            <w:tcW w:w="740" w:type="dxa"/>
            <w:vAlign w:val="center"/>
          </w:tcPr>
          <w:p w14:paraId="068BDA8E">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学历</w:t>
            </w:r>
          </w:p>
        </w:tc>
        <w:tc>
          <w:tcPr>
            <w:tcW w:w="740" w:type="dxa"/>
            <w:vAlign w:val="center"/>
          </w:tcPr>
          <w:p w14:paraId="2B725F3F">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专业</w:t>
            </w:r>
          </w:p>
        </w:tc>
        <w:tc>
          <w:tcPr>
            <w:tcW w:w="842" w:type="dxa"/>
            <w:vAlign w:val="center"/>
          </w:tcPr>
          <w:p w14:paraId="6BB5C8E1">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职务</w:t>
            </w:r>
          </w:p>
          <w:p w14:paraId="61E85DA3">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/职称</w:t>
            </w:r>
          </w:p>
        </w:tc>
        <w:tc>
          <w:tcPr>
            <w:tcW w:w="694" w:type="dxa"/>
            <w:vAlign w:val="center"/>
          </w:tcPr>
          <w:p w14:paraId="1A023C46">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工作年限</w:t>
            </w:r>
          </w:p>
        </w:tc>
        <w:tc>
          <w:tcPr>
            <w:tcW w:w="1039" w:type="dxa"/>
            <w:vAlign w:val="center"/>
          </w:tcPr>
          <w:p w14:paraId="4A18035B">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经验及业绩</w:t>
            </w:r>
          </w:p>
        </w:tc>
        <w:tc>
          <w:tcPr>
            <w:tcW w:w="1359" w:type="dxa"/>
            <w:vAlign w:val="center"/>
          </w:tcPr>
          <w:p w14:paraId="502438F4">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从业资格证书编号或上岗证编号</w:t>
            </w:r>
          </w:p>
        </w:tc>
        <w:tc>
          <w:tcPr>
            <w:tcW w:w="577" w:type="dxa"/>
            <w:vAlign w:val="center"/>
          </w:tcPr>
          <w:p w14:paraId="1A57D35A">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备注</w:t>
            </w:r>
          </w:p>
        </w:tc>
      </w:tr>
      <w:tr w14:paraId="6634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8" w:type="dxa"/>
            <w:vAlign w:val="center"/>
          </w:tcPr>
          <w:p w14:paraId="57987875">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1217" w:type="dxa"/>
            <w:vAlign w:val="center"/>
          </w:tcPr>
          <w:p w14:paraId="11957DC2">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6F63568F">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19A5057C">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70DCD2DD">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0F022C5F">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842" w:type="dxa"/>
            <w:vAlign w:val="center"/>
          </w:tcPr>
          <w:p w14:paraId="58910D47">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694" w:type="dxa"/>
          </w:tcPr>
          <w:p w14:paraId="2AC0575F">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39" w:type="dxa"/>
          </w:tcPr>
          <w:p w14:paraId="459F9891">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359" w:type="dxa"/>
            <w:vAlign w:val="center"/>
          </w:tcPr>
          <w:p w14:paraId="04C7FB4D">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577" w:type="dxa"/>
            <w:vAlign w:val="center"/>
          </w:tcPr>
          <w:p w14:paraId="13B4C787">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503C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vAlign w:val="center"/>
          </w:tcPr>
          <w:p w14:paraId="4BBC2755">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1217" w:type="dxa"/>
            <w:vAlign w:val="center"/>
          </w:tcPr>
          <w:p w14:paraId="1EFA0A36">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70B8755C">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27ACF264">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5DE3B9B6">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7E982B14">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842" w:type="dxa"/>
            <w:vAlign w:val="center"/>
          </w:tcPr>
          <w:p w14:paraId="78769D33">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694" w:type="dxa"/>
          </w:tcPr>
          <w:p w14:paraId="51BA2AE2">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39" w:type="dxa"/>
          </w:tcPr>
          <w:p w14:paraId="113A1490">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359" w:type="dxa"/>
            <w:vAlign w:val="center"/>
          </w:tcPr>
          <w:p w14:paraId="21159EBC">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577" w:type="dxa"/>
            <w:vAlign w:val="center"/>
          </w:tcPr>
          <w:p w14:paraId="120D77C7">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0FCD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vAlign w:val="center"/>
          </w:tcPr>
          <w:p w14:paraId="775FC4EB">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1217" w:type="dxa"/>
            <w:vAlign w:val="center"/>
          </w:tcPr>
          <w:p w14:paraId="11B0DAFB">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2BC81A84">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611DE337">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7A5CD355">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5939B9C2">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842" w:type="dxa"/>
            <w:vAlign w:val="center"/>
          </w:tcPr>
          <w:p w14:paraId="068C4CF7">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694" w:type="dxa"/>
          </w:tcPr>
          <w:p w14:paraId="25075948">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39" w:type="dxa"/>
          </w:tcPr>
          <w:p w14:paraId="45133275">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359" w:type="dxa"/>
            <w:vAlign w:val="center"/>
          </w:tcPr>
          <w:p w14:paraId="09CBCBA1">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577" w:type="dxa"/>
            <w:vAlign w:val="center"/>
          </w:tcPr>
          <w:p w14:paraId="2C3E95E6">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0722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vAlign w:val="center"/>
          </w:tcPr>
          <w:p w14:paraId="3D8B333B">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1217" w:type="dxa"/>
            <w:vAlign w:val="center"/>
          </w:tcPr>
          <w:p w14:paraId="7205B882">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784FDD9F">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06138D58">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46CABD8D">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254B16DE">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842" w:type="dxa"/>
            <w:vAlign w:val="center"/>
          </w:tcPr>
          <w:p w14:paraId="0D913ADD">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694" w:type="dxa"/>
          </w:tcPr>
          <w:p w14:paraId="538FCF5A">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39" w:type="dxa"/>
          </w:tcPr>
          <w:p w14:paraId="4BCCC15E">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359" w:type="dxa"/>
            <w:vAlign w:val="center"/>
          </w:tcPr>
          <w:p w14:paraId="29096740">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577" w:type="dxa"/>
            <w:vAlign w:val="center"/>
          </w:tcPr>
          <w:p w14:paraId="46A0329B">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5CDB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vAlign w:val="center"/>
          </w:tcPr>
          <w:p w14:paraId="5B4BA301">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1217" w:type="dxa"/>
            <w:vAlign w:val="center"/>
          </w:tcPr>
          <w:p w14:paraId="236B09C7">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431BFC2A">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14A94FFB">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75804C4D">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5F76DC74">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842" w:type="dxa"/>
            <w:vAlign w:val="center"/>
          </w:tcPr>
          <w:p w14:paraId="5E620634">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694" w:type="dxa"/>
          </w:tcPr>
          <w:p w14:paraId="6C43767E">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39" w:type="dxa"/>
          </w:tcPr>
          <w:p w14:paraId="7DF4FE52">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359" w:type="dxa"/>
            <w:vAlign w:val="center"/>
          </w:tcPr>
          <w:p w14:paraId="4D82291F">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577" w:type="dxa"/>
            <w:vAlign w:val="center"/>
          </w:tcPr>
          <w:p w14:paraId="73AD3765">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5B62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28" w:type="dxa"/>
            <w:vAlign w:val="center"/>
          </w:tcPr>
          <w:p w14:paraId="24D4711A">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1217" w:type="dxa"/>
            <w:vAlign w:val="center"/>
          </w:tcPr>
          <w:p w14:paraId="0B9AF4FD">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32589450">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015CB239">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2AACBC63">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740" w:type="dxa"/>
            <w:vAlign w:val="center"/>
          </w:tcPr>
          <w:p w14:paraId="46E9F2ED">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842" w:type="dxa"/>
            <w:vAlign w:val="center"/>
          </w:tcPr>
          <w:p w14:paraId="2D172EF6">
            <w:pPr>
              <w:spacing w:line="400" w:lineRule="exact"/>
              <w:jc w:val="center"/>
              <w:rPr>
                <w:rFonts w:hint="eastAsia" w:ascii="宋体" w:hAnsi="宋体" w:cs="宋体"/>
                <w:bCs/>
                <w:color w:val="000000" w:themeColor="text1"/>
                <w:szCs w:val="21"/>
                <w:highlight w:val="none"/>
                <w14:textFill>
                  <w14:solidFill>
                    <w14:schemeClr w14:val="tx1"/>
                  </w14:solidFill>
                </w14:textFill>
              </w:rPr>
            </w:pPr>
          </w:p>
        </w:tc>
        <w:tc>
          <w:tcPr>
            <w:tcW w:w="694" w:type="dxa"/>
          </w:tcPr>
          <w:p w14:paraId="2B12C032">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39" w:type="dxa"/>
          </w:tcPr>
          <w:p w14:paraId="184E9396">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359" w:type="dxa"/>
            <w:vAlign w:val="center"/>
          </w:tcPr>
          <w:p w14:paraId="1E5BE392">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577" w:type="dxa"/>
            <w:vAlign w:val="center"/>
          </w:tcPr>
          <w:p w14:paraId="19E8D876">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bl>
    <w:p w14:paraId="09ECAB37">
      <w:pPr>
        <w:spacing w:line="40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r>
        <w:rPr>
          <w:rFonts w:hint="eastAsia" w:ascii="宋体" w:hAnsi="宋体" w:cs="宋体"/>
          <w:bCs/>
          <w:color w:val="000000" w:themeColor="text1"/>
          <w:szCs w:val="21"/>
          <w:highlight w:val="none"/>
          <w14:textFill>
            <w14:solidFill>
              <w14:schemeClr w14:val="tx1"/>
            </w14:solidFill>
          </w14:textFill>
        </w:rPr>
        <w:t>以上人员一经确认，不得随意更换，如需更换，必须征得采购人同意。擅自更换或不到位属违约行为。</w:t>
      </w:r>
    </w:p>
    <w:p w14:paraId="69B63804">
      <w:pPr>
        <w:spacing w:line="400" w:lineRule="exact"/>
        <w:ind w:firstLine="630" w:firstLineChars="300"/>
        <w:jc w:val="left"/>
        <w:rPr>
          <w:rFonts w:hint="eastAsia" w:ascii="宋体" w:hAnsi="宋体" w:cs="宋体"/>
          <w:bCs/>
          <w:color w:val="000000" w:themeColor="text1"/>
          <w:szCs w:val="21"/>
          <w:highlight w:val="none"/>
          <w14:textFill>
            <w14:solidFill>
              <w14:schemeClr w14:val="tx1"/>
            </w14:solidFill>
          </w14:textFill>
        </w:rPr>
      </w:pPr>
    </w:p>
    <w:p w14:paraId="76494E54">
      <w:pPr>
        <w:spacing w:line="400" w:lineRule="exact"/>
        <w:ind w:firstLine="735" w:firstLineChars="350"/>
        <w:jc w:val="left"/>
        <w:rPr>
          <w:rFonts w:hint="eastAsia" w:ascii="宋体" w:hAnsi="宋体" w:cs="宋体"/>
          <w:color w:val="000000" w:themeColor="text1"/>
          <w:szCs w:val="21"/>
          <w:highlight w:val="none"/>
          <w14:textFill>
            <w14:solidFill>
              <w14:schemeClr w14:val="tx1"/>
            </w14:solidFill>
          </w14:textFill>
        </w:rPr>
      </w:pPr>
    </w:p>
    <w:p w14:paraId="533EBB75">
      <w:pPr>
        <w:spacing w:line="400" w:lineRule="exact"/>
        <w:jc w:val="left"/>
        <w:rPr>
          <w:rFonts w:hint="eastAsia" w:ascii="宋体" w:hAnsi="宋体" w:cs="宋体"/>
          <w:color w:val="000000" w:themeColor="text1"/>
          <w:szCs w:val="21"/>
          <w:highlight w:val="none"/>
          <w14:textFill>
            <w14:solidFill>
              <w14:schemeClr w14:val="tx1"/>
            </w14:solidFill>
          </w14:textFill>
        </w:rPr>
      </w:pPr>
    </w:p>
    <w:p w14:paraId="0EEB0FF0">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0B63C923">
      <w:pPr>
        <w:spacing w:line="400" w:lineRule="exact"/>
        <w:rPr>
          <w:rFonts w:hint="eastAsia" w:ascii="宋体" w:hAnsi="宋体" w:cs="宋体"/>
          <w:color w:val="000000" w:themeColor="text1"/>
          <w:szCs w:val="21"/>
          <w:highlight w:val="none"/>
          <w14:textFill>
            <w14:solidFill>
              <w14:schemeClr w14:val="tx1"/>
            </w14:solidFill>
          </w14:textFill>
        </w:rPr>
      </w:pPr>
    </w:p>
    <w:p w14:paraId="03CB4EA7">
      <w:pPr>
        <w:pStyle w:val="5"/>
        <w:rPr>
          <w:rFonts w:hint="eastAsia" w:cs="宋体"/>
          <w:color w:val="000000" w:themeColor="text1"/>
          <w:highlight w:val="none"/>
          <w14:textFill>
            <w14:solidFill>
              <w14:schemeClr w14:val="tx1"/>
            </w14:solidFill>
          </w14:textFill>
        </w:rPr>
      </w:pPr>
    </w:p>
    <w:p w14:paraId="16247EB2">
      <w:pPr>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r>
        <w:rPr>
          <w:rFonts w:hint="eastAsia" w:ascii="宋体" w:hAnsi="宋体" w:cs="宋体"/>
          <w:color w:val="000000" w:themeColor="text1"/>
          <w:szCs w:val="21"/>
          <w:highlight w:val="none"/>
          <w:u w:val="single"/>
          <w14:textFill>
            <w14:solidFill>
              <w14:schemeClr w14:val="tx1"/>
            </w14:solidFill>
          </w14:textFill>
        </w:rPr>
        <w:t xml:space="preserve">                         </w:t>
      </w:r>
    </w:p>
    <w:p w14:paraId="23C08FAC">
      <w:pPr>
        <w:spacing w:line="400" w:lineRule="exact"/>
        <w:rPr>
          <w:rFonts w:hint="eastAsia" w:ascii="宋体" w:hAnsi="宋体" w:cs="宋体"/>
          <w:color w:val="000000" w:themeColor="text1"/>
          <w:szCs w:val="21"/>
          <w:highlight w:val="none"/>
          <w:u w:val="single"/>
          <w14:textFill>
            <w14:solidFill>
              <w14:schemeClr w14:val="tx1"/>
            </w14:solidFill>
          </w14:textFill>
        </w:rPr>
      </w:pPr>
    </w:p>
    <w:p w14:paraId="5CCF93CC">
      <w:pPr>
        <w:spacing w:line="400" w:lineRule="exact"/>
        <w:jc w:val="left"/>
        <w:rPr>
          <w:rFonts w:hint="eastAsia" w:ascii="宋体" w:hAnsi="宋体" w:cs="宋体"/>
          <w:color w:val="000000" w:themeColor="text1"/>
          <w:highlight w:val="none"/>
          <w:u w:val="single"/>
          <w14:textFill>
            <w14:solidFill>
              <w14:schemeClr w14:val="tx1"/>
            </w14:solidFill>
          </w14:textFill>
        </w:rPr>
      </w:pPr>
    </w:p>
    <w:p w14:paraId="11D91337">
      <w:pP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p>
    <w:p w14:paraId="525CC5DA">
      <w:pPr>
        <w:spacing w:line="4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业绩表</w:t>
      </w:r>
    </w:p>
    <w:p w14:paraId="14298B90">
      <w:pPr>
        <w:adjustRightInd w:val="0"/>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宁波大学附属妇女儿童医院信息安全提升项目</w:t>
      </w:r>
    </w:p>
    <w:p w14:paraId="3B604BFF">
      <w:pPr>
        <w:adjustRightInd w:val="0"/>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lang w:eastAsia="zh-CN"/>
          <w14:textFill>
            <w14:solidFill>
              <w14:schemeClr w14:val="tx1"/>
            </w14:solidFill>
          </w14:textFill>
        </w:rPr>
        <w:t>NBITC-202411414G</w:t>
      </w:r>
    </w:p>
    <w:p w14:paraId="538852ED">
      <w:pPr>
        <w:adjustRightInd w:val="0"/>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标项号：</w:t>
      </w:r>
    </w:p>
    <w:p w14:paraId="5394C0AF">
      <w:pPr>
        <w:spacing w:line="400" w:lineRule="exact"/>
        <w:jc w:val="center"/>
        <w:rPr>
          <w:rFonts w:hint="eastAsia" w:ascii="宋体" w:hAnsi="宋体" w:cs="宋体"/>
          <w:b/>
          <w:color w:val="000000" w:themeColor="text1"/>
          <w:szCs w:val="21"/>
          <w:highlight w:val="none"/>
          <w14:textFill>
            <w14:solidFill>
              <w14:schemeClr w14:val="tx1"/>
            </w14:solidFill>
          </w14:textFill>
        </w:rPr>
      </w:pP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76"/>
        <w:gridCol w:w="1439"/>
        <w:gridCol w:w="1870"/>
        <w:gridCol w:w="1078"/>
        <w:gridCol w:w="2253"/>
      </w:tblGrid>
      <w:tr w14:paraId="0A0D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22" w:type="dxa"/>
            <w:noWrap/>
            <w:vAlign w:val="center"/>
          </w:tcPr>
          <w:p w14:paraId="169263FA">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876" w:type="dxa"/>
            <w:noWrap/>
            <w:vAlign w:val="center"/>
          </w:tcPr>
          <w:p w14:paraId="773F8F48">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用户单位</w:t>
            </w:r>
          </w:p>
        </w:tc>
        <w:tc>
          <w:tcPr>
            <w:tcW w:w="1439" w:type="dxa"/>
            <w:noWrap/>
            <w:vAlign w:val="center"/>
          </w:tcPr>
          <w:p w14:paraId="213FA111">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合同内容</w:t>
            </w:r>
          </w:p>
        </w:tc>
        <w:tc>
          <w:tcPr>
            <w:tcW w:w="1870" w:type="dxa"/>
            <w:noWrap/>
            <w:vAlign w:val="center"/>
          </w:tcPr>
          <w:p w14:paraId="4369B1B6">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签订合同时间</w:t>
            </w:r>
          </w:p>
        </w:tc>
        <w:tc>
          <w:tcPr>
            <w:tcW w:w="1078" w:type="dxa"/>
            <w:noWrap/>
            <w:vAlign w:val="center"/>
          </w:tcPr>
          <w:p w14:paraId="408D3CFB">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联系人及方式</w:t>
            </w:r>
          </w:p>
        </w:tc>
        <w:tc>
          <w:tcPr>
            <w:tcW w:w="2253" w:type="dxa"/>
            <w:noWrap/>
            <w:vAlign w:val="center"/>
          </w:tcPr>
          <w:p w14:paraId="40005BED">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合同扫描件所在页码</w:t>
            </w:r>
          </w:p>
        </w:tc>
      </w:tr>
      <w:tr w14:paraId="08FE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14:paraId="21F23C7F">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876" w:type="dxa"/>
            <w:noWrap/>
            <w:vAlign w:val="center"/>
          </w:tcPr>
          <w:p w14:paraId="420DF143">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439" w:type="dxa"/>
            <w:noWrap/>
            <w:vAlign w:val="center"/>
          </w:tcPr>
          <w:p w14:paraId="7244A8A9">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870" w:type="dxa"/>
            <w:noWrap/>
            <w:vAlign w:val="center"/>
          </w:tcPr>
          <w:p w14:paraId="5CF5D0D4">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078" w:type="dxa"/>
            <w:noWrap/>
            <w:vAlign w:val="center"/>
          </w:tcPr>
          <w:p w14:paraId="154BF7E8">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2253" w:type="dxa"/>
            <w:noWrap/>
            <w:vAlign w:val="center"/>
          </w:tcPr>
          <w:p w14:paraId="7A44E7DB">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r>
      <w:tr w14:paraId="7216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14:paraId="29CD75DB">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876" w:type="dxa"/>
            <w:noWrap/>
            <w:vAlign w:val="center"/>
          </w:tcPr>
          <w:p w14:paraId="3DC79E2A">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439" w:type="dxa"/>
            <w:noWrap/>
            <w:vAlign w:val="center"/>
          </w:tcPr>
          <w:p w14:paraId="51B8951F">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870" w:type="dxa"/>
            <w:noWrap/>
            <w:vAlign w:val="center"/>
          </w:tcPr>
          <w:p w14:paraId="6C4B3573">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078" w:type="dxa"/>
            <w:noWrap/>
            <w:vAlign w:val="center"/>
          </w:tcPr>
          <w:p w14:paraId="09B878DC">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2253" w:type="dxa"/>
            <w:noWrap/>
            <w:vAlign w:val="center"/>
          </w:tcPr>
          <w:p w14:paraId="335CDC0D">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r>
      <w:tr w14:paraId="473D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14:paraId="3435FC84">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876" w:type="dxa"/>
            <w:noWrap/>
            <w:vAlign w:val="center"/>
          </w:tcPr>
          <w:p w14:paraId="6E17F6B0">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439" w:type="dxa"/>
            <w:noWrap/>
            <w:vAlign w:val="center"/>
          </w:tcPr>
          <w:p w14:paraId="460EB090">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870" w:type="dxa"/>
            <w:noWrap/>
            <w:vAlign w:val="center"/>
          </w:tcPr>
          <w:p w14:paraId="47A9A1B8">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078" w:type="dxa"/>
            <w:noWrap/>
            <w:vAlign w:val="center"/>
          </w:tcPr>
          <w:p w14:paraId="4671C004">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2253" w:type="dxa"/>
            <w:noWrap/>
            <w:vAlign w:val="center"/>
          </w:tcPr>
          <w:p w14:paraId="3CF22E52">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r>
    </w:tbl>
    <w:p w14:paraId="6C9B2AD0">
      <w:pPr>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注：投标文件中同时提供合同扫描件加盖供应商单位公章。</w:t>
      </w:r>
    </w:p>
    <w:p w14:paraId="379847D3">
      <w:pPr>
        <w:spacing w:line="400" w:lineRule="exact"/>
        <w:jc w:val="center"/>
        <w:rPr>
          <w:rFonts w:hint="eastAsia" w:ascii="宋体" w:hAnsi="宋体" w:cs="宋体"/>
          <w:b/>
          <w:color w:val="000000" w:themeColor="text1"/>
          <w:szCs w:val="21"/>
          <w:highlight w:val="none"/>
          <w14:textFill>
            <w14:solidFill>
              <w14:schemeClr w14:val="tx1"/>
            </w14:solidFill>
          </w14:textFill>
        </w:rPr>
      </w:pPr>
    </w:p>
    <w:p w14:paraId="4CDEC611">
      <w:pPr>
        <w:spacing w:line="360" w:lineRule="auto"/>
        <w:jc w:val="left"/>
        <w:rPr>
          <w:rFonts w:hint="eastAsia" w:ascii="宋体" w:hAnsi="宋体" w:cs="宋体"/>
          <w:color w:val="000000" w:themeColor="text1"/>
          <w:szCs w:val="21"/>
          <w:highlight w:val="none"/>
          <w14:textFill>
            <w14:solidFill>
              <w14:schemeClr w14:val="tx1"/>
            </w14:solidFill>
          </w14:textFill>
        </w:rPr>
      </w:pPr>
    </w:p>
    <w:p w14:paraId="4FA505A3">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供应商（盖章）：</w:t>
      </w:r>
    </w:p>
    <w:p w14:paraId="5D62DD9A">
      <w:pPr>
        <w:spacing w:line="360" w:lineRule="auto"/>
        <w:rPr>
          <w:rFonts w:hint="eastAsia" w:ascii="宋体" w:hAnsi="宋体" w:cs="宋体"/>
          <w:color w:val="000000" w:themeColor="text1"/>
          <w:szCs w:val="21"/>
          <w:highlight w:val="none"/>
          <w14:textFill>
            <w14:solidFill>
              <w14:schemeClr w14:val="tx1"/>
            </w14:solidFill>
          </w14:textFill>
        </w:rPr>
      </w:pPr>
    </w:p>
    <w:p w14:paraId="64CB946E">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14:paraId="638F0F06">
      <w:pPr>
        <w:rPr>
          <w:rFonts w:hint="eastAsia" w:ascii="宋体" w:hAnsi="宋体" w:cs="宋体"/>
          <w:b/>
          <w:color w:val="000000" w:themeColor="text1"/>
          <w:szCs w:val="21"/>
          <w:highlight w:val="none"/>
          <w14:textFill>
            <w14:solidFill>
              <w14:schemeClr w14:val="tx1"/>
            </w14:solidFill>
          </w14:textFill>
        </w:rPr>
      </w:pPr>
    </w:p>
    <w:p w14:paraId="672C38DF">
      <w:pPr>
        <w:spacing w:line="360" w:lineRule="auto"/>
        <w:jc w:val="left"/>
        <w:rPr>
          <w:rFonts w:hint="eastAsia" w:ascii="宋体" w:hAnsi="宋体" w:cs="宋体"/>
          <w:b/>
          <w:color w:val="000000" w:themeColor="text1"/>
          <w:highlight w:val="none"/>
          <w14:textFill>
            <w14:solidFill>
              <w14:schemeClr w14:val="tx1"/>
            </w14:solidFill>
          </w14:textFill>
        </w:rPr>
      </w:pPr>
    </w:p>
    <w:p w14:paraId="75524F4E">
      <w:pP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p>
    <w:p w14:paraId="11CD24A7">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证书情况表</w:t>
      </w:r>
    </w:p>
    <w:p w14:paraId="5F5AC064">
      <w:pPr>
        <w:adjustRightInd w:val="0"/>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宁波大学附属妇女儿童医院信息安全提升项目</w:t>
      </w:r>
    </w:p>
    <w:p w14:paraId="2B0D1CE3">
      <w:pPr>
        <w:adjustRightInd w:val="0"/>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lang w:eastAsia="zh-CN"/>
          <w14:textFill>
            <w14:solidFill>
              <w14:schemeClr w14:val="tx1"/>
            </w14:solidFill>
          </w14:textFill>
        </w:rPr>
        <w:t>NBITC-202411414G</w:t>
      </w:r>
    </w:p>
    <w:p w14:paraId="0069EC8D">
      <w:pPr>
        <w:adjustRightInd w:val="0"/>
        <w:snapToGrid w:val="0"/>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标项号：</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967"/>
        <w:gridCol w:w="1657"/>
        <w:gridCol w:w="1622"/>
        <w:gridCol w:w="1705"/>
        <w:gridCol w:w="1705"/>
      </w:tblGrid>
      <w:tr w14:paraId="0243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14:paraId="216F3DC8">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800" w:type="dxa"/>
            <w:vAlign w:val="center"/>
          </w:tcPr>
          <w:p w14:paraId="1182C338">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证书名称</w:t>
            </w:r>
          </w:p>
        </w:tc>
        <w:tc>
          <w:tcPr>
            <w:tcW w:w="1516" w:type="dxa"/>
            <w:vAlign w:val="center"/>
          </w:tcPr>
          <w:p w14:paraId="1383A766">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颁证机构</w:t>
            </w:r>
          </w:p>
        </w:tc>
        <w:tc>
          <w:tcPr>
            <w:tcW w:w="1484" w:type="dxa"/>
            <w:vAlign w:val="center"/>
          </w:tcPr>
          <w:p w14:paraId="6745DFBD">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证书有效期</w:t>
            </w:r>
          </w:p>
          <w:p w14:paraId="7F406EF7">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（起止年月）</w:t>
            </w:r>
          </w:p>
        </w:tc>
        <w:tc>
          <w:tcPr>
            <w:tcW w:w="1560" w:type="dxa"/>
            <w:vAlign w:val="center"/>
          </w:tcPr>
          <w:p w14:paraId="33F7ECC2">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证书扫描件所在页码</w:t>
            </w:r>
          </w:p>
        </w:tc>
        <w:tc>
          <w:tcPr>
            <w:tcW w:w="1560" w:type="dxa"/>
            <w:vAlign w:val="center"/>
          </w:tcPr>
          <w:p w14:paraId="57A3562D">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tc>
      </w:tr>
      <w:tr w14:paraId="2D5A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14:paraId="1F7BF82F">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800" w:type="dxa"/>
            <w:vAlign w:val="center"/>
          </w:tcPr>
          <w:p w14:paraId="4710423B">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16" w:type="dxa"/>
            <w:vAlign w:val="center"/>
          </w:tcPr>
          <w:p w14:paraId="20DB8B2A">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484" w:type="dxa"/>
            <w:vAlign w:val="center"/>
          </w:tcPr>
          <w:p w14:paraId="55F88FD2">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60" w:type="dxa"/>
            <w:vAlign w:val="center"/>
          </w:tcPr>
          <w:p w14:paraId="57017E75">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60" w:type="dxa"/>
            <w:vAlign w:val="center"/>
          </w:tcPr>
          <w:p w14:paraId="626DC7BD">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r>
      <w:tr w14:paraId="43CF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14:paraId="35533888">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800" w:type="dxa"/>
            <w:vAlign w:val="center"/>
          </w:tcPr>
          <w:p w14:paraId="662DBF7F">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16" w:type="dxa"/>
            <w:vAlign w:val="center"/>
          </w:tcPr>
          <w:p w14:paraId="6E5B1BA3">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484" w:type="dxa"/>
            <w:vAlign w:val="center"/>
          </w:tcPr>
          <w:p w14:paraId="39ACCBFA">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60" w:type="dxa"/>
            <w:vAlign w:val="center"/>
          </w:tcPr>
          <w:p w14:paraId="1D66572A">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60" w:type="dxa"/>
            <w:vAlign w:val="center"/>
          </w:tcPr>
          <w:p w14:paraId="3FBD3729">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r>
      <w:tr w14:paraId="668D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14:paraId="7458F81B">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800" w:type="dxa"/>
            <w:vAlign w:val="center"/>
          </w:tcPr>
          <w:p w14:paraId="13EE44D1">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16" w:type="dxa"/>
            <w:vAlign w:val="center"/>
          </w:tcPr>
          <w:p w14:paraId="6CC6715A">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484" w:type="dxa"/>
            <w:vAlign w:val="center"/>
          </w:tcPr>
          <w:p w14:paraId="737908C3">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60" w:type="dxa"/>
            <w:vAlign w:val="center"/>
          </w:tcPr>
          <w:p w14:paraId="14687D67">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60" w:type="dxa"/>
            <w:vAlign w:val="center"/>
          </w:tcPr>
          <w:p w14:paraId="0443D459">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r>
      <w:tr w14:paraId="3E58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14:paraId="0896ADD3">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800" w:type="dxa"/>
            <w:vAlign w:val="center"/>
          </w:tcPr>
          <w:p w14:paraId="2472D0BC">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16" w:type="dxa"/>
            <w:vAlign w:val="center"/>
          </w:tcPr>
          <w:p w14:paraId="2EE58E96">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484" w:type="dxa"/>
            <w:vAlign w:val="center"/>
          </w:tcPr>
          <w:p w14:paraId="31D0B5E1">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60" w:type="dxa"/>
            <w:vAlign w:val="center"/>
          </w:tcPr>
          <w:p w14:paraId="574446EE">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c>
          <w:tcPr>
            <w:tcW w:w="1560" w:type="dxa"/>
            <w:vAlign w:val="center"/>
          </w:tcPr>
          <w:p w14:paraId="4FF337AF">
            <w:pPr>
              <w:adjustRightInd w:val="0"/>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tc>
      </w:tr>
    </w:tbl>
    <w:p w14:paraId="3A73301A">
      <w:pPr>
        <w:spacing w:line="4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注：后附证书扫描件加盖供应商公章。</w:t>
      </w:r>
    </w:p>
    <w:p w14:paraId="5D580FFE">
      <w:pPr>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p>
    <w:p w14:paraId="0CCA6AE0">
      <w:pPr>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p>
    <w:p w14:paraId="188866C2">
      <w:pPr>
        <w:spacing w:line="400" w:lineRule="exact"/>
        <w:jc w:val="left"/>
        <w:rPr>
          <w:rFonts w:hint="eastAsia" w:ascii="宋体" w:hAnsi="宋体" w:cs="宋体"/>
          <w:color w:val="000000" w:themeColor="text1"/>
          <w:szCs w:val="21"/>
          <w:highlight w:val="none"/>
          <w14:textFill>
            <w14:solidFill>
              <w14:schemeClr w14:val="tx1"/>
            </w14:solidFill>
          </w14:textFill>
        </w:rPr>
      </w:pPr>
    </w:p>
    <w:p w14:paraId="4BB67EBF">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供应商（盖章）：</w:t>
      </w:r>
    </w:p>
    <w:p w14:paraId="2C730778">
      <w:pPr>
        <w:spacing w:line="400" w:lineRule="exact"/>
        <w:rPr>
          <w:rFonts w:hint="eastAsia" w:ascii="宋体" w:hAnsi="宋体" w:cs="宋体"/>
          <w:color w:val="000000" w:themeColor="text1"/>
          <w:szCs w:val="21"/>
          <w:highlight w:val="none"/>
          <w14:textFill>
            <w14:solidFill>
              <w14:schemeClr w14:val="tx1"/>
            </w14:solidFill>
          </w14:textFill>
        </w:rPr>
      </w:pPr>
    </w:p>
    <w:p w14:paraId="2711F9AE">
      <w:pPr>
        <w:pStyle w:val="5"/>
        <w:rPr>
          <w:rFonts w:hint="eastAsia" w:cs="宋体"/>
          <w:color w:val="000000" w:themeColor="text1"/>
          <w:highlight w:val="none"/>
          <w14:textFill>
            <w14:solidFill>
              <w14:schemeClr w14:val="tx1"/>
            </w14:solidFill>
          </w14:textFill>
        </w:rPr>
      </w:pPr>
    </w:p>
    <w:p w14:paraId="11B41E0B">
      <w:pPr>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14:paraId="2BA2BA7E">
      <w:pPr>
        <w:pStyle w:val="13"/>
        <w:ind w:firstLine="241"/>
        <w:rPr>
          <w:rFonts w:hint="eastAsia" w:cs="宋体"/>
          <w:b/>
          <w:bCs/>
          <w:color w:val="000000" w:themeColor="text1"/>
          <w:szCs w:val="21"/>
          <w:highlight w:val="none"/>
          <w14:textFill>
            <w14:solidFill>
              <w14:schemeClr w14:val="tx1"/>
            </w14:solidFill>
          </w14:textFill>
        </w:rPr>
      </w:pPr>
    </w:p>
    <w:p w14:paraId="55A13594">
      <w:pPr>
        <w:pStyle w:val="13"/>
        <w:ind w:firstLine="241"/>
        <w:rPr>
          <w:rFonts w:hint="eastAsia" w:cs="宋体"/>
          <w:b/>
          <w:bCs/>
          <w:color w:val="000000" w:themeColor="text1"/>
          <w:szCs w:val="21"/>
          <w:highlight w:val="none"/>
          <w14:textFill>
            <w14:solidFill>
              <w14:schemeClr w14:val="tx1"/>
            </w14:solidFill>
          </w14:textFill>
        </w:rPr>
      </w:pPr>
    </w:p>
    <w:p w14:paraId="671AC620">
      <w:pPr>
        <w:pStyle w:val="13"/>
        <w:ind w:firstLine="240"/>
        <w:rPr>
          <w:rFonts w:hint="eastAsia" w:cs="宋体"/>
          <w:color w:val="000000" w:themeColor="text1"/>
          <w:highlight w:val="none"/>
          <w14:textFill>
            <w14:solidFill>
              <w14:schemeClr w14:val="tx1"/>
            </w14:solidFill>
          </w14:textFill>
        </w:rPr>
        <w:sectPr>
          <w:headerReference r:id="rId11" w:type="default"/>
          <w:footerReference r:id="rId12" w:type="default"/>
          <w:pgSz w:w="11907" w:h="16840"/>
          <w:pgMar w:top="1138" w:right="1108" w:bottom="1423" w:left="1339" w:header="285" w:footer="990" w:gutter="0"/>
          <w:cols w:space="720" w:num="1"/>
          <w:docGrid w:linePitch="285" w:charSpace="0"/>
        </w:sectPr>
      </w:pPr>
    </w:p>
    <w:p w14:paraId="5FD26C2E">
      <w:pPr>
        <w:pStyle w:val="13"/>
        <w:ind w:firstLine="240"/>
        <w:rPr>
          <w:rFonts w:hint="eastAsia" w:cs="宋体"/>
          <w:color w:val="000000" w:themeColor="text1"/>
          <w:highlight w:val="none"/>
          <w14:textFill>
            <w14:solidFill>
              <w14:schemeClr w14:val="tx1"/>
            </w14:solidFill>
          </w14:textFill>
        </w:rPr>
      </w:pPr>
    </w:p>
    <w:p w14:paraId="3546C0F6">
      <w:pPr>
        <w:spacing w:line="400" w:lineRule="exact"/>
        <w:ind w:firstLine="474" w:firstLineChars="200"/>
        <w:jc w:val="left"/>
        <w:rPr>
          <w:rStyle w:val="23"/>
          <w:rFonts w:hint="eastAsia" w:ascii="宋体" w:hAnsi="宋体" w:cs="宋体"/>
          <w:color w:val="000000" w:themeColor="text1"/>
          <w:szCs w:val="21"/>
          <w:highlight w:val="none"/>
          <w14:textFill>
            <w14:solidFill>
              <w14:schemeClr w14:val="tx1"/>
            </w14:solidFill>
          </w14:textFill>
        </w:rPr>
      </w:pPr>
    </w:p>
    <w:p w14:paraId="3843B444">
      <w:pPr>
        <w:spacing w:line="400" w:lineRule="exact"/>
        <w:jc w:val="left"/>
        <w:rPr>
          <w:rStyle w:val="23"/>
          <w:rFonts w:hint="eastAsia" w:ascii="宋体" w:hAnsi="宋体" w:cs="宋体"/>
          <w:color w:val="000000" w:themeColor="text1"/>
          <w:sz w:val="28"/>
          <w:szCs w:val="28"/>
          <w:highlight w:val="none"/>
          <w14:textFill>
            <w14:solidFill>
              <w14:schemeClr w14:val="tx1"/>
            </w14:solidFill>
          </w14:textFill>
        </w:rPr>
      </w:pPr>
    </w:p>
    <w:p w14:paraId="0B659DF9">
      <w:pPr>
        <w:autoSpaceDE w:val="0"/>
        <w:autoSpaceDN w:val="0"/>
        <w:adjustRightInd w:val="0"/>
        <w:spacing w:before="240" w:beforeLines="100" w:line="400" w:lineRule="exact"/>
        <w:jc w:val="center"/>
        <w:outlineLvl w:val="0"/>
        <w:rPr>
          <w:rStyle w:val="23"/>
          <w:rFonts w:hint="eastAsia" w:ascii="宋体" w:hAnsi="宋体" w:cs="宋体"/>
          <w:color w:val="000000" w:themeColor="text1"/>
          <w:sz w:val="32"/>
          <w:szCs w:val="32"/>
          <w:highlight w:val="none"/>
          <w14:textFill>
            <w14:solidFill>
              <w14:schemeClr w14:val="tx1"/>
            </w14:solidFill>
          </w14:textFill>
        </w:rPr>
      </w:pPr>
      <w:bookmarkStart w:id="42" w:name="_Toc44162159"/>
      <w:bookmarkStart w:id="43" w:name="_Toc8677"/>
      <w:bookmarkStart w:id="44" w:name="_Toc21541028"/>
      <w:bookmarkStart w:id="45" w:name="_Toc443468293"/>
      <w:r>
        <w:rPr>
          <w:rStyle w:val="23"/>
          <w:rFonts w:hint="eastAsia" w:ascii="宋体" w:hAnsi="宋体" w:cs="宋体"/>
          <w:color w:val="000000" w:themeColor="text1"/>
          <w:sz w:val="32"/>
          <w:szCs w:val="32"/>
          <w:highlight w:val="none"/>
          <w14:textFill>
            <w14:solidFill>
              <w14:schemeClr w14:val="tx1"/>
            </w14:solidFill>
          </w14:textFill>
        </w:rPr>
        <w:t>C.报价文件</w:t>
      </w:r>
      <w:bookmarkEnd w:id="42"/>
      <w:bookmarkEnd w:id="43"/>
      <w:bookmarkEnd w:id="44"/>
      <w:bookmarkEnd w:id="45"/>
    </w:p>
    <w:p w14:paraId="185F9800">
      <w:pPr>
        <w:autoSpaceDE w:val="0"/>
        <w:autoSpaceDN w:val="0"/>
        <w:adjustRightInd w:val="0"/>
        <w:spacing w:line="420" w:lineRule="exact"/>
        <w:rPr>
          <w:rStyle w:val="23"/>
          <w:rFonts w:hint="eastAsia" w:ascii="宋体" w:hAnsi="宋体" w:cs="宋体"/>
          <w:b w:val="0"/>
          <w:color w:val="000000" w:themeColor="text1"/>
          <w:highlight w:val="none"/>
          <w:lang w:val="zh-CN"/>
          <w14:textFill>
            <w14:solidFill>
              <w14:schemeClr w14:val="tx1"/>
            </w14:solidFill>
          </w14:textFill>
        </w:rPr>
      </w:pPr>
      <w:r>
        <w:rPr>
          <w:rStyle w:val="23"/>
          <w:rFonts w:hint="eastAsia" w:ascii="宋体" w:hAnsi="宋体" w:cs="宋体"/>
          <w:color w:val="000000" w:themeColor="text1"/>
          <w:sz w:val="32"/>
          <w:szCs w:val="32"/>
          <w:highlight w:val="none"/>
          <w14:textFill>
            <w14:solidFill>
              <w14:schemeClr w14:val="tx1"/>
            </w14:solidFill>
          </w14:textFill>
        </w:rPr>
        <w:br w:type="page"/>
      </w:r>
      <w:r>
        <w:rPr>
          <w:rStyle w:val="23"/>
          <w:rFonts w:hint="eastAsia" w:ascii="宋体" w:hAnsi="宋体" w:cs="宋体"/>
          <w:color w:val="000000" w:themeColor="text1"/>
          <w:szCs w:val="21"/>
          <w:highlight w:val="none"/>
          <w14:textFill>
            <w14:solidFill>
              <w14:schemeClr w14:val="tx1"/>
            </w14:solidFill>
          </w14:textFill>
        </w:rPr>
        <w:t>封面</w:t>
      </w:r>
    </w:p>
    <w:p w14:paraId="5CD5BE7D">
      <w:pPr>
        <w:spacing w:line="360" w:lineRule="auto"/>
        <w:ind w:firstLine="1285" w:firstLineChars="400"/>
        <w:jc w:val="righ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正（副）本</w:t>
      </w:r>
    </w:p>
    <w:p w14:paraId="67F885E1">
      <w:pPr>
        <w:spacing w:line="360" w:lineRule="auto"/>
        <w:rPr>
          <w:rFonts w:hint="eastAsia" w:ascii="宋体" w:hAnsi="宋体" w:cs="宋体"/>
          <w:color w:val="000000" w:themeColor="text1"/>
          <w:sz w:val="28"/>
          <w:szCs w:val="28"/>
          <w:highlight w:val="none"/>
          <w14:textFill>
            <w14:solidFill>
              <w14:schemeClr w14:val="tx1"/>
            </w14:solidFill>
          </w14:textFill>
        </w:rPr>
      </w:pPr>
    </w:p>
    <w:p w14:paraId="1012FA53">
      <w:pPr>
        <w:spacing w:after="120" w:line="900" w:lineRule="exact"/>
        <w:jc w:val="center"/>
        <w:rPr>
          <w:rFonts w:hint="eastAsia" w:ascii="宋体" w:hAnsi="宋体" w:cs="宋体"/>
          <w:b/>
          <w:color w:val="000000" w:themeColor="text1"/>
          <w:sz w:val="44"/>
          <w:szCs w:val="50"/>
          <w:highlight w:val="none"/>
          <w14:textFill>
            <w14:solidFill>
              <w14:schemeClr w14:val="tx1"/>
            </w14:solidFill>
          </w14:textFill>
        </w:rPr>
      </w:pPr>
      <w:r>
        <w:rPr>
          <w:rFonts w:hint="eastAsia" w:ascii="宋体" w:hAnsi="宋体" w:cs="宋体"/>
          <w:b/>
          <w:color w:val="000000" w:themeColor="text1"/>
          <w:sz w:val="44"/>
          <w:szCs w:val="50"/>
          <w:highlight w:val="none"/>
          <w14:textFill>
            <w14:solidFill>
              <w14:schemeClr w14:val="tx1"/>
            </w14:solidFill>
          </w14:textFill>
        </w:rPr>
        <w:t>宁波大学附属妇女儿童医院信息安全提升项目</w:t>
      </w:r>
    </w:p>
    <w:p w14:paraId="62AF88F9">
      <w:pPr>
        <w:spacing w:line="360" w:lineRule="auto"/>
        <w:jc w:val="center"/>
        <w:rPr>
          <w:rFonts w:hint="eastAsia" w:ascii="宋体" w:hAnsi="宋体" w:cs="宋体"/>
          <w:color w:val="000000" w:themeColor="text1"/>
          <w:sz w:val="36"/>
          <w:szCs w:val="36"/>
          <w:highlight w:val="none"/>
          <w:u w:val="single"/>
          <w14:textFill>
            <w14:solidFill>
              <w14:schemeClr w14:val="tx1"/>
            </w14:solidFill>
          </w14:textFill>
        </w:rPr>
      </w:pPr>
      <w:r>
        <w:rPr>
          <w:rFonts w:hint="eastAsia" w:ascii="宋体" w:hAnsi="宋体" w:cs="宋体"/>
          <w:color w:val="000000" w:themeColor="text1"/>
          <w:sz w:val="36"/>
          <w:szCs w:val="36"/>
          <w:highlight w:val="none"/>
          <w:u w:val="single"/>
          <w14:textFill>
            <w14:solidFill>
              <w14:schemeClr w14:val="tx1"/>
            </w14:solidFill>
          </w14:textFill>
        </w:rPr>
        <w:t>采购编号：</w:t>
      </w:r>
      <w:r>
        <w:rPr>
          <w:rFonts w:hint="eastAsia" w:ascii="宋体" w:hAnsi="宋体" w:cs="宋体"/>
          <w:color w:val="000000" w:themeColor="text1"/>
          <w:sz w:val="36"/>
          <w:szCs w:val="36"/>
          <w:highlight w:val="none"/>
          <w:u w:val="single"/>
          <w:lang w:eastAsia="zh-CN"/>
          <w14:textFill>
            <w14:solidFill>
              <w14:schemeClr w14:val="tx1"/>
            </w14:solidFill>
          </w14:textFill>
        </w:rPr>
        <w:t>NBITC-202411414G</w:t>
      </w:r>
    </w:p>
    <w:p w14:paraId="53EA9F38">
      <w:pPr>
        <w:spacing w:line="360" w:lineRule="auto"/>
        <w:ind w:firstLine="2340" w:firstLineChars="65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u w:val="single"/>
          <w14:textFill>
            <w14:solidFill>
              <w14:schemeClr w14:val="tx1"/>
            </w14:solidFill>
          </w14:textFill>
        </w:rPr>
        <w:t>标项号：（如有多个标项）</w:t>
      </w:r>
    </w:p>
    <w:p w14:paraId="65E7946F">
      <w:pPr>
        <w:rPr>
          <w:rFonts w:hint="eastAsia" w:ascii="宋体" w:hAnsi="宋体" w:cs="宋体"/>
          <w:color w:val="000000" w:themeColor="text1"/>
          <w:sz w:val="28"/>
          <w:szCs w:val="28"/>
          <w:highlight w:val="none"/>
          <w14:textFill>
            <w14:solidFill>
              <w14:schemeClr w14:val="tx1"/>
            </w14:solidFill>
          </w14:textFill>
        </w:rPr>
      </w:pPr>
    </w:p>
    <w:p w14:paraId="09DD9D44">
      <w:pPr>
        <w:spacing w:line="360" w:lineRule="auto"/>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（报价文件）</w:t>
      </w:r>
    </w:p>
    <w:p w14:paraId="3B2B4355">
      <w:pPr>
        <w:jc w:val="center"/>
        <w:rPr>
          <w:rFonts w:hint="eastAsia" w:ascii="宋体" w:hAnsi="宋体" w:cs="宋体"/>
          <w:color w:val="000000" w:themeColor="text1"/>
          <w:sz w:val="28"/>
          <w:szCs w:val="28"/>
          <w:highlight w:val="none"/>
          <w14:textFill>
            <w14:solidFill>
              <w14:schemeClr w14:val="tx1"/>
            </w14:solidFill>
          </w14:textFill>
        </w:rPr>
      </w:pPr>
    </w:p>
    <w:p w14:paraId="1A81A979">
      <w:pPr>
        <w:spacing w:line="360" w:lineRule="auto"/>
        <w:jc w:val="center"/>
        <w:rPr>
          <w:rFonts w:hint="eastAsia" w:ascii="宋体" w:hAnsi="宋体" w:cs="宋体"/>
          <w:b/>
          <w:color w:val="000000" w:themeColor="text1"/>
          <w:sz w:val="72"/>
          <w:szCs w:val="72"/>
          <w:highlight w:val="none"/>
          <w14:textFill>
            <w14:solidFill>
              <w14:schemeClr w14:val="tx1"/>
            </w14:solidFill>
          </w14:textFill>
        </w:rPr>
      </w:pPr>
    </w:p>
    <w:p w14:paraId="76C7BD38">
      <w:pPr>
        <w:spacing w:line="360" w:lineRule="auto"/>
        <w:jc w:val="center"/>
        <w:rPr>
          <w:rFonts w:hint="eastAsia"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投标文件</w:t>
      </w:r>
    </w:p>
    <w:p w14:paraId="7B677766">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14:paraId="441F9CED">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14:paraId="3D437D85">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14:paraId="4BABF762">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14:paraId="53B67A35">
      <w:pPr>
        <w:spacing w:line="360" w:lineRule="auto"/>
        <w:jc w:val="center"/>
        <w:rPr>
          <w:rFonts w:hint="eastAsia" w:ascii="宋体" w:hAnsi="宋体" w:cs="宋体"/>
          <w:color w:val="000000" w:themeColor="text1"/>
          <w:sz w:val="36"/>
          <w:szCs w:val="36"/>
          <w:highlight w:val="none"/>
          <w:u w:val="singl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w:t>
      </w:r>
      <w:r>
        <w:rPr>
          <w:rFonts w:hint="eastAsia" w:ascii="宋体" w:hAnsi="宋体" w:cs="宋体"/>
          <w:color w:val="000000" w:themeColor="text1"/>
          <w:sz w:val="36"/>
          <w:szCs w:val="36"/>
          <w:highlight w:val="none"/>
          <w:u w:val="single"/>
          <w14:textFill>
            <w14:solidFill>
              <w14:schemeClr w14:val="tx1"/>
            </w14:solidFill>
          </w14:textFill>
        </w:rPr>
        <w:t>（加盖单位公章）</w:t>
      </w:r>
    </w:p>
    <w:p w14:paraId="67CDC667">
      <w:pPr>
        <w:pStyle w:val="8"/>
        <w:ind w:left="101" w:leftChars="48" w:firstLine="1920" w:firstLineChars="800"/>
        <w:jc w:val="left"/>
        <w:rPr>
          <w:rFonts w:hint="eastAsia" w:hAnsi="宋体" w:cs="宋体"/>
          <w:color w:val="000000" w:themeColor="text1"/>
          <w:kern w:val="2"/>
          <w:szCs w:val="28"/>
          <w:highlight w:val="none"/>
          <w:u w:val="single"/>
          <w14:textFill>
            <w14:solidFill>
              <w14:schemeClr w14:val="tx1"/>
            </w14:solidFill>
          </w14:textFill>
        </w:rPr>
      </w:pPr>
    </w:p>
    <w:p w14:paraId="42673724">
      <w:pPr>
        <w:autoSpaceDE w:val="0"/>
        <w:autoSpaceDN w:val="0"/>
        <w:adjustRightInd w:val="0"/>
        <w:spacing w:line="400" w:lineRule="exact"/>
        <w:jc w:val="center"/>
        <w:outlineLvl w:val="0"/>
        <w:rPr>
          <w:rStyle w:val="23"/>
          <w:rFonts w:hint="eastAsia" w:ascii="宋体" w:hAnsi="宋体" w:cs="宋体"/>
          <w:color w:val="000000" w:themeColor="text1"/>
          <w:sz w:val="28"/>
          <w:szCs w:val="28"/>
          <w:highlight w:val="none"/>
          <w14:textFill>
            <w14:solidFill>
              <w14:schemeClr w14:val="tx1"/>
            </w14:solidFill>
          </w14:textFill>
        </w:rPr>
      </w:pPr>
      <w:bookmarkStart w:id="46" w:name="_Toc44162160"/>
      <w:bookmarkStart w:id="47" w:name="_Toc4975"/>
      <w:bookmarkStart w:id="48" w:name="_Toc21541029"/>
      <w:bookmarkStart w:id="49" w:name="_Toc443468294"/>
      <w:r>
        <w:rPr>
          <w:rFonts w:hint="eastAsia" w:ascii="宋体" w:hAnsi="宋体" w:cs="宋体"/>
          <w:color w:val="000000" w:themeColor="text1"/>
          <w:sz w:val="36"/>
          <w:szCs w:val="36"/>
          <w:highlight w:val="none"/>
          <w14:textFill>
            <w14:solidFill>
              <w14:schemeClr w14:val="tx1"/>
            </w14:solidFill>
          </w14:textFill>
        </w:rPr>
        <w:t>年  月  日</w:t>
      </w:r>
      <w:bookmarkEnd w:id="46"/>
      <w:bookmarkEnd w:id="47"/>
      <w:bookmarkEnd w:id="48"/>
      <w:bookmarkEnd w:id="49"/>
    </w:p>
    <w:p w14:paraId="77D7A000">
      <w:pPr>
        <w:autoSpaceDE w:val="0"/>
        <w:autoSpaceDN w:val="0"/>
        <w:adjustRightInd w:val="0"/>
        <w:spacing w:line="400" w:lineRule="exact"/>
        <w:jc w:val="center"/>
        <w:outlineLvl w:val="0"/>
        <w:rPr>
          <w:rStyle w:val="23"/>
          <w:rFonts w:hint="eastAsia" w:ascii="宋体" w:hAnsi="宋体" w:cs="宋体"/>
          <w:color w:val="000000" w:themeColor="text1"/>
          <w:sz w:val="28"/>
          <w:szCs w:val="28"/>
          <w:highlight w:val="none"/>
          <w14:textFill>
            <w14:solidFill>
              <w14:schemeClr w14:val="tx1"/>
            </w14:solidFill>
          </w14:textFill>
        </w:rPr>
      </w:pPr>
    </w:p>
    <w:p w14:paraId="1CB29BDD">
      <w:pPr>
        <w:autoSpaceDE w:val="0"/>
        <w:autoSpaceDN w:val="0"/>
        <w:adjustRightInd w:val="0"/>
        <w:spacing w:line="400" w:lineRule="exact"/>
        <w:jc w:val="center"/>
        <w:outlineLvl w:val="0"/>
        <w:rPr>
          <w:rStyle w:val="23"/>
          <w:rFonts w:hint="eastAsia" w:ascii="宋体" w:hAnsi="宋体" w:cs="宋体"/>
          <w:color w:val="000000" w:themeColor="text1"/>
          <w:sz w:val="28"/>
          <w:szCs w:val="28"/>
          <w:highlight w:val="none"/>
          <w14:textFill>
            <w14:solidFill>
              <w14:schemeClr w14:val="tx1"/>
            </w14:solidFill>
          </w14:textFill>
        </w:rPr>
      </w:pPr>
    </w:p>
    <w:p w14:paraId="41A00690">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Style w:val="23"/>
          <w:rFonts w:hint="eastAsia" w:ascii="宋体" w:hAnsi="宋体" w:cs="宋体"/>
          <w:color w:val="000000" w:themeColor="text1"/>
          <w:sz w:val="28"/>
          <w:szCs w:val="28"/>
          <w:highlight w:val="none"/>
          <w14:textFill>
            <w14:solidFill>
              <w14:schemeClr w14:val="tx1"/>
            </w14:solidFill>
          </w14:textFill>
        </w:rPr>
        <w:br w:type="page"/>
      </w:r>
      <w:bookmarkEnd w:id="40"/>
      <w:bookmarkEnd w:id="41"/>
      <w:bookmarkStart w:id="50" w:name="_Toc21541030"/>
      <w:bookmarkStart w:id="51" w:name="_Toc44162161"/>
      <w:bookmarkStart w:id="52" w:name="_Toc14907"/>
      <w:r>
        <w:rPr>
          <w:rFonts w:hint="eastAsia" w:ascii="宋体" w:hAnsi="宋体" w:cs="宋体"/>
          <w:b/>
          <w:color w:val="000000" w:themeColor="text1"/>
          <w:szCs w:val="21"/>
          <w:highlight w:val="none"/>
          <w14:textFill>
            <w14:solidFill>
              <w14:schemeClr w14:val="tx1"/>
            </w14:solidFill>
          </w14:textFill>
        </w:rPr>
        <w:t>C1</w:t>
      </w:r>
      <w:bookmarkEnd w:id="50"/>
      <w:bookmarkEnd w:id="51"/>
      <w:bookmarkEnd w:id="52"/>
      <w:bookmarkStart w:id="53" w:name="_Toc21541032"/>
      <w:bookmarkStart w:id="54" w:name="_Toc44162162"/>
      <w:bookmarkStart w:id="55" w:name="_Toc14922"/>
      <w:r>
        <w:rPr>
          <w:rFonts w:hint="eastAsia" w:ascii="宋体" w:hAnsi="宋体" w:cs="宋体"/>
          <w:b/>
          <w:color w:val="000000" w:themeColor="text1"/>
          <w:szCs w:val="21"/>
          <w:highlight w:val="none"/>
          <w14:textFill>
            <w14:solidFill>
              <w14:schemeClr w14:val="tx1"/>
            </w14:solidFill>
          </w14:textFill>
        </w:rPr>
        <w:t>开标一览表</w:t>
      </w:r>
    </w:p>
    <w:p w14:paraId="17CA9EFF">
      <w:pPr>
        <w:pStyle w:val="6"/>
        <w:spacing w:line="400" w:lineRule="exact"/>
        <w:ind w:firstLine="0"/>
        <w:rPr>
          <w:rFonts w:hint="eastAsia" w:ascii="宋体" w:hAnsi="宋体" w:eastAsia="宋体" w:cs="宋体"/>
          <w:color w:val="000000" w:themeColor="text1"/>
          <w:sz w:val="21"/>
          <w:szCs w:val="21"/>
          <w:highlight w:val="none"/>
          <w14:textFill>
            <w14:solidFill>
              <w14:schemeClr w14:val="tx1"/>
            </w14:solidFill>
          </w14:textFill>
        </w:rPr>
      </w:pPr>
    </w:p>
    <w:p w14:paraId="05E9299F">
      <w:pPr>
        <w:pStyle w:val="6"/>
        <w:spacing w:line="400" w:lineRule="exact"/>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u w:val="single"/>
          <w14:textFill>
            <w14:solidFill>
              <w14:schemeClr w14:val="tx1"/>
            </w14:solidFill>
          </w14:textFill>
        </w:rPr>
        <w:t>宁波大学附属妇女儿童医院信息安全提升项目</w:t>
      </w:r>
    </w:p>
    <w:p w14:paraId="312BD84A">
      <w:pPr>
        <w:pStyle w:val="6"/>
        <w:spacing w:line="400" w:lineRule="exact"/>
        <w:ind w:firstLine="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NBITC-202411414G</w:t>
      </w:r>
    </w:p>
    <w:p w14:paraId="64A0640C">
      <w:pPr>
        <w:pStyle w:val="6"/>
        <w:spacing w:line="400" w:lineRule="exact"/>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标项号：</w:t>
      </w:r>
    </w:p>
    <w:tbl>
      <w:tblPr>
        <w:tblStyle w:val="15"/>
        <w:tblW w:w="9354" w:type="dxa"/>
        <w:jc w:val="center"/>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Layout w:type="fixed"/>
        <w:tblCellMar>
          <w:top w:w="0" w:type="dxa"/>
          <w:left w:w="108" w:type="dxa"/>
          <w:bottom w:w="0" w:type="dxa"/>
          <w:right w:w="108" w:type="dxa"/>
        </w:tblCellMar>
      </w:tblPr>
      <w:tblGrid>
        <w:gridCol w:w="786"/>
        <w:gridCol w:w="4161"/>
        <w:gridCol w:w="3477"/>
        <w:gridCol w:w="930"/>
      </w:tblGrid>
      <w:tr w14:paraId="164624BB">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86" w:type="dxa"/>
            <w:vAlign w:val="center"/>
          </w:tcPr>
          <w:p w14:paraId="3144FD21">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子包</w:t>
            </w:r>
          </w:p>
        </w:tc>
        <w:tc>
          <w:tcPr>
            <w:tcW w:w="4161" w:type="dxa"/>
            <w:vAlign w:val="center"/>
          </w:tcPr>
          <w:p w14:paraId="54C40A95">
            <w:pPr>
              <w:spacing w:line="4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项目名称</w:t>
            </w:r>
          </w:p>
        </w:tc>
        <w:tc>
          <w:tcPr>
            <w:tcW w:w="3477" w:type="dxa"/>
            <w:vAlign w:val="center"/>
          </w:tcPr>
          <w:p w14:paraId="4E0B2D6E">
            <w:pPr>
              <w:spacing w:line="520" w:lineRule="exact"/>
              <w:ind w:right="25" w:rightChars="12"/>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投标报价</w:t>
            </w:r>
          </w:p>
        </w:tc>
        <w:tc>
          <w:tcPr>
            <w:tcW w:w="930" w:type="dxa"/>
            <w:vAlign w:val="center"/>
          </w:tcPr>
          <w:p w14:paraId="5B1A7CE8">
            <w:pPr>
              <w:spacing w:line="400" w:lineRule="exact"/>
              <w:ind w:right="25" w:rightChars="12"/>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tc>
      </w:tr>
      <w:tr w14:paraId="5C1DF8CE">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786" w:type="dxa"/>
            <w:vAlign w:val="center"/>
          </w:tcPr>
          <w:p w14:paraId="398E2F35">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161" w:type="dxa"/>
            <w:vAlign w:val="center"/>
          </w:tcPr>
          <w:p w14:paraId="65C281ED">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宁波大学附属妇女儿童医院信息安全提升项目</w:t>
            </w:r>
          </w:p>
        </w:tc>
        <w:tc>
          <w:tcPr>
            <w:tcW w:w="3477" w:type="dxa"/>
            <w:vAlign w:val="center"/>
          </w:tcPr>
          <w:p w14:paraId="2391B545">
            <w:pPr>
              <w:spacing w:line="400" w:lineRule="exact"/>
              <w:ind w:right="25" w:rightChars="12"/>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w:t>
            </w:r>
            <w:r>
              <w:rPr>
                <w:rFonts w:hint="eastAsia" w:ascii="宋体" w:hAnsi="宋体" w:cs="宋体"/>
                <w:color w:val="000000" w:themeColor="text1"/>
                <w:szCs w:val="21"/>
                <w:highlight w:val="none"/>
                <w:u w:val="single"/>
                <w14:textFill>
                  <w14:solidFill>
                    <w14:schemeClr w14:val="tx1"/>
                  </w14:solidFill>
                </w14:textFill>
              </w:rPr>
              <w:t xml:space="preserve">（大写）              </w:t>
            </w:r>
            <w:r>
              <w:rPr>
                <w:rFonts w:hint="eastAsia" w:ascii="宋体" w:hAnsi="宋体" w:cs="宋体"/>
                <w:color w:val="000000" w:themeColor="text1"/>
                <w:szCs w:val="21"/>
                <w:highlight w:val="none"/>
                <w14:textFill>
                  <w14:solidFill>
                    <w14:schemeClr w14:val="tx1"/>
                  </w14:solidFill>
                </w14:textFill>
              </w:rPr>
              <w:t>元</w:t>
            </w:r>
          </w:p>
          <w:p w14:paraId="1D5B8DF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p>
        </w:tc>
        <w:tc>
          <w:tcPr>
            <w:tcW w:w="930" w:type="dxa"/>
            <w:vAlign w:val="center"/>
          </w:tcPr>
          <w:p w14:paraId="78CBD839">
            <w:pPr>
              <w:spacing w:line="400" w:lineRule="exact"/>
              <w:ind w:right="25" w:rightChars="12"/>
              <w:jc w:val="center"/>
              <w:rPr>
                <w:rFonts w:hint="eastAsia" w:ascii="宋体" w:hAnsi="宋体" w:cs="宋体"/>
                <w:color w:val="000000" w:themeColor="text1"/>
                <w:szCs w:val="21"/>
                <w:highlight w:val="none"/>
                <w14:textFill>
                  <w14:solidFill>
                    <w14:schemeClr w14:val="tx1"/>
                  </w14:solidFill>
                </w14:textFill>
              </w:rPr>
            </w:pPr>
          </w:p>
        </w:tc>
      </w:tr>
    </w:tbl>
    <w:p w14:paraId="252D7593">
      <w:pPr>
        <w:snapToGrid w:val="0"/>
        <w:spacing w:line="400" w:lineRule="exact"/>
        <w:rPr>
          <w:rFonts w:hint="eastAsia" w:ascii="宋体" w:hAnsi="宋体" w:cs="宋体"/>
          <w:color w:val="000000" w:themeColor="text1"/>
          <w:highlight w:val="none"/>
          <w14:textFill>
            <w14:solidFill>
              <w14:schemeClr w14:val="tx1"/>
            </w14:solidFill>
          </w14:textFill>
        </w:rPr>
      </w:pPr>
    </w:p>
    <w:p w14:paraId="3C344160">
      <w:pPr>
        <w:snapToGrid w:val="0"/>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 （1）以上报价合计应与“分项报价表”中的“投标报价”相一致。</w:t>
      </w:r>
    </w:p>
    <w:p w14:paraId="61ACECC6">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（2）投标文件中开标一览表内容与政采云系统“开标一览表”中录入的报价内容不一致的，以上传的签字盖章版投标文件中开标一览表为准；</w:t>
      </w:r>
    </w:p>
    <w:p w14:paraId="671F3612">
      <w:pPr>
        <w:spacing w:line="400" w:lineRule="exact"/>
        <w:jc w:val="left"/>
        <w:rPr>
          <w:rFonts w:hint="eastAsia" w:ascii="宋体" w:hAnsi="宋体" w:cs="宋体"/>
          <w:color w:val="000000" w:themeColor="text1"/>
          <w:szCs w:val="21"/>
          <w:highlight w:val="none"/>
          <w14:textFill>
            <w14:solidFill>
              <w14:schemeClr w14:val="tx1"/>
            </w14:solidFill>
          </w14:textFill>
        </w:rPr>
      </w:pPr>
    </w:p>
    <w:p w14:paraId="641CDF41">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供应商（盖章）：</w:t>
      </w:r>
    </w:p>
    <w:p w14:paraId="4C5AC04A">
      <w:pPr>
        <w:spacing w:line="400" w:lineRule="exact"/>
        <w:rPr>
          <w:rFonts w:hint="eastAsia" w:ascii="宋体" w:hAnsi="宋体" w:cs="宋体"/>
          <w:color w:val="000000" w:themeColor="text1"/>
          <w:szCs w:val="21"/>
          <w:highlight w:val="none"/>
          <w14:textFill>
            <w14:solidFill>
              <w14:schemeClr w14:val="tx1"/>
            </w14:solidFill>
          </w14:textFill>
        </w:rPr>
      </w:pPr>
    </w:p>
    <w:p w14:paraId="6A829EA1">
      <w:pPr>
        <w:spacing w:line="40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14:paraId="3021B8DA">
      <w:pP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p>
    <w:p w14:paraId="3E8FEDCC">
      <w:pPr>
        <w:pStyle w:val="7"/>
        <w:snapToGrid w:val="0"/>
        <w:spacing w:line="400" w:lineRule="exact"/>
        <w:jc w:val="center"/>
        <w:rPr>
          <w:rFonts w:hint="eastAsia" w:hAnsi="宋体" w:cs="宋体"/>
          <w:b/>
          <w:color w:val="000000" w:themeColor="text1"/>
          <w:kern w:val="2"/>
          <w:sz w:val="2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C2</w:t>
      </w:r>
      <w:r>
        <w:rPr>
          <w:rFonts w:hint="eastAsia" w:hAnsi="宋体" w:cs="宋体"/>
          <w:b/>
          <w:color w:val="000000" w:themeColor="text1"/>
          <w:kern w:val="2"/>
          <w:sz w:val="21"/>
          <w:szCs w:val="21"/>
          <w:highlight w:val="none"/>
          <w14:textFill>
            <w14:solidFill>
              <w14:schemeClr w14:val="tx1"/>
            </w14:solidFill>
          </w14:textFill>
        </w:rPr>
        <w:t>分项报价表</w:t>
      </w:r>
    </w:p>
    <w:p w14:paraId="571E9C94">
      <w:pPr>
        <w:pStyle w:val="6"/>
        <w:spacing w:line="400" w:lineRule="exact"/>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u w:val="single"/>
          <w14:textFill>
            <w14:solidFill>
              <w14:schemeClr w14:val="tx1"/>
            </w14:solidFill>
          </w14:textFill>
        </w:rPr>
        <w:t>宁波大学附属妇女儿童医院信息安全提升项目</w:t>
      </w:r>
    </w:p>
    <w:p w14:paraId="0BB849A4">
      <w:pPr>
        <w:pStyle w:val="6"/>
        <w:spacing w:line="400" w:lineRule="exact"/>
        <w:ind w:firstLine="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NBITC-202411414G</w:t>
      </w:r>
    </w:p>
    <w:p w14:paraId="4301C62E">
      <w:pPr>
        <w:pStyle w:val="6"/>
        <w:spacing w:line="400" w:lineRule="exact"/>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标项号：</w:t>
      </w:r>
    </w:p>
    <w:p w14:paraId="38BB4882">
      <w:pPr>
        <w:pStyle w:val="6"/>
        <w:spacing w:line="400" w:lineRule="exact"/>
        <w:ind w:firstLine="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货币单位：人民币元</w:t>
      </w:r>
    </w:p>
    <w:tbl>
      <w:tblPr>
        <w:tblStyle w:val="15"/>
        <w:tblW w:w="9490" w:type="dxa"/>
        <w:jc w:val="center"/>
        <w:tblLayout w:type="fixed"/>
        <w:tblCellMar>
          <w:top w:w="0" w:type="dxa"/>
          <w:left w:w="0" w:type="dxa"/>
          <w:bottom w:w="0" w:type="dxa"/>
          <w:right w:w="0" w:type="dxa"/>
        </w:tblCellMar>
      </w:tblPr>
      <w:tblGrid>
        <w:gridCol w:w="728"/>
        <w:gridCol w:w="3012"/>
        <w:gridCol w:w="1202"/>
        <w:gridCol w:w="1202"/>
        <w:gridCol w:w="1202"/>
        <w:gridCol w:w="1102"/>
        <w:gridCol w:w="1042"/>
      </w:tblGrid>
      <w:tr w14:paraId="3F6D6953">
        <w:tblPrEx>
          <w:tblCellMar>
            <w:top w:w="0" w:type="dxa"/>
            <w:left w:w="0" w:type="dxa"/>
            <w:bottom w:w="0" w:type="dxa"/>
            <w:right w:w="0" w:type="dxa"/>
          </w:tblCellMar>
        </w:tblPrEx>
        <w:trPr>
          <w:trHeight w:val="454"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E15B8">
            <w:pPr>
              <w:widowControl/>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编号</w:t>
            </w:r>
          </w:p>
        </w:tc>
        <w:tc>
          <w:tcPr>
            <w:tcW w:w="3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F6492">
            <w:pPr>
              <w:spacing w:line="24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建设/改造内容</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1D9B8">
            <w:pPr>
              <w:spacing w:line="240" w:lineRule="exact"/>
              <w:jc w:val="center"/>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产地品牌</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D4707">
            <w:pPr>
              <w:spacing w:line="240" w:lineRule="exact"/>
              <w:jc w:val="center"/>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规格型号</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7EB94">
            <w:pPr>
              <w:spacing w:line="24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数量/单位</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48537">
            <w:pPr>
              <w:spacing w:line="24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综合</w:t>
            </w:r>
          </w:p>
          <w:p w14:paraId="2E17ED45">
            <w:pPr>
              <w:spacing w:line="24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单价</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C8994">
            <w:pPr>
              <w:spacing w:line="24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合价</w:t>
            </w:r>
          </w:p>
        </w:tc>
      </w:tr>
      <w:tr w14:paraId="11D987E9">
        <w:tblPrEx>
          <w:tblCellMar>
            <w:top w:w="0" w:type="dxa"/>
            <w:left w:w="0" w:type="dxa"/>
            <w:bottom w:w="0" w:type="dxa"/>
            <w:right w:w="0" w:type="dxa"/>
          </w:tblCellMar>
        </w:tblPrEx>
        <w:trPr>
          <w:trHeight w:val="454"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1EB60">
            <w:pPr>
              <w:pStyle w:val="21"/>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87718">
            <w:pPr>
              <w:pStyle w:val="21"/>
              <w:spacing w:line="400" w:lineRule="exact"/>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互联网安全接入服务（SaaS服务）</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1C787">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F52DD">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D5BE1">
            <w:pPr>
              <w:spacing w:line="36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8AF02">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7524D">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r>
      <w:tr w14:paraId="2E8D2F17">
        <w:tblPrEx>
          <w:tblCellMar>
            <w:top w:w="0" w:type="dxa"/>
            <w:left w:w="0" w:type="dxa"/>
            <w:bottom w:w="0" w:type="dxa"/>
            <w:right w:w="0" w:type="dxa"/>
          </w:tblCellMar>
        </w:tblPrEx>
        <w:trPr>
          <w:trHeight w:val="454"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BB2B2">
            <w:pPr>
              <w:pStyle w:val="21"/>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F7561">
            <w:pPr>
              <w:pStyle w:val="21"/>
              <w:spacing w:line="400" w:lineRule="exact"/>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零信任控制系统</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C7D77">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5CB04">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D5CE8">
            <w:pPr>
              <w:spacing w:line="36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255B7">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888FF">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r>
      <w:tr w14:paraId="15EA5CE3">
        <w:tblPrEx>
          <w:tblCellMar>
            <w:top w:w="0" w:type="dxa"/>
            <w:left w:w="0" w:type="dxa"/>
            <w:bottom w:w="0" w:type="dxa"/>
            <w:right w:w="0" w:type="dxa"/>
          </w:tblCellMar>
        </w:tblPrEx>
        <w:trPr>
          <w:trHeight w:val="454"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6F1BD">
            <w:pPr>
              <w:pStyle w:val="21"/>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B686E">
            <w:pPr>
              <w:pStyle w:val="21"/>
              <w:spacing w:line="400" w:lineRule="exact"/>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HTTPS安全证书</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27499">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5E7FA">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B0013">
            <w:pPr>
              <w:spacing w:line="36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9EF86">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88BD6">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r>
      <w:tr w14:paraId="20B3E6FE">
        <w:tblPrEx>
          <w:tblCellMar>
            <w:top w:w="0" w:type="dxa"/>
            <w:left w:w="0" w:type="dxa"/>
            <w:bottom w:w="0" w:type="dxa"/>
            <w:right w:w="0" w:type="dxa"/>
          </w:tblCellMar>
        </w:tblPrEx>
        <w:trPr>
          <w:trHeight w:val="454"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139E">
            <w:pPr>
              <w:pStyle w:val="21"/>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C69B8">
            <w:pPr>
              <w:pStyle w:val="21"/>
              <w:spacing w:line="400" w:lineRule="exact"/>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CDP备份一体机系统</w:t>
            </w:r>
            <w:r>
              <w:rPr>
                <w:rFonts w:hint="eastAsia" w:ascii="宋体" w:hAnsi="宋体" w:eastAsia="宋体" w:cs="宋体"/>
                <w:color w:val="000000" w:themeColor="text1"/>
                <w:sz w:val="21"/>
                <w:szCs w:val="21"/>
                <w:highlight w:val="none"/>
                <w:lang w:eastAsia="zh-CN"/>
                <w14:textFill>
                  <w14:solidFill>
                    <w14:schemeClr w14:val="tx1"/>
                  </w14:solidFill>
                </w14:textFill>
              </w:rPr>
              <w:t>（核心产品</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84FCA">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7F629">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45DBF">
            <w:pPr>
              <w:spacing w:line="36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D217A">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605CA">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r>
      <w:tr w14:paraId="57FB8DC9">
        <w:tblPrEx>
          <w:tblCellMar>
            <w:top w:w="0" w:type="dxa"/>
            <w:left w:w="0" w:type="dxa"/>
            <w:bottom w:w="0" w:type="dxa"/>
            <w:right w:w="0" w:type="dxa"/>
          </w:tblCellMar>
        </w:tblPrEx>
        <w:trPr>
          <w:trHeight w:val="454"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8AA6B">
            <w:pPr>
              <w:pStyle w:val="21"/>
              <w:spacing w:line="40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D519D">
            <w:pPr>
              <w:pStyle w:val="21"/>
              <w:spacing w:line="400" w:lineRule="exact"/>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数据发现和分类分级系统</w:t>
            </w:r>
            <w:r>
              <w:rPr>
                <w:rFonts w:hint="eastAsia" w:ascii="宋体" w:hAnsi="宋体" w:eastAsia="宋体" w:cs="宋体"/>
                <w:color w:val="000000" w:themeColor="text1"/>
                <w:sz w:val="21"/>
                <w:szCs w:val="21"/>
                <w:highlight w:val="none"/>
                <w:lang w:eastAsia="zh-CN"/>
                <w14:textFill>
                  <w14:solidFill>
                    <w14:schemeClr w14:val="tx1"/>
                  </w14:solidFill>
                </w14:textFill>
              </w:rPr>
              <w:t>（核心产品</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85283">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B173B">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B9FB1">
            <w:pPr>
              <w:spacing w:line="36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3BDEC">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F1AF3">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r>
      <w:tr w14:paraId="40FDE26F">
        <w:tblPrEx>
          <w:tblCellMar>
            <w:top w:w="0" w:type="dxa"/>
            <w:left w:w="0" w:type="dxa"/>
            <w:bottom w:w="0" w:type="dxa"/>
            <w:right w:w="0" w:type="dxa"/>
          </w:tblCellMar>
        </w:tblPrEx>
        <w:trPr>
          <w:trHeight w:val="454"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CC6A6">
            <w:pPr>
              <w:pStyle w:val="21"/>
              <w:spacing w:line="40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7270D">
            <w:pPr>
              <w:pStyle w:val="21"/>
              <w:spacing w:line="400" w:lineRule="exact"/>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防火墙（公卫网区域）</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65F54">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BC7C3">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7E2E0">
            <w:pPr>
              <w:spacing w:line="36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F446D">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D4C85">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r>
      <w:tr w14:paraId="62BBF147">
        <w:tblPrEx>
          <w:tblCellMar>
            <w:top w:w="0" w:type="dxa"/>
            <w:left w:w="0" w:type="dxa"/>
            <w:bottom w:w="0" w:type="dxa"/>
            <w:right w:w="0" w:type="dxa"/>
          </w:tblCellMar>
        </w:tblPrEx>
        <w:trPr>
          <w:trHeight w:val="454"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4CCF5">
            <w:pPr>
              <w:pStyle w:val="21"/>
              <w:spacing w:line="40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F33B6">
            <w:pPr>
              <w:pStyle w:val="21"/>
              <w:spacing w:line="400" w:lineRule="exact"/>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Web应用防火墙(北院WAF)</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ADE6D">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80495">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7E702">
            <w:pPr>
              <w:spacing w:line="36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2424A">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E1D3B">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r>
      <w:tr w14:paraId="7EE2261B">
        <w:tblPrEx>
          <w:tblCellMar>
            <w:top w:w="0" w:type="dxa"/>
            <w:left w:w="0" w:type="dxa"/>
            <w:bottom w:w="0" w:type="dxa"/>
            <w:right w:w="0" w:type="dxa"/>
          </w:tblCellMar>
        </w:tblPrEx>
        <w:trPr>
          <w:trHeight w:val="454"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773D6">
            <w:pPr>
              <w:pStyle w:val="21"/>
              <w:spacing w:line="40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FDF6E">
            <w:pPr>
              <w:pStyle w:val="21"/>
              <w:spacing w:line="400" w:lineRule="exact"/>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网闸（北院网络隔离）</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84D93">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B4D2C">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1280D">
            <w:pPr>
              <w:spacing w:line="36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203DE">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3923D">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r>
      <w:tr w14:paraId="5F0EE080">
        <w:tblPrEx>
          <w:tblCellMar>
            <w:top w:w="0" w:type="dxa"/>
            <w:left w:w="0" w:type="dxa"/>
            <w:bottom w:w="0" w:type="dxa"/>
            <w:right w:w="0" w:type="dxa"/>
          </w:tblCellMar>
        </w:tblPrEx>
        <w:trPr>
          <w:trHeight w:val="454"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F59FD">
            <w:pPr>
              <w:pStyle w:val="21"/>
              <w:spacing w:line="400" w:lineRule="exact"/>
              <w:jc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0D617">
            <w:pPr>
              <w:pStyle w:val="21"/>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国密VPN系统</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24AF4">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3BE6D">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95458">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02794">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F217D">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r>
      <w:tr w14:paraId="2129E008">
        <w:tblPrEx>
          <w:tblCellMar>
            <w:top w:w="0" w:type="dxa"/>
            <w:left w:w="0" w:type="dxa"/>
            <w:bottom w:w="0" w:type="dxa"/>
            <w:right w:w="0" w:type="dxa"/>
          </w:tblCellMar>
        </w:tblPrEx>
        <w:trPr>
          <w:trHeight w:val="454"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5A392">
            <w:pPr>
              <w:widowControl/>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p>
        </w:tc>
        <w:tc>
          <w:tcPr>
            <w:tcW w:w="3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D9374">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96B18">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A4275">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D71A2">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F2984">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FAAEB">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r>
      <w:tr w14:paraId="47BF4E1C">
        <w:tblPrEx>
          <w:tblCellMar>
            <w:top w:w="0" w:type="dxa"/>
            <w:left w:w="0" w:type="dxa"/>
            <w:bottom w:w="0" w:type="dxa"/>
            <w:right w:w="0" w:type="dxa"/>
          </w:tblCellMar>
        </w:tblPrEx>
        <w:trPr>
          <w:trHeight w:val="454" w:hRule="atLeast"/>
          <w:jc w:val="center"/>
        </w:trPr>
        <w:tc>
          <w:tcPr>
            <w:tcW w:w="84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F8148">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投标报价</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DFBCD">
            <w:pPr>
              <w:widowControl/>
              <w:spacing w:line="240" w:lineRule="exact"/>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p>
        </w:tc>
      </w:tr>
    </w:tbl>
    <w:p w14:paraId="0E2DC6FD">
      <w:pPr>
        <w:spacing w:line="400" w:lineRule="exact"/>
        <w:ind w:right="21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注：1、本表中的投标报价应与开标一览表中的投标报价一致。</w:t>
      </w:r>
    </w:p>
    <w:p w14:paraId="24B44D1B">
      <w:pPr>
        <w:pStyle w:val="6"/>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2、供应商可根据实际情况自行填写，但必须注明具体的细目内容，栏目不够可自行添加。</w:t>
      </w:r>
    </w:p>
    <w:p w14:paraId="6456467D">
      <w:pPr>
        <w:pStyle w:val="6"/>
        <w:spacing w:line="400" w:lineRule="exact"/>
        <w:ind w:firstLine="0"/>
        <w:rPr>
          <w:rFonts w:hint="eastAsia" w:ascii="宋体" w:hAnsi="宋体" w:eastAsia="宋体" w:cs="宋体"/>
          <w:color w:val="000000" w:themeColor="text1"/>
          <w:sz w:val="21"/>
          <w:szCs w:val="21"/>
          <w:highlight w:val="none"/>
          <w14:textFill>
            <w14:solidFill>
              <w14:schemeClr w14:val="tx1"/>
            </w14:solidFill>
          </w14:textFill>
        </w:rPr>
      </w:pPr>
    </w:p>
    <w:p w14:paraId="6473FB84">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供应商（盖章）：  </w:t>
      </w:r>
    </w:p>
    <w:p w14:paraId="05E465F7">
      <w:pPr>
        <w:spacing w:line="400" w:lineRule="exact"/>
        <w:jc w:val="left"/>
        <w:rPr>
          <w:rFonts w:hint="eastAsia" w:ascii="宋体" w:hAnsi="宋体" w:cs="宋体"/>
          <w:color w:val="000000" w:themeColor="text1"/>
          <w:szCs w:val="21"/>
          <w:highlight w:val="none"/>
          <w14:textFill>
            <w14:solidFill>
              <w14:schemeClr w14:val="tx1"/>
            </w14:solidFill>
          </w14:textFill>
        </w:rPr>
      </w:pPr>
    </w:p>
    <w:p w14:paraId="52D00180">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          期：  </w:t>
      </w:r>
    </w:p>
    <w:p w14:paraId="041D1D40">
      <w:pPr>
        <w:rPr>
          <w:rFonts w:hint="eastAsia" w:ascii="宋体" w:hAnsi="宋体" w:cs="宋体"/>
          <w:color w:val="000000" w:themeColor="text1"/>
          <w:szCs w:val="21"/>
          <w:highlight w:val="none"/>
          <w14:textFill>
            <w14:solidFill>
              <w14:schemeClr w14:val="tx1"/>
            </w14:solidFill>
          </w14:textFill>
        </w:rPr>
      </w:pPr>
    </w:p>
    <w:p w14:paraId="712A5B00">
      <w:pPr>
        <w:rPr>
          <w:rFonts w:hint="eastAsia" w:ascii="宋体" w:hAnsi="宋体" w:cs="宋体"/>
          <w:b/>
          <w:bCs/>
          <w:color w:val="000000" w:themeColor="text1"/>
          <w:szCs w:val="21"/>
          <w:highlight w:val="none"/>
          <w14:textFill>
            <w14:solidFill>
              <w14:schemeClr w14:val="tx1"/>
            </w14:solidFill>
          </w14:textFill>
        </w:rPr>
      </w:pPr>
    </w:p>
    <w:bookmarkEnd w:id="53"/>
    <w:bookmarkEnd w:id="54"/>
    <w:bookmarkEnd w:id="55"/>
    <w:p w14:paraId="5D962E00">
      <w:pPr>
        <w:spacing w:line="500" w:lineRule="exact"/>
        <w:ind w:firstLine="548" w:firstLineChars="195"/>
        <w:rPr>
          <w:rFonts w:hint="eastAsia" w:ascii="宋体" w:hAnsi="宋体" w:cs="宋体"/>
          <w:b/>
          <w:color w:val="000000" w:themeColor="text1"/>
          <w:sz w:val="28"/>
          <w:szCs w:val="28"/>
          <w:highlight w:val="none"/>
          <w14:textFill>
            <w14:solidFill>
              <w14:schemeClr w14:val="tx1"/>
            </w14:solidFill>
          </w14:textFill>
        </w:rPr>
      </w:pPr>
    </w:p>
    <w:p w14:paraId="552D12F9">
      <w:pPr>
        <w:spacing w:line="500" w:lineRule="exact"/>
        <w:ind w:firstLine="548" w:firstLineChars="195"/>
        <w:rPr>
          <w:rFonts w:hint="eastAsia" w:ascii="宋体" w:hAnsi="宋体" w:cs="宋体"/>
          <w:b/>
          <w:color w:val="000000" w:themeColor="text1"/>
          <w:sz w:val="28"/>
          <w:szCs w:val="28"/>
          <w:highlight w:val="none"/>
          <w14:textFill>
            <w14:solidFill>
              <w14:schemeClr w14:val="tx1"/>
            </w14:solidFill>
          </w14:textFill>
        </w:rPr>
      </w:pPr>
    </w:p>
    <w:p w14:paraId="218E274B">
      <w:pP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14:paraId="208F9001">
      <w:pPr>
        <w:spacing w:line="600" w:lineRule="exact"/>
        <w:ind w:firstLine="422" w:firstLineChars="200"/>
        <w:jc w:val="center"/>
        <w:rPr>
          <w:rFonts w:hint="eastAsia" w:ascii="宋体" w:hAnsi="宋体"/>
          <w:b/>
          <w:color w:val="000000" w:themeColor="text1"/>
          <w:highlight w:val="none"/>
          <w14:textFill>
            <w14:solidFill>
              <w14:schemeClr w14:val="tx1"/>
            </w14:solidFill>
          </w14:textFill>
        </w:rPr>
      </w:pPr>
      <w:bookmarkStart w:id="56" w:name="OLE_LINK14"/>
      <w:bookmarkStart w:id="57" w:name="OLE_LINK13"/>
      <w:r>
        <w:rPr>
          <w:rFonts w:hint="eastAsia" w:ascii="宋体" w:hAnsi="宋体" w:cs="宋体"/>
          <w:b/>
          <w:color w:val="000000" w:themeColor="text1"/>
          <w:szCs w:val="21"/>
          <w:highlight w:val="none"/>
          <w14:textFill>
            <w14:solidFill>
              <w14:schemeClr w14:val="tx1"/>
            </w14:solidFill>
          </w14:textFill>
        </w:rPr>
        <w:t>C3、</w:t>
      </w:r>
      <w:r>
        <w:rPr>
          <w:rFonts w:hint="eastAsia" w:ascii="宋体" w:hAnsi="宋体"/>
          <w:b/>
          <w:color w:val="000000" w:themeColor="text1"/>
          <w:highlight w:val="none"/>
          <w14:textFill>
            <w14:solidFill>
              <w14:schemeClr w14:val="tx1"/>
            </w14:solidFill>
          </w14:textFill>
        </w:rPr>
        <w:t>中小企业声明函（货物）</w:t>
      </w:r>
    </w:p>
    <w:p w14:paraId="255DDBC4">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031A8186">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26D0C99">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互联网安全接入服务（SaaS服务）  </w:t>
      </w:r>
      <w:r>
        <w:rPr>
          <w:rFonts w:hint="eastAsia" w:ascii="宋体" w:hAnsi="宋体" w:cs="宋体"/>
          <w:color w:val="000000" w:themeColor="text1"/>
          <w:szCs w:val="21"/>
          <w:highlight w:val="none"/>
          <w14:textFill>
            <w14:solidFill>
              <w14:schemeClr w14:val="tx1"/>
            </w14:solidFill>
          </w14:textFill>
        </w:rPr>
        <w:t>（标的名称），属于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iCs/>
          <w:color w:val="000000" w:themeColor="text1"/>
          <w:szCs w:val="21"/>
          <w:highlight w:val="none"/>
          <w:u w:val="single"/>
          <w14:textFill>
            <w14:solidFill>
              <w14:schemeClr w14:val="tx1"/>
            </w14:solidFill>
          </w14:textFill>
        </w:rPr>
        <w:t xml:space="preserve">软件和信息技术服务业 </w:t>
      </w:r>
      <w:r>
        <w:rPr>
          <w:rFonts w:hint="eastAsia" w:ascii="宋体" w:hAnsi="宋体" w:cs="宋体"/>
          <w:color w:val="000000" w:themeColor="text1"/>
          <w:szCs w:val="21"/>
          <w:highlight w:val="none"/>
          <w14:textFill>
            <w14:solidFill>
              <w14:schemeClr w14:val="tx1"/>
            </w14:solidFill>
          </w14:textFill>
        </w:rPr>
        <w:t>行业；制造商为________（企业名称），从业人员</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万元，属于（中型企业、小型企业、微型企业）；</w:t>
      </w:r>
    </w:p>
    <w:p w14:paraId="30170F93">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 xml:space="preserve">    零信任控制系统    </w:t>
      </w:r>
      <w:r>
        <w:rPr>
          <w:rFonts w:hint="eastAsia" w:ascii="宋体" w:hAnsi="宋体" w:cs="宋体"/>
          <w:color w:val="000000" w:themeColor="text1"/>
          <w:szCs w:val="21"/>
          <w:highlight w:val="none"/>
          <w14:textFill>
            <w14:solidFill>
              <w14:schemeClr w14:val="tx1"/>
            </w14:solidFill>
          </w14:textFill>
        </w:rPr>
        <w:t>（标的名称），属于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iCs/>
          <w:color w:val="000000" w:themeColor="text1"/>
          <w:szCs w:val="21"/>
          <w:highlight w:val="none"/>
          <w:u w:val="single"/>
          <w14:textFill>
            <w14:solidFill>
              <w14:schemeClr w14:val="tx1"/>
            </w14:solidFill>
          </w14:textFill>
        </w:rPr>
        <w:t xml:space="preserve">软件和信息技术服务业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（企业名称），从业人员</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万元，属于（中型企业、小型企业、微型企业）；</w:t>
      </w:r>
    </w:p>
    <w:p w14:paraId="7656053F">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 xml:space="preserve">    HTTPS安全证书  </w:t>
      </w:r>
      <w:r>
        <w:rPr>
          <w:rFonts w:hint="eastAsia" w:ascii="宋体" w:hAnsi="宋体" w:cs="宋体"/>
          <w:color w:val="000000" w:themeColor="text1"/>
          <w:szCs w:val="21"/>
          <w:highlight w:val="none"/>
          <w14:textFill>
            <w14:solidFill>
              <w14:schemeClr w14:val="tx1"/>
            </w14:solidFill>
          </w14:textFill>
        </w:rPr>
        <w:t>（标的名称），属于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iCs/>
          <w:color w:val="000000" w:themeColor="text1"/>
          <w:szCs w:val="21"/>
          <w:highlight w:val="none"/>
          <w:u w:val="single"/>
          <w14:textFill>
            <w14:solidFill>
              <w14:schemeClr w14:val="tx1"/>
            </w14:solidFill>
          </w14:textFill>
        </w:rPr>
        <w:t xml:space="preserve">软件和信息技术服务业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（企业名称），从业人员</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万元，属于（中型企业、小型企业、微型企业）；</w:t>
      </w:r>
    </w:p>
    <w:p w14:paraId="56370C29">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u w:val="single"/>
          <w14:textFill>
            <w14:solidFill>
              <w14:schemeClr w14:val="tx1"/>
            </w14:solidFill>
          </w14:textFill>
        </w:rPr>
        <w:t xml:space="preserve">    CDP备份一体机系统    </w:t>
      </w:r>
      <w:r>
        <w:rPr>
          <w:rFonts w:hint="eastAsia" w:ascii="宋体" w:hAnsi="宋体" w:cs="宋体"/>
          <w:color w:val="000000" w:themeColor="text1"/>
          <w:szCs w:val="21"/>
          <w:highlight w:val="none"/>
          <w14:textFill>
            <w14:solidFill>
              <w14:schemeClr w14:val="tx1"/>
            </w14:solidFill>
          </w14:textFill>
        </w:rPr>
        <w:t>（标的名称），属于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iCs/>
          <w:color w:val="000000" w:themeColor="text1"/>
          <w:szCs w:val="21"/>
          <w:highlight w:val="none"/>
          <w:u w:val="single"/>
          <w14:textFill>
            <w14:solidFill>
              <w14:schemeClr w14:val="tx1"/>
            </w14:solidFill>
          </w14:textFill>
        </w:rPr>
        <w:t xml:space="preserve">软件和信息技术服务业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（企业名称），从业人员</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万元，属于（中型企业、小型企业、微型企业）；</w:t>
      </w:r>
    </w:p>
    <w:p w14:paraId="40609427">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 xml:space="preserve">  数据发现和分类分级系统  </w:t>
      </w:r>
      <w:r>
        <w:rPr>
          <w:rFonts w:hint="eastAsia" w:ascii="宋体" w:hAnsi="宋体" w:cs="宋体"/>
          <w:color w:val="000000" w:themeColor="text1"/>
          <w:szCs w:val="21"/>
          <w:highlight w:val="none"/>
          <w14:textFill>
            <w14:solidFill>
              <w14:schemeClr w14:val="tx1"/>
            </w14:solidFill>
          </w14:textFill>
        </w:rPr>
        <w:t>（标的名称），属于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iCs/>
          <w:color w:val="000000" w:themeColor="text1"/>
          <w:szCs w:val="21"/>
          <w:highlight w:val="none"/>
          <w:u w:val="single"/>
          <w14:textFill>
            <w14:solidFill>
              <w14:schemeClr w14:val="tx1"/>
            </w14:solidFill>
          </w14:textFill>
        </w:rPr>
        <w:t xml:space="preserve">软件和信息技术服务业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（企业名称），从业人员</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万元，属于（中型企业、小型企业、微型企业）；</w:t>
      </w:r>
    </w:p>
    <w:p w14:paraId="1BC8FA40">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 xml:space="preserve">  防火墙（公卫网区域）   </w:t>
      </w:r>
      <w:r>
        <w:rPr>
          <w:rFonts w:hint="eastAsia" w:ascii="宋体" w:hAnsi="宋体" w:cs="宋体"/>
          <w:color w:val="000000" w:themeColor="text1"/>
          <w:szCs w:val="21"/>
          <w:highlight w:val="none"/>
          <w14:textFill>
            <w14:solidFill>
              <w14:schemeClr w14:val="tx1"/>
            </w14:solidFill>
          </w14:textFill>
        </w:rPr>
        <w:t>（标的名称），属于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iCs/>
          <w:color w:val="000000" w:themeColor="text1"/>
          <w:szCs w:val="21"/>
          <w:highlight w:val="none"/>
          <w:u w:val="single"/>
          <w14:textFill>
            <w14:solidFill>
              <w14:schemeClr w14:val="tx1"/>
            </w14:solidFill>
          </w14:textFill>
        </w:rPr>
        <w:t xml:space="preserve">软件和信息技术服务业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（企业名称），从业人员</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万元，属于（中型企业、小型企业、微型企业）；</w:t>
      </w:r>
    </w:p>
    <w:p w14:paraId="3E29B914">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u w:val="single"/>
          <w14:textFill>
            <w14:solidFill>
              <w14:schemeClr w14:val="tx1"/>
            </w14:solidFill>
          </w14:textFill>
        </w:rPr>
        <w:t xml:space="preserve">    Web应用防火墙(北院WAF)   </w:t>
      </w:r>
      <w:r>
        <w:rPr>
          <w:rFonts w:hint="eastAsia" w:ascii="宋体" w:hAnsi="宋体" w:cs="宋体"/>
          <w:color w:val="000000" w:themeColor="text1"/>
          <w:szCs w:val="21"/>
          <w:highlight w:val="none"/>
          <w14:textFill>
            <w14:solidFill>
              <w14:schemeClr w14:val="tx1"/>
            </w14:solidFill>
          </w14:textFill>
        </w:rPr>
        <w:t>（标的名称），属于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iCs/>
          <w:color w:val="000000" w:themeColor="text1"/>
          <w:szCs w:val="21"/>
          <w:highlight w:val="none"/>
          <w:u w:val="single"/>
          <w14:textFill>
            <w14:solidFill>
              <w14:schemeClr w14:val="tx1"/>
            </w14:solidFill>
          </w14:textFill>
        </w:rPr>
        <w:t xml:space="preserve">软件和信息技术服务业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（企业名称），从业人员</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万元，属于（中型企业、小型企业、微型企业）；</w:t>
      </w:r>
    </w:p>
    <w:p w14:paraId="2F2B0256">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u w:val="single"/>
          <w14:textFill>
            <w14:solidFill>
              <w14:schemeClr w14:val="tx1"/>
            </w14:solidFill>
          </w14:textFill>
        </w:rPr>
        <w:t xml:space="preserve">      网闸（北院网络隔离）  </w:t>
      </w:r>
      <w:r>
        <w:rPr>
          <w:rFonts w:hint="eastAsia" w:ascii="宋体" w:hAnsi="宋体" w:cs="宋体"/>
          <w:color w:val="000000" w:themeColor="text1"/>
          <w:szCs w:val="21"/>
          <w:highlight w:val="none"/>
          <w14:textFill>
            <w14:solidFill>
              <w14:schemeClr w14:val="tx1"/>
            </w14:solidFill>
          </w14:textFill>
        </w:rPr>
        <w:t>（标的名称），属于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iCs/>
          <w:color w:val="000000" w:themeColor="text1"/>
          <w:szCs w:val="21"/>
          <w:highlight w:val="none"/>
          <w:u w:val="single"/>
          <w14:textFill>
            <w14:solidFill>
              <w14:schemeClr w14:val="tx1"/>
            </w14:solidFill>
          </w14:textFill>
        </w:rPr>
        <w:t xml:space="preserve">软件和信息技术服务业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（企业名称），从业人员</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万元，属于（中型企业、小型企业、微型企业）；</w:t>
      </w:r>
    </w:p>
    <w:p w14:paraId="1E70A93A">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 xml:space="preserve">      国密VPN系统  </w:t>
      </w:r>
      <w:r>
        <w:rPr>
          <w:rFonts w:hint="eastAsia" w:ascii="宋体" w:hAnsi="宋体" w:cs="宋体"/>
          <w:color w:val="000000" w:themeColor="text1"/>
          <w:szCs w:val="21"/>
          <w:highlight w:val="none"/>
          <w14:textFill>
            <w14:solidFill>
              <w14:schemeClr w14:val="tx1"/>
            </w14:solidFill>
          </w14:textFill>
        </w:rPr>
        <w:t>（标的名称），属于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iCs/>
          <w:color w:val="000000" w:themeColor="text1"/>
          <w:szCs w:val="21"/>
          <w:highlight w:val="none"/>
          <w:u w:val="single"/>
          <w14:textFill>
            <w14:solidFill>
              <w14:schemeClr w14:val="tx1"/>
            </w14:solidFill>
          </w14:textFill>
        </w:rPr>
        <w:t xml:space="preserve">软件和信息技术服务业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（企业名称），从业人员</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万元，属于（中型企业、小型企业、微型企业）；</w:t>
      </w:r>
    </w:p>
    <w:p w14:paraId="2C727A09">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14:paraId="4BB5E3FA">
      <w:pPr>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62A35F0A">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本企业对上述声明内容的真实性负责。如有虚假，将依法承担相应责任。</w:t>
      </w:r>
    </w:p>
    <w:p w14:paraId="63B8D182">
      <w:pPr>
        <w:spacing w:line="400" w:lineRule="exact"/>
        <w:ind w:firstLine="210" w:firstLineChars="100"/>
        <w:rPr>
          <w:rFonts w:hint="eastAsia" w:ascii="宋体" w:hAnsi="宋体" w:cs="宋体"/>
          <w:color w:val="000000" w:themeColor="text1"/>
          <w:szCs w:val="21"/>
          <w:highlight w:val="none"/>
          <w14:textFill>
            <w14:solidFill>
              <w14:schemeClr w14:val="tx1"/>
            </w14:solidFill>
          </w14:textFill>
        </w:rPr>
      </w:pPr>
    </w:p>
    <w:p w14:paraId="6DD0F2D6">
      <w:pPr>
        <w:spacing w:line="40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注：从业人员、营业收入、资产总额填报上一年度数据，无上一年度数据的新成立企业可不填报。</w:t>
      </w:r>
    </w:p>
    <w:p w14:paraId="180D545A">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38C44A39">
      <w:pPr>
        <w:spacing w:line="400" w:lineRule="exact"/>
        <w:rPr>
          <w:rFonts w:hint="eastAsia" w:ascii="宋体" w:hAnsi="宋体" w:cs="宋体"/>
          <w:color w:val="000000" w:themeColor="text1"/>
          <w:kern w:val="0"/>
          <w:szCs w:val="21"/>
          <w:highlight w:val="none"/>
          <w14:textFill>
            <w14:solidFill>
              <w14:schemeClr w14:val="tx1"/>
            </w14:solidFill>
          </w14:textFill>
        </w:rPr>
      </w:pPr>
    </w:p>
    <w:p w14:paraId="57A0B490">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供应商：（盖单位公章）</w:t>
      </w:r>
    </w:p>
    <w:p w14:paraId="78E45C8A">
      <w:pPr>
        <w:spacing w:line="400" w:lineRule="exact"/>
        <w:rPr>
          <w:rFonts w:hint="eastAsia" w:ascii="宋体" w:hAnsi="宋体" w:cs="宋体"/>
          <w:color w:val="000000" w:themeColor="text1"/>
          <w:kern w:val="0"/>
          <w:szCs w:val="21"/>
          <w:highlight w:val="none"/>
          <w14:textFill>
            <w14:solidFill>
              <w14:schemeClr w14:val="tx1"/>
            </w14:solidFill>
          </w14:textFill>
        </w:rPr>
      </w:pPr>
    </w:p>
    <w:p w14:paraId="064C107E">
      <w:pPr>
        <w:pStyle w:val="3"/>
        <w:ind w:firstLine="476"/>
        <w:rPr>
          <w:rFonts w:hint="eastAsia" w:cs="宋体"/>
          <w:color w:val="000000" w:themeColor="text1"/>
          <w:sz w:val="21"/>
          <w:szCs w:val="21"/>
          <w:highlight w:val="none"/>
          <w14:textFill>
            <w14:solidFill>
              <w14:schemeClr w14:val="tx1"/>
            </w14:solidFill>
          </w14:textFill>
        </w:rPr>
      </w:pPr>
    </w:p>
    <w:p w14:paraId="0A97A990">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14:paraId="627836BE">
      <w:pPr>
        <w:spacing w:line="360" w:lineRule="exact"/>
        <w:jc w:val="left"/>
        <w:rPr>
          <w:rFonts w:hint="eastAsia" w:ascii="宋体" w:hAnsi="宋体" w:cs="宋体"/>
          <w:color w:val="000000" w:themeColor="text1"/>
          <w:szCs w:val="21"/>
          <w:highlight w:val="none"/>
          <w14:textFill>
            <w14:solidFill>
              <w14:schemeClr w14:val="tx1"/>
            </w14:solidFill>
          </w14:textFill>
        </w:rPr>
      </w:pPr>
    </w:p>
    <w:p w14:paraId="17CAEAAA">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2D09E08F">
      <w:pPr>
        <w:spacing w:line="360" w:lineRule="exac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00F388F5">
      <w:pPr>
        <w:spacing w:line="60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C4、残疾人福利性单位声明函（如有需提供）</w:t>
      </w:r>
    </w:p>
    <w:bookmarkEnd w:id="56"/>
    <w:bookmarkEnd w:id="57"/>
    <w:p w14:paraId="4D0601CE">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0981395A">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48E7A">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本单位对上述声明的真实性负责。如有虚假，将依法承担相应责任。</w:t>
      </w:r>
    </w:p>
    <w:p w14:paraId="3DB134DF">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162C24D8">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000E763D">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1A059C40">
      <w:pPr>
        <w:spacing w:line="400" w:lineRule="exact"/>
        <w:jc w:val="left"/>
        <w:rPr>
          <w:rFonts w:hint="eastAsia" w:ascii="宋体" w:hAnsi="宋体" w:cs="宋体"/>
          <w:color w:val="000000" w:themeColor="text1"/>
          <w:szCs w:val="21"/>
          <w:highlight w:val="none"/>
          <w14:textFill>
            <w14:solidFill>
              <w14:schemeClr w14:val="tx1"/>
            </w14:solidFill>
          </w14:textFill>
        </w:rPr>
      </w:pPr>
    </w:p>
    <w:p w14:paraId="2440406D">
      <w:pPr>
        <w:spacing w:line="400" w:lineRule="exact"/>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r>
        <w:rPr>
          <w:rFonts w:hint="eastAsia" w:ascii="宋体" w:hAnsi="宋体" w:cs="宋体"/>
          <w:color w:val="000000" w:themeColor="text1"/>
          <w:szCs w:val="21"/>
          <w:highlight w:val="none"/>
          <w:u w:val="single"/>
          <w14:textFill>
            <w14:solidFill>
              <w14:schemeClr w14:val="tx1"/>
            </w14:solidFill>
          </w14:textFill>
        </w:rPr>
        <w:t xml:space="preserve">                      </w:t>
      </w:r>
    </w:p>
    <w:p w14:paraId="22D543C1">
      <w:pPr>
        <w:tabs>
          <w:tab w:val="left" w:pos="4860"/>
        </w:tabs>
        <w:spacing w:line="400" w:lineRule="exact"/>
        <w:ind w:firstLine="420" w:firstLineChars="200"/>
        <w:jc w:val="center"/>
        <w:rPr>
          <w:rFonts w:hint="eastAsia" w:ascii="宋体" w:hAnsi="宋体" w:cs="宋体"/>
          <w:color w:val="000000" w:themeColor="text1"/>
          <w:szCs w:val="21"/>
          <w:highlight w:val="none"/>
          <w14:textFill>
            <w14:solidFill>
              <w14:schemeClr w14:val="tx1"/>
            </w14:solidFill>
          </w14:textFill>
        </w:rPr>
      </w:pPr>
    </w:p>
    <w:p w14:paraId="05C0E213">
      <w:pPr>
        <w:tabs>
          <w:tab w:val="center" w:pos="3920"/>
          <w:tab w:val="left" w:pos="4860"/>
        </w:tabs>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p>
    <w:p w14:paraId="7BA2A75E">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3AF37B9D">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享受政府采购支持政策的残疾人福利性单位应当同时满足以下条件：</w:t>
      </w:r>
    </w:p>
    <w:p w14:paraId="52ED3583">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（一）安置的残疾人占本单位在职职工人数的比例不低于25%（含25%），并且安置的残疾人人数不少于10人（含10人）；</w:t>
      </w:r>
    </w:p>
    <w:p w14:paraId="7C9A9897">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（二）依法与安置的每位残疾人签订了一年以上（含一年）的劳动合同或服务协议；</w:t>
      </w:r>
    </w:p>
    <w:p w14:paraId="18185F3B">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（三）为安置的每位残疾人按月足额缴纳了基本养老保险、基本医疗保险、失业保险、工伤保险和生育保险等社会保险费；</w:t>
      </w:r>
    </w:p>
    <w:p w14:paraId="4158EF30">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5B9375E1">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27621922">
      <w:pPr>
        <w:spacing w:line="40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55A651">
      <w:pP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br w:type="page"/>
      </w:r>
    </w:p>
    <w:p w14:paraId="6CE3B846">
      <w:pPr>
        <w:rPr>
          <w:color w:val="000000" w:themeColor="text1"/>
          <w:highlight w:val="none"/>
          <w14:textFill>
            <w14:solidFill>
              <w14:schemeClr w14:val="tx1"/>
            </w14:solidFill>
          </w14:textFill>
        </w:rPr>
        <w:sectPr>
          <w:pgSz w:w="11907" w:h="16840"/>
          <w:pgMar w:top="1138" w:right="1288" w:bottom="1423" w:left="1159" w:header="285" w:footer="990" w:gutter="0"/>
          <w:cols w:space="720" w:num="1"/>
          <w:docGrid w:linePitch="285" w:charSpace="0"/>
        </w:sectPr>
      </w:pPr>
    </w:p>
    <w:tbl>
      <w:tblPr>
        <w:tblStyle w:val="15"/>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74912E4F">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ign w:val="bottom"/>
          </w:tcPr>
          <w:p w14:paraId="0F4E152B">
            <w:pPr>
              <w:widowControl/>
              <w:jc w:val="center"/>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中小微行业划型标准规定（根据工信部联企业〔2011〕300号制定）</w:t>
            </w:r>
          </w:p>
        </w:tc>
      </w:tr>
      <w:tr w14:paraId="2CC07E5C">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ign w:val="center"/>
          </w:tcPr>
          <w:p w14:paraId="1161D992">
            <w:pPr>
              <w:widowControl/>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行业</w:t>
            </w:r>
          </w:p>
        </w:tc>
        <w:tc>
          <w:tcPr>
            <w:tcW w:w="4968" w:type="dxa"/>
            <w:gridSpan w:val="3"/>
            <w:tcBorders>
              <w:top w:val="single" w:color="auto" w:sz="8" w:space="0"/>
              <w:left w:val="nil"/>
              <w:bottom w:val="single" w:color="auto" w:sz="4" w:space="0"/>
              <w:right w:val="single" w:color="000000" w:sz="8" w:space="0"/>
            </w:tcBorders>
            <w:noWrap/>
            <w:vAlign w:val="bottom"/>
          </w:tcPr>
          <w:p w14:paraId="3031E843">
            <w:pPr>
              <w:widowControl/>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中型企业</w:t>
            </w:r>
          </w:p>
        </w:tc>
        <w:tc>
          <w:tcPr>
            <w:tcW w:w="4282" w:type="dxa"/>
            <w:gridSpan w:val="3"/>
            <w:tcBorders>
              <w:top w:val="single" w:color="auto" w:sz="8" w:space="0"/>
              <w:left w:val="nil"/>
              <w:bottom w:val="single" w:color="auto" w:sz="4" w:space="0"/>
              <w:right w:val="single" w:color="000000" w:sz="8" w:space="0"/>
            </w:tcBorders>
            <w:noWrap/>
            <w:vAlign w:val="bottom"/>
          </w:tcPr>
          <w:p w14:paraId="28683623">
            <w:pPr>
              <w:widowControl/>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小型企业</w:t>
            </w:r>
          </w:p>
        </w:tc>
        <w:tc>
          <w:tcPr>
            <w:tcW w:w="3818" w:type="dxa"/>
            <w:gridSpan w:val="3"/>
            <w:tcBorders>
              <w:top w:val="single" w:color="auto" w:sz="8" w:space="0"/>
              <w:left w:val="nil"/>
              <w:bottom w:val="single" w:color="auto" w:sz="4" w:space="0"/>
              <w:right w:val="single" w:color="000000" w:sz="8" w:space="0"/>
            </w:tcBorders>
            <w:noWrap/>
            <w:vAlign w:val="bottom"/>
          </w:tcPr>
          <w:p w14:paraId="3230D993">
            <w:pPr>
              <w:widowControl/>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微型企业</w:t>
            </w:r>
          </w:p>
        </w:tc>
      </w:tr>
      <w:tr w14:paraId="5D218FF6">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ign w:val="center"/>
          </w:tcPr>
          <w:p w14:paraId="43CDF5CF">
            <w:pPr>
              <w:widowControl/>
              <w:jc w:val="left"/>
              <w:rPr>
                <w:rFonts w:hint="eastAsia" w:ascii="宋体" w:hAnsi="宋体" w:cs="宋体"/>
                <w:b/>
                <w:bCs/>
                <w:color w:val="000000" w:themeColor="text1"/>
                <w:kern w:val="0"/>
                <w:sz w:val="24"/>
                <w:highlight w:val="none"/>
                <w14:textFill>
                  <w14:solidFill>
                    <w14:schemeClr w14:val="tx1"/>
                  </w14:solidFill>
                </w14:textFill>
              </w:rPr>
            </w:pPr>
          </w:p>
        </w:tc>
        <w:tc>
          <w:tcPr>
            <w:tcW w:w="1512" w:type="dxa"/>
            <w:tcBorders>
              <w:top w:val="nil"/>
              <w:left w:val="nil"/>
              <w:bottom w:val="single" w:color="auto" w:sz="4" w:space="0"/>
              <w:right w:val="single" w:color="auto" w:sz="4" w:space="0"/>
            </w:tcBorders>
            <w:noWrap/>
            <w:vAlign w:val="bottom"/>
          </w:tcPr>
          <w:p w14:paraId="13629A7A">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从业人员X（人）</w:t>
            </w:r>
          </w:p>
        </w:tc>
        <w:tc>
          <w:tcPr>
            <w:tcW w:w="1779" w:type="dxa"/>
            <w:tcBorders>
              <w:top w:val="nil"/>
              <w:left w:val="nil"/>
              <w:bottom w:val="single" w:color="auto" w:sz="4" w:space="0"/>
              <w:right w:val="single" w:color="auto" w:sz="4" w:space="0"/>
            </w:tcBorders>
            <w:noWrap/>
            <w:vAlign w:val="bottom"/>
          </w:tcPr>
          <w:p w14:paraId="302CB273">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营业收入Y</w:t>
            </w:r>
          </w:p>
          <w:p w14:paraId="60B90ED7">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（万元）</w:t>
            </w:r>
          </w:p>
        </w:tc>
        <w:tc>
          <w:tcPr>
            <w:tcW w:w="1677" w:type="dxa"/>
            <w:tcBorders>
              <w:top w:val="nil"/>
              <w:left w:val="nil"/>
              <w:bottom w:val="single" w:color="auto" w:sz="4" w:space="0"/>
              <w:right w:val="single" w:color="auto" w:sz="8" w:space="0"/>
            </w:tcBorders>
            <w:noWrap/>
            <w:vAlign w:val="bottom"/>
          </w:tcPr>
          <w:p w14:paraId="07B5E382">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资产总额Z</w:t>
            </w:r>
          </w:p>
          <w:p w14:paraId="1507A7A8">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（万元）</w:t>
            </w:r>
          </w:p>
        </w:tc>
        <w:tc>
          <w:tcPr>
            <w:tcW w:w="1252" w:type="dxa"/>
            <w:tcBorders>
              <w:top w:val="nil"/>
              <w:left w:val="nil"/>
              <w:bottom w:val="single" w:color="auto" w:sz="4" w:space="0"/>
              <w:right w:val="single" w:color="auto" w:sz="4" w:space="0"/>
            </w:tcBorders>
            <w:noWrap/>
            <w:vAlign w:val="bottom"/>
          </w:tcPr>
          <w:p w14:paraId="29A08FE7">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从业人员X（人）</w:t>
            </w:r>
          </w:p>
        </w:tc>
        <w:tc>
          <w:tcPr>
            <w:tcW w:w="1494" w:type="dxa"/>
            <w:tcBorders>
              <w:top w:val="nil"/>
              <w:left w:val="nil"/>
              <w:bottom w:val="single" w:color="auto" w:sz="4" w:space="0"/>
              <w:right w:val="single" w:color="auto" w:sz="4" w:space="0"/>
            </w:tcBorders>
            <w:noWrap/>
            <w:vAlign w:val="bottom"/>
          </w:tcPr>
          <w:p w14:paraId="1E975C05">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营业收入Y</w:t>
            </w:r>
          </w:p>
          <w:p w14:paraId="6F51A0B1">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（万元）</w:t>
            </w:r>
          </w:p>
        </w:tc>
        <w:tc>
          <w:tcPr>
            <w:tcW w:w="1536" w:type="dxa"/>
            <w:tcBorders>
              <w:top w:val="nil"/>
              <w:left w:val="nil"/>
              <w:bottom w:val="single" w:color="auto" w:sz="4" w:space="0"/>
              <w:right w:val="single" w:color="auto" w:sz="8" w:space="0"/>
            </w:tcBorders>
            <w:noWrap/>
            <w:vAlign w:val="bottom"/>
          </w:tcPr>
          <w:p w14:paraId="32BCABB5">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资产总额Z</w:t>
            </w:r>
          </w:p>
          <w:p w14:paraId="6506B03B">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（万元）</w:t>
            </w:r>
          </w:p>
        </w:tc>
        <w:tc>
          <w:tcPr>
            <w:tcW w:w="1297" w:type="dxa"/>
            <w:tcBorders>
              <w:top w:val="nil"/>
              <w:left w:val="nil"/>
              <w:bottom w:val="single" w:color="auto" w:sz="4" w:space="0"/>
              <w:right w:val="single" w:color="auto" w:sz="4" w:space="0"/>
            </w:tcBorders>
            <w:noWrap/>
            <w:vAlign w:val="bottom"/>
          </w:tcPr>
          <w:p w14:paraId="7727EC49">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从业人员X（人）</w:t>
            </w:r>
          </w:p>
        </w:tc>
        <w:tc>
          <w:tcPr>
            <w:tcW w:w="1287" w:type="dxa"/>
            <w:tcBorders>
              <w:top w:val="nil"/>
              <w:left w:val="nil"/>
              <w:bottom w:val="single" w:color="auto" w:sz="4" w:space="0"/>
              <w:right w:val="single" w:color="auto" w:sz="4" w:space="0"/>
            </w:tcBorders>
            <w:noWrap/>
            <w:vAlign w:val="bottom"/>
          </w:tcPr>
          <w:p w14:paraId="70207E10">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营业收入Y（万元）</w:t>
            </w:r>
          </w:p>
        </w:tc>
        <w:tc>
          <w:tcPr>
            <w:tcW w:w="1234" w:type="dxa"/>
            <w:tcBorders>
              <w:top w:val="nil"/>
              <w:left w:val="nil"/>
              <w:bottom w:val="single" w:color="auto" w:sz="4" w:space="0"/>
              <w:right w:val="single" w:color="auto" w:sz="8" w:space="0"/>
            </w:tcBorders>
            <w:noWrap/>
            <w:vAlign w:val="bottom"/>
          </w:tcPr>
          <w:p w14:paraId="39484489">
            <w:pPr>
              <w:widowControl/>
              <w:jc w:val="center"/>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资产总额Z（万元）</w:t>
            </w:r>
          </w:p>
        </w:tc>
      </w:tr>
      <w:tr w14:paraId="357DCDB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35CFD8A7">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1、农林牧渔业</w:t>
            </w:r>
          </w:p>
        </w:tc>
        <w:tc>
          <w:tcPr>
            <w:tcW w:w="1512" w:type="dxa"/>
            <w:tcBorders>
              <w:top w:val="nil"/>
              <w:left w:val="nil"/>
              <w:bottom w:val="single" w:color="auto" w:sz="4" w:space="0"/>
              <w:right w:val="single" w:color="auto" w:sz="4" w:space="0"/>
            </w:tcBorders>
            <w:noWrap/>
            <w:vAlign w:val="center"/>
          </w:tcPr>
          <w:p w14:paraId="7DFEE7C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779" w:type="dxa"/>
            <w:tcBorders>
              <w:top w:val="nil"/>
              <w:left w:val="nil"/>
              <w:bottom w:val="single" w:color="auto" w:sz="4" w:space="0"/>
              <w:right w:val="single" w:color="auto" w:sz="4" w:space="0"/>
            </w:tcBorders>
            <w:noWrap/>
            <w:vAlign w:val="center"/>
          </w:tcPr>
          <w:p w14:paraId="1891D91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500≤Y＜20000</w:t>
            </w:r>
          </w:p>
        </w:tc>
        <w:tc>
          <w:tcPr>
            <w:tcW w:w="1677" w:type="dxa"/>
            <w:tcBorders>
              <w:top w:val="nil"/>
              <w:left w:val="nil"/>
              <w:bottom w:val="single" w:color="auto" w:sz="4" w:space="0"/>
              <w:right w:val="single" w:color="auto" w:sz="8" w:space="0"/>
            </w:tcBorders>
            <w:noWrap/>
            <w:vAlign w:val="center"/>
          </w:tcPr>
          <w:p w14:paraId="2540C099">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0B8A927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494" w:type="dxa"/>
            <w:tcBorders>
              <w:top w:val="nil"/>
              <w:left w:val="nil"/>
              <w:bottom w:val="single" w:color="auto" w:sz="4" w:space="0"/>
              <w:right w:val="single" w:color="auto" w:sz="4" w:space="0"/>
            </w:tcBorders>
            <w:noWrap/>
            <w:vAlign w:val="center"/>
          </w:tcPr>
          <w:p w14:paraId="7725D6B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50≤Y＜500</w:t>
            </w:r>
          </w:p>
        </w:tc>
        <w:tc>
          <w:tcPr>
            <w:tcW w:w="1536" w:type="dxa"/>
            <w:tcBorders>
              <w:top w:val="nil"/>
              <w:left w:val="nil"/>
              <w:bottom w:val="single" w:color="auto" w:sz="4" w:space="0"/>
              <w:right w:val="single" w:color="auto" w:sz="8" w:space="0"/>
            </w:tcBorders>
            <w:noWrap/>
            <w:vAlign w:val="center"/>
          </w:tcPr>
          <w:p w14:paraId="7FB37535">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53A77913">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87" w:type="dxa"/>
            <w:tcBorders>
              <w:top w:val="nil"/>
              <w:left w:val="nil"/>
              <w:bottom w:val="single" w:color="auto" w:sz="4" w:space="0"/>
              <w:right w:val="single" w:color="auto" w:sz="4" w:space="0"/>
            </w:tcBorders>
            <w:noWrap/>
            <w:vAlign w:val="center"/>
          </w:tcPr>
          <w:p w14:paraId="2AD97A67">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Y＜50</w:t>
            </w:r>
          </w:p>
        </w:tc>
        <w:tc>
          <w:tcPr>
            <w:tcW w:w="1234" w:type="dxa"/>
            <w:tcBorders>
              <w:top w:val="nil"/>
              <w:left w:val="nil"/>
              <w:bottom w:val="single" w:color="auto" w:sz="4" w:space="0"/>
              <w:right w:val="single" w:color="auto" w:sz="8" w:space="0"/>
            </w:tcBorders>
            <w:noWrap/>
            <w:vAlign w:val="center"/>
          </w:tcPr>
          <w:p w14:paraId="1666B4C7">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44E5507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AF26BBB">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2、工业</w:t>
            </w:r>
          </w:p>
        </w:tc>
        <w:tc>
          <w:tcPr>
            <w:tcW w:w="1512" w:type="dxa"/>
            <w:tcBorders>
              <w:top w:val="nil"/>
              <w:left w:val="nil"/>
              <w:bottom w:val="single" w:color="auto" w:sz="4" w:space="0"/>
              <w:right w:val="single" w:color="auto" w:sz="4" w:space="0"/>
            </w:tcBorders>
            <w:noWrap/>
            <w:vAlign w:val="center"/>
          </w:tcPr>
          <w:p w14:paraId="4C0AF7BC">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300≤X＜1000</w:t>
            </w:r>
          </w:p>
        </w:tc>
        <w:tc>
          <w:tcPr>
            <w:tcW w:w="1779" w:type="dxa"/>
            <w:tcBorders>
              <w:top w:val="nil"/>
              <w:left w:val="nil"/>
              <w:bottom w:val="single" w:color="auto" w:sz="4" w:space="0"/>
              <w:right w:val="single" w:color="auto" w:sz="4" w:space="0"/>
            </w:tcBorders>
            <w:noWrap/>
            <w:vAlign w:val="center"/>
          </w:tcPr>
          <w:p w14:paraId="245EF0F0">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2000≤Y＜40000</w:t>
            </w:r>
          </w:p>
        </w:tc>
        <w:tc>
          <w:tcPr>
            <w:tcW w:w="1677" w:type="dxa"/>
            <w:tcBorders>
              <w:top w:val="nil"/>
              <w:left w:val="nil"/>
              <w:bottom w:val="single" w:color="auto" w:sz="4" w:space="0"/>
              <w:right w:val="single" w:color="auto" w:sz="8" w:space="0"/>
            </w:tcBorders>
            <w:noWrap/>
            <w:vAlign w:val="center"/>
          </w:tcPr>
          <w:p w14:paraId="1F0C498A">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24CF4601">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20≤X＜300</w:t>
            </w:r>
          </w:p>
        </w:tc>
        <w:tc>
          <w:tcPr>
            <w:tcW w:w="1494" w:type="dxa"/>
            <w:tcBorders>
              <w:top w:val="nil"/>
              <w:left w:val="nil"/>
              <w:bottom w:val="single" w:color="auto" w:sz="4" w:space="0"/>
              <w:right w:val="single" w:color="auto" w:sz="4" w:space="0"/>
            </w:tcBorders>
            <w:noWrap/>
            <w:vAlign w:val="center"/>
          </w:tcPr>
          <w:p w14:paraId="1255E0B9">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300≤Y＜2000</w:t>
            </w:r>
          </w:p>
        </w:tc>
        <w:tc>
          <w:tcPr>
            <w:tcW w:w="1536" w:type="dxa"/>
            <w:tcBorders>
              <w:top w:val="nil"/>
              <w:left w:val="nil"/>
              <w:bottom w:val="single" w:color="auto" w:sz="4" w:space="0"/>
              <w:right w:val="single" w:color="auto" w:sz="8" w:space="0"/>
            </w:tcBorders>
            <w:noWrap/>
            <w:vAlign w:val="center"/>
          </w:tcPr>
          <w:p w14:paraId="7C30A02B">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0D08A3B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X＜20</w:t>
            </w:r>
          </w:p>
        </w:tc>
        <w:tc>
          <w:tcPr>
            <w:tcW w:w="1287" w:type="dxa"/>
            <w:tcBorders>
              <w:top w:val="nil"/>
              <w:left w:val="nil"/>
              <w:bottom w:val="single" w:color="auto" w:sz="4" w:space="0"/>
              <w:right w:val="single" w:color="auto" w:sz="4" w:space="0"/>
            </w:tcBorders>
            <w:noWrap/>
            <w:vAlign w:val="center"/>
          </w:tcPr>
          <w:p w14:paraId="17B0BC89">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Y＜300</w:t>
            </w:r>
          </w:p>
        </w:tc>
        <w:tc>
          <w:tcPr>
            <w:tcW w:w="1234" w:type="dxa"/>
            <w:tcBorders>
              <w:top w:val="nil"/>
              <w:left w:val="nil"/>
              <w:bottom w:val="single" w:color="auto" w:sz="4" w:space="0"/>
              <w:right w:val="single" w:color="auto" w:sz="8" w:space="0"/>
            </w:tcBorders>
            <w:noWrap/>
            <w:vAlign w:val="center"/>
          </w:tcPr>
          <w:p w14:paraId="33127995">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10D3512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E4D00AC">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3、建筑业</w:t>
            </w:r>
          </w:p>
        </w:tc>
        <w:tc>
          <w:tcPr>
            <w:tcW w:w="1512" w:type="dxa"/>
            <w:tcBorders>
              <w:top w:val="nil"/>
              <w:left w:val="nil"/>
              <w:bottom w:val="single" w:color="auto" w:sz="4" w:space="0"/>
              <w:right w:val="single" w:color="auto" w:sz="4" w:space="0"/>
            </w:tcBorders>
            <w:noWrap/>
            <w:vAlign w:val="center"/>
          </w:tcPr>
          <w:p w14:paraId="394E2F80">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779" w:type="dxa"/>
            <w:tcBorders>
              <w:top w:val="nil"/>
              <w:left w:val="nil"/>
              <w:bottom w:val="single" w:color="auto" w:sz="4" w:space="0"/>
              <w:right w:val="single" w:color="auto" w:sz="4" w:space="0"/>
            </w:tcBorders>
            <w:noWrap/>
            <w:vAlign w:val="center"/>
          </w:tcPr>
          <w:p w14:paraId="7C042796">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6000≤Y＜80000</w:t>
            </w:r>
          </w:p>
        </w:tc>
        <w:tc>
          <w:tcPr>
            <w:tcW w:w="1677" w:type="dxa"/>
            <w:tcBorders>
              <w:top w:val="nil"/>
              <w:left w:val="nil"/>
              <w:bottom w:val="single" w:color="auto" w:sz="4" w:space="0"/>
              <w:right w:val="single" w:color="auto" w:sz="8" w:space="0"/>
            </w:tcBorders>
            <w:noWrap/>
            <w:vAlign w:val="center"/>
          </w:tcPr>
          <w:p w14:paraId="52D0A4C0">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5000≤Z＜80000</w:t>
            </w:r>
          </w:p>
        </w:tc>
        <w:tc>
          <w:tcPr>
            <w:tcW w:w="1252" w:type="dxa"/>
            <w:tcBorders>
              <w:top w:val="nil"/>
              <w:left w:val="nil"/>
              <w:bottom w:val="single" w:color="auto" w:sz="4" w:space="0"/>
              <w:right w:val="single" w:color="auto" w:sz="4" w:space="0"/>
            </w:tcBorders>
            <w:noWrap/>
            <w:vAlign w:val="center"/>
          </w:tcPr>
          <w:p w14:paraId="524866E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494" w:type="dxa"/>
            <w:tcBorders>
              <w:top w:val="nil"/>
              <w:left w:val="nil"/>
              <w:bottom w:val="single" w:color="auto" w:sz="4" w:space="0"/>
              <w:right w:val="single" w:color="auto" w:sz="4" w:space="0"/>
            </w:tcBorders>
            <w:noWrap/>
            <w:vAlign w:val="center"/>
          </w:tcPr>
          <w:p w14:paraId="4BFFD15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300≤Y＜6000</w:t>
            </w:r>
          </w:p>
        </w:tc>
        <w:tc>
          <w:tcPr>
            <w:tcW w:w="1536" w:type="dxa"/>
            <w:tcBorders>
              <w:top w:val="nil"/>
              <w:left w:val="nil"/>
              <w:bottom w:val="single" w:color="auto" w:sz="4" w:space="0"/>
              <w:right w:val="single" w:color="auto" w:sz="8" w:space="0"/>
            </w:tcBorders>
            <w:noWrap/>
            <w:vAlign w:val="center"/>
          </w:tcPr>
          <w:p w14:paraId="153DFE0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300≤Z＜5000</w:t>
            </w:r>
          </w:p>
        </w:tc>
        <w:tc>
          <w:tcPr>
            <w:tcW w:w="1297" w:type="dxa"/>
            <w:tcBorders>
              <w:top w:val="nil"/>
              <w:left w:val="nil"/>
              <w:bottom w:val="single" w:color="auto" w:sz="4" w:space="0"/>
              <w:right w:val="single" w:color="auto" w:sz="4" w:space="0"/>
            </w:tcBorders>
            <w:noWrap/>
            <w:vAlign w:val="center"/>
          </w:tcPr>
          <w:p w14:paraId="5E8F7789">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87" w:type="dxa"/>
            <w:tcBorders>
              <w:top w:val="nil"/>
              <w:left w:val="nil"/>
              <w:bottom w:val="single" w:color="auto" w:sz="4" w:space="0"/>
              <w:right w:val="single" w:color="auto" w:sz="4" w:space="0"/>
            </w:tcBorders>
            <w:noWrap/>
            <w:vAlign w:val="center"/>
          </w:tcPr>
          <w:p w14:paraId="5D665D23">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Y＜300</w:t>
            </w:r>
          </w:p>
        </w:tc>
        <w:tc>
          <w:tcPr>
            <w:tcW w:w="1234" w:type="dxa"/>
            <w:tcBorders>
              <w:top w:val="nil"/>
              <w:left w:val="nil"/>
              <w:bottom w:val="single" w:color="auto" w:sz="4" w:space="0"/>
              <w:right w:val="single" w:color="auto" w:sz="8" w:space="0"/>
            </w:tcBorders>
            <w:noWrap/>
            <w:vAlign w:val="center"/>
          </w:tcPr>
          <w:p w14:paraId="3F8DBF7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Z＜300</w:t>
            </w:r>
          </w:p>
        </w:tc>
      </w:tr>
      <w:tr w14:paraId="6EC3AB2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38660654">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4、批发业</w:t>
            </w:r>
          </w:p>
        </w:tc>
        <w:tc>
          <w:tcPr>
            <w:tcW w:w="1512" w:type="dxa"/>
            <w:tcBorders>
              <w:top w:val="nil"/>
              <w:left w:val="nil"/>
              <w:bottom w:val="single" w:color="auto" w:sz="4" w:space="0"/>
              <w:right w:val="single" w:color="auto" w:sz="4" w:space="0"/>
            </w:tcBorders>
            <w:noWrap/>
            <w:vAlign w:val="center"/>
          </w:tcPr>
          <w:p w14:paraId="01FB775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20≤X＜200</w:t>
            </w:r>
          </w:p>
        </w:tc>
        <w:tc>
          <w:tcPr>
            <w:tcW w:w="1779" w:type="dxa"/>
            <w:tcBorders>
              <w:top w:val="nil"/>
              <w:left w:val="nil"/>
              <w:bottom w:val="single" w:color="auto" w:sz="4" w:space="0"/>
              <w:right w:val="single" w:color="auto" w:sz="4" w:space="0"/>
            </w:tcBorders>
            <w:noWrap/>
            <w:vAlign w:val="center"/>
          </w:tcPr>
          <w:p w14:paraId="5567745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5000≤Y＜40000</w:t>
            </w:r>
          </w:p>
        </w:tc>
        <w:tc>
          <w:tcPr>
            <w:tcW w:w="1677" w:type="dxa"/>
            <w:tcBorders>
              <w:top w:val="nil"/>
              <w:left w:val="nil"/>
              <w:bottom w:val="single" w:color="auto" w:sz="4" w:space="0"/>
              <w:right w:val="single" w:color="auto" w:sz="8" w:space="0"/>
            </w:tcBorders>
            <w:noWrap/>
            <w:vAlign w:val="center"/>
          </w:tcPr>
          <w:p w14:paraId="2C2082C3">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6AF7A4E6">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5≤X＜20</w:t>
            </w:r>
          </w:p>
        </w:tc>
        <w:tc>
          <w:tcPr>
            <w:tcW w:w="1494" w:type="dxa"/>
            <w:tcBorders>
              <w:top w:val="nil"/>
              <w:left w:val="nil"/>
              <w:bottom w:val="single" w:color="auto" w:sz="4" w:space="0"/>
              <w:right w:val="single" w:color="auto" w:sz="4" w:space="0"/>
            </w:tcBorders>
            <w:noWrap/>
            <w:vAlign w:val="center"/>
          </w:tcPr>
          <w:p w14:paraId="0C503EA7">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1000≤Y＜5000</w:t>
            </w:r>
          </w:p>
        </w:tc>
        <w:tc>
          <w:tcPr>
            <w:tcW w:w="1536" w:type="dxa"/>
            <w:tcBorders>
              <w:top w:val="nil"/>
              <w:left w:val="nil"/>
              <w:bottom w:val="single" w:color="auto" w:sz="4" w:space="0"/>
              <w:right w:val="single" w:color="auto" w:sz="8" w:space="0"/>
            </w:tcBorders>
            <w:noWrap/>
            <w:vAlign w:val="center"/>
          </w:tcPr>
          <w:p w14:paraId="78DB6AAB">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2DFBF4E8">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X＜5</w:t>
            </w:r>
          </w:p>
        </w:tc>
        <w:tc>
          <w:tcPr>
            <w:tcW w:w="1287" w:type="dxa"/>
            <w:tcBorders>
              <w:top w:val="nil"/>
              <w:left w:val="nil"/>
              <w:bottom w:val="single" w:color="auto" w:sz="4" w:space="0"/>
              <w:right w:val="single" w:color="auto" w:sz="4" w:space="0"/>
            </w:tcBorders>
            <w:noWrap/>
            <w:vAlign w:val="center"/>
          </w:tcPr>
          <w:p w14:paraId="2163BD44">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Y＜1000</w:t>
            </w:r>
          </w:p>
        </w:tc>
        <w:tc>
          <w:tcPr>
            <w:tcW w:w="1234" w:type="dxa"/>
            <w:tcBorders>
              <w:top w:val="nil"/>
              <w:left w:val="nil"/>
              <w:bottom w:val="single" w:color="auto" w:sz="4" w:space="0"/>
              <w:right w:val="single" w:color="auto" w:sz="8" w:space="0"/>
            </w:tcBorders>
            <w:noWrap/>
            <w:vAlign w:val="center"/>
          </w:tcPr>
          <w:p w14:paraId="5B81713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509CB8E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416B984">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5、零售业</w:t>
            </w:r>
          </w:p>
        </w:tc>
        <w:tc>
          <w:tcPr>
            <w:tcW w:w="1512" w:type="dxa"/>
            <w:tcBorders>
              <w:top w:val="nil"/>
              <w:left w:val="nil"/>
              <w:bottom w:val="single" w:color="auto" w:sz="4" w:space="0"/>
              <w:right w:val="single" w:color="auto" w:sz="4" w:space="0"/>
            </w:tcBorders>
            <w:noWrap/>
            <w:vAlign w:val="center"/>
          </w:tcPr>
          <w:p w14:paraId="1E755709">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50≤X＜300</w:t>
            </w:r>
          </w:p>
        </w:tc>
        <w:tc>
          <w:tcPr>
            <w:tcW w:w="1779" w:type="dxa"/>
            <w:tcBorders>
              <w:top w:val="nil"/>
              <w:left w:val="nil"/>
              <w:bottom w:val="single" w:color="auto" w:sz="4" w:space="0"/>
              <w:right w:val="single" w:color="auto" w:sz="4" w:space="0"/>
            </w:tcBorders>
            <w:noWrap/>
            <w:vAlign w:val="center"/>
          </w:tcPr>
          <w:p w14:paraId="286A2954">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500≤Y＜20000</w:t>
            </w:r>
          </w:p>
        </w:tc>
        <w:tc>
          <w:tcPr>
            <w:tcW w:w="1677" w:type="dxa"/>
            <w:tcBorders>
              <w:top w:val="nil"/>
              <w:left w:val="nil"/>
              <w:bottom w:val="single" w:color="auto" w:sz="4" w:space="0"/>
              <w:right w:val="single" w:color="auto" w:sz="8" w:space="0"/>
            </w:tcBorders>
            <w:noWrap/>
            <w:vAlign w:val="center"/>
          </w:tcPr>
          <w:p w14:paraId="49728318">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6148644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10≤X＜50</w:t>
            </w:r>
          </w:p>
        </w:tc>
        <w:tc>
          <w:tcPr>
            <w:tcW w:w="1494" w:type="dxa"/>
            <w:tcBorders>
              <w:top w:val="nil"/>
              <w:left w:val="nil"/>
              <w:bottom w:val="single" w:color="auto" w:sz="4" w:space="0"/>
              <w:right w:val="single" w:color="auto" w:sz="4" w:space="0"/>
            </w:tcBorders>
            <w:noWrap/>
            <w:vAlign w:val="center"/>
          </w:tcPr>
          <w:p w14:paraId="6519B23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100≤Y＜500</w:t>
            </w:r>
          </w:p>
        </w:tc>
        <w:tc>
          <w:tcPr>
            <w:tcW w:w="1536" w:type="dxa"/>
            <w:tcBorders>
              <w:top w:val="nil"/>
              <w:left w:val="nil"/>
              <w:bottom w:val="single" w:color="auto" w:sz="4" w:space="0"/>
              <w:right w:val="single" w:color="auto" w:sz="8" w:space="0"/>
            </w:tcBorders>
            <w:noWrap/>
            <w:vAlign w:val="center"/>
          </w:tcPr>
          <w:p w14:paraId="0F68CB4B">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197AE633">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1287" w:type="dxa"/>
            <w:tcBorders>
              <w:top w:val="nil"/>
              <w:left w:val="nil"/>
              <w:bottom w:val="single" w:color="auto" w:sz="4" w:space="0"/>
              <w:right w:val="single" w:color="auto" w:sz="4" w:space="0"/>
            </w:tcBorders>
            <w:noWrap/>
            <w:vAlign w:val="center"/>
          </w:tcPr>
          <w:p w14:paraId="03F64C7B">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234" w:type="dxa"/>
            <w:tcBorders>
              <w:top w:val="nil"/>
              <w:left w:val="nil"/>
              <w:bottom w:val="single" w:color="auto" w:sz="4" w:space="0"/>
              <w:right w:val="single" w:color="auto" w:sz="8" w:space="0"/>
            </w:tcBorders>
            <w:noWrap/>
            <w:vAlign w:val="center"/>
          </w:tcPr>
          <w:p w14:paraId="2DB86408">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134BD0B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383CD4B7">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6、交通运输业</w:t>
            </w:r>
          </w:p>
        </w:tc>
        <w:tc>
          <w:tcPr>
            <w:tcW w:w="1512" w:type="dxa"/>
            <w:tcBorders>
              <w:top w:val="nil"/>
              <w:left w:val="nil"/>
              <w:bottom w:val="single" w:color="auto" w:sz="4" w:space="0"/>
              <w:right w:val="single" w:color="auto" w:sz="4" w:space="0"/>
            </w:tcBorders>
            <w:noWrap/>
            <w:vAlign w:val="center"/>
          </w:tcPr>
          <w:p w14:paraId="25D3395E">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300≤X＜1000</w:t>
            </w:r>
          </w:p>
        </w:tc>
        <w:tc>
          <w:tcPr>
            <w:tcW w:w="1779" w:type="dxa"/>
            <w:tcBorders>
              <w:top w:val="nil"/>
              <w:left w:val="nil"/>
              <w:bottom w:val="single" w:color="auto" w:sz="4" w:space="0"/>
              <w:right w:val="single" w:color="auto" w:sz="4" w:space="0"/>
            </w:tcBorders>
            <w:noWrap/>
            <w:vAlign w:val="center"/>
          </w:tcPr>
          <w:p w14:paraId="0EFF58C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3000≤Y＜30000</w:t>
            </w:r>
          </w:p>
        </w:tc>
        <w:tc>
          <w:tcPr>
            <w:tcW w:w="1677" w:type="dxa"/>
            <w:tcBorders>
              <w:top w:val="nil"/>
              <w:left w:val="nil"/>
              <w:bottom w:val="single" w:color="auto" w:sz="4" w:space="0"/>
              <w:right w:val="single" w:color="auto" w:sz="8" w:space="0"/>
            </w:tcBorders>
            <w:noWrap/>
            <w:vAlign w:val="center"/>
          </w:tcPr>
          <w:p w14:paraId="1295D30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7B48A8EC">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20≤X＜300</w:t>
            </w:r>
          </w:p>
        </w:tc>
        <w:tc>
          <w:tcPr>
            <w:tcW w:w="1494" w:type="dxa"/>
            <w:tcBorders>
              <w:top w:val="nil"/>
              <w:left w:val="nil"/>
              <w:bottom w:val="single" w:color="auto" w:sz="4" w:space="0"/>
              <w:right w:val="single" w:color="auto" w:sz="4" w:space="0"/>
            </w:tcBorders>
            <w:noWrap/>
            <w:vAlign w:val="center"/>
          </w:tcPr>
          <w:p w14:paraId="7F8A23A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200≤Y＜3000</w:t>
            </w:r>
          </w:p>
        </w:tc>
        <w:tc>
          <w:tcPr>
            <w:tcW w:w="1536" w:type="dxa"/>
            <w:tcBorders>
              <w:top w:val="nil"/>
              <w:left w:val="nil"/>
              <w:bottom w:val="single" w:color="auto" w:sz="4" w:space="0"/>
              <w:right w:val="single" w:color="auto" w:sz="8" w:space="0"/>
            </w:tcBorders>
            <w:noWrap/>
            <w:vAlign w:val="center"/>
          </w:tcPr>
          <w:p w14:paraId="1A826C4C">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21956B0B">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X＜20</w:t>
            </w:r>
          </w:p>
        </w:tc>
        <w:tc>
          <w:tcPr>
            <w:tcW w:w="1287" w:type="dxa"/>
            <w:tcBorders>
              <w:top w:val="nil"/>
              <w:left w:val="nil"/>
              <w:bottom w:val="single" w:color="auto" w:sz="4" w:space="0"/>
              <w:right w:val="single" w:color="auto" w:sz="4" w:space="0"/>
            </w:tcBorders>
            <w:noWrap/>
            <w:vAlign w:val="center"/>
          </w:tcPr>
          <w:p w14:paraId="07136EAE">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V＜200</w:t>
            </w:r>
          </w:p>
        </w:tc>
        <w:tc>
          <w:tcPr>
            <w:tcW w:w="1234" w:type="dxa"/>
            <w:tcBorders>
              <w:top w:val="nil"/>
              <w:left w:val="nil"/>
              <w:bottom w:val="single" w:color="auto" w:sz="4" w:space="0"/>
              <w:right w:val="single" w:color="auto" w:sz="8" w:space="0"/>
            </w:tcBorders>
            <w:noWrap/>
            <w:vAlign w:val="center"/>
          </w:tcPr>
          <w:p w14:paraId="496B2ADC">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3D6DB76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265EA3AF">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7、仓储业</w:t>
            </w:r>
          </w:p>
        </w:tc>
        <w:tc>
          <w:tcPr>
            <w:tcW w:w="1512" w:type="dxa"/>
            <w:tcBorders>
              <w:top w:val="nil"/>
              <w:left w:val="nil"/>
              <w:bottom w:val="single" w:color="auto" w:sz="4" w:space="0"/>
              <w:right w:val="single" w:color="auto" w:sz="4" w:space="0"/>
            </w:tcBorders>
            <w:noWrap/>
            <w:vAlign w:val="center"/>
          </w:tcPr>
          <w:p w14:paraId="3AFDB503">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100≤X＜200</w:t>
            </w:r>
          </w:p>
        </w:tc>
        <w:tc>
          <w:tcPr>
            <w:tcW w:w="1779" w:type="dxa"/>
            <w:tcBorders>
              <w:top w:val="nil"/>
              <w:left w:val="nil"/>
              <w:bottom w:val="single" w:color="auto" w:sz="4" w:space="0"/>
              <w:right w:val="single" w:color="auto" w:sz="4" w:space="0"/>
            </w:tcBorders>
            <w:noWrap/>
            <w:vAlign w:val="center"/>
          </w:tcPr>
          <w:p w14:paraId="7E4268DA">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1000≤Y＜30000</w:t>
            </w:r>
          </w:p>
        </w:tc>
        <w:tc>
          <w:tcPr>
            <w:tcW w:w="1677" w:type="dxa"/>
            <w:tcBorders>
              <w:top w:val="nil"/>
              <w:left w:val="nil"/>
              <w:bottom w:val="single" w:color="auto" w:sz="4" w:space="0"/>
              <w:right w:val="single" w:color="auto" w:sz="8" w:space="0"/>
            </w:tcBorders>
            <w:noWrap/>
            <w:vAlign w:val="center"/>
          </w:tcPr>
          <w:p w14:paraId="24660A3E">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1FEE5807">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20≤X＜100</w:t>
            </w:r>
          </w:p>
        </w:tc>
        <w:tc>
          <w:tcPr>
            <w:tcW w:w="1494" w:type="dxa"/>
            <w:tcBorders>
              <w:top w:val="nil"/>
              <w:left w:val="nil"/>
              <w:bottom w:val="single" w:color="auto" w:sz="4" w:space="0"/>
              <w:right w:val="single" w:color="auto" w:sz="4" w:space="0"/>
            </w:tcBorders>
            <w:noWrap/>
            <w:vAlign w:val="center"/>
          </w:tcPr>
          <w:p w14:paraId="0DAB25B7">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100≤Y＜1000</w:t>
            </w:r>
          </w:p>
        </w:tc>
        <w:tc>
          <w:tcPr>
            <w:tcW w:w="1536" w:type="dxa"/>
            <w:tcBorders>
              <w:top w:val="nil"/>
              <w:left w:val="nil"/>
              <w:bottom w:val="single" w:color="auto" w:sz="4" w:space="0"/>
              <w:right w:val="single" w:color="auto" w:sz="8" w:space="0"/>
            </w:tcBorders>
            <w:noWrap/>
            <w:vAlign w:val="center"/>
          </w:tcPr>
          <w:p w14:paraId="0F40BA25">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79BA18B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X＜20</w:t>
            </w:r>
          </w:p>
        </w:tc>
        <w:tc>
          <w:tcPr>
            <w:tcW w:w="1287" w:type="dxa"/>
            <w:tcBorders>
              <w:top w:val="nil"/>
              <w:left w:val="nil"/>
              <w:bottom w:val="single" w:color="auto" w:sz="4" w:space="0"/>
              <w:right w:val="single" w:color="auto" w:sz="4" w:space="0"/>
            </w:tcBorders>
            <w:noWrap/>
            <w:vAlign w:val="center"/>
          </w:tcPr>
          <w:p w14:paraId="0740C37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234" w:type="dxa"/>
            <w:tcBorders>
              <w:top w:val="nil"/>
              <w:left w:val="nil"/>
              <w:bottom w:val="single" w:color="auto" w:sz="4" w:space="0"/>
              <w:right w:val="single" w:color="auto" w:sz="8" w:space="0"/>
            </w:tcBorders>
            <w:noWrap/>
            <w:vAlign w:val="center"/>
          </w:tcPr>
          <w:p w14:paraId="4C6F9718">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1CC9E1A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438FC1F">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8、邮政业</w:t>
            </w:r>
          </w:p>
        </w:tc>
        <w:tc>
          <w:tcPr>
            <w:tcW w:w="1512" w:type="dxa"/>
            <w:tcBorders>
              <w:top w:val="nil"/>
              <w:left w:val="nil"/>
              <w:bottom w:val="single" w:color="auto" w:sz="4" w:space="0"/>
              <w:right w:val="single" w:color="auto" w:sz="4" w:space="0"/>
            </w:tcBorders>
            <w:noWrap/>
            <w:vAlign w:val="center"/>
          </w:tcPr>
          <w:p w14:paraId="2ABCA5F8">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300≤X＜1000</w:t>
            </w:r>
          </w:p>
        </w:tc>
        <w:tc>
          <w:tcPr>
            <w:tcW w:w="1779" w:type="dxa"/>
            <w:tcBorders>
              <w:top w:val="nil"/>
              <w:left w:val="nil"/>
              <w:bottom w:val="single" w:color="auto" w:sz="4" w:space="0"/>
              <w:right w:val="single" w:color="auto" w:sz="4" w:space="0"/>
            </w:tcBorders>
            <w:noWrap/>
            <w:vAlign w:val="center"/>
          </w:tcPr>
          <w:p w14:paraId="47B0D510">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2000≤Y＜30000</w:t>
            </w:r>
          </w:p>
        </w:tc>
        <w:tc>
          <w:tcPr>
            <w:tcW w:w="1677" w:type="dxa"/>
            <w:tcBorders>
              <w:top w:val="nil"/>
              <w:left w:val="nil"/>
              <w:bottom w:val="single" w:color="auto" w:sz="4" w:space="0"/>
              <w:right w:val="single" w:color="auto" w:sz="8" w:space="0"/>
            </w:tcBorders>
            <w:noWrap/>
            <w:vAlign w:val="center"/>
          </w:tcPr>
          <w:p w14:paraId="4B7D362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5EFD2B28">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20≤X＜300</w:t>
            </w:r>
          </w:p>
        </w:tc>
        <w:tc>
          <w:tcPr>
            <w:tcW w:w="1494" w:type="dxa"/>
            <w:tcBorders>
              <w:top w:val="nil"/>
              <w:left w:val="nil"/>
              <w:bottom w:val="single" w:color="auto" w:sz="4" w:space="0"/>
              <w:right w:val="single" w:color="auto" w:sz="4" w:space="0"/>
            </w:tcBorders>
            <w:noWrap/>
            <w:vAlign w:val="center"/>
          </w:tcPr>
          <w:p w14:paraId="3FD7249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100≤Y＜2000</w:t>
            </w:r>
          </w:p>
        </w:tc>
        <w:tc>
          <w:tcPr>
            <w:tcW w:w="1536" w:type="dxa"/>
            <w:tcBorders>
              <w:top w:val="nil"/>
              <w:left w:val="nil"/>
              <w:bottom w:val="single" w:color="auto" w:sz="4" w:space="0"/>
              <w:right w:val="single" w:color="auto" w:sz="8" w:space="0"/>
            </w:tcBorders>
            <w:noWrap/>
            <w:vAlign w:val="center"/>
          </w:tcPr>
          <w:p w14:paraId="3724402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1DD6EAC5">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X＜20</w:t>
            </w:r>
          </w:p>
        </w:tc>
        <w:tc>
          <w:tcPr>
            <w:tcW w:w="1287" w:type="dxa"/>
            <w:tcBorders>
              <w:top w:val="nil"/>
              <w:left w:val="nil"/>
              <w:bottom w:val="single" w:color="auto" w:sz="4" w:space="0"/>
              <w:right w:val="single" w:color="auto" w:sz="4" w:space="0"/>
            </w:tcBorders>
            <w:noWrap/>
            <w:vAlign w:val="center"/>
          </w:tcPr>
          <w:p w14:paraId="35ACA431">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234" w:type="dxa"/>
            <w:tcBorders>
              <w:top w:val="nil"/>
              <w:left w:val="nil"/>
              <w:bottom w:val="single" w:color="auto" w:sz="4" w:space="0"/>
              <w:right w:val="single" w:color="auto" w:sz="8" w:space="0"/>
            </w:tcBorders>
            <w:noWrap/>
            <w:vAlign w:val="center"/>
          </w:tcPr>
          <w:p w14:paraId="0C891064">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3B50563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4D3375C8">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9、住宿业</w:t>
            </w:r>
          </w:p>
        </w:tc>
        <w:tc>
          <w:tcPr>
            <w:tcW w:w="1512" w:type="dxa"/>
            <w:tcBorders>
              <w:top w:val="nil"/>
              <w:left w:val="nil"/>
              <w:bottom w:val="single" w:color="auto" w:sz="4" w:space="0"/>
              <w:right w:val="single" w:color="auto" w:sz="4" w:space="0"/>
            </w:tcBorders>
            <w:noWrap/>
            <w:vAlign w:val="center"/>
          </w:tcPr>
          <w:p w14:paraId="18E68FDE">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779" w:type="dxa"/>
            <w:tcBorders>
              <w:top w:val="nil"/>
              <w:left w:val="nil"/>
              <w:bottom w:val="single" w:color="auto" w:sz="4" w:space="0"/>
              <w:right w:val="single" w:color="auto" w:sz="4" w:space="0"/>
            </w:tcBorders>
            <w:noWrap/>
            <w:vAlign w:val="center"/>
          </w:tcPr>
          <w:p w14:paraId="0A0D1F06">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2000≤Y＜10000</w:t>
            </w:r>
          </w:p>
        </w:tc>
        <w:tc>
          <w:tcPr>
            <w:tcW w:w="1677" w:type="dxa"/>
            <w:tcBorders>
              <w:top w:val="nil"/>
              <w:left w:val="nil"/>
              <w:bottom w:val="single" w:color="auto" w:sz="4" w:space="0"/>
              <w:right w:val="single" w:color="auto" w:sz="8" w:space="0"/>
            </w:tcBorders>
            <w:noWrap/>
            <w:vAlign w:val="center"/>
          </w:tcPr>
          <w:p w14:paraId="50F68321">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0BA6C84B">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494" w:type="dxa"/>
            <w:tcBorders>
              <w:top w:val="nil"/>
              <w:left w:val="nil"/>
              <w:bottom w:val="single" w:color="auto" w:sz="4" w:space="0"/>
              <w:right w:val="single" w:color="auto" w:sz="4" w:space="0"/>
            </w:tcBorders>
            <w:noWrap/>
            <w:vAlign w:val="center"/>
          </w:tcPr>
          <w:p w14:paraId="5440BA40">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100≤Y＜2000</w:t>
            </w:r>
          </w:p>
        </w:tc>
        <w:tc>
          <w:tcPr>
            <w:tcW w:w="1536" w:type="dxa"/>
            <w:tcBorders>
              <w:top w:val="nil"/>
              <w:left w:val="nil"/>
              <w:bottom w:val="single" w:color="auto" w:sz="4" w:space="0"/>
              <w:right w:val="single" w:color="auto" w:sz="8" w:space="0"/>
            </w:tcBorders>
            <w:noWrap/>
            <w:vAlign w:val="center"/>
          </w:tcPr>
          <w:p w14:paraId="7CDB342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01B77F81">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1287" w:type="dxa"/>
            <w:tcBorders>
              <w:top w:val="nil"/>
              <w:left w:val="nil"/>
              <w:bottom w:val="single" w:color="auto" w:sz="4" w:space="0"/>
              <w:right w:val="single" w:color="auto" w:sz="4" w:space="0"/>
            </w:tcBorders>
            <w:noWrap/>
            <w:vAlign w:val="center"/>
          </w:tcPr>
          <w:p w14:paraId="2B7F6686">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234" w:type="dxa"/>
            <w:tcBorders>
              <w:top w:val="nil"/>
              <w:left w:val="nil"/>
              <w:bottom w:val="single" w:color="auto" w:sz="4" w:space="0"/>
              <w:right w:val="single" w:color="auto" w:sz="8" w:space="0"/>
            </w:tcBorders>
            <w:noWrap/>
            <w:vAlign w:val="center"/>
          </w:tcPr>
          <w:p w14:paraId="1DEC4FD6">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237EB33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02B51EE">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10、餐饮业</w:t>
            </w:r>
          </w:p>
        </w:tc>
        <w:tc>
          <w:tcPr>
            <w:tcW w:w="1512" w:type="dxa"/>
            <w:tcBorders>
              <w:top w:val="nil"/>
              <w:left w:val="nil"/>
              <w:bottom w:val="single" w:color="auto" w:sz="4" w:space="0"/>
              <w:right w:val="single" w:color="auto" w:sz="4" w:space="0"/>
            </w:tcBorders>
            <w:noWrap/>
            <w:vAlign w:val="center"/>
          </w:tcPr>
          <w:p w14:paraId="319E7BE7">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779" w:type="dxa"/>
            <w:tcBorders>
              <w:top w:val="nil"/>
              <w:left w:val="nil"/>
              <w:bottom w:val="single" w:color="auto" w:sz="4" w:space="0"/>
              <w:right w:val="single" w:color="auto" w:sz="4" w:space="0"/>
            </w:tcBorders>
            <w:noWrap/>
            <w:vAlign w:val="center"/>
          </w:tcPr>
          <w:p w14:paraId="3A46DE74">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2000≤Y＜10000</w:t>
            </w:r>
          </w:p>
        </w:tc>
        <w:tc>
          <w:tcPr>
            <w:tcW w:w="1677" w:type="dxa"/>
            <w:tcBorders>
              <w:top w:val="nil"/>
              <w:left w:val="nil"/>
              <w:bottom w:val="single" w:color="auto" w:sz="4" w:space="0"/>
              <w:right w:val="single" w:color="auto" w:sz="8" w:space="0"/>
            </w:tcBorders>
            <w:noWrap/>
            <w:vAlign w:val="center"/>
          </w:tcPr>
          <w:p w14:paraId="55773787">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7A99D4C9">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494" w:type="dxa"/>
            <w:tcBorders>
              <w:top w:val="nil"/>
              <w:left w:val="nil"/>
              <w:bottom w:val="single" w:color="auto" w:sz="4" w:space="0"/>
              <w:right w:val="single" w:color="auto" w:sz="4" w:space="0"/>
            </w:tcBorders>
            <w:noWrap/>
            <w:vAlign w:val="center"/>
          </w:tcPr>
          <w:p w14:paraId="66AFFAE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100≤Y＜2000</w:t>
            </w:r>
          </w:p>
        </w:tc>
        <w:tc>
          <w:tcPr>
            <w:tcW w:w="1536" w:type="dxa"/>
            <w:tcBorders>
              <w:top w:val="nil"/>
              <w:left w:val="nil"/>
              <w:bottom w:val="single" w:color="auto" w:sz="4" w:space="0"/>
              <w:right w:val="single" w:color="auto" w:sz="8" w:space="0"/>
            </w:tcBorders>
            <w:noWrap/>
            <w:vAlign w:val="center"/>
          </w:tcPr>
          <w:p w14:paraId="63F1C39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499D9634">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1287" w:type="dxa"/>
            <w:tcBorders>
              <w:top w:val="nil"/>
              <w:left w:val="nil"/>
              <w:bottom w:val="single" w:color="auto" w:sz="4" w:space="0"/>
              <w:right w:val="single" w:color="auto" w:sz="4" w:space="0"/>
            </w:tcBorders>
            <w:noWrap/>
            <w:vAlign w:val="center"/>
          </w:tcPr>
          <w:p w14:paraId="18AF7BE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V＜100</w:t>
            </w:r>
          </w:p>
        </w:tc>
        <w:tc>
          <w:tcPr>
            <w:tcW w:w="1234" w:type="dxa"/>
            <w:tcBorders>
              <w:top w:val="nil"/>
              <w:left w:val="nil"/>
              <w:bottom w:val="single" w:color="auto" w:sz="4" w:space="0"/>
              <w:right w:val="single" w:color="auto" w:sz="8" w:space="0"/>
            </w:tcBorders>
            <w:noWrap/>
            <w:vAlign w:val="center"/>
          </w:tcPr>
          <w:p w14:paraId="3F67B431">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7A01AD0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A67F08A">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11、信息传输业</w:t>
            </w:r>
          </w:p>
        </w:tc>
        <w:tc>
          <w:tcPr>
            <w:tcW w:w="1512" w:type="dxa"/>
            <w:tcBorders>
              <w:top w:val="nil"/>
              <w:left w:val="nil"/>
              <w:bottom w:val="single" w:color="auto" w:sz="4" w:space="0"/>
              <w:right w:val="single" w:color="auto" w:sz="4" w:space="0"/>
            </w:tcBorders>
            <w:noWrap/>
            <w:vAlign w:val="center"/>
          </w:tcPr>
          <w:p w14:paraId="5442FEBC">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100≤X＜2000</w:t>
            </w:r>
          </w:p>
        </w:tc>
        <w:tc>
          <w:tcPr>
            <w:tcW w:w="1779" w:type="dxa"/>
            <w:tcBorders>
              <w:top w:val="nil"/>
              <w:left w:val="nil"/>
              <w:bottom w:val="single" w:color="auto" w:sz="4" w:space="0"/>
              <w:right w:val="single" w:color="auto" w:sz="4" w:space="0"/>
            </w:tcBorders>
            <w:noWrap/>
            <w:vAlign w:val="center"/>
          </w:tcPr>
          <w:p w14:paraId="152F2977">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1000≤Y＜100000</w:t>
            </w:r>
          </w:p>
        </w:tc>
        <w:tc>
          <w:tcPr>
            <w:tcW w:w="1677" w:type="dxa"/>
            <w:tcBorders>
              <w:top w:val="nil"/>
              <w:left w:val="nil"/>
              <w:bottom w:val="single" w:color="auto" w:sz="4" w:space="0"/>
              <w:right w:val="single" w:color="auto" w:sz="8" w:space="0"/>
            </w:tcBorders>
            <w:noWrap/>
            <w:vAlign w:val="center"/>
          </w:tcPr>
          <w:p w14:paraId="20BB60C4">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45B07908">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494" w:type="dxa"/>
            <w:tcBorders>
              <w:top w:val="nil"/>
              <w:left w:val="nil"/>
              <w:bottom w:val="single" w:color="auto" w:sz="4" w:space="0"/>
              <w:right w:val="single" w:color="auto" w:sz="4" w:space="0"/>
            </w:tcBorders>
            <w:noWrap/>
            <w:vAlign w:val="center"/>
          </w:tcPr>
          <w:p w14:paraId="710427E3">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100≤Y＜1000</w:t>
            </w:r>
          </w:p>
        </w:tc>
        <w:tc>
          <w:tcPr>
            <w:tcW w:w="1536" w:type="dxa"/>
            <w:tcBorders>
              <w:top w:val="nil"/>
              <w:left w:val="nil"/>
              <w:bottom w:val="single" w:color="auto" w:sz="4" w:space="0"/>
              <w:right w:val="single" w:color="auto" w:sz="8" w:space="0"/>
            </w:tcBorders>
            <w:noWrap/>
            <w:vAlign w:val="center"/>
          </w:tcPr>
          <w:p w14:paraId="39078C07">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7560490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1287" w:type="dxa"/>
            <w:tcBorders>
              <w:top w:val="nil"/>
              <w:left w:val="nil"/>
              <w:bottom w:val="single" w:color="auto" w:sz="4" w:space="0"/>
              <w:right w:val="single" w:color="auto" w:sz="4" w:space="0"/>
            </w:tcBorders>
            <w:noWrap/>
            <w:vAlign w:val="center"/>
          </w:tcPr>
          <w:p w14:paraId="62D9326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234" w:type="dxa"/>
            <w:tcBorders>
              <w:top w:val="nil"/>
              <w:left w:val="nil"/>
              <w:bottom w:val="single" w:color="auto" w:sz="4" w:space="0"/>
              <w:right w:val="single" w:color="auto" w:sz="8" w:space="0"/>
            </w:tcBorders>
            <w:noWrap/>
            <w:vAlign w:val="center"/>
          </w:tcPr>
          <w:p w14:paraId="059A0D0C">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29DCFCA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47CA6E54">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12、软件和信息技术服务业</w:t>
            </w:r>
          </w:p>
        </w:tc>
        <w:tc>
          <w:tcPr>
            <w:tcW w:w="1512" w:type="dxa"/>
            <w:tcBorders>
              <w:top w:val="nil"/>
              <w:left w:val="nil"/>
              <w:bottom w:val="single" w:color="auto" w:sz="4" w:space="0"/>
              <w:right w:val="single" w:color="auto" w:sz="4" w:space="0"/>
            </w:tcBorders>
            <w:noWrap/>
            <w:vAlign w:val="center"/>
          </w:tcPr>
          <w:p w14:paraId="28A0BC36">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779" w:type="dxa"/>
            <w:tcBorders>
              <w:top w:val="nil"/>
              <w:left w:val="nil"/>
              <w:bottom w:val="single" w:color="auto" w:sz="4" w:space="0"/>
              <w:right w:val="single" w:color="auto" w:sz="4" w:space="0"/>
            </w:tcBorders>
            <w:noWrap/>
            <w:vAlign w:val="center"/>
          </w:tcPr>
          <w:p w14:paraId="28B2B7FE">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1000≤Y＜10000</w:t>
            </w:r>
          </w:p>
        </w:tc>
        <w:tc>
          <w:tcPr>
            <w:tcW w:w="1677" w:type="dxa"/>
            <w:tcBorders>
              <w:top w:val="nil"/>
              <w:left w:val="nil"/>
              <w:bottom w:val="single" w:color="auto" w:sz="4" w:space="0"/>
              <w:right w:val="single" w:color="auto" w:sz="8" w:space="0"/>
            </w:tcBorders>
            <w:noWrap/>
            <w:vAlign w:val="center"/>
          </w:tcPr>
          <w:p w14:paraId="39716C71">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038C59CB">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494" w:type="dxa"/>
            <w:tcBorders>
              <w:top w:val="nil"/>
              <w:left w:val="nil"/>
              <w:bottom w:val="single" w:color="auto" w:sz="4" w:space="0"/>
              <w:right w:val="single" w:color="auto" w:sz="4" w:space="0"/>
            </w:tcBorders>
            <w:noWrap/>
            <w:vAlign w:val="center"/>
          </w:tcPr>
          <w:p w14:paraId="6932447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50≤Y＜1000</w:t>
            </w:r>
          </w:p>
        </w:tc>
        <w:tc>
          <w:tcPr>
            <w:tcW w:w="1536" w:type="dxa"/>
            <w:tcBorders>
              <w:top w:val="nil"/>
              <w:left w:val="nil"/>
              <w:bottom w:val="single" w:color="auto" w:sz="4" w:space="0"/>
              <w:right w:val="single" w:color="auto" w:sz="8" w:space="0"/>
            </w:tcBorders>
            <w:noWrap/>
            <w:vAlign w:val="center"/>
          </w:tcPr>
          <w:p w14:paraId="69510E0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14C245C5">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1287" w:type="dxa"/>
            <w:tcBorders>
              <w:top w:val="nil"/>
              <w:left w:val="nil"/>
              <w:bottom w:val="single" w:color="auto" w:sz="4" w:space="0"/>
              <w:right w:val="single" w:color="auto" w:sz="4" w:space="0"/>
            </w:tcBorders>
            <w:noWrap/>
            <w:vAlign w:val="center"/>
          </w:tcPr>
          <w:p w14:paraId="7954BA80">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Y＜50</w:t>
            </w:r>
          </w:p>
        </w:tc>
        <w:tc>
          <w:tcPr>
            <w:tcW w:w="1234" w:type="dxa"/>
            <w:tcBorders>
              <w:top w:val="nil"/>
              <w:left w:val="nil"/>
              <w:bottom w:val="single" w:color="auto" w:sz="4" w:space="0"/>
              <w:right w:val="single" w:color="auto" w:sz="8" w:space="0"/>
            </w:tcBorders>
            <w:noWrap/>
            <w:vAlign w:val="center"/>
          </w:tcPr>
          <w:p w14:paraId="069E4C88">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4637E3F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5F258F4">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13、房地产开发经营</w:t>
            </w:r>
          </w:p>
        </w:tc>
        <w:tc>
          <w:tcPr>
            <w:tcW w:w="1512" w:type="dxa"/>
            <w:tcBorders>
              <w:top w:val="nil"/>
              <w:left w:val="nil"/>
              <w:bottom w:val="single" w:color="auto" w:sz="4" w:space="0"/>
              <w:right w:val="single" w:color="auto" w:sz="4" w:space="0"/>
            </w:tcBorders>
            <w:noWrap/>
            <w:vAlign w:val="center"/>
          </w:tcPr>
          <w:p w14:paraId="12BA030B">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779" w:type="dxa"/>
            <w:tcBorders>
              <w:top w:val="nil"/>
              <w:left w:val="nil"/>
              <w:bottom w:val="single" w:color="auto" w:sz="4" w:space="0"/>
              <w:right w:val="single" w:color="auto" w:sz="4" w:space="0"/>
            </w:tcBorders>
            <w:noWrap/>
            <w:vAlign w:val="center"/>
          </w:tcPr>
          <w:p w14:paraId="7F80A973">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1000≤Y＜200000</w:t>
            </w:r>
          </w:p>
        </w:tc>
        <w:tc>
          <w:tcPr>
            <w:tcW w:w="1677" w:type="dxa"/>
            <w:tcBorders>
              <w:top w:val="nil"/>
              <w:left w:val="nil"/>
              <w:bottom w:val="single" w:color="auto" w:sz="4" w:space="0"/>
              <w:right w:val="single" w:color="auto" w:sz="8" w:space="0"/>
            </w:tcBorders>
            <w:noWrap/>
            <w:vAlign w:val="center"/>
          </w:tcPr>
          <w:p w14:paraId="5985B5D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5000≤Z＜10000</w:t>
            </w:r>
          </w:p>
        </w:tc>
        <w:tc>
          <w:tcPr>
            <w:tcW w:w="1252" w:type="dxa"/>
            <w:tcBorders>
              <w:top w:val="nil"/>
              <w:left w:val="nil"/>
              <w:bottom w:val="single" w:color="auto" w:sz="4" w:space="0"/>
              <w:right w:val="single" w:color="auto" w:sz="4" w:space="0"/>
            </w:tcBorders>
            <w:noWrap/>
            <w:vAlign w:val="center"/>
          </w:tcPr>
          <w:p w14:paraId="0914C33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494" w:type="dxa"/>
            <w:tcBorders>
              <w:top w:val="nil"/>
              <w:left w:val="nil"/>
              <w:bottom w:val="single" w:color="auto" w:sz="4" w:space="0"/>
              <w:right w:val="single" w:color="auto" w:sz="4" w:space="0"/>
            </w:tcBorders>
            <w:noWrap/>
            <w:vAlign w:val="center"/>
          </w:tcPr>
          <w:p w14:paraId="716AD20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100≤Y＜1000</w:t>
            </w:r>
          </w:p>
        </w:tc>
        <w:tc>
          <w:tcPr>
            <w:tcW w:w="1536" w:type="dxa"/>
            <w:tcBorders>
              <w:top w:val="nil"/>
              <w:left w:val="nil"/>
              <w:bottom w:val="single" w:color="auto" w:sz="4" w:space="0"/>
              <w:right w:val="single" w:color="auto" w:sz="8" w:space="0"/>
            </w:tcBorders>
            <w:noWrap/>
            <w:vAlign w:val="center"/>
          </w:tcPr>
          <w:p w14:paraId="69943254">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2000≤Z＜5000</w:t>
            </w:r>
          </w:p>
        </w:tc>
        <w:tc>
          <w:tcPr>
            <w:tcW w:w="1297" w:type="dxa"/>
            <w:tcBorders>
              <w:top w:val="nil"/>
              <w:left w:val="nil"/>
              <w:bottom w:val="single" w:color="auto" w:sz="4" w:space="0"/>
              <w:right w:val="single" w:color="auto" w:sz="4" w:space="0"/>
            </w:tcBorders>
            <w:noWrap/>
            <w:vAlign w:val="center"/>
          </w:tcPr>
          <w:p w14:paraId="7EA67595">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87" w:type="dxa"/>
            <w:tcBorders>
              <w:top w:val="nil"/>
              <w:left w:val="nil"/>
              <w:bottom w:val="single" w:color="auto" w:sz="4" w:space="0"/>
              <w:right w:val="single" w:color="auto" w:sz="4" w:space="0"/>
            </w:tcBorders>
            <w:noWrap/>
            <w:vAlign w:val="center"/>
          </w:tcPr>
          <w:p w14:paraId="5754FC26">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234" w:type="dxa"/>
            <w:tcBorders>
              <w:top w:val="nil"/>
              <w:left w:val="nil"/>
              <w:bottom w:val="single" w:color="auto" w:sz="4" w:space="0"/>
              <w:right w:val="single" w:color="auto" w:sz="8" w:space="0"/>
            </w:tcBorders>
            <w:noWrap/>
            <w:vAlign w:val="center"/>
          </w:tcPr>
          <w:p w14:paraId="4BEC9B13">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Z＜2000</w:t>
            </w:r>
          </w:p>
        </w:tc>
      </w:tr>
      <w:tr w14:paraId="5F5B2B7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49EAA167">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14、物业管理</w:t>
            </w:r>
          </w:p>
        </w:tc>
        <w:tc>
          <w:tcPr>
            <w:tcW w:w="1512" w:type="dxa"/>
            <w:tcBorders>
              <w:top w:val="nil"/>
              <w:left w:val="nil"/>
              <w:bottom w:val="single" w:color="auto" w:sz="4" w:space="0"/>
              <w:right w:val="single" w:color="auto" w:sz="4" w:space="0"/>
            </w:tcBorders>
            <w:noWrap/>
            <w:vAlign w:val="center"/>
          </w:tcPr>
          <w:p w14:paraId="0ED8829A">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300≤X＜1000</w:t>
            </w:r>
          </w:p>
        </w:tc>
        <w:tc>
          <w:tcPr>
            <w:tcW w:w="1779" w:type="dxa"/>
            <w:tcBorders>
              <w:top w:val="nil"/>
              <w:left w:val="nil"/>
              <w:bottom w:val="single" w:color="auto" w:sz="4" w:space="0"/>
              <w:right w:val="single" w:color="auto" w:sz="4" w:space="0"/>
            </w:tcBorders>
            <w:noWrap/>
            <w:vAlign w:val="center"/>
          </w:tcPr>
          <w:p w14:paraId="1878DCB4">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1000≤Y＜5000</w:t>
            </w:r>
          </w:p>
        </w:tc>
        <w:tc>
          <w:tcPr>
            <w:tcW w:w="1677" w:type="dxa"/>
            <w:tcBorders>
              <w:top w:val="nil"/>
              <w:left w:val="nil"/>
              <w:bottom w:val="single" w:color="auto" w:sz="4" w:space="0"/>
              <w:right w:val="single" w:color="auto" w:sz="8" w:space="0"/>
            </w:tcBorders>
            <w:noWrap/>
            <w:vAlign w:val="center"/>
          </w:tcPr>
          <w:p w14:paraId="6464486A">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19068249">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494" w:type="dxa"/>
            <w:tcBorders>
              <w:top w:val="nil"/>
              <w:left w:val="nil"/>
              <w:bottom w:val="single" w:color="auto" w:sz="4" w:space="0"/>
              <w:right w:val="single" w:color="auto" w:sz="4" w:space="0"/>
            </w:tcBorders>
            <w:noWrap/>
            <w:vAlign w:val="center"/>
          </w:tcPr>
          <w:p w14:paraId="13DD963C">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500≤Y＜1000</w:t>
            </w:r>
          </w:p>
        </w:tc>
        <w:tc>
          <w:tcPr>
            <w:tcW w:w="1536" w:type="dxa"/>
            <w:tcBorders>
              <w:top w:val="nil"/>
              <w:left w:val="nil"/>
              <w:bottom w:val="single" w:color="auto" w:sz="4" w:space="0"/>
              <w:right w:val="single" w:color="auto" w:sz="8" w:space="0"/>
            </w:tcBorders>
            <w:noWrap/>
            <w:vAlign w:val="center"/>
          </w:tcPr>
          <w:p w14:paraId="69FB923C">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7E0A0B29">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X＜100</w:t>
            </w:r>
          </w:p>
        </w:tc>
        <w:tc>
          <w:tcPr>
            <w:tcW w:w="1287" w:type="dxa"/>
            <w:tcBorders>
              <w:top w:val="nil"/>
              <w:left w:val="nil"/>
              <w:bottom w:val="single" w:color="auto" w:sz="4" w:space="0"/>
              <w:right w:val="single" w:color="auto" w:sz="4" w:space="0"/>
            </w:tcBorders>
            <w:noWrap/>
            <w:vAlign w:val="center"/>
          </w:tcPr>
          <w:p w14:paraId="51185E01">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Y＜500</w:t>
            </w:r>
          </w:p>
        </w:tc>
        <w:tc>
          <w:tcPr>
            <w:tcW w:w="1234" w:type="dxa"/>
            <w:tcBorders>
              <w:top w:val="nil"/>
              <w:left w:val="nil"/>
              <w:bottom w:val="single" w:color="auto" w:sz="4" w:space="0"/>
              <w:right w:val="single" w:color="auto" w:sz="8" w:space="0"/>
            </w:tcBorders>
            <w:noWrap/>
            <w:vAlign w:val="center"/>
          </w:tcPr>
          <w:p w14:paraId="22C157B6">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013B4ED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2B59030A">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15、租赁和商务服务业</w:t>
            </w:r>
          </w:p>
        </w:tc>
        <w:tc>
          <w:tcPr>
            <w:tcW w:w="1512" w:type="dxa"/>
            <w:tcBorders>
              <w:top w:val="nil"/>
              <w:left w:val="nil"/>
              <w:bottom w:val="single" w:color="auto" w:sz="4" w:space="0"/>
              <w:right w:val="single" w:color="auto" w:sz="4" w:space="0"/>
            </w:tcBorders>
            <w:noWrap/>
            <w:vAlign w:val="center"/>
          </w:tcPr>
          <w:p w14:paraId="08EB3136">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779" w:type="dxa"/>
            <w:tcBorders>
              <w:top w:val="nil"/>
              <w:left w:val="nil"/>
              <w:bottom w:val="single" w:color="auto" w:sz="4" w:space="0"/>
              <w:right w:val="single" w:color="auto" w:sz="4" w:space="0"/>
            </w:tcBorders>
            <w:noWrap/>
            <w:vAlign w:val="center"/>
          </w:tcPr>
          <w:p w14:paraId="7FEC8986">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677" w:type="dxa"/>
            <w:tcBorders>
              <w:top w:val="nil"/>
              <w:left w:val="nil"/>
              <w:bottom w:val="single" w:color="auto" w:sz="4" w:space="0"/>
              <w:right w:val="single" w:color="auto" w:sz="8" w:space="0"/>
            </w:tcBorders>
            <w:noWrap/>
            <w:vAlign w:val="center"/>
          </w:tcPr>
          <w:p w14:paraId="2A52F23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8000≤Z＜120000</w:t>
            </w:r>
          </w:p>
        </w:tc>
        <w:tc>
          <w:tcPr>
            <w:tcW w:w="1252" w:type="dxa"/>
            <w:tcBorders>
              <w:top w:val="nil"/>
              <w:left w:val="nil"/>
              <w:bottom w:val="single" w:color="auto" w:sz="4" w:space="0"/>
              <w:right w:val="single" w:color="auto" w:sz="4" w:space="0"/>
            </w:tcBorders>
            <w:noWrap/>
            <w:vAlign w:val="center"/>
          </w:tcPr>
          <w:p w14:paraId="5D8C54FB">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494" w:type="dxa"/>
            <w:tcBorders>
              <w:top w:val="nil"/>
              <w:left w:val="nil"/>
              <w:bottom w:val="single" w:color="auto" w:sz="4" w:space="0"/>
              <w:right w:val="single" w:color="auto" w:sz="4" w:space="0"/>
            </w:tcBorders>
            <w:noWrap/>
            <w:vAlign w:val="center"/>
          </w:tcPr>
          <w:p w14:paraId="37167BCC">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536" w:type="dxa"/>
            <w:tcBorders>
              <w:top w:val="nil"/>
              <w:left w:val="nil"/>
              <w:bottom w:val="single" w:color="auto" w:sz="4" w:space="0"/>
              <w:right w:val="single" w:color="auto" w:sz="8" w:space="0"/>
            </w:tcBorders>
            <w:noWrap/>
            <w:vAlign w:val="center"/>
          </w:tcPr>
          <w:p w14:paraId="1F00C66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100≤Z＜8000</w:t>
            </w:r>
          </w:p>
        </w:tc>
        <w:tc>
          <w:tcPr>
            <w:tcW w:w="1297" w:type="dxa"/>
            <w:tcBorders>
              <w:top w:val="nil"/>
              <w:left w:val="nil"/>
              <w:bottom w:val="single" w:color="auto" w:sz="4" w:space="0"/>
              <w:right w:val="single" w:color="auto" w:sz="4" w:space="0"/>
            </w:tcBorders>
            <w:noWrap/>
            <w:vAlign w:val="center"/>
          </w:tcPr>
          <w:p w14:paraId="243F1314">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1287" w:type="dxa"/>
            <w:tcBorders>
              <w:top w:val="nil"/>
              <w:left w:val="nil"/>
              <w:bottom w:val="single" w:color="auto" w:sz="4" w:space="0"/>
              <w:right w:val="single" w:color="auto" w:sz="4" w:space="0"/>
            </w:tcBorders>
            <w:noWrap/>
            <w:vAlign w:val="center"/>
          </w:tcPr>
          <w:p w14:paraId="52A6F89A">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34" w:type="dxa"/>
            <w:tcBorders>
              <w:top w:val="nil"/>
              <w:left w:val="nil"/>
              <w:bottom w:val="single" w:color="auto" w:sz="4" w:space="0"/>
              <w:right w:val="single" w:color="auto" w:sz="8" w:space="0"/>
            </w:tcBorders>
            <w:noWrap/>
            <w:vAlign w:val="center"/>
          </w:tcPr>
          <w:p w14:paraId="17D38B5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Z＜100</w:t>
            </w:r>
          </w:p>
        </w:tc>
      </w:tr>
      <w:tr w14:paraId="68BBA8A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ign w:val="bottom"/>
          </w:tcPr>
          <w:p w14:paraId="652AA4D5">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16、其他未列明</w:t>
            </w:r>
          </w:p>
        </w:tc>
        <w:tc>
          <w:tcPr>
            <w:tcW w:w="1512" w:type="dxa"/>
            <w:tcBorders>
              <w:top w:val="nil"/>
              <w:left w:val="nil"/>
              <w:bottom w:val="single" w:color="auto" w:sz="8" w:space="0"/>
              <w:right w:val="single" w:color="auto" w:sz="4" w:space="0"/>
            </w:tcBorders>
            <w:noWrap/>
            <w:vAlign w:val="center"/>
          </w:tcPr>
          <w:p w14:paraId="3A56457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779" w:type="dxa"/>
            <w:tcBorders>
              <w:top w:val="nil"/>
              <w:left w:val="nil"/>
              <w:bottom w:val="single" w:color="auto" w:sz="8" w:space="0"/>
              <w:right w:val="single" w:color="auto" w:sz="4" w:space="0"/>
            </w:tcBorders>
            <w:noWrap/>
            <w:vAlign w:val="center"/>
          </w:tcPr>
          <w:p w14:paraId="03159879">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677" w:type="dxa"/>
            <w:tcBorders>
              <w:top w:val="nil"/>
              <w:left w:val="nil"/>
              <w:bottom w:val="single" w:color="auto" w:sz="8" w:space="0"/>
              <w:right w:val="single" w:color="auto" w:sz="8" w:space="0"/>
            </w:tcBorders>
            <w:noWrap/>
            <w:vAlign w:val="center"/>
          </w:tcPr>
          <w:p w14:paraId="1F4B6683">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8" w:space="0"/>
              <w:right w:val="single" w:color="auto" w:sz="4" w:space="0"/>
            </w:tcBorders>
            <w:noWrap/>
            <w:vAlign w:val="center"/>
          </w:tcPr>
          <w:p w14:paraId="6B1FAC71">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494" w:type="dxa"/>
            <w:tcBorders>
              <w:top w:val="nil"/>
              <w:left w:val="nil"/>
              <w:bottom w:val="single" w:color="auto" w:sz="8" w:space="0"/>
              <w:right w:val="single" w:color="auto" w:sz="4" w:space="0"/>
            </w:tcBorders>
            <w:noWrap/>
            <w:vAlign w:val="center"/>
          </w:tcPr>
          <w:p w14:paraId="21932048">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536" w:type="dxa"/>
            <w:tcBorders>
              <w:top w:val="nil"/>
              <w:left w:val="nil"/>
              <w:bottom w:val="single" w:color="auto" w:sz="8" w:space="0"/>
              <w:right w:val="single" w:color="auto" w:sz="8" w:space="0"/>
            </w:tcBorders>
            <w:noWrap/>
            <w:vAlign w:val="center"/>
          </w:tcPr>
          <w:p w14:paraId="5B8EA7B2">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8" w:space="0"/>
              <w:right w:val="single" w:color="auto" w:sz="4" w:space="0"/>
            </w:tcBorders>
            <w:noWrap/>
            <w:vAlign w:val="center"/>
          </w:tcPr>
          <w:p w14:paraId="617531DD">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1287" w:type="dxa"/>
            <w:tcBorders>
              <w:top w:val="nil"/>
              <w:left w:val="nil"/>
              <w:bottom w:val="single" w:color="auto" w:sz="8" w:space="0"/>
              <w:right w:val="single" w:color="auto" w:sz="4" w:space="0"/>
            </w:tcBorders>
            <w:noWrap/>
            <w:vAlign w:val="center"/>
          </w:tcPr>
          <w:p w14:paraId="0041290F">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34" w:type="dxa"/>
            <w:tcBorders>
              <w:top w:val="nil"/>
              <w:left w:val="nil"/>
              <w:bottom w:val="single" w:color="auto" w:sz="8" w:space="0"/>
              <w:right w:val="single" w:color="auto" w:sz="8" w:space="0"/>
            </w:tcBorders>
            <w:noWrap/>
            <w:vAlign w:val="center"/>
          </w:tcPr>
          <w:p w14:paraId="415FB7C5">
            <w:pPr>
              <w:widowControl/>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14:paraId="35BBD150">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ign w:val="bottom"/>
          </w:tcPr>
          <w:p w14:paraId="239D4ECD">
            <w:pPr>
              <w:widowControl/>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说明　1、企业类型的划分以统计部门的统计数据为依据。</w:t>
            </w:r>
          </w:p>
          <w:p w14:paraId="7CFE004D">
            <w:pPr>
              <w:widowControl/>
              <w:ind w:firstLine="600" w:firstLineChars="300"/>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2、个体工商户和本规定以外的行业，参照本规定进行划型。</w:t>
            </w:r>
          </w:p>
          <w:p w14:paraId="6DE0E881">
            <w:pPr>
              <w:widowControl/>
              <w:ind w:firstLine="600" w:firstLineChars="300"/>
              <w:jc w:val="left"/>
              <w:rPr>
                <w:rFonts w:hint="eastAsia"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3、本规定的中型企业标准上限即为大型企业标准的下限。</w:t>
            </w:r>
          </w:p>
        </w:tc>
      </w:tr>
    </w:tbl>
    <w:p w14:paraId="1A1A846E">
      <w:pPr>
        <w:pStyle w:val="8"/>
        <w:tabs>
          <w:tab w:val="left" w:pos="3450"/>
        </w:tabs>
        <w:spacing w:line="20" w:lineRule="exact"/>
        <w:jc w:val="left"/>
        <w:rPr>
          <w:rFonts w:hint="eastAsia" w:hAnsi="宋体" w:cs="宋体"/>
          <w:color w:val="000000" w:themeColor="text1"/>
          <w:sz w:val="36"/>
          <w:szCs w:val="36"/>
          <w:highlight w:val="none"/>
          <w14:textFill>
            <w14:solidFill>
              <w14:schemeClr w14:val="tx1"/>
            </w14:solidFill>
          </w14:textFill>
        </w:rPr>
      </w:pPr>
    </w:p>
    <w:p w14:paraId="2C50D8E3"/>
    <w:sectPr>
      <w:pgSz w:w="16838" w:h="11906" w:orient="landscape"/>
      <w:pgMar w:top="526" w:right="1440" w:bottom="568"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7547">
    <w:pPr>
      <w:pStyle w:val="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8C95">
    <w:pPr>
      <w:pStyle w:val="9"/>
      <w:framePr w:wrap="around" w:vAnchor="text" w:hAnchor="margin" w:xAlign="center" w:y="1"/>
      <w:rPr>
        <w:rStyle w:val="18"/>
        <w:rFonts w:hint="eastAsia"/>
      </w:rPr>
    </w:pPr>
    <w:r>
      <w:fldChar w:fldCharType="begin"/>
    </w:r>
    <w:r>
      <w:rPr>
        <w:rStyle w:val="18"/>
      </w:rPr>
      <w:instrText xml:space="preserve">PAGE  </w:instrText>
    </w:r>
    <w:r>
      <w:fldChar w:fldCharType="end"/>
    </w:r>
  </w:p>
  <w:p w14:paraId="06AE1A3F">
    <w:pPr>
      <w:pStyle w:val="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54A76">
    <w:pPr>
      <w:pStyle w:val="9"/>
      <w:framePr w:wrap="around" w:vAnchor="text" w:hAnchor="margin" w:xAlign="center" w:y="1"/>
      <w:rPr>
        <w:rStyle w:val="18"/>
        <w:rFonts w:hint="eastAsia"/>
      </w:rPr>
    </w:pPr>
    <w:r>
      <w:fldChar w:fldCharType="begin"/>
    </w:r>
    <w:r>
      <w:rPr>
        <w:rStyle w:val="18"/>
      </w:rPr>
      <w:instrText xml:space="preserve">PAGE  </w:instrText>
    </w:r>
    <w:r>
      <w:fldChar w:fldCharType="separate"/>
    </w:r>
    <w:r>
      <w:rPr>
        <w:rStyle w:val="18"/>
      </w:rPr>
      <w:t>3</w:t>
    </w:r>
    <w:r>
      <w:fldChar w:fldCharType="end"/>
    </w:r>
  </w:p>
  <w:p w14:paraId="3FA5C180">
    <w:pPr>
      <w:pStyle w:val="9"/>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533F6">
    <w:pPr>
      <w:pStyle w:val="9"/>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6BA4A">
                          <w:pPr>
                            <w:pStyle w:val="9"/>
                            <w:rPr>
                              <w:rStyle w:val="18"/>
                              <w:rFonts w:hint="eastAsia"/>
                            </w:rPr>
                          </w:pPr>
                          <w:r>
                            <w:fldChar w:fldCharType="begin"/>
                          </w:r>
                          <w:r>
                            <w:rPr>
                              <w:rStyle w:val="18"/>
                            </w:rPr>
                            <w:instrText xml:space="preserve">PAGE  </w:instrText>
                          </w:r>
                          <w:r>
                            <w:fldChar w:fldCharType="separate"/>
                          </w:r>
                          <w:r>
                            <w:rPr>
                              <w:rStyle w:val="18"/>
                            </w:rP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76BA4A">
                    <w:pPr>
                      <w:pStyle w:val="9"/>
                      <w:rPr>
                        <w:rStyle w:val="18"/>
                        <w:rFonts w:hint="eastAsia"/>
                      </w:rPr>
                    </w:pPr>
                    <w:r>
                      <w:fldChar w:fldCharType="begin"/>
                    </w:r>
                    <w:r>
                      <w:rPr>
                        <w:rStyle w:val="18"/>
                      </w:rPr>
                      <w:instrText xml:space="preserve">PAGE  </w:instrText>
                    </w:r>
                    <w:r>
                      <w:fldChar w:fldCharType="separate"/>
                    </w:r>
                    <w:r>
                      <w:rPr>
                        <w:rStyle w:val="18"/>
                      </w:rPr>
                      <w:t>77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07C9">
    <w:pPr>
      <w:pStyle w:val="9"/>
      <w:framePr w:wrap="around" w:vAnchor="text" w:hAnchor="margin" w:xAlign="center" w:y="1"/>
      <w:rPr>
        <w:rStyle w:val="18"/>
        <w:rFonts w:hint="eastAsia"/>
      </w:rPr>
    </w:pPr>
    <w:r>
      <w:fldChar w:fldCharType="begin"/>
    </w:r>
    <w:r>
      <w:rPr>
        <w:rStyle w:val="18"/>
      </w:rPr>
      <w:instrText xml:space="preserve">PAGE  </w:instrText>
    </w:r>
    <w:r>
      <w:fldChar w:fldCharType="separate"/>
    </w:r>
    <w:r>
      <w:rPr>
        <w:rStyle w:val="18"/>
      </w:rPr>
      <w:t>94</w:t>
    </w:r>
    <w:r>
      <w:fldChar w:fldCharType="end"/>
    </w:r>
  </w:p>
  <w:p w14:paraId="22566AF7">
    <w:pPr>
      <w:pStyle w:val="9"/>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ACC0F">
    <w:pPr>
      <w:pStyle w:val="9"/>
      <w:framePr w:h="850" w:hRule="exact" w:wrap="around" w:vAnchor="text" w:hAnchor="margin" w:xAlign="center" w:y="348"/>
      <w:jc w:val="center"/>
      <w:rPr>
        <w:rStyle w:val="18"/>
        <w:rFonts w:hint="eastAsia"/>
      </w:rPr>
    </w:pPr>
    <w:r>
      <w:fldChar w:fldCharType="begin"/>
    </w:r>
    <w:r>
      <w:rPr>
        <w:rStyle w:val="18"/>
      </w:rPr>
      <w:instrText xml:space="preserve">PAGE  </w:instrText>
    </w:r>
    <w:r>
      <w:fldChar w:fldCharType="separate"/>
    </w:r>
    <w:r>
      <w:rPr>
        <w:rStyle w:val="18"/>
      </w:rPr>
      <w:t>122</w:t>
    </w:r>
    <w:r>
      <w:fldChar w:fldCharType="end"/>
    </w:r>
  </w:p>
  <w:p w14:paraId="3EE3201A">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E9052">
    <w:pPr>
      <w:pStyle w:val="10"/>
      <w:pBdr>
        <w:bottom w:val="single" w:color="auto" w:sz="4" w:space="0"/>
      </w:pBdr>
      <w:jc w:val="left"/>
      <w:rPr>
        <w:rFonts w:hint="eastAsia"/>
      </w:rPr>
    </w:pPr>
    <w:r>
      <w:rPr>
        <w:rFonts w:hint="eastAsia" w:cs="宋体"/>
        <w:b/>
        <w:sz w:val="28"/>
        <w:szCs w:val="28"/>
      </w:rPr>
      <w:drawing>
        <wp:inline distT="0" distB="0" distL="114300" distR="114300">
          <wp:extent cx="1060450" cy="299720"/>
          <wp:effectExtent l="0" t="0" r="6350" b="5080"/>
          <wp:docPr id="20" name="图片 20"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LOGO版本一15MM"/>
                  <pic:cNvPicPr>
                    <a:picLocks noChangeAspect="1"/>
                  </pic:cNvPicPr>
                </pic:nvPicPr>
                <pic:blipFill>
                  <a:blip r:embed="rId1">
                    <a:grayscl/>
                    <a:lum bright="20001"/>
                  </a:blip>
                  <a:stretch>
                    <a:fillRect/>
                  </a:stretch>
                </pic:blipFill>
                <pic:spPr>
                  <a:xfrm>
                    <a:off x="0" y="0"/>
                    <a:ext cx="1060450" cy="2997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907A">
    <w:pPr>
      <w:pStyle w:val="10"/>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D835E">
    <w:pPr>
      <w:pStyle w:val="10"/>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6DD8">
    <w:pPr>
      <w:pStyle w:val="1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A8253"/>
    <w:multiLevelType w:val="multilevel"/>
    <w:tmpl w:val="561A8253"/>
    <w:lvl w:ilvl="0" w:tentative="0">
      <w:start w:val="1"/>
      <w:numFmt w:val="chineseCounting"/>
      <w:suff w:val="nothing"/>
      <w:lvlText w:val="%1、"/>
      <w:lvlJc w:val="left"/>
      <w:pPr>
        <w:ind w:left="-74"/>
      </w:pPr>
      <w:rPr>
        <w:b/>
      </w:rPr>
    </w:lvl>
    <w:lvl w:ilvl="1" w:tentative="0">
      <w:start w:val="1"/>
      <w:numFmt w:val="decimal"/>
      <w:lvlText w:val=""/>
      <w:lvlJc w:val="left"/>
      <w:pPr>
        <w:ind w:left="-74"/>
      </w:pPr>
    </w:lvl>
    <w:lvl w:ilvl="2" w:tentative="0">
      <w:start w:val="1"/>
      <w:numFmt w:val="decimal"/>
      <w:lvlText w:val=""/>
      <w:lvlJc w:val="left"/>
      <w:pPr>
        <w:ind w:left="-74"/>
      </w:pPr>
    </w:lvl>
    <w:lvl w:ilvl="3" w:tentative="0">
      <w:start w:val="1"/>
      <w:numFmt w:val="decimal"/>
      <w:lvlText w:val=""/>
      <w:lvlJc w:val="left"/>
      <w:pPr>
        <w:ind w:left="-74"/>
      </w:pPr>
    </w:lvl>
    <w:lvl w:ilvl="4" w:tentative="0">
      <w:start w:val="1"/>
      <w:numFmt w:val="decimal"/>
      <w:lvlText w:val=""/>
      <w:lvlJc w:val="left"/>
      <w:pPr>
        <w:ind w:left="-74"/>
      </w:pPr>
    </w:lvl>
    <w:lvl w:ilvl="5" w:tentative="0">
      <w:start w:val="1"/>
      <w:numFmt w:val="decimal"/>
      <w:lvlText w:val=""/>
      <w:lvlJc w:val="left"/>
      <w:pPr>
        <w:ind w:left="-74"/>
      </w:pPr>
    </w:lvl>
    <w:lvl w:ilvl="6" w:tentative="0">
      <w:start w:val="1"/>
      <w:numFmt w:val="decimal"/>
      <w:lvlText w:val=""/>
      <w:lvlJc w:val="left"/>
      <w:pPr>
        <w:ind w:left="-74"/>
      </w:pPr>
    </w:lvl>
    <w:lvl w:ilvl="7" w:tentative="0">
      <w:start w:val="1"/>
      <w:numFmt w:val="decimal"/>
      <w:lvlText w:val=""/>
      <w:lvlJc w:val="left"/>
      <w:pPr>
        <w:ind w:left="-74"/>
      </w:pPr>
    </w:lvl>
    <w:lvl w:ilvl="8" w:tentative="0">
      <w:start w:val="1"/>
      <w:numFmt w:val="decimal"/>
      <w:lvlText w:val=""/>
      <w:lvlJc w:val="left"/>
      <w:pPr>
        <w:ind w:left="-7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ZjdkMTc3ZGRjYmFiNTk1OWVjZGNlYTcwYjUxYTcifQ=="/>
  </w:docVars>
  <w:rsids>
    <w:rsidRoot w:val="3E1E1876"/>
    <w:rsid w:val="331E0313"/>
    <w:rsid w:val="3E1E1876"/>
    <w:rsid w:val="4DEB2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spacing w:line="380" w:lineRule="exact"/>
      <w:jc w:val="center"/>
      <w:outlineLvl w:val="0"/>
    </w:pPr>
    <w:rPr>
      <w:rFonts w:ascii="宋体" w:hAnsi="宋体"/>
      <w:b/>
      <w:kern w:val="44"/>
      <w:sz w:val="44"/>
      <w:szCs w:val="4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宋体" w:hAnsi="宋体"/>
      <w:spacing w:val="14"/>
      <w:kern w:val="24"/>
      <w:sz w:val="24"/>
      <w:szCs w:val="24"/>
    </w:rPr>
  </w:style>
  <w:style w:type="paragraph" w:styleId="4">
    <w:name w:val="annotation text"/>
    <w:basedOn w:val="1"/>
    <w:qFormat/>
    <w:uiPriority w:val="0"/>
    <w:pPr>
      <w:jc w:val="left"/>
    </w:pPr>
    <w:rPr>
      <w:rFonts w:ascii="宋体" w:hAnsi="宋体"/>
      <w:szCs w:val="21"/>
    </w:rPr>
  </w:style>
  <w:style w:type="paragraph" w:styleId="5">
    <w:name w:val="Body Text"/>
    <w:basedOn w:val="1"/>
    <w:next w:val="1"/>
    <w:qFormat/>
    <w:uiPriority w:val="99"/>
    <w:rPr>
      <w:rFonts w:ascii="宋体" w:hAnsi="宋体"/>
      <w:kern w:val="0"/>
      <w:sz w:val="20"/>
    </w:rPr>
  </w:style>
  <w:style w:type="paragraph" w:styleId="6">
    <w:name w:val="Body Text Indent"/>
    <w:basedOn w:val="1"/>
    <w:next w:val="1"/>
    <w:qFormat/>
    <w:uiPriority w:val="0"/>
    <w:pPr>
      <w:spacing w:line="380" w:lineRule="exact"/>
      <w:ind w:firstLine="480"/>
    </w:pPr>
    <w:rPr>
      <w:rFonts w:eastAsia="方正书宋简体"/>
      <w:sz w:val="24"/>
    </w:rPr>
  </w:style>
  <w:style w:type="paragraph" w:styleId="7">
    <w:name w:val="Plain Text"/>
    <w:basedOn w:val="1"/>
    <w:next w:val="1"/>
    <w:qFormat/>
    <w:uiPriority w:val="0"/>
    <w:pPr>
      <w:widowControl/>
      <w:spacing w:before="100" w:beforeAutospacing="1" w:after="100" w:afterAutospacing="1"/>
      <w:jc w:val="left"/>
    </w:pPr>
    <w:rPr>
      <w:rFonts w:ascii="宋体" w:hAnsi="Courier New"/>
      <w:kern w:val="0"/>
      <w:sz w:val="20"/>
    </w:rPr>
  </w:style>
  <w:style w:type="paragraph" w:styleId="8">
    <w:name w:val="Date"/>
    <w:basedOn w:val="1"/>
    <w:next w:val="1"/>
    <w:qFormat/>
    <w:uiPriority w:val="0"/>
    <w:pPr>
      <w:adjustRightInd w:val="0"/>
      <w:spacing w:line="312" w:lineRule="atLeast"/>
      <w:jc w:val="right"/>
      <w:textAlignment w:val="baseline"/>
    </w:pPr>
    <w:rPr>
      <w:rFonts w:ascii="宋体"/>
      <w:kern w:val="0"/>
      <w:sz w:val="24"/>
    </w:rPr>
  </w:style>
  <w:style w:type="paragraph" w:styleId="9">
    <w:name w:val="footer"/>
    <w:basedOn w:val="1"/>
    <w:qFormat/>
    <w:uiPriority w:val="99"/>
    <w:pPr>
      <w:tabs>
        <w:tab w:val="center" w:pos="4153"/>
        <w:tab w:val="right" w:pos="8306"/>
      </w:tabs>
      <w:snapToGrid w:val="0"/>
      <w:jc w:val="left"/>
    </w:pPr>
    <w:rPr>
      <w:rFonts w:ascii="宋体" w:hAnsi="宋体"/>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11">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12">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13">
    <w:name w:val="Body Text First Indent"/>
    <w:basedOn w:val="5"/>
    <w:next w:val="1"/>
    <w:qFormat/>
    <w:uiPriority w:val="99"/>
    <w:pPr>
      <w:spacing w:after="120"/>
      <w:ind w:firstLine="420" w:firstLineChars="100"/>
    </w:pPr>
    <w:rPr>
      <w:i/>
      <w:kern w:val="2"/>
      <w:sz w:val="24"/>
    </w:rPr>
  </w:style>
  <w:style w:type="paragraph" w:styleId="14">
    <w:name w:val="Body Text First Indent 2"/>
    <w:basedOn w:val="6"/>
    <w:next w:val="1"/>
    <w:qFormat/>
    <w:uiPriority w:val="0"/>
    <w:pPr>
      <w:spacing w:line="360" w:lineRule="auto"/>
      <w:ind w:firstLine="0"/>
    </w:pPr>
    <w:rPr>
      <w:lang w:val="zh-C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cs="Times New Roman"/>
    </w:rPr>
  </w:style>
  <w:style w:type="character" w:styleId="19">
    <w:name w:val="Hyperlink"/>
    <w:qFormat/>
    <w:uiPriority w:val="99"/>
    <w:rPr>
      <w:color w:val="0000FF"/>
      <w:u w:val="single"/>
    </w:rPr>
  </w:style>
  <w:style w:type="character" w:styleId="20">
    <w:name w:val="annotation reference"/>
    <w:qFormat/>
    <w:uiPriority w:val="99"/>
    <w:rPr>
      <w:sz w:val="21"/>
    </w:rPr>
  </w:style>
  <w:style w:type="paragraph" w:customStyle="1" w:styleId="21">
    <w:name w:val="表格专用"/>
    <w:basedOn w:val="1"/>
    <w:qFormat/>
    <w:uiPriority w:val="0"/>
    <w:pPr>
      <w:widowControl/>
      <w:textAlignment w:val="center"/>
    </w:pPr>
    <w:rPr>
      <w:rFonts w:hint="eastAsia" w:ascii="仿宋" w:hAnsi="仿宋"/>
      <w:color w:val="000000"/>
      <w:kern w:val="0"/>
    </w:rPr>
  </w:style>
  <w:style w:type="paragraph" w:styleId="22">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23">
    <w:name w:val="标题 1 Char Char"/>
    <w:basedOn w:val="17"/>
    <w:autoRedefine/>
    <w:qFormat/>
    <w:uiPriority w:val="0"/>
    <w:rPr>
      <w:rFonts w:eastAsia="宋体"/>
      <w:b/>
      <w:spacing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46094</Words>
  <Characters>50149</Characters>
  <Lines>0</Lines>
  <Paragraphs>0</Paragraphs>
  <TotalTime>4</TotalTime>
  <ScaleCrop>false</ScaleCrop>
  <LinksUpToDate>false</LinksUpToDate>
  <CharactersWithSpaces>52102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2024-08-09T06:05:00Z</dcterms:created>
  <dc:creator>__</dc:creator>
  <cp:lastModifiedBy>__</cp:lastModifiedBy>
  <dcterms:modified xsi:type="dcterms:W3CDTF">2024-08-13T10:15:30Z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A8A9AC8E5A034B1A899D40A0A3D2CDEF_13</vt:lpwstr>
  </property>
</Properties>
</file>