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93" w:rsidRDefault="009054B2">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t>慈溪市政府采购中心集中采购项目</w:t>
      </w:r>
    </w:p>
    <w:p w:rsidR="00D16893" w:rsidRDefault="00D16893">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D16893" w:rsidRDefault="00D16893">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D16893" w:rsidRDefault="00D16893">
      <w:pPr>
        <w:pStyle w:val="af"/>
      </w:pP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hint="eastAsia"/>
          <w:color w:val="000000"/>
          <w:kern w:val="0"/>
          <w:sz w:val="72"/>
          <w:szCs w:val="72"/>
        </w:rPr>
        <w:t>公</w:t>
      </w: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开</w:t>
      </w: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招</w:t>
      </w: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标</w:t>
      </w: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D16893" w:rsidRDefault="009054B2">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D16893" w:rsidRDefault="00D16893">
      <w:pPr>
        <w:jc w:val="center"/>
        <w:rPr>
          <w:rFonts w:ascii="仿宋_GB2312" w:eastAsia="仿宋_GB2312" w:hAnsi="仿宋_GB2312" w:cs="仿宋_GB2312"/>
          <w:color w:val="000000"/>
          <w:kern w:val="0"/>
          <w:sz w:val="72"/>
          <w:szCs w:val="72"/>
        </w:rPr>
      </w:pPr>
    </w:p>
    <w:p w:rsidR="00D16893" w:rsidRDefault="00D16893">
      <w:pPr>
        <w:rPr>
          <w:rFonts w:ascii="仿宋_GB2312" w:eastAsia="仿宋_GB2312" w:hAnsi="仿宋_GB2312" w:cs="仿宋_GB2312"/>
          <w:color w:val="000000"/>
          <w:kern w:val="0"/>
          <w:sz w:val="72"/>
          <w:szCs w:val="72"/>
        </w:rPr>
      </w:pPr>
    </w:p>
    <w:p w:rsidR="00D16893" w:rsidRDefault="009054B2">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kern w:val="0"/>
          <w:sz w:val="28"/>
          <w:szCs w:val="28"/>
        </w:rPr>
        <w:t>NBCXZFCG2024084</w:t>
      </w:r>
    </w:p>
    <w:p w:rsidR="00D16893" w:rsidRDefault="009054B2">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Pr>
          <w:rFonts w:ascii="仿宋_GB2312" w:eastAsia="仿宋_GB2312" w:hAnsi="仿宋_GB2312" w:cs="仿宋_GB2312" w:hint="eastAsia"/>
          <w:color w:val="000000"/>
          <w:kern w:val="0"/>
          <w:sz w:val="28"/>
          <w:szCs w:val="28"/>
        </w:rPr>
        <w:t>物业</w:t>
      </w:r>
      <w:r>
        <w:rPr>
          <w:rFonts w:ascii="仿宋_GB2312" w:eastAsia="仿宋_GB2312" w:hAnsi="仿宋_GB2312" w:cs="仿宋_GB2312"/>
          <w:kern w:val="0"/>
          <w:sz w:val="28"/>
          <w:szCs w:val="28"/>
        </w:rPr>
        <w:t>管理</w:t>
      </w:r>
      <w:r>
        <w:rPr>
          <w:rFonts w:ascii="仿宋_GB2312" w:eastAsia="仿宋_GB2312" w:hAnsi="仿宋_GB2312" w:cs="仿宋_GB2312" w:hint="eastAsia"/>
          <w:kern w:val="0"/>
          <w:sz w:val="28"/>
          <w:szCs w:val="28"/>
        </w:rPr>
        <w:t>服</w:t>
      </w:r>
      <w:r>
        <w:rPr>
          <w:rFonts w:ascii="仿宋_GB2312" w:eastAsia="仿宋_GB2312" w:hAnsi="仿宋_GB2312" w:cs="仿宋_GB2312" w:hint="eastAsia"/>
          <w:color w:val="000000"/>
          <w:kern w:val="0"/>
          <w:sz w:val="28"/>
          <w:szCs w:val="28"/>
        </w:rPr>
        <w:t>务</w:t>
      </w:r>
    </w:p>
    <w:p w:rsidR="00D16893" w:rsidRDefault="009054B2">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Pr>
          <w:rFonts w:ascii="仿宋_GB2312" w:eastAsia="仿宋_GB2312" w:hAnsi="仿宋_GB2312" w:cs="仿宋_GB2312" w:hint="eastAsia"/>
          <w:color w:val="000000"/>
          <w:kern w:val="0"/>
          <w:sz w:val="28"/>
          <w:szCs w:val="28"/>
        </w:rPr>
        <w:t>慈溪市胜山镇人民政府</w:t>
      </w:r>
    </w:p>
    <w:p w:rsidR="00D16893" w:rsidRDefault="009054B2">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D16893" w:rsidRDefault="009054B2">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二四</w:t>
      </w:r>
      <w:r>
        <w:rPr>
          <w:rFonts w:ascii="仿宋_GB2312" w:eastAsia="仿宋_GB2312" w:hAnsi="仿宋_GB2312" w:cs="仿宋_GB2312"/>
          <w:color w:val="000000"/>
          <w:kern w:val="0"/>
          <w:sz w:val="28"/>
          <w:szCs w:val="28"/>
        </w:rPr>
        <w:t>年</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月</w:t>
      </w:r>
    </w:p>
    <w:p w:rsidR="00D16893" w:rsidRDefault="00D16893">
      <w:pPr>
        <w:pStyle w:val="af0"/>
        <w:ind w:firstLineChars="0" w:firstLine="0"/>
        <w:rPr>
          <w:rFonts w:ascii="仿宋_GB2312" w:eastAsia="仿宋_GB2312" w:hAnsi="仿宋_GB2312" w:cs="仿宋_GB2312"/>
          <w:color w:val="000000"/>
          <w:kern w:val="0"/>
          <w:sz w:val="48"/>
          <w:szCs w:val="48"/>
        </w:rPr>
      </w:pPr>
    </w:p>
    <w:p w:rsidR="00D16893" w:rsidRDefault="009054B2">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D16893" w:rsidRDefault="00D16893">
      <w:pPr>
        <w:pStyle w:val="10"/>
        <w:spacing w:line="520" w:lineRule="exact"/>
        <w:rPr>
          <w:rFonts w:ascii="仿宋_GB2312" w:eastAsia="仿宋_GB2312" w:hAnsi="仿宋_GB2312" w:cs="仿宋_GB2312"/>
          <w:b w:val="0"/>
          <w:color w:val="000000"/>
          <w:kern w:val="0"/>
          <w:sz w:val="28"/>
          <w:szCs w:val="28"/>
        </w:rPr>
      </w:pPr>
      <w:bookmarkStart w:id="0" w:name="_Hlt154576457"/>
      <w:bookmarkEnd w:id="0"/>
    </w:p>
    <w:p w:rsidR="00D16893" w:rsidRDefault="009054B2">
      <w:pPr>
        <w:pStyle w:val="10"/>
        <w:spacing w:line="360" w:lineRule="auto"/>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161127455" w:history="1">
        <w:r>
          <w:rPr>
            <w:rFonts w:ascii="仿宋_GB2312" w:eastAsia="仿宋_GB2312" w:hAnsi="仿宋_GB2312" w:cs="仿宋_GB2312" w:hint="eastAsia"/>
            <w:b w:val="0"/>
            <w:color w:val="000000"/>
            <w:kern w:val="0"/>
            <w:sz w:val="28"/>
            <w:szCs w:val="28"/>
          </w:rPr>
          <w:t>第一部分</w:t>
        </w:r>
        <w:r>
          <w:rPr>
            <w:rFonts w:ascii="仿宋_GB2312" w:eastAsia="仿宋_GB2312" w:hAnsi="仿宋_GB2312" w:cs="仿宋_GB2312"/>
            <w:b w:val="0"/>
            <w:color w:val="000000"/>
            <w:kern w:val="0"/>
            <w:sz w:val="28"/>
            <w:szCs w:val="28"/>
          </w:rPr>
          <w:t xml:space="preserve">   </w:t>
        </w:r>
        <w:r>
          <w:rPr>
            <w:rFonts w:ascii="仿宋_GB2312" w:eastAsia="仿宋_GB2312" w:hAnsi="仿宋_GB2312" w:cs="仿宋_GB2312" w:hint="eastAsia"/>
            <w:b w:val="0"/>
            <w:color w:val="000000"/>
            <w:kern w:val="0"/>
            <w:sz w:val="28"/>
            <w:szCs w:val="28"/>
          </w:rPr>
          <w:t>招标公告</w:t>
        </w:r>
        <w:r>
          <w:rPr>
            <w:rFonts w:ascii="仿宋_GB2312" w:eastAsia="仿宋_GB2312" w:hAnsi="仿宋_GB2312" w:cs="仿宋_GB2312"/>
            <w:b w:val="0"/>
            <w:color w:val="000000"/>
            <w:kern w:val="0"/>
            <w:sz w:val="28"/>
            <w:szCs w:val="28"/>
          </w:rPr>
          <w:tab/>
        </w: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PAGEREF _Toc161127455 \h </w:instrText>
        </w:r>
        <w:r>
          <w:rPr>
            <w:rFonts w:ascii="仿宋_GB2312" w:eastAsia="仿宋_GB2312" w:hAnsi="仿宋_GB2312" w:cs="仿宋_GB2312"/>
            <w:b w:val="0"/>
            <w:color w:val="000000"/>
            <w:kern w:val="0"/>
            <w:sz w:val="28"/>
            <w:szCs w:val="28"/>
          </w:rPr>
        </w:r>
        <w:r>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56" w:history="1">
        <w:r w:rsidR="009054B2">
          <w:rPr>
            <w:rFonts w:ascii="仿宋_GB2312" w:eastAsia="仿宋_GB2312" w:hAnsi="仿宋_GB2312" w:cs="仿宋_GB2312" w:hint="eastAsia"/>
            <w:b w:val="0"/>
            <w:color w:val="000000"/>
            <w:kern w:val="0"/>
            <w:sz w:val="28"/>
            <w:szCs w:val="28"/>
          </w:rPr>
          <w:t>第二部分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招标需求</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_Toc161127456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7</w:t>
        </w:r>
        <w:r w:rsidR="009054B2">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57" w:history="1">
        <w:r w:rsidR="009054B2">
          <w:rPr>
            <w:rFonts w:ascii="仿宋_GB2312" w:eastAsia="仿宋_GB2312" w:hAnsi="仿宋_GB2312" w:cs="仿宋_GB2312" w:hint="eastAsia"/>
            <w:b w:val="0"/>
            <w:color w:val="000000"/>
            <w:kern w:val="0"/>
            <w:sz w:val="28"/>
            <w:szCs w:val="28"/>
          </w:rPr>
          <w:t>第三部分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投标人须知</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_Toc161127457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13</w:t>
        </w:r>
        <w:r w:rsidR="009054B2">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58" w:history="1">
        <w:r w:rsidR="009054B2">
          <w:rPr>
            <w:rFonts w:ascii="仿宋_GB2312" w:eastAsia="仿宋_GB2312" w:hAnsi="仿宋_GB2312" w:cs="仿宋_GB2312" w:hint="eastAsia"/>
            <w:b w:val="0"/>
            <w:color w:val="000000"/>
            <w:kern w:val="0"/>
            <w:sz w:val="28"/>
            <w:szCs w:val="28"/>
          </w:rPr>
          <w:t>第四部分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 xml:space="preserve"> 开标、评标和定标</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_Toc161127458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27</w:t>
        </w:r>
        <w:r w:rsidR="009054B2">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59" w:history="1">
        <w:r w:rsidR="009054B2">
          <w:rPr>
            <w:rFonts w:ascii="仿宋_GB2312" w:eastAsia="仿宋_GB2312" w:hAnsi="仿宋_GB2312" w:cs="仿宋_GB2312" w:hint="eastAsia"/>
            <w:b w:val="0"/>
            <w:color w:val="000000"/>
            <w:kern w:val="0"/>
            <w:sz w:val="28"/>
            <w:szCs w:val="28"/>
          </w:rPr>
          <w:t>第五部分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评标办法及评分标准</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_Toc161127459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34</w:t>
        </w:r>
        <w:r w:rsidR="009054B2">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60" w:history="1">
        <w:r w:rsidR="009054B2">
          <w:rPr>
            <w:rFonts w:ascii="仿宋_GB2312" w:eastAsia="仿宋_GB2312" w:hAnsi="仿宋_GB2312" w:cs="仿宋_GB2312" w:hint="eastAsia"/>
            <w:b w:val="0"/>
            <w:color w:val="000000"/>
            <w:kern w:val="0"/>
            <w:sz w:val="28"/>
            <w:szCs w:val="28"/>
          </w:rPr>
          <w:t>第六部分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拟签订合同样本</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_Toc161127460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39</w:t>
        </w:r>
        <w:r w:rsidR="009054B2">
          <w:rPr>
            <w:rFonts w:ascii="仿宋_GB2312" w:eastAsia="仿宋_GB2312" w:hAnsi="仿宋_GB2312" w:cs="仿宋_GB2312"/>
            <w:b w:val="0"/>
            <w:color w:val="000000"/>
            <w:kern w:val="0"/>
            <w:sz w:val="28"/>
            <w:szCs w:val="28"/>
          </w:rPr>
          <w:fldChar w:fldCharType="end"/>
        </w:r>
      </w:hyperlink>
    </w:p>
    <w:p w:rsidR="00D16893" w:rsidRDefault="00EB4DCC">
      <w:pPr>
        <w:pStyle w:val="10"/>
        <w:spacing w:line="360" w:lineRule="auto"/>
        <w:rPr>
          <w:rFonts w:ascii="仿宋_GB2312" w:eastAsia="仿宋_GB2312" w:hAnsi="仿宋_GB2312" w:cs="仿宋_GB2312"/>
          <w:b w:val="0"/>
          <w:color w:val="000000"/>
          <w:kern w:val="0"/>
          <w:sz w:val="28"/>
          <w:szCs w:val="28"/>
        </w:rPr>
      </w:pPr>
      <w:hyperlink w:anchor="_Toc161127461" w:history="1">
        <w:r w:rsidR="009054B2">
          <w:rPr>
            <w:rFonts w:ascii="仿宋_GB2312" w:eastAsia="仿宋_GB2312" w:hAnsi="仿宋_GB2312" w:cs="仿宋_GB2312" w:hint="eastAsia"/>
            <w:b w:val="0"/>
            <w:color w:val="000000"/>
            <w:kern w:val="0"/>
            <w:sz w:val="28"/>
            <w:szCs w:val="28"/>
          </w:rPr>
          <w:t>第七部分</w:t>
        </w:r>
        <w:r w:rsidR="009054B2">
          <w:rPr>
            <w:rFonts w:ascii="仿宋_GB2312" w:eastAsia="仿宋_GB2312" w:hAnsi="仿宋_GB2312" w:cs="仿宋_GB2312"/>
            <w:b w:val="0"/>
            <w:color w:val="000000"/>
            <w:kern w:val="0"/>
            <w:sz w:val="28"/>
            <w:szCs w:val="28"/>
          </w:rPr>
          <w:t xml:space="preserve">   </w:t>
        </w:r>
        <w:r w:rsidR="009054B2">
          <w:rPr>
            <w:rFonts w:ascii="仿宋_GB2312" w:eastAsia="仿宋_GB2312" w:hAnsi="仿宋_GB2312" w:cs="仿宋_GB2312" w:hint="eastAsia"/>
            <w:b w:val="0"/>
            <w:color w:val="000000"/>
            <w:kern w:val="0"/>
            <w:sz w:val="28"/>
            <w:szCs w:val="28"/>
          </w:rPr>
          <w:t>投标文件格式</w:t>
        </w:r>
        <w:r w:rsidR="009054B2">
          <w:rPr>
            <w:rFonts w:ascii="仿宋_GB2312" w:eastAsia="仿宋_GB2312" w:hAnsi="仿宋_GB2312" w:cs="仿宋_GB2312"/>
            <w:b w:val="0"/>
            <w:color w:val="000000"/>
            <w:kern w:val="0"/>
            <w:sz w:val="28"/>
            <w:szCs w:val="28"/>
          </w:rPr>
          <w:tab/>
        </w:r>
        <w:r w:rsidR="009054B2">
          <w:rPr>
            <w:rFonts w:ascii="仿宋_GB2312" w:eastAsia="仿宋_GB2312" w:hAnsi="仿宋_GB2312" w:cs="仿宋_GB2312"/>
            <w:b w:val="0"/>
            <w:color w:val="000000"/>
            <w:kern w:val="0"/>
            <w:sz w:val="28"/>
            <w:szCs w:val="28"/>
          </w:rPr>
          <w:fldChar w:fldCharType="begin"/>
        </w:r>
        <w:r w:rsidR="009054B2">
          <w:rPr>
            <w:rFonts w:ascii="仿宋_GB2312" w:eastAsia="仿宋_GB2312" w:hAnsi="仿宋_GB2312" w:cs="仿宋_GB2312"/>
            <w:b w:val="0"/>
            <w:color w:val="000000"/>
            <w:kern w:val="0"/>
            <w:sz w:val="28"/>
            <w:szCs w:val="28"/>
          </w:rPr>
          <w:instrText xml:space="preserve"> PAGEREF _Toc161127461 \h </w:instrText>
        </w:r>
        <w:r w:rsidR="009054B2">
          <w:rPr>
            <w:rFonts w:ascii="仿宋_GB2312" w:eastAsia="仿宋_GB2312" w:hAnsi="仿宋_GB2312" w:cs="仿宋_GB2312"/>
            <w:b w:val="0"/>
            <w:color w:val="000000"/>
            <w:kern w:val="0"/>
            <w:sz w:val="28"/>
            <w:szCs w:val="28"/>
          </w:rPr>
        </w:r>
        <w:r w:rsidR="009054B2">
          <w:rPr>
            <w:rFonts w:ascii="仿宋_GB2312" w:eastAsia="仿宋_GB2312" w:hAnsi="仿宋_GB2312" w:cs="仿宋_GB2312"/>
            <w:b w:val="0"/>
            <w:color w:val="000000"/>
            <w:kern w:val="0"/>
            <w:sz w:val="28"/>
            <w:szCs w:val="28"/>
          </w:rPr>
          <w:fldChar w:fldCharType="separate"/>
        </w:r>
        <w:r w:rsidR="000B4C65">
          <w:rPr>
            <w:rFonts w:ascii="仿宋_GB2312" w:eastAsia="仿宋_GB2312" w:hAnsi="仿宋_GB2312" w:cs="仿宋_GB2312"/>
            <w:b w:val="0"/>
            <w:noProof/>
            <w:color w:val="000000"/>
            <w:kern w:val="0"/>
            <w:sz w:val="28"/>
            <w:szCs w:val="28"/>
          </w:rPr>
          <w:t>39</w:t>
        </w:r>
        <w:r w:rsidR="009054B2">
          <w:rPr>
            <w:rFonts w:ascii="仿宋_GB2312" w:eastAsia="仿宋_GB2312" w:hAnsi="仿宋_GB2312" w:cs="仿宋_GB2312"/>
            <w:b w:val="0"/>
            <w:color w:val="000000"/>
            <w:kern w:val="0"/>
            <w:sz w:val="28"/>
            <w:szCs w:val="28"/>
          </w:rPr>
          <w:fldChar w:fldCharType="end"/>
        </w:r>
      </w:hyperlink>
    </w:p>
    <w:p w:rsidR="00D16893" w:rsidRDefault="009054B2">
      <w:pPr>
        <w:pStyle w:val="10"/>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b w:val="0"/>
          <w:color w:val="000000"/>
          <w:kern w:val="0"/>
          <w:sz w:val="28"/>
          <w:szCs w:val="28"/>
        </w:rPr>
        <w:fldChar w:fldCharType="end"/>
      </w:r>
    </w:p>
    <w:p w:rsidR="00D16893" w:rsidRDefault="00D16893">
      <w:pPr>
        <w:jc w:val="center"/>
      </w:pPr>
    </w:p>
    <w:p w:rsidR="00D16893" w:rsidRDefault="00D16893">
      <w:pPr>
        <w:jc w:val="center"/>
      </w:pPr>
    </w:p>
    <w:p w:rsidR="00D16893" w:rsidRDefault="00D16893">
      <w:pPr>
        <w:pStyle w:val="10"/>
        <w:spacing w:line="520" w:lineRule="exact"/>
        <w:rPr>
          <w:rFonts w:ascii="仿宋_GB2312" w:eastAsia="仿宋_GB2312" w:hAnsi="仿宋_GB2312" w:cs="仿宋_GB2312"/>
          <w:b w:val="0"/>
          <w:color w:val="000000"/>
          <w:kern w:val="0"/>
          <w:sz w:val="28"/>
          <w:szCs w:val="28"/>
        </w:rP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jc w:val="center"/>
      </w:pPr>
    </w:p>
    <w:p w:rsidR="00D16893" w:rsidRDefault="00D16893">
      <w:pPr>
        <w:pStyle w:val="af0"/>
        <w:ind w:firstLineChars="0" w:firstLine="0"/>
        <w:rPr>
          <w:rFonts w:ascii="Times New Roman"/>
          <w:sz w:val="21"/>
          <w:szCs w:val="24"/>
        </w:rPr>
      </w:pPr>
    </w:p>
    <w:p w:rsidR="00D16893" w:rsidRDefault="00D16893">
      <w:pPr>
        <w:pStyle w:val="60"/>
      </w:pPr>
    </w:p>
    <w:p w:rsidR="00D16893" w:rsidRDefault="00D16893"/>
    <w:p w:rsidR="00D16893" w:rsidRDefault="00D16893"/>
    <w:p w:rsidR="00D16893" w:rsidRDefault="009054B2">
      <w:pPr>
        <w:pStyle w:val="13"/>
        <w:spacing w:line="360" w:lineRule="auto"/>
        <w:rPr>
          <w:rFonts w:eastAsia="黑体"/>
        </w:rPr>
      </w:pPr>
      <w:bookmarkStart w:id="1" w:name="_Toc161127455"/>
      <w:r>
        <w:rPr>
          <w:rFonts w:hint="eastAsia"/>
        </w:rPr>
        <w:lastRenderedPageBreak/>
        <w:t>第一部分</w:t>
      </w:r>
      <w:r>
        <w:rPr>
          <w:rFonts w:hint="eastAsia"/>
        </w:rPr>
        <w:t xml:space="preserve">   </w:t>
      </w:r>
      <w:r>
        <w:rPr>
          <w:rFonts w:hint="eastAsia"/>
        </w:rPr>
        <w:t>招标公告</w:t>
      </w:r>
      <w:bookmarkEnd w:id="1"/>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Pr>
          <w:rFonts w:ascii="仿宋_GB2312" w:eastAsia="仿宋_GB2312" w:hAnsi="仿宋_GB2312" w:cs="仿宋_GB2312" w:hint="eastAsia"/>
          <w:color w:val="000000"/>
          <w:kern w:val="0"/>
          <w:sz w:val="28"/>
          <w:szCs w:val="28"/>
        </w:rPr>
        <w:t>慈溪市胜山镇人民政府</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下列项目</w:t>
      </w:r>
      <w:r>
        <w:rPr>
          <w:rFonts w:ascii="仿宋_GB2312" w:eastAsia="仿宋_GB2312" w:hAnsi="仿宋_GB2312" w:cs="仿宋_GB2312"/>
          <w:color w:val="000000"/>
          <w:kern w:val="0"/>
          <w:sz w:val="28"/>
          <w:szCs w:val="28"/>
        </w:rPr>
        <w:t>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D16893" w:rsidRDefault="009054B2" w:rsidP="008F45A4">
      <w:pPr>
        <w:numPr>
          <w:ilvl w:val="0"/>
          <w:numId w:val="2"/>
        </w:numPr>
        <w:spacing w:line="360" w:lineRule="auto"/>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b/>
          <w:bCs/>
          <w:color w:val="000000"/>
          <w:kern w:val="0"/>
          <w:sz w:val="28"/>
          <w:szCs w:val="28"/>
        </w:rPr>
        <w:t>招标编号：</w:t>
      </w:r>
      <w:r>
        <w:rPr>
          <w:rFonts w:ascii="仿宋_GB2312" w:eastAsia="仿宋_GB2312" w:hAnsi="仿宋_GB2312" w:cs="仿宋_GB2312" w:hint="eastAsia"/>
          <w:b/>
          <w:bCs/>
          <w:kern w:val="0"/>
          <w:sz w:val="28"/>
          <w:szCs w:val="28"/>
        </w:rPr>
        <w:t>NBCXZFCG2024084</w:t>
      </w:r>
    </w:p>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见招标文件</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993"/>
        <w:gridCol w:w="2267"/>
        <w:gridCol w:w="992"/>
        <w:gridCol w:w="1135"/>
        <w:gridCol w:w="850"/>
        <w:gridCol w:w="767"/>
      </w:tblGrid>
      <w:tr w:rsidR="00D16893">
        <w:trPr>
          <w:trHeight w:val="2900"/>
          <w:jc w:val="center"/>
        </w:trPr>
        <w:tc>
          <w:tcPr>
            <w:tcW w:w="685"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w:t>
            </w:r>
          </w:p>
        </w:tc>
        <w:tc>
          <w:tcPr>
            <w:tcW w:w="993"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标项名称</w:t>
            </w:r>
          </w:p>
        </w:tc>
        <w:tc>
          <w:tcPr>
            <w:tcW w:w="2267"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服务内容及期限</w:t>
            </w:r>
          </w:p>
        </w:tc>
        <w:tc>
          <w:tcPr>
            <w:tcW w:w="992"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kern w:val="0"/>
                <w:sz w:val="24"/>
              </w:rPr>
              <w:t>预算金额(万元)</w:t>
            </w:r>
          </w:p>
        </w:tc>
        <w:tc>
          <w:tcPr>
            <w:tcW w:w="1135"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简要规格描述或标项基本概况介绍</w:t>
            </w:r>
          </w:p>
        </w:tc>
        <w:tc>
          <w:tcPr>
            <w:tcW w:w="850"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767"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D16893">
        <w:trPr>
          <w:jc w:val="center"/>
        </w:trPr>
        <w:tc>
          <w:tcPr>
            <w:tcW w:w="685"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993" w:type="dxa"/>
          </w:tcPr>
          <w:p w:rsidR="00D16893" w:rsidRDefault="009054B2">
            <w:pPr>
              <w:spacing w:line="360" w:lineRule="auto"/>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物业管理服务</w:t>
            </w:r>
          </w:p>
        </w:tc>
        <w:tc>
          <w:tcPr>
            <w:tcW w:w="2267"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本次招标服务期限为一年，一年期满后经采购人年度考核合格，双方协商一致，报相关主管部门备案，可续签下一年度合同，最多可续签二年。</w:t>
            </w:r>
          </w:p>
        </w:tc>
        <w:tc>
          <w:tcPr>
            <w:tcW w:w="992" w:type="dxa"/>
          </w:tcPr>
          <w:p w:rsidR="00D16893" w:rsidRDefault="009054B2">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149</w:t>
            </w:r>
          </w:p>
        </w:tc>
        <w:tc>
          <w:tcPr>
            <w:tcW w:w="1135" w:type="dxa"/>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850" w:type="dxa"/>
          </w:tcPr>
          <w:p w:rsidR="00D16893" w:rsidRDefault="009054B2">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慈溪市胜山镇人民政府</w:t>
            </w:r>
          </w:p>
        </w:tc>
        <w:tc>
          <w:tcPr>
            <w:tcW w:w="767" w:type="dxa"/>
          </w:tcPr>
          <w:p w:rsidR="00D16893" w:rsidRDefault="00D16893">
            <w:pPr>
              <w:spacing w:line="360" w:lineRule="auto"/>
              <w:rPr>
                <w:rFonts w:ascii="仿宋_GB2312" w:eastAsia="仿宋_GB2312" w:hAnsi="仿宋_GB2312" w:cs="仿宋_GB2312"/>
                <w:kern w:val="0"/>
                <w:sz w:val="24"/>
              </w:rPr>
            </w:pPr>
          </w:p>
        </w:tc>
      </w:tr>
    </w:tbl>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2.本项目资金为中小企业预留，投标人或联合体各方均须为中小企业（符合中小企业划分标准的个体工商户视同中小企业，监狱企业、残疾人福利性单位视同小型、微型企业）。</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3.本项目不接受联合体投标。</w:t>
      </w:r>
    </w:p>
    <w:p w:rsidR="00D16893" w:rsidRDefault="009054B2" w:rsidP="008F45A4">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D16893" w:rsidRDefault="009054B2">
      <w:pPr>
        <w:spacing w:line="360" w:lineRule="auto"/>
        <w:ind w:firstLineChars="200"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kern w:val="0"/>
          <w:sz w:val="28"/>
          <w:szCs w:val="28"/>
        </w:rPr>
        <w:t>1.</w:t>
      </w:r>
      <w:r>
        <w:rPr>
          <w:rFonts w:ascii="仿宋_GB2312" w:eastAsia="仿宋_GB2312" w:hAnsi="仿宋_GB2312" w:cs="仿宋_GB2312"/>
          <w:color w:val="FF0000"/>
          <w:kern w:val="0"/>
          <w:sz w:val="28"/>
          <w:szCs w:val="28"/>
        </w:rPr>
        <w:t>招标文件发售/获取截止日期：</w:t>
      </w:r>
      <w:r>
        <w:rPr>
          <w:rFonts w:ascii="仿宋_GB2312" w:eastAsia="仿宋_GB2312" w:hAnsi="仿宋_GB2312" w:cs="仿宋_GB2312" w:hint="eastAsia"/>
          <w:color w:val="FF0000"/>
          <w:kern w:val="0"/>
          <w:sz w:val="28"/>
          <w:szCs w:val="28"/>
        </w:rPr>
        <w:t xml:space="preserve">2024 </w:t>
      </w:r>
      <w:r>
        <w:rPr>
          <w:rFonts w:ascii="仿宋_GB2312" w:eastAsia="仿宋_GB2312" w:hAnsi="仿宋_GB2312" w:cs="仿宋_GB2312"/>
          <w:color w:val="FF0000"/>
          <w:kern w:val="0"/>
          <w:sz w:val="28"/>
          <w:szCs w:val="28"/>
        </w:rPr>
        <w:t>年</w:t>
      </w:r>
      <w:r>
        <w:rPr>
          <w:rFonts w:ascii="仿宋_GB2312" w:eastAsia="仿宋_GB2312" w:hAnsi="仿宋_GB2312" w:cs="仿宋_GB2312" w:hint="eastAsia"/>
          <w:color w:val="FF0000"/>
          <w:kern w:val="0"/>
          <w:sz w:val="28"/>
          <w:szCs w:val="28"/>
        </w:rPr>
        <w:t>9</w:t>
      </w:r>
      <w:r>
        <w:rPr>
          <w:rFonts w:ascii="仿宋_GB2312" w:eastAsia="仿宋_GB2312" w:hAnsi="仿宋_GB2312" w:cs="仿宋_GB2312"/>
          <w:color w:val="FF0000"/>
          <w:kern w:val="0"/>
          <w:sz w:val="28"/>
          <w:szCs w:val="28"/>
        </w:rPr>
        <w:t>月</w:t>
      </w:r>
      <w:r w:rsidR="002A0B6B">
        <w:rPr>
          <w:rFonts w:ascii="仿宋_GB2312" w:eastAsia="仿宋_GB2312" w:hAnsi="仿宋_GB2312" w:cs="仿宋_GB2312" w:hint="eastAsia"/>
          <w:color w:val="FF0000"/>
          <w:kern w:val="0"/>
          <w:sz w:val="28"/>
          <w:szCs w:val="28"/>
        </w:rPr>
        <w:t>24</w:t>
      </w:r>
      <w:r>
        <w:rPr>
          <w:rFonts w:ascii="仿宋_GB2312" w:eastAsia="仿宋_GB2312" w:hAnsi="仿宋_GB2312" w:cs="仿宋_GB2312"/>
          <w:color w:val="FF0000"/>
          <w:kern w:val="0"/>
          <w:sz w:val="28"/>
          <w:szCs w:val="28"/>
        </w:rPr>
        <w:t>日</w:t>
      </w:r>
      <w:r>
        <w:rPr>
          <w:rFonts w:ascii="仿宋_GB2312" w:eastAsia="仿宋_GB2312" w:hAnsi="仿宋_GB2312" w:cs="仿宋_GB2312" w:hint="eastAsia"/>
          <w:color w:val="FF0000"/>
          <w:kern w:val="0"/>
          <w:sz w:val="28"/>
          <w:szCs w:val="28"/>
        </w:rPr>
        <w:t>上</w:t>
      </w:r>
      <w:r>
        <w:rPr>
          <w:rFonts w:ascii="仿宋_GB2312" w:eastAsia="仿宋_GB2312" w:hAnsi="仿宋_GB2312" w:cs="仿宋_GB2312"/>
          <w:color w:val="FF0000"/>
          <w:kern w:val="0"/>
          <w:sz w:val="28"/>
          <w:szCs w:val="28"/>
        </w:rPr>
        <w:t>午</w:t>
      </w:r>
      <w:r>
        <w:rPr>
          <w:rFonts w:ascii="仿宋_GB2312" w:eastAsia="仿宋_GB2312" w:hAnsi="仿宋_GB2312" w:cs="仿宋_GB2312" w:hint="eastAsia"/>
          <w:color w:val="FF0000"/>
          <w:kern w:val="0"/>
          <w:sz w:val="28"/>
          <w:szCs w:val="28"/>
        </w:rPr>
        <w:t xml:space="preserve"> 9:30 </w:t>
      </w:r>
      <w:r>
        <w:rPr>
          <w:rFonts w:ascii="仿宋_GB2312" w:eastAsia="仿宋_GB2312" w:hAnsi="仿宋_GB2312" w:cs="仿宋_GB2312"/>
          <w:color w:val="FF0000"/>
          <w:kern w:val="0"/>
          <w:sz w:val="28"/>
          <w:szCs w:val="28"/>
        </w:rPr>
        <w:t>时止</w:t>
      </w:r>
      <w:r>
        <w:rPr>
          <w:rFonts w:ascii="仿宋_GB2312" w:eastAsia="仿宋_GB2312" w:hAnsi="仿宋_GB2312" w:cs="仿宋_GB2312" w:hint="eastAsia"/>
          <w:color w:val="FF0000"/>
          <w:kern w:val="0"/>
          <w:sz w:val="28"/>
          <w:szCs w:val="28"/>
        </w:rPr>
        <w:t>。</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招标文件发售/获取截止时间之后获取招标文件的潜在供应商，</w:t>
      </w:r>
      <w:r>
        <w:rPr>
          <w:rFonts w:ascii="仿宋_GB2312" w:eastAsia="仿宋_GB2312" w:hAnsi="仿宋_GB2312" w:cs="仿宋_GB2312"/>
          <w:color w:val="000000"/>
          <w:kern w:val="0"/>
          <w:sz w:val="28"/>
          <w:szCs w:val="28"/>
        </w:rPr>
        <w:t>视为未依法获取采购文件，投标时将被拒绝。</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”政采云平台上，供应商应及时登录政采云平台查看和下载，未及时查看和下载的责任自负。</w:t>
      </w:r>
    </w:p>
    <w:p w:rsidR="00D16893" w:rsidRDefault="009054B2" w:rsidP="008F45A4">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供应商在使用系统进行投标的过程中遇到涉及平台使用的任何问题，可致电政采云平台技术支持热线95763</w:t>
      </w:r>
      <w:r>
        <w:rPr>
          <w:rFonts w:ascii="仿宋_GB2312" w:eastAsia="仿宋_GB2312" w:hAnsi="仿宋_GB2312" w:cs="仿宋_GB2312"/>
          <w:color w:val="000000"/>
          <w:kern w:val="0"/>
          <w:sz w:val="28"/>
          <w:szCs w:val="28"/>
        </w:rPr>
        <w:t>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致电政采云平台技术支持热线95763</w:t>
      </w:r>
      <w:r>
        <w:rPr>
          <w:rFonts w:ascii="仿宋_GB2312" w:eastAsia="仿宋_GB2312" w:hAnsi="仿宋_GB2312" w:cs="仿宋_GB2312"/>
          <w:color w:val="000000"/>
          <w:kern w:val="0"/>
          <w:sz w:val="28"/>
          <w:szCs w:val="28"/>
        </w:rPr>
        <w:t>），用于电子投标文件的制作。</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投标人通过政采云平台电子投标工具制作投标文件，电子投标工具请供应商自行前往</w:t>
      </w:r>
      <w:r>
        <w:rPr>
          <w:rFonts w:ascii="仿宋_GB2312" w:eastAsia="仿宋_GB2312" w:hAnsi="仿宋_GB2312" w:cs="仿宋_GB2312" w:hint="eastAsia"/>
          <w:color w:val="000000"/>
          <w:kern w:val="0"/>
          <w:sz w:val="28"/>
          <w:szCs w:val="28"/>
        </w:rPr>
        <w:t>浙江政府采购网下载并安装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致电政采云平台技术支持热线95763</w:t>
      </w:r>
      <w:r>
        <w:rPr>
          <w:rFonts w:ascii="仿宋_GB2312" w:eastAsia="仿宋_GB2312" w:hAnsi="仿宋_GB2312" w:cs="仿宋_GB2312"/>
          <w:color w:val="000000"/>
          <w:kern w:val="0"/>
          <w:sz w:val="28"/>
          <w:szCs w:val="28"/>
        </w:rPr>
        <w:t>）。</w:t>
      </w:r>
    </w:p>
    <w:p w:rsidR="00D16893" w:rsidRDefault="009054B2" w:rsidP="008F45A4">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D16893" w:rsidRDefault="009054B2">
      <w:pPr>
        <w:spacing w:line="360" w:lineRule="auto"/>
        <w:ind w:firstLineChars="200"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bCs/>
          <w:color w:val="FF0000"/>
          <w:kern w:val="0"/>
          <w:sz w:val="28"/>
          <w:szCs w:val="28"/>
        </w:rPr>
        <w:t>1.投标截止时间</w:t>
      </w:r>
      <w:r>
        <w:rPr>
          <w:rFonts w:ascii="仿宋_GB2312" w:eastAsia="仿宋_GB2312" w:hAnsi="仿宋_GB2312" w:cs="仿宋_GB2312"/>
          <w:color w:val="FF0000"/>
          <w:kern w:val="0"/>
          <w:sz w:val="28"/>
          <w:szCs w:val="28"/>
        </w:rPr>
        <w:t>：</w:t>
      </w:r>
      <w:r>
        <w:rPr>
          <w:rFonts w:ascii="仿宋_GB2312" w:eastAsia="仿宋_GB2312" w:hAnsi="仿宋_GB2312" w:cs="仿宋_GB2312" w:hint="eastAsia"/>
          <w:color w:val="FF0000"/>
          <w:kern w:val="0"/>
          <w:sz w:val="28"/>
          <w:szCs w:val="28"/>
        </w:rPr>
        <w:t>2024</w:t>
      </w:r>
      <w:r>
        <w:rPr>
          <w:rFonts w:ascii="仿宋_GB2312" w:eastAsia="仿宋_GB2312" w:hAnsi="仿宋_GB2312" w:cs="仿宋_GB2312"/>
          <w:color w:val="FF0000"/>
          <w:kern w:val="0"/>
          <w:sz w:val="28"/>
          <w:szCs w:val="28"/>
        </w:rPr>
        <w:t>年</w:t>
      </w:r>
      <w:r>
        <w:rPr>
          <w:rFonts w:ascii="仿宋_GB2312" w:eastAsia="仿宋_GB2312" w:hAnsi="仿宋_GB2312" w:cs="仿宋_GB2312" w:hint="eastAsia"/>
          <w:color w:val="FF0000"/>
          <w:kern w:val="0"/>
          <w:sz w:val="28"/>
          <w:szCs w:val="28"/>
        </w:rPr>
        <w:t>9</w:t>
      </w:r>
      <w:r>
        <w:rPr>
          <w:rFonts w:ascii="仿宋_GB2312" w:eastAsia="仿宋_GB2312" w:hAnsi="仿宋_GB2312" w:cs="仿宋_GB2312"/>
          <w:color w:val="FF0000"/>
          <w:kern w:val="0"/>
          <w:sz w:val="28"/>
          <w:szCs w:val="28"/>
        </w:rPr>
        <w:t>月</w:t>
      </w:r>
      <w:r w:rsidR="002A0B6B">
        <w:rPr>
          <w:rFonts w:ascii="仿宋_GB2312" w:eastAsia="仿宋_GB2312" w:hAnsi="仿宋_GB2312" w:cs="仿宋_GB2312" w:hint="eastAsia"/>
          <w:color w:val="FF0000"/>
          <w:kern w:val="0"/>
          <w:sz w:val="28"/>
          <w:szCs w:val="28"/>
        </w:rPr>
        <w:t>24</w:t>
      </w:r>
      <w:r>
        <w:rPr>
          <w:rFonts w:ascii="仿宋_GB2312" w:eastAsia="仿宋_GB2312" w:hAnsi="仿宋_GB2312" w:cs="仿宋_GB2312"/>
          <w:color w:val="FF0000"/>
          <w:kern w:val="0"/>
          <w:sz w:val="28"/>
          <w:szCs w:val="28"/>
        </w:rPr>
        <w:t>日</w:t>
      </w:r>
      <w:r>
        <w:rPr>
          <w:rFonts w:ascii="仿宋_GB2312" w:eastAsia="仿宋_GB2312" w:hAnsi="仿宋_GB2312" w:cs="仿宋_GB2312" w:hint="eastAsia"/>
          <w:color w:val="FF0000"/>
          <w:kern w:val="0"/>
          <w:sz w:val="28"/>
          <w:szCs w:val="28"/>
        </w:rPr>
        <w:t>上</w:t>
      </w:r>
      <w:r>
        <w:rPr>
          <w:rFonts w:ascii="仿宋_GB2312" w:eastAsia="仿宋_GB2312" w:hAnsi="仿宋_GB2312" w:cs="仿宋_GB2312"/>
          <w:color w:val="FF0000"/>
          <w:kern w:val="0"/>
          <w:sz w:val="28"/>
          <w:szCs w:val="28"/>
        </w:rPr>
        <w:t>午</w:t>
      </w:r>
      <w:r>
        <w:rPr>
          <w:rFonts w:ascii="仿宋_GB2312" w:eastAsia="仿宋_GB2312" w:hAnsi="仿宋_GB2312" w:cs="仿宋_GB2312" w:hint="eastAsia"/>
          <w:color w:val="FF0000"/>
          <w:kern w:val="0"/>
          <w:sz w:val="28"/>
          <w:szCs w:val="28"/>
        </w:rPr>
        <w:t>9:30</w:t>
      </w:r>
      <w:r>
        <w:rPr>
          <w:rFonts w:ascii="仿宋_GB2312" w:eastAsia="仿宋_GB2312" w:hAnsi="仿宋_GB2312" w:cs="仿宋_GB2312"/>
          <w:color w:val="FF0000"/>
          <w:kern w:val="0"/>
          <w:sz w:val="28"/>
          <w:szCs w:val="28"/>
        </w:rPr>
        <w:t>时止</w:t>
      </w:r>
    </w:p>
    <w:p w:rsidR="00D16893" w:rsidRDefault="009054B2">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kern w:val="0"/>
          <w:sz w:val="28"/>
          <w:szCs w:val="28"/>
        </w:rPr>
        <w:t>2.投标地址</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政府采购云平台</w:t>
      </w:r>
    </w:p>
    <w:p w:rsidR="00D16893" w:rsidRDefault="009054B2">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3.投标人应当在投标截止时间前完成电子投标文件的传输递</w:t>
      </w:r>
      <w:r>
        <w:rPr>
          <w:rFonts w:ascii="仿宋_GB2312" w:eastAsia="仿宋_GB2312" w:hAnsi="仿宋_GB2312" w:cs="仿宋_GB2312" w:hint="eastAsia"/>
          <w:kern w:val="0"/>
          <w:sz w:val="28"/>
          <w:szCs w:val="28"/>
        </w:rPr>
        <w:t>交</w:t>
      </w:r>
      <w:r>
        <w:rPr>
          <w:rFonts w:ascii="仿宋_GB2312" w:eastAsia="仿宋_GB2312" w:hAnsi="仿宋_GB2312" w:cs="仿宋_GB2312"/>
          <w:kern w:val="0"/>
          <w:sz w:val="28"/>
          <w:szCs w:val="28"/>
        </w:rPr>
        <w:t>，并可以补充、修改或者撤回电子投标文件。补充或者修改电子投标文件的，应当先行撤回原文件，补充、修改后重新传输递交。投标截止时间前未完成传输的，视为撤回投标文件。投标、响应截止时间后</w:t>
      </w:r>
      <w:r>
        <w:rPr>
          <w:rFonts w:ascii="仿宋_GB2312" w:eastAsia="仿宋_GB2312" w:hAnsi="仿宋_GB2312" w:cs="仿宋_GB2312" w:hint="eastAsia"/>
          <w:kern w:val="0"/>
          <w:sz w:val="28"/>
          <w:szCs w:val="28"/>
        </w:rPr>
        <w:t>提交</w:t>
      </w:r>
      <w:r>
        <w:rPr>
          <w:rFonts w:ascii="仿宋_GB2312" w:eastAsia="仿宋_GB2312" w:hAnsi="仿宋_GB2312" w:cs="仿宋_GB2312"/>
          <w:kern w:val="0"/>
          <w:sz w:val="28"/>
          <w:szCs w:val="28"/>
        </w:rPr>
        <w:t>的投标、响应文件，将被政采云平台拒收。</w:t>
      </w:r>
    </w:p>
    <w:p w:rsidR="00D16893" w:rsidRDefault="009054B2">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投标截止时间后不允许撤回、撤销投标文件及放弃中标。</w:t>
      </w:r>
    </w:p>
    <w:p w:rsidR="00D16893" w:rsidRDefault="009054B2" w:rsidP="008F45A4">
      <w:pPr>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八、开标时间及地点：</w:t>
      </w:r>
    </w:p>
    <w:p w:rsidR="00D16893" w:rsidRDefault="009054B2">
      <w:pPr>
        <w:spacing w:line="360" w:lineRule="auto"/>
        <w:ind w:firstLineChars="200"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bCs/>
          <w:color w:val="FF0000"/>
          <w:kern w:val="0"/>
          <w:sz w:val="28"/>
          <w:szCs w:val="28"/>
        </w:rPr>
        <w:t>1.</w:t>
      </w:r>
      <w:r>
        <w:rPr>
          <w:rFonts w:ascii="仿宋_GB2312" w:eastAsia="仿宋_GB2312" w:hAnsi="仿宋_GB2312" w:cs="仿宋_GB2312"/>
          <w:bCs/>
          <w:color w:val="FF0000"/>
          <w:kern w:val="0"/>
          <w:sz w:val="28"/>
          <w:szCs w:val="28"/>
        </w:rPr>
        <w:t>开标时间</w:t>
      </w:r>
      <w:r>
        <w:rPr>
          <w:rFonts w:ascii="仿宋_GB2312" w:eastAsia="仿宋_GB2312" w:hAnsi="仿宋_GB2312" w:cs="仿宋_GB2312"/>
          <w:color w:val="FF0000"/>
          <w:kern w:val="0"/>
          <w:sz w:val="28"/>
          <w:szCs w:val="28"/>
        </w:rPr>
        <w:t>：</w:t>
      </w:r>
      <w:r>
        <w:rPr>
          <w:rFonts w:ascii="仿宋_GB2312" w:eastAsia="仿宋_GB2312" w:hAnsi="仿宋_GB2312" w:cs="仿宋_GB2312" w:hint="eastAsia"/>
          <w:color w:val="FF0000"/>
          <w:kern w:val="0"/>
          <w:sz w:val="28"/>
          <w:szCs w:val="28"/>
        </w:rPr>
        <w:t>2024</w:t>
      </w:r>
      <w:r>
        <w:rPr>
          <w:rFonts w:ascii="仿宋_GB2312" w:eastAsia="仿宋_GB2312" w:hAnsi="仿宋_GB2312" w:cs="仿宋_GB2312"/>
          <w:color w:val="FF0000"/>
          <w:kern w:val="0"/>
          <w:sz w:val="28"/>
          <w:szCs w:val="28"/>
        </w:rPr>
        <w:t>年</w:t>
      </w:r>
      <w:r>
        <w:rPr>
          <w:rFonts w:ascii="仿宋_GB2312" w:eastAsia="仿宋_GB2312" w:hAnsi="仿宋_GB2312" w:cs="仿宋_GB2312" w:hint="eastAsia"/>
          <w:color w:val="FF0000"/>
          <w:kern w:val="0"/>
          <w:sz w:val="28"/>
          <w:szCs w:val="28"/>
        </w:rPr>
        <w:t>9</w:t>
      </w:r>
      <w:r>
        <w:rPr>
          <w:rFonts w:ascii="仿宋_GB2312" w:eastAsia="仿宋_GB2312" w:hAnsi="仿宋_GB2312" w:cs="仿宋_GB2312"/>
          <w:color w:val="FF0000"/>
          <w:kern w:val="0"/>
          <w:sz w:val="28"/>
          <w:szCs w:val="28"/>
        </w:rPr>
        <w:t>月</w:t>
      </w:r>
      <w:r w:rsidR="002A0B6B">
        <w:rPr>
          <w:rFonts w:ascii="仿宋_GB2312" w:eastAsia="仿宋_GB2312" w:hAnsi="仿宋_GB2312" w:cs="仿宋_GB2312" w:hint="eastAsia"/>
          <w:color w:val="FF0000"/>
          <w:kern w:val="0"/>
          <w:sz w:val="28"/>
          <w:szCs w:val="28"/>
        </w:rPr>
        <w:t>24</w:t>
      </w:r>
      <w:r>
        <w:rPr>
          <w:rFonts w:ascii="仿宋_GB2312" w:eastAsia="仿宋_GB2312" w:hAnsi="仿宋_GB2312" w:cs="仿宋_GB2312"/>
          <w:color w:val="FF0000"/>
          <w:kern w:val="0"/>
          <w:sz w:val="28"/>
          <w:szCs w:val="28"/>
        </w:rPr>
        <w:t>日</w:t>
      </w:r>
      <w:r>
        <w:rPr>
          <w:rFonts w:ascii="仿宋_GB2312" w:eastAsia="仿宋_GB2312" w:hAnsi="仿宋_GB2312" w:cs="仿宋_GB2312" w:hint="eastAsia"/>
          <w:color w:val="FF0000"/>
          <w:kern w:val="0"/>
          <w:sz w:val="28"/>
          <w:szCs w:val="28"/>
        </w:rPr>
        <w:t>上</w:t>
      </w:r>
      <w:r>
        <w:rPr>
          <w:rFonts w:ascii="仿宋_GB2312" w:eastAsia="仿宋_GB2312" w:hAnsi="仿宋_GB2312" w:cs="仿宋_GB2312"/>
          <w:color w:val="FF0000"/>
          <w:kern w:val="0"/>
          <w:sz w:val="28"/>
          <w:szCs w:val="28"/>
        </w:rPr>
        <w:t>午</w:t>
      </w:r>
      <w:r>
        <w:rPr>
          <w:rFonts w:ascii="仿宋_GB2312" w:eastAsia="仿宋_GB2312" w:hAnsi="仿宋_GB2312" w:cs="仿宋_GB2312" w:hint="eastAsia"/>
          <w:color w:val="FF0000"/>
          <w:kern w:val="0"/>
          <w:sz w:val="28"/>
          <w:szCs w:val="28"/>
        </w:rPr>
        <w:t xml:space="preserve">9:30 </w:t>
      </w:r>
      <w:r>
        <w:rPr>
          <w:rFonts w:ascii="仿宋_GB2312" w:eastAsia="仿宋_GB2312" w:hAnsi="仿宋_GB2312" w:cs="仿宋_GB2312"/>
          <w:color w:val="FF0000"/>
          <w:kern w:val="0"/>
          <w:sz w:val="28"/>
          <w:szCs w:val="28"/>
        </w:rPr>
        <w:t>时</w:t>
      </w:r>
      <w:r>
        <w:rPr>
          <w:rFonts w:ascii="仿宋_GB2312" w:eastAsia="仿宋_GB2312" w:hAnsi="仿宋_GB2312" w:cs="仿宋_GB2312" w:hint="eastAsia"/>
          <w:color w:val="FF0000"/>
          <w:kern w:val="0"/>
          <w:sz w:val="28"/>
          <w:szCs w:val="28"/>
        </w:rPr>
        <w:t>整</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2.开标地址/网址：浙江省慈溪市公共资源交易中心二楼第三开</w:t>
      </w:r>
      <w:r>
        <w:rPr>
          <w:rFonts w:ascii="仿宋_GB2312" w:eastAsia="仿宋_GB2312" w:hAnsi="仿宋_GB2312" w:cs="仿宋_GB2312" w:hint="eastAsia"/>
          <w:color w:val="000000"/>
          <w:kern w:val="0"/>
          <w:sz w:val="28"/>
          <w:szCs w:val="28"/>
        </w:rPr>
        <w:t>标室（慈溪市白沙路街道南二环东路1355号）/政府采购云平台</w:t>
      </w:r>
    </w:p>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lastRenderedPageBreak/>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D16893" w:rsidRDefault="009054B2" w:rsidP="008F45A4">
      <w:pPr>
        <w:spacing w:line="360" w:lineRule="auto"/>
        <w:ind w:firstLineChars="200" w:firstLine="562"/>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D16893" w:rsidRDefault="009054B2">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宁波市政务服务办公室-宁波市公共资源交易电子服务系统（慈</w:t>
      </w:r>
    </w:p>
    <w:p w:rsidR="00D16893" w:rsidRDefault="009054B2">
      <w:pPr>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溪）</w:t>
      </w:r>
    </w:p>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D16893" w:rsidRDefault="009054B2" w:rsidP="008F45A4">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1.采购人信息</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慈溪市胜山镇人民政府（胜山镇胜山大道518号）</w:t>
      </w:r>
    </w:p>
    <w:p w:rsidR="00D16893" w:rsidRPr="008F45A4" w:rsidRDefault="009054B2">
      <w:pPr>
        <w:pStyle w:val="af0"/>
        <w:ind w:firstLineChars="200" w:firstLine="560"/>
        <w:rPr>
          <w:rFonts w:ascii="仿宋_GB2312" w:eastAsia="仿宋_GB2312" w:hAnsi="仿宋_GB2312" w:cs="仿宋_GB2312"/>
          <w:color w:val="000000"/>
          <w:kern w:val="0"/>
          <w:szCs w:val="28"/>
        </w:rPr>
      </w:pPr>
      <w:r w:rsidRPr="008F45A4">
        <w:rPr>
          <w:rFonts w:ascii="仿宋_GB2312" w:eastAsia="仿宋_GB2312" w:hAnsi="仿宋_GB2312" w:cs="仿宋_GB2312" w:hint="eastAsia"/>
          <w:color w:val="000000"/>
          <w:kern w:val="0"/>
          <w:szCs w:val="28"/>
        </w:rPr>
        <w:t>项目联系人（询问）：</w:t>
      </w:r>
      <w:r w:rsidR="008F45A4" w:rsidRPr="008F45A4">
        <w:rPr>
          <w:rFonts w:ascii="仿宋_GB2312" w:eastAsia="仿宋_GB2312" w:hAnsi="仿宋_GB2312" w:cs="仿宋_GB2312" w:hint="eastAsia"/>
          <w:color w:val="000000"/>
          <w:kern w:val="0"/>
          <w:szCs w:val="28"/>
        </w:rPr>
        <w:t>卞老师</w:t>
      </w:r>
      <w:r w:rsidRPr="008F45A4">
        <w:rPr>
          <w:rFonts w:ascii="仿宋_GB2312" w:eastAsia="仿宋_GB2312" w:hAnsi="仿宋_GB2312" w:cs="仿宋_GB2312" w:hint="eastAsia"/>
          <w:color w:val="000000"/>
          <w:kern w:val="0"/>
          <w:szCs w:val="28"/>
        </w:rPr>
        <w:t>， 0574-</w:t>
      </w:r>
      <w:r w:rsidR="008F45A4" w:rsidRPr="008F45A4">
        <w:rPr>
          <w:rFonts w:ascii="仿宋_GB2312" w:eastAsia="仿宋_GB2312" w:hAnsi="仿宋_GB2312" w:cs="仿宋_GB2312" w:hint="eastAsia"/>
          <w:color w:val="000000"/>
          <w:kern w:val="0"/>
          <w:szCs w:val="28"/>
        </w:rPr>
        <w:t>63547382</w:t>
      </w:r>
    </w:p>
    <w:p w:rsidR="00D16893" w:rsidRPr="008F45A4" w:rsidRDefault="009054B2">
      <w:pPr>
        <w:pStyle w:val="af0"/>
        <w:ind w:firstLineChars="200" w:firstLine="560"/>
        <w:rPr>
          <w:rFonts w:ascii="仿宋_GB2312" w:eastAsia="仿宋_GB2312" w:hAnsi="仿宋_GB2312" w:cs="仿宋_GB2312"/>
          <w:color w:val="000000"/>
          <w:kern w:val="0"/>
          <w:szCs w:val="28"/>
        </w:rPr>
      </w:pPr>
      <w:r w:rsidRPr="008F45A4">
        <w:rPr>
          <w:rFonts w:ascii="仿宋_GB2312" w:eastAsia="仿宋_GB2312" w:hAnsi="仿宋_GB2312" w:cs="仿宋_GB2312" w:hint="eastAsia"/>
          <w:color w:val="000000"/>
          <w:kern w:val="0"/>
          <w:szCs w:val="28"/>
        </w:rPr>
        <w:t>质疑联系人：</w:t>
      </w:r>
      <w:r w:rsidR="008F45A4" w:rsidRPr="008F45A4">
        <w:rPr>
          <w:rFonts w:ascii="仿宋_GB2312" w:eastAsia="仿宋_GB2312" w:hAnsi="仿宋_GB2312" w:cs="仿宋_GB2312" w:hint="eastAsia"/>
          <w:color w:val="000000"/>
          <w:kern w:val="0"/>
          <w:szCs w:val="28"/>
        </w:rPr>
        <w:t>罗老师</w:t>
      </w:r>
      <w:r w:rsidRPr="008F45A4">
        <w:rPr>
          <w:rFonts w:ascii="仿宋_GB2312" w:eastAsia="仿宋_GB2312" w:hAnsi="仿宋_GB2312" w:cs="仿宋_GB2312" w:hint="eastAsia"/>
          <w:color w:val="000000"/>
          <w:kern w:val="0"/>
          <w:szCs w:val="28"/>
        </w:rPr>
        <w:t>，0574-</w:t>
      </w:r>
      <w:r w:rsidR="008F45A4" w:rsidRPr="008F45A4">
        <w:rPr>
          <w:rFonts w:ascii="仿宋_GB2312" w:eastAsia="仿宋_GB2312" w:hAnsi="仿宋_GB2312" w:cs="仿宋_GB2312" w:hint="eastAsia"/>
          <w:color w:val="000000"/>
          <w:kern w:val="0"/>
          <w:szCs w:val="28"/>
        </w:rPr>
        <w:t>63547382</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2.采购代理机构信息</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慈溪市政府采购中心</w:t>
      </w:r>
      <w:r>
        <w:rPr>
          <w:rFonts w:hAnsi="宋体" w:cs="宋体" w:hint="eastAsia"/>
          <w:color w:val="000000"/>
          <w:kern w:val="0"/>
          <w:szCs w:val="28"/>
        </w:rPr>
        <w:t>（</w:t>
      </w:r>
      <w:r>
        <w:rPr>
          <w:rFonts w:ascii="仿宋_GB2312" w:eastAsia="仿宋_GB2312" w:hAnsi="仿宋_GB2312" w:cs="仿宋_GB2312" w:hint="eastAsia"/>
          <w:color w:val="000000"/>
          <w:kern w:val="0"/>
          <w:szCs w:val="28"/>
        </w:rPr>
        <w:t>慈溪市白沙路街道南二环东路1355号）</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项目联系人（询问）：胡超群</w:t>
      </w:r>
      <w:r>
        <w:rPr>
          <w:rFonts w:hAnsi="宋体" w:cs="宋体" w:hint="eastAsia"/>
          <w:color w:val="000000"/>
          <w:kern w:val="0"/>
          <w:szCs w:val="28"/>
        </w:rPr>
        <w:t>，</w:t>
      </w:r>
      <w:r>
        <w:rPr>
          <w:rFonts w:ascii="仿宋_GB2312" w:eastAsia="仿宋_GB2312" w:hAnsi="仿宋_GB2312" w:cs="仿宋_GB2312" w:hint="eastAsia"/>
          <w:color w:val="000000"/>
          <w:kern w:val="0"/>
          <w:szCs w:val="28"/>
        </w:rPr>
        <w:t>0574-63839359</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质疑联系人：陈倩芸，0574-63037955</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3.同级政府采购监督管理部门</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慈溪市财政局（慈溪市白沙路街道南二环东路1158号6楼621室）</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联系人：赵老师</w:t>
      </w:r>
    </w:p>
    <w:p w:rsidR="00D16893" w:rsidRDefault="009054B2">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监督投诉电话：0574-63032032 </w:t>
      </w:r>
      <w:bookmarkStart w:id="2" w:name="_Toc161127456"/>
    </w:p>
    <w:p w:rsidR="00D16893" w:rsidRDefault="00D16893">
      <w:pPr>
        <w:pStyle w:val="60"/>
      </w:pPr>
    </w:p>
    <w:p w:rsidR="00D16893" w:rsidRDefault="009054B2">
      <w:pPr>
        <w:pStyle w:val="13"/>
        <w:spacing w:line="360" w:lineRule="auto"/>
      </w:pPr>
      <w:r>
        <w:t>第二部分</w:t>
      </w:r>
      <w:r>
        <w:t xml:space="preserve">   </w:t>
      </w:r>
      <w:r>
        <w:t>招标需求</w:t>
      </w:r>
      <w:bookmarkEnd w:id="2"/>
    </w:p>
    <w:p w:rsidR="00D16893" w:rsidRDefault="009054B2">
      <w:pPr>
        <w:snapToGrid w:val="0"/>
        <w:spacing w:beforeLines="50" w:before="156" w:afterLines="50" w:after="156" w:line="360" w:lineRule="auto"/>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D16893" w:rsidRDefault="009054B2" w:rsidP="008F45A4">
      <w:pPr>
        <w:adjustRightInd w:val="0"/>
        <w:snapToGrid w:val="0"/>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一、项目概况：</w:t>
      </w:r>
    </w:p>
    <w:p w:rsidR="00D16893" w:rsidRDefault="009054B2">
      <w:pPr>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慈溪市胜山镇人民政府物业服务，含保安、保洁、食堂、接待等保障服务。物业服务地址位于慈溪市胜山镇胜山大道518号，物业建筑面积6847.85平方米。</w:t>
      </w:r>
    </w:p>
    <w:p w:rsidR="00D16893" w:rsidRDefault="009054B2" w:rsidP="008F45A4">
      <w:pPr>
        <w:adjustRightInd w:val="0"/>
        <w:snapToGrid w:val="0"/>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二、人员配置及服务内容：</w:t>
      </w:r>
    </w:p>
    <w:p w:rsidR="00D16893" w:rsidRDefault="009054B2">
      <w:pPr>
        <w:ind w:firstLineChars="200" w:firstLine="560"/>
        <w:jc w:val="left"/>
        <w:rPr>
          <w:rFonts w:ascii="仿宋_GB2312" w:eastAsia="仿宋_GB2312" w:hAnsi="仿宋_GB2312" w:cs="仿宋_GB2312"/>
          <w:sz w:val="28"/>
          <w:szCs w:val="28"/>
          <w:lang w:bidi="ar"/>
        </w:rPr>
      </w:pPr>
      <w:r>
        <w:rPr>
          <w:rFonts w:ascii="仿宋" w:eastAsia="仿宋" w:hAnsi="仿宋" w:cs="仿宋_GB2312" w:hint="eastAsia"/>
          <w:color w:val="000000"/>
          <w:kern w:val="0"/>
          <w:sz w:val="28"/>
          <w:szCs w:val="28"/>
        </w:rPr>
        <w:t>（一）项目人员配置：</w:t>
      </w:r>
      <w:r>
        <w:rPr>
          <w:rFonts w:ascii="仿宋_GB2312" w:eastAsia="仿宋_GB2312" w:hAnsi="仿宋_GB2312" w:cs="仿宋_GB2312" w:hint="eastAsia"/>
          <w:sz w:val="28"/>
          <w:szCs w:val="28"/>
          <w:lang w:bidi="ar"/>
        </w:rPr>
        <w:t>项目岗位总人数为30人，具体要求见岗位配置表：</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305"/>
        <w:gridCol w:w="810"/>
        <w:gridCol w:w="5706"/>
      </w:tblGrid>
      <w:tr w:rsidR="00D16893">
        <w:trPr>
          <w:trHeight w:val="522"/>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z w:val="30"/>
                <w:szCs w:val="30"/>
              </w:rPr>
            </w:pPr>
            <w:r>
              <w:rPr>
                <w:rFonts w:ascii="仿宋" w:eastAsia="仿宋" w:hAnsi="仿宋" w:cs="仿宋" w:hint="eastAsia"/>
                <w:sz w:val="30"/>
                <w:szCs w:val="30"/>
                <w:lang w:bidi="ar"/>
              </w:rPr>
              <w:t>胜山镇政府机关大院及派出所岗位配置表</w:t>
            </w:r>
          </w:p>
        </w:tc>
      </w:tr>
      <w:tr w:rsidR="00D16893">
        <w:trPr>
          <w:trHeight w:val="537"/>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pacing w:val="-4"/>
                <w:sz w:val="24"/>
              </w:rPr>
            </w:pPr>
            <w:r>
              <w:rPr>
                <w:rFonts w:ascii="仿宋_GB2312" w:eastAsia="仿宋_GB2312" w:hAnsi="仿宋_GB2312" w:cs="仿宋_GB2312" w:hint="eastAsia"/>
                <w:snapToGrid w:val="0"/>
                <w:spacing w:val="-4"/>
                <w:sz w:val="24"/>
                <w:lang w:bidi="ar"/>
              </w:rPr>
              <w:t>序号</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pacing w:val="-4"/>
                <w:sz w:val="24"/>
              </w:rPr>
            </w:pPr>
            <w:r>
              <w:rPr>
                <w:rFonts w:ascii="仿宋_GB2312" w:eastAsia="仿宋_GB2312" w:hAnsi="仿宋_GB2312" w:cs="仿宋_GB2312" w:hint="eastAsia"/>
                <w:snapToGrid w:val="0"/>
                <w:spacing w:val="-4"/>
                <w:sz w:val="24"/>
                <w:lang w:bidi="ar"/>
              </w:rPr>
              <w:t>岗位名称</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pacing w:val="-4"/>
                <w:sz w:val="24"/>
              </w:rPr>
            </w:pPr>
            <w:r>
              <w:rPr>
                <w:rFonts w:ascii="仿宋_GB2312" w:eastAsia="仿宋_GB2312" w:hAnsi="仿宋_GB2312" w:cs="仿宋_GB2312" w:hint="eastAsia"/>
                <w:snapToGrid w:val="0"/>
                <w:spacing w:val="-4"/>
                <w:sz w:val="24"/>
                <w:lang w:bidi="ar"/>
              </w:rPr>
              <w:t>人数</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pacing w:val="-4"/>
                <w:sz w:val="24"/>
              </w:rPr>
            </w:pPr>
            <w:r>
              <w:rPr>
                <w:rFonts w:ascii="仿宋_GB2312" w:eastAsia="仿宋_GB2312" w:hAnsi="仿宋_GB2312" w:cs="仿宋_GB2312" w:hint="eastAsia"/>
                <w:snapToGrid w:val="0"/>
                <w:spacing w:val="-4"/>
                <w:sz w:val="24"/>
                <w:lang w:bidi="ar"/>
              </w:rPr>
              <w:t>要求</w:t>
            </w:r>
          </w:p>
        </w:tc>
      </w:tr>
      <w:tr w:rsidR="00D16893">
        <w:trPr>
          <w:trHeight w:val="89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1</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项目经理</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1</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pacing w:val="-4"/>
                <w:sz w:val="24"/>
              </w:rPr>
            </w:pPr>
            <w:r>
              <w:rPr>
                <w:rFonts w:ascii="仿宋" w:eastAsia="仿宋" w:hAnsi="仿宋" w:cs="仿宋" w:hint="eastAsia"/>
                <w:snapToGrid w:val="0"/>
                <w:spacing w:val="-4"/>
                <w:sz w:val="24"/>
                <w:lang w:bidi="ar"/>
              </w:rPr>
              <w:t>52周岁以下，有丰富的物业管理经验，有良好的团队精神和沟通技巧，有良好的指挥能力、语言交流能力和文字表达能力，负责管理全面工作及与外界协调工作；熟悉质量管理、职业健康、环境管理体系。做好会议服务工作。</w:t>
            </w:r>
          </w:p>
        </w:tc>
      </w:tr>
      <w:tr w:rsidR="00D16893">
        <w:trPr>
          <w:trHeight w:val="8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接待</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1</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napToGrid w:val="0"/>
                <w:spacing w:val="-4"/>
                <w:sz w:val="24"/>
              </w:rPr>
            </w:pPr>
            <w:r>
              <w:rPr>
                <w:rFonts w:ascii="仿宋" w:eastAsia="仿宋" w:hAnsi="仿宋" w:cs="仿宋" w:hint="eastAsia"/>
                <w:sz w:val="24"/>
                <w:u w:val="single"/>
                <w:lang w:bidi="ar"/>
              </w:rPr>
              <w:t>女性，40周岁以下</w:t>
            </w:r>
            <w:r>
              <w:rPr>
                <w:rFonts w:ascii="仿宋" w:eastAsia="仿宋" w:hAnsi="仿宋" w:cs="仿宋" w:hint="eastAsia"/>
                <w:sz w:val="24"/>
                <w:lang w:bidi="ar"/>
              </w:rPr>
              <w:t>，形象气质佳，有良好的团队精神和沟通技巧，有良好的语言交流能力和文字表达能力，能熟练使用office电脑办公软件，有较好的语言交流能力和文字表达能力</w:t>
            </w:r>
          </w:p>
        </w:tc>
      </w:tr>
      <w:tr w:rsidR="00D16893">
        <w:trPr>
          <w:trHeight w:val="8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保安主管</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1</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z w:val="24"/>
                <w:u w:val="single"/>
              </w:rPr>
            </w:pPr>
            <w:r>
              <w:rPr>
                <w:rFonts w:ascii="仿宋" w:eastAsia="仿宋" w:hAnsi="仿宋" w:cs="仿宋" w:hint="eastAsia"/>
                <w:sz w:val="24"/>
                <w:lang w:bidi="ar"/>
              </w:rPr>
              <w:t>男性，50周岁以下，品貌端正，政治思想好，身体健康，工作责任心强，无不良记录和嗜好，能应对各类突发与应急性事务，退伍军人优先考虑，</w:t>
            </w:r>
            <w:r>
              <w:rPr>
                <w:rFonts w:ascii="仿宋" w:eastAsia="仿宋" w:hAnsi="仿宋" w:cs="仿宋" w:hint="eastAsia"/>
                <w:sz w:val="24"/>
                <w:u w:val="single"/>
                <w:lang w:bidi="ar"/>
              </w:rPr>
              <w:t>持有公安部</w:t>
            </w:r>
            <w:r>
              <w:rPr>
                <w:rFonts w:ascii="仿宋" w:eastAsia="仿宋" w:hAnsi="仿宋" w:cs="仿宋" w:hint="eastAsia"/>
                <w:sz w:val="24"/>
                <w:u w:val="single"/>
                <w:lang w:bidi="ar"/>
              </w:rPr>
              <w:lastRenderedPageBreak/>
              <w:t>门颁发的保安员证。</w:t>
            </w:r>
          </w:p>
        </w:tc>
      </w:tr>
      <w:tr w:rsidR="00D16893">
        <w:trPr>
          <w:trHeight w:val="8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lastRenderedPageBreak/>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门卫保安</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8</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napToGrid w:val="0"/>
                <w:spacing w:val="-4"/>
                <w:sz w:val="24"/>
              </w:rPr>
            </w:pPr>
            <w:r>
              <w:rPr>
                <w:rFonts w:ascii="仿宋" w:eastAsia="仿宋" w:hAnsi="仿宋" w:cs="仿宋" w:hint="eastAsia"/>
                <w:sz w:val="24"/>
                <w:u w:val="single"/>
                <w:lang w:bidi="ar"/>
              </w:rPr>
              <w:t>男性</w:t>
            </w:r>
            <w:r>
              <w:rPr>
                <w:rFonts w:ascii="仿宋" w:eastAsia="仿宋" w:hAnsi="仿宋" w:cs="仿宋" w:hint="eastAsia"/>
                <w:sz w:val="24"/>
                <w:lang w:bidi="ar"/>
              </w:rPr>
              <w:t>，</w:t>
            </w:r>
            <w:r>
              <w:rPr>
                <w:rFonts w:ascii="仿宋" w:eastAsia="仿宋" w:hAnsi="仿宋" w:cs="仿宋" w:hint="eastAsia"/>
                <w:sz w:val="24"/>
                <w:u w:val="single"/>
                <w:lang w:bidi="ar"/>
              </w:rPr>
              <w:t>60周岁以下</w:t>
            </w:r>
            <w:r>
              <w:rPr>
                <w:rFonts w:ascii="仿宋" w:eastAsia="仿宋" w:hAnsi="仿宋" w:cs="仿宋" w:hint="eastAsia"/>
                <w:sz w:val="24"/>
                <w:lang w:bidi="ar"/>
              </w:rPr>
              <w:t>，品貌端正，政治思想好，身体健康，工作责任心强，无不良记录和嗜好，能应对各类突发与应急性事务，退伍军人优先考虑，</w:t>
            </w:r>
            <w:r>
              <w:rPr>
                <w:rFonts w:ascii="仿宋" w:eastAsia="仿宋" w:hAnsi="仿宋" w:cs="仿宋" w:hint="eastAsia"/>
                <w:sz w:val="24"/>
                <w:u w:val="single"/>
                <w:lang w:bidi="ar"/>
              </w:rPr>
              <w:t>持有公安部门颁发的保安员证。</w:t>
            </w:r>
          </w:p>
        </w:tc>
      </w:tr>
      <w:tr w:rsidR="00D16893">
        <w:trPr>
          <w:trHeight w:val="94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保洁员</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8</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pacing w:val="-4"/>
                <w:sz w:val="24"/>
              </w:rPr>
            </w:pPr>
            <w:r>
              <w:rPr>
                <w:rFonts w:ascii="仿宋" w:eastAsia="仿宋" w:hAnsi="仿宋" w:cs="仿宋" w:hint="eastAsia"/>
                <w:snapToGrid w:val="0"/>
                <w:spacing w:val="-4"/>
                <w:sz w:val="24"/>
                <w:lang w:bidi="ar"/>
              </w:rPr>
              <w:t>男性</w:t>
            </w:r>
            <w:r>
              <w:rPr>
                <w:rFonts w:ascii="仿宋" w:eastAsia="仿宋" w:hAnsi="仿宋" w:cs="仿宋" w:hint="eastAsia"/>
                <w:spacing w:val="-4"/>
                <w:sz w:val="24"/>
                <w:lang w:bidi="ar"/>
              </w:rPr>
              <w:t>60</w:t>
            </w:r>
            <w:r>
              <w:rPr>
                <w:rFonts w:ascii="仿宋" w:eastAsia="仿宋" w:hAnsi="仿宋" w:cs="仿宋" w:hint="eastAsia"/>
                <w:snapToGrid w:val="0"/>
                <w:spacing w:val="-4"/>
                <w:sz w:val="24"/>
                <w:lang w:bidi="ar"/>
              </w:rPr>
              <w:t>周岁以下，女性</w:t>
            </w:r>
            <w:r>
              <w:rPr>
                <w:rFonts w:ascii="仿宋" w:eastAsia="仿宋" w:hAnsi="仿宋" w:cs="仿宋" w:hint="eastAsia"/>
                <w:spacing w:val="-4"/>
                <w:sz w:val="24"/>
                <w:lang w:bidi="ar"/>
              </w:rPr>
              <w:t>55</w:t>
            </w:r>
            <w:r>
              <w:rPr>
                <w:rFonts w:ascii="仿宋" w:eastAsia="仿宋" w:hAnsi="仿宋" w:cs="仿宋" w:hint="eastAsia"/>
                <w:snapToGrid w:val="0"/>
                <w:spacing w:val="-4"/>
                <w:sz w:val="24"/>
                <w:lang w:bidi="ar"/>
              </w:rPr>
              <w:t>周岁以下，品貌端正，身体健康，工作踏实细致，责任心强，有较强的服务意识；具有丰富的保洁工作经验，懂垃圾分类知识。</w:t>
            </w:r>
          </w:p>
        </w:tc>
      </w:tr>
      <w:tr w:rsidR="00D16893">
        <w:trPr>
          <w:trHeight w:val="94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厨师长</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1</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pacing w:val="-4"/>
                <w:sz w:val="24"/>
              </w:rPr>
            </w:pPr>
            <w:r>
              <w:rPr>
                <w:rFonts w:ascii="仿宋" w:eastAsia="仿宋" w:hAnsi="仿宋" w:cs="仿宋" w:hint="eastAsia"/>
                <w:snapToGrid w:val="0"/>
                <w:spacing w:val="-4"/>
                <w:sz w:val="24"/>
                <w:lang w:bidi="ar"/>
              </w:rPr>
              <w:t>55周岁以下，懂得配菜、营养搭配，会烧各类桌菜家常菜，有政府机关单位食堂厨师工作经验，</w:t>
            </w:r>
            <w:r>
              <w:rPr>
                <w:rFonts w:ascii="仿宋" w:eastAsia="仿宋" w:hAnsi="仿宋" w:cs="仿宋" w:hint="eastAsia"/>
                <w:snapToGrid w:val="0"/>
                <w:spacing w:val="-4"/>
                <w:sz w:val="24"/>
                <w:u w:val="single"/>
                <w:lang w:bidi="ar"/>
              </w:rPr>
              <w:t>持有健康证。</w:t>
            </w:r>
          </w:p>
        </w:tc>
      </w:tr>
      <w:tr w:rsidR="00D16893">
        <w:trPr>
          <w:trHeight w:val="8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exact"/>
              <w:jc w:val="center"/>
              <w:rPr>
                <w:rFonts w:ascii="仿宋" w:eastAsia="仿宋" w:hAnsi="仿宋" w:cs="仿宋"/>
                <w:sz w:val="24"/>
              </w:rPr>
            </w:pPr>
            <w:r>
              <w:rPr>
                <w:rFonts w:ascii="仿宋" w:eastAsia="仿宋" w:hAnsi="仿宋" w:cs="仿宋" w:hint="eastAsia"/>
                <w:sz w:val="24"/>
                <w:lang w:bidi="ar"/>
              </w:rPr>
              <w:t>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snapToGrid w:val="0"/>
                <w:spacing w:val="-4"/>
                <w:sz w:val="24"/>
                <w:lang w:bidi="ar"/>
              </w:rPr>
              <w:t>厨师</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2</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pacing w:val="-4"/>
                <w:sz w:val="24"/>
              </w:rPr>
            </w:pPr>
            <w:r>
              <w:rPr>
                <w:rFonts w:ascii="仿宋" w:eastAsia="仿宋" w:hAnsi="仿宋" w:cs="仿宋" w:hint="eastAsia"/>
                <w:snapToGrid w:val="0"/>
                <w:spacing w:val="-4"/>
                <w:sz w:val="24"/>
                <w:lang w:bidi="ar"/>
              </w:rPr>
              <w:t>55周岁以下，会烧各类桌菜家常菜，</w:t>
            </w:r>
            <w:r>
              <w:rPr>
                <w:rFonts w:ascii="仿宋" w:eastAsia="仿宋" w:hAnsi="仿宋" w:cs="仿宋" w:hint="eastAsia"/>
                <w:snapToGrid w:val="0"/>
                <w:spacing w:val="-4"/>
                <w:sz w:val="24"/>
                <w:u w:val="single"/>
                <w:lang w:bidi="ar"/>
              </w:rPr>
              <w:t>持有健康证。</w:t>
            </w:r>
          </w:p>
        </w:tc>
      </w:tr>
      <w:tr w:rsidR="00D16893">
        <w:trPr>
          <w:trHeight w:val="8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exact"/>
              <w:jc w:val="center"/>
              <w:rPr>
                <w:rFonts w:ascii="仿宋" w:eastAsia="仿宋" w:hAnsi="仿宋" w:cs="仿宋"/>
                <w:sz w:val="24"/>
              </w:rPr>
            </w:pPr>
            <w:r>
              <w:rPr>
                <w:rFonts w:ascii="仿宋" w:eastAsia="仿宋" w:hAnsi="仿宋" w:cs="仿宋" w:hint="eastAsia"/>
                <w:sz w:val="24"/>
                <w:lang w:bidi="ar"/>
              </w:rPr>
              <w:t>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pacing w:val="-4"/>
                <w:sz w:val="24"/>
              </w:rPr>
            </w:pPr>
            <w:r>
              <w:rPr>
                <w:rFonts w:ascii="仿宋" w:eastAsia="仿宋" w:hAnsi="仿宋" w:cs="仿宋" w:hint="eastAsia"/>
                <w:kern w:val="0"/>
                <w:sz w:val="24"/>
                <w:lang w:bidi="ar"/>
              </w:rPr>
              <w:t>帮</w:t>
            </w:r>
            <w:r>
              <w:rPr>
                <w:rFonts w:ascii="仿宋" w:eastAsia="仿宋" w:hAnsi="仿宋" w:cs="仿宋" w:hint="eastAsia"/>
                <w:snapToGrid w:val="0"/>
                <w:spacing w:val="-4"/>
                <w:sz w:val="24"/>
                <w:lang w:bidi="ar"/>
              </w:rPr>
              <w:t>厨</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jc w:val="center"/>
              <w:rPr>
                <w:rFonts w:ascii="仿宋" w:eastAsia="仿宋" w:hAnsi="仿宋" w:cs="仿宋"/>
                <w:snapToGrid w:val="0"/>
                <w:spacing w:val="-4"/>
                <w:sz w:val="24"/>
              </w:rPr>
            </w:pPr>
            <w:r>
              <w:rPr>
                <w:rFonts w:ascii="仿宋" w:eastAsia="仿宋" w:hAnsi="仿宋" w:cs="仿宋" w:hint="eastAsia"/>
                <w:snapToGrid w:val="0"/>
                <w:spacing w:val="-4"/>
                <w:sz w:val="24"/>
                <w:lang w:bidi="ar"/>
              </w:rPr>
              <w:t>8</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500" w:lineRule="exact"/>
              <w:rPr>
                <w:rFonts w:ascii="仿宋" w:eastAsia="仿宋" w:hAnsi="仿宋" w:cs="仿宋"/>
                <w:spacing w:val="-4"/>
                <w:sz w:val="24"/>
              </w:rPr>
            </w:pPr>
            <w:r>
              <w:rPr>
                <w:rFonts w:ascii="仿宋" w:eastAsia="仿宋" w:hAnsi="仿宋" w:cs="仿宋" w:hint="eastAsia"/>
                <w:snapToGrid w:val="0"/>
                <w:spacing w:val="-4"/>
                <w:sz w:val="24"/>
                <w:lang w:bidi="ar"/>
              </w:rPr>
              <w:t>男性</w:t>
            </w:r>
            <w:r>
              <w:rPr>
                <w:rFonts w:ascii="仿宋" w:eastAsia="仿宋" w:hAnsi="仿宋" w:cs="仿宋" w:hint="eastAsia"/>
                <w:spacing w:val="-4"/>
                <w:sz w:val="24"/>
                <w:lang w:bidi="ar"/>
              </w:rPr>
              <w:t>60</w:t>
            </w:r>
            <w:r>
              <w:rPr>
                <w:rFonts w:ascii="仿宋" w:eastAsia="仿宋" w:hAnsi="仿宋" w:cs="仿宋" w:hint="eastAsia"/>
                <w:snapToGrid w:val="0"/>
                <w:spacing w:val="-4"/>
                <w:sz w:val="24"/>
                <w:lang w:bidi="ar"/>
              </w:rPr>
              <w:t>周岁以下，女性</w:t>
            </w:r>
            <w:r>
              <w:rPr>
                <w:rFonts w:ascii="仿宋" w:eastAsia="仿宋" w:hAnsi="仿宋" w:cs="仿宋" w:hint="eastAsia"/>
                <w:spacing w:val="-4"/>
                <w:sz w:val="24"/>
                <w:lang w:bidi="ar"/>
              </w:rPr>
              <w:t>55</w:t>
            </w:r>
            <w:r>
              <w:rPr>
                <w:rFonts w:ascii="仿宋" w:eastAsia="仿宋" w:hAnsi="仿宋" w:cs="仿宋" w:hint="eastAsia"/>
                <w:snapToGrid w:val="0"/>
                <w:spacing w:val="-4"/>
                <w:sz w:val="24"/>
                <w:lang w:bidi="ar"/>
              </w:rPr>
              <w:t>周岁以下，品貌端庄，工作细致，责任心强</w:t>
            </w:r>
            <w:r>
              <w:rPr>
                <w:rFonts w:ascii="仿宋" w:eastAsia="仿宋" w:hAnsi="仿宋" w:cs="仿宋" w:hint="eastAsia"/>
                <w:spacing w:val="-4"/>
                <w:sz w:val="24"/>
                <w:lang w:bidi="ar"/>
              </w:rPr>
              <w:t>,</w:t>
            </w:r>
            <w:r>
              <w:rPr>
                <w:rFonts w:ascii="仿宋" w:eastAsia="仿宋" w:hAnsi="仿宋" w:cs="仿宋" w:hint="eastAsia"/>
                <w:snapToGrid w:val="0"/>
                <w:spacing w:val="-4"/>
                <w:sz w:val="24"/>
                <w:lang w:bidi="ar"/>
              </w:rPr>
              <w:t>能做一定的体力活，具有良好的个人卫生习惯，具有酒店或机关食堂工作经验；</w:t>
            </w:r>
            <w:r>
              <w:rPr>
                <w:rFonts w:ascii="仿宋" w:eastAsia="仿宋" w:hAnsi="仿宋" w:cs="仿宋" w:hint="eastAsia"/>
                <w:snapToGrid w:val="0"/>
                <w:spacing w:val="-4"/>
                <w:sz w:val="24"/>
                <w:u w:val="single"/>
                <w:lang w:bidi="ar"/>
              </w:rPr>
              <w:t>持健康证，</w:t>
            </w:r>
            <w:r>
              <w:rPr>
                <w:rFonts w:ascii="仿宋" w:eastAsia="仿宋" w:hAnsi="仿宋" w:cs="仿宋" w:hint="eastAsia"/>
                <w:snapToGrid w:val="0"/>
                <w:spacing w:val="-4"/>
                <w:sz w:val="24"/>
                <w:lang w:bidi="ar"/>
              </w:rPr>
              <w:t>懂垃圾分类知识。</w:t>
            </w:r>
          </w:p>
        </w:tc>
      </w:tr>
      <w:tr w:rsidR="00D16893">
        <w:trPr>
          <w:trHeight w:val="767"/>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D16893">
            <w:pPr>
              <w:spacing w:line="360" w:lineRule="auto"/>
              <w:jc w:val="center"/>
              <w:rPr>
                <w:rFonts w:ascii="仿宋_GB2312" w:eastAsia="仿宋_GB2312" w:hAnsi="仿宋_GB2312" w:cs="仿宋_GB2312"/>
                <w:snapToGrid w:val="0"/>
                <w:spacing w:val="-4"/>
                <w:sz w:val="24"/>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pacing w:val="-4"/>
                <w:sz w:val="24"/>
              </w:rPr>
            </w:pPr>
            <w:r>
              <w:rPr>
                <w:rFonts w:ascii="仿宋_GB2312" w:eastAsia="仿宋_GB2312" w:hAnsi="仿宋_GB2312" w:cs="仿宋_GB2312" w:hint="eastAsia"/>
                <w:snapToGrid w:val="0"/>
                <w:spacing w:val="-4"/>
                <w:sz w:val="24"/>
                <w:lang w:bidi="ar"/>
              </w:rPr>
              <w:t>合计</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9054B2">
            <w:pPr>
              <w:spacing w:line="360" w:lineRule="auto"/>
              <w:jc w:val="center"/>
              <w:rPr>
                <w:rFonts w:ascii="仿宋_GB2312" w:eastAsia="仿宋_GB2312" w:hAnsi="仿宋_GB2312" w:cs="仿宋_GB2312"/>
                <w:snapToGrid w:val="0"/>
                <w:spacing w:val="-4"/>
                <w:sz w:val="24"/>
              </w:rPr>
            </w:pPr>
            <w:r>
              <w:rPr>
                <w:rFonts w:ascii="仿宋_GB2312" w:eastAsia="仿宋_GB2312" w:hAnsi="仿宋_GB2312" w:cs="仿宋_GB2312" w:hint="eastAsia"/>
                <w:snapToGrid w:val="0"/>
                <w:spacing w:val="-4"/>
                <w:sz w:val="24"/>
                <w:lang w:bidi="ar"/>
              </w:rPr>
              <w:t>30</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rsidR="00D16893" w:rsidRDefault="00D16893">
            <w:pPr>
              <w:spacing w:line="500" w:lineRule="exact"/>
              <w:rPr>
                <w:rFonts w:ascii="仿宋" w:eastAsia="仿宋" w:hAnsi="仿宋" w:cs="仿宋"/>
                <w:snapToGrid w:val="0"/>
                <w:spacing w:val="-4"/>
                <w:sz w:val="24"/>
              </w:rPr>
            </w:pPr>
          </w:p>
        </w:tc>
      </w:tr>
    </w:tbl>
    <w:p w:rsidR="00D16893" w:rsidRDefault="009054B2">
      <w:pPr>
        <w:pStyle w:val="27"/>
        <w:spacing w:after="0"/>
        <w:ind w:leftChars="0" w:left="0" w:firstLineChars="0" w:firstLine="0"/>
        <w:rPr>
          <w:rFonts w:ascii="仿宋" w:eastAsia="仿宋" w:hAnsi="仿宋" w:cs="仿宋"/>
          <w:b/>
          <w:bCs/>
          <w:szCs w:val="28"/>
        </w:rPr>
      </w:pPr>
      <w:r>
        <w:rPr>
          <w:rFonts w:ascii="仿宋_GB2312" w:eastAsia="仿宋_GB2312" w:hAnsi="仿宋_GB2312" w:cs="仿宋_GB2312" w:hint="eastAsia"/>
          <w:b/>
          <w:bCs/>
          <w:kern w:val="0"/>
          <w:szCs w:val="28"/>
        </w:rPr>
        <w:t>★</w:t>
      </w:r>
      <w:r>
        <w:rPr>
          <w:rFonts w:ascii="仿宋_GB2312" w:eastAsia="仿宋_GB2312" w:hAnsi="仿宋_GB2312" w:cs="仿宋_GB2312"/>
          <w:b/>
          <w:snapToGrid w:val="0"/>
          <w:spacing w:val="-4"/>
          <w:szCs w:val="28"/>
          <w:u w:val="single"/>
        </w:rPr>
        <w:t>注</w:t>
      </w:r>
      <w:r>
        <w:rPr>
          <w:rFonts w:ascii="仿宋_GB2312" w:eastAsia="仿宋_GB2312" w:hAnsi="仿宋_GB2312" w:cs="仿宋_GB2312" w:hint="eastAsia"/>
          <w:b/>
          <w:snapToGrid w:val="0"/>
          <w:spacing w:val="-4"/>
          <w:szCs w:val="28"/>
          <w:u w:val="single"/>
        </w:rPr>
        <w:t>：人员岗位配置表中划线部分须提供相关证书及证明材料。</w:t>
      </w:r>
    </w:p>
    <w:p w:rsidR="00D16893" w:rsidRDefault="009054B2">
      <w:pPr>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hint="eastAsia"/>
          <w:color w:val="000000"/>
          <w:sz w:val="28"/>
          <w:szCs w:val="28"/>
          <w:lang w:bidi="ar"/>
        </w:rPr>
        <w:t>服务内容及要求：</w:t>
      </w:r>
    </w:p>
    <w:p w:rsidR="00D16893" w:rsidRDefault="009054B2">
      <w:pPr>
        <w:rPr>
          <w:rFonts w:ascii="仿宋" w:eastAsia="仿宋" w:hAnsi="仿宋" w:cs="仿宋"/>
          <w:sz w:val="28"/>
          <w:szCs w:val="28"/>
        </w:rPr>
      </w:pPr>
      <w:r>
        <w:rPr>
          <w:rFonts w:ascii="仿宋" w:eastAsia="仿宋" w:hAnsi="仿宋" w:cs="仿宋" w:hint="eastAsia"/>
          <w:sz w:val="28"/>
          <w:szCs w:val="28"/>
          <w:lang w:bidi="ar"/>
        </w:rPr>
        <w:t>1、物业主任（1人）</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配置要求：大专以上学历，工作责任心强。有三年以上物业管理经验，懂电脑，具有开拓创新精神。</w:t>
      </w:r>
    </w:p>
    <w:p w:rsidR="00D16893" w:rsidRDefault="009054B2">
      <w:pPr>
        <w:rPr>
          <w:rFonts w:ascii="仿宋" w:eastAsia="仿宋" w:hAnsi="仿宋" w:cs="仿宋"/>
          <w:sz w:val="28"/>
          <w:szCs w:val="28"/>
        </w:rPr>
      </w:pPr>
      <w:r>
        <w:rPr>
          <w:rFonts w:ascii="仿宋" w:eastAsia="仿宋" w:hAnsi="仿宋" w:cs="仿宋" w:hint="eastAsia"/>
          <w:sz w:val="28"/>
          <w:szCs w:val="28"/>
          <w:lang w:bidi="ar"/>
        </w:rPr>
        <w:t>2、门卫岗（9人）</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（1）严格控制来客来访人员，并做好相关出入登记。</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（2）外来车辆不得过夜停泊，同时做好登记。</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（3）非正常办事人员（如推销人员等）不得放入大楼。</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（4）做好物品出入管理，对大楼物品的出入做好有效登记，凭单放行。</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（5）对各种可疑因素或突发事件及时处理，并及时汇报。</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（6）下班后组织一次全面巡查，检查门窗、灯光是否已经关闭。</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（7）指引进入大楼的车辆，按指定地点停放，按指定路线行驶。</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（8）报刊杂志分发、递送。</w:t>
      </w:r>
    </w:p>
    <w:p w:rsidR="00D16893" w:rsidRDefault="009054B2">
      <w:pPr>
        <w:rPr>
          <w:rFonts w:ascii="仿宋" w:eastAsia="仿宋" w:hAnsi="仿宋" w:cs="仿宋"/>
          <w:sz w:val="28"/>
          <w:szCs w:val="28"/>
        </w:rPr>
      </w:pPr>
      <w:r>
        <w:rPr>
          <w:rFonts w:ascii="仿宋" w:eastAsia="仿宋" w:hAnsi="仿宋" w:cs="仿宋" w:hint="eastAsia"/>
          <w:sz w:val="28"/>
          <w:szCs w:val="28"/>
          <w:lang w:bidi="ar"/>
        </w:rPr>
        <w:t>3、食堂服务（11人）</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食堂就餐人数约为195人，早、午、晚餐，其中中餐和晚饭各需提供2桌；双休日提供中餐和晚餐各两桌。</w:t>
      </w:r>
    </w:p>
    <w:p w:rsidR="00D16893" w:rsidRDefault="009054B2">
      <w:pPr>
        <w:rPr>
          <w:rFonts w:ascii="仿宋" w:eastAsia="仿宋" w:hAnsi="仿宋" w:cs="仿宋"/>
          <w:sz w:val="28"/>
          <w:szCs w:val="28"/>
        </w:rPr>
      </w:pPr>
      <w:r>
        <w:rPr>
          <w:rFonts w:ascii="仿宋" w:eastAsia="仿宋" w:hAnsi="仿宋" w:cs="仿宋" w:hint="eastAsia"/>
          <w:sz w:val="28"/>
          <w:szCs w:val="28"/>
          <w:lang w:bidi="ar"/>
        </w:rPr>
        <w:t>4、保洁服务（8人）</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（1）胜山镇政府大楼5个会议室，且每次大会负责茶水，并做好会后清洁打扫；大楼卫生间及公共区域打扫；楼梯扶手每天清理。</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（2）广电楼：会议室、厕所、公共区域打扫。</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（3）司法楼：会议室、厕所、公共区域打扫。</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（4）便民中心：大厅、厕所、会议室、公共区域、楼梯打扫。</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（5）机关大院内的公共区域，包括绿化带的保洁。</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（6）食堂1、2、3楼厕所各一只。</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t>备注：厕所保洁做到无灰尘、无黄洁、无臭味、无蛛网，墙砖、隔板每天清理。公共区域打扫做到每天二次。</w:t>
      </w:r>
    </w:p>
    <w:p w:rsidR="00D16893" w:rsidRDefault="009054B2">
      <w:pPr>
        <w:rPr>
          <w:rFonts w:ascii="仿宋" w:eastAsia="仿宋" w:hAnsi="仿宋" w:cs="仿宋"/>
          <w:sz w:val="28"/>
          <w:szCs w:val="28"/>
        </w:rPr>
      </w:pPr>
      <w:r>
        <w:rPr>
          <w:rFonts w:ascii="仿宋" w:eastAsia="仿宋" w:hAnsi="仿宋" w:cs="仿宋" w:hint="eastAsia"/>
          <w:sz w:val="28"/>
          <w:szCs w:val="28"/>
          <w:lang w:bidi="ar"/>
        </w:rPr>
        <w:t>5、会务接待（1人）</w:t>
      </w:r>
    </w:p>
    <w:p w:rsidR="00D16893" w:rsidRDefault="009054B2">
      <w:pPr>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（1）仪表端庄，举止大方有气质，普通话较标准。</w:t>
      </w:r>
    </w:p>
    <w:p w:rsidR="00D16893" w:rsidRDefault="009054B2">
      <w:pPr>
        <w:ind w:firstLineChars="200" w:firstLine="560"/>
      </w:pPr>
      <w:r>
        <w:rPr>
          <w:rFonts w:ascii="仿宋" w:eastAsia="仿宋" w:hAnsi="仿宋" w:cs="仿宋" w:hint="eastAsia"/>
          <w:sz w:val="28"/>
          <w:szCs w:val="28"/>
          <w:lang w:bidi="ar"/>
        </w:rPr>
        <w:t>（2）具体负责大楼的茶水及相关物品摆放、礼仪接待等工作。</w:t>
      </w:r>
    </w:p>
    <w:p w:rsidR="00D16893" w:rsidRDefault="009054B2" w:rsidP="008F45A4">
      <w:pPr>
        <w:spacing w:line="360" w:lineRule="auto"/>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三、其他</w:t>
      </w:r>
    </w:p>
    <w:p w:rsidR="00D16893" w:rsidRDefault="009054B2">
      <w:pPr>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color w:val="000000"/>
          <w:kern w:val="0"/>
          <w:sz w:val="28"/>
          <w:szCs w:val="28"/>
          <w:lang w:bidi="ar"/>
        </w:rPr>
        <w:t>1、</w:t>
      </w:r>
      <w:r>
        <w:rPr>
          <w:rFonts w:ascii="仿宋" w:eastAsia="仿宋" w:hAnsi="仿宋" w:cs="仿宋" w:hint="eastAsia"/>
          <w:sz w:val="28"/>
          <w:szCs w:val="36"/>
          <w:lang w:bidi="ar"/>
        </w:rPr>
        <w:t>保洁物品及耗材，不定期保洁项目及物业所需各类工具设备由中标单位负责（卫生纸、洗手液、垃圾袋等一次性消耗品除外）。</w:t>
      </w:r>
    </w:p>
    <w:p w:rsidR="00D16893" w:rsidRDefault="009054B2" w:rsidP="008F45A4">
      <w:pPr>
        <w:spacing w:line="360" w:lineRule="auto"/>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四、商务条款</w:t>
      </w:r>
    </w:p>
    <w:p w:rsidR="00D16893" w:rsidRDefault="009054B2">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1、本次招标服务期限为一年，一年期满后经采购人年度考核合格，双方协商一致，报相关主管部门备案，可续签下一年度合同，最多可续签二年。合同期间和续签合同期间的服务要求和合同价格不变。</w:t>
      </w:r>
    </w:p>
    <w:p w:rsidR="00D16893" w:rsidRPr="008F45A4" w:rsidRDefault="009054B2">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w:t>
      </w:r>
      <w:r w:rsidRPr="008F45A4">
        <w:rPr>
          <w:rFonts w:ascii="仿宋_GB2312" w:eastAsia="仿宋_GB2312" w:hAnsi="仿宋_GB2312" w:cs="仿宋_GB2312" w:hint="eastAsia"/>
          <w:kern w:val="0"/>
          <w:sz w:val="28"/>
          <w:szCs w:val="28"/>
        </w:rPr>
        <w:t>预付款：在合同生效以及具备实施条件后7个工作日内，采购人向中标方支付合同金额40%的预付款。下一年度预付时间为次年相对应月份，以此类推；当年度预付款尚未扣回的，次年不重复安排。在签订合同时，供应商明确表示无需预付款或者主动要求降低预付款比例的，采购单位可不适用前述规定。</w:t>
      </w:r>
    </w:p>
    <w:p w:rsidR="00D16893" w:rsidRPr="008F45A4" w:rsidRDefault="009054B2">
      <w:pPr>
        <w:ind w:firstLineChars="200" w:firstLine="560"/>
        <w:rPr>
          <w:rFonts w:ascii="仿宋_GB2312" w:eastAsia="仿宋_GB2312" w:hAnsi="仿宋_GB2312" w:cs="仿宋_GB2312"/>
          <w:kern w:val="0"/>
          <w:sz w:val="28"/>
          <w:szCs w:val="28"/>
        </w:rPr>
      </w:pPr>
      <w:r w:rsidRPr="008F45A4">
        <w:rPr>
          <w:rFonts w:ascii="仿宋_GB2312" w:eastAsia="仿宋_GB2312" w:hAnsi="仿宋_GB2312" w:cs="仿宋_GB2312" w:hint="eastAsia"/>
          <w:kern w:val="0"/>
          <w:sz w:val="28"/>
          <w:szCs w:val="28"/>
        </w:rPr>
        <w:t>3、履约保证金：如需收取履约保证金，最高比例不得超过合同金额的1%，由甲乙双方在合同中自行约定退回的方式和时间。履约保证金可以现金或银行、保险公司出具的保函形式提交。</w:t>
      </w:r>
    </w:p>
    <w:p w:rsidR="00D16893" w:rsidRDefault="009054B2">
      <w:pPr>
        <w:ind w:firstLineChars="200" w:firstLine="560"/>
        <w:rPr>
          <w:rFonts w:ascii="仿宋_GB2312" w:eastAsia="仿宋_GB2312" w:hAnsi="仿宋_GB2312" w:cs="仿宋_GB2312"/>
          <w:kern w:val="0"/>
          <w:sz w:val="28"/>
          <w:szCs w:val="28"/>
        </w:rPr>
      </w:pPr>
      <w:r w:rsidRPr="008F45A4">
        <w:rPr>
          <w:rFonts w:ascii="仿宋_GB2312" w:eastAsia="仿宋_GB2312" w:hAnsi="仿宋_GB2312" w:cs="仿宋_GB2312" w:hint="eastAsia"/>
          <w:kern w:val="0"/>
          <w:sz w:val="28"/>
          <w:szCs w:val="28"/>
        </w:rPr>
        <w:t>4、费用结算为每季度结算。合同价款平均分四次，经考核合格后于次月10日前结算，结算时中标方需</w:t>
      </w:r>
      <w:r>
        <w:rPr>
          <w:rFonts w:ascii="仿宋_GB2312" w:eastAsia="仿宋_GB2312" w:hAnsi="仿宋_GB2312" w:cs="仿宋_GB2312" w:hint="eastAsia"/>
          <w:kern w:val="0"/>
          <w:sz w:val="28"/>
          <w:szCs w:val="28"/>
        </w:rPr>
        <w:t>提供合法票据，采购人自收到发票后7个工作日内将资金支付到合同约定的供应商账户。在遵守相关法律法规的前提下，总公司中标后，若具体服务全部由项目属地所在分公司提供，且服务质量不低于投标承诺的，经中标方与采购人</w:t>
      </w:r>
      <w:r>
        <w:rPr>
          <w:rFonts w:ascii="仿宋_GB2312" w:eastAsia="仿宋_GB2312" w:hAnsi="仿宋_GB2312" w:cs="仿宋_GB2312" w:hint="eastAsia"/>
          <w:kern w:val="0"/>
          <w:sz w:val="28"/>
          <w:szCs w:val="28"/>
        </w:rPr>
        <w:lastRenderedPageBreak/>
        <w:t>协商一致，可由分公司开具发票，相关事宜由双方在采购合同中予以约定。</w:t>
      </w:r>
    </w:p>
    <w:p w:rsidR="00D16893" w:rsidRDefault="009054B2">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5、中标方须在合同签订前向采购人提供本项目投入人员具体名单。</w:t>
      </w:r>
    </w:p>
    <w:p w:rsidR="00D16893" w:rsidRDefault="009054B2">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 xml:space="preserve">6、中标方提供的所有配置岗位人员的劳动争议、工伤事故和一切意外伤害均由中标方自行全权负责，相关费用由中标方自行承担。         </w:t>
      </w:r>
    </w:p>
    <w:p w:rsidR="00D16893" w:rsidRDefault="009054B2">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7、中标供应商须遵守采购人的各项规章制度，参加和接受采购人的日常检查与考评，考评结果直接与经济挂钩。管理未能达到招标文件和投标文件中承诺的目标，中标供应商承担违约的赔偿责任，并没收履约保证金。</w:t>
      </w:r>
    </w:p>
    <w:p w:rsidR="00D16893" w:rsidRPr="008F45A4" w:rsidRDefault="009054B2">
      <w:pPr>
        <w:pStyle w:val="afe"/>
        <w:widowControl w:val="0"/>
        <w:spacing w:beforeAutospacing="0" w:after="120" w:afterAutospacing="0"/>
        <w:ind w:firstLineChars="200" w:firstLine="560"/>
        <w:jc w:val="both"/>
        <w:rPr>
          <w:rFonts w:ascii="仿宋_GB2312" w:eastAsia="仿宋_GB2312" w:hAnsi="仿宋_GB2312" w:cs="仿宋_GB2312" w:hint="default"/>
          <w:sz w:val="28"/>
          <w:szCs w:val="28"/>
        </w:rPr>
      </w:pPr>
      <w:r w:rsidRPr="008F45A4">
        <w:rPr>
          <w:rFonts w:ascii="仿宋_GB2312" w:eastAsia="仿宋_GB2312" w:hAnsi="仿宋_GB2312" w:cs="仿宋_GB2312"/>
          <w:sz w:val="28"/>
          <w:szCs w:val="28"/>
        </w:rPr>
        <w:t>8、中标方要无条件接受采购人定期或不定期检查监督，本考核细则按每季度进行打分考核，满分为100分。若季度考核分数≥90分，考核合格。考核分数＜90分，为当季度考核不合格，采购人有权单方终止合同，履约保证金不予退还，并取消续签合同的机会。</w:t>
      </w:r>
    </w:p>
    <w:p w:rsidR="00D16893" w:rsidRDefault="009054B2">
      <w:pPr>
        <w:pStyle w:val="2"/>
        <w:widowControl/>
        <w:jc w:val="center"/>
      </w:pPr>
      <w:r>
        <w:rPr>
          <w:rFonts w:ascii="Calibri Light" w:eastAsia="宋体" w:hAnsi="Calibri Light" w:cs="宋体" w:hint="eastAsia"/>
        </w:rPr>
        <w:t>慈溪市胜山镇人民政府物业服务考核标准</w:t>
      </w:r>
    </w:p>
    <w:p w:rsidR="00D16893" w:rsidRDefault="009054B2">
      <w:pPr>
        <w:pStyle w:val="afe"/>
        <w:widowControl w:val="0"/>
        <w:spacing w:beforeAutospacing="0" w:afterAutospacing="0" w:line="400" w:lineRule="exact"/>
        <w:jc w:val="center"/>
        <w:rPr>
          <w:rFonts w:ascii="仿宋" w:eastAsia="仿宋" w:hAnsi="仿宋" w:cs="仿宋" w:hint="default"/>
          <w:szCs w:val="24"/>
        </w:rPr>
      </w:pPr>
      <w:r>
        <w:rPr>
          <w:rFonts w:ascii="仿宋" w:eastAsia="仿宋" w:hAnsi="仿宋" w:cs="仿宋"/>
          <w:kern w:val="2"/>
          <w:szCs w:val="24"/>
          <w:lang w:bidi="ar"/>
        </w:rPr>
        <w:t>年度                                    季度</w:t>
      </w:r>
    </w:p>
    <w:tbl>
      <w:tblPr>
        <w:tblW w:w="8690" w:type="dxa"/>
        <w:tblInd w:w="-84" w:type="dxa"/>
        <w:shd w:val="clear" w:color="auto" w:fill="FFFFFF"/>
        <w:tblLayout w:type="fixed"/>
        <w:tblLook w:val="04A0" w:firstRow="1" w:lastRow="0" w:firstColumn="1" w:lastColumn="0" w:noHBand="0" w:noVBand="1"/>
      </w:tblPr>
      <w:tblGrid>
        <w:gridCol w:w="847"/>
        <w:gridCol w:w="5037"/>
        <w:gridCol w:w="2806"/>
      </w:tblGrid>
      <w:tr w:rsidR="00D16893">
        <w:tc>
          <w:tcPr>
            <w:tcW w:w="847" w:type="dxa"/>
            <w:tcBorders>
              <w:top w:val="single" w:sz="8" w:space="0" w:color="DDDDDD"/>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序号</w:t>
            </w:r>
          </w:p>
        </w:tc>
        <w:tc>
          <w:tcPr>
            <w:tcW w:w="5037" w:type="dxa"/>
            <w:tcBorders>
              <w:top w:val="single" w:sz="8" w:space="0" w:color="DDDDDD"/>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考核内容</w:t>
            </w:r>
          </w:p>
        </w:tc>
        <w:tc>
          <w:tcPr>
            <w:tcW w:w="2806" w:type="dxa"/>
            <w:tcBorders>
              <w:top w:val="single" w:sz="8" w:space="0" w:color="DDDDDD"/>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处罚内容</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上班脱岗、缺岗、串岗、上班时间做与工作无关之事，着装不规范、言行举止有损招标人形象</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2</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不按保洁操作流程规范作业，领导办公室打扫不及时、未按时烧送开水</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3</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卫生间有异味、纸篓溢出、手纸补充不及时、卫生间有积水</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lastRenderedPageBreak/>
              <w:t>4</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公共场所烟头、纸屑、痰迹、垃圾滞留超过15分钟</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5</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垃圾收集不及时、垃圾桶外表脏污、有异味</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6</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外围绿化带、主要道路有明显垃圾等未及时处理、有大片积水</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7</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保洁工具乱摆放、有损整体形象</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8</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工程维修没有突发应急预案、设备维修不及时或维修不合格</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发现一次扣5分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9</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食堂工作人员未持健康证</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发现一次扣5分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10</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食物采购无规范记录、无餐具消毒记录</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11</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采购三无食品或发现库存内有过期食品</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发现一次扣5分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12</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供餐时间不准时或菜品过少供求脱节</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发现一次扣5分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13</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用品摆放不整洁、无除“四害”措施或措施不力</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14</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开餐时工作人员不穿戴衣帽、口罩、手套等</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发现一次扣2分</w:t>
            </w:r>
          </w:p>
        </w:tc>
      </w:tr>
      <w:tr w:rsidR="00D16893">
        <w:tc>
          <w:tcPr>
            <w:tcW w:w="847" w:type="dxa"/>
            <w:tcBorders>
              <w:top w:val="nil"/>
              <w:left w:val="single" w:sz="8" w:space="0" w:color="DDDDDD"/>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15</w:t>
            </w:r>
          </w:p>
        </w:tc>
        <w:tc>
          <w:tcPr>
            <w:tcW w:w="5037"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tcPr>
          <w:p w:rsidR="00D16893" w:rsidRDefault="009054B2">
            <w:pPr>
              <w:rPr>
                <w:rFonts w:ascii="仿宋" w:eastAsia="仿宋" w:hAnsi="仿宋" w:cs="仿宋"/>
                <w:sz w:val="24"/>
                <w:szCs w:val="32"/>
              </w:rPr>
            </w:pPr>
            <w:r>
              <w:rPr>
                <w:rFonts w:ascii="仿宋" w:eastAsia="仿宋" w:hAnsi="仿宋" w:cs="仿宋" w:hint="eastAsia"/>
                <w:sz w:val="24"/>
                <w:szCs w:val="32"/>
                <w:lang w:bidi="ar"/>
              </w:rPr>
              <w:t>服务人员调动频繁、人员短缺连续超过半月以上</w:t>
            </w:r>
          </w:p>
        </w:tc>
        <w:tc>
          <w:tcPr>
            <w:tcW w:w="2806" w:type="dxa"/>
            <w:tcBorders>
              <w:top w:val="nil"/>
              <w:left w:val="nil"/>
              <w:bottom w:val="single" w:sz="8" w:space="0" w:color="DDDDDD"/>
              <w:right w:val="single" w:sz="8" w:space="0" w:color="DDDDDD"/>
            </w:tcBorders>
            <w:shd w:val="clear" w:color="auto" w:fill="FFFFFF"/>
            <w:tcMar>
              <w:top w:w="75" w:type="dxa"/>
              <w:left w:w="150" w:type="dxa"/>
              <w:bottom w:w="75" w:type="dxa"/>
              <w:right w:w="150" w:type="dxa"/>
            </w:tcMar>
            <w:vAlign w:val="center"/>
          </w:tcPr>
          <w:p w:rsidR="00D16893" w:rsidRDefault="009054B2">
            <w:pPr>
              <w:rPr>
                <w:rFonts w:ascii="仿宋" w:eastAsia="仿宋" w:hAnsi="仿宋" w:cs="仿宋"/>
                <w:sz w:val="24"/>
                <w:szCs w:val="32"/>
              </w:rPr>
            </w:pPr>
            <w:r>
              <w:rPr>
                <w:rFonts w:ascii="仿宋" w:eastAsia="仿宋" w:hAnsi="仿宋" w:cs="仿宋" w:hint="eastAsia"/>
                <w:sz w:val="24"/>
                <w:szCs w:val="32"/>
                <w:lang w:bidi="ar"/>
              </w:rPr>
              <w:t>发现一次扣5分</w:t>
            </w:r>
          </w:p>
        </w:tc>
      </w:tr>
    </w:tbl>
    <w:p w:rsidR="00D16893" w:rsidRDefault="009054B2">
      <w:r>
        <w:rPr>
          <w:rFonts w:ascii="仿宋" w:eastAsia="仿宋" w:hAnsi="仿宋" w:cs="仿宋" w:hint="eastAsia"/>
          <w:sz w:val="24"/>
          <w:szCs w:val="32"/>
          <w:lang w:bidi="ar"/>
        </w:rPr>
        <w:t>总得分：</w:t>
      </w:r>
    </w:p>
    <w:p w:rsidR="00D16893" w:rsidRDefault="009054B2">
      <w:pPr>
        <w:pStyle w:val="60"/>
        <w:tabs>
          <w:tab w:val="left" w:pos="2910"/>
        </w:tabs>
        <w:ind w:left="0"/>
      </w:pPr>
      <w:r>
        <w:tab/>
      </w:r>
    </w:p>
    <w:p w:rsidR="00D16893" w:rsidRDefault="009054B2" w:rsidP="008F45A4">
      <w:pPr>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特别说明：</w:t>
      </w:r>
      <w:r>
        <w:rPr>
          <w:rFonts w:ascii="仿宋_GB2312" w:eastAsia="仿宋_GB2312" w:hAnsi="仿宋_GB2312" w:cs="仿宋_GB2312" w:hint="eastAsia"/>
          <w:color w:val="000000"/>
          <w:kern w:val="0"/>
          <w:sz w:val="28"/>
          <w:szCs w:val="28"/>
        </w:rPr>
        <w:t>供应商可自行进行了解项目相关信息及查阅有关资料，不另行统一安排，未进行了解项目相关信息所造成的一切风险由投标方自行承担。采购单位联系人及联系电话见招标公告。</w:t>
      </w:r>
      <w:bookmarkStart w:id="3" w:name="_Toc161127457"/>
    </w:p>
    <w:p w:rsidR="00D16893" w:rsidRDefault="00D16893">
      <w:pPr>
        <w:pStyle w:val="a0"/>
        <w:ind w:firstLine="0"/>
      </w:pPr>
    </w:p>
    <w:p w:rsidR="00D16893" w:rsidRDefault="00D16893">
      <w:pPr>
        <w:pStyle w:val="13"/>
      </w:pPr>
    </w:p>
    <w:p w:rsidR="00D16893" w:rsidRDefault="00D16893">
      <w:pPr>
        <w:pStyle w:val="13"/>
      </w:pPr>
    </w:p>
    <w:p w:rsidR="00D16893" w:rsidRDefault="00D16893">
      <w:pPr>
        <w:pStyle w:val="13"/>
      </w:pPr>
    </w:p>
    <w:p w:rsidR="00D16893" w:rsidRDefault="00D16893">
      <w:pPr>
        <w:pStyle w:val="13"/>
      </w:pPr>
    </w:p>
    <w:p w:rsidR="00D16893" w:rsidRDefault="00D16893">
      <w:pPr>
        <w:pStyle w:val="2"/>
      </w:pPr>
    </w:p>
    <w:p w:rsidR="00D16893" w:rsidRDefault="00D16893">
      <w:pPr>
        <w:pStyle w:val="13"/>
      </w:pPr>
    </w:p>
    <w:p w:rsidR="00D16893" w:rsidRDefault="00D16893">
      <w:pPr>
        <w:pStyle w:val="13"/>
      </w:pPr>
    </w:p>
    <w:p w:rsidR="00D16893" w:rsidRDefault="00D16893">
      <w:pPr>
        <w:pStyle w:val="13"/>
        <w:jc w:val="both"/>
      </w:pPr>
    </w:p>
    <w:p w:rsidR="00D16893" w:rsidRDefault="009054B2">
      <w:pPr>
        <w:pStyle w:val="13"/>
      </w:pPr>
      <w:r>
        <w:t>第</w:t>
      </w:r>
      <w:r>
        <w:rPr>
          <w:rFonts w:hint="eastAsia"/>
        </w:rPr>
        <w:t>三</w:t>
      </w:r>
      <w:r>
        <w:t>部分</w:t>
      </w:r>
      <w:r>
        <w:t xml:space="preserve">   </w:t>
      </w:r>
      <w:r>
        <w:t>投标人须知</w:t>
      </w:r>
      <w:bookmarkEnd w:id="3"/>
    </w:p>
    <w:p w:rsidR="00D16893" w:rsidRDefault="00D16893">
      <w:pPr>
        <w:autoSpaceDE w:val="0"/>
        <w:autoSpaceDN w:val="0"/>
        <w:adjustRightInd w:val="0"/>
        <w:spacing w:line="360" w:lineRule="auto"/>
        <w:jc w:val="center"/>
        <w:outlineLvl w:val="0"/>
        <w:rPr>
          <w:rFonts w:ascii="Arial" w:eastAsia="仿宋" w:hAnsi="仿宋" w:cs="Arial"/>
          <w:b/>
          <w:bCs/>
          <w:sz w:val="36"/>
          <w:szCs w:val="36"/>
          <w:lang w:val="zh-CN"/>
        </w:rPr>
      </w:pPr>
    </w:p>
    <w:p w:rsidR="00D16893" w:rsidRDefault="009054B2">
      <w:pPr>
        <w:spacing w:line="360" w:lineRule="auto"/>
        <w:jc w:val="center"/>
        <w:rPr>
          <w:rFonts w:ascii="仿宋_GB2312" w:eastAsia="仿宋_GB2312" w:hAnsi="仿宋_GB2312" w:cs="仿宋_GB2312"/>
          <w:color w:val="000000"/>
          <w:kern w:val="0"/>
          <w:sz w:val="32"/>
          <w:szCs w:val="32"/>
        </w:rPr>
      </w:pPr>
      <w:bookmarkStart w:id="4" w:name="_Toc243192595"/>
      <w:r>
        <w:rPr>
          <w:rFonts w:ascii="仿宋_GB2312" w:eastAsia="仿宋_GB2312" w:hAnsi="仿宋_GB2312" w:cs="仿宋_GB2312"/>
          <w:color w:val="000000"/>
          <w:kern w:val="0"/>
          <w:sz w:val="32"/>
          <w:szCs w:val="32"/>
        </w:rPr>
        <w:t>前   附  表</w:t>
      </w:r>
      <w:bookmarkEnd w:id="4"/>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6074"/>
      </w:tblGrid>
      <w:tr w:rsidR="00D16893">
        <w:trPr>
          <w:trHeight w:val="453"/>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D16893">
        <w:trPr>
          <w:trHeight w:val="453"/>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慈溪市胜山镇人民政府</w:t>
            </w:r>
          </w:p>
        </w:tc>
      </w:tr>
      <w:tr w:rsidR="00D16893">
        <w:trPr>
          <w:trHeight w:val="40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物业</w:t>
            </w:r>
            <w:r>
              <w:rPr>
                <w:rFonts w:ascii="仿宋_GB2312" w:eastAsia="仿宋_GB2312" w:hAnsi="仿宋_GB2312" w:cs="仿宋_GB2312"/>
                <w:kern w:val="0"/>
                <w:sz w:val="24"/>
              </w:rPr>
              <w:t>管理</w:t>
            </w:r>
            <w:r>
              <w:rPr>
                <w:rFonts w:ascii="仿宋_GB2312" w:eastAsia="仿宋_GB2312" w:hAnsi="仿宋_GB2312" w:cs="仿宋_GB2312" w:hint="eastAsia"/>
                <w:color w:val="000000"/>
                <w:kern w:val="0"/>
                <w:sz w:val="24"/>
              </w:rPr>
              <w:t>服务</w:t>
            </w:r>
          </w:p>
        </w:tc>
      </w:tr>
      <w:tr w:rsidR="00D16893">
        <w:trPr>
          <w:trHeight w:val="40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NBCXZFCG2024084</w:t>
            </w:r>
          </w:p>
        </w:tc>
      </w:tr>
      <w:tr w:rsidR="00D16893">
        <w:trPr>
          <w:trHeight w:val="40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D16893">
        <w:trPr>
          <w:trHeight w:val="40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D16893">
        <w:trPr>
          <w:trHeight w:val="40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D16893">
        <w:trPr>
          <w:trHeight w:val="61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D16893" w:rsidRDefault="009054B2">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D16893" w:rsidRDefault="009054B2">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一、电子投标文件，按政采云平台</w:t>
            </w:r>
            <w:r>
              <w:rPr>
                <w:rFonts w:ascii="仿宋_GB2312" w:eastAsia="仿宋_GB2312" w:hAnsi="仿宋_GB2312" w:cs="仿宋_GB2312"/>
                <w:color w:val="000000"/>
                <w:kern w:val="0"/>
                <w:sz w:val="24"/>
                <w:u w:val="single"/>
              </w:rPr>
              <w:t>项目采购</w:t>
            </w:r>
            <w:r>
              <w:rPr>
                <w:rFonts w:ascii="仿宋_GB2312" w:eastAsia="仿宋_GB2312" w:hAnsi="仿宋_GB2312" w:cs="仿宋_GB2312" w:hint="eastAsia"/>
                <w:color w:val="000000"/>
                <w:kern w:val="0"/>
                <w:sz w:val="24"/>
                <w:u w:val="single"/>
              </w:rPr>
              <w:t>-</w:t>
            </w:r>
            <w:r>
              <w:rPr>
                <w:rFonts w:ascii="仿宋_GB2312" w:eastAsia="仿宋_GB2312" w:hAnsi="仿宋_GB2312" w:cs="仿宋_GB2312"/>
                <w:color w:val="000000"/>
                <w:kern w:val="0"/>
                <w:sz w:val="24"/>
                <w:u w:val="single"/>
              </w:rPr>
              <w:t>电子招投标操作指南</w:t>
            </w:r>
            <w:r>
              <w:rPr>
                <w:rFonts w:ascii="仿宋_GB2312" w:eastAsia="仿宋_GB2312" w:hAnsi="仿宋_GB2312" w:cs="仿宋_GB2312"/>
                <w:color w:val="000000"/>
                <w:kern w:val="0"/>
                <w:sz w:val="24"/>
              </w:rPr>
              <w:t>及本招标文件要求制作、加密并递交</w:t>
            </w:r>
            <w:r>
              <w:rPr>
                <w:rFonts w:ascii="仿宋_GB2312" w:eastAsia="仿宋_GB2312" w:hAnsi="仿宋_GB2312" w:cs="仿宋_GB2312" w:hint="eastAsia"/>
                <w:color w:val="000000"/>
                <w:kern w:val="0"/>
                <w:sz w:val="24"/>
              </w:rPr>
              <w:t>；</w:t>
            </w:r>
          </w:p>
          <w:p w:rsidR="00D16893" w:rsidRDefault="009054B2">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D16893">
        <w:trPr>
          <w:trHeight w:val="319"/>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D16893" w:rsidRDefault="009054B2">
            <w:pPr>
              <w:autoSpaceDE w:val="0"/>
              <w:autoSpaceDN w:val="0"/>
              <w:snapToGrid w:val="0"/>
              <w:spacing w:line="360" w:lineRule="auto"/>
              <w:ind w:firstLineChars="196" w:firstLine="470"/>
              <w:jc w:val="left"/>
              <w:textAlignment w:val="bottom"/>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提交的投标、响应文件，将被政采云平台拒收。</w:t>
            </w:r>
          </w:p>
        </w:tc>
      </w:tr>
      <w:tr w:rsidR="00D16893">
        <w:trPr>
          <w:trHeight w:val="47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D16893">
        <w:trPr>
          <w:trHeight w:val="470"/>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D16893">
        <w:trPr>
          <w:trHeight w:val="461"/>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11</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D16893">
        <w:trPr>
          <w:trHeight w:val="61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D16893">
        <w:trPr>
          <w:trHeight w:val="520"/>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D16893" w:rsidRDefault="009054B2">
            <w:pPr>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D16893">
        <w:trPr>
          <w:trHeight w:val="615"/>
          <w:jc w:val="center"/>
        </w:trPr>
        <w:tc>
          <w:tcPr>
            <w:tcW w:w="643" w:type="dxa"/>
            <w:vAlign w:val="center"/>
          </w:tcPr>
          <w:p w:rsidR="00D16893" w:rsidRDefault="009054B2">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4</w:t>
            </w:r>
          </w:p>
        </w:tc>
        <w:tc>
          <w:tcPr>
            <w:tcW w:w="247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D16893">
        <w:trPr>
          <w:trHeight w:val="615"/>
          <w:jc w:val="center"/>
        </w:trPr>
        <w:tc>
          <w:tcPr>
            <w:tcW w:w="643" w:type="dxa"/>
            <w:vAlign w:val="center"/>
          </w:tcPr>
          <w:p w:rsidR="00D16893" w:rsidRDefault="009054B2">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D16893" w:rsidRDefault="009054B2">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D16893">
        <w:trPr>
          <w:trHeight w:val="61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D16893" w:rsidRDefault="009054B2">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中小企业有关政策</w:t>
            </w:r>
          </w:p>
        </w:tc>
        <w:tc>
          <w:tcPr>
            <w:tcW w:w="6074" w:type="dxa"/>
            <w:vAlign w:val="center"/>
          </w:tcPr>
          <w:p w:rsidR="00D16893" w:rsidRDefault="009054B2">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属于中小微型企业的</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投标文件中必须提供</w:t>
            </w:r>
            <w:r>
              <w:rPr>
                <w:rFonts w:ascii="仿宋_GB2312" w:eastAsia="仿宋_GB2312" w:hAnsi="仿宋_GB2312" w:cs="仿宋_GB2312" w:hint="eastAsia"/>
                <w:color w:val="000000"/>
                <w:kern w:val="0"/>
                <w:sz w:val="24"/>
              </w:rPr>
              <w:t>《中小企业声明函》。（注：未提供以上材料的，视为非中小企业投标，投标无效）</w:t>
            </w:r>
          </w:p>
          <w:p w:rsidR="00D16893" w:rsidRDefault="009054B2">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D16893" w:rsidRDefault="009054B2">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14</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68</w:t>
            </w:r>
            <w:r>
              <w:rPr>
                <w:rFonts w:ascii="仿宋_GB2312" w:eastAsia="仿宋_GB2312" w:hAnsi="仿宋_GB2312" w:cs="仿宋_GB2312"/>
                <w:color w:val="000000"/>
                <w:kern w:val="0"/>
                <w:sz w:val="24"/>
              </w:rPr>
              <w:t>号</w:t>
            </w:r>
            <w:r>
              <w:rPr>
                <w:rFonts w:ascii="仿宋_GB2312" w:eastAsia="仿宋_GB2312" w:hAnsi="仿宋_GB2312" w:cs="仿宋_GB2312" w:hint="eastAsia"/>
                <w:color w:val="000000"/>
                <w:kern w:val="0"/>
                <w:sz w:val="24"/>
              </w:rPr>
              <w:t>、财库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141</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，监狱企业、残疾人福利性单位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r>
              <w:rPr>
                <w:rFonts w:ascii="仿宋_GB2312" w:eastAsia="仿宋_GB2312" w:hAnsi="仿宋_GB2312" w:cs="仿宋_GB2312" w:hint="eastAsia"/>
                <w:color w:val="000000"/>
                <w:kern w:val="0"/>
                <w:sz w:val="24"/>
              </w:rPr>
              <w:t>。</w:t>
            </w:r>
          </w:p>
        </w:tc>
      </w:tr>
      <w:tr w:rsidR="00D16893">
        <w:trPr>
          <w:trHeight w:val="615"/>
          <w:jc w:val="center"/>
        </w:trPr>
        <w:tc>
          <w:tcPr>
            <w:tcW w:w="643"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D16893" w:rsidRDefault="009054B2">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宁波市政务服务办公室-宁波市公共资源交易电子服务系统（慈溪）</w:t>
            </w:r>
          </w:p>
          <w:p w:rsidR="00D16893" w:rsidRDefault="009054B2">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5" w:name="_Toc360457873"/>
      <w:bookmarkStart w:id="6" w:name="_Toc345423462"/>
      <w:r>
        <w:rPr>
          <w:rFonts w:ascii="仿宋_GB2312" w:eastAsia="仿宋_GB2312" w:hAnsi="仿宋_GB2312" w:cs="仿宋_GB2312"/>
          <w:b w:val="0"/>
          <w:bCs w:val="0"/>
          <w:color w:val="000000"/>
          <w:kern w:val="0"/>
          <w:sz w:val="28"/>
          <w:szCs w:val="28"/>
        </w:rPr>
        <w:t>一、总则</w:t>
      </w:r>
      <w:bookmarkEnd w:id="5"/>
      <w:bookmarkEnd w:id="6"/>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本招标文件适用于本项目投标、评标、定标、验收、合同履约、付款等行为（法律、法规另有规定的，从其规定）。</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D16893" w:rsidRDefault="009054B2">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D16893" w:rsidRDefault="009054B2">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D16893" w:rsidRDefault="009054B2">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bookmarkStart w:id="7" w:name="_Toc317685562"/>
      <w:bookmarkStart w:id="8" w:name="_Toc304292180"/>
      <w:r>
        <w:rPr>
          <w:rFonts w:ascii="仿宋_GB2312" w:eastAsia="仿宋_GB2312" w:hAnsi="仿宋_GB2312" w:cs="仿宋_GB2312"/>
          <w:color w:val="000000"/>
          <w:kern w:val="0"/>
          <w:sz w:val="28"/>
          <w:szCs w:val="28"/>
        </w:rPr>
        <w:t>（五）投标委</w:t>
      </w:r>
      <w:bookmarkEnd w:id="7"/>
      <w:bookmarkEnd w:id="8"/>
      <w:r>
        <w:rPr>
          <w:rFonts w:ascii="仿宋_GB2312" w:eastAsia="仿宋_GB2312" w:hAnsi="仿宋_GB2312" w:cs="仿宋_GB2312"/>
          <w:color w:val="000000"/>
          <w:kern w:val="0"/>
          <w:sz w:val="28"/>
          <w:szCs w:val="28"/>
        </w:rPr>
        <w:t>托有关说明</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、单位负责人为同一人或者存在直接控股、管理关系的不同供</w:t>
      </w:r>
      <w:r>
        <w:rPr>
          <w:rFonts w:ascii="仿宋_GB2312" w:eastAsia="仿宋_GB2312" w:hAnsi="仿宋_GB2312" w:cs="仿宋_GB2312"/>
          <w:color w:val="000000"/>
          <w:kern w:val="0"/>
          <w:sz w:val="28"/>
          <w:szCs w:val="28"/>
        </w:rPr>
        <w:lastRenderedPageBreak/>
        <w:t>应商，不得参加同一合同项下的政府采购活动。</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、投标人应仔细阅读招标文件的所有内容，按照招标文件的要求提交投标文件，并对所提供的全部资料的真实性承担法律责任。</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9" w:name="_Toc360457874"/>
      <w:bookmarkStart w:id="10" w:name="_Toc345423463"/>
      <w:r>
        <w:rPr>
          <w:rFonts w:ascii="仿宋_GB2312" w:eastAsia="仿宋_GB2312" w:hAnsi="仿宋_GB2312" w:cs="仿宋_GB2312"/>
          <w:b w:val="0"/>
          <w:bCs w:val="0"/>
          <w:color w:val="000000"/>
          <w:kern w:val="0"/>
          <w:sz w:val="28"/>
          <w:szCs w:val="28"/>
        </w:rPr>
        <w:t>二、招标文件的说明</w:t>
      </w:r>
      <w:bookmarkEnd w:id="9"/>
      <w:bookmarkEnd w:id="10"/>
    </w:p>
    <w:p w:rsidR="00D16893" w:rsidRDefault="009054B2">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、投标人须知；</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、开标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评标和定标；</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5、评标办法及评分标准；</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拟签订合同样本</w:t>
      </w:r>
      <w:r>
        <w:rPr>
          <w:rFonts w:ascii="仿宋_GB2312" w:eastAsia="仿宋_GB2312" w:hAnsi="仿宋_GB2312" w:cs="仿宋_GB2312"/>
          <w:color w:val="000000"/>
          <w:kern w:val="0"/>
          <w:sz w:val="28"/>
          <w:szCs w:val="28"/>
        </w:rPr>
        <w:t>；</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、投标文件格式；</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w:t>
      </w:r>
      <w:r>
        <w:rPr>
          <w:rFonts w:ascii="仿宋_GB2312" w:eastAsia="仿宋_GB2312" w:hAnsi="仿宋_GB2312" w:cs="仿宋_GB2312" w:hint="eastAsia"/>
          <w:color w:val="000000"/>
          <w:kern w:val="0"/>
          <w:sz w:val="28"/>
          <w:szCs w:val="28"/>
          <w:u w:val="single"/>
        </w:rPr>
        <w:lastRenderedPageBreak/>
        <w:t>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D16893" w:rsidRDefault="009054B2">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”政采云平台上发布更正公告。逾期提出招标方将不予受理。</w:t>
      </w:r>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”政采云平台上，供应商应及时登录政采云平台查看和下载，未及时查看和下载的责任自负。</w:t>
      </w:r>
    </w:p>
    <w:p w:rsidR="00D16893" w:rsidRDefault="009054B2">
      <w:pPr>
        <w:pStyle w:val="2"/>
        <w:keepNext w:val="0"/>
        <w:keepLines w:val="0"/>
        <w:spacing w:line="360" w:lineRule="auto"/>
        <w:jc w:val="center"/>
        <w:rPr>
          <w:rFonts w:ascii="仿宋_GB2312" w:eastAsia="仿宋_GB2312" w:hAnsi="仿宋_GB2312" w:cs="仿宋_GB2312"/>
          <w:b w:val="0"/>
          <w:bCs w:val="0"/>
          <w:color w:val="000000"/>
          <w:kern w:val="0"/>
          <w:sz w:val="28"/>
          <w:szCs w:val="28"/>
        </w:rPr>
      </w:pPr>
      <w:bookmarkStart w:id="11" w:name="_Toc360457875"/>
      <w:bookmarkStart w:id="12" w:name="_Toc345423464"/>
      <w:r>
        <w:rPr>
          <w:rFonts w:ascii="仿宋_GB2312" w:eastAsia="仿宋_GB2312" w:hAnsi="仿宋_GB2312" w:cs="仿宋_GB2312"/>
          <w:b w:val="0"/>
          <w:bCs w:val="0"/>
          <w:color w:val="000000"/>
          <w:kern w:val="0"/>
          <w:sz w:val="28"/>
          <w:szCs w:val="28"/>
        </w:rPr>
        <w:t>三、投标文件</w:t>
      </w:r>
      <w:bookmarkEnd w:id="11"/>
      <w:bookmarkEnd w:id="12"/>
    </w:p>
    <w:p w:rsidR="00D16893" w:rsidRDefault="009054B2" w:rsidP="008F45A4">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D16893" w:rsidRDefault="009054B2" w:rsidP="008F45A4">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D16893" w:rsidRDefault="009054B2">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Pr>
          <w:rFonts w:ascii="仿宋_GB2312" w:eastAsia="仿宋_GB2312" w:hAnsi="仿宋_GB2312" w:cs="仿宋_GB2312"/>
          <w:bCs/>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1.6投标人须通过“信用中国”网站、中国政府采购网信用查询，</w:t>
      </w:r>
      <w:r>
        <w:rPr>
          <w:rFonts w:ascii="仿宋_GB2312" w:eastAsia="仿宋_GB2312" w:hAnsi="仿宋_GB2312" w:cs="仿宋_GB2312"/>
          <w:color w:val="000000"/>
          <w:kern w:val="0"/>
          <w:sz w:val="28"/>
          <w:szCs w:val="28"/>
        </w:rPr>
        <w:t>以开标当日采购人或由采购人委托的评标委员会核实的网页查询记录为准</w:t>
      </w:r>
      <w:r>
        <w:rPr>
          <w:rFonts w:ascii="仿宋_GB2312" w:eastAsia="仿宋_GB2312" w:hAnsi="仿宋_GB2312" w:cs="仿宋_GB2312" w:hint="eastAsia"/>
          <w:color w:val="000000"/>
          <w:kern w:val="0"/>
          <w:sz w:val="28"/>
          <w:szCs w:val="28"/>
        </w:rPr>
        <w:t>；</w:t>
      </w:r>
    </w:p>
    <w:p w:rsidR="00D16893" w:rsidRDefault="009054B2">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1.7中小企业声明函（格式见附件，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1.8残疾人福利企业声明函（若有，格式见附件）；</w:t>
      </w:r>
    </w:p>
    <w:p w:rsidR="00D16893" w:rsidRDefault="009054B2">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1.9</w:t>
      </w:r>
      <w:r>
        <w:rPr>
          <w:rFonts w:ascii="仿宋_GB2312" w:eastAsia="仿宋_GB2312" w:hAnsi="仿宋_GB2312" w:cs="仿宋_GB2312"/>
          <w:color w:val="000000"/>
          <w:kern w:val="0"/>
          <w:sz w:val="28"/>
          <w:szCs w:val="28"/>
        </w:rPr>
        <w:t>投标人认为需要提供的其它说明和资料（如有请提供）。</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w:t>
      </w:r>
      <w:r>
        <w:rPr>
          <w:rFonts w:ascii="仿宋_GB2312" w:eastAsia="仿宋_GB2312" w:hAnsi="仿宋_GB2312" w:cs="仿宋_GB2312"/>
          <w:color w:val="000000"/>
          <w:kern w:val="0"/>
          <w:sz w:val="28"/>
          <w:szCs w:val="28"/>
        </w:rPr>
        <w:lastRenderedPageBreak/>
        <w:t>容）；</w:t>
      </w:r>
    </w:p>
    <w:p w:rsidR="00D16893" w:rsidRDefault="009054B2" w:rsidP="008F45A4">
      <w:pPr>
        <w:snapToGrid w:val="0"/>
        <w:spacing w:after="240" w:line="360" w:lineRule="auto"/>
        <w:ind w:firstLineChars="196" w:firstLine="551"/>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未尽事宜请各投标人按评分标准技术部分制作。</w:t>
      </w:r>
    </w:p>
    <w:p w:rsidR="00D16893" w:rsidRDefault="009054B2" w:rsidP="008F45A4">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3.2投标一览表（格式见附件）；</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3.3报价明细表（格式见附件）；</w:t>
      </w:r>
    </w:p>
    <w:p w:rsidR="00D16893" w:rsidRDefault="009054B2">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3.4投标人针对报价需要说明的其他文件和说明（格式自拟）。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D16893" w:rsidRDefault="009054B2" w:rsidP="008F45A4">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D16893" w:rsidRDefault="009054B2">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D16893" w:rsidRDefault="009054B2">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D16893" w:rsidRDefault="009054B2" w:rsidP="008F45A4">
      <w:pPr>
        <w:pStyle w:val="a6"/>
        <w:tabs>
          <w:tab w:val="clear" w:pos="360"/>
          <w:tab w:val="left" w:pos="720"/>
        </w:tabs>
        <w:snapToGrid w:val="0"/>
        <w:spacing w:beforeLines="50" w:before="156"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D16893" w:rsidRDefault="009054B2">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2、中标人的投标文件自开标之日起至合同履行完毕止均应保持有效。</w:t>
      </w:r>
    </w:p>
    <w:p w:rsidR="00D16893" w:rsidRDefault="009054B2" w:rsidP="008F45A4">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（五）投标文件的</w:t>
      </w:r>
      <w:r>
        <w:rPr>
          <w:rFonts w:ascii="仿宋_GB2312" w:eastAsia="仿宋_GB2312" w:hAnsi="仿宋_GB2312" w:cs="仿宋_GB2312" w:hint="eastAsia"/>
          <w:color w:val="000000"/>
          <w:kern w:val="0"/>
          <w:sz w:val="28"/>
          <w:szCs w:val="28"/>
        </w:rPr>
        <w:t>制作</w:t>
      </w:r>
    </w:p>
    <w:p w:rsidR="00D16893" w:rsidRDefault="009054B2" w:rsidP="008F45A4">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D16893" w:rsidRDefault="009054B2" w:rsidP="008F45A4">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D16893" w:rsidRDefault="009054B2">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D16893" w:rsidRDefault="009054B2">
      <w:pPr>
        <w:pStyle w:val="af4"/>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w:t>
      </w:r>
      <w:r>
        <w:rPr>
          <w:rFonts w:ascii="仿宋_GB2312" w:eastAsia="仿宋_GB2312" w:hAnsi="仿宋_GB2312" w:cs="仿宋_GB2312"/>
          <w:color w:val="000000"/>
          <w:kern w:val="0"/>
          <w:szCs w:val="21"/>
        </w:rPr>
        <w:t>人工费用(工资、社保、人身意外伤害保险、高温补贴、法定节假日加班费、福利、服装、其他等）、物耗费用、添置费用、管理酬金、税费等项目涉及的所有费用</w:t>
      </w:r>
      <w:r>
        <w:rPr>
          <w:rFonts w:ascii="仿宋_GB2312" w:eastAsia="仿宋_GB2312" w:hAnsi="仿宋_GB2312" w:cs="仿宋_GB2312"/>
          <w:color w:val="000000"/>
          <w:kern w:val="0"/>
          <w:szCs w:val="28"/>
        </w:rPr>
        <w:t>）。</w:t>
      </w:r>
    </w:p>
    <w:p w:rsidR="00D16893" w:rsidRDefault="009054B2">
      <w:pPr>
        <w:pStyle w:val="af4"/>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补充和修改</w:t>
      </w:r>
      <w:r>
        <w:rPr>
          <w:rFonts w:ascii="仿宋_GB2312" w:eastAsia="仿宋_GB2312" w:hAnsi="仿宋_GB2312" w:cs="仿宋_GB2312" w:hint="eastAsia"/>
          <w:color w:val="000000"/>
          <w:kern w:val="0"/>
          <w:sz w:val="28"/>
          <w:szCs w:val="28"/>
        </w:rPr>
        <w:t>：</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见招标公告。</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D16893" w:rsidRDefault="009054B2">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5、不同投标人的投标文件出自同一终端设备或在相同Internet主机分配地址（相同IP地址）网上报名投标。</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w:t>
      </w:r>
      <w:r>
        <w:rPr>
          <w:rFonts w:ascii="仿宋_GB2312" w:eastAsia="仿宋_GB2312" w:hAnsi="仿宋_GB2312" w:cs="仿宋_GB2312" w:hint="eastAsia"/>
          <w:color w:val="000000"/>
          <w:kern w:val="0"/>
          <w:szCs w:val="28"/>
        </w:rPr>
        <w:t>九</w:t>
      </w:r>
      <w:r>
        <w:rPr>
          <w:rFonts w:ascii="仿宋_GB2312" w:eastAsia="仿宋_GB2312" w:hAnsi="仿宋_GB2312" w:cs="仿宋_GB2312"/>
          <w:color w:val="000000"/>
          <w:kern w:val="0"/>
          <w:szCs w:val="28"/>
        </w:rPr>
        <w:t>）投标无效的情形</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如发现下列情形之一的，投标文件将被视为无效：</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、投标方未能提供合格的资格文件、投标有效期不足的；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、电子投标文件解密失败的；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、投标人被列入失信被执行人、重大税收违法案件当事人名单、政府采购严重违法失信行为记录名单的；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、投标文件未按招标文件要求签署、盖章的；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、投标文件与招标文件有重大偏离、未满足带“★”号实质性指标的；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6</w:t>
      </w:r>
      <w:r>
        <w:rPr>
          <w:rFonts w:ascii="仿宋_GB2312" w:eastAsia="仿宋_GB2312" w:hAnsi="仿宋_GB2312" w:cs="仿宋_GB2312"/>
          <w:color w:val="000000"/>
          <w:kern w:val="0"/>
          <w:szCs w:val="28"/>
        </w:rPr>
        <w:t>、资质文件、技术及商务文件中出现投标价格信息的、投标报价超出招标文件中规定的预算金额或者最高限价的；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7</w:t>
      </w:r>
      <w:r>
        <w:rPr>
          <w:rFonts w:ascii="仿宋_GB2312" w:eastAsia="仿宋_GB2312" w:hAnsi="仿宋_GB2312" w:cs="仿宋_GB2312"/>
          <w:color w:val="000000"/>
          <w:kern w:val="0"/>
          <w:szCs w:val="28"/>
        </w:rPr>
        <w:t>、标项以赠送方式投标的、对一个标项提供两个投标方案或两个报价的；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8</w:t>
      </w:r>
      <w:r>
        <w:rPr>
          <w:rFonts w:ascii="仿宋_GB2312" w:eastAsia="仿宋_GB2312" w:hAnsi="仿宋_GB2312" w:cs="仿宋_GB2312"/>
          <w:color w:val="000000"/>
          <w:kern w:val="0"/>
          <w:szCs w:val="28"/>
        </w:rPr>
        <w:t>、评标委员会认为投标人的报价明显低于其他通过符合性审查投标人的报价，有可能影响产品质量或者不能诚信履约，且在评标现场合理的时间内不能证明其报价合理性的；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9</w:t>
      </w:r>
      <w:r>
        <w:rPr>
          <w:rFonts w:ascii="仿宋_GB2312" w:eastAsia="仿宋_GB2312" w:hAnsi="仿宋_GB2312" w:cs="仿宋_GB2312"/>
          <w:color w:val="000000"/>
          <w:kern w:val="0"/>
          <w:szCs w:val="28"/>
        </w:rPr>
        <w:t>、投标人不接受报价文件中修正后的报价的；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10</w:t>
      </w:r>
      <w:r>
        <w:rPr>
          <w:rFonts w:ascii="仿宋_GB2312" w:eastAsia="仿宋_GB2312" w:hAnsi="仿宋_GB2312" w:cs="仿宋_GB2312"/>
          <w:color w:val="000000"/>
          <w:kern w:val="0"/>
          <w:szCs w:val="28"/>
        </w:rPr>
        <w:t>、未按本章“</w:t>
      </w: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、投标文件</w:t>
      </w:r>
      <w:r>
        <w:rPr>
          <w:rFonts w:ascii="仿宋_GB2312" w:eastAsia="仿宋_GB2312" w:hAnsi="仿宋_GB2312" w:cs="仿宋_GB2312" w:hint="eastAsia"/>
          <w:color w:val="000000"/>
          <w:kern w:val="0"/>
          <w:szCs w:val="28"/>
        </w:rPr>
        <w:t>（六）</w:t>
      </w:r>
      <w:r>
        <w:rPr>
          <w:rFonts w:ascii="仿宋_GB2312" w:eastAsia="仿宋_GB2312" w:hAnsi="仿宋_GB2312" w:cs="仿宋_GB2312"/>
          <w:color w:val="000000"/>
          <w:kern w:val="0"/>
          <w:szCs w:val="28"/>
        </w:rPr>
        <w:t>投标报价</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要求报价的；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11、评审委员会要求投标人予以澄清说明的事项，投标人拒绝澄清说明的；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12、单位负责人为同一人或者存在直接控股、管理关系的不同供应商同时参加本项目的（均无效）；</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1</w:t>
      </w: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、投标文件含有采购人不能接受的附加条件的；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、投标人被视为串通投标的；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、不符合法律、法规和本招标文件规定的其他实质性要求的。</w:t>
      </w:r>
    </w:p>
    <w:p w:rsidR="00D16893" w:rsidRDefault="009054B2">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bookmarkStart w:id="13" w:name="_Toc360457878"/>
      <w:bookmarkStart w:id="14" w:name="_Toc345423467"/>
      <w:r>
        <w:rPr>
          <w:rFonts w:ascii="仿宋_GB2312" w:eastAsia="仿宋_GB2312" w:hAnsi="仿宋_GB2312" w:cs="仿宋_GB2312"/>
          <w:color w:val="000000"/>
          <w:kern w:val="0"/>
          <w:szCs w:val="28"/>
        </w:rPr>
        <w:t>（十）错误修正</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D16893" w:rsidRDefault="009054B2">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1、政采云平台输入的开标记录表报价与电子投标文件中的报价文件不一致的，以电子投标文件中的报价文件为准，同时修正政采云平台输入的报价；</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13"/>
      <w:bookmarkEnd w:id="14"/>
      <w:r>
        <w:rPr>
          <w:rFonts w:ascii="仿宋_GB2312" w:eastAsia="仿宋_GB2312" w:hAnsi="仿宋_GB2312" w:cs="仿宋_GB2312"/>
          <w:b w:val="0"/>
          <w:bCs w:val="0"/>
          <w:color w:val="000000"/>
          <w:kern w:val="0"/>
          <w:sz w:val="28"/>
          <w:szCs w:val="28"/>
        </w:rPr>
        <w:t>和定标</w:t>
      </w:r>
    </w:p>
    <w:p w:rsidR="00D16893" w:rsidRDefault="009054B2" w:rsidP="008F45A4">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开标、评标和定标见本招标文件第四部分内容。</w:t>
      </w:r>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5" w:name="_Toc345423468"/>
      <w:bookmarkStart w:id="16" w:name="_Toc360457879"/>
      <w:r>
        <w:rPr>
          <w:rFonts w:ascii="仿宋_GB2312" w:eastAsia="仿宋_GB2312" w:hAnsi="仿宋_GB2312" w:cs="仿宋_GB2312"/>
          <w:b w:val="0"/>
          <w:bCs w:val="0"/>
          <w:color w:val="000000"/>
          <w:kern w:val="0"/>
          <w:sz w:val="28"/>
          <w:szCs w:val="28"/>
        </w:rPr>
        <w:t>五、合同的授予</w:t>
      </w:r>
      <w:bookmarkEnd w:id="15"/>
      <w:bookmarkEnd w:id="16"/>
    </w:p>
    <w:p w:rsidR="00D16893" w:rsidRDefault="009054B2" w:rsidP="008F45A4">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1、授予合同的依据</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D16893" w:rsidRDefault="009054B2">
      <w:pPr>
        <w:pStyle w:val="af1"/>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D16893" w:rsidRDefault="009054B2" w:rsidP="008F45A4">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(2)签订合同的时间必须在自中标通知书收到之日起</w:t>
      </w:r>
      <w:r>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日内；</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(3)所签订的合同内容不得对招标文件和中标人的投标文件作实质性修改；</w:t>
      </w:r>
    </w:p>
    <w:p w:rsidR="00D16893" w:rsidRDefault="009054B2">
      <w:pPr>
        <w:spacing w:line="360" w:lineRule="auto"/>
        <w:ind w:leftChars="1" w:left="2"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rPr>
        <w:t>。</w:t>
      </w:r>
    </w:p>
    <w:p w:rsidR="00D16893" w:rsidRDefault="009054B2" w:rsidP="008F45A4">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D16893" w:rsidRDefault="009054B2">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D16893" w:rsidRDefault="009054B2">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中标人应当按照合同约定履行义务，完成中标项目各项工作，不得将中标项目转让（转包）给他人。</w:t>
      </w:r>
      <w:bookmarkStart w:id="17" w:name="_Toc345423469"/>
      <w:bookmarkStart w:id="18" w:name="_Toc360457880"/>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7"/>
      <w:bookmarkEnd w:id="18"/>
    </w:p>
    <w:p w:rsidR="00D16893" w:rsidRDefault="009054B2">
      <w:pPr>
        <w:spacing w:line="360" w:lineRule="auto"/>
        <w:ind w:firstLineChars="250" w:firstLine="700"/>
        <w:rPr>
          <w:rFonts w:ascii="仿宋_GB2312" w:eastAsia="仿宋_GB2312" w:hAnsi="仿宋_GB2312" w:cs="仿宋_GB2312"/>
          <w:color w:val="000000"/>
          <w:kern w:val="0"/>
          <w:sz w:val="28"/>
          <w:szCs w:val="28"/>
        </w:rPr>
      </w:pPr>
      <w:bookmarkStart w:id="19" w:name="_Toc345423470"/>
      <w:bookmarkStart w:id="20" w:name="_Toc360457881"/>
      <w:r>
        <w:rPr>
          <w:rFonts w:ascii="仿宋_GB2312" w:eastAsia="仿宋_GB2312" w:hAnsi="仿宋_GB2312" w:cs="仿宋_GB2312" w:hint="eastAsia"/>
          <w:color w:val="000000"/>
          <w:kern w:val="0"/>
          <w:sz w:val="28"/>
          <w:szCs w:val="28"/>
        </w:rPr>
        <w:t>1、供应商认为采购文件、采购过程、中标或者成交结果使自己的权益受到损害的，可以在知道或者应知其权益受到损害之日起7个</w:t>
      </w:r>
      <w:r>
        <w:rPr>
          <w:rFonts w:ascii="仿宋_GB2312" w:eastAsia="仿宋_GB2312" w:hAnsi="仿宋_GB2312" w:cs="仿宋_GB2312" w:hint="eastAsia"/>
          <w:color w:val="000000"/>
          <w:kern w:val="0"/>
          <w:sz w:val="28"/>
          <w:szCs w:val="28"/>
        </w:rPr>
        <w:lastRenderedPageBreak/>
        <w:t>工作日内，以书面形式提出质疑。供应商须在法定质疑期内一次性提出针对同一采购程序环节的质疑。</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3、供应商提出质疑应当提交质疑函和必要的证明材料。质疑函应当包括下列内容：</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a供应商的姓名或者名称、地址、邮编、联系人及联系电话；</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b质疑项目的名称、编号；</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c具体、明确的质疑事项和与质疑事项相关的请求；</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d事实依据；</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e必要的法律依据；</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f提出质疑的日期。</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（质疑函范本可从财政部网站下载）</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4、采购人、采购代理机构将在收到质疑函后7个工作日内作出答复，并以书面形式通知质疑供应商。质疑答复的内容不得涉及商业秘密。</w:t>
      </w:r>
    </w:p>
    <w:p w:rsidR="00D16893" w:rsidRDefault="009054B2">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5、质疑供应商对采购人、采购代理机构的答复不满意，或者采</w:t>
      </w:r>
      <w:r>
        <w:rPr>
          <w:rFonts w:ascii="仿宋_GB2312" w:eastAsia="仿宋_GB2312" w:hAnsi="仿宋_GB2312" w:cs="仿宋_GB2312" w:hint="eastAsia"/>
          <w:color w:val="000000"/>
          <w:kern w:val="0"/>
          <w:sz w:val="28"/>
          <w:szCs w:val="28"/>
        </w:rPr>
        <w:lastRenderedPageBreak/>
        <w:t>购人、采购代理机构未在规定时间内作出答复的，可以在答复期满后15个工作日内向同级政府采购监督管理部门提起投诉（联系方式、地址等见招标公告）。</w:t>
      </w:r>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七、保密和披露</w:t>
      </w:r>
      <w:bookmarkEnd w:id="19"/>
      <w:bookmarkEnd w:id="20"/>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D16893" w:rsidRDefault="009054B2">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D16893" w:rsidRDefault="009054B2" w:rsidP="008F45A4">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1" w:name="_Toc345423471"/>
      <w:bookmarkStart w:id="22"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21"/>
      <w:bookmarkEnd w:id="22"/>
    </w:p>
    <w:p w:rsidR="00D16893" w:rsidRDefault="009054B2" w:rsidP="008F45A4">
      <w:pPr>
        <w:spacing w:line="360" w:lineRule="auto"/>
        <w:ind w:firstLineChars="200" w:firstLine="562"/>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1、最高限价：本次公开招标设有最高限价，最高限</w:t>
      </w:r>
      <w:r>
        <w:rPr>
          <w:rFonts w:ascii="仿宋_GB2312" w:eastAsia="仿宋_GB2312" w:hAnsi="仿宋_GB2312" w:cs="仿宋_GB2312"/>
          <w:b/>
          <w:kern w:val="0"/>
          <w:sz w:val="28"/>
          <w:szCs w:val="28"/>
          <w:u w:val="single"/>
        </w:rPr>
        <w:t>价是</w:t>
      </w:r>
      <w:r>
        <w:rPr>
          <w:rFonts w:ascii="仿宋_GB2312" w:eastAsia="仿宋_GB2312" w:hAnsi="仿宋_GB2312" w:cs="仿宋_GB2312" w:hint="eastAsia"/>
          <w:b/>
          <w:kern w:val="0"/>
          <w:sz w:val="28"/>
          <w:szCs w:val="28"/>
          <w:u w:val="single"/>
        </w:rPr>
        <w:t>149</w:t>
      </w:r>
      <w:r>
        <w:rPr>
          <w:rFonts w:ascii="仿宋_GB2312" w:eastAsia="仿宋_GB2312" w:hAnsi="仿宋_GB2312" w:cs="仿宋_GB2312" w:hint="eastAsia"/>
          <w:b/>
          <w:color w:val="000000"/>
          <w:kern w:val="0"/>
          <w:sz w:val="28"/>
          <w:szCs w:val="28"/>
          <w:u w:val="single"/>
        </w:rPr>
        <w:t>万元</w:t>
      </w:r>
      <w:r>
        <w:rPr>
          <w:rFonts w:ascii="仿宋_GB2312" w:eastAsia="仿宋_GB2312" w:hAnsi="仿宋_GB2312" w:cs="仿宋_GB2312"/>
          <w:b/>
          <w:color w:val="000000"/>
          <w:kern w:val="0"/>
          <w:sz w:val="28"/>
          <w:szCs w:val="28"/>
          <w:u w:val="single"/>
        </w:rPr>
        <w:t>整，超出最高限价的视为无效标。</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bookmarkStart w:id="23" w:name="_Toc360457883"/>
      <w:bookmarkStart w:id="24" w:name="_Toc345423472"/>
      <w:bookmarkStart w:id="25" w:name="_Toc285440050"/>
      <w:r>
        <w:rPr>
          <w:rFonts w:ascii="仿宋_GB2312" w:eastAsia="仿宋_GB2312" w:hAnsi="仿宋_GB2312" w:cs="仿宋_GB2312" w:hint="eastAsia"/>
          <w:color w:val="000000"/>
          <w:kern w:val="0"/>
          <w:sz w:val="28"/>
          <w:szCs w:val="28"/>
        </w:rPr>
        <w:t>2、中型、小型、微型企业投标的，应当符合以下条件：</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（2）提供本企业制造的货物、承担的工程或者服务，或者提供</w:t>
      </w:r>
      <w:r>
        <w:rPr>
          <w:rFonts w:ascii="仿宋_GB2312" w:eastAsia="仿宋_GB2312" w:hAnsi="仿宋_GB2312" w:cs="仿宋_GB2312" w:hint="eastAsia"/>
          <w:color w:val="000000"/>
          <w:kern w:val="0"/>
          <w:sz w:val="28"/>
          <w:szCs w:val="28"/>
        </w:rPr>
        <w:lastRenderedPageBreak/>
        <w:t>其他中小企业制造的货物。</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（3）根据财库〔2020〕46号文件规定，符合中小企业划分标准的个体工商户视同中小企业。</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（4）根据财库〔2014〕68号、财库〔2017〕141号文件规定，监狱企业、残疾人福利性单位视同小型、微型企业。</w:t>
      </w:r>
    </w:p>
    <w:p w:rsidR="00D16893" w:rsidRDefault="00D16893">
      <w:pPr>
        <w:pStyle w:val="2"/>
        <w:keepNext w:val="0"/>
        <w:keepLines w:val="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pPr>
        <w:pStyle w:val="a0"/>
      </w:pPr>
    </w:p>
    <w:p w:rsidR="00D16893" w:rsidRDefault="00D16893" w:rsidP="002A0B6B">
      <w:pPr>
        <w:pStyle w:val="a0"/>
        <w:ind w:firstLine="0"/>
      </w:pPr>
      <w:bookmarkStart w:id="26" w:name="_GoBack"/>
      <w:bookmarkEnd w:id="26"/>
    </w:p>
    <w:p w:rsidR="00D16893" w:rsidRDefault="00D16893">
      <w:pPr>
        <w:pStyle w:val="a0"/>
      </w:pPr>
    </w:p>
    <w:p w:rsidR="00D16893" w:rsidRDefault="00D16893">
      <w:pPr>
        <w:pStyle w:val="a0"/>
      </w:pPr>
    </w:p>
    <w:p w:rsidR="00D16893" w:rsidRDefault="009054B2">
      <w:pPr>
        <w:pStyle w:val="13"/>
      </w:pPr>
      <w:bookmarkStart w:id="27" w:name="_Toc161127458"/>
      <w:bookmarkEnd w:id="23"/>
      <w:bookmarkEnd w:id="24"/>
      <w:bookmarkEnd w:id="25"/>
      <w:r>
        <w:lastRenderedPageBreak/>
        <w:t>第四部分</w:t>
      </w:r>
      <w:r>
        <w:rPr>
          <w:rFonts w:hint="eastAsia"/>
        </w:rPr>
        <w:t xml:space="preserve">  </w:t>
      </w:r>
      <w:r>
        <w:t>开标、评标和定标</w:t>
      </w:r>
      <w:bookmarkEnd w:id="27"/>
    </w:p>
    <w:p w:rsidR="00D16893" w:rsidRDefault="00D16893">
      <w:pPr>
        <w:pStyle w:val="2"/>
        <w:keepNext w:val="0"/>
        <w:keepLines w:val="0"/>
        <w:spacing w:before="0" w:after="0" w:line="415" w:lineRule="auto"/>
      </w:pP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一、电子招投标开标及评审程序</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u w:val="single"/>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Cs w:val="28"/>
          <w:u w:val="single"/>
        </w:rPr>
        <w:t>在线解密电子投标文件时间为开标时间起半个小时内。</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.2评标委员会对资格和商务技术响应文件进行评审；</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.3在系统上公开资格和商务技术评审结果；</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.4在系统上公开报价开标情况；</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.5评标委员会对报价情况进行评审；</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.6在系统上公布评审结果。</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.1电子交易平台发生故障而无法登录访问的； </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.2电子交易平台应用或数据库出现错误，不能进行正常操作的；</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.3电子交易平台发现严重安全漏洞，有潜在泄密危险的；</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.4病毒发作导致不能进行正常操作的； </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.5其他无法保证电子交易的公平、公正和安全的情况。</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二、组织评标程序</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采购人可以在评标前说明项目背景和采购需求，说明内容不得含有歧视性、倾向性意见，不得超出招标文件所述范围。</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3、市政府采购中心依法组建评标委员会，推选评标委员会组长。</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、评标委员会组长组织评审人员独立评审。</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4.1</w:t>
      </w:r>
      <w:r>
        <w:rPr>
          <w:rFonts w:ascii="仿宋_GB2312" w:eastAsia="仿宋_GB2312" w:hAnsi="仿宋_GB2312" w:cs="仿宋_GB2312"/>
          <w:color w:val="000000"/>
          <w:kern w:val="0"/>
          <w:szCs w:val="28"/>
        </w:rPr>
        <w:t>资格性审查</w:t>
      </w:r>
    </w:p>
    <w:p w:rsidR="00D16893" w:rsidRDefault="009054B2">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资格审查小组依据法律、法规和招标文件规定，对投标文件中的资格证明等进行审查，以确定投标人是否具备投标资格。资格性审查资料表如下：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649"/>
        <w:gridCol w:w="2970"/>
        <w:gridCol w:w="3098"/>
      </w:tblGrid>
      <w:tr w:rsidR="00D16893">
        <w:trPr>
          <w:trHeight w:val="336"/>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D16893">
        <w:trPr>
          <w:trHeight w:val="690"/>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D16893">
        <w:trPr>
          <w:trHeight w:val="690"/>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D16893">
        <w:trPr>
          <w:trHeight w:val="690"/>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中小企业声明函</w:t>
            </w:r>
          </w:p>
        </w:tc>
        <w:tc>
          <w:tcPr>
            <w:tcW w:w="3098" w:type="dxa"/>
            <w:vAlign w:val="center"/>
          </w:tcPr>
          <w:p w:rsidR="00D16893" w:rsidRDefault="009054B2">
            <w:pPr>
              <w:spacing w:line="360" w:lineRule="auto"/>
              <w:rPr>
                <w:rFonts w:ascii="仿宋_GB2312" w:eastAsia="仿宋" w:hAnsi="仿宋_GB2312" w:cs="仿宋_GB2312"/>
                <w:color w:val="000000"/>
                <w:kern w:val="0"/>
                <w:sz w:val="24"/>
              </w:rPr>
            </w:pPr>
            <w:r>
              <w:rPr>
                <w:rFonts w:ascii="仿宋_GB2312" w:eastAsia="仿宋_GB2312" w:hAnsi="仿宋_GB2312" w:cs="仿宋_GB2312" w:hint="eastAsia"/>
                <w:color w:val="000000"/>
                <w:kern w:val="0"/>
                <w:sz w:val="24"/>
              </w:rPr>
              <w:t>提供《中小企业声明函》（格式见附件）。</w:t>
            </w:r>
            <w:r>
              <w:rPr>
                <w:rFonts w:ascii="仿宋_GB2312" w:eastAsia="仿宋_GB2312" w:hAnsi="仿宋_GB2312" w:cs="仿宋_GB2312" w:hint="eastAsia"/>
                <w:color w:val="000000"/>
                <w:kern w:val="0"/>
                <w:sz w:val="24"/>
                <w:u w:val="single"/>
              </w:rPr>
              <w:t>未按附件格式内容提供的由投标人自行承担可能被视作无效标的风险。</w:t>
            </w:r>
          </w:p>
        </w:tc>
      </w:tr>
      <w:tr w:rsidR="00D16893">
        <w:trPr>
          <w:trHeight w:val="2160"/>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投标资格及各项承诺</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D16893">
        <w:trPr>
          <w:trHeight w:val="336"/>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r w:rsidR="00D16893">
        <w:trPr>
          <w:trHeight w:val="336"/>
          <w:jc w:val="center"/>
        </w:trPr>
        <w:tc>
          <w:tcPr>
            <w:tcW w:w="575" w:type="dxa"/>
            <w:vAlign w:val="center"/>
          </w:tcPr>
          <w:p w:rsidR="00D16893" w:rsidRDefault="009054B2">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p>
        </w:tc>
        <w:tc>
          <w:tcPr>
            <w:tcW w:w="3098" w:type="dxa"/>
            <w:vAlign w:val="center"/>
          </w:tcPr>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提供《残疾人福利企业声明函》（格式见附件）。</w:t>
            </w:r>
          </w:p>
        </w:tc>
      </w:tr>
    </w:tbl>
    <w:p w:rsidR="00D16893" w:rsidRDefault="009054B2">
      <w:pPr>
        <w:spacing w:line="360" w:lineRule="auto"/>
        <w:ind w:firstLineChars="200" w:firstLine="560"/>
        <w:jc w:val="left"/>
        <w:outlineLvl w:val="1"/>
        <w:rPr>
          <w:rFonts w:ascii="仿宋_GB2312" w:eastAsia="仿宋_GB2312" w:hAnsi="仿宋_GB2312" w:cs="仿宋_GB2312"/>
          <w:bCs/>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Pr>
          <w:rFonts w:ascii="仿宋_GB2312" w:eastAsia="仿宋_GB2312" w:hAnsi="仿宋_GB2312" w:cs="仿宋_GB2312"/>
          <w:bCs/>
          <w:color w:val="000000"/>
          <w:kern w:val="0"/>
          <w:sz w:val="28"/>
          <w:szCs w:val="28"/>
          <w:u w:val="single"/>
        </w:rPr>
        <w:t>资格审查不合格的为无效的投标</w:t>
      </w:r>
      <w:r>
        <w:rPr>
          <w:rFonts w:ascii="仿宋_GB2312" w:eastAsia="仿宋_GB2312" w:hAnsi="仿宋_GB2312" w:cs="仿宋_GB2312"/>
          <w:bCs/>
          <w:color w:val="000000"/>
          <w:kern w:val="0"/>
          <w:sz w:val="28"/>
          <w:szCs w:val="28"/>
        </w:rPr>
        <w:t>。</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4.2</w:t>
      </w:r>
      <w:r>
        <w:rPr>
          <w:rFonts w:ascii="仿宋_GB2312" w:eastAsia="仿宋_GB2312" w:hAnsi="仿宋_GB2312" w:cs="仿宋_GB2312"/>
          <w:color w:val="000000"/>
          <w:kern w:val="0"/>
          <w:szCs w:val="28"/>
        </w:rPr>
        <w:t>符合性审查</w:t>
      </w:r>
    </w:p>
    <w:p w:rsidR="00D16893" w:rsidRDefault="009054B2">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D16893" w:rsidRDefault="009054B2">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w:t>
      </w:r>
      <w:r>
        <w:rPr>
          <w:rFonts w:ascii="仿宋_GB2312" w:eastAsia="仿宋_GB2312" w:hAnsi="仿宋_GB2312" w:cs="仿宋_GB2312" w:hint="eastAsia"/>
          <w:b/>
          <w:bCs/>
          <w:color w:val="000000"/>
          <w:kern w:val="0"/>
          <w:sz w:val="28"/>
          <w:szCs w:val="28"/>
          <w:u w:val="single"/>
        </w:rPr>
        <w:lastRenderedPageBreak/>
        <w:t>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4.3</w:t>
      </w:r>
      <w:r>
        <w:rPr>
          <w:rFonts w:ascii="仿宋_GB2312" w:eastAsia="仿宋_GB2312" w:hAnsi="仿宋_GB2312" w:cs="仿宋_GB2312"/>
          <w:color w:val="000000"/>
          <w:kern w:val="0"/>
          <w:szCs w:val="28"/>
        </w:rPr>
        <w:t>技术和商务评审</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评审人员按招标文件规定的评审方法和评审标准，依法独立对投标人投标文件进行评估、比较，并给予评价或打分，不受任何单位和个人的干预。</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具体操作步骤及要点：</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供应商在“询标澄清-待办理”标签页下选择状态为“待澄清”的项目，点击操作栏【澄清】；</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查看询标函内容，在澄清截止时间前上传澄清文件并对澄清文件进行签章（注：澄清文件必须以 PDF 格式上传，文件大小：50M）；</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签章完成，文件名称处显示“已签章”，供应商可“撤回签章”修改澄清函和“查看文件”；</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确认澄清文件内容后，点击右上角【提交】（注：供应商未对澄清文件签章，提交时，弹框提醒“澄清文件未签章，请进行签章</w:t>
      </w:r>
      <w:r>
        <w:rPr>
          <w:rFonts w:ascii="仿宋_GB2312" w:eastAsia="仿宋_GB2312" w:hAnsi="仿宋_GB2312" w:cs="仿宋_GB2312" w:hint="eastAsia"/>
          <w:color w:val="000000"/>
          <w:kern w:val="0"/>
          <w:szCs w:val="28"/>
        </w:rPr>
        <w:lastRenderedPageBreak/>
        <w:t>操作”，如遇 CA 突发情况无法签章，供应商可点击【放弃签章并提交】提交澄清文件；反之则签章后再提交）；</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4.4</w:t>
      </w:r>
      <w:r>
        <w:rPr>
          <w:rFonts w:ascii="仿宋_GB2312" w:eastAsia="仿宋_GB2312" w:hAnsi="仿宋_GB2312" w:cs="仿宋_GB2312"/>
          <w:color w:val="000000"/>
          <w:kern w:val="0"/>
          <w:szCs w:val="28"/>
        </w:rPr>
        <w:t>评审人员需对评审结果进行确认。如发现分值汇总计算错误、分项评分超出评分标准范围、客观评分不一致以及存在评分畸高、畸低情形（其总评分偏离平均分30%以上的）的，应由相关人员当场改正或作出说明；拒不改正又不作说明的，由现场监督员据实记录。</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4.5</w:t>
      </w:r>
      <w:r>
        <w:rPr>
          <w:rFonts w:ascii="仿宋_GB2312" w:eastAsia="仿宋_GB2312" w:hAnsi="仿宋_GB2312" w:cs="仿宋_GB2312"/>
          <w:color w:val="000000"/>
          <w:kern w:val="0"/>
          <w:szCs w:val="28"/>
        </w:rPr>
        <w:t xml:space="preserve">评标委员会根据评审汇总情况和招标文件规定确定中标候选供应商排序名单。 </w:t>
      </w:r>
    </w:p>
    <w:p w:rsidR="00D16893" w:rsidRDefault="009054B2">
      <w:pPr>
        <w:pStyle w:val="af4"/>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、评审原则</w:t>
      </w:r>
    </w:p>
    <w:p w:rsidR="00D16893" w:rsidRDefault="009054B2">
      <w:pPr>
        <w:pStyle w:val="af4"/>
        <w:snapToGrid w:val="0"/>
        <w:spacing w:beforeLines="100" w:before="312" w:afterLines="100" w:after="312"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D16893" w:rsidRDefault="009054B2" w:rsidP="008F45A4">
      <w:pPr>
        <w:pStyle w:val="af4"/>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D16893" w:rsidRDefault="009054B2" w:rsidP="008F45A4">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w:t>
      </w:r>
      <w:r>
        <w:rPr>
          <w:rFonts w:ascii="仿宋_GB2312" w:eastAsia="仿宋_GB2312" w:hAnsi="仿宋_GB2312" w:cs="仿宋_GB2312"/>
          <w:color w:val="000000"/>
          <w:kern w:val="0"/>
          <w:szCs w:val="28"/>
        </w:rPr>
        <w:lastRenderedPageBreak/>
        <w:t>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四、废标</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D16893" w:rsidRDefault="009054B2">
      <w:pPr>
        <w:spacing w:line="360" w:lineRule="auto"/>
        <w:ind w:firstLineChars="200" w:firstLine="560"/>
        <w:outlineLvl w:val="1"/>
        <w:rPr>
          <w:rFonts w:ascii="仿宋_GB2312" w:eastAsia="仿宋_GB2312" w:hAnsi="仿宋_GB2312" w:cs="仿宋_GB2312"/>
          <w:color w:val="000000"/>
          <w:kern w:val="0"/>
          <w:sz w:val="28"/>
          <w:szCs w:val="28"/>
        </w:rPr>
      </w:pPr>
      <w:bookmarkStart w:id="28" w:name="_Toc345423475"/>
      <w:bookmarkStart w:id="29" w:name="_Toc360457886"/>
      <w:r>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、定标</w:t>
      </w:r>
      <w:bookmarkEnd w:id="28"/>
      <w:bookmarkEnd w:id="29"/>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w:t>
      </w:r>
      <w:r>
        <w:rPr>
          <w:rFonts w:ascii="仿宋_GB2312" w:eastAsia="仿宋_GB2312" w:hAnsi="仿宋_GB2312" w:cs="仿宋_GB2312" w:hint="eastAsia"/>
          <w:color w:val="000000"/>
          <w:kern w:val="0"/>
          <w:szCs w:val="28"/>
        </w:rPr>
        <w:t>依法</w:t>
      </w:r>
      <w:r>
        <w:rPr>
          <w:rFonts w:ascii="仿宋_GB2312" w:eastAsia="仿宋_GB2312" w:hAnsi="仿宋_GB2312" w:cs="仿宋_GB2312"/>
          <w:color w:val="000000"/>
          <w:kern w:val="0"/>
          <w:szCs w:val="28"/>
        </w:rPr>
        <w:t>提出中标候选人排序。</w:t>
      </w:r>
    </w:p>
    <w:p w:rsidR="00D16893" w:rsidRDefault="009054B2">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2、采购人应当自收到评审报告之日起５个工作日内在评审报告推荐的中标候选人中按顺序确定中标供应商</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D16893" w:rsidRDefault="009054B2">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3、招标方将于中标供应商确定之日起2个工作日内在政采云平台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w:t>
      </w:r>
      <w:r>
        <w:rPr>
          <w:rFonts w:ascii="仿宋_GB2312" w:eastAsia="仿宋_GB2312" w:hAnsi="仿宋_GB2312" w:cs="仿宋_GB2312"/>
          <w:color w:val="000000"/>
          <w:kern w:val="0"/>
          <w:sz w:val="28"/>
          <w:szCs w:val="28"/>
        </w:rPr>
        <w:t>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和</w:t>
      </w:r>
      <w:r>
        <w:rPr>
          <w:rFonts w:ascii="仿宋_GB2312" w:eastAsia="仿宋_GB2312" w:hAnsi="仿宋_GB2312" w:cs="仿宋_GB2312" w:hint="eastAsia"/>
          <w:color w:val="000000"/>
          <w:kern w:val="0"/>
          <w:sz w:val="28"/>
          <w:szCs w:val="28"/>
        </w:rPr>
        <w:t>宁波市政务服务办公室-宁波市公共资源交易电子服务系统（慈溪）</w:t>
      </w:r>
      <w:r>
        <w:rPr>
          <w:rFonts w:ascii="仿宋_GB2312" w:eastAsia="仿宋_GB2312" w:hAnsi="仿宋_GB2312" w:cs="仿宋_GB2312"/>
          <w:color w:val="000000"/>
          <w:kern w:val="0"/>
          <w:sz w:val="28"/>
          <w:szCs w:val="28"/>
        </w:rPr>
        <w:t>发布中标公告。中标人</w:t>
      </w:r>
      <w:r>
        <w:rPr>
          <w:rFonts w:ascii="仿宋_GB2312" w:eastAsia="仿宋_GB2312" w:hAnsi="仿宋_GB2312" w:cs="仿宋_GB2312" w:hint="eastAsia"/>
          <w:color w:val="000000"/>
          <w:kern w:val="0"/>
          <w:sz w:val="28"/>
          <w:szCs w:val="28"/>
        </w:rPr>
        <w:t>自行登录政采云平台</w:t>
      </w:r>
      <w:r>
        <w:rPr>
          <w:rFonts w:ascii="仿宋_GB2312" w:eastAsia="仿宋_GB2312" w:hAnsi="仿宋_GB2312" w:cs="仿宋_GB2312"/>
          <w:color w:val="000000"/>
          <w:kern w:val="0"/>
          <w:sz w:val="28"/>
          <w:szCs w:val="28"/>
        </w:rPr>
        <w:t>获取中标通知书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发出之日起三十</w:t>
      </w:r>
      <w:r>
        <w:rPr>
          <w:rFonts w:ascii="仿宋_GB2312" w:eastAsia="仿宋_GB2312" w:hAnsi="仿宋_GB2312" w:cs="仿宋_GB2312"/>
          <w:color w:val="000000"/>
          <w:kern w:val="0"/>
          <w:sz w:val="28"/>
          <w:szCs w:val="28"/>
        </w:rPr>
        <w:lastRenderedPageBreak/>
        <w:t>日内与采购人签订合同。</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中标通知书发出后，若中标人无故放弃中标，须承担相应的法律责任，中标通知书对采购人和中标人具有同等法律效力。</w:t>
      </w: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jc w:val="center"/>
        <w:rPr>
          <w:rFonts w:ascii="仿宋_GB2312" w:eastAsia="仿宋_GB2312" w:hAnsi="仿宋_GB2312" w:cs="仿宋_GB2312"/>
          <w:color w:val="000000"/>
          <w:kern w:val="0"/>
          <w:sz w:val="36"/>
          <w:szCs w:val="36"/>
        </w:rPr>
      </w:pPr>
    </w:p>
    <w:p w:rsidR="00D16893" w:rsidRDefault="00D16893">
      <w:pPr>
        <w:spacing w:line="360" w:lineRule="auto"/>
        <w:rPr>
          <w:rFonts w:ascii="仿宋_GB2312" w:eastAsia="仿宋_GB2312" w:hAnsi="仿宋_GB2312" w:cs="仿宋_GB2312"/>
          <w:color w:val="000000"/>
          <w:kern w:val="0"/>
          <w:sz w:val="36"/>
          <w:szCs w:val="36"/>
        </w:rPr>
      </w:pPr>
    </w:p>
    <w:p w:rsidR="00D16893" w:rsidRDefault="009054B2">
      <w:pPr>
        <w:pStyle w:val="13"/>
      </w:pPr>
      <w:bookmarkStart w:id="30" w:name="_Toc161127459"/>
      <w:r>
        <w:lastRenderedPageBreak/>
        <w:t>第</w:t>
      </w:r>
      <w:r>
        <w:rPr>
          <w:rFonts w:hint="eastAsia"/>
        </w:rPr>
        <w:t>五</w:t>
      </w:r>
      <w:r>
        <w:t>部分</w:t>
      </w:r>
      <w:r>
        <w:t xml:space="preserve">   </w:t>
      </w:r>
      <w:r>
        <w:t>评标办法及评分标准</w:t>
      </w:r>
      <w:bookmarkEnd w:id="30"/>
    </w:p>
    <w:p w:rsidR="00D16893" w:rsidRDefault="00D16893">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D16893" w:rsidRDefault="009054B2">
      <w:pPr>
        <w:spacing w:beforeLines="50" w:before="156" w:afterLines="50" w:after="156"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D16893" w:rsidRDefault="009054B2" w:rsidP="008F45A4">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D16893" w:rsidRDefault="009054B2">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D16893" w:rsidRDefault="009054B2" w:rsidP="008F45A4">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D16893" w:rsidRDefault="009054B2">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D16893" w:rsidRDefault="009054B2">
      <w:pPr>
        <w:spacing w:beforeLines="50" w:before="156" w:afterLines="50" w:after="156"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D16893" w:rsidRDefault="009054B2">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D16893" w:rsidRDefault="00D16893">
      <w:pPr>
        <w:spacing w:line="360" w:lineRule="auto"/>
        <w:outlineLvl w:val="1"/>
        <w:rPr>
          <w:rFonts w:ascii="仿宋_GB2312" w:eastAsia="仿宋_GB2312" w:hAnsi="仿宋_GB2312" w:cs="仿宋_GB2312"/>
          <w:color w:val="000000"/>
          <w:kern w:val="0"/>
          <w:sz w:val="32"/>
          <w:szCs w:val="32"/>
        </w:rPr>
      </w:pPr>
    </w:p>
    <w:p w:rsidR="00D16893" w:rsidRDefault="00D16893">
      <w:pPr>
        <w:pStyle w:val="2"/>
        <w:keepNext w:val="0"/>
        <w:keepLines w:val="0"/>
      </w:pPr>
    </w:p>
    <w:p w:rsidR="00D16893" w:rsidRDefault="00D16893">
      <w:pPr>
        <w:spacing w:line="360" w:lineRule="auto"/>
        <w:jc w:val="center"/>
        <w:outlineLvl w:val="1"/>
        <w:rPr>
          <w:rFonts w:ascii="仿宋_GB2312" w:eastAsia="仿宋_GB2312" w:hAnsi="仿宋_GB2312" w:cs="仿宋_GB2312"/>
          <w:color w:val="000000"/>
          <w:kern w:val="0"/>
          <w:sz w:val="32"/>
          <w:szCs w:val="32"/>
        </w:rPr>
      </w:pPr>
    </w:p>
    <w:p w:rsidR="00D16893" w:rsidRDefault="009054B2">
      <w:pPr>
        <w:spacing w:line="360" w:lineRule="auto"/>
        <w:jc w:val="center"/>
        <w:outlineLvl w:val="1"/>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lastRenderedPageBreak/>
        <w:t xml:space="preserve"> </w:t>
      </w:r>
      <w:r>
        <w:rPr>
          <w:rFonts w:ascii="仿宋_GB2312" w:eastAsia="仿宋_GB2312" w:hAnsi="仿宋_GB2312" w:cs="仿宋_GB2312" w:hint="eastAsia"/>
          <w:color w:val="FF0000"/>
          <w:kern w:val="0"/>
          <w:sz w:val="32"/>
          <w:szCs w:val="32"/>
        </w:rPr>
        <w:t xml:space="preserve"> </w:t>
      </w:r>
      <w:r>
        <w:rPr>
          <w:rFonts w:ascii="仿宋_GB2312" w:eastAsia="仿宋_GB2312" w:hAnsi="仿宋_GB2312" w:cs="仿宋_GB2312"/>
          <w:kern w:val="0"/>
          <w:sz w:val="32"/>
          <w:szCs w:val="32"/>
        </w:rPr>
        <w:t>评分标准表</w:t>
      </w:r>
    </w:p>
    <w:p w:rsidR="00D16893" w:rsidRDefault="009054B2">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kern w:val="0"/>
          <w:sz w:val="24"/>
        </w:rPr>
        <w:t xml:space="preserve">NBCXZFCG2024084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94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8"/>
        <w:gridCol w:w="1017"/>
        <w:gridCol w:w="854"/>
        <w:gridCol w:w="7106"/>
      </w:tblGrid>
      <w:tr w:rsidR="00D16893">
        <w:trPr>
          <w:jc w:val="center"/>
        </w:trPr>
        <w:tc>
          <w:tcPr>
            <w:tcW w:w="488" w:type="dxa"/>
            <w:tcBorders>
              <w:top w:val="single" w:sz="12" w:space="0" w:color="auto"/>
              <w:left w:val="single" w:sz="12" w:space="0" w:color="auto"/>
              <w:bottom w:val="single" w:sz="12" w:space="0" w:color="auto"/>
              <w:right w:val="single" w:sz="4" w:space="0" w:color="auto"/>
            </w:tcBorders>
            <w:noWrap/>
            <w:vAlign w:val="center"/>
          </w:tcPr>
          <w:p w:rsidR="00D16893" w:rsidRDefault="009054B2">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序号</w:t>
            </w:r>
          </w:p>
        </w:tc>
        <w:tc>
          <w:tcPr>
            <w:tcW w:w="1017" w:type="dxa"/>
            <w:tcBorders>
              <w:top w:val="single" w:sz="12" w:space="0" w:color="auto"/>
              <w:left w:val="single" w:sz="4" w:space="0" w:color="auto"/>
              <w:bottom w:val="single" w:sz="12" w:space="0" w:color="auto"/>
              <w:right w:val="single" w:sz="4" w:space="0" w:color="auto"/>
            </w:tcBorders>
            <w:noWrap/>
            <w:vAlign w:val="center"/>
          </w:tcPr>
          <w:p w:rsidR="00D16893" w:rsidRDefault="009054B2">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评分内容</w:t>
            </w:r>
          </w:p>
        </w:tc>
        <w:tc>
          <w:tcPr>
            <w:tcW w:w="854" w:type="dxa"/>
            <w:tcBorders>
              <w:top w:val="single" w:sz="12" w:space="0" w:color="auto"/>
              <w:left w:val="single" w:sz="4" w:space="0" w:color="auto"/>
              <w:bottom w:val="single" w:sz="12" w:space="0" w:color="auto"/>
              <w:right w:val="single" w:sz="4" w:space="0" w:color="auto"/>
            </w:tcBorders>
            <w:noWrap/>
            <w:vAlign w:val="center"/>
          </w:tcPr>
          <w:p w:rsidR="00D16893" w:rsidRDefault="009054B2">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分值（分）</w:t>
            </w:r>
          </w:p>
        </w:tc>
        <w:tc>
          <w:tcPr>
            <w:tcW w:w="7106" w:type="dxa"/>
            <w:tcBorders>
              <w:top w:val="single" w:sz="12" w:space="0" w:color="auto"/>
              <w:left w:val="single" w:sz="4" w:space="0" w:color="auto"/>
              <w:bottom w:val="single" w:sz="12" w:space="0" w:color="auto"/>
              <w:right w:val="single" w:sz="12" w:space="0" w:color="auto"/>
            </w:tcBorders>
            <w:noWrap/>
            <w:vAlign w:val="center"/>
          </w:tcPr>
          <w:p w:rsidR="00D16893" w:rsidRDefault="009054B2">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评分标准说明</w:t>
            </w:r>
          </w:p>
        </w:tc>
      </w:tr>
      <w:tr w:rsidR="00D16893">
        <w:trPr>
          <w:trHeight w:val="680"/>
          <w:jc w:val="center"/>
        </w:trPr>
        <w:tc>
          <w:tcPr>
            <w:tcW w:w="488" w:type="dxa"/>
            <w:tcBorders>
              <w:top w:val="single" w:sz="12" w:space="0" w:color="auto"/>
              <w:left w:val="single" w:sz="12" w:space="0" w:color="auto"/>
              <w:bottom w:val="single" w:sz="4" w:space="0" w:color="auto"/>
              <w:right w:val="single" w:sz="4" w:space="0" w:color="auto"/>
            </w:tcBorders>
            <w:noWrap/>
            <w:vAlign w:val="center"/>
          </w:tcPr>
          <w:p w:rsidR="00D16893" w:rsidRDefault="009054B2">
            <w:pPr>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1</w:t>
            </w:r>
          </w:p>
        </w:tc>
        <w:tc>
          <w:tcPr>
            <w:tcW w:w="1017" w:type="dxa"/>
            <w:tcBorders>
              <w:top w:val="single" w:sz="12" w:space="0" w:color="auto"/>
              <w:left w:val="single" w:sz="4" w:space="0" w:color="auto"/>
              <w:bottom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投标报价</w:t>
            </w:r>
          </w:p>
        </w:tc>
        <w:tc>
          <w:tcPr>
            <w:tcW w:w="854" w:type="dxa"/>
            <w:tcBorders>
              <w:top w:val="single" w:sz="12" w:space="0" w:color="auto"/>
              <w:left w:val="single" w:sz="4" w:space="0" w:color="auto"/>
              <w:bottom w:val="single" w:sz="4" w:space="0" w:color="auto"/>
              <w:right w:val="single" w:sz="4" w:space="0" w:color="auto"/>
            </w:tcBorders>
            <w:noWrap/>
            <w:vAlign w:val="center"/>
          </w:tcPr>
          <w:p w:rsidR="00D16893" w:rsidRDefault="008F45A4">
            <w:pPr>
              <w:spacing w:line="276" w:lineRule="auto"/>
              <w:jc w:val="center"/>
              <w:rPr>
                <w:rFonts w:ascii="仿宋" w:eastAsia="仿宋" w:hAnsi="仿宋" w:cs="仿宋"/>
                <w:kern w:val="0"/>
                <w:szCs w:val="21"/>
              </w:rPr>
            </w:pPr>
            <w:r>
              <w:rPr>
                <w:rFonts w:ascii="仿宋" w:eastAsia="仿宋" w:hAnsi="仿宋" w:cs="仿宋" w:hint="eastAsia"/>
                <w:kern w:val="0"/>
                <w:szCs w:val="21"/>
              </w:rPr>
              <w:t>25</w:t>
            </w:r>
          </w:p>
        </w:tc>
        <w:tc>
          <w:tcPr>
            <w:tcW w:w="7106" w:type="dxa"/>
            <w:tcBorders>
              <w:top w:val="single" w:sz="12"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有效投标报价的最低价作为评标基准价，其最低报价为满分；按照[投标报价得分=(评标基准价/投标报价)*价格权值*100]的计算公式计算。</w:t>
            </w:r>
          </w:p>
        </w:tc>
      </w:tr>
      <w:tr w:rsidR="00D16893">
        <w:trPr>
          <w:trHeight w:val="917"/>
          <w:jc w:val="center"/>
        </w:trPr>
        <w:tc>
          <w:tcPr>
            <w:tcW w:w="488" w:type="dxa"/>
            <w:vMerge w:val="restart"/>
            <w:tcBorders>
              <w:left w:val="single" w:sz="12" w:space="0" w:color="auto"/>
              <w:right w:val="single" w:sz="4" w:space="0" w:color="auto"/>
            </w:tcBorders>
            <w:noWrap/>
            <w:vAlign w:val="center"/>
          </w:tcPr>
          <w:p w:rsidR="00D16893" w:rsidRDefault="009054B2">
            <w:pPr>
              <w:spacing w:line="276"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017" w:type="dxa"/>
            <w:vMerge w:val="restart"/>
            <w:tcBorders>
              <w:left w:val="single" w:sz="4" w:space="0" w:color="auto"/>
              <w:right w:val="single" w:sz="4" w:space="0" w:color="auto"/>
            </w:tcBorders>
            <w:noWrap/>
            <w:vAlign w:val="center"/>
          </w:tcPr>
          <w:p w:rsidR="00D16893" w:rsidRDefault="009054B2">
            <w:pPr>
              <w:spacing w:line="360" w:lineRule="auto"/>
              <w:rPr>
                <w:rFonts w:ascii="仿宋" w:eastAsia="仿宋" w:hAnsi="仿宋" w:cs="仿宋"/>
                <w:kern w:val="0"/>
                <w:szCs w:val="21"/>
              </w:rPr>
            </w:pPr>
            <w:r>
              <w:rPr>
                <w:rFonts w:ascii="仿宋" w:eastAsia="仿宋" w:hAnsi="仿宋" w:cs="仿宋" w:hint="eastAsia"/>
                <w:kern w:val="0"/>
                <w:szCs w:val="21"/>
              </w:rPr>
              <w:t>项目整体方案及策划</w:t>
            </w:r>
          </w:p>
        </w:tc>
        <w:tc>
          <w:tcPr>
            <w:tcW w:w="854" w:type="dxa"/>
            <w:vMerge w:val="restart"/>
            <w:tcBorders>
              <w:left w:val="single" w:sz="4" w:space="0" w:color="auto"/>
              <w:right w:val="single" w:sz="4" w:space="0" w:color="auto"/>
            </w:tcBorders>
            <w:noWrap/>
            <w:vAlign w:val="center"/>
          </w:tcPr>
          <w:p w:rsidR="00D16893" w:rsidRDefault="008F45A4">
            <w:pPr>
              <w:spacing w:line="276" w:lineRule="auto"/>
              <w:jc w:val="center"/>
              <w:rPr>
                <w:rFonts w:ascii="仿宋" w:eastAsia="仿宋" w:hAnsi="仿宋" w:cs="仿宋"/>
                <w:kern w:val="0"/>
                <w:szCs w:val="21"/>
              </w:rPr>
            </w:pPr>
            <w:r>
              <w:rPr>
                <w:rFonts w:ascii="仿宋" w:eastAsia="仿宋" w:hAnsi="仿宋" w:cs="仿宋" w:hint="eastAsia"/>
                <w:kern w:val="0"/>
                <w:szCs w:val="21"/>
                <w:lang w:bidi="ar"/>
              </w:rPr>
              <w:t>15</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对本项目的整体策划、管理方式和措施、工作计划进行综合评分（</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整体策划合理、管理方式和措施针对性强、工作计划明确的，得</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整体策划较为合理、管理方式和措施针对性较强、工作计划较为明确的，得4分；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整体策划一般、管理方式和措施针对性一般、工作计划一般的，得2分；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整体策划较不合理、管理方式和措施针对性较差、工作计划较不明确的，得1分；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未提供：不得分。</w:t>
            </w:r>
          </w:p>
        </w:tc>
      </w:tr>
      <w:tr w:rsidR="00D16893">
        <w:trPr>
          <w:trHeight w:val="613"/>
          <w:jc w:val="center"/>
        </w:trPr>
        <w:tc>
          <w:tcPr>
            <w:tcW w:w="488" w:type="dxa"/>
            <w:vMerge/>
            <w:tcBorders>
              <w:left w:val="single" w:sz="12" w:space="0" w:color="auto"/>
              <w:bottom w:val="single" w:sz="4" w:space="0" w:color="auto"/>
              <w:right w:val="single" w:sz="4" w:space="0" w:color="auto"/>
            </w:tcBorders>
            <w:noWrap/>
            <w:vAlign w:val="center"/>
          </w:tcPr>
          <w:p w:rsidR="00D16893" w:rsidRDefault="00D16893">
            <w:pPr>
              <w:spacing w:line="276" w:lineRule="auto"/>
              <w:rPr>
                <w:rFonts w:ascii="仿宋_GB2312" w:eastAsia="仿宋_GB2312" w:hAnsi="仿宋_GB2312" w:cs="仿宋_GB2312"/>
                <w:kern w:val="0"/>
                <w:szCs w:val="21"/>
              </w:rPr>
            </w:pPr>
          </w:p>
        </w:tc>
        <w:tc>
          <w:tcPr>
            <w:tcW w:w="1017" w:type="dxa"/>
            <w:vMerge/>
            <w:tcBorders>
              <w:left w:val="single" w:sz="4" w:space="0" w:color="auto"/>
              <w:bottom w:val="single" w:sz="4" w:space="0" w:color="auto"/>
              <w:right w:val="single" w:sz="4" w:space="0" w:color="auto"/>
            </w:tcBorders>
            <w:noWrap/>
            <w:vAlign w:val="center"/>
          </w:tcPr>
          <w:p w:rsidR="00D16893" w:rsidRDefault="00D16893">
            <w:pPr>
              <w:spacing w:line="276" w:lineRule="auto"/>
              <w:rPr>
                <w:rFonts w:ascii="仿宋_GB2312" w:eastAsia="仿宋_GB2312" w:hAnsi="仿宋_GB2312" w:cs="仿宋_GB2312"/>
                <w:kern w:val="0"/>
                <w:szCs w:val="21"/>
              </w:rPr>
            </w:pPr>
          </w:p>
        </w:tc>
        <w:tc>
          <w:tcPr>
            <w:tcW w:w="854" w:type="dxa"/>
            <w:vMerge/>
            <w:tcBorders>
              <w:left w:val="single" w:sz="4" w:space="0" w:color="auto"/>
              <w:bottom w:val="single" w:sz="4" w:space="0" w:color="auto"/>
              <w:right w:val="single" w:sz="4" w:space="0" w:color="auto"/>
            </w:tcBorders>
            <w:noWrap/>
            <w:vAlign w:val="center"/>
          </w:tcPr>
          <w:p w:rsidR="00D16893" w:rsidRDefault="00D16893">
            <w:pPr>
              <w:rPr>
                <w:rFonts w:ascii="仿宋" w:eastAsia="仿宋" w:hAnsi="仿宋" w:cs="仿宋"/>
                <w:kern w:val="0"/>
                <w:szCs w:val="21"/>
              </w:rPr>
            </w:pP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对人员配置方案进行综合评分。（</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人员配置方案可行性、合理性、针对性强的，得</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人员配置方案可行性、合理性、针对性较强的，得4分；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人员配置方案可行性、合理性、针对性一般的，得2分；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人员配置方案可行性、合理性、针对性较差的，得1分；</w:t>
            </w:r>
          </w:p>
          <w:p w:rsidR="00D16893" w:rsidRDefault="009054B2">
            <w:pPr>
              <w:widowControl/>
              <w:spacing w:line="276" w:lineRule="auto"/>
              <w:rPr>
                <w:rFonts w:ascii="仿宋" w:eastAsia="仿宋" w:hAnsi="仿宋" w:cs="仿宋"/>
                <w:kern w:val="0"/>
                <w:szCs w:val="21"/>
              </w:rPr>
            </w:pPr>
            <w:r>
              <w:rPr>
                <w:rFonts w:ascii="仿宋" w:eastAsia="仿宋" w:hAnsi="仿宋" w:cs="仿宋" w:hint="eastAsia"/>
                <w:kern w:val="0"/>
                <w:szCs w:val="21"/>
                <w:lang w:bidi="ar"/>
              </w:rPr>
              <w:t>未提供：不得分。</w:t>
            </w:r>
          </w:p>
        </w:tc>
      </w:tr>
      <w:tr w:rsidR="00D16893">
        <w:trPr>
          <w:trHeight w:val="147"/>
          <w:jc w:val="center"/>
        </w:trPr>
        <w:tc>
          <w:tcPr>
            <w:tcW w:w="488" w:type="dxa"/>
            <w:vMerge/>
            <w:tcBorders>
              <w:left w:val="single" w:sz="12" w:space="0" w:color="auto"/>
              <w:bottom w:val="single" w:sz="4" w:space="0" w:color="auto"/>
              <w:right w:val="single" w:sz="4" w:space="0" w:color="auto"/>
            </w:tcBorders>
            <w:noWrap/>
            <w:vAlign w:val="center"/>
          </w:tcPr>
          <w:p w:rsidR="00D16893" w:rsidRDefault="00D16893">
            <w:pPr>
              <w:spacing w:line="276" w:lineRule="auto"/>
              <w:rPr>
                <w:rFonts w:ascii="仿宋_GB2312" w:eastAsia="仿宋_GB2312" w:hAnsi="仿宋_GB2312" w:cs="仿宋_GB2312"/>
                <w:kern w:val="0"/>
                <w:szCs w:val="21"/>
              </w:rPr>
            </w:pPr>
          </w:p>
        </w:tc>
        <w:tc>
          <w:tcPr>
            <w:tcW w:w="1017" w:type="dxa"/>
            <w:vMerge/>
            <w:tcBorders>
              <w:left w:val="single" w:sz="4" w:space="0" w:color="auto"/>
              <w:bottom w:val="single" w:sz="4" w:space="0" w:color="auto"/>
              <w:right w:val="single" w:sz="4" w:space="0" w:color="auto"/>
            </w:tcBorders>
            <w:noWrap/>
            <w:vAlign w:val="center"/>
          </w:tcPr>
          <w:p w:rsidR="00D16893" w:rsidRDefault="00D16893">
            <w:pPr>
              <w:spacing w:line="276" w:lineRule="auto"/>
              <w:rPr>
                <w:rFonts w:ascii="仿宋_GB2312" w:eastAsia="仿宋_GB2312" w:hAnsi="仿宋_GB2312" w:cs="仿宋_GB2312"/>
                <w:kern w:val="0"/>
                <w:szCs w:val="21"/>
              </w:rPr>
            </w:pPr>
          </w:p>
        </w:tc>
        <w:tc>
          <w:tcPr>
            <w:tcW w:w="854" w:type="dxa"/>
            <w:vMerge/>
            <w:tcBorders>
              <w:left w:val="single" w:sz="4" w:space="0" w:color="auto"/>
              <w:bottom w:val="single" w:sz="4" w:space="0" w:color="auto"/>
              <w:right w:val="single" w:sz="4" w:space="0" w:color="auto"/>
            </w:tcBorders>
            <w:noWrap/>
            <w:vAlign w:val="center"/>
          </w:tcPr>
          <w:p w:rsidR="00D16893" w:rsidRDefault="00D16893">
            <w:pPr>
              <w:rPr>
                <w:rFonts w:ascii="仿宋" w:eastAsia="仿宋" w:hAnsi="仿宋" w:cs="仿宋"/>
                <w:kern w:val="0"/>
                <w:szCs w:val="21"/>
              </w:rPr>
            </w:pP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对人员管理方案进行综合评分。（</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人员管理方案可行性、合理性、针对性强，与物业服务单位协调性高的，得</w:t>
            </w:r>
            <w:r w:rsidR="008F45A4">
              <w:rPr>
                <w:rFonts w:ascii="仿宋" w:eastAsia="仿宋" w:hAnsi="仿宋" w:cs="仿宋" w:hint="eastAsia"/>
                <w:kern w:val="0"/>
                <w:szCs w:val="21"/>
                <w:lang w:bidi="ar"/>
              </w:rPr>
              <w:t>5</w:t>
            </w:r>
            <w:r>
              <w:rPr>
                <w:rFonts w:ascii="仿宋" w:eastAsia="仿宋" w:hAnsi="仿宋" w:cs="仿宋" w:hint="eastAsia"/>
                <w:kern w:val="0"/>
                <w:szCs w:val="21"/>
                <w:lang w:bidi="ar"/>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人员管理方案可行性、合理性、针对性较强，与物业服务单位协调性较高的，得4分；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人员管理方案可行性、合理性、针对性较强，与物业服务单位协调性一般的，得2分；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人员管理方案可行性、合理性、针对性较差，与物业服务单位协调性较低的，得1分；</w:t>
            </w:r>
          </w:p>
          <w:p w:rsidR="00D16893" w:rsidRDefault="009054B2">
            <w:pPr>
              <w:widowControl/>
              <w:spacing w:line="276" w:lineRule="auto"/>
              <w:rPr>
                <w:rFonts w:ascii="仿宋" w:eastAsia="仿宋" w:hAnsi="仿宋" w:cs="仿宋"/>
                <w:kern w:val="0"/>
                <w:szCs w:val="21"/>
              </w:rPr>
            </w:pPr>
            <w:r>
              <w:rPr>
                <w:rFonts w:ascii="仿宋" w:eastAsia="仿宋" w:hAnsi="仿宋" w:cs="仿宋" w:hint="eastAsia"/>
                <w:kern w:val="0"/>
                <w:szCs w:val="21"/>
                <w:lang w:bidi="ar"/>
              </w:rPr>
              <w:t>未提供：不得分。</w:t>
            </w:r>
          </w:p>
        </w:tc>
      </w:tr>
      <w:tr w:rsidR="00D16893">
        <w:trPr>
          <w:trHeight w:val="1975"/>
          <w:jc w:val="center"/>
        </w:trPr>
        <w:tc>
          <w:tcPr>
            <w:tcW w:w="488" w:type="dxa"/>
            <w:tcBorders>
              <w:top w:val="single" w:sz="4" w:space="0" w:color="auto"/>
              <w:left w:val="single" w:sz="12" w:space="0" w:color="auto"/>
              <w:right w:val="single" w:sz="4" w:space="0" w:color="auto"/>
            </w:tcBorders>
            <w:noWrap/>
            <w:vAlign w:val="center"/>
          </w:tcPr>
          <w:p w:rsidR="00D16893" w:rsidRDefault="009054B2">
            <w:pPr>
              <w:spacing w:line="276"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017" w:type="dxa"/>
            <w:tcBorders>
              <w:top w:val="single" w:sz="4" w:space="0" w:color="auto"/>
              <w:left w:val="single" w:sz="4" w:space="0" w:color="auto"/>
              <w:right w:val="single" w:sz="4" w:space="0" w:color="auto"/>
            </w:tcBorders>
            <w:noWrap/>
            <w:vAlign w:val="center"/>
          </w:tcPr>
          <w:p w:rsidR="00D16893" w:rsidRDefault="009054B2">
            <w:pPr>
              <w:spacing w:line="360" w:lineRule="auto"/>
              <w:rPr>
                <w:rFonts w:ascii="仿宋" w:eastAsia="仿宋" w:hAnsi="仿宋" w:cs="仿宋"/>
                <w:kern w:val="0"/>
                <w:szCs w:val="21"/>
              </w:rPr>
            </w:pPr>
            <w:r>
              <w:rPr>
                <w:rFonts w:ascii="仿宋" w:eastAsia="仿宋" w:hAnsi="仿宋" w:cs="仿宋" w:hint="eastAsia"/>
                <w:kern w:val="0"/>
                <w:szCs w:val="21"/>
              </w:rPr>
              <w:t>具体服务方案</w:t>
            </w:r>
          </w:p>
        </w:tc>
        <w:tc>
          <w:tcPr>
            <w:tcW w:w="854" w:type="dxa"/>
            <w:tcBorders>
              <w:top w:val="single" w:sz="4" w:space="0" w:color="auto"/>
              <w:left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20</w:t>
            </w:r>
          </w:p>
        </w:tc>
        <w:tc>
          <w:tcPr>
            <w:tcW w:w="7106" w:type="dxa"/>
            <w:tcBorders>
              <w:top w:val="single" w:sz="4" w:space="0" w:color="auto"/>
              <w:left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根据采购文件“第二部分招标需求”提供以下各类服务的具体方案措施：</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1、服务区域内保安服务的具体方案措施（5分）：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lastRenderedPageBreak/>
              <w:t>2、服务区域内公共环境卫生的维护和保洁工作的具体方案措施（5分）：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3、服务区域内接待服务的具体方案措施（5分）：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 xml:space="preserve">未提供：不得分。  </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4、服务区域内食堂服务帮厨的具体方案措施（5分）：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方案内容完整性、专业性、可操作性一般的，得2分；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D16893">
        <w:trPr>
          <w:trHeight w:val="90"/>
          <w:jc w:val="center"/>
        </w:trPr>
        <w:tc>
          <w:tcPr>
            <w:tcW w:w="488" w:type="dxa"/>
            <w:tcBorders>
              <w:top w:val="single" w:sz="4" w:space="0" w:color="auto"/>
              <w:left w:val="single" w:sz="12" w:space="0" w:color="auto"/>
              <w:right w:val="single" w:sz="4" w:space="0" w:color="auto"/>
            </w:tcBorders>
            <w:noWrap/>
            <w:vAlign w:val="center"/>
          </w:tcPr>
          <w:p w:rsidR="00D16893" w:rsidRDefault="009054B2">
            <w:pPr>
              <w:spacing w:line="3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w:t>
            </w:r>
          </w:p>
        </w:tc>
        <w:tc>
          <w:tcPr>
            <w:tcW w:w="1017" w:type="dxa"/>
            <w:tcBorders>
              <w:top w:val="single" w:sz="4" w:space="0" w:color="auto"/>
              <w:left w:val="single" w:sz="4" w:space="0" w:color="auto"/>
              <w:right w:val="single" w:sz="4" w:space="0" w:color="auto"/>
            </w:tcBorders>
            <w:noWrap/>
            <w:vAlign w:val="center"/>
          </w:tcPr>
          <w:p w:rsidR="00D16893" w:rsidRDefault="009054B2">
            <w:pPr>
              <w:spacing w:line="360" w:lineRule="auto"/>
              <w:rPr>
                <w:rFonts w:ascii="仿宋" w:eastAsia="仿宋" w:hAnsi="仿宋" w:cs="仿宋"/>
                <w:kern w:val="0"/>
                <w:szCs w:val="21"/>
              </w:rPr>
            </w:pPr>
            <w:r>
              <w:rPr>
                <w:rFonts w:ascii="仿宋" w:eastAsia="仿宋" w:hAnsi="仿宋" w:cs="仿宋" w:hint="eastAsia"/>
                <w:kern w:val="0"/>
                <w:szCs w:val="21"/>
              </w:rPr>
              <w:t>投入人员</w:t>
            </w:r>
          </w:p>
        </w:tc>
        <w:tc>
          <w:tcPr>
            <w:tcW w:w="854" w:type="dxa"/>
            <w:tcBorders>
              <w:top w:val="single" w:sz="4" w:space="0" w:color="auto"/>
              <w:left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16</w:t>
            </w:r>
          </w:p>
        </w:tc>
        <w:tc>
          <w:tcPr>
            <w:tcW w:w="7106" w:type="dxa"/>
            <w:tcBorders>
              <w:top w:val="single" w:sz="4" w:space="0" w:color="auto"/>
              <w:left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1、本项目拟投入项目经理（4分）：</w:t>
            </w:r>
          </w:p>
          <w:p w:rsidR="00D16893" w:rsidRPr="008F45A4" w:rsidRDefault="009054B2">
            <w:pPr>
              <w:spacing w:line="276" w:lineRule="auto"/>
              <w:rPr>
                <w:rFonts w:ascii="仿宋" w:eastAsia="仿宋" w:hAnsi="仿宋" w:cs="仿宋"/>
                <w:kern w:val="0"/>
                <w:szCs w:val="21"/>
              </w:rPr>
            </w:pPr>
            <w:r>
              <w:rPr>
                <w:rFonts w:ascii="仿宋" w:eastAsia="仿宋" w:hAnsi="仿宋" w:cs="仿宋" w:hint="eastAsia"/>
                <w:kern w:val="0"/>
                <w:szCs w:val="21"/>
              </w:rPr>
              <w:t>①</w:t>
            </w:r>
            <w:r w:rsidRPr="008F45A4">
              <w:rPr>
                <w:rFonts w:ascii="仿宋" w:eastAsia="仿宋" w:hAnsi="仿宋" w:cs="仿宋" w:hint="eastAsia"/>
                <w:kern w:val="0"/>
                <w:szCs w:val="21"/>
              </w:rPr>
              <w:t>本科及以上学历，得1分；（提供学历证书复印件）</w:t>
            </w:r>
          </w:p>
          <w:p w:rsidR="00D16893" w:rsidRDefault="009054B2">
            <w:pPr>
              <w:spacing w:line="276" w:lineRule="auto"/>
              <w:rPr>
                <w:rFonts w:ascii="仿宋" w:eastAsia="仿宋" w:hAnsi="仿宋" w:cs="仿宋"/>
                <w:kern w:val="0"/>
                <w:szCs w:val="21"/>
              </w:rPr>
            </w:pPr>
            <w:r w:rsidRPr="008F45A4">
              <w:rPr>
                <w:rFonts w:ascii="仿宋" w:eastAsia="仿宋" w:hAnsi="仿宋" w:cs="仿宋" w:hint="eastAsia"/>
                <w:kern w:val="0"/>
                <w:szCs w:val="21"/>
              </w:rPr>
              <w:t>②具备政府机关单位物业管理三年及以上项目经理工作经验的，得2分（工作经验可不同机关事业单位累计，提供相关甲方工作证明，格</w:t>
            </w:r>
            <w:r>
              <w:rPr>
                <w:rFonts w:ascii="仿宋" w:eastAsia="仿宋" w:hAnsi="仿宋" w:cs="仿宋" w:hint="eastAsia"/>
                <w:kern w:val="0"/>
                <w:szCs w:val="21"/>
              </w:rPr>
              <w:t>式自拟）。</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③持有全国物业管理企业经理证，得1分；（提供证书复印件）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注：上述各项同时需提供2024年6-8月投标人为其缴纳的任意一个月的社保证明复印件，否则不得分。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2、本项目拟投入保安主管（4分）：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①大专及以上学历的，得1分；（提供学历证书复印件）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②持有人社部门颁发的三级及以上保安员证的，得1分；（提供证书复印件）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③持有退伍军人证的，得1分；（提供证书复印件）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④持有红十字会颁发的救护员证的，得1分；（提供证书复印件）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注：上述各项同时需提供2024年6-8月投标人为其缴纳的任意一个月的社保证明复印件，否则不得分。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3、本项目拟投入保安人员（4分）：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持有退伍军人证的，每提供一个得0.5分，最多得4分；（提供证书复印件）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注：上述各项同时需提供2024年6-8月投标人为其缴纳的任意一个月的社保证明复印件，否则不得分。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4、本项目拟投入厨师长（4分）：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①持有人社部门颁发的中式烹调师职业资格证书（2021年前）或人社部备案</w:t>
            </w:r>
            <w:r>
              <w:rPr>
                <w:rFonts w:ascii="仿宋" w:eastAsia="仿宋" w:hAnsi="仿宋" w:cs="仿宋" w:hint="eastAsia"/>
                <w:kern w:val="0"/>
                <w:szCs w:val="21"/>
              </w:rPr>
              <w:lastRenderedPageBreak/>
              <w:t>的社会评价组织颁发的中式烹调师职业技能等级证书（2021年起），一级/高级技师中式烹调师，得2分；（2021年前的提供证书；2021年后的提供证书及颁发证书的社会评价组织通过人社部门备案的证明材料复印件）</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②具有三年及以上政府机关单位食堂厨师工作经验的，得2分；（工作经验可不同机关事业单位累计，提供相关甲方工作证明，格式自拟）。</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注：上述各项同时需提供2024年6-8月投标人为其缴纳的任意一个月的社保证明复印件，否则不得分。</w:t>
            </w:r>
          </w:p>
        </w:tc>
      </w:tr>
      <w:tr w:rsidR="00D16893">
        <w:trPr>
          <w:trHeight w:val="374"/>
          <w:jc w:val="center"/>
        </w:trPr>
        <w:tc>
          <w:tcPr>
            <w:tcW w:w="488" w:type="dxa"/>
            <w:tcBorders>
              <w:left w:val="single" w:sz="12"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5</w:t>
            </w:r>
          </w:p>
        </w:tc>
        <w:tc>
          <w:tcPr>
            <w:tcW w:w="1017" w:type="dxa"/>
            <w:tcBorders>
              <w:left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制度和保障措施</w:t>
            </w:r>
          </w:p>
        </w:tc>
        <w:tc>
          <w:tcPr>
            <w:tcW w:w="854" w:type="dxa"/>
            <w:tcBorders>
              <w:top w:val="single" w:sz="4" w:space="0" w:color="auto"/>
              <w:left w:val="single" w:sz="4" w:space="0" w:color="auto"/>
              <w:right w:val="single" w:sz="4" w:space="0" w:color="auto"/>
            </w:tcBorders>
            <w:noWrap/>
            <w:vAlign w:val="center"/>
          </w:tcPr>
          <w:p w:rsidR="00D16893" w:rsidRDefault="009054B2">
            <w:pPr>
              <w:spacing w:line="360" w:lineRule="auto"/>
              <w:jc w:val="center"/>
              <w:rPr>
                <w:rFonts w:ascii="仿宋" w:eastAsia="仿宋" w:hAnsi="仿宋" w:cs="仿宋"/>
                <w:kern w:val="0"/>
                <w:szCs w:val="21"/>
              </w:rPr>
            </w:pPr>
            <w:r>
              <w:rPr>
                <w:rFonts w:ascii="仿宋" w:eastAsia="仿宋" w:hAnsi="仿宋" w:cs="仿宋" w:hint="eastAsia"/>
                <w:kern w:val="0"/>
                <w:szCs w:val="21"/>
                <w:lang w:bidi="ar"/>
              </w:rPr>
              <w:t>8</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1、管理机构设置、管理构架和各岗位职责（2分）：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管理机构设置合理，管理构架和各岗位职责明确的，得2分；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管理机构设置较合理，管理构架和各岗位职责较明确的，得1分；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管理机构设置较不合理，管理构架和各岗位职责较不明确的，得0.5分；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2、内部管理、激励、监督、考核、奖惩等规章制度（2分）：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规章制度健全规范，体系和措施可行性、可靠性强的，得2分；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规章制度较健全规范，体系和措施可行性、可靠性较强的，得1分；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规章制度较不健全、较不规范，体系和措施可行性、可靠性一般的，得0.5分；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3、人员培训措施（2分）：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内容详细，方式多样的，得2分；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内容较详细，方式较多样的，得1分；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内容较不详细，方式单一的，得0.5分；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4、人员稳定性保障措施和方案（2分）：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人员稳定性保障措施和方案合理、完善，可行性强的，得2分；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人员稳定性保障措施和方案比较合理、比较完善，可行性较强的，得1分；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人员稳定性保障措施和方案较不合理、较不完善，可行性一般的，得0.5分；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D16893">
        <w:trPr>
          <w:trHeight w:val="90"/>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D16893" w:rsidRDefault="009054B2">
            <w:pPr>
              <w:spacing w:line="3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017" w:type="dxa"/>
            <w:tcBorders>
              <w:top w:val="single" w:sz="4" w:space="0" w:color="auto"/>
              <w:left w:val="single" w:sz="4" w:space="0" w:color="auto"/>
              <w:bottom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应急措施</w:t>
            </w:r>
          </w:p>
        </w:tc>
        <w:tc>
          <w:tcPr>
            <w:tcW w:w="854" w:type="dxa"/>
            <w:tcBorders>
              <w:top w:val="single" w:sz="4" w:space="0" w:color="auto"/>
              <w:left w:val="single" w:sz="4"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lang w:bidi="ar"/>
              </w:rPr>
              <w:t>6</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1、对物业突发事件（包括发生台风、暴雨等灾害性天气及其他突发事件）时的应急预案及相应的措施（3分）：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应急预案及相应的措施合理、完善，可行性强的，得3分；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应急预案及相应的措施比较合理、比较完善，可行性较强的，得2分；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应急预案及相应的措施较不合理、较不完善，可行性一般的，得1分；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2、对物业管理区域内的防盗、防火的安全防范巡查、应急供电系统、给排水设备、电气照明装置等设备应急管理服务措施（3分）：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应急管理服务措施合理、完善，可行性强的，得3分；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应急管理服务措施比较合理、比较完善，可行性较强的，得2分；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lastRenderedPageBreak/>
              <w:t>应急管理服务措施较不合理、较不完善，可行性一般的，得1分；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D16893">
        <w:trPr>
          <w:trHeight w:val="811"/>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7</w:t>
            </w:r>
          </w:p>
        </w:tc>
        <w:tc>
          <w:tcPr>
            <w:tcW w:w="1017" w:type="dxa"/>
            <w:tcBorders>
              <w:top w:val="single" w:sz="4" w:space="0" w:color="auto"/>
              <w:left w:val="single" w:sz="4" w:space="0" w:color="auto"/>
              <w:bottom w:val="single" w:sz="4" w:space="0" w:color="auto"/>
              <w:right w:val="single" w:sz="4"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其他特色服务</w:t>
            </w:r>
          </w:p>
        </w:tc>
        <w:tc>
          <w:tcPr>
            <w:tcW w:w="854" w:type="dxa"/>
            <w:tcBorders>
              <w:top w:val="single" w:sz="4" w:space="0" w:color="auto"/>
              <w:left w:val="single" w:sz="4" w:space="0" w:color="auto"/>
              <w:bottom w:val="single" w:sz="4" w:space="0" w:color="auto"/>
              <w:right w:val="single" w:sz="4" w:space="0" w:color="auto"/>
            </w:tcBorders>
            <w:noWrap/>
            <w:vAlign w:val="center"/>
          </w:tcPr>
          <w:p w:rsidR="00D16893" w:rsidRDefault="008F45A4">
            <w:pPr>
              <w:spacing w:line="276" w:lineRule="auto"/>
              <w:jc w:val="center"/>
              <w:rPr>
                <w:rFonts w:ascii="仿宋" w:eastAsia="仿宋" w:hAnsi="仿宋" w:cs="仿宋"/>
                <w:kern w:val="0"/>
                <w:szCs w:val="21"/>
              </w:rPr>
            </w:pPr>
            <w:r>
              <w:rPr>
                <w:rFonts w:ascii="仿宋" w:eastAsia="仿宋" w:hAnsi="仿宋" w:cs="仿宋" w:hint="eastAsia"/>
                <w:kern w:val="0"/>
                <w:szCs w:val="21"/>
              </w:rPr>
              <w:t>4</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投标人根据本项目情况提供的合理化建议、其他特色服务方案及实质性优惠承诺等（</w:t>
            </w:r>
            <w:r w:rsidR="008F45A4">
              <w:rPr>
                <w:rFonts w:ascii="仿宋" w:eastAsia="仿宋" w:hAnsi="仿宋" w:cs="仿宋" w:hint="eastAsia"/>
                <w:kern w:val="0"/>
                <w:szCs w:val="21"/>
              </w:rPr>
              <w:t>4</w:t>
            </w:r>
            <w:r>
              <w:rPr>
                <w:rFonts w:ascii="仿宋" w:eastAsia="仿宋" w:hAnsi="仿宋" w:cs="仿宋" w:hint="eastAsia"/>
                <w:kern w:val="0"/>
                <w:szCs w:val="21"/>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合理化建议、其他特色服务方案及实质性优惠承诺针对性、可行性强的，得</w:t>
            </w:r>
            <w:r w:rsidR="008F45A4">
              <w:rPr>
                <w:rFonts w:ascii="仿宋" w:eastAsia="仿宋" w:hAnsi="仿宋" w:cs="仿宋" w:hint="eastAsia"/>
                <w:kern w:val="0"/>
                <w:szCs w:val="21"/>
              </w:rPr>
              <w:t>4</w:t>
            </w:r>
            <w:r>
              <w:rPr>
                <w:rFonts w:ascii="仿宋" w:eastAsia="仿宋" w:hAnsi="仿宋" w:cs="仿宋" w:hint="eastAsia"/>
                <w:kern w:val="0"/>
                <w:szCs w:val="21"/>
              </w:rPr>
              <w:t>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合理化建议、其他特色服务方案及实质性优惠承诺针对性、可行性较强的，得3分；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合理化建议、其他特色服务方案及实质性优惠承诺针对性、可行性一般的，得1分；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未提供的，不得分。</w:t>
            </w:r>
          </w:p>
        </w:tc>
      </w:tr>
      <w:tr w:rsidR="00D16893">
        <w:trPr>
          <w:trHeight w:val="416"/>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w:t>
            </w:r>
          </w:p>
        </w:tc>
        <w:tc>
          <w:tcPr>
            <w:tcW w:w="1017" w:type="dxa"/>
            <w:tcBorders>
              <w:top w:val="single" w:sz="4" w:space="0" w:color="auto"/>
              <w:left w:val="single" w:sz="4" w:space="0" w:color="auto"/>
              <w:bottom w:val="single" w:sz="4" w:space="0" w:color="auto"/>
              <w:right w:val="single" w:sz="4" w:space="0" w:color="auto"/>
            </w:tcBorders>
            <w:noWrap/>
            <w:vAlign w:val="center"/>
          </w:tcPr>
          <w:p w:rsidR="00D16893" w:rsidRDefault="009054B2">
            <w:pPr>
              <w:spacing w:line="360" w:lineRule="auto"/>
              <w:rPr>
                <w:rFonts w:ascii="仿宋" w:eastAsia="仿宋" w:hAnsi="仿宋" w:cs="仿宋"/>
                <w:kern w:val="0"/>
                <w:szCs w:val="21"/>
              </w:rPr>
            </w:pPr>
            <w:r>
              <w:rPr>
                <w:rFonts w:ascii="仿宋" w:eastAsia="仿宋" w:hAnsi="仿宋" w:cs="仿宋" w:hint="eastAsia"/>
                <w:kern w:val="0"/>
                <w:szCs w:val="21"/>
              </w:rPr>
              <w:t>体系认证</w:t>
            </w:r>
          </w:p>
        </w:tc>
        <w:tc>
          <w:tcPr>
            <w:tcW w:w="854" w:type="dxa"/>
            <w:tcBorders>
              <w:top w:val="single" w:sz="4" w:space="0" w:color="auto"/>
              <w:left w:val="single" w:sz="4"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lang w:bidi="ar"/>
              </w:rPr>
              <w:t>4</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投标人具有以下证书的，</w:t>
            </w:r>
            <w:r>
              <w:rPr>
                <w:rFonts w:ascii="仿宋" w:eastAsia="仿宋" w:hAnsi="仿宋" w:cs="仿宋_GB2312" w:hint="eastAsia"/>
                <w:kern w:val="0"/>
                <w:szCs w:val="21"/>
                <w:lang w:bidi="ar"/>
              </w:rPr>
              <w:t>每个得1分，最多得4分</w:t>
            </w:r>
            <w:r>
              <w:rPr>
                <w:rFonts w:ascii="仿宋" w:eastAsia="仿宋" w:hAnsi="仿宋" w:cs="仿宋" w:hint="eastAsia"/>
                <w:kern w:val="0"/>
                <w:szCs w:val="21"/>
                <w:lang w:bidi="ar"/>
              </w:rPr>
              <w:t>：</w:t>
            </w:r>
          </w:p>
          <w:p w:rsidR="00D16893" w:rsidRDefault="009054B2">
            <w:pPr>
              <w:suppressAutoHyphens/>
              <w:spacing w:line="276" w:lineRule="auto"/>
              <w:rPr>
                <w:rFonts w:ascii="仿宋" w:eastAsia="仿宋" w:hAnsi="仿宋" w:cs="仿宋_GB2312"/>
                <w:kern w:val="0"/>
                <w:szCs w:val="21"/>
                <w:highlight w:val="yellow"/>
              </w:rPr>
            </w:pPr>
            <w:r>
              <w:rPr>
                <w:rFonts w:ascii="仿宋" w:eastAsia="仿宋" w:hAnsi="仿宋" w:cs="仿宋_GB2312" w:hint="eastAsia"/>
                <w:kern w:val="0"/>
                <w:szCs w:val="21"/>
                <w:lang w:bidi="ar"/>
              </w:rPr>
              <w:t>（1）具有质量管理体系认证证书</w:t>
            </w:r>
            <w:r>
              <w:rPr>
                <w:rFonts w:ascii="仿宋_GB2312" w:eastAsia="仿宋_GB2312" w:hAnsi="仿宋_GB2312" w:cs="仿宋_GB2312" w:hint="eastAsia"/>
                <w:kern w:val="0"/>
                <w:szCs w:val="21"/>
                <w:lang w:bidi="ar"/>
              </w:rPr>
              <w:t>（ISO9001）</w:t>
            </w:r>
            <w:r>
              <w:rPr>
                <w:rFonts w:ascii="仿宋" w:eastAsia="仿宋" w:hAnsi="仿宋" w:cs="仿宋_GB2312" w:hint="eastAsia"/>
                <w:kern w:val="0"/>
                <w:szCs w:val="21"/>
                <w:lang w:bidi="ar"/>
              </w:rPr>
              <w:t>；</w:t>
            </w:r>
          </w:p>
          <w:p w:rsidR="00D16893" w:rsidRDefault="009054B2">
            <w:pPr>
              <w:suppressAutoHyphens/>
              <w:spacing w:line="276" w:lineRule="auto"/>
              <w:rPr>
                <w:rFonts w:ascii="仿宋" w:eastAsia="仿宋" w:hAnsi="仿宋" w:cs="仿宋_GB2312"/>
                <w:kern w:val="0"/>
                <w:szCs w:val="21"/>
              </w:rPr>
            </w:pPr>
            <w:r>
              <w:rPr>
                <w:rFonts w:ascii="仿宋" w:eastAsia="仿宋" w:hAnsi="仿宋" w:cs="仿宋_GB2312" w:hint="eastAsia"/>
                <w:kern w:val="0"/>
                <w:szCs w:val="21"/>
                <w:lang w:bidi="ar"/>
              </w:rPr>
              <w:t>（2）具有环境安全管理体系认证证书（GB/T24001-2016/IS014001:2015）</w:t>
            </w:r>
          </w:p>
          <w:p w:rsidR="00D16893" w:rsidRDefault="009054B2">
            <w:pPr>
              <w:suppressAutoHyphens/>
              <w:spacing w:line="276" w:lineRule="auto"/>
              <w:rPr>
                <w:rFonts w:ascii="仿宋" w:eastAsia="仿宋" w:hAnsi="仿宋" w:cs="仿宋_GB2312"/>
                <w:kern w:val="0"/>
                <w:szCs w:val="21"/>
              </w:rPr>
            </w:pPr>
            <w:r>
              <w:rPr>
                <w:rFonts w:ascii="仿宋" w:eastAsia="仿宋" w:hAnsi="仿宋" w:cs="仿宋_GB2312" w:hint="eastAsia"/>
                <w:kern w:val="0"/>
                <w:szCs w:val="21"/>
                <w:lang w:bidi="ar"/>
              </w:rPr>
              <w:t>（3）具有清洁服务评价认证证书（SB/T10595-2011）；</w:t>
            </w:r>
          </w:p>
          <w:p w:rsidR="00D16893" w:rsidRDefault="009054B2">
            <w:pPr>
              <w:spacing w:line="276" w:lineRule="auto"/>
              <w:rPr>
                <w:rFonts w:ascii="仿宋" w:eastAsia="仿宋" w:hAnsi="仿宋" w:cs="仿宋_GB2312"/>
                <w:kern w:val="0"/>
                <w:szCs w:val="21"/>
              </w:rPr>
            </w:pPr>
            <w:r>
              <w:rPr>
                <w:rFonts w:ascii="仿宋" w:eastAsia="仿宋" w:hAnsi="仿宋" w:cs="仿宋_GB2312" w:hint="eastAsia"/>
                <w:kern w:val="0"/>
                <w:szCs w:val="21"/>
                <w:lang w:bidi="ar"/>
              </w:rPr>
              <w:t>（4）具有物业服务认证证书（GB/T20647.9-2006）。</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lang w:bidi="ar"/>
              </w:rPr>
              <w:t>（提供证书复印件，且相关证书需可在“全国认证认可信息公共服务平台 http://cx.cnca.cn/”查询有效）</w:t>
            </w:r>
          </w:p>
        </w:tc>
      </w:tr>
      <w:tr w:rsidR="00D16893">
        <w:trPr>
          <w:trHeight w:val="416"/>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9</w:t>
            </w:r>
          </w:p>
        </w:tc>
        <w:tc>
          <w:tcPr>
            <w:tcW w:w="1017" w:type="dxa"/>
            <w:tcBorders>
              <w:top w:val="single" w:sz="4" w:space="0" w:color="auto"/>
              <w:left w:val="single" w:sz="4" w:space="0" w:color="auto"/>
              <w:bottom w:val="single" w:sz="4" w:space="0" w:color="auto"/>
              <w:right w:val="single" w:sz="4" w:space="0" w:color="auto"/>
            </w:tcBorders>
            <w:noWrap/>
            <w:vAlign w:val="center"/>
          </w:tcPr>
          <w:p w:rsidR="00D16893" w:rsidRDefault="009054B2">
            <w:pPr>
              <w:spacing w:line="360" w:lineRule="auto"/>
              <w:rPr>
                <w:rFonts w:ascii="仿宋" w:eastAsia="仿宋" w:hAnsi="仿宋" w:cs="仿宋"/>
                <w:kern w:val="0"/>
                <w:szCs w:val="21"/>
              </w:rPr>
            </w:pPr>
            <w:r>
              <w:rPr>
                <w:rFonts w:ascii="仿宋" w:eastAsia="仿宋" w:hAnsi="仿宋" w:cs="仿宋" w:hint="eastAsia"/>
                <w:kern w:val="0"/>
                <w:szCs w:val="21"/>
              </w:rPr>
              <w:t>业绩及经验</w:t>
            </w:r>
          </w:p>
        </w:tc>
        <w:tc>
          <w:tcPr>
            <w:tcW w:w="854" w:type="dxa"/>
            <w:tcBorders>
              <w:top w:val="single" w:sz="4" w:space="0" w:color="auto"/>
              <w:left w:val="single" w:sz="4" w:space="0" w:color="auto"/>
              <w:bottom w:val="single" w:sz="4" w:space="0" w:color="auto"/>
              <w:right w:val="single" w:sz="4" w:space="0" w:color="auto"/>
            </w:tcBorders>
            <w:noWrap/>
            <w:vAlign w:val="center"/>
          </w:tcPr>
          <w:p w:rsidR="00D16893" w:rsidRDefault="009054B2">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7106" w:type="dxa"/>
            <w:tcBorders>
              <w:top w:val="single" w:sz="4" w:space="0" w:color="auto"/>
              <w:left w:val="single" w:sz="4" w:space="0" w:color="auto"/>
              <w:bottom w:val="single" w:sz="4" w:space="0" w:color="auto"/>
              <w:right w:val="single" w:sz="12" w:space="0" w:color="auto"/>
            </w:tcBorders>
            <w:noWrap/>
            <w:vAlign w:val="center"/>
          </w:tcPr>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2021年以来，单个同类物业服务项目合同得1分，最多得2分。</w:t>
            </w:r>
          </w:p>
          <w:p w:rsidR="00D16893" w:rsidRDefault="009054B2">
            <w:pPr>
              <w:spacing w:line="276" w:lineRule="auto"/>
              <w:rPr>
                <w:rFonts w:ascii="仿宋" w:eastAsia="仿宋" w:hAnsi="仿宋" w:cs="仿宋"/>
                <w:kern w:val="0"/>
                <w:szCs w:val="21"/>
              </w:rPr>
            </w:pPr>
            <w:r>
              <w:rPr>
                <w:rFonts w:ascii="仿宋" w:eastAsia="仿宋" w:hAnsi="仿宋" w:cs="仿宋" w:hint="eastAsia"/>
                <w:kern w:val="0"/>
                <w:szCs w:val="21"/>
              </w:rPr>
              <w:t>提供项目合同及履约完成的证明材料（如发票、验收单等），不提供的不得分。</w:t>
            </w:r>
          </w:p>
        </w:tc>
      </w:tr>
    </w:tbl>
    <w:p w:rsidR="00D16893" w:rsidRDefault="009054B2">
      <w:pPr>
        <w:spacing w:line="360" w:lineRule="auto"/>
        <w:rPr>
          <w:rFonts w:ascii="仿宋" w:eastAsia="仿宋" w:hAnsi="仿宋" w:cs="仿宋_GB2312"/>
          <w:color w:val="000000"/>
          <w:kern w:val="0"/>
          <w:szCs w:val="21"/>
        </w:rPr>
      </w:pPr>
      <w:r>
        <w:rPr>
          <w:rFonts w:ascii="仿宋" w:eastAsia="仿宋" w:hAnsi="仿宋" w:cs="仿宋_GB2312"/>
          <w:color w:val="000000"/>
          <w:kern w:val="0"/>
          <w:szCs w:val="21"/>
        </w:rPr>
        <w:t>注:1、各项得分保留小数点后二位小数，第三位四舍五入。</w:t>
      </w:r>
    </w:p>
    <w:p w:rsidR="00D16893" w:rsidRDefault="009054B2" w:rsidP="008F45A4">
      <w:pPr>
        <w:spacing w:line="440" w:lineRule="exact"/>
        <w:ind w:firstLineChars="200" w:firstLine="422"/>
      </w:pPr>
      <w:r>
        <w:rPr>
          <w:rFonts w:ascii="仿宋" w:eastAsia="仿宋" w:hAnsi="仿宋" w:cs="仿宋_GB2312"/>
          <w:b/>
          <w:color w:val="000000"/>
          <w:kern w:val="0"/>
          <w:szCs w:val="21"/>
          <w:u w:val="single"/>
        </w:rPr>
        <w:t>2、有关证书均应在有效期内。</w:t>
      </w:r>
      <w:bookmarkStart w:id="31" w:name="_Toc161127460"/>
    </w:p>
    <w:p w:rsidR="00D16893" w:rsidRDefault="00D16893">
      <w:pPr>
        <w:pStyle w:val="a0"/>
      </w:pPr>
    </w:p>
    <w:p w:rsidR="00D16893" w:rsidRDefault="00D16893">
      <w:pPr>
        <w:pStyle w:val="13"/>
        <w:adjustRightInd w:val="0"/>
        <w:snapToGrid w:val="0"/>
        <w:spacing w:line="360" w:lineRule="auto"/>
      </w:pPr>
    </w:p>
    <w:p w:rsidR="00D16893" w:rsidRDefault="00D16893">
      <w:pPr>
        <w:pStyle w:val="13"/>
        <w:adjustRightInd w:val="0"/>
        <w:snapToGrid w:val="0"/>
        <w:spacing w:line="360" w:lineRule="auto"/>
      </w:pPr>
    </w:p>
    <w:p w:rsidR="00D16893" w:rsidRDefault="00D16893">
      <w:pPr>
        <w:pStyle w:val="13"/>
        <w:adjustRightInd w:val="0"/>
        <w:snapToGrid w:val="0"/>
        <w:spacing w:line="360" w:lineRule="auto"/>
      </w:pPr>
    </w:p>
    <w:p w:rsidR="00D16893" w:rsidRDefault="00D16893">
      <w:pPr>
        <w:pStyle w:val="2"/>
      </w:pPr>
    </w:p>
    <w:p w:rsidR="00D16893" w:rsidRDefault="00D16893">
      <w:pPr>
        <w:pStyle w:val="13"/>
        <w:adjustRightInd w:val="0"/>
        <w:snapToGrid w:val="0"/>
        <w:spacing w:line="360" w:lineRule="auto"/>
      </w:pPr>
    </w:p>
    <w:p w:rsidR="00D16893" w:rsidRDefault="00D16893">
      <w:pPr>
        <w:pStyle w:val="13"/>
        <w:adjustRightInd w:val="0"/>
        <w:snapToGrid w:val="0"/>
        <w:spacing w:line="360" w:lineRule="auto"/>
      </w:pPr>
    </w:p>
    <w:p w:rsidR="00D16893" w:rsidRDefault="00D16893">
      <w:pPr>
        <w:pStyle w:val="13"/>
        <w:adjustRightInd w:val="0"/>
        <w:snapToGrid w:val="0"/>
        <w:spacing w:line="360" w:lineRule="auto"/>
      </w:pPr>
    </w:p>
    <w:p w:rsidR="00D16893" w:rsidRDefault="009054B2">
      <w:pPr>
        <w:pStyle w:val="13"/>
        <w:adjustRightInd w:val="0"/>
        <w:snapToGrid w:val="0"/>
        <w:spacing w:line="360" w:lineRule="auto"/>
      </w:pPr>
      <w:r>
        <w:lastRenderedPageBreak/>
        <w:t>第</w:t>
      </w:r>
      <w:r>
        <w:rPr>
          <w:rFonts w:hint="eastAsia"/>
        </w:rPr>
        <w:t>六</w:t>
      </w:r>
      <w:r>
        <w:t>部分</w:t>
      </w:r>
      <w:r>
        <w:t xml:space="preserve">   </w:t>
      </w:r>
      <w:r>
        <w:rPr>
          <w:rFonts w:hint="eastAsia"/>
        </w:rPr>
        <w:t>拟签订</w:t>
      </w:r>
      <w:r>
        <w:t>合同样本</w:t>
      </w:r>
      <w:bookmarkEnd w:id="31"/>
    </w:p>
    <w:p w:rsidR="00D16893" w:rsidRDefault="009054B2">
      <w:pPr>
        <w:pStyle w:val="af4"/>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w:t>
      </w:r>
      <w:r>
        <w:rPr>
          <w:rFonts w:ascii="仿宋_GB2312" w:eastAsia="仿宋_GB2312" w:hAnsi="仿宋_GB2312" w:cs="仿宋_GB2312" w:hint="eastAsia"/>
          <w:b/>
          <w:color w:val="000000"/>
          <w:kern w:val="0"/>
          <w:sz w:val="24"/>
          <w:szCs w:val="24"/>
          <w:u w:val="single"/>
        </w:rPr>
        <w:t>样本</w:t>
      </w:r>
      <w:r>
        <w:rPr>
          <w:rFonts w:ascii="仿宋_GB2312" w:eastAsia="仿宋_GB2312" w:hAnsi="仿宋_GB2312" w:cs="仿宋_GB2312"/>
          <w:b/>
          <w:color w:val="000000"/>
          <w:kern w:val="0"/>
          <w:sz w:val="24"/>
          <w:szCs w:val="24"/>
          <w:u w:val="single"/>
        </w:rPr>
        <w:t>由采购人提供，</w:t>
      </w:r>
      <w:r>
        <w:rPr>
          <w:rFonts w:ascii="仿宋_GB2312" w:eastAsia="仿宋_GB2312" w:hAnsi="仿宋_GB2312" w:cs="仿宋_GB2312" w:hint="eastAsia"/>
          <w:b/>
          <w:color w:val="000000"/>
          <w:kern w:val="0"/>
          <w:sz w:val="24"/>
          <w:szCs w:val="24"/>
          <w:u w:val="single"/>
        </w:rPr>
        <w:t>招标文件已约定的条款以招标文件为准，其他具体条款内容</w:t>
      </w:r>
      <w:r>
        <w:rPr>
          <w:rFonts w:ascii="仿宋_GB2312" w:eastAsia="仿宋_GB2312" w:hAnsi="仿宋_GB2312" w:cs="仿宋_GB2312"/>
          <w:b/>
          <w:color w:val="000000"/>
          <w:kern w:val="0"/>
          <w:sz w:val="24"/>
          <w:szCs w:val="24"/>
          <w:u w:val="single"/>
        </w:rPr>
        <w:t>由甲乙双方协商后</w:t>
      </w:r>
      <w:r>
        <w:rPr>
          <w:rFonts w:ascii="仿宋_GB2312" w:eastAsia="仿宋_GB2312" w:hAnsi="仿宋_GB2312" w:cs="仿宋_GB2312" w:hint="eastAsia"/>
          <w:b/>
          <w:color w:val="000000"/>
          <w:kern w:val="0"/>
          <w:sz w:val="24"/>
          <w:szCs w:val="24"/>
          <w:u w:val="single"/>
        </w:rPr>
        <w:t>根据实际情况</w:t>
      </w:r>
      <w:r>
        <w:rPr>
          <w:rFonts w:ascii="仿宋_GB2312" w:eastAsia="仿宋_GB2312" w:hAnsi="仿宋_GB2312" w:cs="仿宋_GB2312"/>
          <w:b/>
          <w:color w:val="000000"/>
          <w:kern w:val="0"/>
          <w:sz w:val="24"/>
          <w:szCs w:val="24"/>
          <w:u w:val="single"/>
        </w:rPr>
        <w:t xml:space="preserve">确定） </w:t>
      </w:r>
    </w:p>
    <w:p w:rsidR="00D16893" w:rsidRDefault="00D16893">
      <w:pPr>
        <w:spacing w:line="360" w:lineRule="auto"/>
        <w:jc w:val="center"/>
        <w:rPr>
          <w:rFonts w:ascii="仿宋" w:eastAsia="仿宋" w:hAnsi="仿宋" w:cs="仿宋_GB2312"/>
          <w:b/>
          <w:color w:val="000000"/>
          <w:kern w:val="0"/>
          <w:szCs w:val="28"/>
        </w:rPr>
      </w:pPr>
      <w:bookmarkStart w:id="32" w:name="_Toc360457889"/>
      <w:bookmarkStart w:id="33" w:name="_Toc161127461"/>
      <w:bookmarkStart w:id="34" w:name="_Toc231780370"/>
    </w:p>
    <w:p w:rsidR="00D16893" w:rsidRDefault="009054B2">
      <w:pPr>
        <w:pStyle w:val="afe"/>
        <w:widowControl w:val="0"/>
        <w:snapToGrid w:val="0"/>
        <w:spacing w:beforeAutospacing="0" w:afterAutospacing="0" w:line="360" w:lineRule="auto"/>
        <w:ind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甲  方（招标方）： </w:t>
      </w:r>
    </w:p>
    <w:p w:rsidR="00D16893" w:rsidRDefault="009054B2">
      <w:pPr>
        <w:pStyle w:val="afe"/>
        <w:widowControl w:val="0"/>
        <w:snapToGrid w:val="0"/>
        <w:spacing w:beforeAutospacing="0" w:afterAutospacing="0" w:line="360" w:lineRule="auto"/>
        <w:ind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乙  方（供应商）:</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根据国家、省、市的有关法律、法规政策及本次物业管理的《公开招标文件》和《中标通知书》，在自愿、平等、协商一致的基础上，甲方就</w:t>
      </w:r>
      <w:r>
        <w:rPr>
          <w:rFonts w:ascii="仿宋" w:eastAsia="仿宋" w:hAnsi="仿宋" w:cs="仿宋" w:hint="eastAsia"/>
          <w:sz w:val="28"/>
          <w:szCs w:val="28"/>
          <w:lang w:bidi="ar"/>
        </w:rPr>
        <w:t>本项目</w:t>
      </w:r>
      <w:r>
        <w:rPr>
          <w:rFonts w:ascii="仿宋" w:eastAsia="仿宋" w:hAnsi="仿宋" w:cs="仿宋" w:hint="eastAsia"/>
          <w:sz w:val="28"/>
          <w:szCs w:val="28"/>
          <w:lang w:val="zh-CN" w:bidi="ar"/>
        </w:rPr>
        <w:t>的物业管理，委托乙方实行专业、规范、安全、高质量的物业管理服务，特订立本合同。</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bidi="ar"/>
        </w:rPr>
        <w:t>第一条  物业基本情况</w:t>
      </w:r>
    </w:p>
    <w:p w:rsidR="00D16893" w:rsidRDefault="009054B2">
      <w:pPr>
        <w:pStyle w:val="afe"/>
        <w:rPr>
          <w:rFonts w:ascii="仿宋" w:eastAsia="仿宋" w:hAnsi="仿宋" w:cs="仿宋" w:hint="default"/>
          <w:sz w:val="28"/>
          <w:szCs w:val="28"/>
          <w:lang w:val="zh-CN"/>
        </w:rPr>
      </w:pPr>
      <w:r>
        <w:rPr>
          <w:rFonts w:ascii="仿宋" w:eastAsia="仿宋" w:hAnsi="仿宋" w:cs="仿宋"/>
          <w:sz w:val="28"/>
          <w:szCs w:val="28"/>
          <w:lang w:val="zh-CN"/>
        </w:rPr>
        <w:t>物业名称：</w:t>
      </w:r>
      <w:r>
        <w:rPr>
          <w:rFonts w:ascii="仿宋" w:eastAsia="仿宋" w:hAnsi="仿宋" w:cs="仿宋"/>
          <w:sz w:val="28"/>
          <w:szCs w:val="28"/>
        </w:rPr>
        <w:t>慈溪市胜山镇人民政府物业服务</w:t>
      </w:r>
      <w:r>
        <w:rPr>
          <w:rFonts w:ascii="仿宋" w:eastAsia="仿宋" w:hAnsi="仿宋" w:cs="仿宋"/>
          <w:sz w:val="28"/>
          <w:szCs w:val="28"/>
          <w:lang w:val="zh-CN"/>
        </w:rPr>
        <w:t>          </w:t>
      </w:r>
    </w:p>
    <w:p w:rsidR="00D16893" w:rsidRDefault="009054B2">
      <w:pPr>
        <w:pStyle w:val="afe"/>
        <w:rPr>
          <w:rFonts w:ascii="仿宋" w:eastAsia="仿宋" w:hAnsi="仿宋" w:cs="仿宋" w:hint="default"/>
          <w:sz w:val="28"/>
          <w:szCs w:val="28"/>
          <w:lang w:val="zh-CN"/>
        </w:rPr>
      </w:pPr>
      <w:r>
        <w:rPr>
          <w:rFonts w:ascii="仿宋" w:eastAsia="仿宋" w:hAnsi="仿宋" w:cs="仿宋"/>
          <w:sz w:val="28"/>
          <w:szCs w:val="28"/>
          <w:lang w:val="zh-CN"/>
        </w:rPr>
        <w:t>物业类型：单位物业     </w:t>
      </w:r>
    </w:p>
    <w:p w:rsidR="00D16893" w:rsidRDefault="009054B2">
      <w:pPr>
        <w:pStyle w:val="afe"/>
        <w:rPr>
          <w:rFonts w:ascii="仿宋" w:eastAsia="仿宋" w:hAnsi="仿宋" w:cs="仿宋" w:hint="default"/>
          <w:sz w:val="28"/>
          <w:szCs w:val="28"/>
        </w:rPr>
      </w:pPr>
      <w:r>
        <w:rPr>
          <w:rFonts w:ascii="仿宋" w:eastAsia="仿宋" w:hAnsi="仿宋" w:cs="仿宋"/>
          <w:sz w:val="28"/>
          <w:szCs w:val="28"/>
          <w:lang w:val="zh-CN"/>
        </w:rPr>
        <w:t>坐落位置： 慈溪市胜山镇胜山大道518号</w:t>
      </w:r>
    </w:p>
    <w:p w:rsidR="00D16893" w:rsidRDefault="009054B2">
      <w:pPr>
        <w:pStyle w:val="afe"/>
        <w:rPr>
          <w:rFonts w:ascii="仿宋" w:eastAsia="仿宋" w:hAnsi="仿宋" w:cs="仿宋" w:hint="default"/>
          <w:sz w:val="28"/>
          <w:szCs w:val="28"/>
          <w:lang w:val="zh-CN"/>
        </w:rPr>
      </w:pPr>
      <w:r>
        <w:rPr>
          <w:rFonts w:ascii="仿宋" w:eastAsia="仿宋" w:hAnsi="仿宋" w:cs="仿宋"/>
          <w:sz w:val="28"/>
          <w:szCs w:val="28"/>
          <w:lang w:val="zh-CN"/>
        </w:rPr>
        <w:t>物业管理范围：</w:t>
      </w:r>
    </w:p>
    <w:p w:rsidR="00D16893" w:rsidRDefault="009054B2">
      <w:pPr>
        <w:widowControl/>
        <w:autoSpaceDE w:val="0"/>
        <w:autoSpaceDN w:val="0"/>
        <w:adjustRightInd w:val="0"/>
        <w:ind w:rightChars="12" w:right="25"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bidi="ar"/>
        </w:rPr>
        <w:t>该项目建筑面积</w:t>
      </w:r>
      <w:r>
        <w:rPr>
          <w:rFonts w:ascii="仿宋" w:eastAsia="仿宋" w:hAnsi="仿宋" w:cs="仿宋" w:hint="eastAsia"/>
          <w:kern w:val="0"/>
          <w:sz w:val="28"/>
          <w:szCs w:val="28"/>
          <w:u w:val="single"/>
          <w:lang w:bidi="ar"/>
        </w:rPr>
        <w:t xml:space="preserve"> 6847.85  </w:t>
      </w:r>
      <w:r>
        <w:rPr>
          <w:rFonts w:ascii="仿宋" w:eastAsia="仿宋" w:hAnsi="仿宋" w:cs="仿宋" w:hint="eastAsia"/>
          <w:kern w:val="0"/>
          <w:sz w:val="28"/>
          <w:szCs w:val="28"/>
          <w:lang w:val="zh-CN" w:bidi="ar"/>
        </w:rPr>
        <w:t>平方米。</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第二条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乙方提供服务的受益人为本物业的业主（即甲方）和物业使用人，本物业的业主和物业使用人均对本合同承担相应的责任。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第三条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委托管理事项（具体内容以标书为准）</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1、门卫管理；</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、环境卫生；</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3</w:t>
      </w:r>
      <w:r>
        <w:rPr>
          <w:rFonts w:ascii="仿宋" w:eastAsia="仿宋" w:hAnsi="仿宋" w:cs="仿宋" w:hint="eastAsia"/>
          <w:sz w:val="28"/>
          <w:szCs w:val="28"/>
          <w:lang w:val="zh-CN" w:bidi="ar"/>
        </w:rPr>
        <w:t>、</w:t>
      </w:r>
      <w:r>
        <w:rPr>
          <w:rFonts w:ascii="仿宋" w:eastAsia="仿宋" w:hAnsi="仿宋" w:cs="仿宋" w:hint="eastAsia"/>
          <w:sz w:val="28"/>
          <w:szCs w:val="28"/>
          <w:lang w:bidi="ar"/>
        </w:rPr>
        <w:t>接待服务；</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4、食堂服务</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5、</w:t>
      </w:r>
      <w:r>
        <w:rPr>
          <w:rFonts w:ascii="仿宋" w:eastAsia="仿宋" w:hAnsi="仿宋" w:cs="仿宋" w:hint="eastAsia"/>
          <w:sz w:val="28"/>
          <w:szCs w:val="28"/>
          <w:lang w:val="zh-CN" w:bidi="ar"/>
        </w:rPr>
        <w:t>其它委托事项。</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第四条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委托管理期限</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委托管理期限为</w:t>
      </w:r>
      <w:r>
        <w:rPr>
          <w:rFonts w:ascii="仿宋" w:eastAsia="仿宋" w:hAnsi="仿宋" w:cs="仿宋" w:hint="eastAsia"/>
          <w:sz w:val="28"/>
          <w:szCs w:val="28"/>
          <w:u w:val="single" w:color="FFFFFF"/>
          <w:lang w:val="zh-CN" w:bidi="ar"/>
        </w:rPr>
        <w:t>壹</w:t>
      </w:r>
      <w:r>
        <w:rPr>
          <w:rFonts w:ascii="仿宋" w:eastAsia="仿宋" w:hAnsi="仿宋" w:cs="仿宋" w:hint="eastAsia"/>
          <w:sz w:val="28"/>
          <w:szCs w:val="28"/>
          <w:lang w:val="zh-CN" w:bidi="ar"/>
        </w:rPr>
        <w:t>年，自</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val="zh-CN" w:bidi="ar"/>
        </w:rPr>
        <w:t>年</w:t>
      </w:r>
      <w:r>
        <w:rPr>
          <w:rFonts w:ascii="仿宋" w:eastAsia="仿宋" w:hAnsi="仿宋" w:cs="仿宋" w:hint="eastAsia"/>
          <w:sz w:val="28"/>
          <w:szCs w:val="28"/>
          <w:u w:val="single"/>
          <w:lang w:val="zh-CN" w:bidi="ar"/>
        </w:rPr>
        <w:t xml:space="preserve"> </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val="zh-CN" w:bidi="ar"/>
        </w:rPr>
        <w:t>月</w:t>
      </w:r>
      <w:r>
        <w:rPr>
          <w:rFonts w:ascii="仿宋" w:eastAsia="仿宋" w:hAnsi="仿宋" w:cs="仿宋" w:hint="eastAsia"/>
          <w:sz w:val="28"/>
          <w:szCs w:val="28"/>
          <w:u w:val="single"/>
          <w:lang w:val="zh-CN" w:bidi="ar"/>
        </w:rPr>
        <w:t xml:space="preserve"> </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val="zh-CN" w:bidi="ar"/>
        </w:rPr>
        <w:t xml:space="preserve"> </w:t>
      </w:r>
      <w:r>
        <w:rPr>
          <w:rFonts w:ascii="仿宋" w:eastAsia="仿宋" w:hAnsi="仿宋" w:cs="仿宋" w:hint="eastAsia"/>
          <w:sz w:val="28"/>
          <w:szCs w:val="28"/>
          <w:lang w:val="zh-CN" w:bidi="ar"/>
        </w:rPr>
        <w:t>日至</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val="zh-CN" w:bidi="ar"/>
        </w:rPr>
        <w:t>年</w:t>
      </w:r>
      <w:r>
        <w:rPr>
          <w:rFonts w:ascii="仿宋" w:eastAsia="仿宋" w:hAnsi="仿宋" w:cs="仿宋" w:hint="eastAsia"/>
          <w:sz w:val="28"/>
          <w:szCs w:val="28"/>
          <w:u w:val="single"/>
          <w:lang w:val="zh-CN" w:bidi="ar"/>
        </w:rPr>
        <w:t xml:space="preserve"> </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val="zh-CN" w:bidi="ar"/>
        </w:rPr>
        <w:t xml:space="preserve"> </w:t>
      </w:r>
      <w:r>
        <w:rPr>
          <w:rFonts w:ascii="仿宋" w:eastAsia="仿宋" w:hAnsi="仿宋" w:cs="仿宋" w:hint="eastAsia"/>
          <w:sz w:val="28"/>
          <w:szCs w:val="28"/>
          <w:lang w:val="zh-CN" w:bidi="ar"/>
        </w:rPr>
        <w:t>月</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val="zh-CN" w:bidi="ar"/>
        </w:rPr>
        <w:t>日止，一年期满后经</w:t>
      </w:r>
      <w:r>
        <w:rPr>
          <w:rFonts w:ascii="仿宋" w:eastAsia="仿宋" w:hAnsi="仿宋" w:cs="仿宋" w:hint="eastAsia"/>
          <w:sz w:val="28"/>
          <w:szCs w:val="28"/>
          <w:lang w:bidi="ar"/>
        </w:rPr>
        <w:t>甲方</w:t>
      </w:r>
      <w:r>
        <w:rPr>
          <w:rFonts w:ascii="仿宋" w:eastAsia="仿宋" w:hAnsi="仿宋" w:cs="仿宋" w:hint="eastAsia"/>
          <w:sz w:val="28"/>
          <w:szCs w:val="28"/>
          <w:lang w:val="zh-CN" w:bidi="ar"/>
        </w:rPr>
        <w:t>考核合格，经甲方同意合可续签一年，最多可续签二年。</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第五条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物业管理费及其支付</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、本合同所指的物业管理费是指乙方根据本《招标文件》中招标项目要求所投报的物业管理中标价；</w:t>
      </w:r>
    </w:p>
    <w:p w:rsidR="00D16893" w:rsidRDefault="009054B2">
      <w:pPr>
        <w:widowControl/>
        <w:autoSpaceDE w:val="0"/>
        <w:autoSpaceDN w:val="0"/>
        <w:adjustRightInd w:val="0"/>
        <w:ind w:rightChars="12" w:right="25" w:firstLineChars="200" w:firstLine="560"/>
        <w:rPr>
          <w:rFonts w:ascii="仿宋" w:eastAsia="仿宋" w:hAnsi="仿宋" w:cs="仿宋"/>
          <w:sz w:val="28"/>
          <w:szCs w:val="28"/>
          <w:u w:val="single"/>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、根据乙方此次投报的物业管理中标价，物业管理服务费为人民币</w:t>
      </w:r>
      <w:r>
        <w:rPr>
          <w:rFonts w:ascii="仿宋" w:eastAsia="仿宋" w:hAnsi="仿宋" w:cs="仿宋" w:hint="eastAsia"/>
          <w:sz w:val="28"/>
          <w:szCs w:val="28"/>
          <w:lang w:bidi="ar"/>
        </w:rPr>
        <w:t>：</w:t>
      </w:r>
      <w:r>
        <w:rPr>
          <w:rFonts w:ascii="仿宋" w:eastAsia="仿宋" w:hAnsi="仿宋" w:cs="仿宋" w:hint="eastAsia"/>
          <w:sz w:val="28"/>
          <w:szCs w:val="28"/>
          <w:u w:val="single"/>
          <w:lang w:bidi="ar"/>
        </w:rPr>
        <w:t xml:space="preserve">             </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bidi="ar"/>
        </w:rPr>
        <w:t>3</w:t>
      </w:r>
      <w:r>
        <w:rPr>
          <w:rFonts w:ascii="仿宋" w:eastAsia="仿宋" w:hAnsi="仿宋" w:cs="仿宋" w:hint="eastAsia"/>
          <w:sz w:val="28"/>
          <w:szCs w:val="28"/>
          <w:lang w:val="zh-CN" w:bidi="ar"/>
        </w:rPr>
        <w:t>、支付方式为：</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bidi="ar"/>
        </w:rPr>
        <w:t>（</w:t>
      </w:r>
      <w:r>
        <w:rPr>
          <w:rFonts w:ascii="仿宋" w:eastAsia="仿宋" w:hAnsi="仿宋" w:cs="仿宋" w:hint="eastAsia"/>
          <w:sz w:val="28"/>
          <w:szCs w:val="28"/>
          <w:lang w:bidi="ar"/>
        </w:rPr>
        <w:t>1</w:t>
      </w:r>
      <w:r>
        <w:rPr>
          <w:rFonts w:ascii="仿宋" w:eastAsia="仿宋" w:hAnsi="仿宋" w:cs="仿宋" w:hint="eastAsia"/>
          <w:sz w:val="28"/>
          <w:szCs w:val="28"/>
          <w:lang w:val="zh-CN" w:bidi="ar"/>
        </w:rPr>
        <w:t>）根据上级文件精神，合同签订后，甲方向乙方支付本合同款的25%作为预付款。</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bidi="ar"/>
        </w:rPr>
        <w:t>（</w:t>
      </w:r>
      <w:r>
        <w:rPr>
          <w:rFonts w:ascii="仿宋" w:eastAsia="仿宋" w:hAnsi="仿宋" w:cs="仿宋" w:hint="eastAsia"/>
          <w:sz w:val="28"/>
          <w:szCs w:val="28"/>
          <w:lang w:bidi="ar"/>
        </w:rPr>
        <w:t>2</w:t>
      </w:r>
      <w:r>
        <w:rPr>
          <w:rFonts w:ascii="仿宋" w:eastAsia="仿宋" w:hAnsi="仿宋" w:cs="仿宋" w:hint="eastAsia"/>
          <w:sz w:val="28"/>
          <w:szCs w:val="28"/>
          <w:lang w:val="zh-CN" w:bidi="ar"/>
        </w:rPr>
        <w:t>）费用结算为每季度结算。剩余合同价款平均分四次，经考核合格后于次月10日前</w:t>
      </w:r>
      <w:r>
        <w:rPr>
          <w:rFonts w:ascii="仿宋" w:eastAsia="仿宋" w:hAnsi="仿宋" w:cs="仿宋" w:hint="eastAsia"/>
          <w:sz w:val="28"/>
          <w:szCs w:val="28"/>
          <w:lang w:bidi="ar"/>
        </w:rPr>
        <w:t>全额</w:t>
      </w:r>
      <w:r>
        <w:rPr>
          <w:rFonts w:ascii="仿宋" w:eastAsia="仿宋" w:hAnsi="仿宋" w:cs="仿宋" w:hint="eastAsia"/>
          <w:sz w:val="28"/>
          <w:szCs w:val="28"/>
          <w:lang w:val="zh-CN" w:bidi="ar"/>
        </w:rPr>
        <w:t>结算，结算时</w:t>
      </w:r>
      <w:r>
        <w:rPr>
          <w:rFonts w:ascii="仿宋" w:eastAsia="仿宋" w:hAnsi="仿宋" w:cs="仿宋" w:hint="eastAsia"/>
          <w:sz w:val="28"/>
          <w:szCs w:val="28"/>
          <w:lang w:bidi="ar"/>
        </w:rPr>
        <w:t>乙方</w:t>
      </w:r>
      <w:r>
        <w:rPr>
          <w:rFonts w:ascii="仿宋" w:eastAsia="仿宋" w:hAnsi="仿宋" w:cs="仿宋" w:hint="eastAsia"/>
          <w:sz w:val="28"/>
          <w:szCs w:val="28"/>
          <w:lang w:val="zh-CN" w:bidi="ar"/>
        </w:rPr>
        <w:t>需提供合法票据以提示付款，否则甲方有权拒付，甲方自收到发票后7个工作日内将资金支付到合同约定的中标方账户。</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4、其他</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（1）政府采购合同履行过程中，甲方需增加合同标的相同的服务的，在不改变合同其他条款的前提下，与乙方协商签订补充合同，但所有补充合同的采购金额不得超过原合同采购金额的10%。</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（2）在合同期内，涉及最低工资或社会保险等政策性调整，经市财政批准后，按正常调整基数增加相应费用，但增加费用不得超过原合同价的10%。</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（3）合同履行过程中遇突发事件（如台风、洪涝等）或甲方要求产生的加班，另行结算。</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第六条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甲方的权利和义务</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、代表和维护产权人、使用人的合法权益；</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、审定乙方制定的物业管理制度及实施细则，并监督使用人遵守；</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3</w:t>
      </w:r>
      <w:r>
        <w:rPr>
          <w:rFonts w:ascii="仿宋" w:eastAsia="仿宋" w:hAnsi="仿宋" w:cs="仿宋" w:hint="eastAsia"/>
          <w:sz w:val="28"/>
          <w:szCs w:val="28"/>
          <w:lang w:val="zh-CN" w:bidi="ar"/>
        </w:rPr>
        <w:t>、审定乙方提出的物业管理年度计划、年度费用概预算、决算报告，并根据年度计划与乙方商定评奖惩办法；</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w:t>
      </w:r>
      <w:r>
        <w:rPr>
          <w:rFonts w:ascii="仿宋" w:eastAsia="仿宋" w:hAnsi="仿宋" w:cs="仿宋" w:hint="eastAsia"/>
          <w:sz w:val="28"/>
          <w:szCs w:val="28"/>
          <w:lang w:val="zh-CN" w:bidi="ar"/>
        </w:rPr>
        <w:t>、甲方的有关部门对乙方的管理实施监督检查，评分标准由双方协商制订；</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5</w:t>
      </w:r>
      <w:r>
        <w:rPr>
          <w:rFonts w:ascii="仿宋" w:eastAsia="仿宋" w:hAnsi="仿宋" w:cs="仿宋" w:hint="eastAsia"/>
          <w:sz w:val="28"/>
          <w:szCs w:val="28"/>
          <w:lang w:val="zh-CN" w:bidi="ar"/>
        </w:rPr>
        <w:t>、如因乙方管理不善，造成重大经济损失或管理严重失误，经市政府有关部门认定，甲方有权终止本合同，并追究乙方的经济责任；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6</w:t>
      </w:r>
      <w:r>
        <w:rPr>
          <w:rFonts w:ascii="仿宋" w:eastAsia="仿宋" w:hAnsi="仿宋" w:cs="仿宋" w:hint="eastAsia"/>
          <w:sz w:val="28"/>
          <w:szCs w:val="28"/>
          <w:lang w:val="zh-CN" w:bidi="ar"/>
        </w:rPr>
        <w:t>、甲方在合同生效之日起</w:t>
      </w:r>
      <w:r>
        <w:rPr>
          <w:rFonts w:ascii="仿宋" w:eastAsia="仿宋" w:hAnsi="仿宋" w:cs="仿宋" w:hint="eastAsia"/>
          <w:sz w:val="28"/>
          <w:szCs w:val="28"/>
          <w:lang w:bidi="ar"/>
        </w:rPr>
        <w:t>10</w:t>
      </w:r>
      <w:r>
        <w:rPr>
          <w:rFonts w:ascii="仿宋" w:eastAsia="仿宋" w:hAnsi="仿宋" w:cs="仿宋" w:hint="eastAsia"/>
          <w:sz w:val="28"/>
          <w:szCs w:val="28"/>
          <w:lang w:val="zh-CN" w:bidi="ar"/>
        </w:rPr>
        <w:t>日内向乙方提供壹间物业管理办公用房，由乙方无偿使用，产权属甲方；</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val="zh-CN" w:bidi="ar"/>
        </w:rPr>
        <w:t>、甲方依照本合同约定，按时支付管理费用；</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8</w:t>
      </w:r>
      <w:r>
        <w:rPr>
          <w:rFonts w:ascii="仿宋" w:eastAsia="仿宋" w:hAnsi="仿宋" w:cs="仿宋" w:hint="eastAsia"/>
          <w:sz w:val="28"/>
          <w:szCs w:val="28"/>
          <w:lang w:val="zh-CN" w:bidi="ar"/>
        </w:rPr>
        <w:t>、积极协助乙方做好物业管理工作；</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9</w:t>
      </w:r>
      <w:r>
        <w:rPr>
          <w:rFonts w:ascii="仿宋" w:eastAsia="仿宋" w:hAnsi="仿宋" w:cs="仿宋" w:hint="eastAsia"/>
          <w:sz w:val="28"/>
          <w:szCs w:val="28"/>
          <w:lang w:val="zh-CN" w:bidi="ar"/>
        </w:rPr>
        <w:t>、甲方有权抽查物业管理经费的使用情况。</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第七条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乙方的权利和义务</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、根据有关法律法规及本合同的约定，制定该物业的各项管理办法、规章制度及岗位责任；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、乙方不得将整体或部分管理责任及利益对外转让或发包，不得将未征得甲方同意的物业管理业务对外分包或转包；</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3</w:t>
      </w:r>
      <w:r>
        <w:rPr>
          <w:rFonts w:ascii="仿宋" w:eastAsia="仿宋" w:hAnsi="仿宋" w:cs="仿宋" w:hint="eastAsia"/>
          <w:sz w:val="28"/>
          <w:szCs w:val="28"/>
          <w:lang w:val="zh-CN" w:bidi="ar"/>
        </w:rPr>
        <w:t>、对管理范围内的物业和公用设施不得擅自占用或改变使用功能，如需在本物业内改扩建完善配套项目，须报甲方和有关部门批准后方可实施；</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w:t>
      </w:r>
      <w:r>
        <w:rPr>
          <w:rFonts w:ascii="仿宋" w:eastAsia="仿宋" w:hAnsi="仿宋" w:cs="仿宋" w:hint="eastAsia"/>
          <w:sz w:val="28"/>
          <w:szCs w:val="28"/>
          <w:lang w:val="zh-CN" w:bidi="ar"/>
        </w:rPr>
        <w:t>、建立健全本项目的物业管理档案，并负责及时记载有关变动情况；</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5</w:t>
      </w:r>
      <w:r>
        <w:rPr>
          <w:rFonts w:ascii="仿宋" w:eastAsia="仿宋" w:hAnsi="仿宋" w:cs="仿宋" w:hint="eastAsia"/>
          <w:sz w:val="28"/>
          <w:szCs w:val="28"/>
          <w:lang w:val="zh-CN" w:bidi="ar"/>
        </w:rPr>
        <w:t>、对业主和使用人违反制度的行为，针对具体行为并根据情节轻重，采取批评、规劝、警告、制止等措施；</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6</w:t>
      </w:r>
      <w:r>
        <w:rPr>
          <w:rFonts w:ascii="仿宋" w:eastAsia="仿宋" w:hAnsi="仿宋" w:cs="仿宋" w:hint="eastAsia"/>
          <w:sz w:val="28"/>
          <w:szCs w:val="28"/>
          <w:lang w:val="zh-CN" w:bidi="ar"/>
        </w:rPr>
        <w:t>、本合同终止时，乙方必须向甲方移交原委托管理的全部物业及其各类管理档案、财务等资料；移交其管理范围内的全部公共财产，并接受甲方指定专业机构的移交审核。向甲方移交时，要确保各项设施的性能良好；</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val="zh-CN" w:bidi="ar"/>
        </w:rPr>
        <w:t>、有权按时从甲方处支取中标的物业管理费；</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8</w:t>
      </w:r>
      <w:r>
        <w:rPr>
          <w:rFonts w:ascii="仿宋" w:eastAsia="仿宋" w:hAnsi="仿宋" w:cs="仿宋" w:hint="eastAsia"/>
          <w:sz w:val="28"/>
          <w:szCs w:val="28"/>
          <w:lang w:val="zh-CN" w:bidi="ar"/>
        </w:rPr>
        <w:t>、接受物业管理主管部门和甲方等有关部门的监督、指导；</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9</w:t>
      </w:r>
      <w:r>
        <w:rPr>
          <w:rFonts w:ascii="仿宋" w:eastAsia="仿宋" w:hAnsi="仿宋" w:cs="仿宋" w:hint="eastAsia"/>
          <w:sz w:val="28"/>
          <w:szCs w:val="28"/>
          <w:lang w:val="zh-CN" w:bidi="ar"/>
        </w:rPr>
        <w:t>、在委托管理的楼宇内发生人身伤害事故，按照国家物业管理有关的法律、法规、文件规定，乙方负相应的管理责任；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第八条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物业管理的质量</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lastRenderedPageBreak/>
        <w:t>乙方根据甲方的委托管理事项制定出本物业管理分项标准，即各项维修、养护和管理方案及达标标准，经甲方同意后作为本合同的必备附件。</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第九条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履约保证金的支付</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乙方交纳</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bidi="ar"/>
        </w:rPr>
        <w:t>人民币（合同金额的1%）作为本合同的履约保证金。合同期满经考核合格后五个工作日内无息退还。考核不合格按招标文件规定，甲方有权终止合同，并罚没其履约保证金。</w:t>
      </w:r>
    </w:p>
    <w:p w:rsidR="00D16893" w:rsidRDefault="009054B2">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第十条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奖惩措施</w:t>
      </w:r>
    </w:p>
    <w:p w:rsidR="00D16893" w:rsidRDefault="009054B2">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、乙方在全面完成合同规定的各项管理目标的基础上，如获得省部级物业管理（优秀）示范项目，甲方将对乙方予以适当奖励；</w:t>
      </w:r>
    </w:p>
    <w:p w:rsidR="00D16893" w:rsidRDefault="009054B2">
      <w:pPr>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、乙方未完成规定的各项管理目标，甲方可发出警告或整改通知，甲方连续二次或半年内三次发出警告或整改通知而又无彻底改善的，视为乙方无能力继续履行合同，甲方有权终止合同，并罚没其履约保证金。</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第十一条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违约责任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、因甲方原因，造成乙方未完成规定管理目标或直接造成乙方经济损失的，甲方应给予乙方相应补偿，乙方有权要求甲方限期整改，并有权终止合同；</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、因乙方原因，造成甲方未完成规定管理目标或直接造成甲方经济损失的，乙方应给予甲方相应补偿，甲方有权要求乙方限期整改，并有权终止合同；</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3</w:t>
      </w:r>
      <w:r>
        <w:rPr>
          <w:rFonts w:ascii="仿宋" w:eastAsia="仿宋" w:hAnsi="仿宋" w:cs="仿宋" w:hint="eastAsia"/>
          <w:sz w:val="28"/>
          <w:szCs w:val="28"/>
          <w:lang w:val="zh-CN" w:bidi="ar"/>
        </w:rPr>
        <w:t>、因房屋建筑质量、设备设施质量或安装技术等原因，达不到使用功能，造成重大事故的，由甲方承担责任并做善后处理。产生质量事故的直接原因，以政府主管部门的鉴定为准；</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w:t>
      </w:r>
      <w:r>
        <w:rPr>
          <w:rFonts w:ascii="仿宋" w:eastAsia="仿宋" w:hAnsi="仿宋" w:cs="仿宋" w:hint="eastAsia"/>
          <w:sz w:val="28"/>
          <w:szCs w:val="28"/>
          <w:lang w:val="zh-CN" w:bidi="ar"/>
        </w:rPr>
        <w:t>、乙方如不能按照本合同第九条约定的价款和支付方式如期支付和不履行投标书内的责任的，则视为违约，甲方有权终止本合同，重新进行招标，并追究乙方的违约责任；</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5</w:t>
      </w:r>
      <w:r>
        <w:rPr>
          <w:rFonts w:ascii="仿宋" w:eastAsia="仿宋" w:hAnsi="仿宋" w:cs="仿宋" w:hint="eastAsia"/>
          <w:sz w:val="28"/>
          <w:szCs w:val="28"/>
          <w:lang w:val="zh-CN" w:bidi="ar"/>
        </w:rPr>
        <w:t>、甲方如不能按照本合同第五条约定的价款和支付方式如期支付，每逾期一天，应支付逾期部分总价款</w:t>
      </w:r>
      <w:r>
        <w:rPr>
          <w:rFonts w:ascii="仿宋" w:eastAsia="仿宋" w:hAnsi="仿宋" w:cs="仿宋" w:hint="eastAsia"/>
          <w:sz w:val="28"/>
          <w:szCs w:val="28"/>
          <w:lang w:bidi="ar"/>
        </w:rPr>
        <w:t>2</w:t>
      </w:r>
      <w:r>
        <w:rPr>
          <w:rFonts w:ascii="仿宋" w:eastAsia="仿宋" w:hAnsi="仿宋" w:cs="仿宋" w:hint="eastAsia"/>
          <w:sz w:val="28"/>
          <w:szCs w:val="28"/>
          <w:lang w:val="zh-CN" w:bidi="ar"/>
        </w:rPr>
        <w:t>‰的违约金。</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第十二条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其他事项</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1</w:t>
      </w:r>
      <w:r>
        <w:rPr>
          <w:rFonts w:ascii="仿宋" w:eastAsia="仿宋" w:hAnsi="仿宋" w:cs="仿宋" w:hint="eastAsia"/>
          <w:sz w:val="28"/>
          <w:szCs w:val="28"/>
          <w:lang w:val="zh-CN" w:bidi="ar"/>
        </w:rPr>
        <w:t>、自本合同生效之日起</w:t>
      </w:r>
      <w:r>
        <w:rPr>
          <w:rFonts w:ascii="仿宋" w:eastAsia="仿宋" w:hAnsi="仿宋" w:cs="仿宋" w:hint="eastAsia"/>
          <w:sz w:val="28"/>
          <w:szCs w:val="28"/>
          <w:lang w:bidi="ar"/>
        </w:rPr>
        <w:t>20</w:t>
      </w:r>
      <w:r>
        <w:rPr>
          <w:rFonts w:ascii="仿宋" w:eastAsia="仿宋" w:hAnsi="仿宋" w:cs="仿宋" w:hint="eastAsia"/>
          <w:sz w:val="28"/>
          <w:szCs w:val="28"/>
          <w:lang w:val="zh-CN" w:bidi="ar"/>
        </w:rPr>
        <w:t>天内，根据甲方委托管理事项，办理完交接验收手续；</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2</w:t>
      </w:r>
      <w:r>
        <w:rPr>
          <w:rFonts w:ascii="仿宋" w:eastAsia="仿宋" w:hAnsi="仿宋" w:cs="仿宋" w:hint="eastAsia"/>
          <w:sz w:val="28"/>
          <w:szCs w:val="28"/>
          <w:lang w:val="zh-CN" w:bidi="ar"/>
        </w:rPr>
        <w:t>、甲、乙方对《招标文件》以外的物业管理项目及维修，可根据实际情况另行签订补充协议。补充协议和本合同的附件与本合同具有同等效力；</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3</w:t>
      </w:r>
      <w:r>
        <w:rPr>
          <w:rFonts w:ascii="仿宋" w:eastAsia="仿宋" w:hAnsi="仿宋" w:cs="仿宋" w:hint="eastAsia"/>
          <w:sz w:val="28"/>
          <w:szCs w:val="28"/>
          <w:lang w:val="zh-CN" w:bidi="ar"/>
        </w:rPr>
        <w:t>、本合同执行期间，如遇不可抗力，致使合同无法履行时，双方应按有关法律法规及时协商处理；</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4</w:t>
      </w:r>
      <w:r>
        <w:rPr>
          <w:rFonts w:ascii="仿宋" w:eastAsia="仿宋" w:hAnsi="仿宋" w:cs="仿宋" w:hint="eastAsia"/>
          <w:sz w:val="28"/>
          <w:szCs w:val="28"/>
          <w:lang w:val="zh-CN" w:bidi="ar"/>
        </w:rPr>
        <w:t>、本合同在履行中如发生争议，双方应协商解决或报请上级主管部门调解，协商或调解不成的，可以向慈溪市人民法院起诉。</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5</w:t>
      </w:r>
      <w:r>
        <w:rPr>
          <w:rFonts w:ascii="仿宋" w:eastAsia="仿宋" w:hAnsi="仿宋" w:cs="仿宋" w:hint="eastAsia"/>
          <w:sz w:val="28"/>
          <w:szCs w:val="28"/>
          <w:lang w:val="zh-CN" w:bidi="ar"/>
        </w:rPr>
        <w:t>、如遇突发或重大事件，乙方管理人员应在第一时间报告</w:t>
      </w:r>
      <w:r>
        <w:rPr>
          <w:rFonts w:ascii="仿宋" w:eastAsia="仿宋" w:hAnsi="仿宋" w:cs="仿宋" w:hint="eastAsia"/>
          <w:sz w:val="28"/>
          <w:szCs w:val="28"/>
          <w:lang w:bidi="ar"/>
        </w:rPr>
        <w:t>甲方</w:t>
      </w:r>
      <w:r>
        <w:rPr>
          <w:rFonts w:ascii="仿宋" w:eastAsia="仿宋" w:hAnsi="仿宋" w:cs="仿宋" w:hint="eastAsia"/>
          <w:sz w:val="28"/>
          <w:szCs w:val="28"/>
          <w:lang w:val="zh-CN" w:bidi="ar"/>
        </w:rPr>
        <w:t>有关部门，乙方项目负责人应在第一时间到达现场，适时处理或协助处理有关问题，</w:t>
      </w:r>
      <w:r>
        <w:rPr>
          <w:rFonts w:ascii="仿宋" w:eastAsia="仿宋" w:hAnsi="仿宋" w:cs="仿宋" w:hint="eastAsia"/>
          <w:sz w:val="28"/>
          <w:szCs w:val="28"/>
          <w:lang w:bidi="ar"/>
        </w:rPr>
        <w:t>甲方</w:t>
      </w:r>
      <w:r>
        <w:rPr>
          <w:rFonts w:ascii="仿宋" w:eastAsia="仿宋" w:hAnsi="仿宋" w:cs="仿宋" w:hint="eastAsia"/>
          <w:sz w:val="28"/>
          <w:szCs w:val="28"/>
          <w:lang w:val="zh-CN" w:bidi="ar"/>
        </w:rPr>
        <w:t>如认为情况危及到内部人员的安定管理，乙方应无条件同意</w:t>
      </w:r>
      <w:r>
        <w:rPr>
          <w:rFonts w:ascii="仿宋" w:eastAsia="仿宋" w:hAnsi="仿宋" w:cs="仿宋" w:hint="eastAsia"/>
          <w:sz w:val="28"/>
          <w:szCs w:val="28"/>
          <w:lang w:bidi="ar"/>
        </w:rPr>
        <w:t>甲方</w:t>
      </w:r>
      <w:r>
        <w:rPr>
          <w:rFonts w:ascii="仿宋" w:eastAsia="仿宋" w:hAnsi="仿宋" w:cs="仿宋" w:hint="eastAsia"/>
          <w:sz w:val="28"/>
          <w:szCs w:val="28"/>
          <w:lang w:val="zh-CN" w:bidi="ar"/>
        </w:rPr>
        <w:t>直接调配乙方资源直至危机结束；</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6</w:t>
      </w:r>
      <w:r>
        <w:rPr>
          <w:rFonts w:ascii="仿宋" w:eastAsia="仿宋" w:hAnsi="仿宋" w:cs="仿宋" w:hint="eastAsia"/>
          <w:sz w:val="28"/>
          <w:szCs w:val="28"/>
          <w:lang w:val="zh-CN" w:bidi="ar"/>
        </w:rPr>
        <w:t>、凡处于保修期内的项目，仍有保修单位负责，或由乙方与保修单位协商解决，超出保修期的，维修费及管理费由甲乙双方另行协商解决；</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val="zh-CN" w:bidi="ar"/>
        </w:rPr>
        <w:t>、乙方员工的医疗保险及发生的各种工伤事故，由乙方负责；</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bidi="ar"/>
        </w:rPr>
        <w:t>8</w:t>
      </w:r>
      <w:r>
        <w:rPr>
          <w:rFonts w:ascii="仿宋" w:eastAsia="仿宋" w:hAnsi="仿宋" w:cs="仿宋" w:hint="eastAsia"/>
          <w:sz w:val="28"/>
          <w:szCs w:val="28"/>
          <w:lang w:val="zh-CN" w:bidi="ar"/>
        </w:rPr>
        <w:t>、由于乙方原因而损坏设施设备的，由乙方负责赔偿。</w:t>
      </w:r>
    </w:p>
    <w:p w:rsidR="00D16893" w:rsidRDefault="009054B2">
      <w:pPr>
        <w:widowControl/>
        <w:autoSpaceDE w:val="0"/>
        <w:autoSpaceDN w:val="0"/>
        <w:adjustRightInd w:val="0"/>
        <w:ind w:rightChars="12" w:right="25" w:firstLineChars="200" w:firstLine="560"/>
        <w:rPr>
          <w:rFonts w:ascii="仿宋" w:eastAsia="仿宋" w:hAnsi="仿宋" w:cs="仿宋"/>
          <w:sz w:val="28"/>
          <w:szCs w:val="28"/>
        </w:rPr>
      </w:pPr>
      <w:r>
        <w:rPr>
          <w:rFonts w:ascii="仿宋" w:eastAsia="仿宋" w:hAnsi="仿宋" w:cs="仿宋" w:hint="eastAsia"/>
          <w:sz w:val="28"/>
          <w:szCs w:val="28"/>
          <w:lang w:val="zh-CN" w:bidi="ar"/>
        </w:rPr>
        <w:t>9、合同到期后，经考核合格，如双方均有续标意向，经甲方同意，可续订合同一年。</w:t>
      </w:r>
    </w:p>
    <w:p w:rsidR="00D16893" w:rsidRDefault="009054B2">
      <w:pPr>
        <w:widowControl/>
        <w:autoSpaceDE w:val="0"/>
        <w:autoSpaceDN w:val="0"/>
        <w:adjustRightInd w:val="0"/>
        <w:ind w:rightChars="12" w:right="25" w:firstLineChars="200" w:firstLine="560"/>
        <w:rPr>
          <w:rFonts w:ascii="仿宋" w:eastAsia="仿宋" w:hAnsi="仿宋" w:cs="仿宋"/>
          <w:sz w:val="28"/>
          <w:szCs w:val="28"/>
          <w:lang w:val="zh-CN"/>
        </w:rPr>
      </w:pPr>
      <w:r>
        <w:rPr>
          <w:rFonts w:ascii="仿宋" w:eastAsia="仿宋" w:hAnsi="仿宋" w:cs="仿宋" w:hint="eastAsia"/>
          <w:sz w:val="28"/>
          <w:szCs w:val="28"/>
          <w:lang w:val="zh-CN" w:bidi="ar"/>
        </w:rPr>
        <w:t>第十三条</w:t>
      </w:r>
      <w:r>
        <w:rPr>
          <w:rFonts w:ascii="仿宋" w:eastAsia="仿宋" w:hAnsi="仿宋" w:cs="仿宋" w:hint="eastAsia"/>
          <w:sz w:val="28"/>
          <w:szCs w:val="28"/>
          <w:lang w:bidi="ar"/>
        </w:rPr>
        <w:t xml:space="preserve">  </w:t>
      </w:r>
      <w:r>
        <w:rPr>
          <w:rFonts w:ascii="仿宋" w:eastAsia="仿宋" w:hAnsi="仿宋" w:cs="仿宋" w:hint="eastAsia"/>
          <w:sz w:val="28"/>
          <w:szCs w:val="28"/>
          <w:lang w:val="zh-CN" w:bidi="ar"/>
        </w:rPr>
        <w:t>本合同一式</w:t>
      </w:r>
      <w:r>
        <w:rPr>
          <w:rFonts w:ascii="仿宋" w:eastAsia="仿宋" w:hAnsi="仿宋" w:cs="仿宋" w:hint="eastAsia"/>
          <w:sz w:val="28"/>
          <w:szCs w:val="28"/>
          <w:u w:val="single"/>
          <w:lang w:bidi="ar"/>
        </w:rPr>
        <w:t xml:space="preserve">   </w:t>
      </w:r>
      <w:r>
        <w:rPr>
          <w:rFonts w:ascii="仿宋" w:eastAsia="仿宋" w:hAnsi="仿宋" w:cs="仿宋" w:hint="eastAsia"/>
          <w:sz w:val="28"/>
          <w:szCs w:val="28"/>
          <w:lang w:val="zh-CN" w:bidi="ar"/>
        </w:rPr>
        <w:t>份，甲乙双方各执二份，均具有同等效力，本合同签字盖章之日起生效。</w:t>
      </w:r>
    </w:p>
    <w:p w:rsidR="00D16893" w:rsidRDefault="00D16893">
      <w:pPr>
        <w:widowControl/>
        <w:autoSpaceDE w:val="0"/>
        <w:autoSpaceDN w:val="0"/>
        <w:adjustRightInd w:val="0"/>
        <w:ind w:rightChars="12" w:right="25" w:firstLine="632"/>
        <w:rPr>
          <w:rFonts w:ascii="仿宋" w:eastAsia="仿宋" w:hAnsi="仿宋" w:cs="仿宋"/>
          <w:sz w:val="28"/>
          <w:szCs w:val="28"/>
          <w:lang w:val="zh-CN"/>
        </w:rPr>
      </w:pPr>
    </w:p>
    <w:p w:rsidR="00D16893" w:rsidRDefault="009054B2">
      <w:pPr>
        <w:widowControl/>
        <w:ind w:rightChars="12" w:right="25"/>
        <w:rPr>
          <w:rFonts w:ascii="仿宋" w:eastAsia="仿宋" w:hAnsi="仿宋" w:cs="仿宋"/>
          <w:sz w:val="28"/>
          <w:szCs w:val="28"/>
        </w:rPr>
      </w:pPr>
      <w:r>
        <w:rPr>
          <w:rFonts w:ascii="仿宋" w:eastAsia="仿宋" w:hAnsi="仿宋" w:cs="仿宋" w:hint="eastAsia"/>
          <w:sz w:val="28"/>
          <w:szCs w:val="28"/>
          <w:lang w:bidi="ar"/>
        </w:rPr>
        <w:t>甲  方（盖章）：                   乙  方（盖章）：</w:t>
      </w:r>
    </w:p>
    <w:p w:rsidR="00D16893" w:rsidRDefault="009054B2">
      <w:pPr>
        <w:widowControl/>
        <w:ind w:rightChars="12" w:right="25"/>
        <w:rPr>
          <w:rFonts w:ascii="仿宋" w:eastAsia="仿宋" w:hAnsi="仿宋" w:cs="仿宋"/>
          <w:sz w:val="28"/>
          <w:szCs w:val="28"/>
        </w:rPr>
      </w:pPr>
      <w:r>
        <w:rPr>
          <w:rFonts w:ascii="仿宋" w:eastAsia="仿宋" w:hAnsi="仿宋" w:cs="仿宋" w:hint="eastAsia"/>
          <w:sz w:val="28"/>
          <w:szCs w:val="28"/>
          <w:lang w:bidi="ar"/>
        </w:rPr>
        <w:t>法定代表人或受委托人               法定代表人或受委托人</w:t>
      </w:r>
    </w:p>
    <w:p w:rsidR="00D16893" w:rsidRDefault="009054B2">
      <w:pPr>
        <w:widowControl/>
        <w:ind w:rightChars="12" w:right="25"/>
        <w:rPr>
          <w:rFonts w:ascii="仿宋" w:eastAsia="仿宋" w:hAnsi="仿宋" w:cs="仿宋"/>
          <w:sz w:val="28"/>
          <w:szCs w:val="28"/>
        </w:rPr>
      </w:pPr>
      <w:r>
        <w:rPr>
          <w:rFonts w:ascii="仿宋" w:eastAsia="仿宋" w:hAnsi="仿宋" w:cs="仿宋" w:hint="eastAsia"/>
          <w:sz w:val="28"/>
          <w:szCs w:val="28"/>
          <w:lang w:bidi="ar"/>
        </w:rPr>
        <w:t>（签字或盖章）：                    （签字或盖章）：</w:t>
      </w:r>
    </w:p>
    <w:p w:rsidR="00D16893" w:rsidRDefault="009054B2">
      <w:pPr>
        <w:widowControl/>
        <w:ind w:rightChars="12" w:right="25"/>
        <w:rPr>
          <w:rFonts w:ascii="仿宋" w:eastAsia="仿宋" w:hAnsi="仿宋" w:cs="仿宋"/>
          <w:sz w:val="28"/>
          <w:szCs w:val="28"/>
        </w:rPr>
      </w:pPr>
      <w:r>
        <w:rPr>
          <w:rFonts w:ascii="仿宋" w:eastAsia="仿宋" w:hAnsi="仿宋" w:cs="仿宋" w:hint="eastAsia"/>
          <w:sz w:val="28"/>
          <w:szCs w:val="28"/>
          <w:lang w:bidi="ar"/>
        </w:rPr>
        <w:t xml:space="preserve">地  址：                           地 址： </w:t>
      </w:r>
    </w:p>
    <w:p w:rsidR="00D16893" w:rsidRDefault="009054B2">
      <w:pPr>
        <w:widowControl/>
        <w:ind w:rightChars="12" w:right="25"/>
        <w:rPr>
          <w:rFonts w:ascii="仿宋" w:eastAsia="仿宋" w:hAnsi="仿宋" w:cs="仿宋"/>
          <w:sz w:val="28"/>
          <w:szCs w:val="28"/>
        </w:rPr>
      </w:pPr>
      <w:r>
        <w:rPr>
          <w:rFonts w:ascii="仿宋" w:eastAsia="仿宋" w:hAnsi="仿宋" w:cs="仿宋" w:hint="eastAsia"/>
          <w:sz w:val="28"/>
          <w:szCs w:val="28"/>
          <w:lang w:bidi="ar"/>
        </w:rPr>
        <w:t>邮  编：                           邮  编：</w:t>
      </w:r>
    </w:p>
    <w:p w:rsidR="00D16893" w:rsidRDefault="009054B2">
      <w:pPr>
        <w:widowControl/>
        <w:rPr>
          <w:rFonts w:ascii="仿宋" w:eastAsia="仿宋" w:hAnsi="仿宋" w:cs="仿宋"/>
          <w:sz w:val="28"/>
          <w:szCs w:val="28"/>
        </w:rPr>
      </w:pPr>
      <w:r>
        <w:rPr>
          <w:rFonts w:ascii="仿宋" w:eastAsia="仿宋" w:hAnsi="仿宋" w:cs="仿宋" w:hint="eastAsia"/>
          <w:sz w:val="28"/>
          <w:szCs w:val="28"/>
          <w:lang w:bidi="ar"/>
        </w:rPr>
        <w:t>电  话：                           电  话：</w:t>
      </w:r>
    </w:p>
    <w:p w:rsidR="00D16893" w:rsidRDefault="00D16893">
      <w:pPr>
        <w:pStyle w:val="13"/>
      </w:pPr>
    </w:p>
    <w:p w:rsidR="00D16893" w:rsidRDefault="00D16893">
      <w:pPr>
        <w:pStyle w:val="13"/>
      </w:pPr>
    </w:p>
    <w:p w:rsidR="00D16893" w:rsidRDefault="00D16893">
      <w:pPr>
        <w:pStyle w:val="13"/>
      </w:pPr>
    </w:p>
    <w:p w:rsidR="00D16893" w:rsidRDefault="00D16893">
      <w:pPr>
        <w:pStyle w:val="13"/>
      </w:pPr>
    </w:p>
    <w:p w:rsidR="00D16893" w:rsidRDefault="00D16893">
      <w:pPr>
        <w:pStyle w:val="a0"/>
        <w:ind w:firstLine="0"/>
      </w:pPr>
    </w:p>
    <w:p w:rsidR="00D16893" w:rsidRDefault="00D16893">
      <w:pPr>
        <w:pStyle w:val="a0"/>
        <w:ind w:firstLine="0"/>
      </w:pPr>
    </w:p>
    <w:p w:rsidR="00D16893" w:rsidRDefault="00D16893">
      <w:pPr>
        <w:pStyle w:val="a0"/>
        <w:ind w:firstLine="0"/>
      </w:pPr>
    </w:p>
    <w:p w:rsidR="00D16893" w:rsidRDefault="00D16893">
      <w:pPr>
        <w:pStyle w:val="13"/>
        <w:jc w:val="both"/>
      </w:pPr>
    </w:p>
    <w:p w:rsidR="00D16893" w:rsidRDefault="00D16893">
      <w:pPr>
        <w:pStyle w:val="13"/>
      </w:pPr>
    </w:p>
    <w:p w:rsidR="00D16893" w:rsidRDefault="009054B2">
      <w:pPr>
        <w:pStyle w:val="13"/>
        <w:rPr>
          <w:rFonts w:ascii="Arial" w:eastAsia="仿宋" w:hAnsi="Arial" w:cs="Arial"/>
          <w:snapToGrid w:val="0"/>
          <w:sz w:val="24"/>
          <w:szCs w:val="24"/>
        </w:rPr>
      </w:pPr>
      <w:r>
        <w:t>第</w:t>
      </w:r>
      <w:r>
        <w:rPr>
          <w:rFonts w:hint="eastAsia"/>
        </w:rPr>
        <w:t>七</w:t>
      </w:r>
      <w:r>
        <w:t>部分</w:t>
      </w:r>
      <w:r>
        <w:t xml:space="preserve">   </w:t>
      </w:r>
      <w:r>
        <w:t>投标文件格式</w:t>
      </w:r>
      <w:bookmarkEnd w:id="32"/>
      <w:bookmarkEnd w:id="33"/>
      <w:bookmarkEnd w:id="34"/>
    </w:p>
    <w:p w:rsidR="00D16893" w:rsidRDefault="00D16893">
      <w:pPr>
        <w:spacing w:line="360" w:lineRule="auto"/>
        <w:jc w:val="center"/>
        <w:rPr>
          <w:rFonts w:ascii="Arial" w:eastAsia="仿宋" w:hAnsi="Arial" w:cs="Arial"/>
          <w:b/>
          <w:sz w:val="30"/>
        </w:rPr>
      </w:pPr>
    </w:p>
    <w:p w:rsidR="00D16893" w:rsidRDefault="009054B2">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D16893" w:rsidRDefault="00D16893">
      <w:pPr>
        <w:spacing w:line="360" w:lineRule="auto"/>
        <w:jc w:val="center"/>
        <w:rPr>
          <w:rFonts w:ascii="仿宋_GB2312" w:eastAsia="仿宋_GB2312" w:hAnsi="仿宋_GB2312" w:cs="仿宋_GB2312"/>
          <w:color w:val="000000"/>
          <w:kern w:val="0"/>
          <w:sz w:val="28"/>
          <w:szCs w:val="28"/>
        </w:rPr>
      </w:pP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D16893" w:rsidRDefault="009054B2">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pStyle w:val="27"/>
        <w:ind w:firstLine="560"/>
      </w:pPr>
    </w:p>
    <w:p w:rsidR="00D16893" w:rsidRDefault="00D16893">
      <w:pPr>
        <w:spacing w:line="440" w:lineRule="exact"/>
        <w:ind w:firstLineChars="200" w:firstLine="560"/>
        <w:rPr>
          <w:rFonts w:ascii="仿宋_GB2312" w:eastAsia="仿宋_GB2312" w:hAnsi="仿宋_GB2312" w:cs="仿宋_GB2312"/>
          <w:color w:val="000000"/>
          <w:kern w:val="0"/>
          <w:sz w:val="28"/>
          <w:szCs w:val="28"/>
        </w:rPr>
      </w:pPr>
    </w:p>
    <w:p w:rsidR="00D16893" w:rsidRDefault="00D16893">
      <w:pPr>
        <w:pStyle w:val="27"/>
        <w:ind w:firstLine="560"/>
        <w:rPr>
          <w:rFonts w:ascii="仿宋_GB2312" w:eastAsia="仿宋_GB2312" w:hAnsi="仿宋_GB2312" w:cs="仿宋_GB2312"/>
          <w:color w:val="000000"/>
          <w:kern w:val="0"/>
          <w:szCs w:val="28"/>
        </w:rPr>
      </w:pPr>
    </w:p>
    <w:p w:rsidR="00D16893" w:rsidRDefault="00D16893">
      <w:pPr>
        <w:pStyle w:val="27"/>
        <w:ind w:leftChars="0" w:left="0" w:firstLineChars="0" w:firstLine="0"/>
        <w:rPr>
          <w:rFonts w:ascii="仿宋_GB2312" w:eastAsia="仿宋_GB2312" w:hAnsi="仿宋_GB2312" w:cs="仿宋_GB2312"/>
          <w:color w:val="000000"/>
          <w:kern w:val="0"/>
          <w:szCs w:val="28"/>
        </w:rPr>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D16893" w:rsidRDefault="009054B2">
      <w:pPr>
        <w:spacing w:beforeLines="100" w:before="312"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kern w:val="0"/>
          <w:sz w:val="36"/>
          <w:szCs w:val="36"/>
        </w:rPr>
        <w:t xml:space="preserve">NBCXZFCG2024084 </w:t>
      </w:r>
      <w:r>
        <w:rPr>
          <w:rFonts w:ascii="仿宋_GB2312" w:eastAsia="仿宋_GB2312" w:hAnsi="仿宋_GB2312" w:cs="仿宋_GB2312"/>
          <w:color w:val="000000"/>
          <w:kern w:val="0"/>
          <w:sz w:val="36"/>
          <w:szCs w:val="36"/>
        </w:rPr>
        <w:t>（标项）</w:t>
      </w:r>
    </w:p>
    <w:p w:rsidR="00D16893" w:rsidRDefault="00D16893">
      <w:pPr>
        <w:spacing w:after="100" w:afterAutospacing="1" w:line="800" w:lineRule="exact"/>
        <w:ind w:right="-108"/>
        <w:jc w:val="center"/>
        <w:rPr>
          <w:rFonts w:ascii="仿宋_GB2312" w:eastAsia="仿宋_GB2312" w:hAnsi="仿宋_GB2312" w:cs="仿宋_GB2312"/>
          <w:color w:val="000000"/>
          <w:kern w:val="0"/>
          <w:sz w:val="36"/>
          <w:szCs w:val="36"/>
        </w:rPr>
      </w:pP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D16893" w:rsidRDefault="00D16893">
      <w:pPr>
        <w:spacing w:line="500" w:lineRule="exact"/>
        <w:ind w:right="532"/>
        <w:rPr>
          <w:rFonts w:ascii="Arial" w:eastAsia="仿宋" w:hAnsi="Arial" w:cs="Arial"/>
          <w:sz w:val="36"/>
          <w:szCs w:val="36"/>
        </w:rPr>
      </w:pPr>
    </w:p>
    <w:p w:rsidR="00D16893" w:rsidRDefault="00D16893">
      <w:pPr>
        <w:spacing w:line="500" w:lineRule="exact"/>
        <w:ind w:right="532"/>
        <w:rPr>
          <w:rFonts w:ascii="Arial" w:eastAsia="仿宋" w:hAnsi="Arial" w:cs="Arial"/>
          <w:sz w:val="36"/>
          <w:szCs w:val="36"/>
        </w:rPr>
      </w:pP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D16893" w:rsidRDefault="00D16893">
      <w:pPr>
        <w:pStyle w:val="27"/>
        <w:ind w:leftChars="0" w:left="0" w:firstLineChars="0" w:firstLine="0"/>
      </w:pPr>
      <w:bookmarkStart w:id="35" w:name="_Toc360457890"/>
      <w:bookmarkStart w:id="36" w:name="_Toc231780371"/>
    </w:p>
    <w:bookmarkEnd w:id="35"/>
    <w:bookmarkEnd w:id="36"/>
    <w:p w:rsidR="00D16893" w:rsidRDefault="00D16893">
      <w:pPr>
        <w:spacing w:line="440" w:lineRule="exact"/>
        <w:outlineLvl w:val="1"/>
        <w:rPr>
          <w:rFonts w:ascii="仿宋_GB2312" w:eastAsia="仿宋_GB2312" w:hAnsi="仿宋_GB2312" w:cs="仿宋_GB2312"/>
          <w:color w:val="000000"/>
          <w:kern w:val="0"/>
          <w:sz w:val="32"/>
          <w:szCs w:val="32"/>
        </w:rPr>
      </w:pPr>
    </w:p>
    <w:p w:rsidR="00D16893" w:rsidRDefault="009054B2">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D16893" w:rsidRDefault="009054B2">
      <w:pPr>
        <w:spacing w:after="240"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p>
    <w:p w:rsidR="00D16893" w:rsidRDefault="009054B2">
      <w:pPr>
        <w:snapToGrid w:val="0"/>
        <w:spacing w:beforeLines="50" w:before="156"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r>
        <w:rPr>
          <w:rFonts w:ascii="仿宋_GB2312" w:eastAsia="仿宋_GB2312" w:hAnsi="仿宋_GB2312" w:cs="仿宋_GB2312" w:hint="eastAsia"/>
          <w:color w:val="000000"/>
          <w:kern w:val="0"/>
          <w:sz w:val="24"/>
        </w:rPr>
        <w:t>____________</w:t>
      </w:r>
      <w:r>
        <w:rPr>
          <w:rFonts w:ascii="仿宋_GB2312" w:eastAsia="仿宋_GB2312" w:hAnsi="仿宋_GB2312" w:cs="仿宋_GB2312"/>
          <w:color w:val="000000"/>
          <w:kern w:val="0"/>
          <w:sz w:val="24"/>
        </w:rPr>
        <w:t>。</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NBCXZFCG2024084</w:t>
      </w:r>
      <w:r>
        <w:rPr>
          <w:rFonts w:ascii="仿宋_GB2312" w:eastAsia="仿宋_GB2312" w:hAnsi="仿宋_GB2312" w:cs="仿宋_GB2312"/>
          <w:color w:val="000000"/>
          <w:kern w:val="0"/>
          <w:sz w:val="24"/>
        </w:rPr>
        <w:t>）的投标，为此，我方就本次投标有关事项郑重声明如下：</w:t>
      </w:r>
    </w:p>
    <w:p w:rsidR="00D16893" w:rsidRDefault="009054B2">
      <w:pPr>
        <w:snapToGrid w:val="0"/>
        <w:spacing w:beforeLines="50" w:before="156" w:line="4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、我方已详细审查全部招标文件，同意招标文件的各项要求。</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、我方向贵方提交的所有投标文件、资料都是准确的和真实的。</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、若中标，我方将按招标文件规定履行合同责任和义务。</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、我方不是采购人的附属机构；在获知本项目采购信息后，与采购人聘请的为此项目提供咨询服务的公司及其附属机构没有任何联系。</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、投标有效期为自投标文件提交截止之日起90日历天。</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、我方通过“信用中国”网站、中国政府采购网查询，未被列入失信被执行人、重大税收违法案件当事人名单、政府采购严重违法失信行为记录名单。</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r>
        <w:rPr>
          <w:rFonts w:ascii="仿宋_GB2312" w:eastAsia="仿宋_GB2312" w:hAnsi="仿宋_GB2312" w:cs="仿宋_GB2312"/>
          <w:color w:val="000000"/>
          <w:kern w:val="0"/>
          <w:sz w:val="24"/>
        </w:rPr>
        <w:t>、以上事项如有虚假或隐瞒，我方愿意承担一切后果，并不再寻求任何旨在减轻或免除法律责任的辩解。</w:t>
      </w:r>
    </w:p>
    <w:p w:rsidR="00D16893" w:rsidRDefault="00D16893">
      <w:pPr>
        <w:snapToGrid w:val="0"/>
        <w:spacing w:beforeLines="50" w:before="156" w:line="440" w:lineRule="exact"/>
        <w:ind w:firstLineChars="50" w:firstLine="120"/>
        <w:rPr>
          <w:rFonts w:ascii="仿宋_GB2312" w:eastAsia="仿宋_GB2312" w:hAnsi="仿宋_GB2312" w:cs="仿宋_GB2312"/>
          <w:color w:val="000000"/>
          <w:kern w:val="0"/>
          <w:sz w:val="24"/>
        </w:rPr>
      </w:pPr>
    </w:p>
    <w:p w:rsidR="00D16893" w:rsidRDefault="009054B2">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D16893" w:rsidRDefault="009054B2">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法定代表人签字：          </w:t>
      </w:r>
    </w:p>
    <w:p w:rsidR="00D16893" w:rsidRDefault="009054B2">
      <w:pPr>
        <w:snapToGrid w:val="0"/>
        <w:spacing w:line="440" w:lineRule="exact"/>
        <w:ind w:firstLineChars="1450" w:firstLine="3480"/>
        <w:rPr>
          <w:rFonts w:ascii="Arial" w:eastAsia="仿宋" w:hAnsi="Arial" w:cs="Arial"/>
          <w:kern w:val="0"/>
          <w:sz w:val="24"/>
        </w:rPr>
      </w:pPr>
      <w:r>
        <w:rPr>
          <w:rFonts w:ascii="仿宋_GB2312" w:eastAsia="仿宋_GB2312" w:hAnsi="仿宋_GB2312" w:cs="仿宋_GB2312"/>
          <w:color w:val="000000"/>
          <w:kern w:val="0"/>
          <w:sz w:val="24"/>
        </w:rPr>
        <w:t>日期：       年      月      日</w:t>
      </w:r>
    </w:p>
    <w:p w:rsidR="00D16893" w:rsidRDefault="009054B2">
      <w:pPr>
        <w:spacing w:line="440" w:lineRule="exact"/>
        <w:outlineLvl w:val="1"/>
        <w:rPr>
          <w:rFonts w:ascii="Arial" w:eastAsia="仿宋" w:hAnsi="Arial" w:cs="Arial"/>
          <w:b/>
          <w:sz w:val="36"/>
          <w:szCs w:val="30"/>
        </w:rPr>
      </w:pPr>
      <w:bookmarkStart w:id="37" w:name="_Toc360457892"/>
      <w:bookmarkStart w:id="38" w:name="_Toc231780373"/>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D16893" w:rsidRDefault="009054B2">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7"/>
      <w:bookmarkEnd w:id="38"/>
    </w:p>
    <w:p w:rsidR="00D16893" w:rsidRDefault="00D16893">
      <w:pPr>
        <w:spacing w:line="440" w:lineRule="exact"/>
        <w:jc w:val="center"/>
        <w:rPr>
          <w:rFonts w:ascii="Arial" w:eastAsia="仿宋" w:hAnsi="Arial" w:cs="Arial"/>
          <w:b/>
          <w:sz w:val="28"/>
          <w:szCs w:val="28"/>
        </w:rPr>
      </w:pPr>
    </w:p>
    <w:p w:rsidR="00D16893" w:rsidRDefault="009054B2">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NBCXZFCG2024084</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D16893" w:rsidRDefault="009054B2">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D16893" w:rsidRDefault="009054B2">
      <w:pPr>
        <w:pStyle w:val="af4"/>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D16893" w:rsidRDefault="00D16893">
      <w:pPr>
        <w:snapToGrid w:val="0"/>
        <w:spacing w:beforeLines="50" w:before="156" w:line="440" w:lineRule="exact"/>
        <w:rPr>
          <w:rFonts w:ascii="仿宋_GB2312" w:eastAsia="仿宋_GB2312" w:hAnsi="仿宋_GB2312" w:cs="仿宋_GB2312"/>
          <w:color w:val="000000"/>
          <w:kern w:val="0"/>
          <w:sz w:val="24"/>
        </w:rPr>
      </w:pPr>
    </w:p>
    <w:p w:rsidR="00D16893" w:rsidRDefault="00D16893">
      <w:pPr>
        <w:snapToGrid w:val="0"/>
        <w:spacing w:beforeLines="50" w:before="156" w:after="50" w:line="460" w:lineRule="exact"/>
        <w:rPr>
          <w:rFonts w:ascii="仿宋_GB2312" w:eastAsia="仿宋_GB2312" w:hAnsi="仿宋_GB2312" w:cs="仿宋_GB2312"/>
          <w:b/>
          <w:color w:val="000000"/>
          <w:kern w:val="0"/>
          <w:sz w:val="24"/>
        </w:rPr>
      </w:pPr>
    </w:p>
    <w:p w:rsidR="00D16893" w:rsidRDefault="00D16893">
      <w:pPr>
        <w:snapToGrid w:val="0"/>
        <w:spacing w:beforeLines="50" w:before="156" w:after="50" w:line="460" w:lineRule="exact"/>
        <w:rPr>
          <w:rFonts w:ascii="仿宋_GB2312" w:eastAsia="仿宋_GB2312" w:hAnsi="仿宋_GB2312" w:cs="仿宋_GB2312"/>
          <w:b/>
          <w:color w:val="000000"/>
          <w:kern w:val="0"/>
          <w:sz w:val="24"/>
        </w:rPr>
      </w:pPr>
    </w:p>
    <w:p w:rsidR="00D16893" w:rsidRDefault="009054B2">
      <w:pPr>
        <w:snapToGrid w:val="0"/>
        <w:spacing w:beforeLines="50" w:before="156"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D16893" w:rsidRDefault="00D16893">
      <w:pPr>
        <w:snapToGrid w:val="0"/>
        <w:spacing w:beforeLines="50" w:before="156" w:after="50" w:line="460" w:lineRule="exact"/>
        <w:rPr>
          <w:rFonts w:ascii="仿宋_GB2312" w:eastAsia="仿宋_GB2312" w:hAnsi="仿宋_GB2312" w:cs="仿宋_GB2312"/>
          <w:color w:val="000000"/>
          <w:kern w:val="0"/>
          <w:sz w:val="24"/>
        </w:rPr>
      </w:pPr>
    </w:p>
    <w:p w:rsidR="00D16893" w:rsidRDefault="00D16893">
      <w:pPr>
        <w:snapToGrid w:val="0"/>
        <w:spacing w:beforeLines="50" w:before="156" w:after="50" w:line="460" w:lineRule="exact"/>
        <w:rPr>
          <w:rFonts w:ascii="仿宋_GB2312" w:eastAsia="仿宋_GB2312" w:hAnsi="仿宋_GB2312" w:cs="仿宋_GB2312"/>
          <w:color w:val="000000"/>
          <w:kern w:val="0"/>
          <w:sz w:val="24"/>
        </w:rPr>
      </w:pPr>
    </w:p>
    <w:p w:rsidR="00D16893" w:rsidRDefault="009054B2">
      <w:pPr>
        <w:tabs>
          <w:tab w:val="left" w:pos="7980"/>
        </w:tabs>
        <w:snapToGrid w:val="0"/>
        <w:spacing w:beforeLines="50" w:before="156"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D16893" w:rsidRDefault="009054B2">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D16893" w:rsidRDefault="009054B2">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D16893" w:rsidRDefault="00D16893">
      <w:pPr>
        <w:snapToGrid w:val="0"/>
        <w:spacing w:beforeLines="50" w:before="156" w:line="440" w:lineRule="exact"/>
        <w:ind w:right="600" w:firstLineChars="1800" w:firstLine="4320"/>
        <w:rPr>
          <w:rFonts w:ascii="仿宋_GB2312" w:eastAsia="仿宋_GB2312" w:hAnsi="仿宋_GB2312" w:cs="仿宋_GB2312"/>
          <w:color w:val="000000"/>
          <w:kern w:val="0"/>
          <w:sz w:val="24"/>
        </w:rPr>
      </w:pPr>
    </w:p>
    <w:p w:rsidR="00D16893" w:rsidRDefault="009054B2">
      <w:pPr>
        <w:snapToGrid w:val="0"/>
        <w:spacing w:beforeLines="50" w:before="156"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9054B2">
      <w:pPr>
        <w:pStyle w:val="af4"/>
        <w:snapToGrid w:val="0"/>
        <w:spacing w:before="120" w:after="120" w:line="360" w:lineRule="auto"/>
        <w:ind w:left="667" w:hanging="667"/>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D16893" w:rsidRDefault="009054B2">
      <w:pPr>
        <w:pStyle w:val="af4"/>
        <w:snapToGrid w:val="0"/>
        <w:spacing w:before="120" w:after="120" w:line="360" w:lineRule="auto"/>
        <w:ind w:left="667" w:hanging="667"/>
        <w:jc w:val="center"/>
        <w:rPr>
          <w:rFonts w:ascii="Arial" w:eastAsia="仿宋" w:hAnsi="仿宋" w:cs="Arial"/>
          <w:b/>
          <w:spacing w:val="6"/>
          <w:sz w:val="32"/>
          <w:szCs w:val="32"/>
        </w:rPr>
      </w:pPr>
      <w:r>
        <w:rPr>
          <w:rFonts w:ascii="Arial" w:eastAsia="仿宋" w:hAnsi="仿宋" w:cs="Arial" w:hint="eastAsia"/>
          <w:b/>
          <w:spacing w:val="6"/>
          <w:sz w:val="32"/>
          <w:szCs w:val="32"/>
        </w:rPr>
        <w:t>中小企业声明函（服务）</w:t>
      </w:r>
    </w:p>
    <w:p w:rsidR="00D16893" w:rsidRDefault="009054B2">
      <w:pPr>
        <w:pStyle w:val="af"/>
        <w:spacing w:line="360" w:lineRule="auto"/>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本公司郑重声明，根据《政府采购促进中小企业发展管理办法》（财库</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2020</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46 号）的规定，本公司参加</w:t>
      </w:r>
      <w:r>
        <w:rPr>
          <w:rFonts w:ascii="仿宋_GB2312" w:eastAsia="仿宋_GB2312" w:hAnsi="仿宋_GB2312" w:cs="仿宋_GB2312" w:hint="eastAsia"/>
          <w:color w:val="000000"/>
          <w:kern w:val="0"/>
          <w:sz w:val="24"/>
          <w:szCs w:val="20"/>
          <w:u w:val="single"/>
        </w:rPr>
        <w:t>（采购人名称）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采购活动，服务全部由符合政策要求的中小企业承接。相关企业的具体情况如下：</w:t>
      </w:r>
    </w:p>
    <w:p w:rsidR="00D16893" w:rsidRDefault="009054B2">
      <w:pPr>
        <w:pStyle w:val="af"/>
        <w:spacing w:line="360" w:lineRule="auto"/>
        <w:ind w:firstLineChars="200" w:firstLine="480"/>
        <w:jc w:val="left"/>
        <w:rPr>
          <w:rFonts w:cs="宋体"/>
          <w:iCs/>
          <w:color w:val="auto"/>
          <w:sz w:val="21"/>
          <w:szCs w:val="21"/>
        </w:rPr>
      </w:pPr>
      <w:r>
        <w:rPr>
          <w:rFonts w:ascii="仿宋_GB2312" w:eastAsia="仿宋_GB2312" w:hAnsi="仿宋_GB2312" w:cs="仿宋_GB2312" w:hint="eastAsia"/>
          <w:color w:val="auto"/>
          <w:kern w:val="0"/>
          <w:sz w:val="24"/>
          <w:szCs w:val="20"/>
        </w:rPr>
        <w:t>1.</w:t>
      </w:r>
      <w:r>
        <w:rPr>
          <w:rFonts w:ascii="仿宋_GB2312" w:eastAsia="仿宋_GB2312" w:hAnsi="仿宋_GB2312" w:cs="仿宋_GB2312" w:hint="eastAsia"/>
          <w:kern w:val="0"/>
          <w:sz w:val="24"/>
          <w:szCs w:val="20"/>
          <w:u w:val="single"/>
        </w:rPr>
        <w:t>物业管理服务</w:t>
      </w:r>
      <w:r>
        <w:rPr>
          <w:rFonts w:cs="宋体" w:hint="eastAsia"/>
          <w:iCs/>
          <w:color w:val="auto"/>
          <w:sz w:val="21"/>
          <w:szCs w:val="21"/>
        </w:rPr>
        <w:t>，</w:t>
      </w:r>
      <w:r>
        <w:rPr>
          <w:rFonts w:ascii="仿宋_GB2312" w:eastAsia="仿宋_GB2312" w:hAnsi="仿宋_GB2312" w:cs="仿宋_GB2312" w:hint="eastAsia"/>
          <w:color w:val="auto"/>
          <w:kern w:val="0"/>
          <w:sz w:val="24"/>
          <w:szCs w:val="20"/>
        </w:rPr>
        <w:t>属于</w:t>
      </w:r>
      <w:r>
        <w:rPr>
          <w:rFonts w:ascii="仿宋_GB2312" w:eastAsia="仿宋_GB2312" w:hAnsi="仿宋_GB2312" w:cs="仿宋_GB2312" w:hint="eastAsia"/>
          <w:kern w:val="0"/>
          <w:sz w:val="24"/>
          <w:szCs w:val="20"/>
          <w:u w:val="single"/>
        </w:rPr>
        <w:t>物业管理</w:t>
      </w:r>
      <w:r>
        <w:rPr>
          <w:rFonts w:ascii="仿宋_GB2312" w:eastAsia="仿宋_GB2312" w:hAnsi="仿宋_GB2312" w:cs="仿宋_GB2312" w:hint="eastAsia"/>
          <w:color w:val="auto"/>
          <w:kern w:val="0"/>
          <w:sz w:val="24"/>
          <w:szCs w:val="20"/>
        </w:rPr>
        <w:t>行业；承接企业为</w:t>
      </w:r>
      <w:r>
        <w:rPr>
          <w:rFonts w:ascii="仿宋_GB2312" w:eastAsia="仿宋_GB2312" w:hAnsi="仿宋_GB2312" w:cs="仿宋_GB2312" w:hint="eastAsia"/>
          <w:color w:val="auto"/>
          <w:kern w:val="0"/>
          <w:sz w:val="24"/>
          <w:szCs w:val="20"/>
          <w:u w:val="single"/>
        </w:rPr>
        <w:t>（企业名称）</w:t>
      </w:r>
      <w:r>
        <w:rPr>
          <w:rFonts w:ascii="仿宋_GB2312" w:eastAsia="仿宋_GB2312" w:hAnsi="仿宋_GB2312" w:cs="仿宋_GB2312" w:hint="eastAsia"/>
          <w:color w:val="auto"/>
          <w:kern w:val="0"/>
          <w:sz w:val="24"/>
          <w:szCs w:val="20"/>
        </w:rPr>
        <w:t>，从业人员</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人，营业收入为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万元，资产总额为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万元，属于</w:t>
      </w:r>
      <w:r>
        <w:rPr>
          <w:rFonts w:ascii="仿宋_GB2312" w:eastAsia="仿宋_GB2312" w:hAnsi="仿宋_GB2312" w:cs="仿宋_GB2312" w:hint="eastAsia"/>
          <w:color w:val="auto"/>
          <w:kern w:val="0"/>
          <w:sz w:val="24"/>
          <w:szCs w:val="20"/>
          <w:u w:val="single"/>
        </w:rPr>
        <w:t>（请根据中小企业划分标准填写中型企业/小型企业/微型企业）</w:t>
      </w:r>
      <w:r>
        <w:rPr>
          <w:rFonts w:ascii="仿宋_GB2312" w:eastAsia="仿宋_GB2312" w:hAnsi="仿宋_GB2312" w:cs="仿宋_GB2312" w:hint="eastAsia"/>
          <w:color w:val="auto"/>
          <w:kern w:val="0"/>
          <w:sz w:val="24"/>
          <w:szCs w:val="20"/>
        </w:rPr>
        <w:t>。</w:t>
      </w:r>
    </w:p>
    <w:p w:rsidR="00D16893" w:rsidRDefault="009054B2">
      <w:pPr>
        <w:pStyle w:val="Affd"/>
        <w:ind w:left="840" w:firstLineChars="0" w:firstLine="0"/>
        <w:jc w:val="both"/>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w:t>
      </w:r>
    </w:p>
    <w:p w:rsidR="00D16893" w:rsidRDefault="009054B2">
      <w:pPr>
        <w:pStyle w:val="af"/>
        <w:spacing w:line="360" w:lineRule="auto"/>
        <w:ind w:firstLineChars="200" w:firstLine="48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以上企业，不属于大企业的分支机构，不存在控股股东为大企业的情形，也不存在与大企业的负责人为同一人的情形。</w:t>
      </w:r>
    </w:p>
    <w:p w:rsidR="00D16893" w:rsidRDefault="009054B2">
      <w:pPr>
        <w:pStyle w:val="af"/>
        <w:spacing w:line="360" w:lineRule="auto"/>
        <w:ind w:firstLineChars="200" w:firstLine="480"/>
        <w:jc w:val="left"/>
        <w:rPr>
          <w:rFonts w:cs="宋体"/>
          <w:color w:val="auto"/>
          <w:sz w:val="21"/>
          <w:szCs w:val="21"/>
        </w:rPr>
      </w:pPr>
      <w:r>
        <w:rPr>
          <w:rFonts w:ascii="仿宋_GB2312" w:eastAsia="仿宋_GB2312" w:hAnsi="仿宋_GB2312" w:cs="仿宋_GB2312" w:hint="eastAsia"/>
          <w:color w:val="auto"/>
          <w:kern w:val="0"/>
          <w:sz w:val="24"/>
          <w:szCs w:val="20"/>
        </w:rPr>
        <w:t>本企业对上述声明内容的真实性负责。如有虚假，将依法承担相应责任。</w:t>
      </w:r>
    </w:p>
    <w:p w:rsidR="00D16893" w:rsidRDefault="009054B2">
      <w:pPr>
        <w:pStyle w:val="af"/>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企业名称（盖章）：</w:t>
      </w:r>
    </w:p>
    <w:p w:rsidR="00D16893" w:rsidRDefault="009054B2">
      <w:pPr>
        <w:pStyle w:val="af"/>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日 期：</w:t>
      </w:r>
    </w:p>
    <w:p w:rsidR="00D16893" w:rsidRDefault="00D16893">
      <w:pPr>
        <w:pStyle w:val="af0"/>
        <w:ind w:left="980" w:firstLine="280"/>
      </w:pPr>
    </w:p>
    <w:p w:rsidR="00D16893" w:rsidRDefault="009054B2">
      <w:pPr>
        <w:pStyle w:val="af4"/>
        <w:snapToGrid w:val="0"/>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填写说明：</w:t>
      </w:r>
      <w:r>
        <w:rPr>
          <w:rFonts w:ascii="仿宋_GB2312" w:eastAsia="仿宋_GB2312" w:hAnsi="仿宋_GB2312" w:cs="仿宋_GB2312" w:hint="eastAsia"/>
          <w:b/>
          <w:kern w:val="0"/>
          <w:sz w:val="24"/>
        </w:rPr>
        <w:t>1、本声明函中已明确的</w:t>
      </w:r>
      <w:r>
        <w:rPr>
          <w:rFonts w:ascii="仿宋_GB2312" w:eastAsia="仿宋_GB2312" w:hAnsi="仿宋_GB2312" w:cs="仿宋_GB2312"/>
          <w:b/>
          <w:kern w:val="0"/>
          <w:sz w:val="24"/>
        </w:rPr>
        <w:t>标的名称和所属行业</w:t>
      </w:r>
      <w:r>
        <w:rPr>
          <w:rFonts w:ascii="仿宋_GB2312" w:eastAsia="仿宋_GB2312" w:hAnsi="仿宋_GB2312" w:cs="仿宋_GB2312" w:hint="eastAsia"/>
          <w:b/>
          <w:kern w:val="0"/>
          <w:sz w:val="24"/>
        </w:rPr>
        <w:t>（标红部分）不得更改，否则视为无效的中小企业声明函，投标无效。</w:t>
      </w:r>
    </w:p>
    <w:p w:rsidR="00D16893" w:rsidRDefault="009054B2">
      <w:pPr>
        <w:pStyle w:val="af4"/>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p>
    <w:p w:rsidR="00D16893" w:rsidRDefault="009054B2">
      <w:pPr>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D16893" w:rsidRDefault="009054B2">
      <w:pPr>
        <w:spacing w:line="360" w:lineRule="auto"/>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rsidR="00D16893" w:rsidRDefault="00D16893">
      <w:pPr>
        <w:snapToGrid w:val="0"/>
        <w:spacing w:beforeLines="50" w:before="156" w:after="50"/>
        <w:rPr>
          <w:rFonts w:ascii="Arial" w:eastAsia="仿宋_GB2312" w:hAnsi="Arial" w:cs="Arial"/>
          <w:b/>
          <w:sz w:val="30"/>
          <w:szCs w:val="30"/>
        </w:rPr>
      </w:pPr>
    </w:p>
    <w:p w:rsidR="00D16893" w:rsidRDefault="00D16893">
      <w:pPr>
        <w:snapToGrid w:val="0"/>
        <w:spacing w:beforeLines="50" w:before="156" w:after="50"/>
        <w:rPr>
          <w:rFonts w:ascii="Arial" w:eastAsia="仿宋_GB2312" w:hAnsi="Arial" w:cs="Arial"/>
          <w:b/>
          <w:sz w:val="30"/>
          <w:szCs w:val="30"/>
        </w:rPr>
      </w:pPr>
    </w:p>
    <w:p w:rsidR="00D16893" w:rsidRDefault="009054B2">
      <w:pPr>
        <w:snapToGrid w:val="0"/>
        <w:spacing w:beforeLines="50" w:before="156" w:after="50"/>
        <w:rPr>
          <w:rFonts w:ascii="Arial" w:eastAsia="仿宋_GB2312" w:hAnsi="Arial" w:cs="Arial"/>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D16893" w:rsidRDefault="00D16893">
      <w:pPr>
        <w:rPr>
          <w:rFonts w:ascii="Arial" w:eastAsia="仿宋" w:hAnsi="Arial" w:cs="Arial"/>
        </w:rPr>
      </w:pPr>
    </w:p>
    <w:p w:rsidR="00D16893" w:rsidRDefault="009054B2">
      <w:pPr>
        <w:pStyle w:val="af4"/>
        <w:snapToGrid w:val="0"/>
        <w:spacing w:before="120" w:after="1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D16893" w:rsidRDefault="00D16893">
      <w:pPr>
        <w:spacing w:line="588" w:lineRule="exact"/>
        <w:rPr>
          <w:rFonts w:ascii="Arial" w:eastAsia="仿宋" w:hAnsi="Arial" w:cs="Arial"/>
          <w:b/>
          <w:spacing w:val="6"/>
          <w:sz w:val="30"/>
          <w:szCs w:val="30"/>
        </w:rPr>
      </w:pP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141号）的规定，本单位为符合条件的残疾人福利性单位，且本单位参加______单位的______项目采购活动由本单位提供服务，或者提供其他残疾人福利性单位提供的服务。</w:t>
      </w:r>
    </w:p>
    <w:p w:rsidR="00D16893" w:rsidRDefault="009054B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D16893" w:rsidRDefault="00D16893">
      <w:pPr>
        <w:snapToGrid w:val="0"/>
        <w:spacing w:line="360" w:lineRule="auto"/>
        <w:ind w:firstLineChars="200" w:firstLine="560"/>
        <w:rPr>
          <w:rFonts w:ascii="Arial" w:eastAsia="仿宋" w:hAnsi="Arial" w:cs="Arial"/>
          <w:sz w:val="28"/>
          <w:szCs w:val="28"/>
        </w:rPr>
      </w:pPr>
    </w:p>
    <w:p w:rsidR="00D16893" w:rsidRDefault="00D16893">
      <w:pPr>
        <w:spacing w:line="588" w:lineRule="exact"/>
        <w:ind w:firstLineChars="200" w:firstLine="624"/>
        <w:rPr>
          <w:rFonts w:ascii="Arial" w:eastAsia="仿宋" w:hAnsi="Arial" w:cs="Arial"/>
          <w:spacing w:val="6"/>
          <w:sz w:val="30"/>
          <w:szCs w:val="30"/>
        </w:rPr>
      </w:pPr>
    </w:p>
    <w:p w:rsidR="00D16893" w:rsidRDefault="009054B2">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D16893" w:rsidRDefault="009054B2">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D16893" w:rsidRDefault="00D16893">
      <w:pPr>
        <w:snapToGrid w:val="0"/>
        <w:spacing w:line="360" w:lineRule="auto"/>
        <w:ind w:right="504"/>
        <w:rPr>
          <w:rFonts w:ascii="Arial" w:eastAsia="仿宋" w:hAnsi="仿宋" w:cs="Arial"/>
          <w:spacing w:val="6"/>
          <w:sz w:val="24"/>
        </w:rPr>
      </w:pPr>
    </w:p>
    <w:p w:rsidR="00D16893" w:rsidRDefault="009054B2">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D16893" w:rsidRDefault="009054B2">
      <w:pPr>
        <w:numPr>
          <w:ilvl w:val="0"/>
          <w:numId w:val="3"/>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D16893" w:rsidRDefault="009054B2">
      <w:pPr>
        <w:numPr>
          <w:ilvl w:val="0"/>
          <w:numId w:val="3"/>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享受政府采购支持政策的残疾人福利性单位应当同时满足以下条件：</w:t>
      </w:r>
    </w:p>
    <w:p w:rsidR="00D16893" w:rsidRDefault="009054B2">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（1）安置的残疾人占本单位在职职工人数的比例不低于25%（含25%），并且安置的残疾人人数不少于10人（含10人）；</w:t>
      </w:r>
    </w:p>
    <w:p w:rsidR="00D16893" w:rsidRDefault="009054B2">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（2）依法与安置的每位残疾人签订了一年以上（含一年）的劳动合同或服务协议；</w:t>
      </w:r>
    </w:p>
    <w:p w:rsidR="00D16893" w:rsidRDefault="009054B2">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lastRenderedPageBreak/>
        <w:t xml:space="preserve">　　（3）为安置的每位残疾人按月足额缴纳了基本养老保险、基本医疗保险、失业保险、工伤保险和生育保险等社会保险费；</w:t>
      </w:r>
    </w:p>
    <w:p w:rsidR="00D16893" w:rsidRDefault="009054B2">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（4）通过银行等金融机构向安置的每位残疾人，按月支付了不低于单位所在区县适用的经省级人民政府批准的月最低工资标准的工资；</w:t>
      </w:r>
    </w:p>
    <w:p w:rsidR="00D16893" w:rsidRDefault="009054B2">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（5）提供本单位制造的货物、承担的工程或者服务（以下简称产品），或者提供其他残疾人福利性单位制造的货物（不包括使用非残疾人福利性单位注册商标的货物）。</w:t>
      </w:r>
    </w:p>
    <w:p w:rsidR="00D16893" w:rsidRDefault="009054B2">
      <w:pPr>
        <w:pStyle w:val="afe"/>
        <w:spacing w:line="450" w:lineRule="atLeast"/>
        <w:ind w:firstLineChars="200" w:firstLine="480"/>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16893" w:rsidRDefault="00D16893">
      <w:pPr>
        <w:pStyle w:val="afe"/>
        <w:spacing w:line="450" w:lineRule="atLeast"/>
        <w:rPr>
          <w:rFonts w:ascii="仿宋_GB2312" w:eastAsia="仿宋_GB2312" w:hAnsi="仿宋_GB2312" w:cs="仿宋_GB2312" w:hint="default"/>
          <w:color w:val="000000"/>
          <w:szCs w:val="24"/>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D16893">
      <w:pPr>
        <w:snapToGrid w:val="0"/>
        <w:spacing w:beforeLines="50" w:before="156" w:after="50"/>
        <w:rPr>
          <w:rFonts w:ascii="仿宋_GB2312" w:eastAsia="仿宋_GB2312" w:hAnsi="仿宋_GB2312" w:cs="仿宋_GB2312"/>
          <w:color w:val="000000"/>
          <w:kern w:val="0"/>
        </w:rPr>
      </w:pPr>
    </w:p>
    <w:p w:rsidR="00D16893" w:rsidRDefault="00D16893">
      <w:pPr>
        <w:snapToGrid w:val="0"/>
        <w:spacing w:beforeLines="50" w:before="156" w:after="50"/>
        <w:ind w:firstLine="420"/>
        <w:rPr>
          <w:rFonts w:ascii="仿宋_GB2312" w:eastAsia="仿宋_GB2312" w:hAnsi="仿宋_GB2312" w:cs="仿宋_GB2312"/>
          <w:color w:val="000000"/>
          <w:kern w:val="0"/>
        </w:rPr>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NBCXZFCG2024084</w:t>
      </w:r>
      <w:r>
        <w:rPr>
          <w:rFonts w:ascii="仿宋_GB2312" w:eastAsia="仿宋_GB2312" w:hAnsi="仿宋_GB2312" w:cs="仿宋_GB2312"/>
          <w:color w:val="000000"/>
          <w:kern w:val="0"/>
          <w:sz w:val="36"/>
          <w:szCs w:val="36"/>
        </w:rPr>
        <w:t>（标项  ）</w:t>
      </w:r>
    </w:p>
    <w:p w:rsidR="00D16893" w:rsidRDefault="00D16893">
      <w:pPr>
        <w:spacing w:after="100" w:afterAutospacing="1" w:line="800" w:lineRule="exact"/>
        <w:ind w:right="-108"/>
        <w:jc w:val="center"/>
        <w:rPr>
          <w:rFonts w:ascii="Arial" w:eastAsia="仿宋" w:hAnsi="Arial" w:cs="Arial"/>
          <w:b/>
          <w:spacing w:val="40"/>
          <w:sz w:val="84"/>
          <w:szCs w:val="84"/>
        </w:rPr>
      </w:pP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D16893" w:rsidRDefault="009054B2">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D16893" w:rsidRDefault="00D16893">
      <w:pPr>
        <w:spacing w:line="500" w:lineRule="exact"/>
        <w:ind w:right="532"/>
        <w:rPr>
          <w:rFonts w:ascii="Arial" w:eastAsia="仿宋" w:hAnsi="Arial" w:cs="Arial"/>
          <w:sz w:val="36"/>
          <w:szCs w:val="36"/>
        </w:rPr>
      </w:pPr>
    </w:p>
    <w:p w:rsidR="00D16893" w:rsidRDefault="00D16893">
      <w:pPr>
        <w:spacing w:line="500" w:lineRule="exact"/>
        <w:ind w:right="532"/>
        <w:rPr>
          <w:rFonts w:ascii="Arial" w:eastAsia="仿宋" w:hAnsi="Arial" w:cs="Arial"/>
          <w:sz w:val="36"/>
          <w:szCs w:val="36"/>
        </w:rPr>
      </w:pP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D16893" w:rsidRDefault="00D16893">
      <w:pPr>
        <w:snapToGrid w:val="0"/>
        <w:spacing w:before="50" w:after="50"/>
        <w:jc w:val="left"/>
        <w:rPr>
          <w:rFonts w:ascii="Arial" w:eastAsia="仿宋" w:hAnsi="仿宋" w:cs="Arial"/>
          <w:sz w:val="30"/>
          <w:szCs w:val="30"/>
        </w:rPr>
      </w:pPr>
    </w:p>
    <w:p w:rsidR="00D16893" w:rsidRDefault="00D16893">
      <w:pPr>
        <w:snapToGrid w:val="0"/>
        <w:spacing w:before="50" w:after="50"/>
        <w:jc w:val="left"/>
        <w:rPr>
          <w:rFonts w:ascii="Arial" w:eastAsia="仿宋" w:hAnsi="仿宋" w:cs="Arial"/>
          <w:sz w:val="30"/>
          <w:szCs w:val="30"/>
        </w:rPr>
      </w:pPr>
    </w:p>
    <w:p w:rsidR="00D16893" w:rsidRDefault="00D16893">
      <w:pPr>
        <w:snapToGrid w:val="0"/>
        <w:spacing w:before="50" w:after="50"/>
        <w:jc w:val="left"/>
        <w:rPr>
          <w:rFonts w:ascii="Arial" w:eastAsia="仿宋" w:hAnsi="仿宋" w:cs="Arial"/>
          <w:sz w:val="30"/>
          <w:szCs w:val="30"/>
        </w:rPr>
      </w:pPr>
    </w:p>
    <w:p w:rsidR="00D16893" w:rsidRDefault="00D16893">
      <w:pPr>
        <w:pStyle w:val="af"/>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D16893" w:rsidRDefault="00D16893">
      <w:pPr>
        <w:snapToGrid w:val="0"/>
        <w:spacing w:before="50" w:after="50"/>
        <w:jc w:val="left"/>
        <w:rPr>
          <w:rFonts w:ascii="Arial" w:eastAsia="仿宋" w:hAnsi="仿宋" w:cs="Arial"/>
          <w:b/>
          <w:sz w:val="32"/>
          <w:szCs w:val="32"/>
        </w:rPr>
      </w:pP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D16893" w:rsidRDefault="00D16893">
      <w:pPr>
        <w:snapToGrid w:val="0"/>
        <w:spacing w:before="50"/>
        <w:jc w:val="center"/>
        <w:rPr>
          <w:rFonts w:ascii="Arial" w:eastAsia="仿宋" w:hAnsi="Arial" w:cs="Arial"/>
          <w:b/>
          <w:sz w:val="32"/>
          <w:szCs w:val="32"/>
        </w:rPr>
      </w:pP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D16893">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D16893" w:rsidRDefault="009054B2">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D16893" w:rsidRDefault="009054B2">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D16893" w:rsidRDefault="009054B2">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9054B2">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9054B2">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left="43"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left="43"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left="43"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r w:rsidR="00D16893">
        <w:trPr>
          <w:trHeight w:val="690"/>
        </w:trPr>
        <w:tc>
          <w:tcPr>
            <w:tcW w:w="3888" w:type="dxa"/>
            <w:tcBorders>
              <w:top w:val="single" w:sz="4" w:space="0" w:color="auto"/>
              <w:left w:val="single" w:sz="4" w:space="0" w:color="auto"/>
              <w:bottom w:val="single" w:sz="4" w:space="0" w:color="auto"/>
              <w:right w:val="single" w:sz="4" w:space="0" w:color="auto"/>
            </w:tcBorders>
          </w:tcPr>
          <w:p w:rsidR="00D16893" w:rsidRDefault="00D16893">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D16893" w:rsidRDefault="00D16893">
            <w:pPr>
              <w:spacing w:beforeLines="50" w:before="156"/>
              <w:ind w:right="-110"/>
              <w:jc w:val="center"/>
              <w:rPr>
                <w:rFonts w:ascii="仿宋_GB2312" w:eastAsia="仿宋_GB2312" w:hAnsi="仿宋_GB2312" w:cs="仿宋_GB2312"/>
                <w:color w:val="000000"/>
                <w:kern w:val="0"/>
                <w:sz w:val="28"/>
                <w:szCs w:val="28"/>
              </w:rPr>
            </w:pPr>
          </w:p>
        </w:tc>
      </w:tr>
    </w:tbl>
    <w:p w:rsidR="00D16893" w:rsidRDefault="00D16893">
      <w:pPr>
        <w:snapToGrid w:val="0"/>
        <w:spacing w:beforeLines="50" w:before="156" w:line="440" w:lineRule="exact"/>
        <w:ind w:firstLineChars="50" w:firstLine="140"/>
        <w:rPr>
          <w:rFonts w:ascii="Arial" w:eastAsia="仿宋" w:hAnsi="Arial" w:cs="Arial"/>
          <w:sz w:val="28"/>
          <w:szCs w:val="28"/>
        </w:rPr>
      </w:pPr>
    </w:p>
    <w:p w:rsidR="00D16893" w:rsidRDefault="009054B2">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D16893" w:rsidRDefault="009054B2">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D16893" w:rsidRDefault="009054B2">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项目实施人员</w:t>
      </w:r>
    </w:p>
    <w:p w:rsidR="00D16893" w:rsidRDefault="009054B2">
      <w:pPr>
        <w:pStyle w:val="2"/>
        <w:keepNext w:val="0"/>
        <w:keepLines w:val="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firstRow="1" w:lastRow="0" w:firstColumn="1" w:lastColumn="0" w:noHBand="0" w:noVBand="1"/>
      </w:tblPr>
      <w:tblGrid>
        <w:gridCol w:w="740"/>
        <w:gridCol w:w="1130"/>
        <w:gridCol w:w="705"/>
        <w:gridCol w:w="845"/>
        <w:gridCol w:w="1691"/>
        <w:gridCol w:w="1692"/>
        <w:gridCol w:w="1671"/>
      </w:tblGrid>
      <w:tr w:rsidR="00D16893">
        <w:trPr>
          <w:trHeight w:val="391"/>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从事本工作</w:t>
            </w:r>
            <w:r>
              <w:rPr>
                <w:rFonts w:ascii="仿宋_GB2312" w:eastAsia="仿宋_GB2312" w:hAnsi="仿宋_GB2312"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拟任岗位及工作量</w:t>
            </w: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pStyle w:val="10"/>
              <w:rPr>
                <w:rFonts w:ascii="仿宋_GB2312" w:eastAsia="仿宋_GB2312" w:hAnsi="仿宋_GB2312"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r w:rsidR="00D16893">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noWrap/>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D16893" w:rsidRDefault="00D16893">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D16893" w:rsidRDefault="00D16893">
            <w:pPr>
              <w:rPr>
                <w:rFonts w:ascii="仿宋_GB2312" w:eastAsia="仿宋_GB2312" w:hAnsi="仿宋_GB2312" w:cs="仿宋_GB2312"/>
                <w:color w:val="000000"/>
                <w:kern w:val="0"/>
                <w:szCs w:val="21"/>
              </w:rPr>
            </w:pPr>
          </w:p>
        </w:tc>
      </w:tr>
    </w:tbl>
    <w:p w:rsidR="00D16893" w:rsidRDefault="00D16893">
      <w:pPr>
        <w:ind w:leftChars="200" w:left="630" w:hangingChars="100" w:hanging="210"/>
        <w:rPr>
          <w:rFonts w:ascii="仿宋_GB2312" w:eastAsia="仿宋_GB2312" w:hAnsi="仿宋_GB2312" w:cs="仿宋_GB2312"/>
          <w:color w:val="000000"/>
          <w:kern w:val="0"/>
          <w:szCs w:val="21"/>
        </w:rPr>
      </w:pPr>
    </w:p>
    <w:p w:rsidR="00D16893" w:rsidRDefault="009054B2">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注：1、“项目实施人员”指投标单位针对完成本项目所配备的人员；</w:t>
      </w:r>
    </w:p>
    <w:p w:rsidR="00D16893" w:rsidRDefault="009054B2">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★2、招标文件第二部分招标需求《人员岗位配置表》中要求提供相关证书、证明材料的人员须明确姓名并按要求提供相关证书、证明材料；</w:t>
      </w:r>
    </w:p>
    <w:p w:rsidR="00D16893" w:rsidRDefault="009054B2">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★3、物业经理（项目负责人）等重要岗位人员须明确姓名，若有加分情形须根据评分标准表要求提供相关证书、证明材料；</w:t>
      </w:r>
    </w:p>
    <w:p w:rsidR="00D16893" w:rsidRDefault="009054B2" w:rsidP="008F45A4">
      <w:pPr>
        <w:spacing w:line="360" w:lineRule="auto"/>
        <w:ind w:firstLineChars="396" w:firstLine="832"/>
        <w:rPr>
          <w:rFonts w:ascii="仿宋_GB2312" w:eastAsia="仿宋_GB2312" w:hAnsi="仿宋_GB2312" w:cs="仿宋_GB2312"/>
          <w:kern w:val="0"/>
          <w:szCs w:val="21"/>
          <w:u w:val="single"/>
        </w:rPr>
      </w:pPr>
      <w:r>
        <w:rPr>
          <w:rFonts w:ascii="仿宋_GB2312" w:eastAsia="仿宋_GB2312" w:hAnsi="仿宋_GB2312" w:cs="仿宋_GB2312" w:hint="eastAsia"/>
          <w:color w:val="000000"/>
          <w:kern w:val="0"/>
          <w:szCs w:val="21"/>
        </w:rPr>
        <w:t xml:space="preserve">   ★4、投标单位中标后实际投入本项目人员须与本表填写人员一致。如有特殊情况需更换人员，须与采购人协商一致，且人员素质不得低于原承诺投入人员。</w:t>
      </w:r>
    </w:p>
    <w:p w:rsidR="00D16893" w:rsidRDefault="00D16893">
      <w:pPr>
        <w:spacing w:line="360" w:lineRule="auto"/>
        <w:ind w:firstLineChars="392" w:firstLine="823"/>
        <w:rPr>
          <w:rFonts w:ascii="仿宋_GB2312" w:eastAsia="仿宋_GB2312" w:hAnsi="仿宋_GB2312" w:cs="仿宋_GB2312"/>
          <w:color w:val="000000"/>
          <w:kern w:val="0"/>
          <w:szCs w:val="21"/>
        </w:rPr>
      </w:pPr>
    </w:p>
    <w:p w:rsidR="00D16893" w:rsidRDefault="00D16893" w:rsidP="008F45A4">
      <w:pPr>
        <w:spacing w:line="360" w:lineRule="auto"/>
        <w:ind w:firstLineChars="396" w:firstLine="832"/>
        <w:rPr>
          <w:rFonts w:ascii="仿宋_GB2312" w:eastAsia="仿宋_GB2312" w:hAnsi="仿宋_GB2312" w:cs="仿宋_GB2312"/>
          <w:color w:val="000000"/>
          <w:kern w:val="0"/>
          <w:szCs w:val="21"/>
        </w:rPr>
      </w:pPr>
    </w:p>
    <w:p w:rsidR="00D16893" w:rsidRDefault="00D16893" w:rsidP="008F45A4">
      <w:pPr>
        <w:spacing w:line="360" w:lineRule="auto"/>
        <w:ind w:firstLineChars="396" w:firstLine="1109"/>
        <w:rPr>
          <w:rFonts w:ascii="仿宋_GB2312" w:eastAsia="仿宋_GB2312" w:hAnsi="仿宋_GB2312" w:cs="仿宋_GB2312"/>
          <w:color w:val="000000"/>
          <w:kern w:val="0"/>
          <w:sz w:val="28"/>
          <w:szCs w:val="28"/>
          <w:highlight w:val="yellow"/>
          <w:u w:val="single"/>
        </w:rPr>
      </w:pPr>
    </w:p>
    <w:p w:rsidR="00D16893" w:rsidRDefault="00D16893">
      <w:pPr>
        <w:ind w:right="-110"/>
        <w:jc w:val="center"/>
        <w:rPr>
          <w:rFonts w:ascii="仿宋_GB2312" w:eastAsia="仿宋_GB2312" w:hAnsi="仿宋_GB2312" w:cs="仿宋_GB2312"/>
          <w:color w:val="000000"/>
          <w:kern w:val="0"/>
          <w:sz w:val="36"/>
          <w:szCs w:val="36"/>
        </w:rPr>
      </w:pPr>
    </w:p>
    <w:p w:rsidR="00D16893" w:rsidRDefault="009054B2">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D16893" w:rsidRDefault="009054B2">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D16893" w:rsidRDefault="009054B2">
      <w:pPr>
        <w:spacing w:line="440" w:lineRule="exact"/>
        <w:ind w:firstLineChars="1300" w:firstLine="3120"/>
        <w:rPr>
          <w:rFonts w:ascii="Arial" w:eastAsia="仿宋" w:hAnsi="仿宋" w:cs="Arial"/>
          <w:sz w:val="24"/>
        </w:rPr>
      </w:pPr>
      <w:r>
        <w:rPr>
          <w:rFonts w:ascii="仿宋_GB2312" w:eastAsia="仿宋_GB2312" w:hAnsi="仿宋_GB2312" w:cs="仿宋_GB2312"/>
          <w:color w:val="000000"/>
          <w:kern w:val="0"/>
          <w:sz w:val="24"/>
        </w:rPr>
        <w:t>日 期：       年      月      日</w:t>
      </w:r>
    </w:p>
    <w:p w:rsidR="00D16893" w:rsidRDefault="00D16893">
      <w:pPr>
        <w:spacing w:line="440" w:lineRule="exact"/>
        <w:ind w:firstLineChars="1450" w:firstLine="3480"/>
        <w:rPr>
          <w:rFonts w:ascii="Arial" w:eastAsia="仿宋" w:hAnsi="仿宋" w:cs="Arial"/>
          <w:sz w:val="24"/>
        </w:rPr>
      </w:pPr>
    </w:p>
    <w:p w:rsidR="00D16893" w:rsidRDefault="00D16893">
      <w:pPr>
        <w:spacing w:line="440" w:lineRule="exact"/>
        <w:rPr>
          <w:rFonts w:ascii="Arial" w:eastAsia="仿宋" w:hAnsi="仿宋" w:cs="Arial"/>
          <w:sz w:val="24"/>
        </w:rPr>
      </w:pPr>
    </w:p>
    <w:p w:rsidR="00D16893" w:rsidRDefault="00D16893">
      <w:pPr>
        <w:spacing w:line="440" w:lineRule="exact"/>
        <w:rPr>
          <w:rFonts w:ascii="Arial" w:eastAsia="仿宋" w:hAnsi="仿宋" w:cs="Arial"/>
          <w:sz w:val="24"/>
        </w:rPr>
      </w:pP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附件9</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D16893" w:rsidRDefault="009054B2">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NBCXZFCG2024084</w:t>
      </w:r>
      <w:r>
        <w:rPr>
          <w:rFonts w:ascii="仿宋_GB2312" w:eastAsia="仿宋_GB2312" w:hAnsi="仿宋_GB2312" w:cs="仿宋_GB2312"/>
          <w:color w:val="000000"/>
          <w:kern w:val="0"/>
          <w:sz w:val="36"/>
          <w:szCs w:val="36"/>
        </w:rPr>
        <w:t>（标项）</w:t>
      </w:r>
    </w:p>
    <w:p w:rsidR="00D16893" w:rsidRDefault="00D16893">
      <w:pPr>
        <w:spacing w:after="100" w:afterAutospacing="1" w:line="800" w:lineRule="exact"/>
        <w:ind w:right="-108"/>
        <w:jc w:val="center"/>
        <w:rPr>
          <w:rFonts w:ascii="Arial" w:eastAsia="仿宋" w:hAnsi="Arial" w:cs="Arial"/>
          <w:b/>
          <w:spacing w:val="40"/>
          <w:sz w:val="84"/>
          <w:szCs w:val="84"/>
        </w:rPr>
      </w:pPr>
    </w:p>
    <w:p w:rsidR="00D16893" w:rsidRDefault="009054B2">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D16893" w:rsidRDefault="009054B2">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D16893" w:rsidRDefault="009054B2">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D16893" w:rsidRDefault="009054B2">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D16893" w:rsidRDefault="00D16893">
      <w:pPr>
        <w:spacing w:line="500" w:lineRule="exact"/>
        <w:ind w:right="532"/>
        <w:jc w:val="center"/>
        <w:rPr>
          <w:rFonts w:ascii="Arial" w:eastAsia="仿宋" w:hAnsi="Arial" w:cs="Arial"/>
          <w:sz w:val="36"/>
          <w:szCs w:val="36"/>
        </w:rPr>
      </w:pPr>
    </w:p>
    <w:p w:rsidR="00D16893" w:rsidRDefault="00D16893">
      <w:pPr>
        <w:spacing w:line="500" w:lineRule="exact"/>
        <w:ind w:right="532"/>
        <w:jc w:val="center"/>
        <w:rPr>
          <w:rFonts w:ascii="Arial" w:eastAsia="仿宋" w:hAnsi="Arial" w:cs="Arial"/>
          <w:sz w:val="36"/>
          <w:szCs w:val="36"/>
        </w:rPr>
      </w:pPr>
    </w:p>
    <w:p w:rsidR="00D16893" w:rsidRDefault="00D16893">
      <w:pPr>
        <w:pStyle w:val="2"/>
        <w:keepNext w:val="0"/>
        <w:keepLines w:val="0"/>
        <w:spacing w:line="415" w:lineRule="auto"/>
      </w:pP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D16893" w:rsidRDefault="009054B2">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9054B2">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附件10</w:t>
      </w:r>
    </w:p>
    <w:p w:rsidR="00D16893" w:rsidRDefault="009054B2">
      <w:pPr>
        <w:pStyle w:val="af4"/>
        <w:snapToGrid w:val="0"/>
        <w:spacing w:before="120" w:after="120"/>
        <w:jc w:val="center"/>
        <w:rPr>
          <w:rFonts w:ascii="仿宋_GB2312" w:eastAsia="仿宋_GB2312" w:hAnsi="仿宋_GB2312" w:cs="仿宋_GB2312"/>
          <w:color w:val="000000"/>
          <w:kern w:val="0"/>
          <w:sz w:val="36"/>
          <w:szCs w:val="36"/>
          <w:highlight w:val="yellow"/>
        </w:rPr>
      </w:pPr>
      <w:r>
        <w:rPr>
          <w:rFonts w:ascii="仿宋_GB2312" w:eastAsia="仿宋_GB2312" w:hAnsi="仿宋_GB2312" w:cs="仿宋_GB2312"/>
          <w:color w:val="000000"/>
          <w:kern w:val="0"/>
          <w:sz w:val="36"/>
          <w:szCs w:val="36"/>
        </w:rPr>
        <w:t xml:space="preserve">投 标 </w:t>
      </w:r>
      <w:r>
        <w:rPr>
          <w:rFonts w:ascii="仿宋_GB2312" w:eastAsia="仿宋_GB2312" w:hAnsi="仿宋_GB2312" w:cs="仿宋_GB2312" w:hint="eastAsia"/>
          <w:color w:val="000000"/>
          <w:kern w:val="0"/>
          <w:sz w:val="36"/>
          <w:szCs w:val="36"/>
        </w:rPr>
        <w:t>一 览 表</w:t>
      </w:r>
    </w:p>
    <w:p w:rsidR="00D16893" w:rsidRDefault="00D16893">
      <w:pPr>
        <w:snapToGrid w:val="0"/>
        <w:rPr>
          <w:rFonts w:ascii="Arial" w:eastAsia="仿宋" w:hAnsi="仿宋" w:cs="Arial"/>
          <w:sz w:val="28"/>
          <w:szCs w:val="28"/>
        </w:rPr>
      </w:pPr>
    </w:p>
    <w:p w:rsidR="00D16893" w:rsidRDefault="009054B2">
      <w:pPr>
        <w:snapToGrid w:val="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rPr>
        <w:t>投标人全称（公章）：</w:t>
      </w:r>
    </w:p>
    <w:p w:rsidR="00D16893" w:rsidRDefault="009054B2">
      <w:pPr>
        <w:snapToGrid w:val="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招标编号及标项：</w:t>
      </w:r>
    </w:p>
    <w:tbl>
      <w:tblPr>
        <w:tblpPr w:leftFromText="180" w:rightFromText="180" w:vertAnchor="text" w:horzAnchor="page" w:tblpX="1424" w:tblpY="663"/>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3485"/>
      </w:tblGrid>
      <w:tr w:rsidR="00D16893">
        <w:trPr>
          <w:cantSplit/>
          <w:trHeight w:val="349"/>
        </w:trPr>
        <w:tc>
          <w:tcPr>
            <w:tcW w:w="5821" w:type="dxa"/>
            <w:vAlign w:val="center"/>
          </w:tcPr>
          <w:p w:rsidR="00D16893" w:rsidRDefault="009054B2">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本项目总收费报价</w:t>
            </w:r>
            <w:r>
              <w:rPr>
                <w:rFonts w:ascii="仿宋_GB2312" w:eastAsia="仿宋_GB2312" w:hAnsi="仿宋_GB2312" w:cs="仿宋_GB2312" w:hint="eastAsia"/>
                <w:color w:val="000000"/>
                <w:kern w:val="0"/>
                <w:szCs w:val="21"/>
              </w:rPr>
              <w:t>（元/年）</w:t>
            </w:r>
          </w:p>
        </w:tc>
        <w:tc>
          <w:tcPr>
            <w:tcW w:w="3485" w:type="dxa"/>
          </w:tcPr>
          <w:p w:rsidR="00D16893" w:rsidRDefault="009054B2">
            <w:pPr>
              <w:ind w:firstLine="21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备注</w:t>
            </w:r>
          </w:p>
        </w:tc>
      </w:tr>
      <w:tr w:rsidR="00D16893">
        <w:trPr>
          <w:cantSplit/>
          <w:trHeight w:val="1171"/>
        </w:trPr>
        <w:tc>
          <w:tcPr>
            <w:tcW w:w="5821" w:type="dxa"/>
            <w:vAlign w:val="center"/>
          </w:tcPr>
          <w:p w:rsidR="00D16893" w:rsidRDefault="009054B2">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小写</w:t>
            </w:r>
            <w:r>
              <w:rPr>
                <w:rFonts w:ascii="仿宋_GB2312" w:eastAsia="仿宋_GB2312" w:hAnsi="仿宋_GB2312" w:cs="仿宋_GB2312" w:hint="eastAsia"/>
                <w:color w:val="000000"/>
                <w:kern w:val="0"/>
                <w:szCs w:val="21"/>
              </w:rPr>
              <w:t>：</w:t>
            </w:r>
          </w:p>
          <w:p w:rsidR="00D16893" w:rsidRDefault="009054B2">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大写：</w:t>
            </w:r>
          </w:p>
        </w:tc>
        <w:tc>
          <w:tcPr>
            <w:tcW w:w="3485" w:type="dxa"/>
          </w:tcPr>
          <w:p w:rsidR="00D16893" w:rsidRDefault="00D16893">
            <w:pPr>
              <w:rPr>
                <w:rFonts w:ascii="仿宋_GB2312" w:eastAsia="仿宋_GB2312" w:hAnsi="仿宋_GB2312" w:cs="仿宋_GB2312"/>
                <w:color w:val="000000"/>
                <w:kern w:val="0"/>
                <w:szCs w:val="21"/>
              </w:rPr>
            </w:pPr>
          </w:p>
          <w:p w:rsidR="00D16893" w:rsidRDefault="009054B2">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按</w:t>
            </w:r>
            <w:r>
              <w:rPr>
                <w:rFonts w:ascii="仿宋_GB2312" w:eastAsia="仿宋_GB2312" w:hAnsi="仿宋_GB2312" w:cs="仿宋_GB2312"/>
                <w:color w:val="000000"/>
                <w:kern w:val="0"/>
                <w:szCs w:val="21"/>
              </w:rPr>
              <w:t>全年</w:t>
            </w:r>
            <w:r>
              <w:rPr>
                <w:rFonts w:ascii="仿宋_GB2312" w:eastAsia="仿宋_GB2312" w:hAnsi="仿宋_GB2312" w:cs="仿宋_GB2312" w:hint="eastAsia"/>
                <w:color w:val="000000"/>
                <w:kern w:val="0"/>
                <w:szCs w:val="21"/>
              </w:rPr>
              <w:t>12个月报价</w:t>
            </w:r>
          </w:p>
          <w:p w:rsidR="00D16893" w:rsidRDefault="00D16893">
            <w:pPr>
              <w:rPr>
                <w:rFonts w:ascii="仿宋_GB2312" w:eastAsia="仿宋_GB2312" w:hAnsi="仿宋_GB2312" w:cs="仿宋_GB2312"/>
                <w:color w:val="000000"/>
                <w:kern w:val="0"/>
                <w:szCs w:val="21"/>
              </w:rPr>
            </w:pPr>
          </w:p>
        </w:tc>
      </w:tr>
    </w:tbl>
    <w:p w:rsidR="00D16893" w:rsidRDefault="00D16893">
      <w:pPr>
        <w:snapToGrid w:val="0"/>
        <w:rPr>
          <w:rFonts w:ascii="Arial" w:eastAsia="仿宋" w:hAnsi="Arial" w:cs="Arial"/>
          <w:b/>
          <w:sz w:val="24"/>
          <w:u w:val="single"/>
        </w:rPr>
      </w:pPr>
    </w:p>
    <w:p w:rsidR="00D16893" w:rsidRDefault="00D16893">
      <w:pPr>
        <w:snapToGrid w:val="0"/>
        <w:rPr>
          <w:rFonts w:ascii="Arial" w:eastAsia="仿宋" w:hAnsi="Arial" w:cs="Arial"/>
          <w:b/>
          <w:sz w:val="24"/>
          <w:u w:val="single"/>
        </w:rPr>
      </w:pPr>
    </w:p>
    <w:p w:rsidR="00D16893" w:rsidRDefault="00D16893">
      <w:pPr>
        <w:snapToGrid w:val="0"/>
        <w:rPr>
          <w:rFonts w:ascii="Arial" w:eastAsia="仿宋" w:hAnsi="Arial" w:cs="Arial"/>
          <w:b/>
          <w:sz w:val="24"/>
          <w:u w:val="single"/>
        </w:rPr>
      </w:pPr>
    </w:p>
    <w:p w:rsidR="00D16893" w:rsidRDefault="009054B2">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w:t>
      </w:r>
    </w:p>
    <w:p w:rsidR="00D16893" w:rsidRDefault="009054B2">
      <w:pPr>
        <w:rPr>
          <w:rFonts w:ascii="黑体" w:eastAsia="黑体" w:hAnsi="黑体" w:cs="仿宋_GB2312"/>
          <w:color w:val="000000"/>
          <w:kern w:val="0"/>
          <w:szCs w:val="21"/>
        </w:rPr>
      </w:pPr>
      <w:r>
        <w:rPr>
          <w:rFonts w:ascii="黑体" w:eastAsia="黑体" w:hAnsi="黑体" w:cs="仿宋_GB2312"/>
          <w:color w:val="000000"/>
          <w:kern w:val="0"/>
          <w:szCs w:val="21"/>
        </w:rPr>
        <w:t>1、本项目总收费：指招标文件中所规定的所有服务项目合同期内全年的总报价，此报价作为投标方的投标总价。</w:t>
      </w:r>
    </w:p>
    <w:p w:rsidR="00D16893" w:rsidRDefault="009054B2">
      <w:pPr>
        <w:rPr>
          <w:rFonts w:ascii="黑体" w:eastAsia="黑体" w:hAnsi="黑体" w:cs="仿宋_GB2312"/>
          <w:color w:val="000000"/>
          <w:kern w:val="0"/>
          <w:szCs w:val="21"/>
        </w:rPr>
      </w:pPr>
      <w:r>
        <w:rPr>
          <w:rFonts w:ascii="黑体" w:eastAsia="黑体" w:hAnsi="黑体" w:cs="仿宋_GB2312"/>
          <w:color w:val="000000"/>
          <w:kern w:val="0"/>
          <w:szCs w:val="21"/>
        </w:rPr>
        <w:t>2、各投标单位还必须按项目内容对各岗位人员单独报价，并列出明细报价表</w:t>
      </w:r>
      <w:r>
        <w:rPr>
          <w:rFonts w:ascii="黑体" w:eastAsia="黑体" w:hAnsi="黑体" w:cs="仿宋_GB2312" w:hint="eastAsia"/>
          <w:color w:val="000000"/>
          <w:kern w:val="0"/>
          <w:szCs w:val="21"/>
        </w:rPr>
        <w:t>，</w:t>
      </w:r>
      <w:r>
        <w:rPr>
          <w:rFonts w:ascii="黑体" w:eastAsia="黑体" w:hAnsi="黑体" w:cs="仿宋_GB2312"/>
          <w:color w:val="000000"/>
          <w:kern w:val="0"/>
          <w:szCs w:val="21"/>
        </w:rPr>
        <w:t>格式参考附件</w:t>
      </w:r>
      <w:r>
        <w:rPr>
          <w:rFonts w:ascii="黑体" w:eastAsia="黑体" w:hAnsi="黑体" w:cs="仿宋_GB2312" w:hint="eastAsia"/>
          <w:color w:val="000000"/>
          <w:kern w:val="0"/>
          <w:szCs w:val="21"/>
        </w:rPr>
        <w:t>11</w:t>
      </w:r>
      <w:r>
        <w:rPr>
          <w:rFonts w:ascii="黑体" w:eastAsia="黑体" w:hAnsi="黑体" w:cs="仿宋_GB2312"/>
          <w:color w:val="000000"/>
          <w:kern w:val="0"/>
          <w:szCs w:val="21"/>
        </w:rPr>
        <w:t>。</w:t>
      </w:r>
    </w:p>
    <w:p w:rsidR="00D16893" w:rsidRDefault="009054B2">
      <w:pPr>
        <w:rPr>
          <w:rFonts w:ascii="黑体" w:eastAsia="黑体" w:hAnsi="黑体" w:cs="仿宋_GB2312"/>
          <w:color w:val="000000"/>
          <w:kern w:val="0"/>
          <w:szCs w:val="21"/>
        </w:rPr>
      </w:pPr>
      <w:r>
        <w:rPr>
          <w:rFonts w:ascii="黑体" w:eastAsia="黑体" w:hAnsi="黑体" w:cs="仿宋_GB2312" w:hint="eastAsia"/>
          <w:color w:val="000000"/>
          <w:kern w:val="0"/>
          <w:szCs w:val="21"/>
        </w:rPr>
        <w:t>3、总收费报价应与附件1</w:t>
      </w:r>
      <w:r>
        <w:rPr>
          <w:rFonts w:ascii="黑体" w:eastAsia="黑体" w:hAnsi="黑体" w:cs="仿宋_GB2312"/>
          <w:color w:val="000000"/>
          <w:kern w:val="0"/>
          <w:szCs w:val="21"/>
        </w:rPr>
        <w:t>1</w:t>
      </w:r>
      <w:r>
        <w:rPr>
          <w:rFonts w:ascii="黑体" w:eastAsia="黑体" w:hAnsi="黑体" w:cs="仿宋_GB2312" w:hint="eastAsia"/>
          <w:color w:val="000000"/>
          <w:kern w:val="0"/>
          <w:szCs w:val="21"/>
        </w:rPr>
        <w:t>《报价明细表》中“合计”一栏金额一致。</w:t>
      </w:r>
    </w:p>
    <w:p w:rsidR="00D16893" w:rsidRDefault="00D16893">
      <w:pPr>
        <w:ind w:firstLine="5295"/>
        <w:rPr>
          <w:rFonts w:ascii="宋体" w:hAnsi="宋体" w:cs="宋体"/>
        </w:rPr>
      </w:pPr>
    </w:p>
    <w:p w:rsidR="00D16893" w:rsidRDefault="00D16893">
      <w:pPr>
        <w:ind w:firstLine="5295"/>
        <w:rPr>
          <w:rFonts w:ascii="宋体" w:hAnsi="宋体" w:cs="宋体"/>
        </w:rPr>
      </w:pPr>
    </w:p>
    <w:p w:rsidR="00D16893" w:rsidRDefault="00D16893">
      <w:pPr>
        <w:ind w:firstLine="5295"/>
        <w:rPr>
          <w:rFonts w:ascii="宋体" w:hAnsi="宋体" w:cs="宋体"/>
        </w:rPr>
      </w:pPr>
    </w:p>
    <w:p w:rsidR="00D16893" w:rsidRDefault="009054B2">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D16893" w:rsidRDefault="009054B2">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 xml:space="preserve">授权代表签字：             </w:t>
      </w:r>
    </w:p>
    <w:p w:rsidR="00D16893" w:rsidRDefault="009054B2">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D16893" w:rsidRDefault="00D16893">
      <w:pPr>
        <w:snapToGrid w:val="0"/>
        <w:spacing w:beforeLines="50" w:before="156" w:after="50"/>
        <w:rPr>
          <w:rFonts w:ascii="仿宋_GB2312" w:eastAsia="仿宋_GB2312" w:hAnsi="仿宋_GB2312" w:cs="仿宋_GB2312"/>
          <w:color w:val="000000"/>
          <w:kern w:val="0"/>
          <w:sz w:val="32"/>
          <w:szCs w:val="32"/>
        </w:rPr>
      </w:pPr>
    </w:p>
    <w:p w:rsidR="00D16893" w:rsidRDefault="00D16893">
      <w:pPr>
        <w:pStyle w:val="af"/>
        <w:rPr>
          <w:rFonts w:ascii="仿宋_GB2312" w:eastAsia="仿宋_GB2312" w:hAnsi="仿宋_GB2312" w:cs="仿宋_GB2312"/>
          <w:color w:val="000000"/>
          <w:kern w:val="0"/>
          <w:sz w:val="32"/>
          <w:szCs w:val="32"/>
        </w:rPr>
      </w:pPr>
    </w:p>
    <w:p w:rsidR="00D16893" w:rsidRDefault="00D16893">
      <w:pPr>
        <w:pStyle w:val="af0"/>
        <w:ind w:firstLine="320"/>
        <w:rPr>
          <w:rFonts w:ascii="仿宋_GB2312" w:eastAsia="仿宋_GB2312" w:hAnsi="仿宋_GB2312" w:cs="仿宋_GB2312"/>
          <w:color w:val="000000"/>
          <w:kern w:val="0"/>
          <w:sz w:val="32"/>
          <w:szCs w:val="32"/>
        </w:rPr>
      </w:pPr>
    </w:p>
    <w:p w:rsidR="00D16893" w:rsidRDefault="00D16893">
      <w:pPr>
        <w:pStyle w:val="af0"/>
        <w:ind w:firstLine="320"/>
        <w:rPr>
          <w:rFonts w:ascii="仿宋_GB2312" w:eastAsia="仿宋_GB2312" w:hAnsi="仿宋_GB2312" w:cs="仿宋_GB2312"/>
          <w:color w:val="000000"/>
          <w:kern w:val="0"/>
          <w:sz w:val="32"/>
          <w:szCs w:val="32"/>
        </w:rPr>
      </w:pPr>
    </w:p>
    <w:p w:rsidR="00D16893" w:rsidRDefault="00D16893">
      <w:pPr>
        <w:pStyle w:val="af0"/>
        <w:ind w:firstLine="320"/>
        <w:rPr>
          <w:rFonts w:ascii="仿宋_GB2312" w:eastAsia="仿宋_GB2312" w:hAnsi="仿宋_GB2312" w:cs="仿宋_GB2312"/>
          <w:color w:val="000000"/>
          <w:kern w:val="0"/>
          <w:sz w:val="32"/>
          <w:szCs w:val="32"/>
        </w:rPr>
      </w:pPr>
    </w:p>
    <w:p w:rsidR="00D16893" w:rsidRDefault="00D16893">
      <w:pPr>
        <w:pStyle w:val="af0"/>
        <w:ind w:firstLine="320"/>
        <w:rPr>
          <w:rFonts w:ascii="仿宋_GB2312" w:eastAsia="仿宋_GB2312" w:hAnsi="仿宋_GB2312" w:cs="仿宋_GB2312"/>
          <w:color w:val="000000"/>
          <w:kern w:val="0"/>
          <w:sz w:val="32"/>
          <w:szCs w:val="32"/>
        </w:rPr>
      </w:pPr>
    </w:p>
    <w:p w:rsidR="00D16893" w:rsidRDefault="00D16893">
      <w:pPr>
        <w:widowControl/>
        <w:jc w:val="left"/>
        <w:rPr>
          <w:rFonts w:ascii="仿宋_GB2312" w:eastAsia="仿宋_GB2312" w:hAnsi="仿宋_GB2312" w:cs="仿宋_GB2312"/>
          <w:color w:val="000000"/>
          <w:kern w:val="0"/>
          <w:sz w:val="32"/>
          <w:szCs w:val="32"/>
        </w:rPr>
      </w:pPr>
    </w:p>
    <w:p w:rsidR="00D16893" w:rsidRDefault="00D16893">
      <w:pPr>
        <w:snapToGrid w:val="0"/>
        <w:spacing w:beforeLines="50" w:before="156" w:after="50"/>
        <w:rPr>
          <w:rFonts w:ascii="仿宋_GB2312" w:eastAsia="仿宋_GB2312" w:hAnsi="仿宋_GB2312" w:cs="仿宋_GB2312"/>
          <w:color w:val="000000"/>
          <w:kern w:val="0"/>
          <w:sz w:val="32"/>
          <w:szCs w:val="32"/>
        </w:rPr>
        <w:sectPr w:rsidR="00D16893">
          <w:headerReference w:type="default" r:id="rId9"/>
          <w:footerReference w:type="default" r:id="rId10"/>
          <w:pgSz w:w="11906" w:h="16838"/>
          <w:pgMar w:top="1440" w:right="1800" w:bottom="1440" w:left="1800" w:header="851" w:footer="992" w:gutter="0"/>
          <w:cols w:space="425"/>
          <w:docGrid w:type="lines" w:linePitch="312"/>
        </w:sectPr>
      </w:pPr>
    </w:p>
    <w:p w:rsidR="00D16893" w:rsidRDefault="009054B2">
      <w:pPr>
        <w:snapToGrid w:val="0"/>
        <w:spacing w:beforeLines="50" w:before="156" w:after="50"/>
        <w:rPr>
          <w:rFonts w:ascii="仿宋_GB2312" w:eastAsia="仿宋_GB2312" w:hAnsi="仿宋_GB2312" w:cs="仿宋_GB2312"/>
          <w:color w:val="000000"/>
          <w:kern w:val="0"/>
          <w:sz w:val="32"/>
          <w:szCs w:val="32"/>
          <w:highlight w:val="yellow"/>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1</w:t>
      </w:r>
    </w:p>
    <w:p w:rsidR="00D16893" w:rsidRDefault="009054B2">
      <w:pPr>
        <w:pStyle w:val="af4"/>
        <w:snapToGrid w:val="0"/>
        <w:spacing w:before="120" w:after="120"/>
        <w:ind w:left="1140" w:hanging="7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报价明细表</w:t>
      </w:r>
    </w:p>
    <w:tbl>
      <w:tblPr>
        <w:tblW w:w="11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445"/>
        <w:gridCol w:w="843"/>
        <w:gridCol w:w="1009"/>
        <w:gridCol w:w="1230"/>
        <w:gridCol w:w="1237"/>
        <w:gridCol w:w="1020"/>
        <w:gridCol w:w="1020"/>
        <w:gridCol w:w="958"/>
        <w:gridCol w:w="1028"/>
        <w:gridCol w:w="1028"/>
      </w:tblGrid>
      <w:tr w:rsidR="00D16893">
        <w:trPr>
          <w:trHeight w:val="1976"/>
          <w:jc w:val="center"/>
        </w:trPr>
        <w:tc>
          <w:tcPr>
            <w:tcW w:w="581" w:type="dxa"/>
            <w:vMerge w:val="restart"/>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序号</w:t>
            </w:r>
          </w:p>
        </w:tc>
        <w:tc>
          <w:tcPr>
            <w:tcW w:w="1445" w:type="dxa"/>
            <w:vMerge w:val="restart"/>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项目</w:t>
            </w:r>
          </w:p>
        </w:tc>
        <w:tc>
          <w:tcPr>
            <w:tcW w:w="843"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项目经理</w:t>
            </w:r>
          </w:p>
        </w:tc>
        <w:tc>
          <w:tcPr>
            <w:tcW w:w="1009"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接待</w:t>
            </w:r>
          </w:p>
        </w:tc>
        <w:tc>
          <w:tcPr>
            <w:tcW w:w="1230"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保安主管</w:t>
            </w:r>
          </w:p>
        </w:tc>
        <w:tc>
          <w:tcPr>
            <w:tcW w:w="1237" w:type="dxa"/>
            <w:noWrap/>
            <w:vAlign w:val="center"/>
          </w:tcPr>
          <w:p w:rsidR="00D16893" w:rsidRDefault="009054B2">
            <w:pPr>
              <w:adjustRightInd w:val="0"/>
              <w:snapToGrid w:val="0"/>
              <w:jc w:val="center"/>
              <w:rPr>
                <w:rFonts w:ascii="仿宋_GB2312" w:eastAsia="仿宋_GB2312" w:hAnsi="仿宋_GB2312" w:cs="仿宋_GB2312"/>
                <w:snapToGrid w:val="0"/>
                <w:spacing w:val="-4"/>
                <w:sz w:val="24"/>
              </w:rPr>
            </w:pPr>
            <w:r>
              <w:rPr>
                <w:rFonts w:ascii="仿宋_GB2312" w:eastAsia="仿宋_GB2312" w:hAnsi="仿宋_GB2312" w:cs="仿宋_GB2312" w:hint="eastAsia"/>
                <w:kern w:val="0"/>
                <w:szCs w:val="21"/>
              </w:rPr>
              <w:t>门卫保安</w:t>
            </w:r>
          </w:p>
        </w:tc>
        <w:tc>
          <w:tcPr>
            <w:tcW w:w="1020"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保洁员</w:t>
            </w:r>
          </w:p>
        </w:tc>
        <w:tc>
          <w:tcPr>
            <w:tcW w:w="1020"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厨师长</w:t>
            </w:r>
          </w:p>
        </w:tc>
        <w:tc>
          <w:tcPr>
            <w:tcW w:w="958"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厨师</w:t>
            </w:r>
          </w:p>
        </w:tc>
        <w:tc>
          <w:tcPr>
            <w:tcW w:w="1028"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帮厨</w:t>
            </w:r>
          </w:p>
        </w:tc>
        <w:tc>
          <w:tcPr>
            <w:tcW w:w="1028"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费用（元）</w:t>
            </w:r>
          </w:p>
        </w:tc>
      </w:tr>
      <w:tr w:rsidR="00D16893">
        <w:trPr>
          <w:trHeight w:val="592"/>
          <w:jc w:val="center"/>
        </w:trPr>
        <w:tc>
          <w:tcPr>
            <w:tcW w:w="581" w:type="dxa"/>
            <w:vMerge/>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445" w:type="dxa"/>
            <w:vMerge/>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843"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1009"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1230"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1237"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8人</w:t>
            </w:r>
          </w:p>
        </w:tc>
        <w:tc>
          <w:tcPr>
            <w:tcW w:w="1020"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8人</w:t>
            </w:r>
          </w:p>
        </w:tc>
        <w:tc>
          <w:tcPr>
            <w:tcW w:w="1020"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958"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2人</w:t>
            </w:r>
          </w:p>
        </w:tc>
        <w:tc>
          <w:tcPr>
            <w:tcW w:w="1028" w:type="dxa"/>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8人</w:t>
            </w:r>
          </w:p>
        </w:tc>
        <w:tc>
          <w:tcPr>
            <w:tcW w:w="1028" w:type="dxa"/>
            <w:vAlign w:val="center"/>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工资</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社保</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3</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人身意外伤害保险</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高温补贴</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双休日和</w:t>
            </w:r>
            <w:r>
              <w:rPr>
                <w:rFonts w:ascii="仿宋_GB2312" w:eastAsia="仿宋_GB2312" w:hAnsi="仿宋_GB2312" w:cs="仿宋_GB2312"/>
                <w:kern w:val="0"/>
                <w:szCs w:val="21"/>
              </w:rPr>
              <w:t>法定节假日加班费</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福利</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服装</w:t>
            </w:r>
          </w:p>
        </w:tc>
        <w:tc>
          <w:tcPr>
            <w:tcW w:w="843"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09"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237"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0" w:type="dxa"/>
          </w:tcPr>
          <w:p w:rsidR="00D16893" w:rsidRDefault="00D16893">
            <w:pPr>
              <w:adjustRightInd w:val="0"/>
              <w:snapToGrid w:val="0"/>
              <w:jc w:val="center"/>
              <w:rPr>
                <w:rFonts w:ascii="仿宋_GB2312" w:eastAsia="仿宋_GB2312" w:hAnsi="仿宋_GB2312" w:cs="仿宋_GB2312"/>
                <w:kern w:val="0"/>
                <w:szCs w:val="21"/>
              </w:rPr>
            </w:pPr>
          </w:p>
        </w:tc>
        <w:tc>
          <w:tcPr>
            <w:tcW w:w="95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w:t>
            </w:r>
          </w:p>
        </w:tc>
        <w:tc>
          <w:tcPr>
            <w:tcW w:w="8345" w:type="dxa"/>
            <w:gridSpan w:val="8"/>
            <w:noWrap/>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物耗费用</w:t>
            </w:r>
          </w:p>
        </w:tc>
        <w:tc>
          <w:tcPr>
            <w:tcW w:w="8345" w:type="dxa"/>
            <w:gridSpan w:val="8"/>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管理酬金</w:t>
            </w:r>
          </w:p>
        </w:tc>
        <w:tc>
          <w:tcPr>
            <w:tcW w:w="8345" w:type="dxa"/>
            <w:gridSpan w:val="8"/>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340"/>
          <w:jc w:val="center"/>
        </w:trPr>
        <w:tc>
          <w:tcPr>
            <w:tcW w:w="581"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5" w:type="dxa"/>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税费</w:t>
            </w:r>
          </w:p>
        </w:tc>
        <w:tc>
          <w:tcPr>
            <w:tcW w:w="8345" w:type="dxa"/>
            <w:gridSpan w:val="8"/>
            <w:noWrap/>
            <w:vAlign w:val="center"/>
          </w:tcPr>
          <w:p w:rsidR="00D16893" w:rsidRDefault="00D16893">
            <w:pPr>
              <w:adjustRightInd w:val="0"/>
              <w:snapToGrid w:val="0"/>
              <w:jc w:val="center"/>
              <w:rPr>
                <w:rFonts w:ascii="仿宋_GB2312" w:eastAsia="仿宋_GB2312" w:hAnsi="仿宋_GB2312" w:cs="仿宋_GB2312"/>
                <w:kern w:val="0"/>
                <w:szCs w:val="21"/>
              </w:rPr>
            </w:pPr>
          </w:p>
        </w:tc>
        <w:tc>
          <w:tcPr>
            <w:tcW w:w="1028" w:type="dxa"/>
          </w:tcPr>
          <w:p w:rsidR="00D16893" w:rsidRDefault="00D16893">
            <w:pPr>
              <w:adjustRightInd w:val="0"/>
              <w:snapToGrid w:val="0"/>
              <w:jc w:val="center"/>
              <w:rPr>
                <w:rFonts w:ascii="仿宋_GB2312" w:eastAsia="仿宋_GB2312" w:hAnsi="仿宋_GB2312" w:cs="仿宋_GB2312"/>
                <w:kern w:val="0"/>
                <w:szCs w:val="21"/>
              </w:rPr>
            </w:pPr>
          </w:p>
        </w:tc>
      </w:tr>
      <w:tr w:rsidR="00D16893">
        <w:trPr>
          <w:trHeight w:val="622"/>
          <w:jc w:val="center"/>
        </w:trPr>
        <w:tc>
          <w:tcPr>
            <w:tcW w:w="2026" w:type="dxa"/>
            <w:gridSpan w:val="2"/>
            <w:noWrap/>
            <w:vAlign w:val="center"/>
          </w:tcPr>
          <w:p w:rsidR="00D16893" w:rsidRDefault="009054B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合计（1+2+3+4+5+6+7+8+9+10+11）</w:t>
            </w:r>
          </w:p>
        </w:tc>
        <w:tc>
          <w:tcPr>
            <w:tcW w:w="9373" w:type="dxa"/>
            <w:gridSpan w:val="9"/>
            <w:noWrap/>
            <w:vAlign w:val="center"/>
          </w:tcPr>
          <w:p w:rsidR="00D16893" w:rsidRDefault="009054B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tc>
      </w:tr>
    </w:tbl>
    <w:p w:rsidR="00D16893" w:rsidRDefault="009054B2">
      <w:pPr>
        <w:tabs>
          <w:tab w:val="left" w:pos="1140"/>
        </w:tabs>
        <w:spacing w:line="4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注</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如本表格不适合供应商的实际情况，可根据本表格格式自行划表填写</w:t>
      </w:r>
      <w:r>
        <w:rPr>
          <w:rFonts w:ascii="仿宋_GB2312" w:eastAsia="仿宋_GB2312" w:hAnsi="仿宋_GB2312" w:cs="仿宋_GB2312" w:hint="eastAsia"/>
          <w:kern w:val="0"/>
          <w:szCs w:val="21"/>
        </w:rPr>
        <w:t>；</w:t>
      </w:r>
    </w:p>
    <w:p w:rsidR="00D16893" w:rsidRDefault="009054B2">
      <w:pPr>
        <w:numPr>
          <w:ilvl w:val="0"/>
          <w:numId w:val="4"/>
        </w:num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在法定退休年龄以内的（男性60周岁，女性50周岁）</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w:t>
      </w:r>
      <w:r>
        <w:rPr>
          <w:rFonts w:ascii="仿宋_GB2312" w:eastAsia="仿宋_GB2312" w:hAnsi="仿宋_GB2312" w:cs="仿宋_GB2312"/>
          <w:b/>
          <w:bCs/>
          <w:kern w:val="0"/>
          <w:szCs w:val="21"/>
        </w:rPr>
        <w:t>社保</w:t>
      </w:r>
      <w:r>
        <w:rPr>
          <w:rFonts w:ascii="仿宋_GB2312" w:eastAsia="仿宋_GB2312" w:hAnsi="仿宋_GB2312" w:cs="仿宋_GB2312"/>
          <w:color w:val="000000"/>
          <w:kern w:val="0"/>
          <w:szCs w:val="21"/>
        </w:rPr>
        <w:t>、人身意外伤害保险、高温补贴、法定节假日加班费、福利、服装、其他等）、物耗费用、管理酬金、税费等项目涉及的所有费用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超过法定退休年龄的</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p>
    <w:p w:rsidR="00D16893" w:rsidRDefault="009054B2">
      <w:pPr>
        <w:tabs>
          <w:tab w:val="left" w:pos="1140"/>
        </w:tabs>
        <w:spacing w:line="440" w:lineRule="exact"/>
        <w:ind w:firstLineChars="400" w:firstLine="840"/>
        <w:rPr>
          <w:rFonts w:ascii="仿宋_GB2312" w:eastAsia="仿宋_GB2312" w:hAnsi="仿宋_GB2312" w:cs="仿宋_GB2312"/>
          <w:kern w:val="0"/>
          <w:szCs w:val="21"/>
        </w:rPr>
      </w:pPr>
      <w:r>
        <w:rPr>
          <w:rFonts w:ascii="仿宋_GB2312" w:eastAsia="仿宋_GB2312" w:hAnsi="仿宋_GB2312" w:cs="仿宋_GB2312"/>
          <w:color w:val="000000"/>
          <w:kern w:val="0"/>
          <w:szCs w:val="21"/>
        </w:rPr>
        <w:t>3、每人每年报价不得低于本市的最低工资标准，否则投标无效</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kern w:val="0"/>
          <w:szCs w:val="21"/>
        </w:rPr>
        <w:t xml:space="preserve">           </w:t>
      </w:r>
    </w:p>
    <w:p w:rsidR="00D16893" w:rsidRDefault="009054B2">
      <w:pPr>
        <w:tabs>
          <w:tab w:val="left" w:pos="1140"/>
        </w:tabs>
        <w:spacing w:line="440" w:lineRule="exact"/>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kern w:val="0"/>
          <w:szCs w:val="21"/>
        </w:rPr>
        <w:t xml:space="preserve">            投标人全称（公章）：</w:t>
      </w:r>
    </w:p>
    <w:p w:rsidR="00D16893" w:rsidRDefault="009054B2">
      <w:pPr>
        <w:tabs>
          <w:tab w:val="left" w:pos="1140"/>
        </w:tabs>
        <w:spacing w:line="440" w:lineRule="exact"/>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kern w:val="0"/>
          <w:szCs w:val="21"/>
        </w:rPr>
        <w:t>法定代表人或其</w:t>
      </w:r>
      <w:r>
        <w:rPr>
          <w:rFonts w:ascii="仿宋_GB2312" w:eastAsia="仿宋_GB2312" w:hAnsi="仿宋_GB2312" w:cs="仿宋_GB2312" w:hint="eastAsia"/>
          <w:kern w:val="0"/>
          <w:szCs w:val="21"/>
        </w:rPr>
        <w:t>授权代表</w:t>
      </w:r>
      <w:r>
        <w:rPr>
          <w:rFonts w:ascii="仿宋_GB2312" w:eastAsia="仿宋_GB2312" w:hAnsi="仿宋_GB2312" w:cs="仿宋_GB2312"/>
          <w:kern w:val="0"/>
          <w:szCs w:val="21"/>
        </w:rPr>
        <w:t>签字：</w:t>
      </w:r>
    </w:p>
    <w:p w:rsidR="00D16893" w:rsidRDefault="009054B2">
      <w:pPr>
        <w:tabs>
          <w:tab w:val="left" w:pos="1140"/>
        </w:tabs>
        <w:spacing w:line="440" w:lineRule="exact"/>
        <w:ind w:firstLineChars="200" w:firstLine="42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color w:val="000000"/>
          <w:kern w:val="0"/>
          <w:szCs w:val="21"/>
        </w:rPr>
        <w:t>日期：       年      月      日</w:t>
      </w:r>
    </w:p>
    <w:sectPr w:rsidR="00D1689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CC" w:rsidRDefault="00EB4DCC">
      <w:r>
        <w:separator/>
      </w:r>
    </w:p>
  </w:endnote>
  <w:endnote w:type="continuationSeparator" w:id="0">
    <w:p w:rsidR="00EB4DCC" w:rsidRDefault="00E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F5383D4-9482-4730-A9DF-37FDCE5D854B}"/>
    <w:embedBold r:id="rId2" w:subsetted="1" w:fontKey="{ACFCA758-AFDE-419B-B6C7-FDD968C6FF1F}"/>
  </w:font>
  <w:font w:name="(使用中文字体)">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D678C3E2-FF54-4061-863A-34623E1F45D1}"/>
    <w:embedBold r:id="rId4" w:subsetted="1" w:fontKey="{171B5810-4FF6-443A-AFA0-D48B07A1668C}"/>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10" w:usb3="00000000" w:csb0="0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5" w:subsetted="1" w:fontKey="{870654BE-5A0F-45F1-BB2C-12CEC212F420}"/>
    <w:embedBold r:id="rId6" w:subsetted="1" w:fontKey="{A4300091-02F4-46A1-A258-8ADF1EDACF46}"/>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3" w:rsidRDefault="009054B2">
    <w:pPr>
      <w:pStyle w:val="af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2617886"/>
                          </w:sdtPr>
                          <w:sdtEndPr/>
                          <w:sdtContent>
                            <w:p w:rsidR="00D16893" w:rsidRDefault="009054B2">
                              <w:pPr>
                                <w:pStyle w:val="af7"/>
                                <w:jc w:val="center"/>
                              </w:pPr>
                              <w:r>
                                <w:fldChar w:fldCharType="begin"/>
                              </w:r>
                              <w:r>
                                <w:instrText xml:space="preserve"> PAGE   \* MERGEFORMAT </w:instrText>
                              </w:r>
                              <w:r>
                                <w:fldChar w:fldCharType="separate"/>
                              </w:r>
                              <w:r w:rsidR="000B4C65" w:rsidRPr="000B4C65">
                                <w:rPr>
                                  <w:noProof/>
                                  <w:lang w:val="zh-CN"/>
                                </w:rPr>
                                <w:t>28</w:t>
                              </w:r>
                              <w:r>
                                <w:rPr>
                                  <w:lang w:val="zh-CN"/>
                                </w:rPr>
                                <w:fldChar w:fldCharType="end"/>
                              </w:r>
                            </w:p>
                          </w:sdtContent>
                        </w:sdt>
                        <w:p w:rsidR="00D16893" w:rsidRDefault="00D16893">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sdt>
                    <w:sdtPr>
                      <w:id w:val="62617886"/>
                    </w:sdtPr>
                    <w:sdtEndPr/>
                    <w:sdtContent>
                      <w:p w:rsidR="00D16893" w:rsidRDefault="009054B2">
                        <w:pPr>
                          <w:pStyle w:val="af7"/>
                          <w:jc w:val="center"/>
                        </w:pPr>
                        <w:r>
                          <w:fldChar w:fldCharType="begin"/>
                        </w:r>
                        <w:r>
                          <w:instrText xml:space="preserve"> PAGE   \* MERGEFORMAT </w:instrText>
                        </w:r>
                        <w:r>
                          <w:fldChar w:fldCharType="separate"/>
                        </w:r>
                        <w:r w:rsidR="000B4C65" w:rsidRPr="000B4C65">
                          <w:rPr>
                            <w:noProof/>
                            <w:lang w:val="zh-CN"/>
                          </w:rPr>
                          <w:t>28</w:t>
                        </w:r>
                        <w:r>
                          <w:rPr>
                            <w:lang w:val="zh-CN"/>
                          </w:rPr>
                          <w:fldChar w:fldCharType="end"/>
                        </w:r>
                      </w:p>
                    </w:sdtContent>
                  </w:sdt>
                  <w:p w:rsidR="00D16893" w:rsidRDefault="00D16893">
                    <w:pPr>
                      <w:pStyle w:val="af"/>
                    </w:pPr>
                  </w:p>
                </w:txbxContent>
              </v:textbox>
              <w10:wrap anchorx="margin"/>
            </v:shape>
          </w:pict>
        </mc:Fallback>
      </mc:AlternateContent>
    </w:r>
  </w:p>
  <w:p w:rsidR="00D16893" w:rsidRDefault="00D1689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3" w:rsidRDefault="009054B2">
    <w:pPr>
      <w:pStyle w:val="af7"/>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10642140"/>
                          </w:sdtPr>
                          <w:sdtEndPr/>
                          <w:sdtContent>
                            <w:p w:rsidR="00D16893" w:rsidRDefault="009054B2">
                              <w:pPr>
                                <w:pStyle w:val="af7"/>
                                <w:jc w:val="center"/>
                              </w:pPr>
                              <w:r>
                                <w:fldChar w:fldCharType="begin"/>
                              </w:r>
                              <w:r>
                                <w:instrText xml:space="preserve"> PAGE   \* MERGEFORMAT </w:instrText>
                              </w:r>
                              <w:r>
                                <w:fldChar w:fldCharType="separate"/>
                              </w:r>
                              <w:r w:rsidR="000B4C65" w:rsidRPr="000B4C65">
                                <w:rPr>
                                  <w:noProof/>
                                  <w:lang w:val="zh-CN"/>
                                </w:rPr>
                                <w:t>58</w:t>
                              </w:r>
                              <w:r>
                                <w:rPr>
                                  <w:lang w:val="zh-CN"/>
                                </w:rPr>
                                <w:fldChar w:fldCharType="end"/>
                              </w:r>
                            </w:p>
                          </w:sdtContent>
                        </w:sdt>
                        <w:p w:rsidR="00D16893" w:rsidRDefault="00D16893">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sdt>
                    <w:sdtPr>
                      <w:id w:val="-1210642140"/>
                    </w:sdtPr>
                    <w:sdtEndPr/>
                    <w:sdtContent>
                      <w:p w:rsidR="00D16893" w:rsidRDefault="009054B2">
                        <w:pPr>
                          <w:pStyle w:val="af7"/>
                          <w:jc w:val="center"/>
                        </w:pPr>
                        <w:r>
                          <w:fldChar w:fldCharType="begin"/>
                        </w:r>
                        <w:r>
                          <w:instrText xml:space="preserve"> PAGE   \* MERGEFORMAT </w:instrText>
                        </w:r>
                        <w:r>
                          <w:fldChar w:fldCharType="separate"/>
                        </w:r>
                        <w:r w:rsidR="000B4C65" w:rsidRPr="000B4C65">
                          <w:rPr>
                            <w:noProof/>
                            <w:lang w:val="zh-CN"/>
                          </w:rPr>
                          <w:t>58</w:t>
                        </w:r>
                        <w:r>
                          <w:rPr>
                            <w:lang w:val="zh-CN"/>
                          </w:rPr>
                          <w:fldChar w:fldCharType="end"/>
                        </w:r>
                      </w:p>
                    </w:sdtContent>
                  </w:sdt>
                  <w:p w:rsidR="00D16893" w:rsidRDefault="00D16893">
                    <w:pPr>
                      <w:pStyle w:val="af"/>
                    </w:pPr>
                  </w:p>
                </w:txbxContent>
              </v:textbox>
              <w10:wrap anchorx="margin"/>
            </v:shape>
          </w:pict>
        </mc:Fallback>
      </mc:AlternateContent>
    </w:r>
  </w:p>
  <w:p w:rsidR="00D16893" w:rsidRDefault="00D1689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CC" w:rsidRDefault="00EB4DCC">
      <w:r>
        <w:separator/>
      </w:r>
    </w:p>
  </w:footnote>
  <w:footnote w:type="continuationSeparator" w:id="0">
    <w:p w:rsidR="00EB4DCC" w:rsidRDefault="00EB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3" w:rsidRDefault="00D16893">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93" w:rsidRDefault="00D16893">
    <w:pPr>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00BEB"/>
    <w:multiLevelType w:val="singleLevel"/>
    <w:tmpl w:val="FAE00BEB"/>
    <w:lvl w:ilvl="0">
      <w:start w:val="2"/>
      <w:numFmt w:val="decimal"/>
      <w:suff w:val="nothing"/>
      <w:lvlText w:val="%1、"/>
      <w:lvlJc w:val="left"/>
    </w:lvl>
  </w:abstractNum>
  <w:abstractNum w:abstractNumId="1">
    <w:nsid w:val="59ACBEE7"/>
    <w:multiLevelType w:val="singleLevel"/>
    <w:tmpl w:val="59ACBEE7"/>
    <w:lvl w:ilvl="0">
      <w:start w:val="1"/>
      <w:numFmt w:val="decimal"/>
      <w:suff w:val="nothing"/>
      <w:lvlText w:val="%1、"/>
      <w:lvlJc w:val="left"/>
      <w:rPr>
        <w:rFonts w:cs="Times New Roman"/>
      </w:rPr>
    </w:lvl>
  </w:abstractNum>
  <w:abstractNum w:abstractNumId="2">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A14FEF6"/>
    <w:multiLevelType w:val="singleLevel"/>
    <w:tmpl w:val="7A14FEF6"/>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DRlYmQ0ODI0NDNhNjFiYzM3ZTlkNWEzZjBjZTUifQ=="/>
    <w:docVar w:name="KSO_WPS_MARK_KEY" w:val="8b5fff23-386d-4009-b709-982ebe5f7014"/>
  </w:docVars>
  <w:rsids>
    <w:rsidRoot w:val="006756B4"/>
    <w:rsid w:val="A73F6436"/>
    <w:rsid w:val="C36DA3BE"/>
    <w:rsid w:val="CB838ABF"/>
    <w:rsid w:val="FBD441A0"/>
    <w:rsid w:val="FF5B0C74"/>
    <w:rsid w:val="FFBFFA74"/>
    <w:rsid w:val="FFD6D172"/>
    <w:rsid w:val="00001426"/>
    <w:rsid w:val="00001B84"/>
    <w:rsid w:val="000032D9"/>
    <w:rsid w:val="00004C34"/>
    <w:rsid w:val="00005B35"/>
    <w:rsid w:val="00012BCA"/>
    <w:rsid w:val="000134A2"/>
    <w:rsid w:val="00015875"/>
    <w:rsid w:val="0002008D"/>
    <w:rsid w:val="00023A74"/>
    <w:rsid w:val="00026A74"/>
    <w:rsid w:val="000276D3"/>
    <w:rsid w:val="000300BF"/>
    <w:rsid w:val="00032C76"/>
    <w:rsid w:val="00036F79"/>
    <w:rsid w:val="00044291"/>
    <w:rsid w:val="000507F8"/>
    <w:rsid w:val="000517FB"/>
    <w:rsid w:val="00052CE9"/>
    <w:rsid w:val="000625F9"/>
    <w:rsid w:val="00064BDF"/>
    <w:rsid w:val="00067486"/>
    <w:rsid w:val="0007400E"/>
    <w:rsid w:val="000746C7"/>
    <w:rsid w:val="00077C9B"/>
    <w:rsid w:val="00077FC4"/>
    <w:rsid w:val="00080786"/>
    <w:rsid w:val="0008259C"/>
    <w:rsid w:val="00083D11"/>
    <w:rsid w:val="00083FF2"/>
    <w:rsid w:val="00091552"/>
    <w:rsid w:val="00093039"/>
    <w:rsid w:val="000A159C"/>
    <w:rsid w:val="000A6FDA"/>
    <w:rsid w:val="000A776A"/>
    <w:rsid w:val="000A79A4"/>
    <w:rsid w:val="000B4C65"/>
    <w:rsid w:val="000C0C7D"/>
    <w:rsid w:val="000C25FC"/>
    <w:rsid w:val="000C46B3"/>
    <w:rsid w:val="000C5096"/>
    <w:rsid w:val="000C628E"/>
    <w:rsid w:val="000C7B6C"/>
    <w:rsid w:val="000D1963"/>
    <w:rsid w:val="000D1C91"/>
    <w:rsid w:val="000D71D9"/>
    <w:rsid w:val="000D7BB7"/>
    <w:rsid w:val="000E3444"/>
    <w:rsid w:val="000E67C2"/>
    <w:rsid w:val="000F5071"/>
    <w:rsid w:val="000F7633"/>
    <w:rsid w:val="00101AC7"/>
    <w:rsid w:val="00103ED2"/>
    <w:rsid w:val="001045AC"/>
    <w:rsid w:val="00112B7C"/>
    <w:rsid w:val="001157DC"/>
    <w:rsid w:val="00116A48"/>
    <w:rsid w:val="0012478D"/>
    <w:rsid w:val="00124F6D"/>
    <w:rsid w:val="0013344D"/>
    <w:rsid w:val="00137502"/>
    <w:rsid w:val="001401F2"/>
    <w:rsid w:val="00140342"/>
    <w:rsid w:val="001404A7"/>
    <w:rsid w:val="00144FB7"/>
    <w:rsid w:val="001453F3"/>
    <w:rsid w:val="001458DB"/>
    <w:rsid w:val="00145F01"/>
    <w:rsid w:val="00150157"/>
    <w:rsid w:val="00151A4E"/>
    <w:rsid w:val="00152AC3"/>
    <w:rsid w:val="001535E5"/>
    <w:rsid w:val="001608FF"/>
    <w:rsid w:val="00160EF1"/>
    <w:rsid w:val="00173646"/>
    <w:rsid w:val="00177F85"/>
    <w:rsid w:val="00180744"/>
    <w:rsid w:val="00180DED"/>
    <w:rsid w:val="00182F39"/>
    <w:rsid w:val="00192A41"/>
    <w:rsid w:val="00195B49"/>
    <w:rsid w:val="00197BBA"/>
    <w:rsid w:val="001A0E86"/>
    <w:rsid w:val="001A1C10"/>
    <w:rsid w:val="001A2A2E"/>
    <w:rsid w:val="001A59D7"/>
    <w:rsid w:val="001A6F91"/>
    <w:rsid w:val="001B4EB1"/>
    <w:rsid w:val="001B6234"/>
    <w:rsid w:val="001B7154"/>
    <w:rsid w:val="001B72FB"/>
    <w:rsid w:val="001C0958"/>
    <w:rsid w:val="001C1703"/>
    <w:rsid w:val="001C3B3C"/>
    <w:rsid w:val="001C4C5D"/>
    <w:rsid w:val="001C7039"/>
    <w:rsid w:val="001C75D4"/>
    <w:rsid w:val="001E16F0"/>
    <w:rsid w:val="001F528B"/>
    <w:rsid w:val="001F53A5"/>
    <w:rsid w:val="001F79C7"/>
    <w:rsid w:val="00204AA4"/>
    <w:rsid w:val="00205876"/>
    <w:rsid w:val="00206645"/>
    <w:rsid w:val="00207B41"/>
    <w:rsid w:val="00207F7E"/>
    <w:rsid w:val="00212314"/>
    <w:rsid w:val="00213167"/>
    <w:rsid w:val="00214E4B"/>
    <w:rsid w:val="002150B4"/>
    <w:rsid w:val="00217464"/>
    <w:rsid w:val="00217674"/>
    <w:rsid w:val="0022131E"/>
    <w:rsid w:val="00221429"/>
    <w:rsid w:val="002244C6"/>
    <w:rsid w:val="00230644"/>
    <w:rsid w:val="00233D7F"/>
    <w:rsid w:val="00236617"/>
    <w:rsid w:val="002366BD"/>
    <w:rsid w:val="00237286"/>
    <w:rsid w:val="002401EB"/>
    <w:rsid w:val="00244650"/>
    <w:rsid w:val="002452E4"/>
    <w:rsid w:val="00252AAB"/>
    <w:rsid w:val="00253B12"/>
    <w:rsid w:val="00256B26"/>
    <w:rsid w:val="00257C00"/>
    <w:rsid w:val="0026194C"/>
    <w:rsid w:val="00263FF1"/>
    <w:rsid w:val="00265A4B"/>
    <w:rsid w:val="00265EA5"/>
    <w:rsid w:val="00271246"/>
    <w:rsid w:val="002714A5"/>
    <w:rsid w:val="002732EA"/>
    <w:rsid w:val="00276D1F"/>
    <w:rsid w:val="00276FC1"/>
    <w:rsid w:val="002900FC"/>
    <w:rsid w:val="00290D38"/>
    <w:rsid w:val="00292802"/>
    <w:rsid w:val="00293542"/>
    <w:rsid w:val="00293FF3"/>
    <w:rsid w:val="002940DB"/>
    <w:rsid w:val="00296739"/>
    <w:rsid w:val="002A0B6B"/>
    <w:rsid w:val="002B1F18"/>
    <w:rsid w:val="002B4836"/>
    <w:rsid w:val="002B59CD"/>
    <w:rsid w:val="002B63D2"/>
    <w:rsid w:val="002C1E18"/>
    <w:rsid w:val="002C219B"/>
    <w:rsid w:val="002C4A79"/>
    <w:rsid w:val="002C5FED"/>
    <w:rsid w:val="002D15AA"/>
    <w:rsid w:val="002D5F6E"/>
    <w:rsid w:val="002E083E"/>
    <w:rsid w:val="002E19A5"/>
    <w:rsid w:val="002E38E1"/>
    <w:rsid w:val="002E493B"/>
    <w:rsid w:val="002E509A"/>
    <w:rsid w:val="002E685D"/>
    <w:rsid w:val="002E7DFD"/>
    <w:rsid w:val="002F6ACE"/>
    <w:rsid w:val="00303530"/>
    <w:rsid w:val="003045E8"/>
    <w:rsid w:val="003047DA"/>
    <w:rsid w:val="00304875"/>
    <w:rsid w:val="0031019C"/>
    <w:rsid w:val="0031288A"/>
    <w:rsid w:val="00314FF4"/>
    <w:rsid w:val="00321BE2"/>
    <w:rsid w:val="003225E8"/>
    <w:rsid w:val="00326BF5"/>
    <w:rsid w:val="0033408C"/>
    <w:rsid w:val="003416E9"/>
    <w:rsid w:val="003422CA"/>
    <w:rsid w:val="0034659C"/>
    <w:rsid w:val="0035112E"/>
    <w:rsid w:val="00361948"/>
    <w:rsid w:val="0036389C"/>
    <w:rsid w:val="00365A20"/>
    <w:rsid w:val="003705CD"/>
    <w:rsid w:val="003727DE"/>
    <w:rsid w:val="00372AAE"/>
    <w:rsid w:val="00372F62"/>
    <w:rsid w:val="00374E2C"/>
    <w:rsid w:val="003756BD"/>
    <w:rsid w:val="00377059"/>
    <w:rsid w:val="003778CB"/>
    <w:rsid w:val="00381F6B"/>
    <w:rsid w:val="00382AE2"/>
    <w:rsid w:val="00391452"/>
    <w:rsid w:val="00391FB5"/>
    <w:rsid w:val="003947C7"/>
    <w:rsid w:val="003A0BE1"/>
    <w:rsid w:val="003A4AE5"/>
    <w:rsid w:val="003A5840"/>
    <w:rsid w:val="003A6633"/>
    <w:rsid w:val="003A7900"/>
    <w:rsid w:val="003B1485"/>
    <w:rsid w:val="003B5531"/>
    <w:rsid w:val="003B5F8D"/>
    <w:rsid w:val="003B6618"/>
    <w:rsid w:val="003C15E4"/>
    <w:rsid w:val="003D056E"/>
    <w:rsid w:val="003D148B"/>
    <w:rsid w:val="003D1954"/>
    <w:rsid w:val="003D2368"/>
    <w:rsid w:val="003D479A"/>
    <w:rsid w:val="003D5BED"/>
    <w:rsid w:val="003D64E4"/>
    <w:rsid w:val="003E0037"/>
    <w:rsid w:val="003E04E3"/>
    <w:rsid w:val="003E097E"/>
    <w:rsid w:val="003E3FFE"/>
    <w:rsid w:val="003F07C1"/>
    <w:rsid w:val="003F2F58"/>
    <w:rsid w:val="00402D65"/>
    <w:rsid w:val="00405681"/>
    <w:rsid w:val="0040781D"/>
    <w:rsid w:val="004079FA"/>
    <w:rsid w:val="00407BC3"/>
    <w:rsid w:val="00410F80"/>
    <w:rsid w:val="0041365C"/>
    <w:rsid w:val="0041553D"/>
    <w:rsid w:val="00416007"/>
    <w:rsid w:val="004215E2"/>
    <w:rsid w:val="00424376"/>
    <w:rsid w:val="00425076"/>
    <w:rsid w:val="00427903"/>
    <w:rsid w:val="004329A0"/>
    <w:rsid w:val="004414F0"/>
    <w:rsid w:val="004605F7"/>
    <w:rsid w:val="004629ED"/>
    <w:rsid w:val="00462C6E"/>
    <w:rsid w:val="00465A4E"/>
    <w:rsid w:val="004668BD"/>
    <w:rsid w:val="00467E97"/>
    <w:rsid w:val="004727D5"/>
    <w:rsid w:val="00473F8A"/>
    <w:rsid w:val="0047666D"/>
    <w:rsid w:val="00481590"/>
    <w:rsid w:val="00481A2C"/>
    <w:rsid w:val="00482E6B"/>
    <w:rsid w:val="00485B73"/>
    <w:rsid w:val="00487F38"/>
    <w:rsid w:val="00492146"/>
    <w:rsid w:val="004963F3"/>
    <w:rsid w:val="00497849"/>
    <w:rsid w:val="004A398E"/>
    <w:rsid w:val="004B04FB"/>
    <w:rsid w:val="004B0E5D"/>
    <w:rsid w:val="004B648F"/>
    <w:rsid w:val="004B7006"/>
    <w:rsid w:val="004C3E6C"/>
    <w:rsid w:val="004C4A92"/>
    <w:rsid w:val="004C6E86"/>
    <w:rsid w:val="004C6EDE"/>
    <w:rsid w:val="004D1476"/>
    <w:rsid w:val="004E2320"/>
    <w:rsid w:val="004E2C58"/>
    <w:rsid w:val="004E319F"/>
    <w:rsid w:val="004E5B74"/>
    <w:rsid w:val="004E619A"/>
    <w:rsid w:val="004E7E86"/>
    <w:rsid w:val="004F7848"/>
    <w:rsid w:val="004F7F10"/>
    <w:rsid w:val="00500F64"/>
    <w:rsid w:val="00501B75"/>
    <w:rsid w:val="00510E2F"/>
    <w:rsid w:val="0051185A"/>
    <w:rsid w:val="00512FF2"/>
    <w:rsid w:val="00513600"/>
    <w:rsid w:val="00516B28"/>
    <w:rsid w:val="00516D56"/>
    <w:rsid w:val="00520D4C"/>
    <w:rsid w:val="00524E78"/>
    <w:rsid w:val="00524E98"/>
    <w:rsid w:val="00525A5F"/>
    <w:rsid w:val="00527379"/>
    <w:rsid w:val="0053012A"/>
    <w:rsid w:val="00533481"/>
    <w:rsid w:val="005338D1"/>
    <w:rsid w:val="00535018"/>
    <w:rsid w:val="005369C2"/>
    <w:rsid w:val="0053760C"/>
    <w:rsid w:val="00540482"/>
    <w:rsid w:val="00544292"/>
    <w:rsid w:val="005525B1"/>
    <w:rsid w:val="00552681"/>
    <w:rsid w:val="00552F6C"/>
    <w:rsid w:val="005566CB"/>
    <w:rsid w:val="00570B31"/>
    <w:rsid w:val="0057288E"/>
    <w:rsid w:val="0057368D"/>
    <w:rsid w:val="00577450"/>
    <w:rsid w:val="00582807"/>
    <w:rsid w:val="005843C8"/>
    <w:rsid w:val="00585F2F"/>
    <w:rsid w:val="0059197E"/>
    <w:rsid w:val="00592605"/>
    <w:rsid w:val="005A2B3B"/>
    <w:rsid w:val="005A3C88"/>
    <w:rsid w:val="005B3E36"/>
    <w:rsid w:val="005C261D"/>
    <w:rsid w:val="005D12EE"/>
    <w:rsid w:val="005D28A0"/>
    <w:rsid w:val="005D7FB6"/>
    <w:rsid w:val="005E08A8"/>
    <w:rsid w:val="005E72E0"/>
    <w:rsid w:val="005F104E"/>
    <w:rsid w:val="005F21F2"/>
    <w:rsid w:val="005F3B5B"/>
    <w:rsid w:val="005F49C9"/>
    <w:rsid w:val="005F617C"/>
    <w:rsid w:val="005F73D7"/>
    <w:rsid w:val="00601A2D"/>
    <w:rsid w:val="00601D2C"/>
    <w:rsid w:val="00603AFF"/>
    <w:rsid w:val="0060790E"/>
    <w:rsid w:val="00611907"/>
    <w:rsid w:val="00611B79"/>
    <w:rsid w:val="00615DE1"/>
    <w:rsid w:val="00617301"/>
    <w:rsid w:val="006176F2"/>
    <w:rsid w:val="00617856"/>
    <w:rsid w:val="00623A0C"/>
    <w:rsid w:val="006332FE"/>
    <w:rsid w:val="006348C0"/>
    <w:rsid w:val="0064010C"/>
    <w:rsid w:val="0064229D"/>
    <w:rsid w:val="00643D7F"/>
    <w:rsid w:val="0064616D"/>
    <w:rsid w:val="006552C9"/>
    <w:rsid w:val="0066249D"/>
    <w:rsid w:val="0067170D"/>
    <w:rsid w:val="006756B4"/>
    <w:rsid w:val="0068173E"/>
    <w:rsid w:val="00684B9E"/>
    <w:rsid w:val="00687182"/>
    <w:rsid w:val="0069113C"/>
    <w:rsid w:val="00692D25"/>
    <w:rsid w:val="006A0722"/>
    <w:rsid w:val="006A40AB"/>
    <w:rsid w:val="006A7CE8"/>
    <w:rsid w:val="006B1906"/>
    <w:rsid w:val="006B2397"/>
    <w:rsid w:val="006C0ECC"/>
    <w:rsid w:val="006C25C7"/>
    <w:rsid w:val="006D189A"/>
    <w:rsid w:val="006D1A66"/>
    <w:rsid w:val="006D2640"/>
    <w:rsid w:val="006D3FE6"/>
    <w:rsid w:val="006D5183"/>
    <w:rsid w:val="006F062B"/>
    <w:rsid w:val="006F17A6"/>
    <w:rsid w:val="006F1EA5"/>
    <w:rsid w:val="006F7C77"/>
    <w:rsid w:val="007009E6"/>
    <w:rsid w:val="00702713"/>
    <w:rsid w:val="00703160"/>
    <w:rsid w:val="007045B2"/>
    <w:rsid w:val="0070527E"/>
    <w:rsid w:val="007055C6"/>
    <w:rsid w:val="00706E78"/>
    <w:rsid w:val="00710563"/>
    <w:rsid w:val="007114C8"/>
    <w:rsid w:val="00711A99"/>
    <w:rsid w:val="00711E1D"/>
    <w:rsid w:val="00714F30"/>
    <w:rsid w:val="0072401C"/>
    <w:rsid w:val="0072506F"/>
    <w:rsid w:val="0072563D"/>
    <w:rsid w:val="00725B2F"/>
    <w:rsid w:val="007303D5"/>
    <w:rsid w:val="00734F9A"/>
    <w:rsid w:val="00745DF6"/>
    <w:rsid w:val="00746A6E"/>
    <w:rsid w:val="00751DFB"/>
    <w:rsid w:val="0075217A"/>
    <w:rsid w:val="007616E7"/>
    <w:rsid w:val="00762FD6"/>
    <w:rsid w:val="00763253"/>
    <w:rsid w:val="00766C1B"/>
    <w:rsid w:val="007702FD"/>
    <w:rsid w:val="0077490D"/>
    <w:rsid w:val="007769F1"/>
    <w:rsid w:val="007825A4"/>
    <w:rsid w:val="00783A9A"/>
    <w:rsid w:val="00784268"/>
    <w:rsid w:val="00785241"/>
    <w:rsid w:val="007906D3"/>
    <w:rsid w:val="00791ED5"/>
    <w:rsid w:val="00793625"/>
    <w:rsid w:val="0079541E"/>
    <w:rsid w:val="007A0591"/>
    <w:rsid w:val="007A1B26"/>
    <w:rsid w:val="007A4018"/>
    <w:rsid w:val="007A75E3"/>
    <w:rsid w:val="007B5650"/>
    <w:rsid w:val="007B6E49"/>
    <w:rsid w:val="007C159C"/>
    <w:rsid w:val="007C2A39"/>
    <w:rsid w:val="007C385D"/>
    <w:rsid w:val="007C4040"/>
    <w:rsid w:val="007D01DC"/>
    <w:rsid w:val="007D23C4"/>
    <w:rsid w:val="007D3C10"/>
    <w:rsid w:val="007D651F"/>
    <w:rsid w:val="007E5399"/>
    <w:rsid w:val="007E591E"/>
    <w:rsid w:val="007E6310"/>
    <w:rsid w:val="007E7519"/>
    <w:rsid w:val="007E760A"/>
    <w:rsid w:val="007F0CAD"/>
    <w:rsid w:val="007F214C"/>
    <w:rsid w:val="007F52CB"/>
    <w:rsid w:val="007F57B9"/>
    <w:rsid w:val="007F623E"/>
    <w:rsid w:val="007F6B60"/>
    <w:rsid w:val="008019C2"/>
    <w:rsid w:val="00807600"/>
    <w:rsid w:val="00807D6A"/>
    <w:rsid w:val="00813889"/>
    <w:rsid w:val="00815165"/>
    <w:rsid w:val="00817750"/>
    <w:rsid w:val="00820501"/>
    <w:rsid w:val="00820C80"/>
    <w:rsid w:val="00824AD9"/>
    <w:rsid w:val="0082635C"/>
    <w:rsid w:val="008264E9"/>
    <w:rsid w:val="008269E2"/>
    <w:rsid w:val="00826CB8"/>
    <w:rsid w:val="00833F7F"/>
    <w:rsid w:val="00842A02"/>
    <w:rsid w:val="00842C75"/>
    <w:rsid w:val="00856CA1"/>
    <w:rsid w:val="0085798C"/>
    <w:rsid w:val="0086207C"/>
    <w:rsid w:val="00866F37"/>
    <w:rsid w:val="008740CC"/>
    <w:rsid w:val="008746CD"/>
    <w:rsid w:val="00877FD2"/>
    <w:rsid w:val="008925C2"/>
    <w:rsid w:val="00895FD9"/>
    <w:rsid w:val="008966CA"/>
    <w:rsid w:val="008A75AC"/>
    <w:rsid w:val="008B186F"/>
    <w:rsid w:val="008B54F0"/>
    <w:rsid w:val="008C09D4"/>
    <w:rsid w:val="008C2B9C"/>
    <w:rsid w:val="008C721D"/>
    <w:rsid w:val="008C728F"/>
    <w:rsid w:val="008C7B61"/>
    <w:rsid w:val="008D6580"/>
    <w:rsid w:val="008D6BE9"/>
    <w:rsid w:val="008E1B21"/>
    <w:rsid w:val="008E7BDE"/>
    <w:rsid w:val="008F45A4"/>
    <w:rsid w:val="008F46EF"/>
    <w:rsid w:val="009012A2"/>
    <w:rsid w:val="00901C85"/>
    <w:rsid w:val="00902A14"/>
    <w:rsid w:val="009044B4"/>
    <w:rsid w:val="009054B2"/>
    <w:rsid w:val="00905E21"/>
    <w:rsid w:val="00906521"/>
    <w:rsid w:val="0090695D"/>
    <w:rsid w:val="00907441"/>
    <w:rsid w:val="00910733"/>
    <w:rsid w:val="009113B9"/>
    <w:rsid w:val="009168FF"/>
    <w:rsid w:val="00924E2C"/>
    <w:rsid w:val="00933465"/>
    <w:rsid w:val="009359C3"/>
    <w:rsid w:val="009423FC"/>
    <w:rsid w:val="00944242"/>
    <w:rsid w:val="009445F7"/>
    <w:rsid w:val="00945606"/>
    <w:rsid w:val="009526C8"/>
    <w:rsid w:val="00954513"/>
    <w:rsid w:val="009614EF"/>
    <w:rsid w:val="00961A45"/>
    <w:rsid w:val="00964D1F"/>
    <w:rsid w:val="0096558C"/>
    <w:rsid w:val="00965C97"/>
    <w:rsid w:val="00966A28"/>
    <w:rsid w:val="00970339"/>
    <w:rsid w:val="0097078E"/>
    <w:rsid w:val="00972D42"/>
    <w:rsid w:val="00975A31"/>
    <w:rsid w:val="009828F7"/>
    <w:rsid w:val="00985058"/>
    <w:rsid w:val="0098598F"/>
    <w:rsid w:val="009862F0"/>
    <w:rsid w:val="009958CC"/>
    <w:rsid w:val="00996B55"/>
    <w:rsid w:val="009A11C2"/>
    <w:rsid w:val="009A20D6"/>
    <w:rsid w:val="009A6B9B"/>
    <w:rsid w:val="009C6993"/>
    <w:rsid w:val="009D4114"/>
    <w:rsid w:val="009E09DA"/>
    <w:rsid w:val="009E0BEE"/>
    <w:rsid w:val="009F00FB"/>
    <w:rsid w:val="009F1304"/>
    <w:rsid w:val="009F1FFB"/>
    <w:rsid w:val="009F3571"/>
    <w:rsid w:val="009F3C52"/>
    <w:rsid w:val="00A04996"/>
    <w:rsid w:val="00A06CF0"/>
    <w:rsid w:val="00A10425"/>
    <w:rsid w:val="00A11A01"/>
    <w:rsid w:val="00A11DA4"/>
    <w:rsid w:val="00A13A3F"/>
    <w:rsid w:val="00A20EEF"/>
    <w:rsid w:val="00A242F0"/>
    <w:rsid w:val="00A251D0"/>
    <w:rsid w:val="00A27D3F"/>
    <w:rsid w:val="00A30E12"/>
    <w:rsid w:val="00A31849"/>
    <w:rsid w:val="00A31CD4"/>
    <w:rsid w:val="00A32520"/>
    <w:rsid w:val="00A34DBB"/>
    <w:rsid w:val="00A375E5"/>
    <w:rsid w:val="00A43937"/>
    <w:rsid w:val="00A47788"/>
    <w:rsid w:val="00A51C69"/>
    <w:rsid w:val="00A529C7"/>
    <w:rsid w:val="00A55D6F"/>
    <w:rsid w:val="00A56799"/>
    <w:rsid w:val="00A5703C"/>
    <w:rsid w:val="00A62C53"/>
    <w:rsid w:val="00A62E1C"/>
    <w:rsid w:val="00A63E8B"/>
    <w:rsid w:val="00A67BF9"/>
    <w:rsid w:val="00A753BE"/>
    <w:rsid w:val="00A75E37"/>
    <w:rsid w:val="00A82C7E"/>
    <w:rsid w:val="00A82E31"/>
    <w:rsid w:val="00A85390"/>
    <w:rsid w:val="00A87A97"/>
    <w:rsid w:val="00A9312A"/>
    <w:rsid w:val="00A941C5"/>
    <w:rsid w:val="00A9783E"/>
    <w:rsid w:val="00AA3772"/>
    <w:rsid w:val="00AC027B"/>
    <w:rsid w:val="00AC187E"/>
    <w:rsid w:val="00AC2D02"/>
    <w:rsid w:val="00AC7151"/>
    <w:rsid w:val="00AD0564"/>
    <w:rsid w:val="00AD124D"/>
    <w:rsid w:val="00AD4D43"/>
    <w:rsid w:val="00AE1BAC"/>
    <w:rsid w:val="00AE5CF6"/>
    <w:rsid w:val="00AE7DD4"/>
    <w:rsid w:val="00AF096E"/>
    <w:rsid w:val="00AF1441"/>
    <w:rsid w:val="00AF6E97"/>
    <w:rsid w:val="00B02544"/>
    <w:rsid w:val="00B0353F"/>
    <w:rsid w:val="00B129E6"/>
    <w:rsid w:val="00B20AE8"/>
    <w:rsid w:val="00B23592"/>
    <w:rsid w:val="00B25989"/>
    <w:rsid w:val="00B26DCA"/>
    <w:rsid w:val="00B34994"/>
    <w:rsid w:val="00B40E76"/>
    <w:rsid w:val="00B41ACA"/>
    <w:rsid w:val="00B44A73"/>
    <w:rsid w:val="00B46DE9"/>
    <w:rsid w:val="00B56C42"/>
    <w:rsid w:val="00B6603F"/>
    <w:rsid w:val="00B66785"/>
    <w:rsid w:val="00B66B0B"/>
    <w:rsid w:val="00B74E16"/>
    <w:rsid w:val="00B85EDF"/>
    <w:rsid w:val="00B87E11"/>
    <w:rsid w:val="00B919F0"/>
    <w:rsid w:val="00B92346"/>
    <w:rsid w:val="00B95A67"/>
    <w:rsid w:val="00B97A69"/>
    <w:rsid w:val="00BA05C7"/>
    <w:rsid w:val="00BA14D9"/>
    <w:rsid w:val="00BA6B3F"/>
    <w:rsid w:val="00BC15D9"/>
    <w:rsid w:val="00BC207C"/>
    <w:rsid w:val="00BC62C8"/>
    <w:rsid w:val="00BD6F23"/>
    <w:rsid w:val="00BD7429"/>
    <w:rsid w:val="00BE1FF9"/>
    <w:rsid w:val="00BE29D5"/>
    <w:rsid w:val="00BE4D13"/>
    <w:rsid w:val="00BE6577"/>
    <w:rsid w:val="00BF0D42"/>
    <w:rsid w:val="00BF2153"/>
    <w:rsid w:val="00BF4E90"/>
    <w:rsid w:val="00BF6CC1"/>
    <w:rsid w:val="00C0041A"/>
    <w:rsid w:val="00C004D6"/>
    <w:rsid w:val="00C13585"/>
    <w:rsid w:val="00C13741"/>
    <w:rsid w:val="00C14F8D"/>
    <w:rsid w:val="00C17629"/>
    <w:rsid w:val="00C25A5B"/>
    <w:rsid w:val="00C25F57"/>
    <w:rsid w:val="00C35388"/>
    <w:rsid w:val="00C35449"/>
    <w:rsid w:val="00C35558"/>
    <w:rsid w:val="00C50BA7"/>
    <w:rsid w:val="00C50DBC"/>
    <w:rsid w:val="00C5194C"/>
    <w:rsid w:val="00C63340"/>
    <w:rsid w:val="00C7130F"/>
    <w:rsid w:val="00C733E9"/>
    <w:rsid w:val="00C757D0"/>
    <w:rsid w:val="00C769A7"/>
    <w:rsid w:val="00C8455F"/>
    <w:rsid w:val="00C86518"/>
    <w:rsid w:val="00C93163"/>
    <w:rsid w:val="00C93B67"/>
    <w:rsid w:val="00C93CCB"/>
    <w:rsid w:val="00C93FE5"/>
    <w:rsid w:val="00C94CAD"/>
    <w:rsid w:val="00C94E8F"/>
    <w:rsid w:val="00CA2395"/>
    <w:rsid w:val="00CA2A64"/>
    <w:rsid w:val="00CA374E"/>
    <w:rsid w:val="00CA3BCE"/>
    <w:rsid w:val="00CB2016"/>
    <w:rsid w:val="00CB651F"/>
    <w:rsid w:val="00CB6E4D"/>
    <w:rsid w:val="00CB72F4"/>
    <w:rsid w:val="00CB7F63"/>
    <w:rsid w:val="00CC1242"/>
    <w:rsid w:val="00CC14D2"/>
    <w:rsid w:val="00CC329A"/>
    <w:rsid w:val="00CC7CDC"/>
    <w:rsid w:val="00CD1288"/>
    <w:rsid w:val="00CD5426"/>
    <w:rsid w:val="00CE198B"/>
    <w:rsid w:val="00CE36B9"/>
    <w:rsid w:val="00CE4310"/>
    <w:rsid w:val="00CE5D35"/>
    <w:rsid w:val="00CE653D"/>
    <w:rsid w:val="00CE7A3D"/>
    <w:rsid w:val="00CF2105"/>
    <w:rsid w:val="00CF3072"/>
    <w:rsid w:val="00D01C47"/>
    <w:rsid w:val="00D03599"/>
    <w:rsid w:val="00D0687E"/>
    <w:rsid w:val="00D142F3"/>
    <w:rsid w:val="00D1523F"/>
    <w:rsid w:val="00D16893"/>
    <w:rsid w:val="00D17EAA"/>
    <w:rsid w:val="00D204AC"/>
    <w:rsid w:val="00D21D67"/>
    <w:rsid w:val="00D35579"/>
    <w:rsid w:val="00D363DA"/>
    <w:rsid w:val="00D40673"/>
    <w:rsid w:val="00D44BE5"/>
    <w:rsid w:val="00D45723"/>
    <w:rsid w:val="00D4748B"/>
    <w:rsid w:val="00D56488"/>
    <w:rsid w:val="00D63DCC"/>
    <w:rsid w:val="00D6461F"/>
    <w:rsid w:val="00D65CD6"/>
    <w:rsid w:val="00D71437"/>
    <w:rsid w:val="00D7226E"/>
    <w:rsid w:val="00D72987"/>
    <w:rsid w:val="00D72A99"/>
    <w:rsid w:val="00D76498"/>
    <w:rsid w:val="00D7694C"/>
    <w:rsid w:val="00D83917"/>
    <w:rsid w:val="00D918B1"/>
    <w:rsid w:val="00D92055"/>
    <w:rsid w:val="00D928E4"/>
    <w:rsid w:val="00D975DC"/>
    <w:rsid w:val="00DA4409"/>
    <w:rsid w:val="00DB0FE5"/>
    <w:rsid w:val="00DC0964"/>
    <w:rsid w:val="00DC43EA"/>
    <w:rsid w:val="00DC4C5C"/>
    <w:rsid w:val="00DC7345"/>
    <w:rsid w:val="00DC7F84"/>
    <w:rsid w:val="00DD2265"/>
    <w:rsid w:val="00DD3AA6"/>
    <w:rsid w:val="00DD6F46"/>
    <w:rsid w:val="00DE0109"/>
    <w:rsid w:val="00DE0DA3"/>
    <w:rsid w:val="00DE127D"/>
    <w:rsid w:val="00DE3588"/>
    <w:rsid w:val="00DE5512"/>
    <w:rsid w:val="00DE7150"/>
    <w:rsid w:val="00DF197A"/>
    <w:rsid w:val="00E008F3"/>
    <w:rsid w:val="00E00F5B"/>
    <w:rsid w:val="00E04E11"/>
    <w:rsid w:val="00E05606"/>
    <w:rsid w:val="00E06B33"/>
    <w:rsid w:val="00E107B8"/>
    <w:rsid w:val="00E11862"/>
    <w:rsid w:val="00E1500B"/>
    <w:rsid w:val="00E15FAA"/>
    <w:rsid w:val="00E160D0"/>
    <w:rsid w:val="00E2028F"/>
    <w:rsid w:val="00E24647"/>
    <w:rsid w:val="00E301AF"/>
    <w:rsid w:val="00E32CD1"/>
    <w:rsid w:val="00E34F27"/>
    <w:rsid w:val="00E409A4"/>
    <w:rsid w:val="00E41256"/>
    <w:rsid w:val="00E422D5"/>
    <w:rsid w:val="00E4253B"/>
    <w:rsid w:val="00E4263C"/>
    <w:rsid w:val="00E438E0"/>
    <w:rsid w:val="00E45362"/>
    <w:rsid w:val="00E50BD0"/>
    <w:rsid w:val="00E50C92"/>
    <w:rsid w:val="00E50DA8"/>
    <w:rsid w:val="00E52F5A"/>
    <w:rsid w:val="00E5736A"/>
    <w:rsid w:val="00E618CD"/>
    <w:rsid w:val="00E61FB5"/>
    <w:rsid w:val="00E63244"/>
    <w:rsid w:val="00E67ACF"/>
    <w:rsid w:val="00E70777"/>
    <w:rsid w:val="00E715A0"/>
    <w:rsid w:val="00E7399E"/>
    <w:rsid w:val="00E7619F"/>
    <w:rsid w:val="00E775CE"/>
    <w:rsid w:val="00E819A0"/>
    <w:rsid w:val="00E83709"/>
    <w:rsid w:val="00E83D31"/>
    <w:rsid w:val="00E94A58"/>
    <w:rsid w:val="00E95AD0"/>
    <w:rsid w:val="00EA4E6A"/>
    <w:rsid w:val="00EA58EF"/>
    <w:rsid w:val="00EA73FA"/>
    <w:rsid w:val="00EB2A61"/>
    <w:rsid w:val="00EB2A8B"/>
    <w:rsid w:val="00EB4DCC"/>
    <w:rsid w:val="00EB4FCF"/>
    <w:rsid w:val="00EB67B8"/>
    <w:rsid w:val="00EB7E49"/>
    <w:rsid w:val="00EC0126"/>
    <w:rsid w:val="00EC362E"/>
    <w:rsid w:val="00EC3C4E"/>
    <w:rsid w:val="00EC4715"/>
    <w:rsid w:val="00EC5C2F"/>
    <w:rsid w:val="00EE41C8"/>
    <w:rsid w:val="00EE5410"/>
    <w:rsid w:val="00EE5DE8"/>
    <w:rsid w:val="00EF06DE"/>
    <w:rsid w:val="00EF2A4B"/>
    <w:rsid w:val="00EF572F"/>
    <w:rsid w:val="00EF61FA"/>
    <w:rsid w:val="00F03C76"/>
    <w:rsid w:val="00F04854"/>
    <w:rsid w:val="00F124F3"/>
    <w:rsid w:val="00F15A8D"/>
    <w:rsid w:val="00F162D7"/>
    <w:rsid w:val="00F1675D"/>
    <w:rsid w:val="00F223CC"/>
    <w:rsid w:val="00F23A38"/>
    <w:rsid w:val="00F33F20"/>
    <w:rsid w:val="00F37040"/>
    <w:rsid w:val="00F371ED"/>
    <w:rsid w:val="00F52D71"/>
    <w:rsid w:val="00F543BB"/>
    <w:rsid w:val="00F55BFB"/>
    <w:rsid w:val="00F5664C"/>
    <w:rsid w:val="00F60E3B"/>
    <w:rsid w:val="00F623E7"/>
    <w:rsid w:val="00F62537"/>
    <w:rsid w:val="00F63899"/>
    <w:rsid w:val="00F64F26"/>
    <w:rsid w:val="00F66879"/>
    <w:rsid w:val="00F67B0B"/>
    <w:rsid w:val="00F70ED8"/>
    <w:rsid w:val="00F74E48"/>
    <w:rsid w:val="00F80551"/>
    <w:rsid w:val="00F8527A"/>
    <w:rsid w:val="00F86294"/>
    <w:rsid w:val="00F87912"/>
    <w:rsid w:val="00F90508"/>
    <w:rsid w:val="00F90E8B"/>
    <w:rsid w:val="00F94FC3"/>
    <w:rsid w:val="00FA1B96"/>
    <w:rsid w:val="00FA4CEB"/>
    <w:rsid w:val="00FA7218"/>
    <w:rsid w:val="00FB0E82"/>
    <w:rsid w:val="00FB24F6"/>
    <w:rsid w:val="00FD090A"/>
    <w:rsid w:val="00FD1311"/>
    <w:rsid w:val="00FD3014"/>
    <w:rsid w:val="00FD3426"/>
    <w:rsid w:val="00FD3445"/>
    <w:rsid w:val="00FD42E7"/>
    <w:rsid w:val="00FD799C"/>
    <w:rsid w:val="00FE0021"/>
    <w:rsid w:val="00FE246C"/>
    <w:rsid w:val="00FF2379"/>
    <w:rsid w:val="00FF3D72"/>
    <w:rsid w:val="00FF4A22"/>
    <w:rsid w:val="00FF58F4"/>
    <w:rsid w:val="00FF627B"/>
    <w:rsid w:val="01097ABC"/>
    <w:rsid w:val="01162CEC"/>
    <w:rsid w:val="014664E5"/>
    <w:rsid w:val="015B6D94"/>
    <w:rsid w:val="015E1273"/>
    <w:rsid w:val="01B55654"/>
    <w:rsid w:val="02126ECE"/>
    <w:rsid w:val="021F6013"/>
    <w:rsid w:val="027A78CF"/>
    <w:rsid w:val="02B51BAC"/>
    <w:rsid w:val="02D61F91"/>
    <w:rsid w:val="02D92666"/>
    <w:rsid w:val="02E24174"/>
    <w:rsid w:val="032B3AAC"/>
    <w:rsid w:val="04A6089D"/>
    <w:rsid w:val="04DF1A8A"/>
    <w:rsid w:val="05621267"/>
    <w:rsid w:val="05DE1D42"/>
    <w:rsid w:val="060905E5"/>
    <w:rsid w:val="064249C6"/>
    <w:rsid w:val="0691101F"/>
    <w:rsid w:val="0695319D"/>
    <w:rsid w:val="06B62083"/>
    <w:rsid w:val="06BF0FDB"/>
    <w:rsid w:val="06F85085"/>
    <w:rsid w:val="071D0C35"/>
    <w:rsid w:val="07420B1F"/>
    <w:rsid w:val="07F6072D"/>
    <w:rsid w:val="08053038"/>
    <w:rsid w:val="08251EAA"/>
    <w:rsid w:val="083E2F66"/>
    <w:rsid w:val="085E6F42"/>
    <w:rsid w:val="086E54B7"/>
    <w:rsid w:val="08B6474A"/>
    <w:rsid w:val="08C86981"/>
    <w:rsid w:val="09624B8B"/>
    <w:rsid w:val="097F55F4"/>
    <w:rsid w:val="09FC4E8C"/>
    <w:rsid w:val="0A2A425E"/>
    <w:rsid w:val="0AA7474A"/>
    <w:rsid w:val="0AC2447B"/>
    <w:rsid w:val="0AE42C44"/>
    <w:rsid w:val="0B0E6679"/>
    <w:rsid w:val="0B175BAD"/>
    <w:rsid w:val="0BA74F32"/>
    <w:rsid w:val="0BD53BE7"/>
    <w:rsid w:val="0BF34520"/>
    <w:rsid w:val="0C6A086D"/>
    <w:rsid w:val="0CA02447"/>
    <w:rsid w:val="0CE22BFB"/>
    <w:rsid w:val="0D0133C1"/>
    <w:rsid w:val="0D1A6C3A"/>
    <w:rsid w:val="0D366907"/>
    <w:rsid w:val="0D4B4161"/>
    <w:rsid w:val="0D8C453D"/>
    <w:rsid w:val="0DB27144"/>
    <w:rsid w:val="0DCD2DC7"/>
    <w:rsid w:val="0DF85BE0"/>
    <w:rsid w:val="0DF91E0E"/>
    <w:rsid w:val="0E0B116A"/>
    <w:rsid w:val="0E120F34"/>
    <w:rsid w:val="0E2576F2"/>
    <w:rsid w:val="0E810149"/>
    <w:rsid w:val="0EBD35D6"/>
    <w:rsid w:val="0ED6500E"/>
    <w:rsid w:val="0EE04B9C"/>
    <w:rsid w:val="0F130CAE"/>
    <w:rsid w:val="0F253D36"/>
    <w:rsid w:val="0F31382A"/>
    <w:rsid w:val="0F3E471A"/>
    <w:rsid w:val="0F7D77D6"/>
    <w:rsid w:val="0F873E91"/>
    <w:rsid w:val="0F877B72"/>
    <w:rsid w:val="0F892A0B"/>
    <w:rsid w:val="0FFD4959"/>
    <w:rsid w:val="10044A9B"/>
    <w:rsid w:val="10881228"/>
    <w:rsid w:val="10BE4C25"/>
    <w:rsid w:val="10D2410C"/>
    <w:rsid w:val="117049BA"/>
    <w:rsid w:val="11891BF6"/>
    <w:rsid w:val="119B5A55"/>
    <w:rsid w:val="11B240DE"/>
    <w:rsid w:val="11BF72FD"/>
    <w:rsid w:val="11C76B91"/>
    <w:rsid w:val="12227CB8"/>
    <w:rsid w:val="1255782F"/>
    <w:rsid w:val="1256748B"/>
    <w:rsid w:val="126B28E4"/>
    <w:rsid w:val="126C21DF"/>
    <w:rsid w:val="127B203D"/>
    <w:rsid w:val="127F7A12"/>
    <w:rsid w:val="12B851EB"/>
    <w:rsid w:val="12F86B39"/>
    <w:rsid w:val="12FD1B16"/>
    <w:rsid w:val="13051231"/>
    <w:rsid w:val="133E2072"/>
    <w:rsid w:val="134D0507"/>
    <w:rsid w:val="138C6671"/>
    <w:rsid w:val="13E43E95"/>
    <w:rsid w:val="1445199E"/>
    <w:rsid w:val="14A26037"/>
    <w:rsid w:val="14A43A33"/>
    <w:rsid w:val="14AD3953"/>
    <w:rsid w:val="14CA0061"/>
    <w:rsid w:val="14D8416A"/>
    <w:rsid w:val="152C0111"/>
    <w:rsid w:val="15334C4D"/>
    <w:rsid w:val="15437E13"/>
    <w:rsid w:val="15451DDD"/>
    <w:rsid w:val="159075B9"/>
    <w:rsid w:val="15972065"/>
    <w:rsid w:val="16846935"/>
    <w:rsid w:val="168E5D2D"/>
    <w:rsid w:val="16D27376"/>
    <w:rsid w:val="17137263"/>
    <w:rsid w:val="17305923"/>
    <w:rsid w:val="17447B51"/>
    <w:rsid w:val="177236B7"/>
    <w:rsid w:val="18153F6E"/>
    <w:rsid w:val="192E476D"/>
    <w:rsid w:val="19D87B51"/>
    <w:rsid w:val="19DB4E17"/>
    <w:rsid w:val="19DE7C7D"/>
    <w:rsid w:val="19F42FEB"/>
    <w:rsid w:val="19F875B3"/>
    <w:rsid w:val="1A9D1019"/>
    <w:rsid w:val="1AD5775F"/>
    <w:rsid w:val="1AE856E5"/>
    <w:rsid w:val="1B6A434C"/>
    <w:rsid w:val="1B6C276D"/>
    <w:rsid w:val="1B76004A"/>
    <w:rsid w:val="1B9B2757"/>
    <w:rsid w:val="1BF66EEF"/>
    <w:rsid w:val="1C7C3906"/>
    <w:rsid w:val="1CA82A62"/>
    <w:rsid w:val="1CC03E0C"/>
    <w:rsid w:val="1CCD7F3A"/>
    <w:rsid w:val="1CDC3027"/>
    <w:rsid w:val="1D080607"/>
    <w:rsid w:val="1D6C261F"/>
    <w:rsid w:val="1D704F7A"/>
    <w:rsid w:val="1D725739"/>
    <w:rsid w:val="1DC046F7"/>
    <w:rsid w:val="1DCE70C1"/>
    <w:rsid w:val="1DD45A3A"/>
    <w:rsid w:val="1DE20E83"/>
    <w:rsid w:val="1E195BB5"/>
    <w:rsid w:val="1E205195"/>
    <w:rsid w:val="1E3447E0"/>
    <w:rsid w:val="1E3E000E"/>
    <w:rsid w:val="1E934263"/>
    <w:rsid w:val="1EAA5C0E"/>
    <w:rsid w:val="1EB17C40"/>
    <w:rsid w:val="1ED80664"/>
    <w:rsid w:val="1EDA66C3"/>
    <w:rsid w:val="1F096472"/>
    <w:rsid w:val="1F4B733C"/>
    <w:rsid w:val="1F5570C1"/>
    <w:rsid w:val="1FDA58F4"/>
    <w:rsid w:val="1FFE3302"/>
    <w:rsid w:val="20012DA5"/>
    <w:rsid w:val="200D799B"/>
    <w:rsid w:val="201E74B3"/>
    <w:rsid w:val="20A01C86"/>
    <w:rsid w:val="20A353E0"/>
    <w:rsid w:val="20AD0837"/>
    <w:rsid w:val="20C8099E"/>
    <w:rsid w:val="20E519B9"/>
    <w:rsid w:val="213F2829"/>
    <w:rsid w:val="2145204C"/>
    <w:rsid w:val="2169043A"/>
    <w:rsid w:val="22105521"/>
    <w:rsid w:val="221E7E58"/>
    <w:rsid w:val="22264236"/>
    <w:rsid w:val="22636BF9"/>
    <w:rsid w:val="22BF31CF"/>
    <w:rsid w:val="22F17100"/>
    <w:rsid w:val="22F62F72"/>
    <w:rsid w:val="237F295E"/>
    <w:rsid w:val="237F64BA"/>
    <w:rsid w:val="23A10B26"/>
    <w:rsid w:val="24134E54"/>
    <w:rsid w:val="241D4300"/>
    <w:rsid w:val="242744A5"/>
    <w:rsid w:val="243B5E95"/>
    <w:rsid w:val="243C084F"/>
    <w:rsid w:val="248F1F12"/>
    <w:rsid w:val="24D50C41"/>
    <w:rsid w:val="24EE1FCE"/>
    <w:rsid w:val="24FF694C"/>
    <w:rsid w:val="25291319"/>
    <w:rsid w:val="25291494"/>
    <w:rsid w:val="2537157D"/>
    <w:rsid w:val="25480B15"/>
    <w:rsid w:val="255B30CE"/>
    <w:rsid w:val="257242F1"/>
    <w:rsid w:val="25822292"/>
    <w:rsid w:val="25AD1396"/>
    <w:rsid w:val="25D6128D"/>
    <w:rsid w:val="26182D27"/>
    <w:rsid w:val="262C184B"/>
    <w:rsid w:val="26B073AF"/>
    <w:rsid w:val="26BE4A72"/>
    <w:rsid w:val="26D87FF6"/>
    <w:rsid w:val="271F78D5"/>
    <w:rsid w:val="2754230F"/>
    <w:rsid w:val="275859A0"/>
    <w:rsid w:val="2762381B"/>
    <w:rsid w:val="276E2735"/>
    <w:rsid w:val="27771BB9"/>
    <w:rsid w:val="27F82BC5"/>
    <w:rsid w:val="2830793F"/>
    <w:rsid w:val="28355CE1"/>
    <w:rsid w:val="283830DC"/>
    <w:rsid w:val="28A6273B"/>
    <w:rsid w:val="28A975B9"/>
    <w:rsid w:val="28BC5ABB"/>
    <w:rsid w:val="28F0353C"/>
    <w:rsid w:val="28FF5FF9"/>
    <w:rsid w:val="29114058"/>
    <w:rsid w:val="294B650A"/>
    <w:rsid w:val="29BF15B0"/>
    <w:rsid w:val="29D82DC8"/>
    <w:rsid w:val="29F55061"/>
    <w:rsid w:val="2A866B7D"/>
    <w:rsid w:val="2AC87630"/>
    <w:rsid w:val="2B0B638E"/>
    <w:rsid w:val="2B0C0213"/>
    <w:rsid w:val="2B0D2F9A"/>
    <w:rsid w:val="2B471FB3"/>
    <w:rsid w:val="2B5D3585"/>
    <w:rsid w:val="2BBD2276"/>
    <w:rsid w:val="2BED5699"/>
    <w:rsid w:val="2C1704D9"/>
    <w:rsid w:val="2C2D5A76"/>
    <w:rsid w:val="2C324A12"/>
    <w:rsid w:val="2C3A38C6"/>
    <w:rsid w:val="2C532BDA"/>
    <w:rsid w:val="2C862667"/>
    <w:rsid w:val="2C8B1BF4"/>
    <w:rsid w:val="2C8C639F"/>
    <w:rsid w:val="2CD755B9"/>
    <w:rsid w:val="2D013F59"/>
    <w:rsid w:val="2DBC58A4"/>
    <w:rsid w:val="2DD6070A"/>
    <w:rsid w:val="2DD778AF"/>
    <w:rsid w:val="2DED5693"/>
    <w:rsid w:val="2E2204D4"/>
    <w:rsid w:val="2E4A7ED6"/>
    <w:rsid w:val="2E707428"/>
    <w:rsid w:val="2E783B72"/>
    <w:rsid w:val="2F3740ED"/>
    <w:rsid w:val="2FB219C5"/>
    <w:rsid w:val="303944AA"/>
    <w:rsid w:val="308D11BA"/>
    <w:rsid w:val="309663CC"/>
    <w:rsid w:val="30B40633"/>
    <w:rsid w:val="30DD0CC4"/>
    <w:rsid w:val="310178A2"/>
    <w:rsid w:val="316136A3"/>
    <w:rsid w:val="31975317"/>
    <w:rsid w:val="31A80D16"/>
    <w:rsid w:val="31AD32D0"/>
    <w:rsid w:val="32086E49"/>
    <w:rsid w:val="32107C30"/>
    <w:rsid w:val="321B7CF6"/>
    <w:rsid w:val="327618AB"/>
    <w:rsid w:val="32916CF1"/>
    <w:rsid w:val="32FA790B"/>
    <w:rsid w:val="33935586"/>
    <w:rsid w:val="34541E69"/>
    <w:rsid w:val="347429A4"/>
    <w:rsid w:val="34D64AA7"/>
    <w:rsid w:val="359979D0"/>
    <w:rsid w:val="35A65B28"/>
    <w:rsid w:val="35BB039D"/>
    <w:rsid w:val="36010AB6"/>
    <w:rsid w:val="36137712"/>
    <w:rsid w:val="361E2A63"/>
    <w:rsid w:val="36390569"/>
    <w:rsid w:val="365B6937"/>
    <w:rsid w:val="368D726B"/>
    <w:rsid w:val="36D320F5"/>
    <w:rsid w:val="36DB063B"/>
    <w:rsid w:val="36F42278"/>
    <w:rsid w:val="36F93266"/>
    <w:rsid w:val="3714117B"/>
    <w:rsid w:val="37405B09"/>
    <w:rsid w:val="37530632"/>
    <w:rsid w:val="37A606F1"/>
    <w:rsid w:val="37E34E12"/>
    <w:rsid w:val="37F840FE"/>
    <w:rsid w:val="38611F96"/>
    <w:rsid w:val="387F6B81"/>
    <w:rsid w:val="38A81130"/>
    <w:rsid w:val="38D93A2E"/>
    <w:rsid w:val="38E15D84"/>
    <w:rsid w:val="394F3EF3"/>
    <w:rsid w:val="39806E71"/>
    <w:rsid w:val="39967579"/>
    <w:rsid w:val="39AD4224"/>
    <w:rsid w:val="39E9692C"/>
    <w:rsid w:val="3A063DC0"/>
    <w:rsid w:val="3A444BCF"/>
    <w:rsid w:val="3A4502B1"/>
    <w:rsid w:val="3AB32DB9"/>
    <w:rsid w:val="3AE16200"/>
    <w:rsid w:val="3B0322E7"/>
    <w:rsid w:val="3B1B2B15"/>
    <w:rsid w:val="3B254525"/>
    <w:rsid w:val="3B8E54A3"/>
    <w:rsid w:val="3BA4056D"/>
    <w:rsid w:val="3BDF7FE6"/>
    <w:rsid w:val="3C1F6AC7"/>
    <w:rsid w:val="3C6109FB"/>
    <w:rsid w:val="3C865205"/>
    <w:rsid w:val="3CB23005"/>
    <w:rsid w:val="3D2D59B5"/>
    <w:rsid w:val="3D39673E"/>
    <w:rsid w:val="3D4751CD"/>
    <w:rsid w:val="3DB87F0B"/>
    <w:rsid w:val="3DCE7D9D"/>
    <w:rsid w:val="3DD822F8"/>
    <w:rsid w:val="3DF72A77"/>
    <w:rsid w:val="3E4155FF"/>
    <w:rsid w:val="3E45600D"/>
    <w:rsid w:val="3E61666B"/>
    <w:rsid w:val="3EFF1F43"/>
    <w:rsid w:val="3FDA11F0"/>
    <w:rsid w:val="400934A4"/>
    <w:rsid w:val="40655AE6"/>
    <w:rsid w:val="40AF6101"/>
    <w:rsid w:val="40F462E2"/>
    <w:rsid w:val="413466DE"/>
    <w:rsid w:val="41A61E92"/>
    <w:rsid w:val="42084D5B"/>
    <w:rsid w:val="422E7A03"/>
    <w:rsid w:val="42472CD3"/>
    <w:rsid w:val="424F15A5"/>
    <w:rsid w:val="42CF66A9"/>
    <w:rsid w:val="42D47364"/>
    <w:rsid w:val="42D478D5"/>
    <w:rsid w:val="42DE2607"/>
    <w:rsid w:val="43087E22"/>
    <w:rsid w:val="43411D39"/>
    <w:rsid w:val="43417BFC"/>
    <w:rsid w:val="435C5DD2"/>
    <w:rsid w:val="436F2189"/>
    <w:rsid w:val="437D25BE"/>
    <w:rsid w:val="43AF3341"/>
    <w:rsid w:val="44071E88"/>
    <w:rsid w:val="44416DFD"/>
    <w:rsid w:val="44517955"/>
    <w:rsid w:val="445B26F5"/>
    <w:rsid w:val="446C1C22"/>
    <w:rsid w:val="4473208A"/>
    <w:rsid w:val="448160DE"/>
    <w:rsid w:val="45586109"/>
    <w:rsid w:val="45725419"/>
    <w:rsid w:val="458616B6"/>
    <w:rsid w:val="45C753F9"/>
    <w:rsid w:val="462820AE"/>
    <w:rsid w:val="466762F5"/>
    <w:rsid w:val="47064679"/>
    <w:rsid w:val="47A04BCE"/>
    <w:rsid w:val="47B7205D"/>
    <w:rsid w:val="47CA2B61"/>
    <w:rsid w:val="48236534"/>
    <w:rsid w:val="48413B21"/>
    <w:rsid w:val="485D2610"/>
    <w:rsid w:val="48BA4DE4"/>
    <w:rsid w:val="491C4628"/>
    <w:rsid w:val="4961028C"/>
    <w:rsid w:val="49697141"/>
    <w:rsid w:val="49CC4CCE"/>
    <w:rsid w:val="49D27FDB"/>
    <w:rsid w:val="49D4280C"/>
    <w:rsid w:val="4A5751EC"/>
    <w:rsid w:val="4A74485E"/>
    <w:rsid w:val="4AAF5028"/>
    <w:rsid w:val="4AC960E9"/>
    <w:rsid w:val="4ACD6889"/>
    <w:rsid w:val="4ADA762A"/>
    <w:rsid w:val="4AE64EED"/>
    <w:rsid w:val="4AE911F9"/>
    <w:rsid w:val="4AF869CF"/>
    <w:rsid w:val="4B3B3218"/>
    <w:rsid w:val="4B666BE8"/>
    <w:rsid w:val="4B9C2BC8"/>
    <w:rsid w:val="4BD570D5"/>
    <w:rsid w:val="4BEB11E7"/>
    <w:rsid w:val="4C270F59"/>
    <w:rsid w:val="4C2D1FB1"/>
    <w:rsid w:val="4C453030"/>
    <w:rsid w:val="4C5821AD"/>
    <w:rsid w:val="4C634B5E"/>
    <w:rsid w:val="4C6B4F7E"/>
    <w:rsid w:val="4C7E2F03"/>
    <w:rsid w:val="4D104871"/>
    <w:rsid w:val="4D357A66"/>
    <w:rsid w:val="4D6611D1"/>
    <w:rsid w:val="4DAA0A91"/>
    <w:rsid w:val="4DC64B62"/>
    <w:rsid w:val="4DC76040"/>
    <w:rsid w:val="4E6D3230"/>
    <w:rsid w:val="4E850D95"/>
    <w:rsid w:val="4F0D2D7F"/>
    <w:rsid w:val="4F7C76AF"/>
    <w:rsid w:val="4FA47125"/>
    <w:rsid w:val="507F2EF0"/>
    <w:rsid w:val="508008D7"/>
    <w:rsid w:val="50903205"/>
    <w:rsid w:val="50C64981"/>
    <w:rsid w:val="50D6330E"/>
    <w:rsid w:val="51324F5C"/>
    <w:rsid w:val="514F30AF"/>
    <w:rsid w:val="518F0401"/>
    <w:rsid w:val="51A72EFC"/>
    <w:rsid w:val="51C03D38"/>
    <w:rsid w:val="51E85063"/>
    <w:rsid w:val="528063E0"/>
    <w:rsid w:val="528B26F9"/>
    <w:rsid w:val="52A631B4"/>
    <w:rsid w:val="52D62274"/>
    <w:rsid w:val="52D9630B"/>
    <w:rsid w:val="530458E8"/>
    <w:rsid w:val="53763FF1"/>
    <w:rsid w:val="53955863"/>
    <w:rsid w:val="544E4C25"/>
    <w:rsid w:val="5469403B"/>
    <w:rsid w:val="548522F6"/>
    <w:rsid w:val="54977258"/>
    <w:rsid w:val="54C6769D"/>
    <w:rsid w:val="555717D2"/>
    <w:rsid w:val="55763F24"/>
    <w:rsid w:val="557C41B0"/>
    <w:rsid w:val="56A52AC5"/>
    <w:rsid w:val="56B84917"/>
    <w:rsid w:val="56BA5480"/>
    <w:rsid w:val="571921A6"/>
    <w:rsid w:val="572C74B9"/>
    <w:rsid w:val="57480D96"/>
    <w:rsid w:val="57940DFB"/>
    <w:rsid w:val="57D24929"/>
    <w:rsid w:val="57D30256"/>
    <w:rsid w:val="583B164C"/>
    <w:rsid w:val="593212FE"/>
    <w:rsid w:val="59AE268A"/>
    <w:rsid w:val="59D76CA2"/>
    <w:rsid w:val="5A703E8B"/>
    <w:rsid w:val="5A8770F5"/>
    <w:rsid w:val="5A9A2CA2"/>
    <w:rsid w:val="5A9E588F"/>
    <w:rsid w:val="5AB26B9A"/>
    <w:rsid w:val="5AF57CA8"/>
    <w:rsid w:val="5B01483E"/>
    <w:rsid w:val="5B5639C9"/>
    <w:rsid w:val="5B677F62"/>
    <w:rsid w:val="5BC26416"/>
    <w:rsid w:val="5BC326E1"/>
    <w:rsid w:val="5BCB49EA"/>
    <w:rsid w:val="5BEF797A"/>
    <w:rsid w:val="5C531CB7"/>
    <w:rsid w:val="5C7F4D1A"/>
    <w:rsid w:val="5CAF3C8C"/>
    <w:rsid w:val="5D26561D"/>
    <w:rsid w:val="5D8D744A"/>
    <w:rsid w:val="5DC1170F"/>
    <w:rsid w:val="5DC66E6A"/>
    <w:rsid w:val="5DD53CE8"/>
    <w:rsid w:val="5E155F26"/>
    <w:rsid w:val="5E1973BD"/>
    <w:rsid w:val="5EB81FFB"/>
    <w:rsid w:val="5ECD209C"/>
    <w:rsid w:val="5ED2780B"/>
    <w:rsid w:val="5EE21E63"/>
    <w:rsid w:val="5F1871E8"/>
    <w:rsid w:val="5F247FE3"/>
    <w:rsid w:val="5F4C126D"/>
    <w:rsid w:val="5F9E76ED"/>
    <w:rsid w:val="5F9F4972"/>
    <w:rsid w:val="5FA00E5A"/>
    <w:rsid w:val="5FA97260"/>
    <w:rsid w:val="5FB011CE"/>
    <w:rsid w:val="5FB824DA"/>
    <w:rsid w:val="60025ECE"/>
    <w:rsid w:val="605B4B2E"/>
    <w:rsid w:val="607C4FEF"/>
    <w:rsid w:val="6098238E"/>
    <w:rsid w:val="60B83228"/>
    <w:rsid w:val="60D01A79"/>
    <w:rsid w:val="61113A51"/>
    <w:rsid w:val="61902860"/>
    <w:rsid w:val="61DB57A4"/>
    <w:rsid w:val="62494AD4"/>
    <w:rsid w:val="62A17C51"/>
    <w:rsid w:val="62B15989"/>
    <w:rsid w:val="62C42EC0"/>
    <w:rsid w:val="63103A95"/>
    <w:rsid w:val="63141BC4"/>
    <w:rsid w:val="637F3391"/>
    <w:rsid w:val="63D02F63"/>
    <w:rsid w:val="63F56F6C"/>
    <w:rsid w:val="642A5ECB"/>
    <w:rsid w:val="646B2C8C"/>
    <w:rsid w:val="64E11547"/>
    <w:rsid w:val="655573D8"/>
    <w:rsid w:val="659A6A51"/>
    <w:rsid w:val="65E2686C"/>
    <w:rsid w:val="66324000"/>
    <w:rsid w:val="666F0E83"/>
    <w:rsid w:val="668E01DB"/>
    <w:rsid w:val="669C5749"/>
    <w:rsid w:val="66BD3492"/>
    <w:rsid w:val="66BF11FA"/>
    <w:rsid w:val="66E8749F"/>
    <w:rsid w:val="670E62A9"/>
    <w:rsid w:val="67144125"/>
    <w:rsid w:val="67263626"/>
    <w:rsid w:val="67492C01"/>
    <w:rsid w:val="67854F5D"/>
    <w:rsid w:val="67D82E5F"/>
    <w:rsid w:val="6808604B"/>
    <w:rsid w:val="680E5158"/>
    <w:rsid w:val="68103152"/>
    <w:rsid w:val="6813679E"/>
    <w:rsid w:val="682A0A7F"/>
    <w:rsid w:val="68912DA2"/>
    <w:rsid w:val="68A5389A"/>
    <w:rsid w:val="68C47A98"/>
    <w:rsid w:val="68D34A1B"/>
    <w:rsid w:val="691330B7"/>
    <w:rsid w:val="69216C99"/>
    <w:rsid w:val="6988396D"/>
    <w:rsid w:val="69D81A4D"/>
    <w:rsid w:val="6A527BA0"/>
    <w:rsid w:val="6A873916"/>
    <w:rsid w:val="6B1F7E43"/>
    <w:rsid w:val="6B8565DF"/>
    <w:rsid w:val="6BF665EC"/>
    <w:rsid w:val="6C0E5BFA"/>
    <w:rsid w:val="6C3F7B62"/>
    <w:rsid w:val="6CA852A0"/>
    <w:rsid w:val="6CB83548"/>
    <w:rsid w:val="6CB84A19"/>
    <w:rsid w:val="6CBC11B2"/>
    <w:rsid w:val="6D45426B"/>
    <w:rsid w:val="6D7171F7"/>
    <w:rsid w:val="6D8D5E71"/>
    <w:rsid w:val="6E8E3022"/>
    <w:rsid w:val="6EC922AC"/>
    <w:rsid w:val="6ECF0FB0"/>
    <w:rsid w:val="6EEA5679"/>
    <w:rsid w:val="6F215C44"/>
    <w:rsid w:val="6F55233D"/>
    <w:rsid w:val="6F674D04"/>
    <w:rsid w:val="6F71619F"/>
    <w:rsid w:val="6F771D08"/>
    <w:rsid w:val="700B216F"/>
    <w:rsid w:val="70495453"/>
    <w:rsid w:val="70750AEE"/>
    <w:rsid w:val="7083388A"/>
    <w:rsid w:val="70C45C55"/>
    <w:rsid w:val="718E1FFE"/>
    <w:rsid w:val="71B04C13"/>
    <w:rsid w:val="71BA652D"/>
    <w:rsid w:val="726E11A1"/>
    <w:rsid w:val="72A26D39"/>
    <w:rsid w:val="72CD013E"/>
    <w:rsid w:val="72D82ABE"/>
    <w:rsid w:val="72EC5D52"/>
    <w:rsid w:val="737F4569"/>
    <w:rsid w:val="73AB0597"/>
    <w:rsid w:val="73C51294"/>
    <w:rsid w:val="73E4024C"/>
    <w:rsid w:val="74435182"/>
    <w:rsid w:val="74922EF9"/>
    <w:rsid w:val="74A71267"/>
    <w:rsid w:val="74D80B53"/>
    <w:rsid w:val="74F50942"/>
    <w:rsid w:val="75355FA6"/>
    <w:rsid w:val="753A7A60"/>
    <w:rsid w:val="755A7F85"/>
    <w:rsid w:val="756109E7"/>
    <w:rsid w:val="75E654F2"/>
    <w:rsid w:val="76344BFF"/>
    <w:rsid w:val="763D7808"/>
    <w:rsid w:val="7644002B"/>
    <w:rsid w:val="76554513"/>
    <w:rsid w:val="767B4761"/>
    <w:rsid w:val="768F1578"/>
    <w:rsid w:val="76AC53BB"/>
    <w:rsid w:val="76C739E5"/>
    <w:rsid w:val="76DA0495"/>
    <w:rsid w:val="77347A4C"/>
    <w:rsid w:val="773E61CD"/>
    <w:rsid w:val="778B0C2E"/>
    <w:rsid w:val="77AA24BF"/>
    <w:rsid w:val="780D4FB8"/>
    <w:rsid w:val="78151DD0"/>
    <w:rsid w:val="786D1560"/>
    <w:rsid w:val="788B5F18"/>
    <w:rsid w:val="798B63B9"/>
    <w:rsid w:val="7A3D6041"/>
    <w:rsid w:val="7A522C4F"/>
    <w:rsid w:val="7A546ECE"/>
    <w:rsid w:val="7ADC5D4A"/>
    <w:rsid w:val="7B1B5C44"/>
    <w:rsid w:val="7B3E5975"/>
    <w:rsid w:val="7B89437B"/>
    <w:rsid w:val="7BC278E2"/>
    <w:rsid w:val="7BD94FAC"/>
    <w:rsid w:val="7C183F2B"/>
    <w:rsid w:val="7C4D1E27"/>
    <w:rsid w:val="7C721040"/>
    <w:rsid w:val="7D423AB9"/>
    <w:rsid w:val="7D4C20DE"/>
    <w:rsid w:val="7D4D5E56"/>
    <w:rsid w:val="7D737FB7"/>
    <w:rsid w:val="7D990228"/>
    <w:rsid w:val="7DB2546D"/>
    <w:rsid w:val="7DB3689B"/>
    <w:rsid w:val="7DEE7639"/>
    <w:rsid w:val="7DFE7141"/>
    <w:rsid w:val="7E364C22"/>
    <w:rsid w:val="7E6C4093"/>
    <w:rsid w:val="7E81400A"/>
    <w:rsid w:val="7E9A1CEC"/>
    <w:rsid w:val="7ED32029"/>
    <w:rsid w:val="7EE822DB"/>
    <w:rsid w:val="7EEB25DF"/>
    <w:rsid w:val="7EFB0CA7"/>
    <w:rsid w:val="7F0E63B0"/>
    <w:rsid w:val="7F220BD9"/>
    <w:rsid w:val="7F231FE1"/>
    <w:rsid w:val="7F6955C6"/>
    <w:rsid w:val="7F911D6A"/>
    <w:rsid w:val="7FB16274"/>
    <w:rsid w:val="7FCA1FDC"/>
    <w:rsid w:val="7FD73C19"/>
    <w:rsid w:val="7FED3C6E"/>
    <w:rsid w:val="7FF8A47A"/>
    <w:rsid w:val="7FFF5B2E"/>
    <w:rsid w:val="7FFF9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20">
    <w:name w:val="List Number 2"/>
    <w:basedOn w:val="a"/>
    <w:qFormat/>
    <w:pPr>
      <w:tabs>
        <w:tab w:val="left" w:pos="780"/>
      </w:tabs>
      <w:ind w:leftChars="200" w:left="780" w:hangingChars="200" w:hanging="360"/>
    </w:pPr>
    <w:rPr>
      <w:rFonts w:ascii="宋体"/>
      <w:sz w:val="28"/>
      <w:szCs w:val="20"/>
    </w:rPr>
  </w:style>
  <w:style w:type="paragraph" w:styleId="a4">
    <w:name w:val="Note Heading"/>
    <w:basedOn w:val="a"/>
    <w:next w:val="a"/>
    <w:link w:val="Char0"/>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5">
    <w:name w:val="E-mail Signature"/>
    <w:basedOn w:val="a"/>
    <w:link w:val="Char1"/>
    <w:qFormat/>
    <w:rPr>
      <w:rFonts w:ascii="宋体"/>
      <w:sz w:val="28"/>
      <w:szCs w:val="20"/>
    </w:rPr>
  </w:style>
  <w:style w:type="paragraph" w:styleId="a6">
    <w:name w:val="List Number"/>
    <w:basedOn w:val="a"/>
    <w:qFormat/>
    <w:pPr>
      <w:tabs>
        <w:tab w:val="left" w:pos="360"/>
      </w:tabs>
      <w:ind w:left="360" w:hangingChars="200" w:hanging="360"/>
    </w:pPr>
    <w:rPr>
      <w:rFonts w:ascii="宋体"/>
      <w:sz w:val="28"/>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toa heading"/>
    <w:basedOn w:val="a"/>
    <w:next w:val="a"/>
    <w:qFormat/>
    <w:pPr>
      <w:spacing w:before="120"/>
    </w:pPr>
    <w:rPr>
      <w:rFonts w:ascii="Arial" w:hAnsi="Arial"/>
      <w:sz w:val="24"/>
    </w:rPr>
  </w:style>
  <w:style w:type="paragraph" w:styleId="ac">
    <w:name w:val="annotation text"/>
    <w:basedOn w:val="a"/>
    <w:link w:val="Char4"/>
    <w:uiPriority w:val="99"/>
    <w:qFormat/>
    <w:pPr>
      <w:jc w:val="left"/>
    </w:pPr>
  </w:style>
  <w:style w:type="paragraph" w:styleId="ad">
    <w:name w:val="Salutation"/>
    <w:basedOn w:val="a"/>
    <w:next w:val="a"/>
    <w:link w:val="Char5"/>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e">
    <w:name w:val="Closing"/>
    <w:basedOn w:val="a"/>
    <w:link w:val="Char6"/>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af">
    <w:name w:val="Body Text"/>
    <w:basedOn w:val="a"/>
    <w:next w:val="af0"/>
    <w:link w:val="Char7"/>
    <w:qFormat/>
    <w:pPr>
      <w:spacing w:line="520" w:lineRule="exact"/>
      <w:jc w:val="center"/>
    </w:pPr>
    <w:rPr>
      <w:rFonts w:eastAsia="黑体"/>
      <w:color w:val="FF0000"/>
      <w:sz w:val="44"/>
    </w:rPr>
  </w:style>
  <w:style w:type="paragraph" w:styleId="af0">
    <w:name w:val="Body Text First Indent"/>
    <w:basedOn w:val="af"/>
    <w:next w:val="60"/>
    <w:link w:val="Char8"/>
    <w:qFormat/>
    <w:pPr>
      <w:spacing w:after="120" w:line="240" w:lineRule="auto"/>
      <w:ind w:firstLineChars="100" w:firstLine="420"/>
      <w:jc w:val="both"/>
    </w:pPr>
    <w:rPr>
      <w:rFonts w:ascii="宋体" w:eastAsia="宋体"/>
      <w:color w:val="auto"/>
      <w:sz w:val="28"/>
      <w:szCs w:val="20"/>
    </w:rPr>
  </w:style>
  <w:style w:type="paragraph" w:styleId="60">
    <w:name w:val="toc 6"/>
    <w:basedOn w:val="a"/>
    <w:next w:val="a"/>
    <w:qFormat/>
    <w:pPr>
      <w:ind w:left="1050"/>
      <w:jc w:val="left"/>
    </w:pPr>
    <w:rPr>
      <w:sz w:val="18"/>
      <w:szCs w:val="18"/>
    </w:rPr>
  </w:style>
  <w:style w:type="paragraph" w:styleId="af1">
    <w:name w:val="Body Text Indent"/>
    <w:basedOn w:val="a"/>
    <w:link w:val="Char9"/>
    <w:qFormat/>
    <w:pPr>
      <w:spacing w:line="360" w:lineRule="auto"/>
      <w:ind w:firstLineChars="200" w:firstLine="600"/>
    </w:pPr>
    <w:rPr>
      <w:rFonts w:ascii="仿宋_GB2312" w:eastAsia="仿宋_GB2312" w:hAnsi="宋体"/>
      <w:sz w:val="3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1">
    <w:name w:val="List 2"/>
    <w:basedOn w:val="a"/>
    <w:qFormat/>
    <w:pPr>
      <w:ind w:leftChars="200" w:left="100" w:hangingChars="200" w:hanging="200"/>
    </w:pPr>
    <w:rPr>
      <w:rFonts w:ascii="宋体"/>
      <w:sz w:val="28"/>
      <w:szCs w:val="20"/>
    </w:rPr>
  </w:style>
  <w:style w:type="paragraph" w:styleId="af2">
    <w:name w:val="List Continue"/>
    <w:basedOn w:val="a"/>
    <w:qFormat/>
    <w:pPr>
      <w:spacing w:after="120"/>
      <w:ind w:leftChars="200" w:left="420"/>
    </w:pPr>
    <w:rPr>
      <w:rFonts w:ascii="宋体"/>
      <w:sz w:val="28"/>
      <w:szCs w:val="20"/>
    </w:rPr>
  </w:style>
  <w:style w:type="paragraph" w:styleId="af3">
    <w:name w:val="Block Text"/>
    <w:basedOn w:val="a"/>
    <w:qFormat/>
    <w:pPr>
      <w:ind w:left="1080" w:right="206" w:firstLine="465"/>
    </w:pPr>
    <w:rPr>
      <w:rFonts w:ascii="楷体_GB2312" w:eastAsia="楷体_GB2312"/>
      <w:sz w:val="28"/>
      <w:szCs w:val="20"/>
    </w:rPr>
  </w:style>
  <w:style w:type="paragraph" w:styleId="22">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4">
    <w:name w:val="Plain Text"/>
    <w:basedOn w:val="a"/>
    <w:link w:val="Char10"/>
    <w:uiPriority w:val="9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5">
    <w:name w:val="Date"/>
    <w:basedOn w:val="a"/>
    <w:next w:val="a"/>
    <w:link w:val="Chara"/>
    <w:unhideWhenUsed/>
    <w:qFormat/>
    <w:pPr>
      <w:ind w:leftChars="2500" w:left="100"/>
    </w:pPr>
  </w:style>
  <w:style w:type="paragraph" w:styleId="23">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6">
    <w:name w:val="Balloon Text"/>
    <w:basedOn w:val="a"/>
    <w:link w:val="Charb"/>
    <w:uiPriority w:val="99"/>
    <w:unhideWhenUsed/>
    <w:qFormat/>
    <w:rPr>
      <w:sz w:val="18"/>
      <w:szCs w:val="18"/>
    </w:rPr>
  </w:style>
  <w:style w:type="paragraph" w:styleId="af7">
    <w:name w:val="footer"/>
    <w:basedOn w:val="a"/>
    <w:link w:val="Charc"/>
    <w:uiPriority w:val="99"/>
    <w:unhideWhenUsed/>
    <w:qFormat/>
    <w:pPr>
      <w:tabs>
        <w:tab w:val="center" w:pos="4153"/>
        <w:tab w:val="right" w:pos="8306"/>
      </w:tabs>
      <w:snapToGrid w:val="0"/>
      <w:jc w:val="left"/>
    </w:pPr>
    <w:rPr>
      <w:sz w:val="18"/>
      <w:szCs w:val="18"/>
    </w:rPr>
  </w:style>
  <w:style w:type="paragraph" w:styleId="af8">
    <w:name w:val="envelope return"/>
    <w:basedOn w:val="a"/>
    <w:qFormat/>
    <w:pPr>
      <w:snapToGrid w:val="0"/>
    </w:pPr>
    <w:rPr>
      <w:rFonts w:ascii="Arial" w:hAnsi="Arial"/>
      <w:sz w:val="28"/>
      <w:szCs w:val="20"/>
    </w:rPr>
  </w:style>
  <w:style w:type="paragraph" w:styleId="af9">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b">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c">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4">
    <w:name w:val="toc 2"/>
    <w:basedOn w:val="a"/>
    <w:next w:val="a"/>
    <w:semiHidden/>
    <w:qFormat/>
    <w:pPr>
      <w:tabs>
        <w:tab w:val="right" w:leader="dot" w:pos="8296"/>
      </w:tabs>
      <w:ind w:leftChars="200" w:left="420"/>
    </w:pPr>
    <w:rPr>
      <w:rFonts w:ascii="黑体" w:eastAsia="黑体"/>
      <w:b/>
    </w:rPr>
  </w:style>
  <w:style w:type="paragraph" w:styleId="25">
    <w:name w:val="Body Text 2"/>
    <w:basedOn w:val="a"/>
    <w:link w:val="2Char1"/>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6">
    <w:name w:val="List Continue 2"/>
    <w:basedOn w:val="a"/>
    <w:qFormat/>
    <w:pPr>
      <w:spacing w:after="120"/>
      <w:ind w:leftChars="400" w:left="840"/>
    </w:pPr>
    <w:rPr>
      <w:rFonts w:ascii="宋体"/>
      <w:sz w:val="28"/>
      <w:szCs w:val="20"/>
    </w:rPr>
  </w:style>
  <w:style w:type="paragraph" w:styleId="afd">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e">
    <w:name w:val="Normal (Web)"/>
    <w:basedOn w:val="a"/>
    <w:qFormat/>
    <w:pPr>
      <w:widowControl/>
      <w:spacing w:beforeAutospacing="1" w:afterAutospacing="1"/>
      <w:jc w:val="left"/>
    </w:pPr>
    <w:rPr>
      <w:rFonts w:ascii="宋体" w:hAnsi="宋体" w:hint="eastAsia"/>
      <w:kern w:val="0"/>
      <w:sz w:val="24"/>
      <w:szCs w:val="22"/>
    </w:rPr>
  </w:style>
  <w:style w:type="paragraph" w:styleId="35">
    <w:name w:val="List Continue 3"/>
    <w:basedOn w:val="a"/>
    <w:qFormat/>
    <w:pPr>
      <w:spacing w:after="120"/>
      <w:ind w:leftChars="600" w:left="1260"/>
    </w:pPr>
    <w:rPr>
      <w:rFonts w:ascii="宋体"/>
      <w:sz w:val="28"/>
      <w:szCs w:val="20"/>
    </w:rPr>
  </w:style>
  <w:style w:type="paragraph" w:styleId="aff">
    <w:name w:val="Title"/>
    <w:basedOn w:val="a"/>
    <w:link w:val="Charf1"/>
    <w:qFormat/>
    <w:pPr>
      <w:spacing w:before="240" w:after="60"/>
      <w:jc w:val="center"/>
      <w:outlineLvl w:val="0"/>
    </w:pPr>
    <w:rPr>
      <w:rFonts w:ascii="Arial" w:hAnsi="Arial"/>
      <w:b/>
      <w:sz w:val="32"/>
      <w:szCs w:val="20"/>
    </w:rPr>
  </w:style>
  <w:style w:type="paragraph" w:styleId="aff0">
    <w:name w:val="annotation subject"/>
    <w:basedOn w:val="ac"/>
    <w:next w:val="ac"/>
    <w:link w:val="Charf2"/>
    <w:uiPriority w:val="99"/>
    <w:unhideWhenUsed/>
    <w:qFormat/>
    <w:rPr>
      <w:b/>
      <w:bCs/>
    </w:rPr>
  </w:style>
  <w:style w:type="paragraph" w:styleId="27">
    <w:name w:val="Body Text First Indent 2"/>
    <w:basedOn w:val="af1"/>
    <w:link w:val="2Char2"/>
    <w:qFormat/>
    <w:pPr>
      <w:spacing w:after="120" w:line="240" w:lineRule="auto"/>
      <w:ind w:leftChars="200" w:left="420" w:firstLine="420"/>
    </w:pPr>
    <w:rPr>
      <w:rFonts w:ascii="宋体" w:eastAsia="宋体" w:hAnsi="Times New Roman"/>
      <w:sz w:val="28"/>
      <w:szCs w:val="20"/>
    </w:rPr>
  </w:style>
  <w:style w:type="table" w:styleId="aff1">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1"/>
    <w:qFormat/>
    <w:rPr>
      <w:b/>
      <w:bCs/>
    </w:rPr>
  </w:style>
  <w:style w:type="character" w:styleId="aff3">
    <w:name w:val="page number"/>
    <w:basedOn w:val="a1"/>
    <w:qFormat/>
  </w:style>
  <w:style w:type="character" w:styleId="aff4">
    <w:name w:val="FollowedHyperlink"/>
    <w:basedOn w:val="a1"/>
    <w:qFormat/>
    <w:rPr>
      <w:color w:val="800080"/>
      <w:u w:val="single"/>
    </w:rPr>
  </w:style>
  <w:style w:type="character" w:styleId="aff5">
    <w:name w:val="Emphasis"/>
    <w:basedOn w:val="a1"/>
    <w:uiPriority w:val="20"/>
    <w:qFormat/>
    <w:rPr>
      <w:rFonts w:eastAsia="宋体"/>
      <w:b/>
      <w:iCs/>
      <w:color w:val="3333FF"/>
      <w:sz w:val="28"/>
    </w:rPr>
  </w:style>
  <w:style w:type="character" w:styleId="aff6">
    <w:name w:val="Hyperlink"/>
    <w:basedOn w:val="a1"/>
    <w:uiPriority w:val="99"/>
    <w:qFormat/>
    <w:rPr>
      <w:color w:val="0000FF"/>
      <w:u w:val="single"/>
    </w:rPr>
  </w:style>
  <w:style w:type="character" w:styleId="aff7">
    <w:name w:val="annotation reference"/>
    <w:basedOn w:val="a1"/>
    <w:uiPriority w:val="99"/>
    <w:unhideWhenUsed/>
    <w:qFormat/>
    <w:rPr>
      <w:sz w:val="21"/>
      <w:szCs w:val="21"/>
    </w:rPr>
  </w:style>
  <w:style w:type="character" w:customStyle="1" w:styleId="Chard">
    <w:name w:val="页眉 Char"/>
    <w:basedOn w:val="a1"/>
    <w:link w:val="af9"/>
    <w:uiPriority w:val="99"/>
    <w:qFormat/>
    <w:rPr>
      <w:sz w:val="18"/>
      <w:szCs w:val="18"/>
    </w:rPr>
  </w:style>
  <w:style w:type="character" w:customStyle="1" w:styleId="Charc">
    <w:name w:val="页脚 Char"/>
    <w:basedOn w:val="a1"/>
    <w:link w:val="af7"/>
    <w:uiPriority w:val="99"/>
    <w:qFormat/>
    <w:rPr>
      <w:sz w:val="18"/>
      <w:szCs w:val="18"/>
    </w:rPr>
  </w:style>
  <w:style w:type="character" w:customStyle="1" w:styleId="Chara">
    <w:name w:val="日期 Char"/>
    <w:basedOn w:val="a1"/>
    <w:link w:val="af5"/>
    <w:uiPriority w:val="99"/>
    <w:semiHidden/>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注释标题 Char"/>
    <w:basedOn w:val="a1"/>
    <w:link w:val="a4"/>
    <w:qFormat/>
    <w:rPr>
      <w:rFonts w:ascii="宋体" w:eastAsia="宋体" w:hAnsi="Times New Roman" w:cs="Times New Roman"/>
      <w:sz w:val="28"/>
      <w:szCs w:val="20"/>
    </w:rPr>
  </w:style>
  <w:style w:type="character" w:customStyle="1" w:styleId="Char1">
    <w:name w:val="电子邮件签名 Char"/>
    <w:basedOn w:val="a1"/>
    <w:link w:val="a5"/>
    <w:qFormat/>
    <w:rPr>
      <w:rFonts w:ascii="宋体" w:eastAsia="宋体" w:hAnsi="Times New Roman" w:cs="Times New Roman"/>
      <w:sz w:val="28"/>
      <w:szCs w:val="20"/>
    </w:rPr>
  </w:style>
  <w:style w:type="character" w:customStyle="1" w:styleId="Char3">
    <w:name w:val="文档结构图 Char"/>
    <w:basedOn w:val="a1"/>
    <w:link w:val="aa"/>
    <w:semiHidden/>
    <w:qFormat/>
    <w:rPr>
      <w:rFonts w:ascii="(使用中文字体)" w:eastAsia="(使用中文字体)" w:hAnsi="(使用中文字体)" w:cs="(使用中文字体)"/>
      <w:szCs w:val="24"/>
      <w:shd w:val="clear" w:color="auto" w:fill="000080"/>
    </w:rPr>
  </w:style>
  <w:style w:type="character" w:customStyle="1" w:styleId="Char4">
    <w:name w:val="批注文字 Char"/>
    <w:basedOn w:val="a1"/>
    <w:link w:val="ac"/>
    <w:uiPriority w:val="99"/>
    <w:qFormat/>
    <w:rPr>
      <w:rFonts w:ascii="Times New Roman" w:eastAsia="宋体" w:hAnsi="Times New Roman" w:cs="Times New Roman"/>
      <w:szCs w:val="24"/>
    </w:rPr>
  </w:style>
  <w:style w:type="character" w:customStyle="1" w:styleId="Char5">
    <w:name w:val="称呼 Char"/>
    <w:basedOn w:val="a1"/>
    <w:link w:val="ad"/>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6">
    <w:name w:val="结束语 Char"/>
    <w:basedOn w:val="a1"/>
    <w:link w:val="ae"/>
    <w:qFormat/>
    <w:rPr>
      <w:rFonts w:ascii="宋体" w:eastAsia="宋体" w:hAnsi="Times New Roman" w:cs="Times New Roman"/>
      <w:sz w:val="28"/>
      <w:szCs w:val="20"/>
    </w:rPr>
  </w:style>
  <w:style w:type="character" w:customStyle="1" w:styleId="Char7">
    <w:name w:val="正文文本 Char"/>
    <w:basedOn w:val="a1"/>
    <w:link w:val="af"/>
    <w:qFormat/>
    <w:rPr>
      <w:rFonts w:ascii="Times New Roman" w:eastAsia="黑体" w:hAnsi="Times New Roman" w:cs="Times New Roman"/>
      <w:color w:val="FF0000"/>
      <w:sz w:val="44"/>
      <w:szCs w:val="24"/>
    </w:rPr>
  </w:style>
  <w:style w:type="character" w:customStyle="1" w:styleId="Char9">
    <w:name w:val="正文文本缩进 Char"/>
    <w:basedOn w:val="a1"/>
    <w:link w:val="af1"/>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10">
    <w:name w:val="纯文本 Char1"/>
    <w:basedOn w:val="a1"/>
    <w:link w:val="af4"/>
    <w:uiPriority w:val="99"/>
    <w:qFormat/>
    <w:rPr>
      <w:rFonts w:ascii="Courier New" w:eastAsia="宋体" w:hAnsi="Courier New" w:cs="Times New Roman"/>
      <w:sz w:val="28"/>
      <w:szCs w:val="20"/>
    </w:rPr>
  </w:style>
  <w:style w:type="character" w:customStyle="1" w:styleId="2Char0">
    <w:name w:val="正文文本缩进 2 Char"/>
    <w:basedOn w:val="a1"/>
    <w:link w:val="23"/>
    <w:qFormat/>
    <w:rPr>
      <w:rFonts w:ascii="宋体" w:eastAsia="宋体" w:hAnsi="宋体" w:cs="Times New Roman"/>
      <w:sz w:val="24"/>
      <w:szCs w:val="24"/>
    </w:rPr>
  </w:style>
  <w:style w:type="character" w:customStyle="1" w:styleId="Charb">
    <w:name w:val="批注框文本 Char"/>
    <w:basedOn w:val="a1"/>
    <w:link w:val="af6"/>
    <w:uiPriority w:val="99"/>
    <w:qFormat/>
    <w:rPr>
      <w:rFonts w:ascii="Times New Roman" w:eastAsia="宋体" w:hAnsi="Times New Roman" w:cs="Times New Roman"/>
      <w:sz w:val="18"/>
      <w:szCs w:val="18"/>
    </w:rPr>
  </w:style>
  <w:style w:type="character" w:customStyle="1" w:styleId="Chare">
    <w:name w:val="签名 Char"/>
    <w:basedOn w:val="a1"/>
    <w:link w:val="afa"/>
    <w:qFormat/>
    <w:rPr>
      <w:rFonts w:ascii="宋体" w:eastAsia="宋体" w:hAnsi="Times New Roman" w:cs="Times New Roman"/>
      <w:sz w:val="28"/>
      <w:szCs w:val="20"/>
    </w:rPr>
  </w:style>
  <w:style w:type="character" w:customStyle="1" w:styleId="Charf">
    <w:name w:val="副标题 Char"/>
    <w:basedOn w:val="a1"/>
    <w:link w:val="afb"/>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1">
    <w:name w:val="正文文本 2 Char"/>
    <w:basedOn w:val="a1"/>
    <w:link w:val="25"/>
    <w:qFormat/>
    <w:rPr>
      <w:rFonts w:ascii="宋体" w:eastAsia="宋体" w:hAnsi="宋体" w:cs="Times New Roman"/>
      <w:sz w:val="24"/>
      <w:szCs w:val="20"/>
    </w:rPr>
  </w:style>
  <w:style w:type="character" w:customStyle="1" w:styleId="Charf0">
    <w:name w:val="信息标题 Char"/>
    <w:basedOn w:val="a1"/>
    <w:link w:val="afd"/>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1">
    <w:name w:val="标题 Char"/>
    <w:basedOn w:val="a1"/>
    <w:link w:val="aff"/>
    <w:qFormat/>
    <w:rPr>
      <w:rFonts w:ascii="Arial" w:eastAsia="宋体" w:hAnsi="Arial" w:cs="Times New Roman"/>
      <w:b/>
      <w:sz w:val="32"/>
      <w:szCs w:val="20"/>
    </w:rPr>
  </w:style>
  <w:style w:type="character" w:customStyle="1" w:styleId="Charf2">
    <w:name w:val="批注主题 Char"/>
    <w:basedOn w:val="Char4"/>
    <w:link w:val="aff0"/>
    <w:uiPriority w:val="99"/>
    <w:qFormat/>
    <w:rPr>
      <w:rFonts w:ascii="Times New Roman" w:eastAsia="宋体" w:hAnsi="Times New Roman" w:cs="Times New Roman"/>
      <w:b/>
      <w:bCs/>
      <w:szCs w:val="24"/>
    </w:rPr>
  </w:style>
  <w:style w:type="character" w:customStyle="1" w:styleId="Char8">
    <w:name w:val="正文首行缩进 Char"/>
    <w:basedOn w:val="Char7"/>
    <w:link w:val="af0"/>
    <w:qFormat/>
    <w:rPr>
      <w:rFonts w:ascii="宋体" w:eastAsia="宋体" w:hAnsi="Times New Roman" w:cs="Times New Roman"/>
      <w:color w:val="FF0000"/>
      <w:sz w:val="28"/>
      <w:szCs w:val="20"/>
    </w:rPr>
  </w:style>
  <w:style w:type="character" w:customStyle="1" w:styleId="2Char2">
    <w:name w:val="正文首行缩进 2 Char"/>
    <w:basedOn w:val="Char9"/>
    <w:link w:val="27"/>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3">
    <w:name w:val="列出段落 Char"/>
    <w:link w:val="11"/>
    <w:uiPriority w:val="34"/>
    <w:qFormat/>
  </w:style>
  <w:style w:type="paragraph" w:customStyle="1" w:styleId="11">
    <w:name w:val="列出段落1"/>
    <w:basedOn w:val="a"/>
    <w:link w:val="Charf3"/>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4">
    <w:name w:val="偏离表字体 Char"/>
    <w:link w:val="aff9"/>
    <w:qFormat/>
    <w:rPr>
      <w:rFonts w:ascii="宋体" w:hAnsi="宋体"/>
      <w:szCs w:val="21"/>
    </w:rPr>
  </w:style>
  <w:style w:type="paragraph" w:customStyle="1" w:styleId="aff9">
    <w:name w:val="偏离表字体"/>
    <w:basedOn w:val="a"/>
    <w:link w:val="Charf4"/>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5">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rFonts w:ascii="Times New Roman"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4"/>
    <w:next w:val="2"/>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hAnsi="Times New Roman" w:cs="Times New Roman"/>
      <w:kern w:val="2"/>
      <w:sz w:val="21"/>
      <w:szCs w:val="22"/>
    </w:rPr>
  </w:style>
  <w:style w:type="paragraph" w:customStyle="1" w:styleId="36">
    <w:name w:val="标题3"/>
    <w:next w:val="4"/>
    <w:qFormat/>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hAnsi="Times New Roman" w:cs="Times New Roman"/>
      <w:b/>
      <w:kern w:val="44"/>
      <w:sz w:val="28"/>
    </w:rPr>
  </w:style>
  <w:style w:type="paragraph" w:customStyle="1" w:styleId="29">
    <w:name w:val="标题2"/>
    <w:next w:val="3"/>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4"/>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hAnsi="Arial" w:cs="Times New Roman"/>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hAnsi="Arial" w:cs="Times New Roman"/>
      <w:kern w:val="2"/>
      <w:sz w:val="21"/>
      <w:szCs w:val="21"/>
    </w:rPr>
  </w:style>
  <w:style w:type="paragraph" w:customStyle="1" w:styleId="0">
    <w:name w:val="0"/>
    <w:qFormat/>
    <w:pPr>
      <w:snapToGrid w:val="0"/>
      <w:jc w:val="both"/>
    </w:pPr>
    <w:rPr>
      <w:rFonts w:ascii="Times New Roman" w:hAnsi="Times New Roman" w:cs="Times New Roman"/>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basedOn w:val="a2"/>
    <w:semiHidden/>
    <w:unhideWhenUsed/>
    <w:qFormat/>
    <w:rPr>
      <w:rFonts w:ascii="Arial" w:eastAsiaTheme="minorEastAsia" w:hAnsi="Arial" w:cs="Arial"/>
      <w:snapToGrid w:val="0"/>
      <w:color w:val="000000"/>
      <w:sz w:val="21"/>
      <w:szCs w:val="21"/>
      <w:lang w:eastAsia="en-US"/>
    </w:rPr>
    <w:tblPr>
      <w:tblInd w:w="0" w:type="dxa"/>
      <w:tblCellMar>
        <w:top w:w="0" w:type="dxa"/>
        <w:left w:w="0" w:type="dxa"/>
        <w:bottom w:w="0" w:type="dxa"/>
        <w:right w:w="0" w:type="dxa"/>
      </w:tblCellMar>
    </w:tbl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msolistparagraph0">
    <w:name w:val="msolistparagraph"/>
    <w:basedOn w:val="a"/>
    <w:qFormat/>
    <w:pPr>
      <w:ind w:firstLineChars="200" w:firstLine="420"/>
    </w:pPr>
    <w:rPr>
      <w:rFonts w:eastAsia="仿宋"/>
      <w:sz w:val="28"/>
    </w:rPr>
  </w:style>
  <w:style w:type="character" w:customStyle="1" w:styleId="Charf6">
    <w:name w:val="纯文本 Char"/>
    <w:basedOn w:val="a1"/>
    <w:qFormat/>
    <w:rPr>
      <w:rFonts w:ascii="Courier New" w:hAnsi="Courier New" w:cs="Courier New" w:hint="default"/>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20">
    <w:name w:val="List Number 2"/>
    <w:basedOn w:val="a"/>
    <w:qFormat/>
    <w:pPr>
      <w:tabs>
        <w:tab w:val="left" w:pos="780"/>
      </w:tabs>
      <w:ind w:leftChars="200" w:left="780" w:hangingChars="200" w:hanging="360"/>
    </w:pPr>
    <w:rPr>
      <w:rFonts w:ascii="宋体"/>
      <w:sz w:val="28"/>
      <w:szCs w:val="20"/>
    </w:rPr>
  </w:style>
  <w:style w:type="paragraph" w:styleId="a4">
    <w:name w:val="Note Heading"/>
    <w:basedOn w:val="a"/>
    <w:next w:val="a"/>
    <w:link w:val="Char0"/>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5">
    <w:name w:val="E-mail Signature"/>
    <w:basedOn w:val="a"/>
    <w:link w:val="Char1"/>
    <w:qFormat/>
    <w:rPr>
      <w:rFonts w:ascii="宋体"/>
      <w:sz w:val="28"/>
      <w:szCs w:val="20"/>
    </w:rPr>
  </w:style>
  <w:style w:type="paragraph" w:styleId="a6">
    <w:name w:val="List Number"/>
    <w:basedOn w:val="a"/>
    <w:qFormat/>
    <w:pPr>
      <w:tabs>
        <w:tab w:val="left" w:pos="360"/>
      </w:tabs>
      <w:ind w:left="360" w:hangingChars="200" w:hanging="360"/>
    </w:pPr>
    <w:rPr>
      <w:rFonts w:ascii="宋体"/>
      <w:sz w:val="28"/>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toa heading"/>
    <w:basedOn w:val="a"/>
    <w:next w:val="a"/>
    <w:qFormat/>
    <w:pPr>
      <w:spacing w:before="120"/>
    </w:pPr>
    <w:rPr>
      <w:rFonts w:ascii="Arial" w:hAnsi="Arial"/>
      <w:sz w:val="24"/>
    </w:rPr>
  </w:style>
  <w:style w:type="paragraph" w:styleId="ac">
    <w:name w:val="annotation text"/>
    <w:basedOn w:val="a"/>
    <w:link w:val="Char4"/>
    <w:uiPriority w:val="99"/>
    <w:qFormat/>
    <w:pPr>
      <w:jc w:val="left"/>
    </w:pPr>
  </w:style>
  <w:style w:type="paragraph" w:styleId="ad">
    <w:name w:val="Salutation"/>
    <w:basedOn w:val="a"/>
    <w:next w:val="a"/>
    <w:link w:val="Char5"/>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e">
    <w:name w:val="Closing"/>
    <w:basedOn w:val="a"/>
    <w:link w:val="Char6"/>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af">
    <w:name w:val="Body Text"/>
    <w:basedOn w:val="a"/>
    <w:next w:val="af0"/>
    <w:link w:val="Char7"/>
    <w:qFormat/>
    <w:pPr>
      <w:spacing w:line="520" w:lineRule="exact"/>
      <w:jc w:val="center"/>
    </w:pPr>
    <w:rPr>
      <w:rFonts w:eastAsia="黑体"/>
      <w:color w:val="FF0000"/>
      <w:sz w:val="44"/>
    </w:rPr>
  </w:style>
  <w:style w:type="paragraph" w:styleId="af0">
    <w:name w:val="Body Text First Indent"/>
    <w:basedOn w:val="af"/>
    <w:next w:val="60"/>
    <w:link w:val="Char8"/>
    <w:qFormat/>
    <w:pPr>
      <w:spacing w:after="120" w:line="240" w:lineRule="auto"/>
      <w:ind w:firstLineChars="100" w:firstLine="420"/>
      <w:jc w:val="both"/>
    </w:pPr>
    <w:rPr>
      <w:rFonts w:ascii="宋体" w:eastAsia="宋体"/>
      <w:color w:val="auto"/>
      <w:sz w:val="28"/>
      <w:szCs w:val="20"/>
    </w:rPr>
  </w:style>
  <w:style w:type="paragraph" w:styleId="60">
    <w:name w:val="toc 6"/>
    <w:basedOn w:val="a"/>
    <w:next w:val="a"/>
    <w:qFormat/>
    <w:pPr>
      <w:ind w:left="1050"/>
      <w:jc w:val="left"/>
    </w:pPr>
    <w:rPr>
      <w:sz w:val="18"/>
      <w:szCs w:val="18"/>
    </w:rPr>
  </w:style>
  <w:style w:type="paragraph" w:styleId="af1">
    <w:name w:val="Body Text Indent"/>
    <w:basedOn w:val="a"/>
    <w:link w:val="Char9"/>
    <w:qFormat/>
    <w:pPr>
      <w:spacing w:line="360" w:lineRule="auto"/>
      <w:ind w:firstLineChars="200" w:firstLine="600"/>
    </w:pPr>
    <w:rPr>
      <w:rFonts w:ascii="仿宋_GB2312" w:eastAsia="仿宋_GB2312" w:hAnsi="宋体"/>
      <w:sz w:val="3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1">
    <w:name w:val="List 2"/>
    <w:basedOn w:val="a"/>
    <w:qFormat/>
    <w:pPr>
      <w:ind w:leftChars="200" w:left="100" w:hangingChars="200" w:hanging="200"/>
    </w:pPr>
    <w:rPr>
      <w:rFonts w:ascii="宋体"/>
      <w:sz w:val="28"/>
      <w:szCs w:val="20"/>
    </w:rPr>
  </w:style>
  <w:style w:type="paragraph" w:styleId="af2">
    <w:name w:val="List Continue"/>
    <w:basedOn w:val="a"/>
    <w:qFormat/>
    <w:pPr>
      <w:spacing w:after="120"/>
      <w:ind w:leftChars="200" w:left="420"/>
    </w:pPr>
    <w:rPr>
      <w:rFonts w:ascii="宋体"/>
      <w:sz w:val="28"/>
      <w:szCs w:val="20"/>
    </w:rPr>
  </w:style>
  <w:style w:type="paragraph" w:styleId="af3">
    <w:name w:val="Block Text"/>
    <w:basedOn w:val="a"/>
    <w:qFormat/>
    <w:pPr>
      <w:ind w:left="1080" w:right="206" w:firstLine="465"/>
    </w:pPr>
    <w:rPr>
      <w:rFonts w:ascii="楷体_GB2312" w:eastAsia="楷体_GB2312"/>
      <w:sz w:val="28"/>
      <w:szCs w:val="20"/>
    </w:rPr>
  </w:style>
  <w:style w:type="paragraph" w:styleId="22">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4">
    <w:name w:val="Plain Text"/>
    <w:basedOn w:val="a"/>
    <w:link w:val="Char10"/>
    <w:uiPriority w:val="9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5">
    <w:name w:val="Date"/>
    <w:basedOn w:val="a"/>
    <w:next w:val="a"/>
    <w:link w:val="Chara"/>
    <w:unhideWhenUsed/>
    <w:qFormat/>
    <w:pPr>
      <w:ind w:leftChars="2500" w:left="100"/>
    </w:pPr>
  </w:style>
  <w:style w:type="paragraph" w:styleId="23">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6">
    <w:name w:val="Balloon Text"/>
    <w:basedOn w:val="a"/>
    <w:link w:val="Charb"/>
    <w:uiPriority w:val="99"/>
    <w:unhideWhenUsed/>
    <w:qFormat/>
    <w:rPr>
      <w:sz w:val="18"/>
      <w:szCs w:val="18"/>
    </w:rPr>
  </w:style>
  <w:style w:type="paragraph" w:styleId="af7">
    <w:name w:val="footer"/>
    <w:basedOn w:val="a"/>
    <w:link w:val="Charc"/>
    <w:uiPriority w:val="99"/>
    <w:unhideWhenUsed/>
    <w:qFormat/>
    <w:pPr>
      <w:tabs>
        <w:tab w:val="center" w:pos="4153"/>
        <w:tab w:val="right" w:pos="8306"/>
      </w:tabs>
      <w:snapToGrid w:val="0"/>
      <w:jc w:val="left"/>
    </w:pPr>
    <w:rPr>
      <w:sz w:val="18"/>
      <w:szCs w:val="18"/>
    </w:rPr>
  </w:style>
  <w:style w:type="paragraph" w:styleId="af8">
    <w:name w:val="envelope return"/>
    <w:basedOn w:val="a"/>
    <w:qFormat/>
    <w:pPr>
      <w:snapToGrid w:val="0"/>
    </w:pPr>
    <w:rPr>
      <w:rFonts w:ascii="Arial" w:hAnsi="Arial"/>
      <w:sz w:val="28"/>
      <w:szCs w:val="20"/>
    </w:rPr>
  </w:style>
  <w:style w:type="paragraph" w:styleId="af9">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b">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c">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4">
    <w:name w:val="toc 2"/>
    <w:basedOn w:val="a"/>
    <w:next w:val="a"/>
    <w:semiHidden/>
    <w:qFormat/>
    <w:pPr>
      <w:tabs>
        <w:tab w:val="right" w:leader="dot" w:pos="8296"/>
      </w:tabs>
      <w:ind w:leftChars="200" w:left="420"/>
    </w:pPr>
    <w:rPr>
      <w:rFonts w:ascii="黑体" w:eastAsia="黑体"/>
      <w:b/>
    </w:rPr>
  </w:style>
  <w:style w:type="paragraph" w:styleId="25">
    <w:name w:val="Body Text 2"/>
    <w:basedOn w:val="a"/>
    <w:link w:val="2Char1"/>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6">
    <w:name w:val="List Continue 2"/>
    <w:basedOn w:val="a"/>
    <w:qFormat/>
    <w:pPr>
      <w:spacing w:after="120"/>
      <w:ind w:leftChars="400" w:left="840"/>
    </w:pPr>
    <w:rPr>
      <w:rFonts w:ascii="宋体"/>
      <w:sz w:val="28"/>
      <w:szCs w:val="20"/>
    </w:rPr>
  </w:style>
  <w:style w:type="paragraph" w:styleId="afd">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e">
    <w:name w:val="Normal (Web)"/>
    <w:basedOn w:val="a"/>
    <w:qFormat/>
    <w:pPr>
      <w:widowControl/>
      <w:spacing w:beforeAutospacing="1" w:afterAutospacing="1"/>
      <w:jc w:val="left"/>
    </w:pPr>
    <w:rPr>
      <w:rFonts w:ascii="宋体" w:hAnsi="宋体" w:hint="eastAsia"/>
      <w:kern w:val="0"/>
      <w:sz w:val="24"/>
      <w:szCs w:val="22"/>
    </w:rPr>
  </w:style>
  <w:style w:type="paragraph" w:styleId="35">
    <w:name w:val="List Continue 3"/>
    <w:basedOn w:val="a"/>
    <w:qFormat/>
    <w:pPr>
      <w:spacing w:after="120"/>
      <w:ind w:leftChars="600" w:left="1260"/>
    </w:pPr>
    <w:rPr>
      <w:rFonts w:ascii="宋体"/>
      <w:sz w:val="28"/>
      <w:szCs w:val="20"/>
    </w:rPr>
  </w:style>
  <w:style w:type="paragraph" w:styleId="aff">
    <w:name w:val="Title"/>
    <w:basedOn w:val="a"/>
    <w:link w:val="Charf1"/>
    <w:qFormat/>
    <w:pPr>
      <w:spacing w:before="240" w:after="60"/>
      <w:jc w:val="center"/>
      <w:outlineLvl w:val="0"/>
    </w:pPr>
    <w:rPr>
      <w:rFonts w:ascii="Arial" w:hAnsi="Arial"/>
      <w:b/>
      <w:sz w:val="32"/>
      <w:szCs w:val="20"/>
    </w:rPr>
  </w:style>
  <w:style w:type="paragraph" w:styleId="aff0">
    <w:name w:val="annotation subject"/>
    <w:basedOn w:val="ac"/>
    <w:next w:val="ac"/>
    <w:link w:val="Charf2"/>
    <w:uiPriority w:val="99"/>
    <w:unhideWhenUsed/>
    <w:qFormat/>
    <w:rPr>
      <w:b/>
      <w:bCs/>
    </w:rPr>
  </w:style>
  <w:style w:type="paragraph" w:styleId="27">
    <w:name w:val="Body Text First Indent 2"/>
    <w:basedOn w:val="af1"/>
    <w:link w:val="2Char2"/>
    <w:qFormat/>
    <w:pPr>
      <w:spacing w:after="120" w:line="240" w:lineRule="auto"/>
      <w:ind w:leftChars="200" w:left="420" w:firstLine="420"/>
    </w:pPr>
    <w:rPr>
      <w:rFonts w:ascii="宋体" w:eastAsia="宋体" w:hAnsi="Times New Roman"/>
      <w:sz w:val="28"/>
      <w:szCs w:val="20"/>
    </w:rPr>
  </w:style>
  <w:style w:type="table" w:styleId="aff1">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1"/>
    <w:qFormat/>
    <w:rPr>
      <w:b/>
      <w:bCs/>
    </w:rPr>
  </w:style>
  <w:style w:type="character" w:styleId="aff3">
    <w:name w:val="page number"/>
    <w:basedOn w:val="a1"/>
    <w:qFormat/>
  </w:style>
  <w:style w:type="character" w:styleId="aff4">
    <w:name w:val="FollowedHyperlink"/>
    <w:basedOn w:val="a1"/>
    <w:qFormat/>
    <w:rPr>
      <w:color w:val="800080"/>
      <w:u w:val="single"/>
    </w:rPr>
  </w:style>
  <w:style w:type="character" w:styleId="aff5">
    <w:name w:val="Emphasis"/>
    <w:basedOn w:val="a1"/>
    <w:uiPriority w:val="20"/>
    <w:qFormat/>
    <w:rPr>
      <w:rFonts w:eastAsia="宋体"/>
      <w:b/>
      <w:iCs/>
      <w:color w:val="3333FF"/>
      <w:sz w:val="28"/>
    </w:rPr>
  </w:style>
  <w:style w:type="character" w:styleId="aff6">
    <w:name w:val="Hyperlink"/>
    <w:basedOn w:val="a1"/>
    <w:uiPriority w:val="99"/>
    <w:qFormat/>
    <w:rPr>
      <w:color w:val="0000FF"/>
      <w:u w:val="single"/>
    </w:rPr>
  </w:style>
  <w:style w:type="character" w:styleId="aff7">
    <w:name w:val="annotation reference"/>
    <w:basedOn w:val="a1"/>
    <w:uiPriority w:val="99"/>
    <w:unhideWhenUsed/>
    <w:qFormat/>
    <w:rPr>
      <w:sz w:val="21"/>
      <w:szCs w:val="21"/>
    </w:rPr>
  </w:style>
  <w:style w:type="character" w:customStyle="1" w:styleId="Chard">
    <w:name w:val="页眉 Char"/>
    <w:basedOn w:val="a1"/>
    <w:link w:val="af9"/>
    <w:uiPriority w:val="99"/>
    <w:qFormat/>
    <w:rPr>
      <w:sz w:val="18"/>
      <w:szCs w:val="18"/>
    </w:rPr>
  </w:style>
  <w:style w:type="character" w:customStyle="1" w:styleId="Charc">
    <w:name w:val="页脚 Char"/>
    <w:basedOn w:val="a1"/>
    <w:link w:val="af7"/>
    <w:uiPriority w:val="99"/>
    <w:qFormat/>
    <w:rPr>
      <w:sz w:val="18"/>
      <w:szCs w:val="18"/>
    </w:rPr>
  </w:style>
  <w:style w:type="character" w:customStyle="1" w:styleId="Chara">
    <w:name w:val="日期 Char"/>
    <w:basedOn w:val="a1"/>
    <w:link w:val="af5"/>
    <w:uiPriority w:val="99"/>
    <w:semiHidden/>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注释标题 Char"/>
    <w:basedOn w:val="a1"/>
    <w:link w:val="a4"/>
    <w:qFormat/>
    <w:rPr>
      <w:rFonts w:ascii="宋体" w:eastAsia="宋体" w:hAnsi="Times New Roman" w:cs="Times New Roman"/>
      <w:sz w:val="28"/>
      <w:szCs w:val="20"/>
    </w:rPr>
  </w:style>
  <w:style w:type="character" w:customStyle="1" w:styleId="Char1">
    <w:name w:val="电子邮件签名 Char"/>
    <w:basedOn w:val="a1"/>
    <w:link w:val="a5"/>
    <w:qFormat/>
    <w:rPr>
      <w:rFonts w:ascii="宋体" w:eastAsia="宋体" w:hAnsi="Times New Roman" w:cs="Times New Roman"/>
      <w:sz w:val="28"/>
      <w:szCs w:val="20"/>
    </w:rPr>
  </w:style>
  <w:style w:type="character" w:customStyle="1" w:styleId="Char3">
    <w:name w:val="文档结构图 Char"/>
    <w:basedOn w:val="a1"/>
    <w:link w:val="aa"/>
    <w:semiHidden/>
    <w:qFormat/>
    <w:rPr>
      <w:rFonts w:ascii="(使用中文字体)" w:eastAsia="(使用中文字体)" w:hAnsi="(使用中文字体)" w:cs="(使用中文字体)"/>
      <w:szCs w:val="24"/>
      <w:shd w:val="clear" w:color="auto" w:fill="000080"/>
    </w:rPr>
  </w:style>
  <w:style w:type="character" w:customStyle="1" w:styleId="Char4">
    <w:name w:val="批注文字 Char"/>
    <w:basedOn w:val="a1"/>
    <w:link w:val="ac"/>
    <w:uiPriority w:val="99"/>
    <w:qFormat/>
    <w:rPr>
      <w:rFonts w:ascii="Times New Roman" w:eastAsia="宋体" w:hAnsi="Times New Roman" w:cs="Times New Roman"/>
      <w:szCs w:val="24"/>
    </w:rPr>
  </w:style>
  <w:style w:type="character" w:customStyle="1" w:styleId="Char5">
    <w:name w:val="称呼 Char"/>
    <w:basedOn w:val="a1"/>
    <w:link w:val="ad"/>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6">
    <w:name w:val="结束语 Char"/>
    <w:basedOn w:val="a1"/>
    <w:link w:val="ae"/>
    <w:qFormat/>
    <w:rPr>
      <w:rFonts w:ascii="宋体" w:eastAsia="宋体" w:hAnsi="Times New Roman" w:cs="Times New Roman"/>
      <w:sz w:val="28"/>
      <w:szCs w:val="20"/>
    </w:rPr>
  </w:style>
  <w:style w:type="character" w:customStyle="1" w:styleId="Char7">
    <w:name w:val="正文文本 Char"/>
    <w:basedOn w:val="a1"/>
    <w:link w:val="af"/>
    <w:qFormat/>
    <w:rPr>
      <w:rFonts w:ascii="Times New Roman" w:eastAsia="黑体" w:hAnsi="Times New Roman" w:cs="Times New Roman"/>
      <w:color w:val="FF0000"/>
      <w:sz w:val="44"/>
      <w:szCs w:val="24"/>
    </w:rPr>
  </w:style>
  <w:style w:type="character" w:customStyle="1" w:styleId="Char9">
    <w:name w:val="正文文本缩进 Char"/>
    <w:basedOn w:val="a1"/>
    <w:link w:val="af1"/>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10">
    <w:name w:val="纯文本 Char1"/>
    <w:basedOn w:val="a1"/>
    <w:link w:val="af4"/>
    <w:uiPriority w:val="99"/>
    <w:qFormat/>
    <w:rPr>
      <w:rFonts w:ascii="Courier New" w:eastAsia="宋体" w:hAnsi="Courier New" w:cs="Times New Roman"/>
      <w:sz w:val="28"/>
      <w:szCs w:val="20"/>
    </w:rPr>
  </w:style>
  <w:style w:type="character" w:customStyle="1" w:styleId="2Char0">
    <w:name w:val="正文文本缩进 2 Char"/>
    <w:basedOn w:val="a1"/>
    <w:link w:val="23"/>
    <w:qFormat/>
    <w:rPr>
      <w:rFonts w:ascii="宋体" w:eastAsia="宋体" w:hAnsi="宋体" w:cs="Times New Roman"/>
      <w:sz w:val="24"/>
      <w:szCs w:val="24"/>
    </w:rPr>
  </w:style>
  <w:style w:type="character" w:customStyle="1" w:styleId="Charb">
    <w:name w:val="批注框文本 Char"/>
    <w:basedOn w:val="a1"/>
    <w:link w:val="af6"/>
    <w:uiPriority w:val="99"/>
    <w:qFormat/>
    <w:rPr>
      <w:rFonts w:ascii="Times New Roman" w:eastAsia="宋体" w:hAnsi="Times New Roman" w:cs="Times New Roman"/>
      <w:sz w:val="18"/>
      <w:szCs w:val="18"/>
    </w:rPr>
  </w:style>
  <w:style w:type="character" w:customStyle="1" w:styleId="Chare">
    <w:name w:val="签名 Char"/>
    <w:basedOn w:val="a1"/>
    <w:link w:val="afa"/>
    <w:qFormat/>
    <w:rPr>
      <w:rFonts w:ascii="宋体" w:eastAsia="宋体" w:hAnsi="Times New Roman" w:cs="Times New Roman"/>
      <w:sz w:val="28"/>
      <w:szCs w:val="20"/>
    </w:rPr>
  </w:style>
  <w:style w:type="character" w:customStyle="1" w:styleId="Charf">
    <w:name w:val="副标题 Char"/>
    <w:basedOn w:val="a1"/>
    <w:link w:val="afb"/>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1">
    <w:name w:val="正文文本 2 Char"/>
    <w:basedOn w:val="a1"/>
    <w:link w:val="25"/>
    <w:qFormat/>
    <w:rPr>
      <w:rFonts w:ascii="宋体" w:eastAsia="宋体" w:hAnsi="宋体" w:cs="Times New Roman"/>
      <w:sz w:val="24"/>
      <w:szCs w:val="20"/>
    </w:rPr>
  </w:style>
  <w:style w:type="character" w:customStyle="1" w:styleId="Charf0">
    <w:name w:val="信息标题 Char"/>
    <w:basedOn w:val="a1"/>
    <w:link w:val="afd"/>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1">
    <w:name w:val="标题 Char"/>
    <w:basedOn w:val="a1"/>
    <w:link w:val="aff"/>
    <w:qFormat/>
    <w:rPr>
      <w:rFonts w:ascii="Arial" w:eastAsia="宋体" w:hAnsi="Arial" w:cs="Times New Roman"/>
      <w:b/>
      <w:sz w:val="32"/>
      <w:szCs w:val="20"/>
    </w:rPr>
  </w:style>
  <w:style w:type="character" w:customStyle="1" w:styleId="Charf2">
    <w:name w:val="批注主题 Char"/>
    <w:basedOn w:val="Char4"/>
    <w:link w:val="aff0"/>
    <w:uiPriority w:val="99"/>
    <w:qFormat/>
    <w:rPr>
      <w:rFonts w:ascii="Times New Roman" w:eastAsia="宋体" w:hAnsi="Times New Roman" w:cs="Times New Roman"/>
      <w:b/>
      <w:bCs/>
      <w:szCs w:val="24"/>
    </w:rPr>
  </w:style>
  <w:style w:type="character" w:customStyle="1" w:styleId="Char8">
    <w:name w:val="正文首行缩进 Char"/>
    <w:basedOn w:val="Char7"/>
    <w:link w:val="af0"/>
    <w:qFormat/>
    <w:rPr>
      <w:rFonts w:ascii="宋体" w:eastAsia="宋体" w:hAnsi="Times New Roman" w:cs="Times New Roman"/>
      <w:color w:val="FF0000"/>
      <w:sz w:val="28"/>
      <w:szCs w:val="20"/>
    </w:rPr>
  </w:style>
  <w:style w:type="character" w:customStyle="1" w:styleId="2Char2">
    <w:name w:val="正文首行缩进 2 Char"/>
    <w:basedOn w:val="Char9"/>
    <w:link w:val="27"/>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3">
    <w:name w:val="列出段落 Char"/>
    <w:link w:val="11"/>
    <w:uiPriority w:val="34"/>
    <w:qFormat/>
  </w:style>
  <w:style w:type="paragraph" w:customStyle="1" w:styleId="11">
    <w:name w:val="列出段落1"/>
    <w:basedOn w:val="a"/>
    <w:link w:val="Charf3"/>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4">
    <w:name w:val="偏离表字体 Char"/>
    <w:link w:val="aff9"/>
    <w:qFormat/>
    <w:rPr>
      <w:rFonts w:ascii="宋体" w:hAnsi="宋体"/>
      <w:szCs w:val="21"/>
    </w:rPr>
  </w:style>
  <w:style w:type="paragraph" w:customStyle="1" w:styleId="aff9">
    <w:name w:val="偏离表字体"/>
    <w:basedOn w:val="a"/>
    <w:link w:val="Charf4"/>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5">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rFonts w:ascii="Times New Roman" w:hAnsi="Times New Roman" w:cs="Times New Roman"/>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4"/>
    <w:next w:val="2"/>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ascii="Times New Roman" w:eastAsia="黑体" w:hAnsi="Times New Roman" w:cs="Times New Roman"/>
      <w:b/>
      <w:kern w:val="2"/>
      <w:sz w:val="21"/>
      <w:szCs w:val="24"/>
    </w:rPr>
  </w:style>
  <w:style w:type="paragraph" w:customStyle="1" w:styleId="15">
    <w:name w:val="正文1"/>
    <w:qFormat/>
    <w:pPr>
      <w:widowControl w:val="0"/>
      <w:jc w:val="both"/>
    </w:pPr>
    <w:rPr>
      <w:rFonts w:ascii="Times New Roman" w:hAnsi="Times New Roman" w:cs="Times New Roman"/>
      <w:kern w:val="2"/>
      <w:sz w:val="21"/>
      <w:szCs w:val="22"/>
    </w:rPr>
  </w:style>
  <w:style w:type="paragraph" w:customStyle="1" w:styleId="36">
    <w:name w:val="标题3"/>
    <w:next w:val="4"/>
    <w:qFormat/>
    <w:pPr>
      <w:spacing w:line="520" w:lineRule="exact"/>
      <w:outlineLvl w:val="2"/>
    </w:pPr>
    <w:rPr>
      <w:rFonts w:ascii="黑体" w:eastAsia="黑体" w:hAnsi="宋体" w:cs="Times New Roman"/>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hAnsi="Times New Roman" w:cs="Times New Roman"/>
      <w:b/>
      <w:kern w:val="44"/>
      <w:sz w:val="28"/>
    </w:rPr>
  </w:style>
  <w:style w:type="paragraph" w:customStyle="1" w:styleId="29">
    <w:name w:val="标题2"/>
    <w:next w:val="3"/>
    <w:qFormat/>
    <w:pPr>
      <w:spacing w:line="520" w:lineRule="exact"/>
      <w:jc w:val="center"/>
      <w:outlineLvl w:val="1"/>
    </w:pPr>
    <w:rPr>
      <w:rFonts w:ascii="黑体" w:eastAsia="黑体" w:hAnsi="宋体" w:cs="Times New Roman"/>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4"/>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hAnsi="Arial" w:cs="Times New Roman"/>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hAnsi="Arial" w:cs="Times New Roman"/>
      <w:kern w:val="2"/>
      <w:sz w:val="21"/>
      <w:szCs w:val="21"/>
    </w:rPr>
  </w:style>
  <w:style w:type="paragraph" w:customStyle="1" w:styleId="0">
    <w:name w:val="0"/>
    <w:qFormat/>
    <w:pPr>
      <w:snapToGrid w:val="0"/>
      <w:jc w:val="both"/>
    </w:pPr>
    <w:rPr>
      <w:rFonts w:ascii="Times New Roman" w:hAnsi="Times New Roman" w:cs="Times New Roman"/>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basedOn w:val="a2"/>
    <w:semiHidden/>
    <w:unhideWhenUsed/>
    <w:qFormat/>
    <w:rPr>
      <w:rFonts w:ascii="Arial" w:eastAsiaTheme="minorEastAsia" w:hAnsi="Arial" w:cs="Arial"/>
      <w:snapToGrid w:val="0"/>
      <w:color w:val="000000"/>
      <w:sz w:val="21"/>
      <w:szCs w:val="21"/>
      <w:lang w:eastAsia="en-US"/>
    </w:rPr>
    <w:tblPr>
      <w:tblInd w:w="0" w:type="dxa"/>
      <w:tblCellMar>
        <w:top w:w="0" w:type="dxa"/>
        <w:left w:w="0" w:type="dxa"/>
        <w:bottom w:w="0" w:type="dxa"/>
        <w:right w:w="0" w:type="dxa"/>
      </w:tblCellMar>
    </w:tbl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msolistparagraph0">
    <w:name w:val="msolistparagraph"/>
    <w:basedOn w:val="a"/>
    <w:qFormat/>
    <w:pPr>
      <w:ind w:firstLineChars="200" w:firstLine="420"/>
    </w:pPr>
    <w:rPr>
      <w:rFonts w:eastAsia="仿宋"/>
      <w:sz w:val="28"/>
    </w:rPr>
  </w:style>
  <w:style w:type="character" w:customStyle="1" w:styleId="Charf6">
    <w:name w:val="纯文本 Char"/>
    <w:basedOn w:val="a1"/>
    <w:qFormat/>
    <w:rPr>
      <w:rFonts w:ascii="Courier New" w:hAnsi="Courier New" w:cs="Courier New" w:hint="default"/>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3979</Words>
  <Characters>22685</Characters>
  <Application>Microsoft Office Word</Application>
  <DocSecurity>0</DocSecurity>
  <Lines>189</Lines>
  <Paragraphs>53</Paragraphs>
  <ScaleCrop>false</ScaleCrop>
  <Company>Microsoft</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cp:lastPrinted>2024-08-29T03:16:00Z</cp:lastPrinted>
  <dcterms:created xsi:type="dcterms:W3CDTF">2024-08-27T16:22:00Z</dcterms:created>
  <dcterms:modified xsi:type="dcterms:W3CDTF">2024-08-29T03:16:00Z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B063EE678B524C61885D05BE21AF7103_13</vt:lpwstr>
  </property>
</Properties>
</file>