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BA" w:rsidRDefault="009D5CE9" w:rsidP="000F3CBE">
      <w:pPr>
        <w:tabs>
          <w:tab w:val="center" w:pos="4762"/>
          <w:tab w:val="left" w:pos="5715"/>
        </w:tabs>
        <w:ind w:leftChars="-85" w:left="-178" w:rightChars="-179" w:right="-376"/>
        <w:jc w:val="center"/>
        <w:rPr>
          <w:rFonts w:ascii="仿宋_GB2312" w:eastAsia="仿宋_GB2312" w:hAnsi="仿宋_GB2312" w:cs="仿宋_GB2312"/>
          <w:color w:val="000000"/>
          <w:kern w:val="0"/>
          <w:sz w:val="48"/>
          <w:szCs w:val="48"/>
        </w:rPr>
      </w:pPr>
      <w:r>
        <w:rPr>
          <w:rFonts w:ascii="仿宋_GB2312" w:eastAsia="仿宋_GB2312" w:hAnsi="仿宋_GB2312" w:cs="仿宋_GB2312"/>
          <w:color w:val="000000"/>
          <w:kern w:val="0"/>
          <w:sz w:val="48"/>
          <w:szCs w:val="48"/>
        </w:rPr>
        <w:t>慈溪市政府采购中心集中采购项目</w:t>
      </w:r>
    </w:p>
    <w:p w:rsidR="00A049BA" w:rsidRDefault="00A049BA">
      <w:pPr>
        <w:tabs>
          <w:tab w:val="center" w:pos="4762"/>
          <w:tab w:val="left" w:pos="5715"/>
        </w:tabs>
        <w:ind w:leftChars="-85" w:left="-178" w:rightChars="-179" w:right="-376"/>
        <w:jc w:val="center"/>
        <w:rPr>
          <w:rFonts w:ascii="仿宋_GB2312" w:eastAsia="仿宋_GB2312" w:hAnsi="仿宋_GB2312" w:cs="仿宋_GB2312"/>
          <w:color w:val="000000"/>
          <w:kern w:val="0"/>
          <w:sz w:val="48"/>
          <w:szCs w:val="48"/>
        </w:rPr>
      </w:pPr>
    </w:p>
    <w:p w:rsidR="00A049BA" w:rsidRDefault="00A049BA">
      <w:pPr>
        <w:tabs>
          <w:tab w:val="center" w:pos="4762"/>
          <w:tab w:val="left" w:pos="5715"/>
        </w:tabs>
        <w:ind w:leftChars="-85" w:left="-178" w:rightChars="-179" w:right="-376"/>
        <w:jc w:val="center"/>
        <w:rPr>
          <w:rFonts w:ascii="仿宋_GB2312" w:eastAsia="仿宋_GB2312" w:hAnsi="仿宋_GB2312" w:cs="仿宋_GB2312"/>
          <w:color w:val="000000"/>
          <w:kern w:val="0"/>
          <w:sz w:val="48"/>
          <w:szCs w:val="48"/>
        </w:rPr>
      </w:pPr>
    </w:p>
    <w:p w:rsidR="00A049BA" w:rsidRDefault="00A049BA">
      <w:pPr>
        <w:pStyle w:val="af"/>
      </w:pPr>
    </w:p>
    <w:p w:rsidR="00A049BA" w:rsidRDefault="009D5CE9">
      <w:pPr>
        <w:jc w:val="center"/>
        <w:rPr>
          <w:rFonts w:ascii="仿宋_GB2312" w:eastAsia="仿宋_GB2312" w:hAnsi="仿宋_GB2312" w:cs="仿宋_GB2312"/>
          <w:color w:val="000000"/>
          <w:kern w:val="0"/>
          <w:sz w:val="72"/>
          <w:szCs w:val="72"/>
        </w:rPr>
      </w:pPr>
      <w:r>
        <w:rPr>
          <w:rFonts w:ascii="仿宋_GB2312" w:eastAsia="仿宋_GB2312" w:hAnsi="仿宋_GB2312" w:cs="仿宋_GB2312" w:hint="eastAsia"/>
          <w:color w:val="000000"/>
          <w:kern w:val="0"/>
          <w:sz w:val="72"/>
          <w:szCs w:val="72"/>
        </w:rPr>
        <w:t>公</w:t>
      </w:r>
    </w:p>
    <w:p w:rsidR="00A049BA" w:rsidRDefault="009D5CE9">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开</w:t>
      </w:r>
    </w:p>
    <w:p w:rsidR="00A049BA" w:rsidRDefault="009D5CE9">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招</w:t>
      </w:r>
    </w:p>
    <w:p w:rsidR="00A049BA" w:rsidRDefault="009D5CE9">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标</w:t>
      </w:r>
    </w:p>
    <w:p w:rsidR="00A049BA" w:rsidRDefault="009D5CE9">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A049BA" w:rsidRDefault="009D5CE9">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A049BA" w:rsidRDefault="00A049BA">
      <w:pPr>
        <w:jc w:val="center"/>
        <w:rPr>
          <w:rFonts w:ascii="仿宋_GB2312" w:eastAsia="仿宋_GB2312" w:hAnsi="仿宋_GB2312" w:cs="仿宋_GB2312"/>
          <w:color w:val="000000"/>
          <w:kern w:val="0"/>
          <w:sz w:val="72"/>
          <w:szCs w:val="72"/>
        </w:rPr>
      </w:pPr>
    </w:p>
    <w:p w:rsidR="00A049BA" w:rsidRDefault="00A049BA">
      <w:pPr>
        <w:rPr>
          <w:rFonts w:ascii="仿宋_GB2312" w:eastAsia="仿宋_GB2312" w:hAnsi="仿宋_GB2312" w:cs="仿宋_GB2312"/>
          <w:color w:val="000000"/>
          <w:kern w:val="0"/>
          <w:sz w:val="72"/>
          <w:szCs w:val="72"/>
        </w:rPr>
      </w:pPr>
    </w:p>
    <w:p w:rsidR="00A049BA" w:rsidRDefault="009D5CE9">
      <w:pPr>
        <w:ind w:firstLineChars="800" w:firstLine="2240"/>
        <w:jc w:val="left"/>
        <w:rPr>
          <w:rFonts w:ascii="仿宋_GB2312" w:eastAsia="仿宋_GB2312" w:hAnsi="仿宋_GB2312" w:cs="仿宋_GB2312"/>
          <w:kern w:val="0"/>
          <w:sz w:val="28"/>
          <w:szCs w:val="28"/>
        </w:rPr>
      </w:pPr>
      <w:r>
        <w:rPr>
          <w:rFonts w:ascii="仿宋_GB2312" w:eastAsia="仿宋_GB2312" w:hAnsi="仿宋_GB2312" w:cs="仿宋_GB2312"/>
          <w:color w:val="000000"/>
          <w:kern w:val="0"/>
          <w:sz w:val="28"/>
          <w:szCs w:val="28"/>
        </w:rPr>
        <w:t>招标编号：</w:t>
      </w:r>
      <w:r>
        <w:rPr>
          <w:rFonts w:ascii="仿宋_GB2312" w:eastAsia="仿宋_GB2312" w:hAnsi="仿宋_GB2312" w:cs="仿宋_GB2312" w:hint="eastAsia"/>
          <w:kern w:val="0"/>
          <w:sz w:val="28"/>
          <w:szCs w:val="28"/>
        </w:rPr>
        <w:t>NBCXZFCG2024079</w:t>
      </w:r>
    </w:p>
    <w:p w:rsidR="00A049BA" w:rsidRDefault="009D5CE9">
      <w:pPr>
        <w:ind w:firstLineChars="800" w:firstLine="224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项目名称：</w:t>
      </w:r>
      <w:r>
        <w:rPr>
          <w:rFonts w:ascii="仿宋_GB2312" w:eastAsia="仿宋_GB2312" w:hAnsi="仿宋_GB2312" w:cs="仿宋_GB2312" w:hint="eastAsia"/>
          <w:color w:val="000000"/>
          <w:kern w:val="0"/>
          <w:sz w:val="28"/>
          <w:szCs w:val="28"/>
        </w:rPr>
        <w:t>物业</w:t>
      </w:r>
      <w:r>
        <w:rPr>
          <w:rFonts w:ascii="仿宋_GB2312" w:eastAsia="仿宋_GB2312" w:hAnsi="仿宋_GB2312" w:cs="仿宋_GB2312"/>
          <w:kern w:val="0"/>
          <w:sz w:val="28"/>
          <w:szCs w:val="28"/>
        </w:rPr>
        <w:t>管理</w:t>
      </w:r>
      <w:r>
        <w:rPr>
          <w:rFonts w:ascii="仿宋_GB2312" w:eastAsia="仿宋_GB2312" w:hAnsi="仿宋_GB2312" w:cs="仿宋_GB2312" w:hint="eastAsia"/>
          <w:kern w:val="0"/>
          <w:sz w:val="28"/>
          <w:szCs w:val="28"/>
        </w:rPr>
        <w:t>服</w:t>
      </w:r>
      <w:r>
        <w:rPr>
          <w:rFonts w:ascii="仿宋_GB2312" w:eastAsia="仿宋_GB2312" w:hAnsi="仿宋_GB2312" w:cs="仿宋_GB2312" w:hint="eastAsia"/>
          <w:color w:val="000000"/>
          <w:kern w:val="0"/>
          <w:sz w:val="28"/>
          <w:szCs w:val="28"/>
        </w:rPr>
        <w:t>务</w:t>
      </w:r>
    </w:p>
    <w:p w:rsidR="00A049BA" w:rsidRDefault="009D5CE9">
      <w:pPr>
        <w:ind w:firstLineChars="800" w:firstLine="224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采 购 人：</w:t>
      </w:r>
      <w:r>
        <w:rPr>
          <w:rFonts w:ascii="仿宋_GB2312" w:eastAsia="仿宋_GB2312" w:hAnsi="仿宋_GB2312" w:cs="仿宋_GB2312" w:hint="eastAsia"/>
          <w:color w:val="000000"/>
          <w:kern w:val="0"/>
          <w:sz w:val="28"/>
          <w:szCs w:val="28"/>
        </w:rPr>
        <w:t>慈溪市文锦书院</w:t>
      </w:r>
    </w:p>
    <w:p w:rsidR="00A049BA" w:rsidRDefault="009D5CE9">
      <w:pPr>
        <w:ind w:firstLineChars="800" w:firstLine="224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代理机构：慈溪市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p>
    <w:p w:rsidR="00A049BA" w:rsidRDefault="009D5CE9">
      <w:pPr>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二〇</w:t>
      </w:r>
      <w:r>
        <w:rPr>
          <w:rFonts w:ascii="仿宋_GB2312" w:eastAsia="仿宋_GB2312" w:hAnsi="仿宋_GB2312" w:cs="仿宋_GB2312" w:hint="eastAsia"/>
          <w:color w:val="000000"/>
          <w:kern w:val="0"/>
          <w:sz w:val="28"/>
          <w:szCs w:val="28"/>
        </w:rPr>
        <w:t>二四</w:t>
      </w:r>
      <w:r>
        <w:rPr>
          <w:rFonts w:ascii="仿宋_GB2312" w:eastAsia="仿宋_GB2312" w:hAnsi="仿宋_GB2312" w:cs="仿宋_GB2312"/>
          <w:color w:val="000000"/>
          <w:kern w:val="0"/>
          <w:sz w:val="28"/>
          <w:szCs w:val="28"/>
        </w:rPr>
        <w:t>年</w:t>
      </w:r>
      <w:r>
        <w:rPr>
          <w:rFonts w:ascii="仿宋_GB2312" w:eastAsia="仿宋_GB2312" w:hAnsi="仿宋_GB2312" w:cs="仿宋_GB2312" w:hint="eastAsia"/>
          <w:color w:val="000000"/>
          <w:kern w:val="0"/>
          <w:sz w:val="28"/>
          <w:szCs w:val="28"/>
        </w:rPr>
        <w:t>八</w:t>
      </w:r>
      <w:r>
        <w:rPr>
          <w:rFonts w:ascii="仿宋_GB2312" w:eastAsia="仿宋_GB2312" w:hAnsi="仿宋_GB2312" w:cs="仿宋_GB2312"/>
          <w:color w:val="000000"/>
          <w:kern w:val="0"/>
          <w:sz w:val="28"/>
          <w:szCs w:val="28"/>
        </w:rPr>
        <w:t>月</w:t>
      </w:r>
    </w:p>
    <w:p w:rsidR="00A049BA" w:rsidRDefault="00A049BA">
      <w:pPr>
        <w:pStyle w:val="af0"/>
        <w:ind w:firstLineChars="0" w:firstLine="0"/>
        <w:rPr>
          <w:rFonts w:ascii="仿宋_GB2312" w:eastAsia="仿宋_GB2312" w:hAnsi="仿宋_GB2312" w:cs="仿宋_GB2312"/>
          <w:color w:val="000000"/>
          <w:kern w:val="0"/>
          <w:sz w:val="48"/>
          <w:szCs w:val="48"/>
        </w:rPr>
      </w:pPr>
    </w:p>
    <w:p w:rsidR="00A049BA" w:rsidRDefault="009D5CE9">
      <w:pPr>
        <w:jc w:val="center"/>
        <w:rPr>
          <w:rFonts w:ascii="仿宋_GB2312" w:eastAsia="仿宋_GB2312" w:hAnsi="仿宋_GB2312" w:cs="仿宋_GB2312"/>
          <w:color w:val="000000"/>
          <w:kern w:val="0"/>
          <w:sz w:val="48"/>
          <w:szCs w:val="48"/>
        </w:rPr>
      </w:pPr>
      <w:r>
        <w:rPr>
          <w:rFonts w:ascii="仿宋_GB2312" w:eastAsia="仿宋_GB2312" w:hAnsi="仿宋_GB2312" w:cs="仿宋_GB2312"/>
          <w:color w:val="000000"/>
          <w:kern w:val="0"/>
          <w:sz w:val="48"/>
          <w:szCs w:val="48"/>
        </w:rPr>
        <w:lastRenderedPageBreak/>
        <w:t>目 录</w:t>
      </w:r>
    </w:p>
    <w:p w:rsidR="00A049BA" w:rsidRDefault="00A049BA">
      <w:pPr>
        <w:pStyle w:val="10"/>
        <w:spacing w:line="520" w:lineRule="exact"/>
        <w:rPr>
          <w:rFonts w:ascii="仿宋_GB2312" w:eastAsia="仿宋_GB2312" w:hAnsi="仿宋_GB2312" w:cs="仿宋_GB2312"/>
          <w:b w:val="0"/>
          <w:color w:val="000000"/>
          <w:kern w:val="0"/>
          <w:sz w:val="28"/>
          <w:szCs w:val="28"/>
        </w:rPr>
      </w:pPr>
      <w:bookmarkStart w:id="0" w:name="_Hlt154576457"/>
      <w:bookmarkEnd w:id="0"/>
    </w:p>
    <w:p w:rsidR="00A049BA" w:rsidRDefault="009D5CE9">
      <w:pPr>
        <w:pStyle w:val="10"/>
        <w:spacing w:line="360" w:lineRule="auto"/>
        <w:rPr>
          <w:rFonts w:ascii="仿宋_GB2312" w:eastAsia="仿宋_GB2312" w:hAnsi="仿宋_GB2312" w:cs="仿宋_GB2312"/>
          <w:b w:val="0"/>
          <w:color w:val="000000"/>
          <w:kern w:val="0"/>
          <w:sz w:val="28"/>
          <w:szCs w:val="28"/>
        </w:rPr>
      </w:pPr>
      <w:r>
        <w:rPr>
          <w:rFonts w:ascii="仿宋_GB2312" w:eastAsia="仿宋_GB2312" w:hAnsi="仿宋_GB2312" w:cs="仿宋_GB2312"/>
          <w:b w:val="0"/>
          <w:color w:val="000000"/>
          <w:kern w:val="0"/>
          <w:sz w:val="28"/>
          <w:szCs w:val="28"/>
        </w:rPr>
        <w:fldChar w:fldCharType="begin"/>
      </w:r>
      <w:r>
        <w:rPr>
          <w:rFonts w:ascii="仿宋_GB2312" w:eastAsia="仿宋_GB2312" w:hAnsi="仿宋_GB2312" w:cs="仿宋_GB2312"/>
          <w:b w:val="0"/>
          <w:color w:val="000000"/>
          <w:kern w:val="0"/>
          <w:sz w:val="28"/>
          <w:szCs w:val="28"/>
        </w:rPr>
        <w:instrText xml:space="preserve"> TOC \o "1-1" \h \z \u </w:instrText>
      </w:r>
      <w:r>
        <w:rPr>
          <w:rFonts w:ascii="仿宋_GB2312" w:eastAsia="仿宋_GB2312" w:hAnsi="仿宋_GB2312" w:cs="仿宋_GB2312"/>
          <w:b w:val="0"/>
          <w:color w:val="000000"/>
          <w:kern w:val="0"/>
          <w:sz w:val="28"/>
          <w:szCs w:val="28"/>
        </w:rPr>
        <w:fldChar w:fldCharType="separate"/>
      </w:r>
      <w:hyperlink w:anchor="_Toc161127455" w:history="1">
        <w:r>
          <w:rPr>
            <w:rFonts w:ascii="仿宋_GB2312" w:eastAsia="仿宋_GB2312" w:hAnsi="仿宋_GB2312" w:cs="仿宋_GB2312" w:hint="eastAsia"/>
            <w:b w:val="0"/>
            <w:color w:val="000000"/>
            <w:kern w:val="0"/>
            <w:sz w:val="28"/>
            <w:szCs w:val="28"/>
          </w:rPr>
          <w:t>第一部分</w:t>
        </w:r>
        <w:r>
          <w:rPr>
            <w:rFonts w:ascii="仿宋_GB2312" w:eastAsia="仿宋_GB2312" w:hAnsi="仿宋_GB2312" w:cs="仿宋_GB2312"/>
            <w:b w:val="0"/>
            <w:color w:val="000000"/>
            <w:kern w:val="0"/>
            <w:sz w:val="28"/>
            <w:szCs w:val="28"/>
          </w:rPr>
          <w:t xml:space="preserve">   </w:t>
        </w:r>
        <w:r>
          <w:rPr>
            <w:rFonts w:ascii="仿宋_GB2312" w:eastAsia="仿宋_GB2312" w:hAnsi="仿宋_GB2312" w:cs="仿宋_GB2312" w:hint="eastAsia"/>
            <w:b w:val="0"/>
            <w:color w:val="000000"/>
            <w:kern w:val="0"/>
            <w:sz w:val="28"/>
            <w:szCs w:val="28"/>
          </w:rPr>
          <w:t>招标公告</w:t>
        </w:r>
        <w:r>
          <w:rPr>
            <w:rFonts w:ascii="仿宋_GB2312" w:eastAsia="仿宋_GB2312" w:hAnsi="仿宋_GB2312" w:cs="仿宋_GB2312"/>
            <w:b w:val="0"/>
            <w:color w:val="000000"/>
            <w:kern w:val="0"/>
            <w:sz w:val="28"/>
            <w:szCs w:val="28"/>
          </w:rPr>
          <w:tab/>
        </w:r>
        <w:r>
          <w:rPr>
            <w:rFonts w:ascii="仿宋_GB2312" w:eastAsia="仿宋_GB2312" w:hAnsi="仿宋_GB2312" w:cs="仿宋_GB2312"/>
            <w:b w:val="0"/>
            <w:color w:val="000000"/>
            <w:kern w:val="0"/>
            <w:sz w:val="28"/>
            <w:szCs w:val="28"/>
          </w:rPr>
          <w:fldChar w:fldCharType="begin"/>
        </w:r>
        <w:r>
          <w:rPr>
            <w:rFonts w:ascii="仿宋_GB2312" w:eastAsia="仿宋_GB2312" w:hAnsi="仿宋_GB2312" w:cs="仿宋_GB2312"/>
            <w:b w:val="0"/>
            <w:color w:val="000000"/>
            <w:kern w:val="0"/>
            <w:sz w:val="28"/>
            <w:szCs w:val="28"/>
          </w:rPr>
          <w:instrText xml:space="preserve"> PAGEREF _Toc161127455 \h </w:instrText>
        </w:r>
        <w:r>
          <w:rPr>
            <w:rFonts w:ascii="仿宋_GB2312" w:eastAsia="仿宋_GB2312" w:hAnsi="仿宋_GB2312" w:cs="仿宋_GB2312"/>
            <w:b w:val="0"/>
            <w:color w:val="000000"/>
            <w:kern w:val="0"/>
            <w:sz w:val="28"/>
            <w:szCs w:val="28"/>
          </w:rPr>
        </w:r>
        <w:r>
          <w:rPr>
            <w:rFonts w:ascii="仿宋_GB2312" w:eastAsia="仿宋_GB2312" w:hAnsi="仿宋_GB2312" w:cs="仿宋_GB2312"/>
            <w:b w:val="0"/>
            <w:color w:val="000000"/>
            <w:kern w:val="0"/>
            <w:sz w:val="28"/>
            <w:szCs w:val="28"/>
          </w:rPr>
          <w:fldChar w:fldCharType="separate"/>
        </w:r>
        <w:r w:rsidR="004D5379">
          <w:rPr>
            <w:rFonts w:ascii="仿宋_GB2312" w:eastAsia="仿宋_GB2312" w:hAnsi="仿宋_GB2312" w:cs="仿宋_GB2312"/>
            <w:b w:val="0"/>
            <w:noProof/>
            <w:color w:val="000000"/>
            <w:kern w:val="0"/>
            <w:sz w:val="28"/>
            <w:szCs w:val="28"/>
          </w:rPr>
          <w:t>3</w:t>
        </w:r>
        <w:r>
          <w:rPr>
            <w:rFonts w:ascii="仿宋_GB2312" w:eastAsia="仿宋_GB2312" w:hAnsi="仿宋_GB2312" w:cs="仿宋_GB2312"/>
            <w:b w:val="0"/>
            <w:color w:val="000000"/>
            <w:kern w:val="0"/>
            <w:sz w:val="28"/>
            <w:szCs w:val="28"/>
          </w:rPr>
          <w:fldChar w:fldCharType="end"/>
        </w:r>
      </w:hyperlink>
    </w:p>
    <w:p w:rsidR="00A049BA" w:rsidRDefault="00B51882">
      <w:pPr>
        <w:pStyle w:val="10"/>
        <w:spacing w:line="360" w:lineRule="auto"/>
        <w:rPr>
          <w:rFonts w:ascii="仿宋_GB2312" w:eastAsia="仿宋_GB2312" w:hAnsi="仿宋_GB2312" w:cs="仿宋_GB2312"/>
          <w:b w:val="0"/>
          <w:color w:val="000000"/>
          <w:kern w:val="0"/>
          <w:sz w:val="28"/>
          <w:szCs w:val="28"/>
        </w:rPr>
      </w:pPr>
      <w:hyperlink w:anchor="_Toc161127456" w:history="1">
        <w:r w:rsidR="009D5CE9">
          <w:rPr>
            <w:rFonts w:ascii="仿宋_GB2312" w:eastAsia="仿宋_GB2312" w:hAnsi="仿宋_GB2312" w:cs="仿宋_GB2312" w:hint="eastAsia"/>
            <w:b w:val="0"/>
            <w:color w:val="000000"/>
            <w:kern w:val="0"/>
            <w:sz w:val="28"/>
            <w:szCs w:val="28"/>
          </w:rPr>
          <w:t>第二部分</w:t>
        </w:r>
        <w:r w:rsidR="009D5CE9">
          <w:rPr>
            <w:rFonts w:ascii="仿宋_GB2312" w:eastAsia="仿宋_GB2312" w:hAnsi="仿宋_GB2312" w:cs="仿宋_GB2312"/>
            <w:b w:val="0"/>
            <w:color w:val="000000"/>
            <w:kern w:val="0"/>
            <w:sz w:val="28"/>
            <w:szCs w:val="28"/>
          </w:rPr>
          <w:t xml:space="preserve">   </w:t>
        </w:r>
        <w:r w:rsidR="009D5CE9">
          <w:rPr>
            <w:rFonts w:ascii="仿宋_GB2312" w:eastAsia="仿宋_GB2312" w:hAnsi="仿宋_GB2312" w:cs="仿宋_GB2312" w:hint="eastAsia"/>
            <w:b w:val="0"/>
            <w:color w:val="000000"/>
            <w:kern w:val="0"/>
            <w:sz w:val="28"/>
            <w:szCs w:val="28"/>
          </w:rPr>
          <w:t>招标需求</w:t>
        </w:r>
        <w:r w:rsidR="009D5CE9">
          <w:rPr>
            <w:rFonts w:ascii="仿宋_GB2312" w:eastAsia="仿宋_GB2312" w:hAnsi="仿宋_GB2312" w:cs="仿宋_GB2312"/>
            <w:b w:val="0"/>
            <w:color w:val="000000"/>
            <w:kern w:val="0"/>
            <w:sz w:val="28"/>
            <w:szCs w:val="28"/>
          </w:rPr>
          <w:tab/>
        </w:r>
        <w:r w:rsidR="009D5CE9">
          <w:rPr>
            <w:rFonts w:ascii="仿宋_GB2312" w:eastAsia="仿宋_GB2312" w:hAnsi="仿宋_GB2312" w:cs="仿宋_GB2312"/>
            <w:b w:val="0"/>
            <w:color w:val="000000"/>
            <w:kern w:val="0"/>
            <w:sz w:val="28"/>
            <w:szCs w:val="28"/>
          </w:rPr>
          <w:fldChar w:fldCharType="begin"/>
        </w:r>
        <w:r w:rsidR="009D5CE9">
          <w:rPr>
            <w:rFonts w:ascii="仿宋_GB2312" w:eastAsia="仿宋_GB2312" w:hAnsi="仿宋_GB2312" w:cs="仿宋_GB2312"/>
            <w:b w:val="0"/>
            <w:color w:val="000000"/>
            <w:kern w:val="0"/>
            <w:sz w:val="28"/>
            <w:szCs w:val="28"/>
          </w:rPr>
          <w:instrText xml:space="preserve"> PAGEREF _Toc161127456 \h </w:instrText>
        </w:r>
        <w:r w:rsidR="009D5CE9">
          <w:rPr>
            <w:rFonts w:ascii="仿宋_GB2312" w:eastAsia="仿宋_GB2312" w:hAnsi="仿宋_GB2312" w:cs="仿宋_GB2312"/>
            <w:b w:val="0"/>
            <w:color w:val="000000"/>
            <w:kern w:val="0"/>
            <w:sz w:val="28"/>
            <w:szCs w:val="28"/>
          </w:rPr>
        </w:r>
        <w:r w:rsidR="009D5CE9">
          <w:rPr>
            <w:rFonts w:ascii="仿宋_GB2312" w:eastAsia="仿宋_GB2312" w:hAnsi="仿宋_GB2312" w:cs="仿宋_GB2312"/>
            <w:b w:val="0"/>
            <w:color w:val="000000"/>
            <w:kern w:val="0"/>
            <w:sz w:val="28"/>
            <w:szCs w:val="28"/>
          </w:rPr>
          <w:fldChar w:fldCharType="separate"/>
        </w:r>
        <w:r w:rsidR="004D5379">
          <w:rPr>
            <w:rFonts w:ascii="仿宋_GB2312" w:eastAsia="仿宋_GB2312" w:hAnsi="仿宋_GB2312" w:cs="仿宋_GB2312"/>
            <w:b w:val="0"/>
            <w:noProof/>
            <w:color w:val="000000"/>
            <w:kern w:val="0"/>
            <w:sz w:val="28"/>
            <w:szCs w:val="28"/>
          </w:rPr>
          <w:t>7</w:t>
        </w:r>
        <w:r w:rsidR="009D5CE9">
          <w:rPr>
            <w:rFonts w:ascii="仿宋_GB2312" w:eastAsia="仿宋_GB2312" w:hAnsi="仿宋_GB2312" w:cs="仿宋_GB2312"/>
            <w:b w:val="0"/>
            <w:color w:val="000000"/>
            <w:kern w:val="0"/>
            <w:sz w:val="28"/>
            <w:szCs w:val="28"/>
          </w:rPr>
          <w:fldChar w:fldCharType="end"/>
        </w:r>
      </w:hyperlink>
    </w:p>
    <w:p w:rsidR="00A049BA" w:rsidRDefault="00B51882">
      <w:pPr>
        <w:pStyle w:val="10"/>
        <w:spacing w:line="360" w:lineRule="auto"/>
        <w:rPr>
          <w:rFonts w:ascii="仿宋_GB2312" w:eastAsia="仿宋_GB2312" w:hAnsi="仿宋_GB2312" w:cs="仿宋_GB2312"/>
          <w:b w:val="0"/>
          <w:color w:val="000000"/>
          <w:kern w:val="0"/>
          <w:sz w:val="28"/>
          <w:szCs w:val="28"/>
        </w:rPr>
      </w:pPr>
      <w:hyperlink w:anchor="_Toc161127457" w:history="1">
        <w:r w:rsidR="009D5CE9">
          <w:rPr>
            <w:rFonts w:ascii="仿宋_GB2312" w:eastAsia="仿宋_GB2312" w:hAnsi="仿宋_GB2312" w:cs="仿宋_GB2312" w:hint="eastAsia"/>
            <w:b w:val="0"/>
            <w:color w:val="000000"/>
            <w:kern w:val="0"/>
            <w:sz w:val="28"/>
            <w:szCs w:val="28"/>
          </w:rPr>
          <w:t>第三部分</w:t>
        </w:r>
        <w:r w:rsidR="009D5CE9">
          <w:rPr>
            <w:rFonts w:ascii="仿宋_GB2312" w:eastAsia="仿宋_GB2312" w:hAnsi="仿宋_GB2312" w:cs="仿宋_GB2312"/>
            <w:b w:val="0"/>
            <w:color w:val="000000"/>
            <w:kern w:val="0"/>
            <w:sz w:val="28"/>
            <w:szCs w:val="28"/>
          </w:rPr>
          <w:t xml:space="preserve">   </w:t>
        </w:r>
        <w:r w:rsidR="009D5CE9">
          <w:rPr>
            <w:rFonts w:ascii="仿宋_GB2312" w:eastAsia="仿宋_GB2312" w:hAnsi="仿宋_GB2312" w:cs="仿宋_GB2312" w:hint="eastAsia"/>
            <w:b w:val="0"/>
            <w:color w:val="000000"/>
            <w:kern w:val="0"/>
            <w:sz w:val="28"/>
            <w:szCs w:val="28"/>
          </w:rPr>
          <w:t>投标人须知</w:t>
        </w:r>
        <w:r w:rsidR="009D5CE9">
          <w:rPr>
            <w:rFonts w:ascii="仿宋_GB2312" w:eastAsia="仿宋_GB2312" w:hAnsi="仿宋_GB2312" w:cs="仿宋_GB2312"/>
            <w:b w:val="0"/>
            <w:color w:val="000000"/>
            <w:kern w:val="0"/>
            <w:sz w:val="28"/>
            <w:szCs w:val="28"/>
          </w:rPr>
          <w:tab/>
        </w:r>
        <w:r w:rsidR="009D5CE9">
          <w:rPr>
            <w:rFonts w:ascii="仿宋_GB2312" w:eastAsia="仿宋_GB2312" w:hAnsi="仿宋_GB2312" w:cs="仿宋_GB2312"/>
            <w:b w:val="0"/>
            <w:color w:val="000000"/>
            <w:kern w:val="0"/>
            <w:sz w:val="28"/>
            <w:szCs w:val="28"/>
          </w:rPr>
          <w:fldChar w:fldCharType="begin"/>
        </w:r>
        <w:r w:rsidR="009D5CE9">
          <w:rPr>
            <w:rFonts w:ascii="仿宋_GB2312" w:eastAsia="仿宋_GB2312" w:hAnsi="仿宋_GB2312" w:cs="仿宋_GB2312"/>
            <w:b w:val="0"/>
            <w:color w:val="000000"/>
            <w:kern w:val="0"/>
            <w:sz w:val="28"/>
            <w:szCs w:val="28"/>
          </w:rPr>
          <w:instrText xml:space="preserve"> PAGEREF _Toc161127457 \h </w:instrText>
        </w:r>
        <w:r w:rsidR="009D5CE9">
          <w:rPr>
            <w:rFonts w:ascii="仿宋_GB2312" w:eastAsia="仿宋_GB2312" w:hAnsi="仿宋_GB2312" w:cs="仿宋_GB2312"/>
            <w:b w:val="0"/>
            <w:color w:val="000000"/>
            <w:kern w:val="0"/>
            <w:sz w:val="28"/>
            <w:szCs w:val="28"/>
          </w:rPr>
        </w:r>
        <w:r w:rsidR="009D5CE9">
          <w:rPr>
            <w:rFonts w:ascii="仿宋_GB2312" w:eastAsia="仿宋_GB2312" w:hAnsi="仿宋_GB2312" w:cs="仿宋_GB2312"/>
            <w:b w:val="0"/>
            <w:color w:val="000000"/>
            <w:kern w:val="0"/>
            <w:sz w:val="28"/>
            <w:szCs w:val="28"/>
          </w:rPr>
          <w:fldChar w:fldCharType="separate"/>
        </w:r>
        <w:r w:rsidR="004D5379">
          <w:rPr>
            <w:rFonts w:ascii="仿宋_GB2312" w:eastAsia="仿宋_GB2312" w:hAnsi="仿宋_GB2312" w:cs="仿宋_GB2312"/>
            <w:b w:val="0"/>
            <w:noProof/>
            <w:color w:val="000000"/>
            <w:kern w:val="0"/>
            <w:sz w:val="28"/>
            <w:szCs w:val="28"/>
          </w:rPr>
          <w:t>19</w:t>
        </w:r>
        <w:r w:rsidR="009D5CE9">
          <w:rPr>
            <w:rFonts w:ascii="仿宋_GB2312" w:eastAsia="仿宋_GB2312" w:hAnsi="仿宋_GB2312" w:cs="仿宋_GB2312"/>
            <w:b w:val="0"/>
            <w:color w:val="000000"/>
            <w:kern w:val="0"/>
            <w:sz w:val="28"/>
            <w:szCs w:val="28"/>
          </w:rPr>
          <w:fldChar w:fldCharType="end"/>
        </w:r>
      </w:hyperlink>
    </w:p>
    <w:p w:rsidR="00A049BA" w:rsidRDefault="00B51882">
      <w:pPr>
        <w:pStyle w:val="10"/>
        <w:spacing w:line="360" w:lineRule="auto"/>
        <w:rPr>
          <w:rFonts w:ascii="仿宋_GB2312" w:eastAsia="仿宋_GB2312" w:hAnsi="仿宋_GB2312" w:cs="仿宋_GB2312"/>
          <w:b w:val="0"/>
          <w:color w:val="000000"/>
          <w:kern w:val="0"/>
          <w:sz w:val="28"/>
          <w:szCs w:val="28"/>
        </w:rPr>
      </w:pPr>
      <w:hyperlink w:anchor="_Toc161127458" w:history="1">
        <w:r w:rsidR="009D5CE9">
          <w:rPr>
            <w:rFonts w:ascii="仿宋_GB2312" w:eastAsia="仿宋_GB2312" w:hAnsi="仿宋_GB2312" w:cs="仿宋_GB2312" w:hint="eastAsia"/>
            <w:b w:val="0"/>
            <w:color w:val="000000"/>
            <w:kern w:val="0"/>
            <w:sz w:val="28"/>
            <w:szCs w:val="28"/>
          </w:rPr>
          <w:t>第四部分</w:t>
        </w:r>
        <w:r w:rsidR="009D5CE9">
          <w:rPr>
            <w:rFonts w:ascii="仿宋_GB2312" w:eastAsia="仿宋_GB2312" w:hAnsi="仿宋_GB2312" w:cs="仿宋_GB2312"/>
            <w:b w:val="0"/>
            <w:color w:val="000000"/>
            <w:kern w:val="0"/>
            <w:sz w:val="28"/>
            <w:szCs w:val="28"/>
          </w:rPr>
          <w:t xml:space="preserve">  </w:t>
        </w:r>
        <w:r w:rsidR="009D5CE9">
          <w:rPr>
            <w:rFonts w:ascii="仿宋_GB2312" w:eastAsia="仿宋_GB2312" w:hAnsi="仿宋_GB2312" w:cs="仿宋_GB2312" w:hint="eastAsia"/>
            <w:b w:val="0"/>
            <w:color w:val="000000"/>
            <w:kern w:val="0"/>
            <w:sz w:val="28"/>
            <w:szCs w:val="28"/>
          </w:rPr>
          <w:t xml:space="preserve"> 开标、评标和定标</w:t>
        </w:r>
        <w:r w:rsidR="009D5CE9">
          <w:rPr>
            <w:rFonts w:ascii="仿宋_GB2312" w:eastAsia="仿宋_GB2312" w:hAnsi="仿宋_GB2312" w:cs="仿宋_GB2312"/>
            <w:b w:val="0"/>
            <w:color w:val="000000"/>
            <w:kern w:val="0"/>
            <w:sz w:val="28"/>
            <w:szCs w:val="28"/>
          </w:rPr>
          <w:tab/>
        </w:r>
        <w:r w:rsidR="009D5CE9">
          <w:rPr>
            <w:rFonts w:ascii="仿宋_GB2312" w:eastAsia="仿宋_GB2312" w:hAnsi="仿宋_GB2312" w:cs="仿宋_GB2312"/>
            <w:b w:val="0"/>
            <w:color w:val="000000"/>
            <w:kern w:val="0"/>
            <w:sz w:val="28"/>
            <w:szCs w:val="28"/>
          </w:rPr>
          <w:fldChar w:fldCharType="begin"/>
        </w:r>
        <w:r w:rsidR="009D5CE9">
          <w:rPr>
            <w:rFonts w:ascii="仿宋_GB2312" w:eastAsia="仿宋_GB2312" w:hAnsi="仿宋_GB2312" w:cs="仿宋_GB2312"/>
            <w:b w:val="0"/>
            <w:color w:val="000000"/>
            <w:kern w:val="0"/>
            <w:sz w:val="28"/>
            <w:szCs w:val="28"/>
          </w:rPr>
          <w:instrText xml:space="preserve"> PAGEREF _Toc161127458 \h </w:instrText>
        </w:r>
        <w:r w:rsidR="009D5CE9">
          <w:rPr>
            <w:rFonts w:ascii="仿宋_GB2312" w:eastAsia="仿宋_GB2312" w:hAnsi="仿宋_GB2312" w:cs="仿宋_GB2312"/>
            <w:b w:val="0"/>
            <w:color w:val="000000"/>
            <w:kern w:val="0"/>
            <w:sz w:val="28"/>
            <w:szCs w:val="28"/>
          </w:rPr>
        </w:r>
        <w:r w:rsidR="009D5CE9">
          <w:rPr>
            <w:rFonts w:ascii="仿宋_GB2312" w:eastAsia="仿宋_GB2312" w:hAnsi="仿宋_GB2312" w:cs="仿宋_GB2312"/>
            <w:b w:val="0"/>
            <w:color w:val="000000"/>
            <w:kern w:val="0"/>
            <w:sz w:val="28"/>
            <w:szCs w:val="28"/>
          </w:rPr>
          <w:fldChar w:fldCharType="separate"/>
        </w:r>
        <w:r w:rsidR="004D5379">
          <w:rPr>
            <w:rFonts w:ascii="仿宋_GB2312" w:eastAsia="仿宋_GB2312" w:hAnsi="仿宋_GB2312" w:cs="仿宋_GB2312"/>
            <w:b w:val="0"/>
            <w:noProof/>
            <w:color w:val="000000"/>
            <w:kern w:val="0"/>
            <w:sz w:val="28"/>
            <w:szCs w:val="28"/>
          </w:rPr>
          <w:t>33</w:t>
        </w:r>
        <w:r w:rsidR="009D5CE9">
          <w:rPr>
            <w:rFonts w:ascii="仿宋_GB2312" w:eastAsia="仿宋_GB2312" w:hAnsi="仿宋_GB2312" w:cs="仿宋_GB2312"/>
            <w:b w:val="0"/>
            <w:color w:val="000000"/>
            <w:kern w:val="0"/>
            <w:sz w:val="28"/>
            <w:szCs w:val="28"/>
          </w:rPr>
          <w:fldChar w:fldCharType="end"/>
        </w:r>
      </w:hyperlink>
    </w:p>
    <w:p w:rsidR="00A049BA" w:rsidRDefault="00B51882">
      <w:pPr>
        <w:pStyle w:val="10"/>
        <w:spacing w:line="360" w:lineRule="auto"/>
        <w:rPr>
          <w:rFonts w:ascii="仿宋_GB2312" w:eastAsia="仿宋_GB2312" w:hAnsi="仿宋_GB2312" w:cs="仿宋_GB2312"/>
          <w:b w:val="0"/>
          <w:color w:val="000000"/>
          <w:kern w:val="0"/>
          <w:sz w:val="28"/>
          <w:szCs w:val="28"/>
        </w:rPr>
      </w:pPr>
      <w:hyperlink w:anchor="_Toc161127459" w:history="1">
        <w:r w:rsidR="009D5CE9">
          <w:rPr>
            <w:rFonts w:ascii="仿宋_GB2312" w:eastAsia="仿宋_GB2312" w:hAnsi="仿宋_GB2312" w:cs="仿宋_GB2312" w:hint="eastAsia"/>
            <w:b w:val="0"/>
            <w:color w:val="000000"/>
            <w:kern w:val="0"/>
            <w:sz w:val="28"/>
            <w:szCs w:val="28"/>
          </w:rPr>
          <w:t>第五部分</w:t>
        </w:r>
        <w:r w:rsidR="009D5CE9">
          <w:rPr>
            <w:rFonts w:ascii="仿宋_GB2312" w:eastAsia="仿宋_GB2312" w:hAnsi="仿宋_GB2312" w:cs="仿宋_GB2312"/>
            <w:b w:val="0"/>
            <w:color w:val="000000"/>
            <w:kern w:val="0"/>
            <w:sz w:val="28"/>
            <w:szCs w:val="28"/>
          </w:rPr>
          <w:t xml:space="preserve">   </w:t>
        </w:r>
        <w:r w:rsidR="009D5CE9">
          <w:rPr>
            <w:rFonts w:ascii="仿宋_GB2312" w:eastAsia="仿宋_GB2312" w:hAnsi="仿宋_GB2312" w:cs="仿宋_GB2312" w:hint="eastAsia"/>
            <w:b w:val="0"/>
            <w:color w:val="000000"/>
            <w:kern w:val="0"/>
            <w:sz w:val="28"/>
            <w:szCs w:val="28"/>
          </w:rPr>
          <w:t>评标办法及评分标准</w:t>
        </w:r>
        <w:r w:rsidR="009D5CE9">
          <w:rPr>
            <w:rFonts w:ascii="仿宋_GB2312" w:eastAsia="仿宋_GB2312" w:hAnsi="仿宋_GB2312" w:cs="仿宋_GB2312"/>
            <w:b w:val="0"/>
            <w:color w:val="000000"/>
            <w:kern w:val="0"/>
            <w:sz w:val="28"/>
            <w:szCs w:val="28"/>
          </w:rPr>
          <w:tab/>
        </w:r>
        <w:r w:rsidR="009D5CE9">
          <w:rPr>
            <w:rFonts w:ascii="仿宋_GB2312" w:eastAsia="仿宋_GB2312" w:hAnsi="仿宋_GB2312" w:cs="仿宋_GB2312"/>
            <w:b w:val="0"/>
            <w:color w:val="000000"/>
            <w:kern w:val="0"/>
            <w:sz w:val="28"/>
            <w:szCs w:val="28"/>
          </w:rPr>
          <w:fldChar w:fldCharType="begin"/>
        </w:r>
        <w:r w:rsidR="009D5CE9">
          <w:rPr>
            <w:rFonts w:ascii="仿宋_GB2312" w:eastAsia="仿宋_GB2312" w:hAnsi="仿宋_GB2312" w:cs="仿宋_GB2312"/>
            <w:b w:val="0"/>
            <w:color w:val="000000"/>
            <w:kern w:val="0"/>
            <w:sz w:val="28"/>
            <w:szCs w:val="28"/>
          </w:rPr>
          <w:instrText xml:space="preserve"> PAGEREF _Toc161127459 \h </w:instrText>
        </w:r>
        <w:r w:rsidR="009D5CE9">
          <w:rPr>
            <w:rFonts w:ascii="仿宋_GB2312" w:eastAsia="仿宋_GB2312" w:hAnsi="仿宋_GB2312" w:cs="仿宋_GB2312"/>
            <w:b w:val="0"/>
            <w:color w:val="000000"/>
            <w:kern w:val="0"/>
            <w:sz w:val="28"/>
            <w:szCs w:val="28"/>
          </w:rPr>
        </w:r>
        <w:r w:rsidR="009D5CE9">
          <w:rPr>
            <w:rFonts w:ascii="仿宋_GB2312" w:eastAsia="仿宋_GB2312" w:hAnsi="仿宋_GB2312" w:cs="仿宋_GB2312"/>
            <w:b w:val="0"/>
            <w:color w:val="000000"/>
            <w:kern w:val="0"/>
            <w:sz w:val="28"/>
            <w:szCs w:val="28"/>
          </w:rPr>
          <w:fldChar w:fldCharType="separate"/>
        </w:r>
        <w:r w:rsidR="004D5379">
          <w:rPr>
            <w:rFonts w:ascii="仿宋_GB2312" w:eastAsia="仿宋_GB2312" w:hAnsi="仿宋_GB2312" w:cs="仿宋_GB2312"/>
            <w:b w:val="0"/>
            <w:noProof/>
            <w:color w:val="000000"/>
            <w:kern w:val="0"/>
            <w:sz w:val="28"/>
            <w:szCs w:val="28"/>
          </w:rPr>
          <w:t>40</w:t>
        </w:r>
        <w:r w:rsidR="009D5CE9">
          <w:rPr>
            <w:rFonts w:ascii="仿宋_GB2312" w:eastAsia="仿宋_GB2312" w:hAnsi="仿宋_GB2312" w:cs="仿宋_GB2312"/>
            <w:b w:val="0"/>
            <w:color w:val="000000"/>
            <w:kern w:val="0"/>
            <w:sz w:val="28"/>
            <w:szCs w:val="28"/>
          </w:rPr>
          <w:fldChar w:fldCharType="end"/>
        </w:r>
      </w:hyperlink>
    </w:p>
    <w:p w:rsidR="00A049BA" w:rsidRDefault="00B51882">
      <w:pPr>
        <w:pStyle w:val="10"/>
        <w:spacing w:line="360" w:lineRule="auto"/>
        <w:rPr>
          <w:rFonts w:ascii="仿宋_GB2312" w:eastAsia="仿宋_GB2312" w:hAnsi="仿宋_GB2312" w:cs="仿宋_GB2312"/>
          <w:b w:val="0"/>
          <w:color w:val="000000"/>
          <w:kern w:val="0"/>
          <w:sz w:val="28"/>
          <w:szCs w:val="28"/>
        </w:rPr>
      </w:pPr>
      <w:hyperlink w:anchor="_Toc161127460" w:history="1">
        <w:r w:rsidR="009D5CE9">
          <w:rPr>
            <w:rFonts w:ascii="仿宋_GB2312" w:eastAsia="仿宋_GB2312" w:hAnsi="仿宋_GB2312" w:cs="仿宋_GB2312" w:hint="eastAsia"/>
            <w:b w:val="0"/>
            <w:color w:val="000000"/>
            <w:kern w:val="0"/>
            <w:sz w:val="28"/>
            <w:szCs w:val="28"/>
          </w:rPr>
          <w:t>第六部分</w:t>
        </w:r>
        <w:r w:rsidR="009D5CE9">
          <w:rPr>
            <w:rFonts w:ascii="仿宋_GB2312" w:eastAsia="仿宋_GB2312" w:hAnsi="仿宋_GB2312" w:cs="仿宋_GB2312"/>
            <w:b w:val="0"/>
            <w:color w:val="000000"/>
            <w:kern w:val="0"/>
            <w:sz w:val="28"/>
            <w:szCs w:val="28"/>
          </w:rPr>
          <w:t xml:space="preserve">   </w:t>
        </w:r>
        <w:r w:rsidR="009D5CE9">
          <w:rPr>
            <w:rFonts w:ascii="仿宋_GB2312" w:eastAsia="仿宋_GB2312" w:hAnsi="仿宋_GB2312" w:cs="仿宋_GB2312" w:hint="eastAsia"/>
            <w:b w:val="0"/>
            <w:color w:val="000000"/>
            <w:kern w:val="0"/>
            <w:sz w:val="28"/>
            <w:szCs w:val="28"/>
          </w:rPr>
          <w:t>拟签订合同样本</w:t>
        </w:r>
        <w:r w:rsidR="009D5CE9">
          <w:rPr>
            <w:rFonts w:ascii="仿宋_GB2312" w:eastAsia="仿宋_GB2312" w:hAnsi="仿宋_GB2312" w:cs="仿宋_GB2312"/>
            <w:b w:val="0"/>
            <w:color w:val="000000"/>
            <w:kern w:val="0"/>
            <w:sz w:val="28"/>
            <w:szCs w:val="28"/>
          </w:rPr>
          <w:tab/>
        </w:r>
        <w:r w:rsidR="009D5CE9">
          <w:rPr>
            <w:rFonts w:ascii="仿宋_GB2312" w:eastAsia="仿宋_GB2312" w:hAnsi="仿宋_GB2312" w:cs="仿宋_GB2312"/>
            <w:b w:val="0"/>
            <w:color w:val="000000"/>
            <w:kern w:val="0"/>
            <w:sz w:val="28"/>
            <w:szCs w:val="28"/>
          </w:rPr>
          <w:fldChar w:fldCharType="begin"/>
        </w:r>
        <w:r w:rsidR="009D5CE9">
          <w:rPr>
            <w:rFonts w:ascii="仿宋_GB2312" w:eastAsia="仿宋_GB2312" w:hAnsi="仿宋_GB2312" w:cs="仿宋_GB2312"/>
            <w:b w:val="0"/>
            <w:color w:val="000000"/>
            <w:kern w:val="0"/>
            <w:sz w:val="28"/>
            <w:szCs w:val="28"/>
          </w:rPr>
          <w:instrText xml:space="preserve"> PAGEREF _Toc161127460 \h </w:instrText>
        </w:r>
        <w:r w:rsidR="009D5CE9">
          <w:rPr>
            <w:rFonts w:ascii="仿宋_GB2312" w:eastAsia="仿宋_GB2312" w:hAnsi="仿宋_GB2312" w:cs="仿宋_GB2312"/>
            <w:b w:val="0"/>
            <w:color w:val="000000"/>
            <w:kern w:val="0"/>
            <w:sz w:val="28"/>
            <w:szCs w:val="28"/>
          </w:rPr>
        </w:r>
        <w:r w:rsidR="009D5CE9">
          <w:rPr>
            <w:rFonts w:ascii="仿宋_GB2312" w:eastAsia="仿宋_GB2312" w:hAnsi="仿宋_GB2312" w:cs="仿宋_GB2312"/>
            <w:b w:val="0"/>
            <w:color w:val="000000"/>
            <w:kern w:val="0"/>
            <w:sz w:val="28"/>
            <w:szCs w:val="28"/>
          </w:rPr>
          <w:fldChar w:fldCharType="separate"/>
        </w:r>
        <w:r w:rsidR="004D5379">
          <w:rPr>
            <w:rFonts w:ascii="仿宋_GB2312" w:eastAsia="仿宋_GB2312" w:hAnsi="仿宋_GB2312" w:cs="仿宋_GB2312"/>
            <w:b w:val="0"/>
            <w:noProof/>
            <w:color w:val="000000"/>
            <w:kern w:val="0"/>
            <w:sz w:val="28"/>
            <w:szCs w:val="28"/>
          </w:rPr>
          <w:t>45</w:t>
        </w:r>
        <w:r w:rsidR="009D5CE9">
          <w:rPr>
            <w:rFonts w:ascii="仿宋_GB2312" w:eastAsia="仿宋_GB2312" w:hAnsi="仿宋_GB2312" w:cs="仿宋_GB2312"/>
            <w:b w:val="0"/>
            <w:color w:val="000000"/>
            <w:kern w:val="0"/>
            <w:sz w:val="28"/>
            <w:szCs w:val="28"/>
          </w:rPr>
          <w:fldChar w:fldCharType="end"/>
        </w:r>
      </w:hyperlink>
    </w:p>
    <w:p w:rsidR="00A049BA" w:rsidRDefault="00B51882">
      <w:pPr>
        <w:pStyle w:val="10"/>
        <w:spacing w:line="360" w:lineRule="auto"/>
        <w:rPr>
          <w:rFonts w:ascii="仿宋_GB2312" w:eastAsia="仿宋_GB2312" w:hAnsi="仿宋_GB2312" w:cs="仿宋_GB2312"/>
          <w:b w:val="0"/>
          <w:color w:val="000000"/>
          <w:kern w:val="0"/>
          <w:sz w:val="28"/>
          <w:szCs w:val="28"/>
        </w:rPr>
      </w:pPr>
      <w:hyperlink w:anchor="_Toc161127461" w:history="1">
        <w:r w:rsidR="009D5CE9">
          <w:rPr>
            <w:rFonts w:ascii="仿宋_GB2312" w:eastAsia="仿宋_GB2312" w:hAnsi="仿宋_GB2312" w:cs="仿宋_GB2312" w:hint="eastAsia"/>
            <w:b w:val="0"/>
            <w:color w:val="000000"/>
            <w:kern w:val="0"/>
            <w:sz w:val="28"/>
            <w:szCs w:val="28"/>
          </w:rPr>
          <w:t>第七部分</w:t>
        </w:r>
        <w:r w:rsidR="009D5CE9">
          <w:rPr>
            <w:rFonts w:ascii="仿宋_GB2312" w:eastAsia="仿宋_GB2312" w:hAnsi="仿宋_GB2312" w:cs="仿宋_GB2312"/>
            <w:b w:val="0"/>
            <w:color w:val="000000"/>
            <w:kern w:val="0"/>
            <w:sz w:val="28"/>
            <w:szCs w:val="28"/>
          </w:rPr>
          <w:t xml:space="preserve">   </w:t>
        </w:r>
        <w:r w:rsidR="009D5CE9">
          <w:rPr>
            <w:rFonts w:ascii="仿宋_GB2312" w:eastAsia="仿宋_GB2312" w:hAnsi="仿宋_GB2312" w:cs="仿宋_GB2312" w:hint="eastAsia"/>
            <w:b w:val="0"/>
            <w:color w:val="000000"/>
            <w:kern w:val="0"/>
            <w:sz w:val="28"/>
            <w:szCs w:val="28"/>
          </w:rPr>
          <w:t>投标文件格式</w:t>
        </w:r>
        <w:r w:rsidR="009D5CE9">
          <w:rPr>
            <w:rFonts w:ascii="仿宋_GB2312" w:eastAsia="仿宋_GB2312" w:hAnsi="仿宋_GB2312" w:cs="仿宋_GB2312"/>
            <w:b w:val="0"/>
            <w:color w:val="000000"/>
            <w:kern w:val="0"/>
            <w:sz w:val="28"/>
            <w:szCs w:val="28"/>
          </w:rPr>
          <w:tab/>
        </w:r>
        <w:r w:rsidR="009D5CE9">
          <w:rPr>
            <w:rFonts w:ascii="仿宋_GB2312" w:eastAsia="仿宋_GB2312" w:hAnsi="仿宋_GB2312" w:cs="仿宋_GB2312"/>
            <w:b w:val="0"/>
            <w:color w:val="000000"/>
            <w:kern w:val="0"/>
            <w:sz w:val="28"/>
            <w:szCs w:val="28"/>
          </w:rPr>
          <w:fldChar w:fldCharType="begin"/>
        </w:r>
        <w:r w:rsidR="009D5CE9">
          <w:rPr>
            <w:rFonts w:ascii="仿宋_GB2312" w:eastAsia="仿宋_GB2312" w:hAnsi="仿宋_GB2312" w:cs="仿宋_GB2312"/>
            <w:b w:val="0"/>
            <w:color w:val="000000"/>
            <w:kern w:val="0"/>
            <w:sz w:val="28"/>
            <w:szCs w:val="28"/>
          </w:rPr>
          <w:instrText xml:space="preserve"> PAGEREF _Toc161127461 \h </w:instrText>
        </w:r>
        <w:r w:rsidR="009D5CE9">
          <w:rPr>
            <w:rFonts w:ascii="仿宋_GB2312" w:eastAsia="仿宋_GB2312" w:hAnsi="仿宋_GB2312" w:cs="仿宋_GB2312"/>
            <w:b w:val="0"/>
            <w:color w:val="000000"/>
            <w:kern w:val="0"/>
            <w:sz w:val="28"/>
            <w:szCs w:val="28"/>
          </w:rPr>
        </w:r>
        <w:r w:rsidR="009D5CE9">
          <w:rPr>
            <w:rFonts w:ascii="仿宋_GB2312" w:eastAsia="仿宋_GB2312" w:hAnsi="仿宋_GB2312" w:cs="仿宋_GB2312"/>
            <w:b w:val="0"/>
            <w:color w:val="000000"/>
            <w:kern w:val="0"/>
            <w:sz w:val="28"/>
            <w:szCs w:val="28"/>
          </w:rPr>
          <w:fldChar w:fldCharType="separate"/>
        </w:r>
        <w:r w:rsidR="004D5379">
          <w:rPr>
            <w:rFonts w:ascii="仿宋_GB2312" w:eastAsia="仿宋_GB2312" w:hAnsi="仿宋_GB2312" w:cs="仿宋_GB2312"/>
            <w:b w:val="0"/>
            <w:noProof/>
            <w:color w:val="000000"/>
            <w:kern w:val="0"/>
            <w:sz w:val="28"/>
            <w:szCs w:val="28"/>
          </w:rPr>
          <w:t>45</w:t>
        </w:r>
        <w:r w:rsidR="009D5CE9">
          <w:rPr>
            <w:rFonts w:ascii="仿宋_GB2312" w:eastAsia="仿宋_GB2312" w:hAnsi="仿宋_GB2312" w:cs="仿宋_GB2312"/>
            <w:b w:val="0"/>
            <w:color w:val="000000"/>
            <w:kern w:val="0"/>
            <w:sz w:val="28"/>
            <w:szCs w:val="28"/>
          </w:rPr>
          <w:fldChar w:fldCharType="end"/>
        </w:r>
      </w:hyperlink>
    </w:p>
    <w:p w:rsidR="00A049BA" w:rsidRDefault="009D5CE9">
      <w:pPr>
        <w:pStyle w:val="10"/>
        <w:spacing w:line="360" w:lineRule="auto"/>
        <w:rPr>
          <w:rFonts w:ascii="仿宋_GB2312" w:eastAsia="仿宋_GB2312" w:hAnsi="仿宋_GB2312" w:cs="仿宋_GB2312"/>
          <w:color w:val="000000"/>
          <w:kern w:val="0"/>
          <w:sz w:val="28"/>
          <w:szCs w:val="28"/>
        </w:rPr>
      </w:pPr>
      <w:r>
        <w:rPr>
          <w:rFonts w:ascii="仿宋_GB2312" w:eastAsia="仿宋_GB2312" w:hAnsi="仿宋_GB2312" w:cs="仿宋_GB2312"/>
          <w:b w:val="0"/>
          <w:color w:val="000000"/>
          <w:kern w:val="0"/>
          <w:sz w:val="28"/>
          <w:szCs w:val="28"/>
        </w:rPr>
        <w:fldChar w:fldCharType="end"/>
      </w:r>
    </w:p>
    <w:p w:rsidR="00A049BA" w:rsidRDefault="00A049BA">
      <w:pPr>
        <w:jc w:val="center"/>
      </w:pPr>
    </w:p>
    <w:p w:rsidR="00A049BA" w:rsidRDefault="00A049BA">
      <w:pPr>
        <w:jc w:val="center"/>
      </w:pPr>
    </w:p>
    <w:p w:rsidR="00A049BA" w:rsidRDefault="00A049BA">
      <w:pPr>
        <w:pStyle w:val="10"/>
        <w:spacing w:line="520" w:lineRule="exact"/>
        <w:rPr>
          <w:rFonts w:ascii="仿宋_GB2312" w:eastAsia="仿宋_GB2312" w:hAnsi="仿宋_GB2312" w:cs="仿宋_GB2312"/>
          <w:b w:val="0"/>
          <w:color w:val="000000"/>
          <w:kern w:val="0"/>
          <w:sz w:val="28"/>
          <w:szCs w:val="28"/>
        </w:rPr>
      </w:pPr>
    </w:p>
    <w:p w:rsidR="00A049BA" w:rsidRDefault="00A049BA">
      <w:pPr>
        <w:jc w:val="center"/>
      </w:pPr>
    </w:p>
    <w:p w:rsidR="00A049BA" w:rsidRDefault="00A049BA">
      <w:pPr>
        <w:jc w:val="center"/>
      </w:pPr>
    </w:p>
    <w:p w:rsidR="00A049BA" w:rsidRDefault="00A049BA">
      <w:pPr>
        <w:jc w:val="center"/>
      </w:pPr>
    </w:p>
    <w:p w:rsidR="00A049BA" w:rsidRDefault="00A049BA">
      <w:pPr>
        <w:jc w:val="center"/>
      </w:pPr>
    </w:p>
    <w:p w:rsidR="00A049BA" w:rsidRDefault="00A049BA">
      <w:pPr>
        <w:jc w:val="center"/>
      </w:pPr>
    </w:p>
    <w:p w:rsidR="00A049BA" w:rsidRDefault="00A049BA">
      <w:pPr>
        <w:jc w:val="center"/>
      </w:pPr>
    </w:p>
    <w:p w:rsidR="00A049BA" w:rsidRDefault="00A049BA">
      <w:pPr>
        <w:jc w:val="center"/>
      </w:pPr>
    </w:p>
    <w:p w:rsidR="00A049BA" w:rsidRDefault="00A049BA">
      <w:pPr>
        <w:jc w:val="center"/>
      </w:pPr>
    </w:p>
    <w:p w:rsidR="00A049BA" w:rsidRDefault="00A049BA">
      <w:pPr>
        <w:jc w:val="center"/>
      </w:pPr>
    </w:p>
    <w:p w:rsidR="00A049BA" w:rsidRDefault="00A049BA">
      <w:pPr>
        <w:jc w:val="center"/>
      </w:pPr>
    </w:p>
    <w:p w:rsidR="00A049BA" w:rsidRDefault="00A049BA">
      <w:pPr>
        <w:jc w:val="center"/>
      </w:pPr>
    </w:p>
    <w:p w:rsidR="00A049BA" w:rsidRDefault="00A049BA">
      <w:pPr>
        <w:jc w:val="center"/>
      </w:pPr>
    </w:p>
    <w:p w:rsidR="00A049BA" w:rsidRDefault="00A049BA">
      <w:pPr>
        <w:jc w:val="center"/>
      </w:pPr>
    </w:p>
    <w:p w:rsidR="00A049BA" w:rsidRDefault="00A049BA">
      <w:pPr>
        <w:jc w:val="center"/>
      </w:pPr>
    </w:p>
    <w:p w:rsidR="00A049BA" w:rsidRDefault="00A049BA">
      <w:pPr>
        <w:jc w:val="center"/>
      </w:pPr>
    </w:p>
    <w:p w:rsidR="00A049BA" w:rsidRDefault="00A049BA">
      <w:pPr>
        <w:jc w:val="center"/>
      </w:pPr>
    </w:p>
    <w:p w:rsidR="00A049BA" w:rsidRDefault="00A049BA">
      <w:pPr>
        <w:pStyle w:val="af0"/>
        <w:ind w:firstLineChars="0" w:firstLine="0"/>
        <w:rPr>
          <w:rFonts w:ascii="Times New Roman"/>
          <w:sz w:val="21"/>
          <w:szCs w:val="24"/>
        </w:rPr>
      </w:pPr>
    </w:p>
    <w:p w:rsidR="00A049BA" w:rsidRDefault="00A049BA">
      <w:pPr>
        <w:pStyle w:val="60"/>
      </w:pPr>
    </w:p>
    <w:p w:rsidR="00A049BA" w:rsidRDefault="00A049BA"/>
    <w:p w:rsidR="00A049BA" w:rsidRDefault="00A049BA"/>
    <w:p w:rsidR="00A049BA" w:rsidRDefault="009D5CE9">
      <w:pPr>
        <w:pStyle w:val="13"/>
        <w:spacing w:line="360" w:lineRule="auto"/>
        <w:rPr>
          <w:rFonts w:eastAsia="黑体"/>
        </w:rPr>
      </w:pPr>
      <w:bookmarkStart w:id="1" w:name="_Toc161127455"/>
      <w:r>
        <w:rPr>
          <w:rFonts w:hint="eastAsia"/>
        </w:rPr>
        <w:lastRenderedPageBreak/>
        <w:t>第一部分</w:t>
      </w:r>
      <w:r>
        <w:rPr>
          <w:rFonts w:hint="eastAsia"/>
        </w:rPr>
        <w:t xml:space="preserve">   </w:t>
      </w:r>
      <w:r>
        <w:rPr>
          <w:rFonts w:hint="eastAsia"/>
        </w:rPr>
        <w:t>招标公告</w:t>
      </w:r>
      <w:bookmarkEnd w:id="1"/>
    </w:p>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根据《中华人民共和国政府采购法》等有关法律规定，慈溪市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中心受</w:t>
      </w:r>
      <w:r>
        <w:rPr>
          <w:rFonts w:ascii="仿宋_GB2312" w:eastAsia="仿宋_GB2312" w:hAnsi="仿宋_GB2312" w:cs="仿宋_GB2312" w:hint="eastAsia"/>
          <w:color w:val="000000"/>
          <w:kern w:val="0"/>
          <w:sz w:val="28"/>
          <w:szCs w:val="28"/>
        </w:rPr>
        <w:t>慈溪市文锦书院</w:t>
      </w:r>
      <w:r>
        <w:rPr>
          <w:rFonts w:ascii="仿宋_GB2312" w:eastAsia="仿宋_GB2312" w:hAnsi="仿宋_GB2312" w:cs="仿宋_GB2312"/>
          <w:color w:val="000000"/>
          <w:kern w:val="0"/>
          <w:sz w:val="28"/>
          <w:szCs w:val="28"/>
        </w:rPr>
        <w:t>委托，经政府采购管理部门批准，就</w:t>
      </w:r>
      <w:r>
        <w:rPr>
          <w:rFonts w:ascii="仿宋_GB2312" w:eastAsia="仿宋_GB2312" w:hAnsi="仿宋_GB2312" w:cs="仿宋_GB2312" w:hint="eastAsia"/>
          <w:color w:val="000000"/>
          <w:kern w:val="0"/>
          <w:sz w:val="28"/>
          <w:szCs w:val="28"/>
        </w:rPr>
        <w:t>下列项目</w:t>
      </w:r>
      <w:r>
        <w:rPr>
          <w:rFonts w:ascii="仿宋_GB2312" w:eastAsia="仿宋_GB2312" w:hAnsi="仿宋_GB2312" w:cs="仿宋_GB2312"/>
          <w:color w:val="000000"/>
          <w:kern w:val="0"/>
          <w:sz w:val="28"/>
          <w:szCs w:val="28"/>
        </w:rPr>
        <w:t>进行公开招标，</w:t>
      </w:r>
      <w:r>
        <w:rPr>
          <w:rFonts w:ascii="仿宋_GB2312" w:eastAsia="仿宋_GB2312" w:hAnsi="仿宋_GB2312" w:cs="仿宋_GB2312" w:hint="eastAsia"/>
          <w:color w:val="000000"/>
          <w:kern w:val="0"/>
          <w:sz w:val="28"/>
          <w:szCs w:val="28"/>
        </w:rPr>
        <w:t>现将</w:t>
      </w:r>
      <w:r>
        <w:rPr>
          <w:rFonts w:ascii="仿宋_GB2312" w:eastAsia="仿宋_GB2312" w:hAnsi="仿宋_GB2312" w:cs="仿宋_GB2312"/>
          <w:color w:val="000000"/>
          <w:kern w:val="0"/>
          <w:sz w:val="28"/>
          <w:szCs w:val="28"/>
        </w:rPr>
        <w:t>有关事项公告如下</w:t>
      </w:r>
      <w:r>
        <w:rPr>
          <w:rFonts w:ascii="仿宋_GB2312" w:eastAsia="仿宋_GB2312" w:hAnsi="仿宋_GB2312" w:cs="仿宋_GB2312" w:hint="eastAsia"/>
          <w:color w:val="000000"/>
          <w:kern w:val="0"/>
          <w:sz w:val="28"/>
          <w:szCs w:val="28"/>
        </w:rPr>
        <w:t>：</w:t>
      </w:r>
    </w:p>
    <w:p w:rsidR="00A049BA" w:rsidRDefault="009D5CE9" w:rsidP="00736D4D">
      <w:pPr>
        <w:numPr>
          <w:ilvl w:val="0"/>
          <w:numId w:val="2"/>
        </w:numPr>
        <w:spacing w:line="360" w:lineRule="auto"/>
        <w:ind w:firstLineChars="200" w:firstLine="562"/>
        <w:jc w:val="left"/>
        <w:rPr>
          <w:rFonts w:ascii="仿宋_GB2312" w:eastAsia="仿宋_GB2312" w:hAnsi="仿宋_GB2312" w:cs="仿宋_GB2312"/>
          <w:kern w:val="0"/>
          <w:sz w:val="28"/>
          <w:szCs w:val="28"/>
        </w:rPr>
      </w:pPr>
      <w:r>
        <w:rPr>
          <w:rFonts w:ascii="仿宋_GB2312" w:eastAsia="仿宋_GB2312" w:hAnsi="仿宋_GB2312" w:cs="仿宋_GB2312"/>
          <w:b/>
          <w:bCs/>
          <w:color w:val="000000"/>
          <w:kern w:val="0"/>
          <w:sz w:val="28"/>
          <w:szCs w:val="28"/>
        </w:rPr>
        <w:t>招标编号：</w:t>
      </w:r>
      <w:r>
        <w:rPr>
          <w:rFonts w:ascii="仿宋_GB2312" w:eastAsia="仿宋_GB2312" w:hAnsi="仿宋_GB2312" w:cs="仿宋_GB2312" w:hint="eastAsia"/>
          <w:b/>
          <w:bCs/>
          <w:kern w:val="0"/>
          <w:sz w:val="28"/>
          <w:szCs w:val="28"/>
        </w:rPr>
        <w:t>NBCXZFCG2024079</w:t>
      </w:r>
    </w:p>
    <w:p w:rsidR="00A049BA" w:rsidRDefault="009D5CE9" w:rsidP="00736D4D">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二、采购组织类型</w:t>
      </w:r>
      <w:r>
        <w:rPr>
          <w:rFonts w:ascii="仿宋_GB2312" w:eastAsia="仿宋_GB2312" w:hAnsi="仿宋_GB2312" w:cs="仿宋_GB2312" w:hint="eastAsia"/>
          <w:b/>
          <w:color w:val="000000"/>
          <w:kern w:val="0"/>
          <w:sz w:val="28"/>
          <w:szCs w:val="28"/>
        </w:rPr>
        <w:t>：</w:t>
      </w:r>
      <w:r>
        <w:rPr>
          <w:rFonts w:ascii="仿宋_GB2312" w:eastAsia="仿宋_GB2312" w:hAnsi="仿宋_GB2312" w:cs="仿宋_GB2312"/>
          <w:color w:val="000000"/>
          <w:kern w:val="0"/>
          <w:sz w:val="28"/>
          <w:szCs w:val="28"/>
        </w:rPr>
        <w:t>政府集中采购</w:t>
      </w:r>
    </w:p>
    <w:p w:rsidR="00A049BA" w:rsidRDefault="009D5CE9" w:rsidP="00736D4D">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三、招标项目名称及数量：</w:t>
      </w:r>
      <w:r>
        <w:rPr>
          <w:rFonts w:ascii="仿宋_GB2312" w:eastAsia="仿宋_GB2312" w:hAnsi="仿宋_GB2312" w:cs="仿宋_GB2312"/>
          <w:color w:val="000000"/>
          <w:kern w:val="0"/>
          <w:sz w:val="28"/>
          <w:szCs w:val="28"/>
        </w:rPr>
        <w:t>见招标文件</w:t>
      </w:r>
    </w:p>
    <w:tbl>
      <w:tblPr>
        <w:tblW w:w="7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993"/>
        <w:gridCol w:w="2267"/>
        <w:gridCol w:w="992"/>
        <w:gridCol w:w="1135"/>
        <w:gridCol w:w="850"/>
        <w:gridCol w:w="767"/>
      </w:tblGrid>
      <w:tr w:rsidR="00A049BA">
        <w:trPr>
          <w:trHeight w:val="2900"/>
          <w:jc w:val="center"/>
        </w:trPr>
        <w:tc>
          <w:tcPr>
            <w:tcW w:w="685" w:type="dxa"/>
          </w:tcPr>
          <w:p w:rsidR="00A049BA" w:rsidRDefault="009D5CE9">
            <w:pPr>
              <w:spacing w:line="360" w:lineRule="auto"/>
              <w:rPr>
                <w:rFonts w:ascii="仿宋_GB2312" w:eastAsia="仿宋_GB2312" w:hAnsi="仿宋_GB2312" w:cs="仿宋_GB2312"/>
                <w:color w:val="000000"/>
                <w:kern w:val="0"/>
                <w:sz w:val="24"/>
              </w:rPr>
            </w:pPr>
            <w:proofErr w:type="gramStart"/>
            <w:r>
              <w:rPr>
                <w:rFonts w:ascii="仿宋_GB2312" w:eastAsia="仿宋_GB2312" w:hAnsi="仿宋_GB2312" w:cs="仿宋_GB2312"/>
                <w:color w:val="000000"/>
                <w:kern w:val="0"/>
                <w:sz w:val="24"/>
              </w:rPr>
              <w:t>标项</w:t>
            </w:r>
            <w:proofErr w:type="gramEnd"/>
          </w:p>
        </w:tc>
        <w:tc>
          <w:tcPr>
            <w:tcW w:w="993" w:type="dxa"/>
          </w:tcPr>
          <w:p w:rsidR="00A049BA" w:rsidRDefault="009D5CE9">
            <w:pPr>
              <w:spacing w:line="360" w:lineRule="auto"/>
              <w:rPr>
                <w:rFonts w:ascii="仿宋_GB2312" w:eastAsia="仿宋_GB2312" w:hAnsi="仿宋_GB2312" w:cs="仿宋_GB2312"/>
                <w:color w:val="000000"/>
                <w:kern w:val="0"/>
                <w:sz w:val="24"/>
              </w:rPr>
            </w:pPr>
            <w:proofErr w:type="gramStart"/>
            <w:r>
              <w:rPr>
                <w:rFonts w:ascii="仿宋_GB2312" w:eastAsia="仿宋_GB2312" w:hAnsi="仿宋_GB2312" w:cs="仿宋_GB2312"/>
                <w:color w:val="000000"/>
                <w:kern w:val="0"/>
                <w:sz w:val="24"/>
              </w:rPr>
              <w:t>标项名称</w:t>
            </w:r>
            <w:proofErr w:type="gramEnd"/>
          </w:p>
        </w:tc>
        <w:tc>
          <w:tcPr>
            <w:tcW w:w="2267" w:type="dxa"/>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服务内容及期限</w:t>
            </w:r>
          </w:p>
        </w:tc>
        <w:tc>
          <w:tcPr>
            <w:tcW w:w="992" w:type="dxa"/>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kern w:val="0"/>
                <w:sz w:val="24"/>
              </w:rPr>
              <w:t>预算金额(万元)</w:t>
            </w:r>
          </w:p>
        </w:tc>
        <w:tc>
          <w:tcPr>
            <w:tcW w:w="1135" w:type="dxa"/>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简要规格描述</w:t>
            </w:r>
            <w:proofErr w:type="gramStart"/>
            <w:r>
              <w:rPr>
                <w:rFonts w:ascii="仿宋_GB2312" w:eastAsia="仿宋_GB2312" w:hAnsi="仿宋_GB2312" w:cs="仿宋_GB2312"/>
                <w:color w:val="000000"/>
                <w:kern w:val="0"/>
                <w:sz w:val="24"/>
              </w:rPr>
              <w:t>或标项基本</w:t>
            </w:r>
            <w:proofErr w:type="gramEnd"/>
            <w:r>
              <w:rPr>
                <w:rFonts w:ascii="仿宋_GB2312" w:eastAsia="仿宋_GB2312" w:hAnsi="仿宋_GB2312" w:cs="仿宋_GB2312"/>
                <w:color w:val="000000"/>
                <w:kern w:val="0"/>
                <w:sz w:val="24"/>
              </w:rPr>
              <w:t>概况介绍</w:t>
            </w:r>
          </w:p>
        </w:tc>
        <w:tc>
          <w:tcPr>
            <w:tcW w:w="850" w:type="dxa"/>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采购单位</w:t>
            </w:r>
          </w:p>
        </w:tc>
        <w:tc>
          <w:tcPr>
            <w:tcW w:w="767" w:type="dxa"/>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备注</w:t>
            </w:r>
          </w:p>
        </w:tc>
      </w:tr>
      <w:tr w:rsidR="00A049BA">
        <w:trPr>
          <w:jc w:val="center"/>
        </w:trPr>
        <w:tc>
          <w:tcPr>
            <w:tcW w:w="685" w:type="dxa"/>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p>
        </w:tc>
        <w:tc>
          <w:tcPr>
            <w:tcW w:w="993" w:type="dxa"/>
          </w:tcPr>
          <w:p w:rsidR="00A049BA" w:rsidRDefault="009D5CE9">
            <w:pPr>
              <w:spacing w:line="360" w:lineRule="auto"/>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物业管理服务</w:t>
            </w:r>
          </w:p>
        </w:tc>
        <w:tc>
          <w:tcPr>
            <w:tcW w:w="2267" w:type="dxa"/>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kern w:val="0"/>
                <w:sz w:val="24"/>
              </w:rPr>
              <w:t>本次招标服务期限为一年，一年期满后经采购人年度考核合格，双方协商一致，报相关主管部门备案，可续签下一年度合同，最多可续签二年。</w:t>
            </w:r>
          </w:p>
        </w:tc>
        <w:tc>
          <w:tcPr>
            <w:tcW w:w="992" w:type="dxa"/>
          </w:tcPr>
          <w:p w:rsidR="00A049BA" w:rsidRDefault="009D5CE9">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215.72</w:t>
            </w:r>
          </w:p>
        </w:tc>
        <w:tc>
          <w:tcPr>
            <w:tcW w:w="1135" w:type="dxa"/>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见招标文件</w:t>
            </w:r>
          </w:p>
        </w:tc>
        <w:tc>
          <w:tcPr>
            <w:tcW w:w="850" w:type="dxa"/>
          </w:tcPr>
          <w:p w:rsidR="00A049BA" w:rsidRDefault="009D5CE9">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慈溪市文锦书院</w:t>
            </w:r>
          </w:p>
        </w:tc>
        <w:tc>
          <w:tcPr>
            <w:tcW w:w="767" w:type="dxa"/>
          </w:tcPr>
          <w:p w:rsidR="00A049BA" w:rsidRDefault="00A049BA">
            <w:pPr>
              <w:spacing w:line="360" w:lineRule="auto"/>
              <w:rPr>
                <w:rFonts w:ascii="仿宋_GB2312" w:eastAsia="仿宋_GB2312" w:hAnsi="仿宋_GB2312" w:cs="仿宋_GB2312"/>
                <w:kern w:val="0"/>
                <w:sz w:val="24"/>
              </w:rPr>
            </w:pPr>
          </w:p>
        </w:tc>
      </w:tr>
    </w:tbl>
    <w:p w:rsidR="00A049BA" w:rsidRDefault="009D5CE9" w:rsidP="00736D4D">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四、</w:t>
      </w:r>
      <w:r>
        <w:rPr>
          <w:rFonts w:ascii="仿宋_GB2312" w:eastAsia="仿宋_GB2312" w:hAnsi="仿宋_GB2312" w:cs="仿宋_GB2312"/>
          <w:b/>
          <w:bCs/>
          <w:color w:val="000000"/>
          <w:kern w:val="0"/>
          <w:sz w:val="28"/>
          <w:szCs w:val="28"/>
        </w:rPr>
        <w:t>合格投标人的资格要求：</w:t>
      </w:r>
    </w:p>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符合《中华人民共和国政府采购法》第二十二条的规定，且未被“信用中国”、中国政府采购网列入失信被执行人、重大税收违法案件当事人名单、政府采购严重违法失信行为记录名单。</w:t>
      </w:r>
    </w:p>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2.本项目资金为中小企业预留，投标人或联合体各方均须为中小企业（符合中小企业划分标准的个体工商户视同中小企业，监狱企业、残疾人福利性单位视同小型、微型企业）。</w:t>
      </w:r>
    </w:p>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3.本项目不接受联合体投标。</w:t>
      </w:r>
    </w:p>
    <w:p w:rsidR="00A049BA" w:rsidRDefault="009D5CE9" w:rsidP="00736D4D">
      <w:pPr>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五、</w:t>
      </w:r>
      <w:r>
        <w:rPr>
          <w:rFonts w:ascii="仿宋_GB2312" w:eastAsia="仿宋_GB2312" w:hAnsi="仿宋_GB2312" w:cs="仿宋_GB2312" w:hint="eastAsia"/>
          <w:b/>
          <w:color w:val="000000"/>
          <w:kern w:val="0"/>
          <w:sz w:val="28"/>
          <w:szCs w:val="28"/>
        </w:rPr>
        <w:t>招标文件获取方式、时间及地点等</w:t>
      </w:r>
      <w:r>
        <w:rPr>
          <w:rFonts w:ascii="仿宋_GB2312" w:eastAsia="仿宋_GB2312" w:hAnsi="仿宋_GB2312" w:cs="仿宋_GB2312" w:hint="eastAsia"/>
          <w:b/>
          <w:bCs/>
          <w:color w:val="000000"/>
          <w:kern w:val="0"/>
          <w:sz w:val="28"/>
          <w:szCs w:val="28"/>
        </w:rPr>
        <w:t>：</w:t>
      </w:r>
    </w:p>
    <w:p w:rsidR="00A049BA" w:rsidRPr="00B060FC" w:rsidRDefault="009D5CE9">
      <w:pPr>
        <w:spacing w:line="360" w:lineRule="auto"/>
        <w:ind w:firstLineChars="200" w:firstLine="560"/>
        <w:jc w:val="left"/>
        <w:rPr>
          <w:rFonts w:ascii="仿宋_GB2312" w:eastAsia="仿宋_GB2312" w:hAnsi="仿宋_GB2312" w:cs="仿宋_GB2312"/>
          <w:kern w:val="0"/>
          <w:sz w:val="28"/>
          <w:szCs w:val="28"/>
        </w:rPr>
      </w:pPr>
      <w:r w:rsidRPr="00B060FC">
        <w:rPr>
          <w:rFonts w:ascii="仿宋_GB2312" w:eastAsia="仿宋_GB2312" w:hAnsi="仿宋_GB2312" w:cs="仿宋_GB2312" w:hint="eastAsia"/>
          <w:kern w:val="0"/>
          <w:sz w:val="28"/>
          <w:szCs w:val="28"/>
        </w:rPr>
        <w:t>1.</w:t>
      </w:r>
      <w:r w:rsidRPr="00B060FC">
        <w:rPr>
          <w:rFonts w:ascii="仿宋_GB2312" w:eastAsia="仿宋_GB2312" w:hAnsi="仿宋_GB2312" w:cs="仿宋_GB2312"/>
          <w:kern w:val="0"/>
          <w:sz w:val="28"/>
          <w:szCs w:val="28"/>
        </w:rPr>
        <w:t>招标文件发售/获取截止日期：</w:t>
      </w:r>
      <w:r w:rsidRPr="00B060FC">
        <w:rPr>
          <w:rFonts w:ascii="仿宋_GB2312" w:eastAsia="仿宋_GB2312" w:hAnsi="仿宋_GB2312" w:cs="仿宋_GB2312" w:hint="eastAsia"/>
          <w:kern w:val="0"/>
          <w:sz w:val="28"/>
          <w:szCs w:val="28"/>
        </w:rPr>
        <w:t xml:space="preserve">2024 </w:t>
      </w:r>
      <w:r w:rsidRPr="00B060FC">
        <w:rPr>
          <w:rFonts w:ascii="仿宋_GB2312" w:eastAsia="仿宋_GB2312" w:hAnsi="仿宋_GB2312" w:cs="仿宋_GB2312"/>
          <w:kern w:val="0"/>
          <w:sz w:val="28"/>
          <w:szCs w:val="28"/>
        </w:rPr>
        <w:t>年</w:t>
      </w:r>
      <w:r w:rsidRPr="00B060FC">
        <w:rPr>
          <w:rFonts w:ascii="仿宋_GB2312" w:eastAsia="仿宋_GB2312" w:hAnsi="仿宋_GB2312" w:cs="仿宋_GB2312" w:hint="eastAsia"/>
          <w:kern w:val="0"/>
          <w:sz w:val="28"/>
          <w:szCs w:val="28"/>
        </w:rPr>
        <w:t>9</w:t>
      </w:r>
      <w:r w:rsidRPr="00B060FC">
        <w:rPr>
          <w:rFonts w:ascii="仿宋_GB2312" w:eastAsia="仿宋_GB2312" w:hAnsi="仿宋_GB2312" w:cs="仿宋_GB2312"/>
          <w:kern w:val="0"/>
          <w:sz w:val="28"/>
          <w:szCs w:val="28"/>
        </w:rPr>
        <w:t>月</w:t>
      </w:r>
      <w:r w:rsidR="00B060FC" w:rsidRPr="00B060FC">
        <w:rPr>
          <w:rFonts w:ascii="仿宋_GB2312" w:eastAsia="仿宋_GB2312" w:hAnsi="仿宋_GB2312" w:cs="仿宋_GB2312" w:hint="eastAsia"/>
          <w:kern w:val="0"/>
          <w:sz w:val="28"/>
          <w:szCs w:val="28"/>
        </w:rPr>
        <w:t>20</w:t>
      </w:r>
      <w:r w:rsidRPr="00B060FC">
        <w:rPr>
          <w:rFonts w:ascii="仿宋_GB2312" w:eastAsia="仿宋_GB2312" w:hAnsi="仿宋_GB2312" w:cs="仿宋_GB2312"/>
          <w:kern w:val="0"/>
          <w:sz w:val="28"/>
          <w:szCs w:val="28"/>
        </w:rPr>
        <w:t>日</w:t>
      </w:r>
      <w:r w:rsidRPr="00B060FC">
        <w:rPr>
          <w:rFonts w:ascii="仿宋_GB2312" w:eastAsia="仿宋_GB2312" w:hAnsi="仿宋_GB2312" w:cs="仿宋_GB2312" w:hint="eastAsia"/>
          <w:kern w:val="0"/>
          <w:sz w:val="28"/>
          <w:szCs w:val="28"/>
        </w:rPr>
        <w:t>上</w:t>
      </w:r>
      <w:r w:rsidRPr="00B060FC">
        <w:rPr>
          <w:rFonts w:ascii="仿宋_GB2312" w:eastAsia="仿宋_GB2312" w:hAnsi="仿宋_GB2312" w:cs="仿宋_GB2312"/>
          <w:kern w:val="0"/>
          <w:sz w:val="28"/>
          <w:szCs w:val="28"/>
        </w:rPr>
        <w:t>午</w:t>
      </w:r>
      <w:r w:rsidRPr="00B060FC">
        <w:rPr>
          <w:rFonts w:ascii="仿宋_GB2312" w:eastAsia="仿宋_GB2312" w:hAnsi="仿宋_GB2312" w:cs="仿宋_GB2312" w:hint="eastAsia"/>
          <w:kern w:val="0"/>
          <w:sz w:val="28"/>
          <w:szCs w:val="28"/>
        </w:rPr>
        <w:t xml:space="preserve"> 9:30 </w:t>
      </w:r>
      <w:r w:rsidRPr="00B060FC">
        <w:rPr>
          <w:rFonts w:ascii="仿宋_GB2312" w:eastAsia="仿宋_GB2312" w:hAnsi="仿宋_GB2312" w:cs="仿宋_GB2312"/>
          <w:kern w:val="0"/>
          <w:sz w:val="28"/>
          <w:szCs w:val="28"/>
        </w:rPr>
        <w:t>时止</w:t>
      </w:r>
      <w:r w:rsidRPr="00B060FC">
        <w:rPr>
          <w:rFonts w:ascii="仿宋_GB2312" w:eastAsia="仿宋_GB2312" w:hAnsi="仿宋_GB2312" w:cs="仿宋_GB2312" w:hint="eastAsia"/>
          <w:kern w:val="0"/>
          <w:sz w:val="28"/>
          <w:szCs w:val="28"/>
        </w:rPr>
        <w:t>。</w:t>
      </w:r>
    </w:p>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r w:rsidRPr="00B060FC">
        <w:rPr>
          <w:rFonts w:ascii="仿宋_GB2312" w:eastAsia="仿宋_GB2312" w:hAnsi="仿宋_GB2312" w:cs="仿宋_GB2312" w:hint="eastAsia"/>
          <w:kern w:val="0"/>
          <w:sz w:val="28"/>
          <w:szCs w:val="28"/>
        </w:rPr>
        <w:t>2.</w:t>
      </w:r>
      <w:r w:rsidRPr="00B060FC">
        <w:rPr>
          <w:rFonts w:ascii="仿宋_GB2312" w:eastAsia="仿宋_GB2312" w:hAnsi="仿宋_GB2312" w:cs="仿宋_GB2312"/>
          <w:kern w:val="0"/>
          <w:sz w:val="28"/>
          <w:szCs w:val="28"/>
        </w:rPr>
        <w:t>招标</w:t>
      </w:r>
      <w:r>
        <w:rPr>
          <w:rFonts w:ascii="仿宋_GB2312" w:eastAsia="仿宋_GB2312" w:hAnsi="仿宋_GB2312" w:cs="仿宋_GB2312"/>
          <w:kern w:val="0"/>
          <w:sz w:val="28"/>
          <w:szCs w:val="28"/>
        </w:rPr>
        <w:t>文件发售/获取截止时间之后获取招标文件的潜在供应商，</w:t>
      </w:r>
      <w:r>
        <w:rPr>
          <w:rFonts w:ascii="仿宋_GB2312" w:eastAsia="仿宋_GB2312" w:hAnsi="仿宋_GB2312" w:cs="仿宋_GB2312"/>
          <w:color w:val="000000"/>
          <w:kern w:val="0"/>
          <w:sz w:val="28"/>
          <w:szCs w:val="28"/>
        </w:rPr>
        <w:t>视为未依法获取采购文件，投标时将被拒绝。</w:t>
      </w:r>
    </w:p>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招标文件发售/获取地址：政府采购云平台</w:t>
      </w:r>
    </w:p>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招标文件发售／获取方式：政府采购云平台→“政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用户”登录→【项目采购】→【获取采购文件】</w:t>
      </w:r>
    </w:p>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招标文件获取条件：已按照《浙江省政府采购供应商注册及诚信管理暂行办法》的规定在浙江政府采购网政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平台注册登记成为浙江省政府采购注册供应商的。如未注册的供应商请注意注册所需时间。</w:t>
      </w:r>
    </w:p>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Pr>
          <w:rFonts w:ascii="仿宋_GB2312" w:eastAsia="仿宋_GB2312" w:hAnsi="仿宋_GB2312" w:cs="仿宋_GB2312"/>
          <w:color w:val="000000"/>
          <w:kern w:val="0"/>
          <w:sz w:val="28"/>
          <w:szCs w:val="28"/>
        </w:rPr>
        <w:t>招标文件售价：免费</w:t>
      </w:r>
    </w:p>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Pr>
          <w:rFonts w:ascii="仿宋_GB2312" w:eastAsia="仿宋_GB2312" w:hAnsi="仿宋_GB2312" w:cs="仿宋_GB2312"/>
          <w:color w:val="000000"/>
          <w:kern w:val="0"/>
          <w:sz w:val="28"/>
          <w:szCs w:val="28"/>
        </w:rPr>
        <w:t>招标人可以对已发出的招标文件进行必要的澄清或者修改，将以“澄清公告”的形式发布在“</w:t>
      </w:r>
      <w:r>
        <w:rPr>
          <w:rFonts w:ascii="仿宋_GB2312" w:eastAsia="仿宋_GB2312" w:hAnsi="仿宋_GB2312" w:cs="仿宋_GB2312" w:hint="eastAsia"/>
          <w:color w:val="000000"/>
          <w:kern w:val="0"/>
          <w:sz w:val="28"/>
          <w:szCs w:val="28"/>
        </w:rPr>
        <w:t>浙江政府采购网</w:t>
      </w:r>
      <w:r>
        <w:rPr>
          <w:rFonts w:ascii="仿宋_GB2312" w:eastAsia="仿宋_GB2312" w:hAnsi="仿宋_GB2312" w:cs="仿宋_GB2312"/>
          <w:color w:val="000000"/>
          <w:kern w:val="0"/>
          <w:sz w:val="28"/>
          <w:szCs w:val="28"/>
        </w:rPr>
        <w:t>”政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平台上，供应商应及时登录政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平台查看和下载，未及时查看和下载的责任自负。</w:t>
      </w:r>
    </w:p>
    <w:p w:rsidR="00A049BA" w:rsidRDefault="009D5CE9" w:rsidP="00736D4D">
      <w:pPr>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b/>
          <w:bCs/>
          <w:color w:val="000000"/>
          <w:kern w:val="0"/>
          <w:sz w:val="28"/>
          <w:szCs w:val="28"/>
        </w:rPr>
        <w:t>六</w:t>
      </w:r>
      <w:r>
        <w:rPr>
          <w:rFonts w:ascii="仿宋_GB2312" w:eastAsia="仿宋_GB2312" w:hAnsi="仿宋_GB2312" w:cs="仿宋_GB2312" w:hint="eastAsia"/>
          <w:b/>
          <w:bCs/>
          <w:color w:val="000000"/>
          <w:kern w:val="0"/>
          <w:sz w:val="28"/>
          <w:szCs w:val="28"/>
        </w:rPr>
        <w:t>、投标说明：</w:t>
      </w:r>
    </w:p>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1.</w:t>
      </w:r>
      <w:r>
        <w:rPr>
          <w:rFonts w:ascii="仿宋_GB2312" w:eastAsia="仿宋_GB2312" w:hAnsi="仿宋_GB2312" w:cs="仿宋_GB2312"/>
          <w:color w:val="000000"/>
          <w:kern w:val="0"/>
          <w:sz w:val="28"/>
          <w:szCs w:val="28"/>
        </w:rPr>
        <w:t>本项目实行电子投标，应按照本项目招标文件和政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平台的要求编制、加密并递交投标文件（</w:t>
      </w:r>
      <w:r>
        <w:rPr>
          <w:rFonts w:ascii="仿宋_GB2312" w:eastAsia="仿宋_GB2312" w:hAnsi="仿宋_GB2312" w:cs="仿宋_GB2312" w:hint="eastAsia"/>
          <w:color w:val="000000"/>
          <w:kern w:val="0"/>
          <w:sz w:val="28"/>
          <w:szCs w:val="28"/>
        </w:rPr>
        <w:t>供应商在使用系统进行投标的过程中遇到涉及平台使用的任何问题，可致电政</w:t>
      </w:r>
      <w:proofErr w:type="gramStart"/>
      <w:r>
        <w:rPr>
          <w:rFonts w:ascii="仿宋_GB2312" w:eastAsia="仿宋_GB2312" w:hAnsi="仿宋_GB2312" w:cs="仿宋_GB2312" w:hint="eastAsia"/>
          <w:color w:val="000000"/>
          <w:kern w:val="0"/>
          <w:sz w:val="28"/>
          <w:szCs w:val="28"/>
        </w:rPr>
        <w:t>采云</w:t>
      </w:r>
      <w:proofErr w:type="gramEnd"/>
      <w:r>
        <w:rPr>
          <w:rFonts w:ascii="仿宋_GB2312" w:eastAsia="仿宋_GB2312" w:hAnsi="仿宋_GB2312" w:cs="仿宋_GB2312" w:hint="eastAsia"/>
          <w:color w:val="000000"/>
          <w:kern w:val="0"/>
          <w:sz w:val="28"/>
          <w:szCs w:val="28"/>
        </w:rPr>
        <w:t>平台技术支持热线95763</w:t>
      </w:r>
      <w:r>
        <w:rPr>
          <w:rFonts w:ascii="仿宋_GB2312" w:eastAsia="仿宋_GB2312" w:hAnsi="仿宋_GB2312" w:cs="仿宋_GB2312"/>
          <w:color w:val="000000"/>
          <w:kern w:val="0"/>
          <w:sz w:val="28"/>
          <w:szCs w:val="28"/>
        </w:rPr>
        <w:t>或政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服务专员电话</w:t>
      </w:r>
      <w:r>
        <w:rPr>
          <w:rFonts w:ascii="仿宋_GB2312" w:eastAsia="仿宋_GB2312" w:hAnsi="仿宋_GB2312" w:cs="仿宋_GB2312" w:hint="eastAsia"/>
          <w:color w:val="000000"/>
          <w:kern w:val="0"/>
          <w:sz w:val="28"/>
          <w:szCs w:val="28"/>
        </w:rPr>
        <w:t>0574-63917219</w:t>
      </w:r>
      <w:r>
        <w:rPr>
          <w:rFonts w:ascii="仿宋_GB2312" w:eastAsia="仿宋_GB2312" w:hAnsi="仿宋_GB2312" w:cs="仿宋_GB2312"/>
          <w:color w:val="000000"/>
          <w:kern w:val="0"/>
          <w:sz w:val="28"/>
          <w:szCs w:val="28"/>
        </w:rPr>
        <w:t>）。</w:t>
      </w:r>
    </w:p>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投标人应在开标前完成CA数字证书办理（如遇问题可</w:t>
      </w:r>
      <w:r>
        <w:rPr>
          <w:rFonts w:ascii="仿宋_GB2312" w:eastAsia="仿宋_GB2312" w:hAnsi="仿宋_GB2312" w:cs="仿宋_GB2312" w:hint="eastAsia"/>
          <w:color w:val="000000"/>
          <w:kern w:val="0"/>
          <w:sz w:val="28"/>
          <w:szCs w:val="28"/>
        </w:rPr>
        <w:t>致电政</w:t>
      </w:r>
      <w:proofErr w:type="gramStart"/>
      <w:r>
        <w:rPr>
          <w:rFonts w:ascii="仿宋_GB2312" w:eastAsia="仿宋_GB2312" w:hAnsi="仿宋_GB2312" w:cs="仿宋_GB2312" w:hint="eastAsia"/>
          <w:color w:val="000000"/>
          <w:kern w:val="0"/>
          <w:sz w:val="28"/>
          <w:szCs w:val="28"/>
        </w:rPr>
        <w:t>采云</w:t>
      </w:r>
      <w:proofErr w:type="gramEnd"/>
      <w:r>
        <w:rPr>
          <w:rFonts w:ascii="仿宋_GB2312" w:eastAsia="仿宋_GB2312" w:hAnsi="仿宋_GB2312" w:cs="仿宋_GB2312" w:hint="eastAsia"/>
          <w:color w:val="000000"/>
          <w:kern w:val="0"/>
          <w:sz w:val="28"/>
          <w:szCs w:val="28"/>
        </w:rPr>
        <w:t>平台技术支持热线95763</w:t>
      </w:r>
      <w:r>
        <w:rPr>
          <w:rFonts w:ascii="仿宋_GB2312" w:eastAsia="仿宋_GB2312" w:hAnsi="仿宋_GB2312" w:cs="仿宋_GB2312"/>
          <w:color w:val="000000"/>
          <w:kern w:val="0"/>
          <w:sz w:val="28"/>
          <w:szCs w:val="28"/>
        </w:rPr>
        <w:t>），用于电子投标文件的制作。</w:t>
      </w:r>
    </w:p>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 xml:space="preserve"> 投标人通过政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平台电子投标工具制作投标文件，电子投标工具请供应商自行前往</w:t>
      </w:r>
      <w:r>
        <w:rPr>
          <w:rFonts w:ascii="仿宋_GB2312" w:eastAsia="仿宋_GB2312" w:hAnsi="仿宋_GB2312" w:cs="仿宋_GB2312" w:hint="eastAsia"/>
          <w:color w:val="000000"/>
          <w:kern w:val="0"/>
          <w:sz w:val="28"/>
          <w:szCs w:val="28"/>
        </w:rPr>
        <w:t>浙江政府采购网下载并安装</w:t>
      </w:r>
      <w:r>
        <w:rPr>
          <w:rFonts w:ascii="仿宋_GB2312" w:eastAsia="仿宋_GB2312" w:hAnsi="仿宋_GB2312" w:cs="仿宋_GB2312"/>
          <w:color w:val="000000"/>
          <w:kern w:val="0"/>
          <w:sz w:val="28"/>
          <w:szCs w:val="28"/>
        </w:rPr>
        <w:t>（如遇问题可</w:t>
      </w:r>
      <w:r>
        <w:rPr>
          <w:rFonts w:ascii="仿宋_GB2312" w:eastAsia="仿宋_GB2312" w:hAnsi="仿宋_GB2312" w:cs="仿宋_GB2312" w:hint="eastAsia"/>
          <w:color w:val="000000"/>
          <w:kern w:val="0"/>
          <w:sz w:val="28"/>
          <w:szCs w:val="28"/>
        </w:rPr>
        <w:t>致电政</w:t>
      </w:r>
      <w:proofErr w:type="gramStart"/>
      <w:r>
        <w:rPr>
          <w:rFonts w:ascii="仿宋_GB2312" w:eastAsia="仿宋_GB2312" w:hAnsi="仿宋_GB2312" w:cs="仿宋_GB2312" w:hint="eastAsia"/>
          <w:color w:val="000000"/>
          <w:kern w:val="0"/>
          <w:sz w:val="28"/>
          <w:szCs w:val="28"/>
        </w:rPr>
        <w:t>采云</w:t>
      </w:r>
      <w:proofErr w:type="gramEnd"/>
      <w:r>
        <w:rPr>
          <w:rFonts w:ascii="仿宋_GB2312" w:eastAsia="仿宋_GB2312" w:hAnsi="仿宋_GB2312" w:cs="仿宋_GB2312" w:hint="eastAsia"/>
          <w:color w:val="000000"/>
          <w:kern w:val="0"/>
          <w:sz w:val="28"/>
          <w:szCs w:val="28"/>
        </w:rPr>
        <w:t>平台技术支持热线95763</w:t>
      </w:r>
      <w:r>
        <w:rPr>
          <w:rFonts w:ascii="仿宋_GB2312" w:eastAsia="仿宋_GB2312" w:hAnsi="仿宋_GB2312" w:cs="仿宋_GB2312"/>
          <w:color w:val="000000"/>
          <w:kern w:val="0"/>
          <w:sz w:val="28"/>
          <w:szCs w:val="28"/>
        </w:rPr>
        <w:t>）。</w:t>
      </w:r>
    </w:p>
    <w:p w:rsidR="00A049BA" w:rsidRDefault="009D5CE9" w:rsidP="00736D4D">
      <w:pPr>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七、</w:t>
      </w:r>
      <w:r>
        <w:rPr>
          <w:rFonts w:ascii="仿宋_GB2312" w:eastAsia="仿宋_GB2312" w:hAnsi="仿宋_GB2312" w:cs="仿宋_GB2312"/>
          <w:b/>
          <w:bCs/>
          <w:color w:val="000000"/>
          <w:kern w:val="0"/>
          <w:sz w:val="28"/>
          <w:szCs w:val="28"/>
        </w:rPr>
        <w:t>投标截止时间、地点及要求</w:t>
      </w:r>
      <w:r>
        <w:rPr>
          <w:rFonts w:ascii="仿宋_GB2312" w:eastAsia="仿宋_GB2312" w:hAnsi="仿宋_GB2312" w:cs="仿宋_GB2312" w:hint="eastAsia"/>
          <w:b/>
          <w:bCs/>
          <w:color w:val="000000"/>
          <w:kern w:val="0"/>
          <w:sz w:val="28"/>
          <w:szCs w:val="28"/>
        </w:rPr>
        <w:t>：</w:t>
      </w:r>
    </w:p>
    <w:p w:rsidR="00A049BA" w:rsidRPr="00B060FC" w:rsidRDefault="009D5CE9">
      <w:pPr>
        <w:spacing w:line="360" w:lineRule="auto"/>
        <w:ind w:firstLineChars="200" w:firstLine="560"/>
        <w:jc w:val="left"/>
        <w:rPr>
          <w:rFonts w:ascii="仿宋_GB2312" w:eastAsia="仿宋_GB2312" w:hAnsi="仿宋_GB2312" w:cs="仿宋_GB2312"/>
          <w:kern w:val="0"/>
          <w:sz w:val="28"/>
          <w:szCs w:val="28"/>
        </w:rPr>
      </w:pPr>
      <w:r w:rsidRPr="00B060FC">
        <w:rPr>
          <w:rFonts w:ascii="仿宋_GB2312" w:eastAsia="仿宋_GB2312" w:hAnsi="仿宋_GB2312" w:cs="仿宋_GB2312"/>
          <w:bCs/>
          <w:kern w:val="0"/>
          <w:sz w:val="28"/>
          <w:szCs w:val="28"/>
        </w:rPr>
        <w:t>1.投标截止时间</w:t>
      </w:r>
      <w:r w:rsidRPr="00B060FC">
        <w:rPr>
          <w:rFonts w:ascii="仿宋_GB2312" w:eastAsia="仿宋_GB2312" w:hAnsi="仿宋_GB2312" w:cs="仿宋_GB2312"/>
          <w:kern w:val="0"/>
          <w:sz w:val="28"/>
          <w:szCs w:val="28"/>
        </w:rPr>
        <w:t>：</w:t>
      </w:r>
      <w:r w:rsidRPr="00B060FC">
        <w:rPr>
          <w:rFonts w:ascii="仿宋_GB2312" w:eastAsia="仿宋_GB2312" w:hAnsi="仿宋_GB2312" w:cs="仿宋_GB2312" w:hint="eastAsia"/>
          <w:kern w:val="0"/>
          <w:sz w:val="28"/>
          <w:szCs w:val="28"/>
        </w:rPr>
        <w:t>2024</w:t>
      </w:r>
      <w:r w:rsidRPr="00B060FC">
        <w:rPr>
          <w:rFonts w:ascii="仿宋_GB2312" w:eastAsia="仿宋_GB2312" w:hAnsi="仿宋_GB2312" w:cs="仿宋_GB2312"/>
          <w:kern w:val="0"/>
          <w:sz w:val="28"/>
          <w:szCs w:val="28"/>
        </w:rPr>
        <w:t>年</w:t>
      </w:r>
      <w:r w:rsidRPr="00B060FC">
        <w:rPr>
          <w:rFonts w:ascii="仿宋_GB2312" w:eastAsia="仿宋_GB2312" w:hAnsi="仿宋_GB2312" w:cs="仿宋_GB2312" w:hint="eastAsia"/>
          <w:kern w:val="0"/>
          <w:sz w:val="28"/>
          <w:szCs w:val="28"/>
        </w:rPr>
        <w:t>9</w:t>
      </w:r>
      <w:r w:rsidRPr="00B060FC">
        <w:rPr>
          <w:rFonts w:ascii="仿宋_GB2312" w:eastAsia="仿宋_GB2312" w:hAnsi="仿宋_GB2312" w:cs="仿宋_GB2312"/>
          <w:kern w:val="0"/>
          <w:sz w:val="28"/>
          <w:szCs w:val="28"/>
        </w:rPr>
        <w:t>月</w:t>
      </w:r>
      <w:r w:rsidR="00B060FC" w:rsidRPr="00B060FC">
        <w:rPr>
          <w:rFonts w:ascii="仿宋_GB2312" w:eastAsia="仿宋_GB2312" w:hAnsi="仿宋_GB2312" w:cs="仿宋_GB2312" w:hint="eastAsia"/>
          <w:kern w:val="0"/>
          <w:sz w:val="28"/>
          <w:szCs w:val="28"/>
        </w:rPr>
        <w:t>20</w:t>
      </w:r>
      <w:r w:rsidRPr="00B060FC">
        <w:rPr>
          <w:rFonts w:ascii="仿宋_GB2312" w:eastAsia="仿宋_GB2312" w:hAnsi="仿宋_GB2312" w:cs="仿宋_GB2312"/>
          <w:kern w:val="0"/>
          <w:sz w:val="28"/>
          <w:szCs w:val="28"/>
        </w:rPr>
        <w:t>日</w:t>
      </w:r>
      <w:r w:rsidRPr="00B060FC">
        <w:rPr>
          <w:rFonts w:ascii="仿宋_GB2312" w:eastAsia="仿宋_GB2312" w:hAnsi="仿宋_GB2312" w:cs="仿宋_GB2312" w:hint="eastAsia"/>
          <w:kern w:val="0"/>
          <w:sz w:val="28"/>
          <w:szCs w:val="28"/>
        </w:rPr>
        <w:t>上</w:t>
      </w:r>
      <w:r w:rsidRPr="00B060FC">
        <w:rPr>
          <w:rFonts w:ascii="仿宋_GB2312" w:eastAsia="仿宋_GB2312" w:hAnsi="仿宋_GB2312" w:cs="仿宋_GB2312"/>
          <w:kern w:val="0"/>
          <w:sz w:val="28"/>
          <w:szCs w:val="28"/>
        </w:rPr>
        <w:t>午</w:t>
      </w:r>
      <w:r w:rsidRPr="00B060FC">
        <w:rPr>
          <w:rFonts w:ascii="仿宋_GB2312" w:eastAsia="仿宋_GB2312" w:hAnsi="仿宋_GB2312" w:cs="仿宋_GB2312" w:hint="eastAsia"/>
          <w:kern w:val="0"/>
          <w:sz w:val="28"/>
          <w:szCs w:val="28"/>
        </w:rPr>
        <w:t>9:30</w:t>
      </w:r>
      <w:r w:rsidRPr="00B060FC">
        <w:rPr>
          <w:rFonts w:ascii="仿宋_GB2312" w:eastAsia="仿宋_GB2312" w:hAnsi="仿宋_GB2312" w:cs="仿宋_GB2312"/>
          <w:kern w:val="0"/>
          <w:sz w:val="28"/>
          <w:szCs w:val="28"/>
        </w:rPr>
        <w:t>时</w:t>
      </w:r>
      <w:proofErr w:type="gramStart"/>
      <w:r w:rsidRPr="00B060FC">
        <w:rPr>
          <w:rFonts w:ascii="仿宋_GB2312" w:eastAsia="仿宋_GB2312" w:hAnsi="仿宋_GB2312" w:cs="仿宋_GB2312"/>
          <w:kern w:val="0"/>
          <w:sz w:val="28"/>
          <w:szCs w:val="28"/>
        </w:rPr>
        <w:t>止</w:t>
      </w:r>
      <w:proofErr w:type="gramEnd"/>
    </w:p>
    <w:p w:rsidR="00A049BA" w:rsidRDefault="009D5CE9">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bCs/>
          <w:kern w:val="0"/>
          <w:sz w:val="28"/>
          <w:szCs w:val="28"/>
        </w:rPr>
        <w:t>2.投标地址</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政府采购云平台</w:t>
      </w:r>
    </w:p>
    <w:p w:rsidR="00A049BA" w:rsidRDefault="009D5CE9">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3.投标人应当在投标截止时间前完成电子投标文件的传输递</w:t>
      </w:r>
      <w:r>
        <w:rPr>
          <w:rFonts w:ascii="仿宋_GB2312" w:eastAsia="仿宋_GB2312" w:hAnsi="仿宋_GB2312" w:cs="仿宋_GB2312" w:hint="eastAsia"/>
          <w:kern w:val="0"/>
          <w:sz w:val="28"/>
          <w:szCs w:val="28"/>
        </w:rPr>
        <w:t>交</w:t>
      </w:r>
      <w:r>
        <w:rPr>
          <w:rFonts w:ascii="仿宋_GB2312" w:eastAsia="仿宋_GB2312" w:hAnsi="仿宋_GB2312" w:cs="仿宋_GB2312"/>
          <w:kern w:val="0"/>
          <w:sz w:val="28"/>
          <w:szCs w:val="28"/>
        </w:rPr>
        <w:t>，并可以补充、修改或者撤回电子投标文件。补充或者修改电子投标文件的，应当先行撤回原文件，补充、修改后重新传输递交。投标截止时间前未完成传输的，视为撤回投标文件。投标、响应截止时间后</w:t>
      </w:r>
      <w:r>
        <w:rPr>
          <w:rFonts w:ascii="仿宋_GB2312" w:eastAsia="仿宋_GB2312" w:hAnsi="仿宋_GB2312" w:cs="仿宋_GB2312" w:hint="eastAsia"/>
          <w:kern w:val="0"/>
          <w:sz w:val="28"/>
          <w:szCs w:val="28"/>
        </w:rPr>
        <w:t>提交</w:t>
      </w:r>
      <w:r>
        <w:rPr>
          <w:rFonts w:ascii="仿宋_GB2312" w:eastAsia="仿宋_GB2312" w:hAnsi="仿宋_GB2312" w:cs="仿宋_GB2312"/>
          <w:kern w:val="0"/>
          <w:sz w:val="28"/>
          <w:szCs w:val="28"/>
        </w:rPr>
        <w:t>的投标、响应文件，将被政</w:t>
      </w:r>
      <w:proofErr w:type="gramStart"/>
      <w:r>
        <w:rPr>
          <w:rFonts w:ascii="仿宋_GB2312" w:eastAsia="仿宋_GB2312" w:hAnsi="仿宋_GB2312" w:cs="仿宋_GB2312"/>
          <w:kern w:val="0"/>
          <w:sz w:val="28"/>
          <w:szCs w:val="28"/>
        </w:rPr>
        <w:t>采云</w:t>
      </w:r>
      <w:proofErr w:type="gramEnd"/>
      <w:r>
        <w:rPr>
          <w:rFonts w:ascii="仿宋_GB2312" w:eastAsia="仿宋_GB2312" w:hAnsi="仿宋_GB2312" w:cs="仿宋_GB2312"/>
          <w:kern w:val="0"/>
          <w:sz w:val="28"/>
          <w:szCs w:val="28"/>
        </w:rPr>
        <w:t>平台拒收。</w:t>
      </w:r>
    </w:p>
    <w:p w:rsidR="00A049BA" w:rsidRDefault="009D5CE9">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投标截止时间后不允许撤回、撤销投标文件及放弃中标。</w:t>
      </w:r>
    </w:p>
    <w:p w:rsidR="00A049BA" w:rsidRDefault="009D5CE9" w:rsidP="00736D4D">
      <w:pPr>
        <w:spacing w:line="360" w:lineRule="auto"/>
        <w:ind w:firstLineChars="200" w:firstLine="562"/>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八、开标时间及地点：</w:t>
      </w:r>
    </w:p>
    <w:p w:rsidR="00A049BA" w:rsidRPr="00B060FC" w:rsidRDefault="009D5CE9">
      <w:pPr>
        <w:spacing w:line="360" w:lineRule="auto"/>
        <w:ind w:firstLineChars="200" w:firstLine="560"/>
        <w:jc w:val="left"/>
        <w:rPr>
          <w:rFonts w:ascii="仿宋_GB2312" w:eastAsia="仿宋_GB2312" w:hAnsi="仿宋_GB2312" w:cs="仿宋_GB2312"/>
          <w:kern w:val="0"/>
          <w:sz w:val="28"/>
          <w:szCs w:val="28"/>
        </w:rPr>
      </w:pPr>
      <w:bookmarkStart w:id="2" w:name="_GoBack"/>
      <w:r w:rsidRPr="00B060FC">
        <w:rPr>
          <w:rFonts w:ascii="仿宋_GB2312" w:eastAsia="仿宋_GB2312" w:hAnsi="仿宋_GB2312" w:cs="仿宋_GB2312" w:hint="eastAsia"/>
          <w:bCs/>
          <w:kern w:val="0"/>
          <w:sz w:val="28"/>
          <w:szCs w:val="28"/>
        </w:rPr>
        <w:t>1.</w:t>
      </w:r>
      <w:r w:rsidRPr="00B060FC">
        <w:rPr>
          <w:rFonts w:ascii="仿宋_GB2312" w:eastAsia="仿宋_GB2312" w:hAnsi="仿宋_GB2312" w:cs="仿宋_GB2312"/>
          <w:bCs/>
          <w:kern w:val="0"/>
          <w:sz w:val="28"/>
          <w:szCs w:val="28"/>
        </w:rPr>
        <w:t>开标时间</w:t>
      </w:r>
      <w:r w:rsidRPr="00B060FC">
        <w:rPr>
          <w:rFonts w:ascii="仿宋_GB2312" w:eastAsia="仿宋_GB2312" w:hAnsi="仿宋_GB2312" w:cs="仿宋_GB2312"/>
          <w:kern w:val="0"/>
          <w:sz w:val="28"/>
          <w:szCs w:val="28"/>
        </w:rPr>
        <w:t>：</w:t>
      </w:r>
      <w:r w:rsidRPr="00B060FC">
        <w:rPr>
          <w:rFonts w:ascii="仿宋_GB2312" w:eastAsia="仿宋_GB2312" w:hAnsi="仿宋_GB2312" w:cs="仿宋_GB2312" w:hint="eastAsia"/>
          <w:kern w:val="0"/>
          <w:sz w:val="28"/>
          <w:szCs w:val="28"/>
        </w:rPr>
        <w:t>2024</w:t>
      </w:r>
      <w:r w:rsidRPr="00B060FC">
        <w:rPr>
          <w:rFonts w:ascii="仿宋_GB2312" w:eastAsia="仿宋_GB2312" w:hAnsi="仿宋_GB2312" w:cs="仿宋_GB2312"/>
          <w:kern w:val="0"/>
          <w:sz w:val="28"/>
          <w:szCs w:val="28"/>
        </w:rPr>
        <w:t>年</w:t>
      </w:r>
      <w:r w:rsidRPr="00B060FC">
        <w:rPr>
          <w:rFonts w:ascii="仿宋_GB2312" w:eastAsia="仿宋_GB2312" w:hAnsi="仿宋_GB2312" w:cs="仿宋_GB2312" w:hint="eastAsia"/>
          <w:kern w:val="0"/>
          <w:sz w:val="28"/>
          <w:szCs w:val="28"/>
        </w:rPr>
        <w:t>9</w:t>
      </w:r>
      <w:r w:rsidRPr="00B060FC">
        <w:rPr>
          <w:rFonts w:ascii="仿宋_GB2312" w:eastAsia="仿宋_GB2312" w:hAnsi="仿宋_GB2312" w:cs="仿宋_GB2312"/>
          <w:kern w:val="0"/>
          <w:sz w:val="28"/>
          <w:szCs w:val="28"/>
        </w:rPr>
        <w:t>月</w:t>
      </w:r>
      <w:r w:rsidR="00B060FC" w:rsidRPr="00B060FC">
        <w:rPr>
          <w:rFonts w:ascii="仿宋_GB2312" w:eastAsia="仿宋_GB2312" w:hAnsi="仿宋_GB2312" w:cs="仿宋_GB2312" w:hint="eastAsia"/>
          <w:kern w:val="0"/>
          <w:sz w:val="28"/>
          <w:szCs w:val="28"/>
        </w:rPr>
        <w:t>20</w:t>
      </w:r>
      <w:r w:rsidRPr="00B060FC">
        <w:rPr>
          <w:rFonts w:ascii="仿宋_GB2312" w:eastAsia="仿宋_GB2312" w:hAnsi="仿宋_GB2312" w:cs="仿宋_GB2312"/>
          <w:kern w:val="0"/>
          <w:sz w:val="28"/>
          <w:szCs w:val="28"/>
        </w:rPr>
        <w:t>日</w:t>
      </w:r>
      <w:r w:rsidRPr="00B060FC">
        <w:rPr>
          <w:rFonts w:ascii="仿宋_GB2312" w:eastAsia="仿宋_GB2312" w:hAnsi="仿宋_GB2312" w:cs="仿宋_GB2312" w:hint="eastAsia"/>
          <w:kern w:val="0"/>
          <w:sz w:val="28"/>
          <w:szCs w:val="28"/>
        </w:rPr>
        <w:t>上</w:t>
      </w:r>
      <w:r w:rsidRPr="00B060FC">
        <w:rPr>
          <w:rFonts w:ascii="仿宋_GB2312" w:eastAsia="仿宋_GB2312" w:hAnsi="仿宋_GB2312" w:cs="仿宋_GB2312"/>
          <w:kern w:val="0"/>
          <w:sz w:val="28"/>
          <w:szCs w:val="28"/>
        </w:rPr>
        <w:t>午</w:t>
      </w:r>
      <w:r w:rsidRPr="00B060FC">
        <w:rPr>
          <w:rFonts w:ascii="仿宋_GB2312" w:eastAsia="仿宋_GB2312" w:hAnsi="仿宋_GB2312" w:cs="仿宋_GB2312" w:hint="eastAsia"/>
          <w:kern w:val="0"/>
          <w:sz w:val="28"/>
          <w:szCs w:val="28"/>
        </w:rPr>
        <w:t xml:space="preserve">9:30 </w:t>
      </w:r>
      <w:r w:rsidRPr="00B060FC">
        <w:rPr>
          <w:rFonts w:ascii="仿宋_GB2312" w:eastAsia="仿宋_GB2312" w:hAnsi="仿宋_GB2312" w:cs="仿宋_GB2312"/>
          <w:kern w:val="0"/>
          <w:sz w:val="28"/>
          <w:szCs w:val="28"/>
        </w:rPr>
        <w:t>时</w:t>
      </w:r>
      <w:r w:rsidRPr="00B060FC">
        <w:rPr>
          <w:rFonts w:ascii="仿宋_GB2312" w:eastAsia="仿宋_GB2312" w:hAnsi="仿宋_GB2312" w:cs="仿宋_GB2312" w:hint="eastAsia"/>
          <w:kern w:val="0"/>
          <w:sz w:val="28"/>
          <w:szCs w:val="28"/>
        </w:rPr>
        <w:t>整</w:t>
      </w:r>
    </w:p>
    <w:bookmarkEnd w:id="2"/>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kern w:val="0"/>
          <w:sz w:val="28"/>
          <w:szCs w:val="28"/>
        </w:rPr>
        <w:t>2.开标地址/网址：浙江省慈溪市公共资源交易中心二楼第三开</w:t>
      </w:r>
      <w:r>
        <w:rPr>
          <w:rFonts w:ascii="仿宋_GB2312" w:eastAsia="仿宋_GB2312" w:hAnsi="仿宋_GB2312" w:cs="仿宋_GB2312" w:hint="eastAsia"/>
          <w:color w:val="000000"/>
          <w:kern w:val="0"/>
          <w:sz w:val="28"/>
          <w:szCs w:val="28"/>
        </w:rPr>
        <w:t>标室（慈溪市白沙路街道南二环东路1355号）/政府采购云平台</w:t>
      </w:r>
    </w:p>
    <w:p w:rsidR="00A049BA" w:rsidRDefault="009D5CE9" w:rsidP="00736D4D">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lastRenderedPageBreak/>
        <w:t>九、</w:t>
      </w:r>
      <w:r>
        <w:rPr>
          <w:rFonts w:ascii="仿宋_GB2312" w:eastAsia="仿宋_GB2312" w:hAnsi="仿宋_GB2312" w:cs="仿宋_GB2312"/>
          <w:b/>
          <w:bCs/>
          <w:color w:val="000000"/>
          <w:kern w:val="0"/>
          <w:sz w:val="28"/>
          <w:szCs w:val="28"/>
        </w:rPr>
        <w:t>投标保证金</w:t>
      </w:r>
      <w:r>
        <w:rPr>
          <w:rFonts w:ascii="仿宋_GB2312" w:eastAsia="仿宋_GB2312" w:hAnsi="仿宋_GB2312" w:cs="仿宋_GB2312"/>
          <w:b/>
          <w:color w:val="000000"/>
          <w:kern w:val="0"/>
          <w:sz w:val="28"/>
          <w:szCs w:val="28"/>
        </w:rPr>
        <w:t>：</w:t>
      </w:r>
      <w:r>
        <w:rPr>
          <w:rFonts w:ascii="仿宋_GB2312" w:eastAsia="仿宋_GB2312" w:hAnsi="仿宋_GB2312" w:cs="仿宋_GB2312"/>
          <w:color w:val="000000"/>
          <w:kern w:val="0"/>
          <w:sz w:val="28"/>
          <w:szCs w:val="28"/>
        </w:rPr>
        <w:t>无</w:t>
      </w:r>
    </w:p>
    <w:p w:rsidR="00A049BA" w:rsidRDefault="009D5CE9" w:rsidP="00736D4D">
      <w:pPr>
        <w:spacing w:line="360" w:lineRule="auto"/>
        <w:ind w:firstLineChars="200" w:firstLine="562"/>
        <w:jc w:val="left"/>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十、</w:t>
      </w:r>
      <w:r>
        <w:rPr>
          <w:rFonts w:ascii="仿宋_GB2312" w:eastAsia="仿宋_GB2312" w:hAnsi="仿宋_GB2312" w:cs="仿宋_GB2312"/>
          <w:b/>
          <w:color w:val="000000"/>
          <w:kern w:val="0"/>
          <w:sz w:val="28"/>
          <w:szCs w:val="28"/>
        </w:rPr>
        <w:t>本次招标有关信息公告媒体：</w:t>
      </w:r>
    </w:p>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浙江政府采购网</w:t>
      </w:r>
    </w:p>
    <w:p w:rsidR="00A049BA" w:rsidRDefault="009D5CE9">
      <w:pPr>
        <w:spacing w:line="360" w:lineRule="auto"/>
        <w:ind w:leftChars="266" w:left="559"/>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宁波市政务服务办公室-宁波市公共资源交易电子服务系统（慈</w:t>
      </w:r>
    </w:p>
    <w:p w:rsidR="00A049BA" w:rsidRDefault="009D5CE9">
      <w:pPr>
        <w:spacing w:line="360" w:lineRule="auto"/>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溪）</w:t>
      </w:r>
    </w:p>
    <w:p w:rsidR="00A049BA" w:rsidRDefault="009D5CE9" w:rsidP="00736D4D">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十一</w:t>
      </w:r>
      <w:r>
        <w:rPr>
          <w:rFonts w:ascii="仿宋_GB2312" w:eastAsia="仿宋_GB2312" w:hAnsi="仿宋_GB2312" w:cs="仿宋_GB2312" w:hint="eastAsia"/>
          <w:b/>
          <w:color w:val="000000"/>
          <w:kern w:val="0"/>
          <w:sz w:val="28"/>
          <w:szCs w:val="28"/>
        </w:rPr>
        <w:t>、本项目</w:t>
      </w:r>
      <w:r>
        <w:rPr>
          <w:rFonts w:ascii="仿宋_GB2312" w:eastAsia="仿宋_GB2312" w:hAnsi="仿宋_GB2312" w:cs="仿宋_GB2312"/>
          <w:b/>
          <w:color w:val="000000"/>
          <w:kern w:val="0"/>
          <w:sz w:val="28"/>
          <w:szCs w:val="28"/>
        </w:rPr>
        <w:t>公告期限：</w:t>
      </w:r>
      <w:r>
        <w:rPr>
          <w:rFonts w:ascii="仿宋_GB2312" w:eastAsia="仿宋_GB2312" w:hAnsi="仿宋_GB2312" w:cs="仿宋_GB2312"/>
          <w:color w:val="000000"/>
          <w:kern w:val="0"/>
          <w:sz w:val="28"/>
          <w:szCs w:val="28"/>
        </w:rPr>
        <w:t>本公告发布之日起5个工作日。</w:t>
      </w:r>
    </w:p>
    <w:p w:rsidR="00A049BA" w:rsidRDefault="009D5CE9" w:rsidP="00736D4D">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十二、</w:t>
      </w:r>
      <w:r>
        <w:rPr>
          <w:rFonts w:ascii="仿宋_GB2312" w:eastAsia="仿宋_GB2312" w:hAnsi="仿宋_GB2312" w:cs="仿宋_GB2312"/>
          <w:b/>
          <w:bCs/>
          <w:color w:val="000000"/>
          <w:kern w:val="0"/>
          <w:sz w:val="28"/>
          <w:szCs w:val="28"/>
        </w:rPr>
        <w:t>联系方式：</w:t>
      </w:r>
    </w:p>
    <w:p w:rsidR="00A049BA" w:rsidRDefault="009D5CE9">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1.采购人信息</w:t>
      </w:r>
    </w:p>
    <w:p w:rsidR="00A049BA" w:rsidRDefault="009D5CE9">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慈溪市文锦书院（慈溪市古塘街道界牌社区求知路1号）</w:t>
      </w:r>
    </w:p>
    <w:p w:rsidR="00A049BA" w:rsidRDefault="009D5CE9">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 xml:space="preserve">项目联系人（询问）：周建均， </w:t>
      </w:r>
      <w:r>
        <w:rPr>
          <w:rFonts w:ascii="仿宋_GB2312" w:eastAsia="仿宋_GB2312" w:hAnsi="仿宋_GB2312" w:cs="仿宋_GB2312"/>
          <w:color w:val="000000"/>
          <w:kern w:val="0"/>
          <w:szCs w:val="28"/>
        </w:rPr>
        <w:t>17706746858</w:t>
      </w:r>
    </w:p>
    <w:p w:rsidR="00A049BA" w:rsidRDefault="009D5CE9">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质疑联系人：沈俊杰，</w:t>
      </w:r>
      <w:r>
        <w:rPr>
          <w:rFonts w:ascii="仿宋_GB2312" w:eastAsia="仿宋_GB2312" w:hAnsi="仿宋_GB2312" w:cs="仿宋_GB2312"/>
          <w:color w:val="000000"/>
          <w:kern w:val="0"/>
          <w:szCs w:val="28"/>
        </w:rPr>
        <w:t>13567407030</w:t>
      </w:r>
    </w:p>
    <w:p w:rsidR="00A049BA" w:rsidRDefault="009D5CE9">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2.采购代理机构信息</w:t>
      </w:r>
    </w:p>
    <w:p w:rsidR="00A049BA" w:rsidRDefault="009D5CE9">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慈溪市政府采购中心</w:t>
      </w:r>
      <w:r>
        <w:rPr>
          <w:rFonts w:hAnsi="宋体" w:cs="宋体" w:hint="eastAsia"/>
          <w:color w:val="000000"/>
          <w:kern w:val="0"/>
          <w:szCs w:val="28"/>
        </w:rPr>
        <w:t>（</w:t>
      </w:r>
      <w:r>
        <w:rPr>
          <w:rFonts w:ascii="仿宋_GB2312" w:eastAsia="仿宋_GB2312" w:hAnsi="仿宋_GB2312" w:cs="仿宋_GB2312" w:hint="eastAsia"/>
          <w:color w:val="000000"/>
          <w:kern w:val="0"/>
          <w:szCs w:val="28"/>
        </w:rPr>
        <w:t>慈溪市白沙路街道南二环东路1355号）</w:t>
      </w:r>
    </w:p>
    <w:p w:rsidR="00A049BA" w:rsidRDefault="009D5CE9">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项目联系人（询问）：胡超群</w:t>
      </w:r>
      <w:r>
        <w:rPr>
          <w:rFonts w:hAnsi="宋体" w:cs="宋体" w:hint="eastAsia"/>
          <w:color w:val="000000"/>
          <w:kern w:val="0"/>
          <w:szCs w:val="28"/>
        </w:rPr>
        <w:t>，</w:t>
      </w:r>
      <w:r>
        <w:rPr>
          <w:rFonts w:ascii="仿宋_GB2312" w:eastAsia="仿宋_GB2312" w:hAnsi="仿宋_GB2312" w:cs="仿宋_GB2312" w:hint="eastAsia"/>
          <w:color w:val="000000"/>
          <w:kern w:val="0"/>
          <w:szCs w:val="28"/>
        </w:rPr>
        <w:t>0574-63839359</w:t>
      </w:r>
    </w:p>
    <w:p w:rsidR="00A049BA" w:rsidRDefault="009D5CE9">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质疑联系人：陈倩芸，0574-63037955</w:t>
      </w:r>
    </w:p>
    <w:p w:rsidR="00A049BA" w:rsidRDefault="009D5CE9">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3.同级政府采购监督管理部门</w:t>
      </w:r>
    </w:p>
    <w:p w:rsidR="00A049BA" w:rsidRDefault="009D5CE9">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慈溪市财政局（慈溪市白沙路街道南二环东路1158号6楼621室）</w:t>
      </w:r>
    </w:p>
    <w:p w:rsidR="00A049BA" w:rsidRDefault="009D5CE9">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联系人：赵老师</w:t>
      </w:r>
    </w:p>
    <w:p w:rsidR="00A049BA" w:rsidRDefault="009D5CE9">
      <w:pPr>
        <w:pStyle w:val="af0"/>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 xml:space="preserve">监督投诉电话：0574-63032032 </w:t>
      </w:r>
      <w:bookmarkStart w:id="3" w:name="_Toc161127456"/>
    </w:p>
    <w:p w:rsidR="00A049BA" w:rsidRDefault="00A049BA">
      <w:pPr>
        <w:pStyle w:val="60"/>
      </w:pPr>
    </w:p>
    <w:p w:rsidR="00A049BA" w:rsidRDefault="009D5CE9">
      <w:pPr>
        <w:pStyle w:val="13"/>
        <w:spacing w:line="360" w:lineRule="auto"/>
      </w:pPr>
      <w:r>
        <w:t>第二部分</w:t>
      </w:r>
      <w:r>
        <w:t xml:space="preserve">   </w:t>
      </w:r>
      <w:r>
        <w:t>招标需求</w:t>
      </w:r>
      <w:bookmarkEnd w:id="3"/>
    </w:p>
    <w:p w:rsidR="00A049BA" w:rsidRDefault="009D5CE9">
      <w:pPr>
        <w:snapToGrid w:val="0"/>
        <w:spacing w:beforeLines="50" w:before="156" w:afterLines="50" w:after="156" w:line="360" w:lineRule="auto"/>
        <w:rPr>
          <w:rFonts w:ascii="仿宋_GB2312" w:eastAsia="仿宋_GB2312" w:hAnsi="仿宋_GB2312" w:cs="仿宋_GB2312"/>
          <w:b/>
          <w:color w:val="000000"/>
          <w:kern w:val="0"/>
          <w:sz w:val="28"/>
          <w:szCs w:val="28"/>
          <w:u w:val="single"/>
        </w:rPr>
      </w:pPr>
      <w:r>
        <w:rPr>
          <w:rFonts w:ascii="仿宋_GB2312" w:eastAsia="仿宋_GB2312" w:hAnsi="仿宋_GB2312" w:cs="仿宋_GB2312"/>
          <w:b/>
          <w:color w:val="000000"/>
          <w:kern w:val="0"/>
          <w:sz w:val="28"/>
          <w:szCs w:val="28"/>
        </w:rPr>
        <w:t>特别说明：</w:t>
      </w:r>
      <w:r>
        <w:rPr>
          <w:rFonts w:ascii="仿宋_GB2312" w:eastAsia="仿宋_GB2312" w:hAnsi="仿宋_GB2312" w:cs="仿宋_GB2312"/>
          <w:b/>
          <w:color w:val="000000"/>
          <w:kern w:val="0"/>
          <w:sz w:val="28"/>
          <w:szCs w:val="28"/>
          <w:u w:val="single"/>
        </w:rPr>
        <w:t>需求中不允许负偏离的实质性要求和条件，以“★”号标明，如投标人未响应的，将被视为无效。</w:t>
      </w:r>
    </w:p>
    <w:p w:rsidR="00A049BA" w:rsidRDefault="009D5CE9" w:rsidP="00736D4D">
      <w:pPr>
        <w:adjustRightInd w:val="0"/>
        <w:snapToGrid w:val="0"/>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一、项目概况：</w:t>
      </w:r>
    </w:p>
    <w:p w:rsidR="00A049BA" w:rsidRDefault="009D5CE9">
      <w:pPr>
        <w:pStyle w:val="afe"/>
        <w:widowControl w:val="0"/>
        <w:spacing w:beforeAutospacing="0" w:afterAutospacing="0" w:line="360" w:lineRule="auto"/>
        <w:ind w:firstLineChars="200" w:firstLine="560"/>
        <w:jc w:val="both"/>
        <w:rPr>
          <w:rFonts w:ascii="仿宋" w:eastAsia="仿宋" w:hAnsi="仿宋" w:cs="仿宋" w:hint="default"/>
          <w:color w:val="000000"/>
          <w:sz w:val="28"/>
          <w:szCs w:val="28"/>
        </w:rPr>
      </w:pPr>
      <w:r>
        <w:rPr>
          <w:rFonts w:ascii="仿宋" w:eastAsia="仿宋" w:hAnsi="仿宋" w:cs="仿宋"/>
          <w:color w:val="000000"/>
          <w:sz w:val="28"/>
          <w:szCs w:val="28"/>
          <w:lang w:bidi="ar"/>
        </w:rPr>
        <w:t>慈溪市文锦书院坐落于慈溪市古塘街道界牌社区求知路1号，为九年一贯制公办义务教育学校。校园占地面积约49054㎡；总建筑面积约46895 ㎡，其中地上建筑面积35545㎡，地下建筑面积11350㎡；绿地面积约17180㎡，绿地率为 35%。</w:t>
      </w:r>
    </w:p>
    <w:p w:rsidR="00A049BA" w:rsidRDefault="009D5CE9">
      <w:pPr>
        <w:pStyle w:val="afe"/>
        <w:widowControl w:val="0"/>
        <w:spacing w:beforeAutospacing="0" w:afterAutospacing="0" w:line="360" w:lineRule="auto"/>
        <w:ind w:firstLineChars="200" w:firstLine="560"/>
        <w:jc w:val="both"/>
        <w:rPr>
          <w:rFonts w:ascii="仿宋" w:eastAsia="仿宋" w:hAnsi="仿宋" w:cs="仿宋" w:hint="default"/>
          <w:sz w:val="28"/>
          <w:szCs w:val="28"/>
        </w:rPr>
      </w:pPr>
      <w:r>
        <w:rPr>
          <w:rFonts w:ascii="仿宋" w:eastAsia="仿宋" w:hAnsi="仿宋" w:cs="仿宋"/>
          <w:color w:val="000000"/>
          <w:sz w:val="28"/>
          <w:szCs w:val="28"/>
          <w:lang w:bidi="ar"/>
        </w:rPr>
        <w:t>2024学年度教师近210人，学生人数将增加至3200人。预设物业员工安排52人。</w:t>
      </w:r>
    </w:p>
    <w:p w:rsidR="00A049BA" w:rsidRDefault="009D5CE9" w:rsidP="00736D4D">
      <w:pPr>
        <w:adjustRightInd w:val="0"/>
        <w:snapToGrid w:val="0"/>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二、人员配置及服务内容：</w:t>
      </w:r>
    </w:p>
    <w:p w:rsidR="00A049BA" w:rsidRDefault="009D5CE9">
      <w:pPr>
        <w:ind w:firstLineChars="200" w:firstLine="560"/>
        <w:jc w:val="left"/>
        <w:rPr>
          <w:rFonts w:ascii="仿宋_GB2312" w:eastAsia="仿宋_GB2312" w:hAnsi="仿宋_GB2312" w:cs="仿宋_GB2312"/>
          <w:sz w:val="28"/>
          <w:szCs w:val="28"/>
          <w:lang w:bidi="ar"/>
        </w:rPr>
      </w:pPr>
      <w:r>
        <w:rPr>
          <w:rFonts w:ascii="仿宋" w:eastAsia="仿宋" w:hAnsi="仿宋" w:cs="仿宋_GB2312" w:hint="eastAsia"/>
          <w:color w:val="000000"/>
          <w:kern w:val="0"/>
          <w:sz w:val="28"/>
          <w:szCs w:val="28"/>
        </w:rPr>
        <w:t>（一）项目人员配置：</w:t>
      </w:r>
      <w:r>
        <w:rPr>
          <w:rFonts w:ascii="仿宋_GB2312" w:eastAsia="仿宋_GB2312" w:hAnsi="仿宋_GB2312" w:cs="仿宋_GB2312" w:hint="eastAsia"/>
          <w:sz w:val="28"/>
          <w:szCs w:val="28"/>
          <w:lang w:bidi="ar"/>
        </w:rPr>
        <w:t>项目岗位总人数为52人，其中项目负责人</w:t>
      </w:r>
      <w:r w:rsidR="00B01991" w:rsidRPr="00B01991">
        <w:rPr>
          <w:rFonts w:ascii="仿宋_GB2312" w:eastAsia="仿宋_GB2312" w:hAnsi="仿宋_GB2312" w:cs="仿宋_GB2312" w:hint="eastAsia"/>
          <w:sz w:val="28"/>
          <w:szCs w:val="28"/>
          <w:lang w:bidi="ar"/>
        </w:rPr>
        <w:t>1人，</w:t>
      </w:r>
      <w:r w:rsidRPr="00B01991">
        <w:rPr>
          <w:rFonts w:ascii="仿宋_GB2312" w:eastAsia="仿宋_GB2312" w:hAnsi="仿宋_GB2312" w:cs="仿宋_GB2312" w:hint="eastAsia"/>
          <w:sz w:val="28"/>
          <w:szCs w:val="28"/>
          <w:lang w:bidi="ar"/>
        </w:rPr>
        <w:t>食堂主管</w:t>
      </w:r>
      <w:r w:rsidRPr="00B01991">
        <w:rPr>
          <w:rFonts w:ascii="仿宋_GB2312" w:eastAsia="仿宋_GB2312" w:hAnsi="仿宋_GB2312" w:cs="仿宋_GB2312"/>
          <w:sz w:val="28"/>
          <w:szCs w:val="28"/>
          <w:lang w:bidi="ar"/>
        </w:rPr>
        <w:t>1</w:t>
      </w:r>
      <w:r>
        <w:rPr>
          <w:rFonts w:ascii="仿宋_GB2312" w:eastAsia="仿宋_GB2312" w:hAnsi="仿宋_GB2312" w:cs="仿宋_GB2312" w:hint="eastAsia"/>
          <w:sz w:val="28"/>
          <w:szCs w:val="28"/>
          <w:lang w:bidi="ar"/>
        </w:rPr>
        <w:t>人，食堂员工34人，保安10人，保洁员5人，绿化工1人。具体要求见岗位配置表：</w:t>
      </w:r>
    </w:p>
    <w:tbl>
      <w:tblPr>
        <w:tblStyle w:val="TableNormal"/>
        <w:tblW w:w="8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735"/>
        <w:gridCol w:w="685"/>
        <w:gridCol w:w="5193"/>
      </w:tblGrid>
      <w:tr w:rsidR="00A049BA">
        <w:trPr>
          <w:trHeight w:val="514"/>
        </w:trPr>
        <w:tc>
          <w:tcPr>
            <w:tcW w:w="83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1735"/>
              <w:jc w:val="both"/>
              <w:rPr>
                <w:rFonts w:ascii="仿宋" w:eastAsia="仿宋" w:hAnsi="仿宋" w:cs="仿宋" w:hint="default"/>
                <w:szCs w:val="24"/>
                <w:lang w:eastAsia="zh-CN"/>
              </w:rPr>
            </w:pPr>
            <w:r>
              <w:rPr>
                <w:rFonts w:ascii="仿宋" w:eastAsia="仿宋" w:hAnsi="仿宋" w:cs="仿宋"/>
                <w:spacing w:val="35"/>
                <w:kern w:val="2"/>
                <w:szCs w:val="24"/>
                <w:lang w:eastAsia="zh-CN"/>
              </w:rPr>
              <w:t>慈溪市文锦书院物业人员岗位配置表</w:t>
            </w:r>
          </w:p>
        </w:tc>
      </w:tr>
      <w:tr w:rsidR="00A049BA">
        <w:trPr>
          <w:trHeight w:val="319"/>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104"/>
              <w:jc w:val="center"/>
              <w:rPr>
                <w:rFonts w:ascii="仿宋" w:eastAsia="仿宋" w:hAnsi="仿宋" w:cs="仿宋" w:hint="default"/>
                <w:szCs w:val="24"/>
              </w:rPr>
            </w:pPr>
            <w:r>
              <w:rPr>
                <w:rFonts w:ascii="仿宋" w:eastAsia="仿宋" w:hAnsi="仿宋" w:cs="仿宋"/>
                <w:spacing w:val="-2"/>
                <w:kern w:val="2"/>
                <w:szCs w:val="24"/>
              </w:rPr>
              <w:t>序号</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350"/>
              <w:jc w:val="both"/>
              <w:rPr>
                <w:rFonts w:ascii="仿宋" w:eastAsia="仿宋" w:hAnsi="仿宋" w:cs="仿宋" w:hint="default"/>
                <w:szCs w:val="24"/>
              </w:rPr>
            </w:pPr>
            <w:r>
              <w:rPr>
                <w:rFonts w:ascii="仿宋" w:eastAsia="仿宋" w:hAnsi="仿宋" w:cs="仿宋"/>
                <w:spacing w:val="2"/>
                <w:kern w:val="2"/>
                <w:szCs w:val="24"/>
              </w:rPr>
              <w:t>岗位名称</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92"/>
              <w:jc w:val="center"/>
              <w:rPr>
                <w:rFonts w:ascii="仿宋" w:eastAsia="仿宋" w:hAnsi="仿宋" w:cs="仿宋" w:hint="default"/>
                <w:szCs w:val="24"/>
              </w:rPr>
            </w:pPr>
            <w:r>
              <w:rPr>
                <w:rFonts w:ascii="仿宋" w:eastAsia="仿宋" w:hAnsi="仿宋" w:cs="仿宋"/>
                <w:spacing w:val="-3"/>
                <w:kern w:val="2"/>
                <w:szCs w:val="24"/>
              </w:rPr>
              <w:t>数量</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1963"/>
              <w:jc w:val="both"/>
              <w:rPr>
                <w:rFonts w:ascii="仿宋" w:eastAsia="仿宋" w:hAnsi="仿宋" w:cs="仿宋" w:hint="default"/>
                <w:szCs w:val="24"/>
              </w:rPr>
            </w:pPr>
            <w:r>
              <w:rPr>
                <w:rFonts w:ascii="仿宋" w:eastAsia="仿宋" w:hAnsi="仿宋" w:cs="仿宋"/>
                <w:spacing w:val="-2"/>
                <w:kern w:val="2"/>
                <w:szCs w:val="24"/>
              </w:rPr>
              <w:t>要求</w:t>
            </w:r>
          </w:p>
        </w:tc>
      </w:tr>
      <w:tr w:rsidR="00A049BA">
        <w:trPr>
          <w:trHeight w:val="1502"/>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234"/>
              <w:jc w:val="both"/>
              <w:rPr>
                <w:rFonts w:ascii="仿宋" w:eastAsia="仿宋" w:hAnsi="仿宋" w:cs="仿宋" w:hint="default"/>
                <w:szCs w:val="24"/>
              </w:rPr>
            </w:pPr>
            <w:r>
              <w:rPr>
                <w:rFonts w:ascii="仿宋" w:eastAsia="仿宋" w:hAnsi="仿宋" w:cs="仿宋"/>
                <w:color w:val="843500"/>
                <w:kern w:val="2"/>
                <w:szCs w:val="24"/>
              </w:rPr>
              <w:t>1</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firstLineChars="100" w:firstLine="236"/>
              <w:jc w:val="both"/>
              <w:rPr>
                <w:rFonts w:ascii="仿宋" w:eastAsia="仿宋" w:hAnsi="仿宋" w:cs="仿宋" w:hint="default"/>
                <w:szCs w:val="24"/>
              </w:rPr>
            </w:pPr>
            <w:r>
              <w:rPr>
                <w:rFonts w:ascii="仿宋" w:eastAsia="仿宋" w:hAnsi="仿宋" w:cs="仿宋"/>
                <w:spacing w:val="-2"/>
                <w:kern w:val="2"/>
                <w:szCs w:val="24"/>
              </w:rPr>
              <w:t>项目负责人</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firstLineChars="100" w:firstLine="240"/>
              <w:jc w:val="both"/>
              <w:rPr>
                <w:rFonts w:ascii="仿宋" w:eastAsia="仿宋" w:hAnsi="仿宋" w:cs="仿宋" w:hint="default"/>
                <w:szCs w:val="24"/>
              </w:rPr>
            </w:pPr>
            <w:r>
              <w:rPr>
                <w:rFonts w:ascii="仿宋" w:eastAsia="仿宋" w:hAnsi="仿宋" w:cs="仿宋"/>
                <w:kern w:val="2"/>
                <w:szCs w:val="24"/>
              </w:rPr>
              <w:t>1</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rsidP="000F3CBE">
            <w:pPr>
              <w:pStyle w:val="afe"/>
              <w:widowControl w:val="0"/>
              <w:spacing w:beforeAutospacing="0" w:afterAutospacing="0"/>
              <w:ind w:left="16"/>
              <w:jc w:val="both"/>
              <w:rPr>
                <w:rFonts w:ascii="仿宋" w:eastAsia="仿宋" w:hAnsi="仿宋" w:cs="仿宋" w:hint="default"/>
                <w:szCs w:val="24"/>
                <w:lang w:eastAsia="zh-CN"/>
              </w:rPr>
            </w:pPr>
            <w:r>
              <w:rPr>
                <w:rFonts w:ascii="仿宋" w:eastAsia="仿宋" w:hAnsi="仿宋" w:cs="仿宋"/>
                <w:spacing w:val="-12"/>
                <w:kern w:val="2"/>
                <w:szCs w:val="24"/>
                <w:lang w:eastAsia="zh-CN"/>
              </w:rPr>
              <w:t>传达采购人和投标人的有关指令、协调采购人和安保、物</w:t>
            </w:r>
            <w:r>
              <w:rPr>
                <w:rFonts w:ascii="仿宋" w:eastAsia="仿宋" w:hAnsi="仿宋" w:cs="仿宋"/>
                <w:spacing w:val="-11"/>
                <w:kern w:val="2"/>
                <w:szCs w:val="24"/>
                <w:lang w:eastAsia="zh-CN"/>
              </w:rPr>
              <w:t>业、食堂服务员工之间的联系，具有物业项目管理经验</w:t>
            </w:r>
            <w:r>
              <w:rPr>
                <w:rFonts w:ascii="仿宋" w:eastAsia="仿宋" w:hAnsi="仿宋" w:cs="仿宋"/>
                <w:spacing w:val="-1"/>
                <w:kern w:val="2"/>
                <w:szCs w:val="24"/>
                <w:lang w:eastAsia="zh-CN"/>
              </w:rPr>
              <w:t>。男性在50周岁以下，女性在40</w:t>
            </w:r>
            <w:r>
              <w:rPr>
                <w:rFonts w:ascii="仿宋" w:eastAsia="仿宋" w:hAnsi="仿宋" w:cs="仿宋"/>
                <w:spacing w:val="-4"/>
                <w:kern w:val="2"/>
                <w:szCs w:val="24"/>
                <w:lang w:eastAsia="zh-CN"/>
              </w:rPr>
              <w:t>周岁以下。</w:t>
            </w:r>
          </w:p>
        </w:tc>
      </w:tr>
      <w:tr w:rsidR="00A049BA">
        <w:trPr>
          <w:trHeight w:val="1472"/>
        </w:trPr>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A049BA">
            <w:pPr>
              <w:rPr>
                <w:sz w:val="20"/>
                <w:szCs w:val="20"/>
                <w:lang w:eastAsia="zh-CN"/>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31"/>
              <w:jc w:val="center"/>
              <w:rPr>
                <w:rFonts w:ascii="仿宋" w:eastAsia="仿宋" w:hAnsi="仿宋" w:cs="仿宋" w:hint="default"/>
                <w:spacing w:val="-2"/>
                <w:szCs w:val="24"/>
              </w:rPr>
            </w:pPr>
            <w:r>
              <w:rPr>
                <w:rFonts w:ascii="仿宋" w:eastAsia="仿宋" w:hAnsi="仿宋" w:cs="仿宋"/>
                <w:spacing w:val="-2"/>
                <w:kern w:val="2"/>
                <w:szCs w:val="24"/>
              </w:rPr>
              <w:t>食堂</w:t>
            </w:r>
            <w:r>
              <w:rPr>
                <w:rFonts w:ascii="仿宋" w:eastAsia="仿宋" w:hAnsi="仿宋" w:cs="仿宋"/>
                <w:spacing w:val="13"/>
                <w:kern w:val="2"/>
                <w:szCs w:val="24"/>
              </w:rPr>
              <w:t>主管</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232"/>
              <w:jc w:val="both"/>
              <w:rPr>
                <w:rFonts w:ascii="仿宋" w:eastAsia="仿宋" w:hAnsi="仿宋" w:cs="仿宋" w:hint="default"/>
                <w:szCs w:val="24"/>
              </w:rPr>
            </w:pPr>
            <w:r>
              <w:rPr>
                <w:rFonts w:ascii="仿宋" w:eastAsia="仿宋" w:hAnsi="仿宋" w:cs="仿宋"/>
                <w:kern w:val="2"/>
                <w:szCs w:val="24"/>
              </w:rPr>
              <w:t>1</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83"/>
              <w:jc w:val="both"/>
              <w:rPr>
                <w:rFonts w:ascii="仿宋" w:eastAsia="仿宋" w:hAnsi="仿宋" w:cs="仿宋" w:hint="default"/>
                <w:spacing w:val="-1"/>
                <w:szCs w:val="24"/>
                <w:lang w:eastAsia="zh-CN"/>
              </w:rPr>
            </w:pPr>
            <w:r>
              <w:rPr>
                <w:rFonts w:ascii="仿宋" w:eastAsia="仿宋" w:hAnsi="仿宋" w:cs="仿宋"/>
                <w:szCs w:val="24"/>
                <w:lang w:eastAsia="zh-CN"/>
              </w:rPr>
              <w:t>持有</w:t>
            </w:r>
            <w:r>
              <w:rPr>
                <w:rFonts w:ascii="仿宋" w:eastAsia="仿宋" w:hAnsi="仿宋" w:cs="仿宋"/>
                <w:szCs w:val="24"/>
                <w:u w:val="single"/>
                <w:lang w:eastAsia="zh-CN"/>
              </w:rPr>
              <w:t>健康证</w:t>
            </w:r>
            <w:r>
              <w:rPr>
                <w:rFonts w:ascii="仿宋" w:eastAsia="仿宋" w:hAnsi="仿宋" w:cs="仿宋"/>
                <w:szCs w:val="24"/>
                <w:lang w:eastAsia="zh-CN"/>
              </w:rPr>
              <w:t>，男性55周岁及以下，身体健康，无传染性疾病，熟悉垃圾分类知识。同时具备食堂管理两年以上工作经验；有良好的团队精神和沟通技巧，有良好的指挥能力。</w:t>
            </w:r>
          </w:p>
        </w:tc>
      </w:tr>
      <w:tr w:rsidR="00A049BA">
        <w:trPr>
          <w:trHeight w:val="1044"/>
        </w:trPr>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A049BA">
            <w:pPr>
              <w:rPr>
                <w:sz w:val="20"/>
                <w:szCs w:val="20"/>
                <w:lang w:eastAsia="zh-CN"/>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530"/>
              <w:jc w:val="both"/>
              <w:rPr>
                <w:rFonts w:ascii="仿宋" w:eastAsia="仿宋" w:hAnsi="仿宋" w:cs="仿宋" w:hint="default"/>
                <w:szCs w:val="24"/>
              </w:rPr>
            </w:pPr>
            <w:r>
              <w:rPr>
                <w:rFonts w:ascii="仿宋" w:eastAsia="仿宋" w:hAnsi="仿宋" w:cs="仿宋"/>
                <w:spacing w:val="-3"/>
                <w:kern w:val="2"/>
                <w:szCs w:val="24"/>
              </w:rPr>
              <w:t>厨师</w:t>
            </w:r>
          </w:p>
          <w:p w:rsidR="00A049BA" w:rsidRDefault="009D5CE9">
            <w:pPr>
              <w:pStyle w:val="afe"/>
              <w:widowControl w:val="0"/>
              <w:spacing w:beforeAutospacing="0" w:afterAutospacing="0"/>
              <w:ind w:left="260"/>
              <w:jc w:val="center"/>
              <w:rPr>
                <w:rFonts w:ascii="仿宋" w:eastAsia="仿宋" w:hAnsi="仿宋" w:cs="仿宋" w:hint="default"/>
                <w:szCs w:val="24"/>
              </w:rPr>
            </w:pPr>
            <w:r>
              <w:rPr>
                <w:rFonts w:ascii="仿宋" w:eastAsia="仿宋" w:hAnsi="仿宋" w:cs="仿宋"/>
                <w:spacing w:val="6"/>
                <w:kern w:val="2"/>
                <w:szCs w:val="24"/>
              </w:rPr>
              <w:t>(核心岗位)</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rsidP="007F08BB">
            <w:pPr>
              <w:pStyle w:val="afe"/>
              <w:widowControl w:val="0"/>
              <w:spacing w:beforeAutospacing="0" w:afterAutospacing="0"/>
              <w:ind w:firstLineChars="100" w:firstLine="240"/>
              <w:jc w:val="both"/>
              <w:rPr>
                <w:rFonts w:ascii="仿宋" w:eastAsia="仿宋" w:hAnsi="仿宋" w:cs="仿宋" w:hint="default"/>
                <w:szCs w:val="24"/>
              </w:rPr>
            </w:pPr>
            <w:r>
              <w:rPr>
                <w:rFonts w:ascii="仿宋" w:eastAsia="仿宋" w:hAnsi="仿宋" w:cs="仿宋"/>
                <w:kern w:val="2"/>
                <w:szCs w:val="24"/>
              </w:rPr>
              <w:t>4</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182"/>
              <w:jc w:val="both"/>
              <w:rPr>
                <w:rFonts w:ascii="仿宋" w:eastAsia="仿宋" w:hAnsi="仿宋" w:cs="仿宋" w:hint="default"/>
                <w:szCs w:val="24"/>
                <w:lang w:eastAsia="zh-CN"/>
              </w:rPr>
            </w:pPr>
            <w:r>
              <w:rPr>
                <w:rFonts w:ascii="仿宋" w:eastAsia="仿宋" w:hAnsi="仿宋" w:cs="仿宋"/>
                <w:szCs w:val="24"/>
                <w:lang w:eastAsia="zh-CN"/>
              </w:rPr>
              <w:t>持有</w:t>
            </w:r>
            <w:r>
              <w:rPr>
                <w:rFonts w:ascii="仿宋" w:eastAsia="仿宋" w:hAnsi="仿宋" w:cs="仿宋"/>
                <w:szCs w:val="24"/>
                <w:u w:val="single"/>
                <w:lang w:eastAsia="zh-CN"/>
              </w:rPr>
              <w:t>健康证</w:t>
            </w:r>
            <w:r>
              <w:rPr>
                <w:rFonts w:ascii="仿宋" w:eastAsia="仿宋" w:hAnsi="仿宋" w:cs="仿宋"/>
                <w:szCs w:val="24"/>
                <w:lang w:eastAsia="zh-CN"/>
              </w:rPr>
              <w:t>，男性，60周岁以下，女性，50周岁以下，身体健康，无传染性疾病。</w:t>
            </w:r>
          </w:p>
        </w:tc>
      </w:tr>
      <w:tr w:rsidR="00A049BA">
        <w:trPr>
          <w:trHeight w:val="1116"/>
        </w:trPr>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A049BA">
            <w:pPr>
              <w:rPr>
                <w:sz w:val="20"/>
                <w:szCs w:val="20"/>
                <w:lang w:eastAsia="zh-CN"/>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530"/>
              <w:jc w:val="both"/>
              <w:rPr>
                <w:rFonts w:ascii="仿宋" w:eastAsia="仿宋" w:hAnsi="仿宋" w:cs="仿宋" w:hint="default"/>
                <w:szCs w:val="24"/>
              </w:rPr>
            </w:pPr>
            <w:r>
              <w:rPr>
                <w:rFonts w:ascii="仿宋" w:eastAsia="仿宋" w:hAnsi="仿宋" w:cs="仿宋"/>
                <w:spacing w:val="-3"/>
                <w:kern w:val="2"/>
                <w:szCs w:val="24"/>
              </w:rPr>
              <w:t>帮厨</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rsidP="00B01991">
            <w:pPr>
              <w:pStyle w:val="afe"/>
              <w:widowControl w:val="0"/>
              <w:spacing w:beforeAutospacing="0" w:afterAutospacing="0"/>
              <w:ind w:firstLineChars="100" w:firstLine="234"/>
              <w:jc w:val="both"/>
              <w:rPr>
                <w:rFonts w:ascii="仿宋" w:eastAsia="仿宋" w:hAnsi="仿宋" w:cs="仿宋" w:hint="default"/>
                <w:szCs w:val="24"/>
              </w:rPr>
            </w:pPr>
            <w:r>
              <w:rPr>
                <w:rFonts w:ascii="仿宋" w:eastAsia="仿宋" w:hAnsi="仿宋" w:cs="仿宋"/>
                <w:spacing w:val="-3"/>
                <w:kern w:val="2"/>
                <w:szCs w:val="24"/>
              </w:rPr>
              <w:t>30</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rsidP="0000238D">
            <w:pPr>
              <w:pStyle w:val="afe"/>
              <w:widowControl w:val="0"/>
              <w:spacing w:beforeAutospacing="0" w:afterAutospacing="0"/>
              <w:ind w:left="96"/>
              <w:jc w:val="both"/>
              <w:rPr>
                <w:rFonts w:ascii="仿宋" w:eastAsia="仿宋" w:hAnsi="仿宋" w:cs="仿宋" w:hint="default"/>
                <w:szCs w:val="24"/>
                <w:lang w:eastAsia="zh-CN"/>
              </w:rPr>
            </w:pPr>
            <w:r>
              <w:rPr>
                <w:rFonts w:ascii="仿宋" w:eastAsia="仿宋" w:hAnsi="仿宋" w:cs="仿宋"/>
                <w:spacing w:val="-4"/>
                <w:kern w:val="2"/>
                <w:szCs w:val="24"/>
                <w:lang w:eastAsia="zh-CN"/>
              </w:rPr>
              <w:t>具有相关工作经验不低于2年</w:t>
            </w:r>
            <w:r w:rsidR="0000238D">
              <w:rPr>
                <w:rFonts w:ascii="仿宋" w:eastAsia="仿宋" w:hAnsi="仿宋" w:cs="仿宋"/>
                <w:spacing w:val="-4"/>
                <w:kern w:val="2"/>
                <w:szCs w:val="24"/>
                <w:lang w:eastAsia="zh-CN"/>
              </w:rPr>
              <w:t>。</w:t>
            </w:r>
          </w:p>
        </w:tc>
      </w:tr>
      <w:tr w:rsidR="00A049BA">
        <w:trPr>
          <w:trHeight w:val="1433"/>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234"/>
              <w:jc w:val="both"/>
              <w:rPr>
                <w:rFonts w:ascii="仿宋" w:eastAsia="仿宋" w:hAnsi="仿宋" w:cs="仿宋" w:hint="default"/>
                <w:szCs w:val="24"/>
              </w:rPr>
            </w:pPr>
            <w:r>
              <w:rPr>
                <w:rFonts w:ascii="仿宋" w:eastAsia="仿宋" w:hAnsi="仿宋" w:cs="仿宋"/>
                <w:kern w:val="2"/>
                <w:szCs w:val="24"/>
              </w:rPr>
              <w:t>2</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530"/>
              <w:jc w:val="both"/>
              <w:rPr>
                <w:rFonts w:ascii="仿宋" w:eastAsia="仿宋" w:hAnsi="仿宋" w:cs="仿宋" w:hint="default"/>
                <w:szCs w:val="24"/>
              </w:rPr>
            </w:pPr>
            <w:r>
              <w:rPr>
                <w:rFonts w:ascii="仿宋" w:eastAsia="仿宋" w:hAnsi="仿宋" w:cs="仿宋"/>
                <w:spacing w:val="-2"/>
                <w:kern w:val="2"/>
                <w:szCs w:val="24"/>
              </w:rPr>
              <w:t>保安</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182"/>
              <w:jc w:val="both"/>
              <w:rPr>
                <w:rFonts w:ascii="仿宋" w:eastAsia="仿宋" w:hAnsi="仿宋" w:cs="仿宋" w:hint="default"/>
                <w:szCs w:val="24"/>
              </w:rPr>
            </w:pPr>
            <w:r>
              <w:rPr>
                <w:rFonts w:ascii="仿宋" w:eastAsia="仿宋" w:hAnsi="仿宋" w:cs="仿宋"/>
                <w:spacing w:val="-6"/>
                <w:kern w:val="2"/>
                <w:szCs w:val="24"/>
              </w:rPr>
              <w:t>10</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736D4D" w:rsidP="00736D4D">
            <w:pPr>
              <w:pStyle w:val="afe"/>
              <w:widowControl w:val="0"/>
              <w:spacing w:beforeAutospacing="0" w:afterAutospacing="0"/>
              <w:ind w:left="103" w:right="186"/>
              <w:jc w:val="both"/>
              <w:rPr>
                <w:rFonts w:ascii="仿宋" w:eastAsia="仿宋" w:hAnsi="仿宋" w:cs="仿宋" w:hint="default"/>
                <w:szCs w:val="24"/>
              </w:rPr>
            </w:pPr>
            <w:r>
              <w:rPr>
                <w:rFonts w:ascii="仿宋" w:eastAsia="仿宋" w:hAnsi="仿宋" w:cs="仿宋"/>
                <w:spacing w:val="-6"/>
                <w:kern w:val="2"/>
                <w:szCs w:val="24"/>
                <w:lang w:eastAsia="zh-CN"/>
              </w:rPr>
              <w:t>身体健康，品行端正，年龄55周岁</w:t>
            </w:r>
            <w:r w:rsidRPr="007F08BB">
              <w:rPr>
                <w:rFonts w:ascii="仿宋" w:eastAsia="仿宋" w:hAnsi="仿宋" w:cs="仿宋"/>
                <w:color w:val="auto"/>
                <w:spacing w:val="-6"/>
                <w:kern w:val="2"/>
                <w:szCs w:val="24"/>
                <w:lang w:eastAsia="zh-CN"/>
              </w:rPr>
              <w:t>以下，</w:t>
            </w:r>
            <w:r w:rsidRPr="007F08BB">
              <w:rPr>
                <w:rFonts w:ascii="仿宋" w:eastAsia="仿宋" w:hAnsi="仿宋" w:cs="仿宋"/>
                <w:color w:val="auto"/>
                <w:szCs w:val="24"/>
                <w:lang w:eastAsia="zh-CN"/>
              </w:rPr>
              <w:t>持有</w:t>
            </w:r>
            <w:r w:rsidRPr="007F08BB">
              <w:rPr>
                <w:rFonts w:ascii="仿宋" w:eastAsia="仿宋" w:hAnsi="仿宋" w:cs="仿宋"/>
                <w:color w:val="auto"/>
                <w:szCs w:val="24"/>
                <w:u w:val="single"/>
                <w:lang w:eastAsia="zh-CN"/>
              </w:rPr>
              <w:t>公安部门颁发的保安员证</w:t>
            </w:r>
            <w:r w:rsidRPr="007F08BB">
              <w:rPr>
                <w:rFonts w:ascii="仿宋" w:eastAsia="仿宋" w:hAnsi="仿宋" w:cs="仿宋"/>
                <w:color w:val="auto"/>
                <w:spacing w:val="-1"/>
                <w:kern w:val="2"/>
                <w:szCs w:val="24"/>
                <w:lang w:eastAsia="zh-CN"/>
              </w:rPr>
              <w:t>。</w:t>
            </w:r>
            <w:proofErr w:type="gramStart"/>
            <w:r w:rsidR="009D5CE9" w:rsidRPr="007F08BB">
              <w:rPr>
                <w:rFonts w:ascii="仿宋" w:eastAsia="仿宋" w:hAnsi="仿宋" w:cs="仿宋"/>
                <w:color w:val="auto"/>
                <w:kern w:val="2"/>
                <w:szCs w:val="24"/>
                <w:lang w:eastAsia="zh-CN"/>
              </w:rPr>
              <w:t>其中</w:t>
            </w:r>
            <w:r w:rsidR="009D5CE9" w:rsidRPr="007F08BB">
              <w:rPr>
                <w:rFonts w:ascii="仿宋" w:eastAsia="仿宋" w:hAnsi="仿宋" w:cs="仿宋"/>
                <w:color w:val="auto"/>
                <w:kern w:val="2"/>
                <w:szCs w:val="24"/>
                <w:u w:val="single"/>
                <w:lang w:eastAsia="zh-CN"/>
              </w:rPr>
              <w:t>消控室</w:t>
            </w:r>
            <w:proofErr w:type="gramEnd"/>
            <w:r w:rsidR="009D5CE9" w:rsidRPr="007F08BB">
              <w:rPr>
                <w:rFonts w:ascii="仿宋" w:eastAsia="仿宋" w:hAnsi="仿宋" w:cs="仿宋"/>
                <w:color w:val="auto"/>
                <w:kern w:val="2"/>
                <w:szCs w:val="24"/>
                <w:u w:val="single"/>
                <w:lang w:eastAsia="zh-CN"/>
              </w:rPr>
              <w:t>保安2人，均需</w:t>
            </w:r>
            <w:proofErr w:type="gramStart"/>
            <w:r w:rsidR="009D5CE9" w:rsidRPr="007F08BB">
              <w:rPr>
                <w:rFonts w:ascii="仿宋" w:eastAsia="仿宋" w:hAnsi="仿宋" w:cs="仿宋"/>
                <w:color w:val="auto"/>
                <w:kern w:val="2"/>
                <w:szCs w:val="24"/>
                <w:u w:val="single"/>
                <w:lang w:eastAsia="zh-CN"/>
              </w:rPr>
              <w:t>持有消控证</w:t>
            </w:r>
            <w:proofErr w:type="gramEnd"/>
            <w:r w:rsidR="009D5CE9" w:rsidRPr="007F08BB">
              <w:rPr>
                <w:rFonts w:ascii="仿宋" w:eastAsia="仿宋" w:hAnsi="仿宋" w:cs="仿宋"/>
                <w:color w:val="auto"/>
                <w:kern w:val="2"/>
                <w:szCs w:val="24"/>
                <w:lang w:eastAsia="zh-CN"/>
              </w:rPr>
              <w:t>，有智慧巡</w:t>
            </w:r>
            <w:r w:rsidR="009D5CE9" w:rsidRPr="007F08BB">
              <w:rPr>
                <w:rFonts w:ascii="仿宋" w:eastAsia="仿宋" w:hAnsi="仿宋" w:cs="仿宋"/>
                <w:color w:val="auto"/>
                <w:spacing w:val="-6"/>
                <w:kern w:val="2"/>
                <w:szCs w:val="24"/>
                <w:lang w:eastAsia="zh-CN"/>
              </w:rPr>
              <w:t>防能力。</w:t>
            </w:r>
            <w:r w:rsidR="009D5CE9" w:rsidRPr="007F08BB">
              <w:rPr>
                <w:rFonts w:ascii="仿宋" w:eastAsia="仿宋" w:hAnsi="仿宋" w:cs="仿宋"/>
                <w:color w:val="auto"/>
                <w:spacing w:val="-1"/>
                <w:kern w:val="2"/>
                <w:szCs w:val="24"/>
              </w:rPr>
              <w:t>8小时制单</w:t>
            </w:r>
            <w:r w:rsidR="009D5CE9">
              <w:rPr>
                <w:rFonts w:ascii="仿宋" w:eastAsia="仿宋" w:hAnsi="仿宋" w:cs="仿宋"/>
                <w:spacing w:val="-1"/>
                <w:kern w:val="2"/>
                <w:szCs w:val="24"/>
              </w:rPr>
              <w:t>休。</w:t>
            </w:r>
          </w:p>
        </w:tc>
      </w:tr>
      <w:tr w:rsidR="00A049BA">
        <w:trPr>
          <w:trHeight w:val="1009"/>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234"/>
              <w:jc w:val="both"/>
              <w:rPr>
                <w:rFonts w:ascii="仿宋" w:eastAsia="仿宋" w:hAnsi="仿宋" w:cs="仿宋" w:hint="default"/>
                <w:szCs w:val="24"/>
              </w:rPr>
            </w:pPr>
            <w:r>
              <w:rPr>
                <w:rFonts w:ascii="仿宋" w:eastAsia="仿宋" w:hAnsi="仿宋" w:cs="仿宋"/>
                <w:kern w:val="2"/>
                <w:szCs w:val="24"/>
              </w:rPr>
              <w:t>3</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440"/>
              <w:jc w:val="both"/>
              <w:rPr>
                <w:rFonts w:ascii="仿宋" w:eastAsia="仿宋" w:hAnsi="仿宋" w:cs="仿宋" w:hint="default"/>
                <w:szCs w:val="24"/>
              </w:rPr>
            </w:pPr>
            <w:r>
              <w:rPr>
                <w:rFonts w:ascii="仿宋" w:eastAsia="仿宋" w:hAnsi="仿宋" w:cs="仿宋"/>
                <w:spacing w:val="8"/>
                <w:kern w:val="2"/>
                <w:szCs w:val="24"/>
              </w:rPr>
              <w:t>保洁员</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232"/>
              <w:jc w:val="both"/>
              <w:rPr>
                <w:rFonts w:ascii="仿宋" w:eastAsia="仿宋" w:hAnsi="仿宋" w:cs="仿宋" w:hint="default"/>
                <w:szCs w:val="24"/>
              </w:rPr>
            </w:pPr>
            <w:r>
              <w:rPr>
                <w:rFonts w:ascii="仿宋" w:eastAsia="仿宋" w:hAnsi="仿宋" w:cs="仿宋"/>
                <w:kern w:val="2"/>
                <w:szCs w:val="24"/>
              </w:rPr>
              <w:t>5</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rsidP="00E46E7C">
            <w:pPr>
              <w:pStyle w:val="afe"/>
              <w:widowControl w:val="0"/>
              <w:spacing w:beforeAutospacing="0" w:afterAutospacing="0"/>
              <w:ind w:left="103" w:right="289"/>
              <w:jc w:val="both"/>
              <w:rPr>
                <w:rFonts w:ascii="仿宋" w:eastAsia="仿宋" w:hAnsi="仿宋" w:cs="仿宋" w:hint="default"/>
                <w:szCs w:val="24"/>
                <w:lang w:eastAsia="zh-CN"/>
              </w:rPr>
            </w:pPr>
            <w:r>
              <w:rPr>
                <w:rFonts w:ascii="仿宋" w:eastAsia="仿宋" w:hAnsi="仿宋" w:cs="仿宋"/>
                <w:kern w:val="2"/>
                <w:szCs w:val="24"/>
                <w:lang w:eastAsia="zh-CN"/>
              </w:rPr>
              <w:t>身体健康，男</w:t>
            </w:r>
            <w:r w:rsidR="00E46E7C">
              <w:rPr>
                <w:rFonts w:ascii="仿宋" w:eastAsia="仿宋" w:hAnsi="仿宋" w:cs="仿宋"/>
                <w:kern w:val="2"/>
                <w:szCs w:val="24"/>
                <w:lang w:eastAsia="zh-CN"/>
              </w:rPr>
              <w:t>60</w:t>
            </w:r>
            <w:r>
              <w:rPr>
                <w:rFonts w:ascii="仿宋" w:eastAsia="仿宋" w:hAnsi="仿宋" w:cs="仿宋"/>
                <w:kern w:val="2"/>
                <w:szCs w:val="24"/>
                <w:lang w:eastAsia="zh-CN"/>
              </w:rPr>
              <w:t>周岁以下、女</w:t>
            </w:r>
            <w:r w:rsidR="00E46E7C">
              <w:rPr>
                <w:rFonts w:ascii="仿宋" w:eastAsia="仿宋" w:hAnsi="仿宋" w:cs="仿宋"/>
                <w:kern w:val="2"/>
                <w:szCs w:val="24"/>
                <w:lang w:eastAsia="zh-CN"/>
              </w:rPr>
              <w:t>50</w:t>
            </w:r>
            <w:r>
              <w:rPr>
                <w:rFonts w:ascii="仿宋" w:eastAsia="仿宋" w:hAnsi="仿宋" w:cs="仿宋"/>
                <w:kern w:val="2"/>
                <w:szCs w:val="24"/>
                <w:lang w:eastAsia="zh-CN"/>
              </w:rPr>
              <w:t>周岁以下。8小时制单休。</w:t>
            </w:r>
          </w:p>
        </w:tc>
      </w:tr>
      <w:tr w:rsidR="00A049BA">
        <w:trPr>
          <w:trHeight w:val="999"/>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234"/>
              <w:jc w:val="both"/>
              <w:rPr>
                <w:rFonts w:ascii="仿宋" w:eastAsia="仿宋" w:hAnsi="仿宋" w:cs="仿宋" w:hint="default"/>
                <w:szCs w:val="24"/>
              </w:rPr>
            </w:pPr>
            <w:r>
              <w:rPr>
                <w:rFonts w:ascii="仿宋" w:eastAsia="仿宋" w:hAnsi="仿宋" w:cs="仿宋"/>
                <w:kern w:val="2"/>
                <w:szCs w:val="24"/>
              </w:rPr>
              <w:t>4</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440"/>
              <w:jc w:val="both"/>
              <w:rPr>
                <w:rFonts w:ascii="仿宋" w:eastAsia="仿宋" w:hAnsi="仿宋" w:cs="仿宋" w:hint="default"/>
                <w:szCs w:val="24"/>
              </w:rPr>
            </w:pPr>
            <w:r>
              <w:rPr>
                <w:rFonts w:ascii="仿宋" w:eastAsia="仿宋" w:hAnsi="仿宋" w:cs="仿宋"/>
                <w:spacing w:val="-2"/>
                <w:kern w:val="2"/>
                <w:szCs w:val="24"/>
              </w:rPr>
              <w:t>绿化工</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pPr>
              <w:pStyle w:val="afe"/>
              <w:widowControl w:val="0"/>
              <w:spacing w:beforeAutospacing="0" w:afterAutospacing="0"/>
              <w:ind w:left="232"/>
              <w:jc w:val="both"/>
              <w:rPr>
                <w:rFonts w:ascii="仿宋" w:eastAsia="仿宋" w:hAnsi="仿宋" w:cs="仿宋" w:hint="default"/>
                <w:szCs w:val="24"/>
              </w:rPr>
            </w:pPr>
            <w:r>
              <w:rPr>
                <w:rFonts w:ascii="仿宋" w:eastAsia="仿宋" w:hAnsi="仿宋" w:cs="仿宋"/>
                <w:color w:val="762F00"/>
                <w:kern w:val="2"/>
                <w:szCs w:val="24"/>
              </w:rPr>
              <w:t>1</w:t>
            </w:r>
          </w:p>
        </w:tc>
        <w:tc>
          <w:tcPr>
            <w:tcW w:w="5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9BA" w:rsidRDefault="009D5CE9" w:rsidP="00E46E7C">
            <w:pPr>
              <w:pStyle w:val="afe"/>
              <w:widowControl w:val="0"/>
              <w:spacing w:beforeAutospacing="0" w:afterAutospacing="0"/>
              <w:ind w:left="83" w:right="263"/>
              <w:jc w:val="both"/>
              <w:rPr>
                <w:rFonts w:ascii="仿宋" w:eastAsia="仿宋" w:hAnsi="仿宋" w:cs="仿宋" w:hint="default"/>
                <w:szCs w:val="24"/>
                <w:lang w:eastAsia="zh-CN"/>
              </w:rPr>
            </w:pPr>
            <w:r>
              <w:rPr>
                <w:rFonts w:ascii="仿宋" w:eastAsia="仿宋" w:hAnsi="仿宋" w:cs="仿宋"/>
                <w:szCs w:val="24"/>
                <w:lang w:eastAsia="zh-CN"/>
              </w:rPr>
              <w:t>男性，</w:t>
            </w:r>
            <w:r w:rsidR="00E46E7C">
              <w:rPr>
                <w:rFonts w:ascii="仿宋" w:eastAsia="仿宋" w:hAnsi="仿宋" w:cs="仿宋"/>
                <w:szCs w:val="24"/>
                <w:lang w:eastAsia="zh-CN"/>
              </w:rPr>
              <w:t>60</w:t>
            </w:r>
            <w:r>
              <w:rPr>
                <w:rFonts w:ascii="仿宋" w:eastAsia="仿宋" w:hAnsi="仿宋" w:cs="仿宋"/>
                <w:szCs w:val="24"/>
                <w:lang w:eastAsia="zh-CN"/>
              </w:rPr>
              <w:t>周岁以下。身体健康，无传染性疾病，工作认真负责。</w:t>
            </w:r>
          </w:p>
        </w:tc>
      </w:tr>
    </w:tbl>
    <w:p w:rsidR="00A049BA" w:rsidRDefault="009D5CE9">
      <w:pPr>
        <w:pStyle w:val="27"/>
        <w:spacing w:after="0"/>
        <w:ind w:leftChars="0" w:left="0" w:firstLineChars="0" w:firstLine="0"/>
        <w:rPr>
          <w:rFonts w:ascii="仿宋" w:eastAsia="仿宋" w:hAnsi="仿宋" w:cs="仿宋"/>
          <w:b/>
          <w:bCs/>
          <w:szCs w:val="28"/>
        </w:rPr>
      </w:pPr>
      <w:r>
        <w:rPr>
          <w:rFonts w:ascii="仿宋_GB2312" w:eastAsia="仿宋_GB2312" w:hAnsi="仿宋_GB2312" w:cs="仿宋_GB2312" w:hint="eastAsia"/>
          <w:b/>
          <w:bCs/>
          <w:kern w:val="0"/>
          <w:szCs w:val="28"/>
        </w:rPr>
        <w:t>★</w:t>
      </w:r>
      <w:r>
        <w:rPr>
          <w:rFonts w:ascii="仿宋_GB2312" w:eastAsia="仿宋_GB2312" w:hAnsi="仿宋_GB2312" w:cs="仿宋_GB2312"/>
          <w:b/>
          <w:snapToGrid w:val="0"/>
          <w:spacing w:val="-4"/>
          <w:szCs w:val="28"/>
          <w:u w:val="single"/>
        </w:rPr>
        <w:t>注</w:t>
      </w:r>
      <w:r>
        <w:rPr>
          <w:rFonts w:ascii="仿宋_GB2312" w:eastAsia="仿宋_GB2312" w:hAnsi="仿宋_GB2312" w:cs="仿宋_GB2312" w:hint="eastAsia"/>
          <w:b/>
          <w:snapToGrid w:val="0"/>
          <w:spacing w:val="-4"/>
          <w:szCs w:val="28"/>
          <w:u w:val="single"/>
        </w:rPr>
        <w:t>：人员岗位配置表中划线部分须提供相关证书及证明材料。</w:t>
      </w:r>
    </w:p>
    <w:p w:rsidR="00A049BA" w:rsidRDefault="009D5CE9">
      <w:pPr>
        <w:spacing w:line="360" w:lineRule="auto"/>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r>
        <w:rPr>
          <w:rFonts w:ascii="仿宋_GB2312" w:eastAsia="仿宋_GB2312" w:hAnsi="仿宋_GB2312" w:cs="仿宋_GB2312" w:hint="eastAsia"/>
          <w:b/>
          <w:bCs/>
          <w:color w:val="000000"/>
          <w:kern w:val="0"/>
          <w:sz w:val="28"/>
          <w:szCs w:val="28"/>
        </w:rPr>
        <w:t>1、服务内容：</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425"/>
        <w:gridCol w:w="6812"/>
      </w:tblGrid>
      <w:tr w:rsidR="00A049BA">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pStyle w:val="afe"/>
              <w:widowControl w:val="0"/>
              <w:tabs>
                <w:tab w:val="left" w:pos="0"/>
                <w:tab w:val="left" w:pos="1260"/>
                <w:tab w:val="left" w:pos="1365"/>
              </w:tabs>
              <w:spacing w:beforeAutospacing="0" w:afterAutospacing="0" w:line="360" w:lineRule="auto"/>
              <w:jc w:val="center"/>
              <w:rPr>
                <w:rFonts w:ascii="仿宋" w:eastAsia="仿宋" w:hAnsi="仿宋" w:cs="仿宋" w:hint="default"/>
                <w:szCs w:val="28"/>
              </w:rPr>
            </w:pPr>
            <w:r>
              <w:rPr>
                <w:rFonts w:ascii="仿宋" w:eastAsia="仿宋" w:hAnsi="仿宋" w:cs="仿宋"/>
                <w:sz w:val="28"/>
                <w:szCs w:val="28"/>
                <w:lang w:bidi="ar"/>
              </w:rPr>
              <w:t>项目</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pStyle w:val="afe"/>
              <w:widowControl w:val="0"/>
              <w:tabs>
                <w:tab w:val="left" w:pos="0"/>
                <w:tab w:val="left" w:pos="1260"/>
                <w:tab w:val="left" w:pos="1365"/>
              </w:tabs>
              <w:spacing w:beforeAutospacing="0" w:afterAutospacing="0" w:line="360" w:lineRule="auto"/>
              <w:jc w:val="center"/>
              <w:rPr>
                <w:rFonts w:ascii="仿宋" w:eastAsia="仿宋" w:hAnsi="仿宋" w:cs="仿宋" w:hint="default"/>
                <w:szCs w:val="28"/>
              </w:rPr>
            </w:pPr>
            <w:r>
              <w:rPr>
                <w:rFonts w:ascii="仿宋" w:eastAsia="仿宋" w:hAnsi="仿宋" w:cs="仿宋"/>
                <w:sz w:val="28"/>
                <w:szCs w:val="28"/>
                <w:lang w:bidi="ar"/>
              </w:rPr>
              <w:t>区域主要</w:t>
            </w:r>
          </w:p>
          <w:p w:rsidR="00A049BA" w:rsidRDefault="009D5CE9">
            <w:pPr>
              <w:pStyle w:val="afe"/>
              <w:widowControl w:val="0"/>
              <w:tabs>
                <w:tab w:val="left" w:pos="0"/>
                <w:tab w:val="left" w:pos="1260"/>
                <w:tab w:val="left" w:pos="1365"/>
              </w:tabs>
              <w:spacing w:beforeAutospacing="0" w:afterAutospacing="0" w:line="360" w:lineRule="auto"/>
              <w:jc w:val="center"/>
              <w:rPr>
                <w:rFonts w:ascii="仿宋" w:eastAsia="仿宋" w:hAnsi="仿宋" w:cs="仿宋" w:hint="default"/>
                <w:szCs w:val="28"/>
              </w:rPr>
            </w:pPr>
            <w:r>
              <w:rPr>
                <w:rFonts w:ascii="仿宋" w:eastAsia="仿宋" w:hAnsi="仿宋" w:cs="仿宋"/>
                <w:sz w:val="28"/>
                <w:szCs w:val="28"/>
                <w:lang w:bidi="ar"/>
              </w:rPr>
              <w:t>范围</w:t>
            </w:r>
          </w:p>
        </w:tc>
        <w:tc>
          <w:tcPr>
            <w:tcW w:w="6812"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pStyle w:val="afe"/>
              <w:widowControl w:val="0"/>
              <w:tabs>
                <w:tab w:val="left" w:pos="0"/>
                <w:tab w:val="left" w:pos="1260"/>
                <w:tab w:val="left" w:pos="1365"/>
              </w:tabs>
              <w:spacing w:beforeAutospacing="0" w:afterAutospacing="0" w:line="360" w:lineRule="auto"/>
              <w:jc w:val="center"/>
              <w:rPr>
                <w:rFonts w:ascii="仿宋" w:eastAsia="仿宋" w:hAnsi="仿宋" w:cs="仿宋" w:hint="default"/>
                <w:szCs w:val="28"/>
              </w:rPr>
            </w:pPr>
            <w:r>
              <w:rPr>
                <w:rFonts w:ascii="仿宋" w:eastAsia="仿宋" w:hAnsi="仿宋" w:cs="仿宋"/>
                <w:sz w:val="28"/>
                <w:szCs w:val="28"/>
                <w:lang w:bidi="ar"/>
              </w:rPr>
              <w:t>作业内容</w:t>
            </w:r>
          </w:p>
        </w:tc>
      </w:tr>
      <w:tr w:rsidR="00A049BA">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pStyle w:val="afe"/>
              <w:widowControl w:val="0"/>
              <w:spacing w:beforeAutospacing="0" w:afterAutospacing="0"/>
              <w:ind w:left="103" w:right="289"/>
              <w:jc w:val="both"/>
              <w:rPr>
                <w:rFonts w:ascii="仿宋" w:eastAsia="仿宋" w:hAnsi="仿宋" w:cs="仿宋" w:hint="default"/>
                <w:kern w:val="2"/>
                <w:szCs w:val="24"/>
              </w:rPr>
            </w:pPr>
            <w:r>
              <w:rPr>
                <w:rFonts w:ascii="仿宋" w:eastAsia="仿宋" w:hAnsi="仿宋" w:cs="仿宋"/>
                <w:kern w:val="2"/>
                <w:szCs w:val="24"/>
                <w:lang w:bidi="ar"/>
              </w:rPr>
              <w:t>保洁</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pStyle w:val="afe"/>
              <w:widowControl w:val="0"/>
              <w:spacing w:beforeAutospacing="0" w:afterAutospacing="0"/>
              <w:ind w:left="103" w:right="289"/>
              <w:jc w:val="both"/>
              <w:rPr>
                <w:rFonts w:ascii="仿宋" w:eastAsia="仿宋" w:hAnsi="仿宋" w:cs="仿宋" w:hint="default"/>
                <w:kern w:val="2"/>
                <w:szCs w:val="24"/>
              </w:rPr>
            </w:pPr>
            <w:r>
              <w:rPr>
                <w:rFonts w:ascii="仿宋" w:eastAsia="仿宋" w:hAnsi="仿宋" w:cs="仿宋"/>
                <w:kern w:val="2"/>
                <w:szCs w:val="24"/>
                <w:lang w:bidi="ar"/>
              </w:rPr>
              <w:t>行政楼</w:t>
            </w:r>
          </w:p>
        </w:tc>
        <w:tc>
          <w:tcPr>
            <w:tcW w:w="6812" w:type="dxa"/>
            <w:tcBorders>
              <w:top w:val="single" w:sz="4" w:space="0" w:color="auto"/>
              <w:left w:val="single" w:sz="4" w:space="0" w:color="auto"/>
              <w:bottom w:val="single" w:sz="4" w:space="0" w:color="auto"/>
              <w:right w:val="single" w:sz="4" w:space="0" w:color="auto"/>
            </w:tcBorders>
            <w:shd w:val="clear" w:color="auto" w:fill="auto"/>
          </w:tcPr>
          <w:p w:rsidR="00A049BA" w:rsidRDefault="009D5CE9">
            <w:pPr>
              <w:pStyle w:val="afe"/>
              <w:widowControl w:val="0"/>
              <w:spacing w:beforeAutospacing="0" w:afterAutospacing="0"/>
              <w:ind w:left="103" w:right="289"/>
              <w:jc w:val="both"/>
              <w:rPr>
                <w:rFonts w:ascii="仿宋" w:eastAsia="仿宋" w:hAnsi="仿宋" w:cs="仿宋" w:hint="default"/>
                <w:kern w:val="2"/>
                <w:szCs w:val="24"/>
              </w:rPr>
            </w:pPr>
            <w:r>
              <w:rPr>
                <w:rFonts w:ascii="仿宋" w:eastAsia="仿宋" w:hAnsi="仿宋" w:cs="仿宋"/>
                <w:kern w:val="2"/>
                <w:szCs w:val="24"/>
                <w:lang w:bidi="ar"/>
              </w:rPr>
              <w:t>1.走廊、楼梯每日至少一次推尘，保证地面干净、有光泽、无污渍垃圾。2.垃圾每天日清两次，垃圾桶无污渍、无异味。3.电源开关、扶手、栏杆每日擦拭一次，保证无积灰。4.卫生间保洁（见备注中的公共卫生间保洁要求）5.会议室、办公室、门窗、地面保洁。6.确保整个建筑及周边可视范围内无积尘、无蜘蛛网。</w:t>
            </w:r>
          </w:p>
        </w:tc>
      </w:tr>
      <w:tr w:rsidR="00A049BA">
        <w:tc>
          <w:tcPr>
            <w:tcW w:w="8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rPr>
                <w:rFonts w:ascii="仿宋" w:eastAsia="仿宋" w:hAnsi="仿宋" w:cs="仿宋"/>
                <w:sz w:val="24"/>
                <w:lang w:bidi="ar"/>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pStyle w:val="afe"/>
              <w:widowControl w:val="0"/>
              <w:tabs>
                <w:tab w:val="left" w:pos="0"/>
                <w:tab w:val="left" w:pos="1260"/>
                <w:tab w:val="left" w:pos="1365"/>
              </w:tabs>
              <w:spacing w:beforeAutospacing="0" w:afterAutospacing="0" w:line="360" w:lineRule="auto"/>
              <w:jc w:val="both"/>
              <w:rPr>
                <w:rFonts w:ascii="仿宋" w:eastAsia="仿宋" w:hAnsi="仿宋" w:cs="仿宋" w:hint="default"/>
                <w:kern w:val="2"/>
                <w:szCs w:val="24"/>
              </w:rPr>
            </w:pPr>
            <w:r>
              <w:rPr>
                <w:rFonts w:ascii="仿宋" w:eastAsia="仿宋" w:hAnsi="仿宋" w:cs="仿宋"/>
                <w:kern w:val="2"/>
                <w:szCs w:val="24"/>
                <w:lang w:bidi="ar"/>
              </w:rPr>
              <w:t>小学部</w:t>
            </w:r>
          </w:p>
          <w:p w:rsidR="00A049BA" w:rsidRDefault="009D5CE9">
            <w:pPr>
              <w:pStyle w:val="afe"/>
              <w:widowControl w:val="0"/>
              <w:tabs>
                <w:tab w:val="left" w:pos="0"/>
                <w:tab w:val="left" w:pos="1260"/>
                <w:tab w:val="left" w:pos="1365"/>
              </w:tabs>
              <w:spacing w:beforeAutospacing="0" w:afterAutospacing="0" w:line="360" w:lineRule="auto"/>
              <w:jc w:val="both"/>
              <w:rPr>
                <w:rFonts w:ascii="仿宋" w:eastAsia="仿宋" w:hAnsi="仿宋" w:cs="仿宋" w:hint="default"/>
                <w:kern w:val="2"/>
                <w:szCs w:val="24"/>
              </w:rPr>
            </w:pPr>
            <w:r>
              <w:rPr>
                <w:rFonts w:ascii="仿宋" w:eastAsia="仿宋" w:hAnsi="仿宋" w:cs="仿宋"/>
                <w:kern w:val="2"/>
                <w:szCs w:val="24"/>
                <w:lang w:bidi="ar"/>
              </w:rPr>
              <w:t>初中部</w:t>
            </w:r>
          </w:p>
          <w:p w:rsidR="00A049BA" w:rsidRDefault="009D5CE9">
            <w:pPr>
              <w:pStyle w:val="afe"/>
              <w:widowControl w:val="0"/>
              <w:tabs>
                <w:tab w:val="left" w:pos="0"/>
                <w:tab w:val="left" w:pos="1260"/>
                <w:tab w:val="left" w:pos="1365"/>
              </w:tabs>
              <w:spacing w:beforeAutospacing="0" w:afterAutospacing="0" w:line="360" w:lineRule="auto"/>
              <w:jc w:val="both"/>
              <w:rPr>
                <w:rFonts w:ascii="仿宋" w:eastAsia="仿宋" w:hAnsi="仿宋" w:cs="仿宋" w:hint="default"/>
                <w:kern w:val="2"/>
                <w:szCs w:val="24"/>
              </w:rPr>
            </w:pPr>
            <w:r>
              <w:rPr>
                <w:rFonts w:ascii="仿宋" w:eastAsia="仿宋" w:hAnsi="仿宋" w:cs="仿宋"/>
                <w:kern w:val="2"/>
                <w:szCs w:val="24"/>
                <w:lang w:bidi="ar"/>
              </w:rPr>
              <w:t>教学楼</w:t>
            </w:r>
          </w:p>
        </w:tc>
        <w:tc>
          <w:tcPr>
            <w:tcW w:w="6812" w:type="dxa"/>
            <w:tcBorders>
              <w:top w:val="single" w:sz="4" w:space="0" w:color="auto"/>
              <w:left w:val="single" w:sz="4" w:space="0" w:color="auto"/>
              <w:bottom w:val="single" w:sz="4" w:space="0" w:color="auto"/>
              <w:right w:val="single" w:sz="4" w:space="0" w:color="auto"/>
            </w:tcBorders>
            <w:shd w:val="clear" w:color="auto" w:fill="auto"/>
          </w:tcPr>
          <w:p w:rsidR="00A049BA" w:rsidRDefault="009D5CE9">
            <w:pPr>
              <w:pStyle w:val="afe"/>
              <w:widowControl w:val="0"/>
              <w:tabs>
                <w:tab w:val="left" w:pos="0"/>
                <w:tab w:val="left" w:pos="1260"/>
                <w:tab w:val="left" w:pos="1365"/>
              </w:tabs>
              <w:spacing w:beforeAutospacing="0" w:afterAutospacing="0" w:line="360" w:lineRule="auto"/>
              <w:jc w:val="both"/>
              <w:rPr>
                <w:rFonts w:ascii="仿宋" w:eastAsia="仿宋" w:hAnsi="仿宋" w:cs="仿宋" w:hint="default"/>
                <w:kern w:val="2"/>
                <w:szCs w:val="24"/>
              </w:rPr>
            </w:pPr>
            <w:r>
              <w:rPr>
                <w:rFonts w:ascii="仿宋" w:eastAsia="仿宋" w:hAnsi="仿宋" w:cs="仿宋"/>
                <w:kern w:val="2"/>
                <w:szCs w:val="24"/>
                <w:lang w:bidi="ar"/>
              </w:rPr>
              <w:t>1.走廊、楼梯每日至少一次推尘，保证地面干净、有光泽、无污渍垃圾。2.垃圾每天日清两次，无污渍、无异味。3.走廊玻璃窗内外每月刮洗一次，保证无灰尘、无污渍、保持明亮。4.电源开关、扶手每日擦拭一次，保证无积灰。5.卫生间保洁（见备注中的公共卫生间保洁要求）6.确保整个建筑及周边可视范围内无积尘、无蜘蛛网。</w:t>
            </w:r>
          </w:p>
        </w:tc>
      </w:tr>
      <w:tr w:rsidR="00A049BA">
        <w:tc>
          <w:tcPr>
            <w:tcW w:w="8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rPr>
                <w:rFonts w:ascii="仿宋" w:eastAsia="仿宋" w:hAnsi="仿宋" w:cs="仿宋"/>
                <w:sz w:val="24"/>
                <w:lang w:bidi="ar"/>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pStyle w:val="afe"/>
              <w:widowControl w:val="0"/>
              <w:tabs>
                <w:tab w:val="left" w:pos="0"/>
                <w:tab w:val="left" w:pos="1260"/>
                <w:tab w:val="left" w:pos="1365"/>
              </w:tabs>
              <w:spacing w:beforeAutospacing="0" w:afterAutospacing="0" w:line="360" w:lineRule="auto"/>
              <w:jc w:val="both"/>
              <w:rPr>
                <w:rFonts w:ascii="仿宋" w:eastAsia="仿宋" w:hAnsi="仿宋" w:cs="仿宋" w:hint="default"/>
                <w:kern w:val="2"/>
                <w:szCs w:val="24"/>
              </w:rPr>
            </w:pPr>
            <w:r>
              <w:rPr>
                <w:rFonts w:ascii="仿宋" w:eastAsia="仿宋" w:hAnsi="仿宋" w:cs="仿宋"/>
                <w:kern w:val="2"/>
                <w:szCs w:val="24"/>
                <w:lang w:bidi="ar"/>
              </w:rPr>
              <w:t>实验楼、艺术馆</w:t>
            </w:r>
          </w:p>
        </w:tc>
        <w:tc>
          <w:tcPr>
            <w:tcW w:w="6812" w:type="dxa"/>
            <w:tcBorders>
              <w:top w:val="single" w:sz="4" w:space="0" w:color="auto"/>
              <w:left w:val="single" w:sz="4" w:space="0" w:color="auto"/>
              <w:bottom w:val="single" w:sz="4" w:space="0" w:color="auto"/>
              <w:right w:val="single" w:sz="4" w:space="0" w:color="auto"/>
            </w:tcBorders>
            <w:shd w:val="clear" w:color="auto" w:fill="auto"/>
          </w:tcPr>
          <w:p w:rsidR="00A049BA" w:rsidRDefault="009D5CE9">
            <w:pPr>
              <w:pStyle w:val="afe"/>
              <w:widowControl w:val="0"/>
              <w:tabs>
                <w:tab w:val="left" w:pos="0"/>
                <w:tab w:val="left" w:pos="1260"/>
                <w:tab w:val="left" w:pos="1365"/>
              </w:tabs>
              <w:spacing w:beforeAutospacing="0" w:afterAutospacing="0" w:line="360" w:lineRule="auto"/>
              <w:jc w:val="both"/>
              <w:rPr>
                <w:rFonts w:ascii="仿宋" w:eastAsia="仿宋" w:hAnsi="仿宋" w:cs="仿宋" w:hint="default"/>
                <w:kern w:val="2"/>
                <w:szCs w:val="24"/>
              </w:rPr>
            </w:pPr>
            <w:r>
              <w:rPr>
                <w:rFonts w:ascii="仿宋" w:eastAsia="仿宋" w:hAnsi="仿宋" w:cs="仿宋"/>
                <w:kern w:val="2"/>
                <w:szCs w:val="24"/>
                <w:lang w:bidi="ar"/>
              </w:rPr>
              <w:t>卫生间（见备注中的公共卫生间保洁要求）及周边可视范围的保洁工作、定期场馆保洁工作。</w:t>
            </w:r>
          </w:p>
        </w:tc>
      </w:tr>
      <w:tr w:rsidR="00A049BA">
        <w:tc>
          <w:tcPr>
            <w:tcW w:w="8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rPr>
                <w:rFonts w:ascii="仿宋" w:eastAsia="仿宋" w:hAnsi="仿宋" w:cs="仿宋"/>
                <w:sz w:val="24"/>
                <w:lang w:bidi="ar"/>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pStyle w:val="afe"/>
              <w:widowControl w:val="0"/>
              <w:tabs>
                <w:tab w:val="left" w:pos="0"/>
                <w:tab w:val="left" w:pos="1260"/>
                <w:tab w:val="left" w:pos="1365"/>
              </w:tabs>
              <w:spacing w:beforeAutospacing="0" w:afterAutospacing="0" w:line="360" w:lineRule="auto"/>
              <w:jc w:val="both"/>
              <w:rPr>
                <w:rFonts w:ascii="仿宋" w:eastAsia="仿宋" w:hAnsi="仿宋" w:cs="仿宋" w:hint="default"/>
                <w:kern w:val="2"/>
                <w:szCs w:val="24"/>
              </w:rPr>
            </w:pPr>
            <w:r>
              <w:rPr>
                <w:rFonts w:ascii="仿宋" w:eastAsia="仿宋" w:hAnsi="仿宋" w:cs="仿宋"/>
                <w:kern w:val="2"/>
                <w:szCs w:val="24"/>
                <w:lang w:bidi="ar"/>
              </w:rPr>
              <w:t>校园区域卫生及清运垃</w:t>
            </w:r>
            <w:r>
              <w:rPr>
                <w:rFonts w:ascii="仿宋" w:eastAsia="仿宋" w:hAnsi="仿宋" w:cs="仿宋"/>
                <w:kern w:val="2"/>
                <w:szCs w:val="24"/>
                <w:lang w:bidi="ar"/>
              </w:rPr>
              <w:lastRenderedPageBreak/>
              <w:t>圾</w:t>
            </w:r>
          </w:p>
        </w:tc>
        <w:tc>
          <w:tcPr>
            <w:tcW w:w="6812" w:type="dxa"/>
            <w:tcBorders>
              <w:top w:val="single" w:sz="4" w:space="0" w:color="auto"/>
              <w:left w:val="single" w:sz="4" w:space="0" w:color="auto"/>
              <w:bottom w:val="single" w:sz="4" w:space="0" w:color="auto"/>
              <w:right w:val="single" w:sz="4" w:space="0" w:color="auto"/>
            </w:tcBorders>
            <w:shd w:val="clear" w:color="auto" w:fill="auto"/>
          </w:tcPr>
          <w:p w:rsidR="00A049BA" w:rsidRDefault="009D5CE9">
            <w:pPr>
              <w:pStyle w:val="afe"/>
              <w:widowControl w:val="0"/>
              <w:tabs>
                <w:tab w:val="left" w:pos="0"/>
                <w:tab w:val="left" w:pos="1260"/>
                <w:tab w:val="left" w:pos="1365"/>
              </w:tabs>
              <w:spacing w:beforeAutospacing="0" w:afterAutospacing="0" w:line="360" w:lineRule="auto"/>
              <w:jc w:val="both"/>
              <w:rPr>
                <w:rFonts w:ascii="仿宋" w:eastAsia="仿宋" w:hAnsi="仿宋" w:cs="仿宋" w:hint="default"/>
                <w:kern w:val="2"/>
                <w:szCs w:val="24"/>
              </w:rPr>
            </w:pPr>
            <w:r>
              <w:rPr>
                <w:rFonts w:ascii="仿宋" w:eastAsia="仿宋" w:hAnsi="仿宋" w:cs="仿宋"/>
                <w:kern w:val="2"/>
                <w:szCs w:val="24"/>
                <w:lang w:bidi="ar"/>
              </w:rPr>
              <w:lastRenderedPageBreak/>
              <w:t>1.校园环境及道路清扫，巡回保洁、目视干净，无垃圾、杂物（校方提供扫地车一辆）。2.垃圾清运工每天定时清运垃圾到校</w:t>
            </w:r>
            <w:r>
              <w:rPr>
                <w:rFonts w:ascii="仿宋" w:eastAsia="仿宋" w:hAnsi="仿宋" w:cs="仿宋"/>
                <w:kern w:val="2"/>
                <w:szCs w:val="24"/>
                <w:lang w:bidi="ar"/>
              </w:rPr>
              <w:lastRenderedPageBreak/>
              <w:t>园环线指定地点。同时每天对垃圾桶进行擦拭。垃圾桶每天保洁一次，无陈积垃圾，周围地面无散落垃圾、无污水、污物，垃圾桶归位准确。垃圾房每周至少冲洗一次，消毒杀菌一次。</w:t>
            </w:r>
          </w:p>
        </w:tc>
      </w:tr>
      <w:tr w:rsidR="00A049BA">
        <w:tc>
          <w:tcPr>
            <w:tcW w:w="8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rPr>
                <w:rFonts w:ascii="仿宋" w:eastAsia="仿宋" w:hAnsi="仿宋" w:cs="仿宋"/>
                <w:sz w:val="24"/>
                <w:lang w:bidi="ar"/>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pStyle w:val="afe"/>
              <w:widowControl w:val="0"/>
              <w:tabs>
                <w:tab w:val="left" w:pos="0"/>
                <w:tab w:val="left" w:pos="1260"/>
                <w:tab w:val="left" w:pos="1365"/>
              </w:tabs>
              <w:spacing w:beforeAutospacing="0" w:afterAutospacing="0" w:line="360" w:lineRule="auto"/>
              <w:jc w:val="both"/>
              <w:rPr>
                <w:rFonts w:ascii="仿宋" w:eastAsia="仿宋" w:hAnsi="仿宋" w:cs="仿宋" w:hint="default"/>
                <w:kern w:val="2"/>
                <w:szCs w:val="24"/>
              </w:rPr>
            </w:pPr>
            <w:r>
              <w:rPr>
                <w:rFonts w:ascii="仿宋" w:eastAsia="仿宋" w:hAnsi="仿宋" w:cs="仿宋"/>
                <w:kern w:val="2"/>
                <w:szCs w:val="24"/>
                <w:lang w:bidi="ar"/>
              </w:rPr>
              <w:t>学生包干区</w:t>
            </w:r>
          </w:p>
        </w:tc>
        <w:tc>
          <w:tcPr>
            <w:tcW w:w="6812" w:type="dxa"/>
            <w:tcBorders>
              <w:top w:val="single" w:sz="4" w:space="0" w:color="auto"/>
              <w:left w:val="single" w:sz="4" w:space="0" w:color="auto"/>
              <w:bottom w:val="single" w:sz="4" w:space="0" w:color="auto"/>
              <w:right w:val="single" w:sz="4" w:space="0" w:color="auto"/>
            </w:tcBorders>
            <w:shd w:val="clear" w:color="auto" w:fill="auto"/>
          </w:tcPr>
          <w:p w:rsidR="00A049BA" w:rsidRDefault="009D5CE9">
            <w:pPr>
              <w:pStyle w:val="afe"/>
              <w:widowControl w:val="0"/>
              <w:tabs>
                <w:tab w:val="left" w:pos="0"/>
                <w:tab w:val="left" w:pos="1260"/>
                <w:tab w:val="left" w:pos="1365"/>
              </w:tabs>
              <w:spacing w:beforeAutospacing="0" w:afterAutospacing="0" w:line="360" w:lineRule="auto"/>
              <w:jc w:val="both"/>
              <w:rPr>
                <w:rFonts w:ascii="仿宋" w:eastAsia="仿宋" w:hAnsi="仿宋" w:cs="仿宋" w:hint="default"/>
                <w:kern w:val="2"/>
                <w:szCs w:val="24"/>
              </w:rPr>
            </w:pPr>
            <w:r>
              <w:rPr>
                <w:rFonts w:ascii="仿宋" w:eastAsia="仿宋" w:hAnsi="仿宋" w:cs="仿宋"/>
                <w:kern w:val="2"/>
                <w:szCs w:val="24"/>
                <w:lang w:bidi="ar"/>
              </w:rPr>
              <w:t>因学校劳动教育需要，适当划分部分保洁区，由学生做好日常保洁工作。物业有义务做好学生包干区可视范围内保持无垃圾、无积尘等收尾工作。</w:t>
            </w:r>
          </w:p>
        </w:tc>
      </w:tr>
      <w:tr w:rsidR="00A049BA">
        <w:tc>
          <w:tcPr>
            <w:tcW w:w="8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rPr>
                <w:rFonts w:ascii="仿宋" w:eastAsia="仿宋" w:hAnsi="仿宋" w:cs="仿宋"/>
                <w:sz w:val="24"/>
                <w:lang w:bidi="ar"/>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pStyle w:val="afe"/>
              <w:widowControl w:val="0"/>
              <w:tabs>
                <w:tab w:val="left" w:pos="0"/>
                <w:tab w:val="left" w:pos="1260"/>
                <w:tab w:val="left" w:pos="1365"/>
              </w:tabs>
              <w:spacing w:beforeAutospacing="0" w:afterAutospacing="0" w:line="360" w:lineRule="auto"/>
              <w:jc w:val="both"/>
              <w:rPr>
                <w:rFonts w:ascii="仿宋" w:eastAsia="仿宋" w:hAnsi="仿宋" w:cs="仿宋" w:hint="default"/>
                <w:kern w:val="2"/>
                <w:szCs w:val="24"/>
              </w:rPr>
            </w:pPr>
            <w:r>
              <w:rPr>
                <w:rFonts w:ascii="仿宋" w:eastAsia="仿宋" w:hAnsi="仿宋" w:cs="仿宋"/>
                <w:kern w:val="2"/>
                <w:szCs w:val="24"/>
                <w:lang w:bidi="ar"/>
              </w:rPr>
              <w:t>其他区域</w:t>
            </w:r>
          </w:p>
        </w:tc>
        <w:tc>
          <w:tcPr>
            <w:tcW w:w="6812" w:type="dxa"/>
            <w:tcBorders>
              <w:top w:val="single" w:sz="4" w:space="0" w:color="auto"/>
              <w:left w:val="single" w:sz="4" w:space="0" w:color="auto"/>
              <w:bottom w:val="single" w:sz="4" w:space="0" w:color="auto"/>
              <w:right w:val="single" w:sz="4" w:space="0" w:color="auto"/>
            </w:tcBorders>
            <w:shd w:val="clear" w:color="auto" w:fill="auto"/>
          </w:tcPr>
          <w:p w:rsidR="00A049BA" w:rsidRDefault="009D5CE9">
            <w:pPr>
              <w:pStyle w:val="afe"/>
              <w:widowControl w:val="0"/>
              <w:tabs>
                <w:tab w:val="left" w:pos="0"/>
                <w:tab w:val="left" w:pos="1260"/>
                <w:tab w:val="left" w:pos="1365"/>
              </w:tabs>
              <w:spacing w:beforeAutospacing="0" w:afterAutospacing="0" w:line="360" w:lineRule="auto"/>
              <w:jc w:val="both"/>
              <w:rPr>
                <w:rFonts w:ascii="仿宋" w:eastAsia="仿宋" w:hAnsi="仿宋" w:cs="仿宋" w:hint="default"/>
                <w:kern w:val="2"/>
                <w:szCs w:val="24"/>
              </w:rPr>
            </w:pPr>
            <w:r>
              <w:rPr>
                <w:rFonts w:ascii="仿宋" w:eastAsia="仿宋" w:hAnsi="仿宋" w:cs="仿宋"/>
                <w:kern w:val="2"/>
                <w:szCs w:val="24"/>
                <w:lang w:bidi="ar"/>
              </w:rPr>
              <w:t>做好上述未提及的公共区域的保洁工作。如地下室、操场、球场、公共教室等。</w:t>
            </w:r>
          </w:p>
        </w:tc>
      </w:tr>
      <w:tr w:rsidR="00A049BA">
        <w:trPr>
          <w:trHeight w:val="1390"/>
        </w:trPr>
        <w:tc>
          <w:tcPr>
            <w:tcW w:w="8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rPr>
                <w:rFonts w:ascii="仿宋" w:eastAsia="仿宋" w:hAnsi="仿宋" w:cs="仿宋"/>
                <w:sz w:val="24"/>
                <w:lang w:bidi="ar"/>
              </w:rPr>
            </w:pPr>
          </w:p>
        </w:tc>
        <w:tc>
          <w:tcPr>
            <w:tcW w:w="8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pStyle w:val="afe"/>
              <w:widowControl w:val="0"/>
              <w:tabs>
                <w:tab w:val="left" w:pos="0"/>
                <w:tab w:val="left" w:pos="1260"/>
                <w:tab w:val="left" w:pos="1365"/>
              </w:tabs>
              <w:spacing w:beforeAutospacing="0" w:afterAutospacing="0" w:line="360" w:lineRule="auto"/>
              <w:jc w:val="both"/>
              <w:rPr>
                <w:rFonts w:ascii="仿宋" w:eastAsia="仿宋" w:hAnsi="仿宋" w:cs="仿宋" w:hint="default"/>
                <w:kern w:val="2"/>
                <w:szCs w:val="24"/>
              </w:rPr>
            </w:pPr>
            <w:r>
              <w:rPr>
                <w:rFonts w:ascii="仿宋" w:eastAsia="仿宋" w:hAnsi="仿宋" w:cs="仿宋"/>
                <w:kern w:val="2"/>
                <w:szCs w:val="24"/>
                <w:lang w:bidi="ar"/>
              </w:rPr>
              <w:t>备注：</w:t>
            </w:r>
          </w:p>
          <w:p w:rsidR="00A049BA" w:rsidRDefault="009D5CE9">
            <w:pPr>
              <w:pStyle w:val="afe"/>
              <w:widowControl w:val="0"/>
              <w:tabs>
                <w:tab w:val="left" w:pos="0"/>
                <w:tab w:val="left" w:pos="1260"/>
                <w:tab w:val="left" w:pos="1365"/>
              </w:tabs>
              <w:spacing w:beforeAutospacing="0" w:afterAutospacing="0" w:line="360" w:lineRule="auto"/>
              <w:ind w:firstLineChars="200" w:firstLine="480"/>
              <w:jc w:val="both"/>
              <w:rPr>
                <w:rFonts w:ascii="仿宋" w:eastAsia="仿宋" w:hAnsi="仿宋" w:cs="仿宋" w:hint="default"/>
                <w:kern w:val="2"/>
                <w:szCs w:val="24"/>
              </w:rPr>
            </w:pPr>
            <w:r>
              <w:rPr>
                <w:rFonts w:ascii="仿宋" w:eastAsia="仿宋" w:hAnsi="仿宋" w:cs="仿宋"/>
                <w:kern w:val="2"/>
                <w:szCs w:val="24"/>
                <w:lang w:bidi="ar"/>
              </w:rPr>
              <w:t>一、学校所列要求为基本服务要求，公司可根据自身经营理念在满足学校需求的基础上提出更高的服务内容与要求；公司所列服务工作要有总体思路及具体的月度保洁计划等；二、公共卫生间保洁要求：1.大小便器一天清理两次，确保无异味，干净、无污垢。2.洗手池、台面、龙头每日一次擦拭，保证无污渍。3.镜面每日一次擦拭，保持干净、明亮。4.地面每日两次拖洗，保持干净无垃圾。5.垃圾箱每日清理一次，不超过2/3，及时更换垃圾袋。</w:t>
            </w:r>
          </w:p>
        </w:tc>
      </w:tr>
      <w:tr w:rsidR="00A049BA">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pStyle w:val="afe"/>
              <w:widowControl w:val="0"/>
              <w:spacing w:beforeAutospacing="0" w:afterAutospacing="0"/>
              <w:ind w:left="103" w:right="289"/>
              <w:jc w:val="both"/>
              <w:rPr>
                <w:rFonts w:ascii="仿宋" w:eastAsia="仿宋" w:hAnsi="仿宋" w:cs="仿宋" w:hint="default"/>
                <w:kern w:val="2"/>
                <w:szCs w:val="24"/>
              </w:rPr>
            </w:pPr>
            <w:r>
              <w:rPr>
                <w:rFonts w:ascii="仿宋" w:eastAsia="仿宋" w:hAnsi="仿宋" w:cs="仿宋"/>
                <w:kern w:val="2"/>
                <w:szCs w:val="24"/>
                <w:lang w:bidi="ar"/>
              </w:rPr>
              <w:t>厨房</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pStyle w:val="afe"/>
              <w:widowControl w:val="0"/>
              <w:spacing w:beforeAutospacing="0" w:afterAutospacing="0"/>
              <w:ind w:left="103" w:right="289"/>
              <w:jc w:val="both"/>
              <w:rPr>
                <w:rFonts w:ascii="仿宋" w:eastAsia="仿宋" w:hAnsi="仿宋" w:cs="仿宋" w:hint="default"/>
                <w:kern w:val="2"/>
                <w:szCs w:val="24"/>
              </w:rPr>
            </w:pPr>
            <w:r>
              <w:rPr>
                <w:rFonts w:ascii="仿宋" w:eastAsia="仿宋" w:hAnsi="仿宋" w:cs="仿宋"/>
                <w:kern w:val="2"/>
                <w:szCs w:val="24"/>
                <w:lang w:bidi="ar"/>
              </w:rPr>
              <w:t>食品加工</w:t>
            </w:r>
          </w:p>
        </w:tc>
        <w:tc>
          <w:tcPr>
            <w:tcW w:w="6812"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pStyle w:val="afe"/>
              <w:widowControl w:val="0"/>
              <w:spacing w:beforeAutospacing="0" w:afterAutospacing="0"/>
              <w:ind w:left="103" w:right="289"/>
              <w:jc w:val="both"/>
              <w:rPr>
                <w:rFonts w:ascii="仿宋" w:eastAsia="仿宋" w:hAnsi="仿宋" w:cs="仿宋" w:hint="default"/>
                <w:kern w:val="2"/>
                <w:szCs w:val="24"/>
              </w:rPr>
            </w:pPr>
            <w:r>
              <w:rPr>
                <w:rFonts w:ascii="仿宋" w:eastAsia="仿宋" w:hAnsi="仿宋" w:cs="仿宋"/>
                <w:kern w:val="2"/>
                <w:szCs w:val="24"/>
                <w:lang w:bidi="ar"/>
              </w:rPr>
              <w:t>师生就餐，确保食品安全卫生和正常进行，满足学校餐饮全方位工作需要。</w:t>
            </w:r>
          </w:p>
        </w:tc>
      </w:tr>
      <w:tr w:rsidR="00A049BA">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pStyle w:val="afe"/>
              <w:widowControl w:val="0"/>
              <w:spacing w:beforeAutospacing="0" w:afterAutospacing="0"/>
              <w:ind w:left="103" w:right="289"/>
              <w:jc w:val="both"/>
              <w:rPr>
                <w:rFonts w:ascii="仿宋" w:eastAsia="仿宋" w:hAnsi="仿宋" w:cs="仿宋" w:hint="default"/>
                <w:kern w:val="2"/>
                <w:szCs w:val="24"/>
              </w:rPr>
            </w:pPr>
            <w:r>
              <w:rPr>
                <w:rFonts w:ascii="仿宋" w:eastAsia="仿宋" w:hAnsi="仿宋" w:cs="仿宋"/>
                <w:kern w:val="2"/>
                <w:szCs w:val="24"/>
                <w:lang w:bidi="ar"/>
              </w:rPr>
              <w:t>秩序维护</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pStyle w:val="afe"/>
              <w:widowControl w:val="0"/>
              <w:spacing w:beforeAutospacing="0" w:afterAutospacing="0"/>
              <w:ind w:left="103" w:right="289"/>
              <w:jc w:val="both"/>
              <w:rPr>
                <w:rFonts w:ascii="仿宋" w:eastAsia="仿宋" w:hAnsi="仿宋" w:cs="仿宋" w:hint="default"/>
                <w:kern w:val="2"/>
                <w:szCs w:val="24"/>
              </w:rPr>
            </w:pPr>
            <w:r>
              <w:rPr>
                <w:rFonts w:ascii="仿宋" w:eastAsia="仿宋" w:hAnsi="仿宋" w:cs="仿宋"/>
                <w:kern w:val="2"/>
                <w:szCs w:val="24"/>
                <w:lang w:bidi="ar"/>
              </w:rPr>
              <w:t>门卫</w:t>
            </w:r>
          </w:p>
          <w:p w:rsidR="00A049BA" w:rsidRDefault="009D5CE9">
            <w:pPr>
              <w:pStyle w:val="afe"/>
              <w:widowControl w:val="0"/>
              <w:spacing w:beforeAutospacing="0" w:afterAutospacing="0"/>
              <w:ind w:left="103" w:right="289"/>
              <w:jc w:val="both"/>
              <w:rPr>
                <w:rFonts w:ascii="仿宋" w:eastAsia="仿宋" w:hAnsi="仿宋" w:cs="仿宋" w:hint="default"/>
                <w:kern w:val="2"/>
                <w:szCs w:val="24"/>
              </w:rPr>
            </w:pPr>
            <w:r>
              <w:rPr>
                <w:rFonts w:ascii="仿宋" w:eastAsia="仿宋" w:hAnsi="仿宋" w:cs="仿宋"/>
                <w:kern w:val="2"/>
                <w:szCs w:val="24"/>
                <w:lang w:bidi="ar"/>
              </w:rPr>
              <w:t>校园</w:t>
            </w:r>
          </w:p>
          <w:p w:rsidR="00A049BA" w:rsidRDefault="009D5CE9">
            <w:pPr>
              <w:pStyle w:val="afe"/>
              <w:widowControl w:val="0"/>
              <w:spacing w:beforeAutospacing="0" w:afterAutospacing="0"/>
              <w:ind w:left="103" w:right="289"/>
              <w:jc w:val="both"/>
              <w:rPr>
                <w:rFonts w:ascii="仿宋" w:eastAsia="仿宋" w:hAnsi="仿宋" w:cs="仿宋" w:hint="default"/>
                <w:kern w:val="2"/>
                <w:szCs w:val="24"/>
              </w:rPr>
            </w:pPr>
            <w:r>
              <w:rPr>
                <w:rFonts w:ascii="仿宋" w:eastAsia="仿宋" w:hAnsi="仿宋" w:cs="仿宋"/>
                <w:kern w:val="2"/>
                <w:szCs w:val="24"/>
                <w:lang w:bidi="ar"/>
              </w:rPr>
              <w:t>安全</w:t>
            </w:r>
          </w:p>
        </w:tc>
        <w:tc>
          <w:tcPr>
            <w:tcW w:w="6812" w:type="dxa"/>
            <w:tcBorders>
              <w:top w:val="single" w:sz="4" w:space="0" w:color="auto"/>
              <w:left w:val="single" w:sz="4" w:space="0" w:color="auto"/>
              <w:bottom w:val="single" w:sz="4" w:space="0" w:color="auto"/>
              <w:right w:val="single" w:sz="4" w:space="0" w:color="auto"/>
            </w:tcBorders>
            <w:shd w:val="clear" w:color="auto" w:fill="auto"/>
          </w:tcPr>
          <w:p w:rsidR="00A049BA" w:rsidRDefault="009D5CE9">
            <w:pPr>
              <w:pStyle w:val="afe"/>
              <w:widowControl w:val="0"/>
              <w:spacing w:beforeAutospacing="0" w:afterAutospacing="0"/>
              <w:ind w:left="103" w:right="289"/>
              <w:jc w:val="both"/>
              <w:rPr>
                <w:rFonts w:ascii="仿宋" w:eastAsia="仿宋" w:hAnsi="仿宋" w:cs="仿宋" w:hint="default"/>
                <w:kern w:val="2"/>
                <w:szCs w:val="24"/>
              </w:rPr>
            </w:pPr>
            <w:r>
              <w:rPr>
                <w:rFonts w:ascii="仿宋" w:eastAsia="仿宋" w:hAnsi="仿宋" w:cs="仿宋"/>
                <w:kern w:val="2"/>
                <w:szCs w:val="24"/>
                <w:lang w:bidi="ar"/>
              </w:rPr>
              <w:t>学校设有东门、北门两个大门。要求有安保力量，24小时在岗，定时巡查校园安全，并做好实验楼、体育馆、运动场开关门，晚间教学楼、行政楼节能、报刊信件收发工作、门岗及周边环境卫生工作等。</w:t>
            </w:r>
          </w:p>
        </w:tc>
      </w:tr>
      <w:tr w:rsidR="00A049BA">
        <w:tc>
          <w:tcPr>
            <w:tcW w:w="8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rPr>
                <w:rFonts w:ascii="仿宋" w:eastAsia="仿宋" w:hAnsi="仿宋" w:cs="仿宋"/>
                <w:sz w:val="24"/>
                <w:lang w:bidi="ar"/>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pStyle w:val="afe"/>
              <w:widowControl w:val="0"/>
              <w:tabs>
                <w:tab w:val="left" w:pos="0"/>
                <w:tab w:val="left" w:pos="1260"/>
                <w:tab w:val="left" w:pos="1365"/>
              </w:tabs>
              <w:spacing w:beforeAutospacing="0" w:afterAutospacing="0" w:line="360" w:lineRule="auto"/>
              <w:jc w:val="both"/>
              <w:rPr>
                <w:rFonts w:ascii="仿宋" w:eastAsia="仿宋" w:hAnsi="仿宋" w:cs="仿宋" w:hint="default"/>
                <w:kern w:val="2"/>
                <w:szCs w:val="24"/>
              </w:rPr>
            </w:pPr>
            <w:r>
              <w:rPr>
                <w:rFonts w:ascii="仿宋" w:eastAsia="仿宋" w:hAnsi="仿宋" w:cs="仿宋"/>
                <w:kern w:val="2"/>
                <w:szCs w:val="24"/>
                <w:lang w:bidi="ar"/>
              </w:rPr>
              <w:t>消控</w:t>
            </w:r>
          </w:p>
          <w:p w:rsidR="00A049BA" w:rsidRDefault="009D5CE9">
            <w:pPr>
              <w:pStyle w:val="afe"/>
              <w:widowControl w:val="0"/>
              <w:tabs>
                <w:tab w:val="left" w:pos="0"/>
                <w:tab w:val="left" w:pos="1260"/>
                <w:tab w:val="left" w:pos="1365"/>
              </w:tabs>
              <w:spacing w:beforeAutospacing="0" w:afterAutospacing="0" w:line="360" w:lineRule="auto"/>
              <w:jc w:val="both"/>
              <w:rPr>
                <w:rFonts w:ascii="仿宋" w:eastAsia="仿宋" w:hAnsi="仿宋" w:cs="仿宋" w:hint="default"/>
                <w:kern w:val="2"/>
                <w:szCs w:val="24"/>
              </w:rPr>
            </w:pPr>
            <w:r>
              <w:rPr>
                <w:rFonts w:ascii="仿宋" w:eastAsia="仿宋" w:hAnsi="仿宋" w:cs="仿宋"/>
                <w:kern w:val="2"/>
                <w:szCs w:val="24"/>
                <w:lang w:bidi="ar"/>
              </w:rPr>
              <w:t>安全</w:t>
            </w:r>
          </w:p>
        </w:tc>
        <w:tc>
          <w:tcPr>
            <w:tcW w:w="6812" w:type="dxa"/>
            <w:tcBorders>
              <w:top w:val="single" w:sz="4" w:space="0" w:color="auto"/>
              <w:left w:val="single" w:sz="4" w:space="0" w:color="auto"/>
              <w:bottom w:val="single" w:sz="4" w:space="0" w:color="auto"/>
              <w:right w:val="single" w:sz="4" w:space="0" w:color="auto"/>
            </w:tcBorders>
            <w:shd w:val="clear" w:color="auto" w:fill="auto"/>
          </w:tcPr>
          <w:p w:rsidR="00A049BA" w:rsidRDefault="009D5CE9">
            <w:pPr>
              <w:pStyle w:val="afe"/>
              <w:widowControl w:val="0"/>
              <w:tabs>
                <w:tab w:val="left" w:pos="0"/>
                <w:tab w:val="left" w:pos="1260"/>
                <w:tab w:val="left" w:pos="1365"/>
              </w:tabs>
              <w:spacing w:beforeAutospacing="0" w:afterAutospacing="0" w:line="360" w:lineRule="auto"/>
              <w:jc w:val="both"/>
              <w:rPr>
                <w:rFonts w:ascii="仿宋" w:eastAsia="仿宋" w:hAnsi="仿宋" w:cs="仿宋" w:hint="default"/>
                <w:kern w:val="2"/>
                <w:szCs w:val="24"/>
              </w:rPr>
            </w:pPr>
            <w:r>
              <w:rPr>
                <w:rFonts w:ascii="仿宋" w:eastAsia="仿宋" w:hAnsi="仿宋" w:cs="仿宋"/>
                <w:kern w:val="2"/>
                <w:szCs w:val="24"/>
                <w:lang w:bidi="ar"/>
              </w:rPr>
              <w:t>视频监控、各类警报监看，及时向学校反馈警情，向安保人员传达信息。按要求定期检查学校消防设施、设备，校园大屏幕开关、管理。</w:t>
            </w:r>
          </w:p>
        </w:tc>
      </w:tr>
      <w:tr w:rsidR="00A049BA">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4"/>
                <w:lang w:bidi="ar"/>
              </w:rPr>
            </w:pPr>
            <w:r>
              <w:rPr>
                <w:rFonts w:ascii="仿宋" w:eastAsia="仿宋" w:hAnsi="仿宋" w:cs="仿宋" w:hint="eastAsia"/>
                <w:sz w:val="24"/>
                <w:lang w:bidi="ar"/>
              </w:rPr>
              <w:t>绿化</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4"/>
                <w:lang w:bidi="ar"/>
              </w:rPr>
            </w:pPr>
            <w:r>
              <w:rPr>
                <w:rFonts w:ascii="仿宋" w:eastAsia="仿宋" w:hAnsi="仿宋" w:cs="仿宋" w:hint="eastAsia"/>
                <w:sz w:val="24"/>
                <w:lang w:bidi="ar"/>
              </w:rPr>
              <w:t>校园绿化养护</w:t>
            </w:r>
          </w:p>
        </w:tc>
        <w:tc>
          <w:tcPr>
            <w:tcW w:w="6812"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4"/>
                <w:lang w:bidi="ar"/>
              </w:rPr>
            </w:pPr>
            <w:r>
              <w:rPr>
                <w:rFonts w:ascii="仿宋" w:eastAsia="仿宋" w:hAnsi="仿宋" w:cs="仿宋" w:hint="eastAsia"/>
                <w:sz w:val="24"/>
                <w:lang w:bidi="ar"/>
              </w:rPr>
              <w:t>制定相对应的园区绿化养护日常工作计划，做好校园绿化养护，营造一座四季常绿、三季有花、环境优美的现代化园林式学校院所</w:t>
            </w:r>
          </w:p>
        </w:tc>
      </w:tr>
      <w:tr w:rsidR="00A049BA">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pStyle w:val="afe"/>
              <w:widowControl w:val="0"/>
              <w:spacing w:beforeAutospacing="0" w:afterAutospacing="0"/>
              <w:ind w:left="103" w:right="289"/>
              <w:jc w:val="both"/>
              <w:rPr>
                <w:rFonts w:ascii="仿宋" w:eastAsia="仿宋" w:hAnsi="仿宋" w:cs="仿宋" w:hint="default"/>
                <w:kern w:val="2"/>
                <w:szCs w:val="24"/>
              </w:rPr>
            </w:pPr>
            <w:r>
              <w:rPr>
                <w:rFonts w:ascii="仿宋" w:eastAsia="仿宋" w:hAnsi="仿宋" w:cs="仿宋"/>
                <w:kern w:val="2"/>
                <w:szCs w:val="24"/>
                <w:lang w:bidi="ar"/>
              </w:rPr>
              <w:t>临工</w:t>
            </w:r>
          </w:p>
        </w:tc>
        <w:tc>
          <w:tcPr>
            <w:tcW w:w="8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pStyle w:val="afe"/>
              <w:widowControl w:val="0"/>
              <w:spacing w:beforeAutospacing="0" w:afterAutospacing="0"/>
              <w:ind w:left="103" w:right="289"/>
              <w:jc w:val="both"/>
              <w:rPr>
                <w:rFonts w:ascii="仿宋" w:eastAsia="仿宋" w:hAnsi="仿宋" w:cs="仿宋" w:hint="default"/>
                <w:kern w:val="2"/>
                <w:szCs w:val="24"/>
              </w:rPr>
            </w:pPr>
            <w:r>
              <w:rPr>
                <w:rFonts w:ascii="仿宋" w:eastAsia="仿宋" w:hAnsi="仿宋" w:cs="仿宋"/>
                <w:kern w:val="2"/>
                <w:szCs w:val="24"/>
                <w:lang w:bidi="ar"/>
              </w:rPr>
              <w:t>完成学校安排的临时性工作，如试场布置，卫生大扫除，搬运物品等。</w:t>
            </w:r>
          </w:p>
        </w:tc>
      </w:tr>
      <w:tr w:rsidR="00A049BA">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4"/>
                <w:lang w:bidi="ar"/>
              </w:rPr>
            </w:pPr>
            <w:r>
              <w:rPr>
                <w:rFonts w:ascii="仿宋" w:eastAsia="仿宋" w:hAnsi="仿宋" w:cs="仿宋" w:hint="eastAsia"/>
                <w:sz w:val="24"/>
                <w:lang w:bidi="ar"/>
              </w:rPr>
              <w:t>特种设备维护</w:t>
            </w:r>
          </w:p>
        </w:tc>
        <w:tc>
          <w:tcPr>
            <w:tcW w:w="8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4"/>
                <w:lang w:bidi="ar"/>
              </w:rPr>
            </w:pPr>
            <w:r>
              <w:rPr>
                <w:rFonts w:ascii="仿宋" w:eastAsia="仿宋" w:hAnsi="仿宋" w:cs="仿宋" w:hint="eastAsia"/>
                <w:sz w:val="24"/>
                <w:lang w:bidi="ar"/>
              </w:rPr>
              <w:t>做好电梯等各类特种设施设备的定期检查与报检，协助学校做好每年1次的供水（生活水、寝室热水）水箱的清洗，定期做好给排水系统、供电系统维护。</w:t>
            </w:r>
          </w:p>
        </w:tc>
      </w:tr>
    </w:tbl>
    <w:p w:rsidR="00A049BA" w:rsidRDefault="009D5CE9" w:rsidP="00736D4D">
      <w:pPr>
        <w:widowControl/>
        <w:spacing w:line="360" w:lineRule="auto"/>
        <w:ind w:firstLineChars="200" w:firstLine="562"/>
        <w:jc w:val="left"/>
        <w:rPr>
          <w:rFonts w:ascii="仿宋" w:eastAsia="仿宋" w:hAnsi="仿宋" w:cs="仿宋"/>
          <w:b/>
          <w:sz w:val="28"/>
          <w:szCs w:val="28"/>
        </w:rPr>
      </w:pPr>
      <w:r>
        <w:rPr>
          <w:rFonts w:ascii="仿宋" w:eastAsia="仿宋" w:hAnsi="仿宋" w:cs="仿宋" w:hint="eastAsia"/>
          <w:b/>
          <w:kern w:val="0"/>
          <w:sz w:val="28"/>
          <w:szCs w:val="28"/>
          <w:lang w:bidi="ar"/>
        </w:rPr>
        <w:lastRenderedPageBreak/>
        <w:t>2、工作时间</w:t>
      </w:r>
    </w:p>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参照学校上班、值班要求，对学校师生正常的学习管理提供全天候服务保障。</w:t>
      </w:r>
    </w:p>
    <w:tbl>
      <w:tblPr>
        <w:tblpPr w:leftFromText="180" w:rightFromText="180" w:vertAnchor="text" w:horzAnchor="page" w:tblpX="2129" w:tblpY="491"/>
        <w:tblOverlap w:val="neve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6280"/>
        <w:gridCol w:w="19"/>
      </w:tblGrid>
      <w:tr w:rsidR="00A049BA">
        <w:trPr>
          <w:trHeight w:val="351"/>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adjustRightInd w:val="0"/>
              <w:snapToGrid w:val="0"/>
              <w:spacing w:line="360" w:lineRule="auto"/>
              <w:jc w:val="center"/>
              <w:rPr>
                <w:rFonts w:ascii="仿宋" w:eastAsia="仿宋" w:hAnsi="仿宋" w:cs="仿宋"/>
                <w:b/>
                <w:bCs/>
                <w:sz w:val="28"/>
                <w:szCs w:val="28"/>
              </w:rPr>
            </w:pPr>
            <w:r>
              <w:rPr>
                <w:rFonts w:ascii="仿宋" w:eastAsia="仿宋" w:hAnsi="仿宋" w:cs="仿宋" w:hint="eastAsia"/>
                <w:b/>
                <w:bCs/>
                <w:kern w:val="0"/>
                <w:sz w:val="28"/>
                <w:szCs w:val="28"/>
                <w:lang w:bidi="ar"/>
              </w:rPr>
              <w:t>岗位</w:t>
            </w:r>
          </w:p>
        </w:tc>
        <w:tc>
          <w:tcPr>
            <w:tcW w:w="6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adjustRightInd w:val="0"/>
              <w:snapToGrid w:val="0"/>
              <w:spacing w:line="360" w:lineRule="auto"/>
              <w:jc w:val="center"/>
              <w:rPr>
                <w:rFonts w:ascii="仿宋" w:eastAsia="仿宋" w:hAnsi="仿宋" w:cs="仿宋"/>
                <w:b/>
                <w:sz w:val="28"/>
                <w:szCs w:val="28"/>
              </w:rPr>
            </w:pPr>
            <w:r>
              <w:rPr>
                <w:rFonts w:ascii="仿宋" w:eastAsia="仿宋" w:hAnsi="仿宋" w:cs="仿宋" w:hint="eastAsia"/>
                <w:b/>
                <w:kern w:val="0"/>
                <w:sz w:val="28"/>
                <w:szCs w:val="28"/>
                <w:lang w:bidi="ar"/>
              </w:rPr>
              <w:t>作息时间</w:t>
            </w:r>
          </w:p>
        </w:tc>
      </w:tr>
      <w:tr w:rsidR="00A049BA">
        <w:trPr>
          <w:trHeight w:val="942"/>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400" w:lineRule="exact"/>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项目负责人（食堂主管）</w:t>
            </w:r>
          </w:p>
        </w:tc>
        <w:tc>
          <w:tcPr>
            <w:tcW w:w="6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400" w:lineRule="exact"/>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7:30-11:30</w:t>
            </w:r>
          </w:p>
          <w:p w:rsidR="00A049BA" w:rsidRDefault="009D5CE9">
            <w:pPr>
              <w:widowControl/>
              <w:spacing w:line="400" w:lineRule="exact"/>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13:30-17:30</w:t>
            </w:r>
          </w:p>
          <w:p w:rsidR="00A049BA" w:rsidRDefault="009D5CE9">
            <w:pPr>
              <w:widowControl/>
              <w:spacing w:line="400" w:lineRule="exact"/>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（食堂主管5：30--17：30）</w:t>
            </w:r>
          </w:p>
        </w:tc>
      </w:tr>
      <w:tr w:rsidR="00A049BA">
        <w:trPr>
          <w:gridAfter w:val="1"/>
          <w:wAfter w:w="19" w:type="dxa"/>
          <w:trHeight w:val="983"/>
        </w:trPr>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rsidR="00A049BA" w:rsidRDefault="009D5CE9">
            <w:pPr>
              <w:widowControl/>
              <w:spacing w:line="400" w:lineRule="exact"/>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保安</w:t>
            </w:r>
          </w:p>
        </w:tc>
        <w:tc>
          <w:tcPr>
            <w:tcW w:w="6280" w:type="dxa"/>
            <w:tcBorders>
              <w:top w:val="single" w:sz="4" w:space="0" w:color="auto"/>
              <w:left w:val="single" w:sz="4" w:space="0" w:color="auto"/>
              <w:bottom w:val="single" w:sz="4" w:space="0" w:color="auto"/>
              <w:right w:val="single" w:sz="4" w:space="0" w:color="auto"/>
            </w:tcBorders>
            <w:shd w:val="clear" w:color="auto" w:fill="FFFFFF"/>
            <w:vAlign w:val="center"/>
          </w:tcPr>
          <w:p w:rsidR="00A049BA" w:rsidRDefault="009D5CE9">
            <w:pPr>
              <w:widowControl/>
              <w:spacing w:line="400" w:lineRule="exact"/>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 xml:space="preserve"> 白天安保执勤时间：06：30-18:30</w:t>
            </w:r>
          </w:p>
          <w:p w:rsidR="00A049BA" w:rsidRDefault="009D5CE9">
            <w:pPr>
              <w:widowControl/>
              <w:spacing w:line="400" w:lineRule="exact"/>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夜间安全执勤时间：18：30-06:30</w:t>
            </w:r>
          </w:p>
        </w:tc>
      </w:tr>
      <w:tr w:rsidR="00A049BA">
        <w:trPr>
          <w:gridAfter w:val="1"/>
          <w:wAfter w:w="19" w:type="dxa"/>
          <w:trHeight w:val="735"/>
        </w:trPr>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rsidR="00A049BA" w:rsidRDefault="009D5CE9">
            <w:pPr>
              <w:widowControl/>
              <w:spacing w:line="400" w:lineRule="exact"/>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保洁</w:t>
            </w:r>
          </w:p>
        </w:tc>
        <w:tc>
          <w:tcPr>
            <w:tcW w:w="6280" w:type="dxa"/>
            <w:tcBorders>
              <w:top w:val="single" w:sz="4" w:space="0" w:color="auto"/>
              <w:left w:val="single" w:sz="4" w:space="0" w:color="auto"/>
              <w:bottom w:val="single" w:sz="4" w:space="0" w:color="auto"/>
              <w:right w:val="single" w:sz="4" w:space="0" w:color="auto"/>
            </w:tcBorders>
            <w:shd w:val="clear" w:color="auto" w:fill="FFFFFF"/>
            <w:vAlign w:val="center"/>
          </w:tcPr>
          <w:p w:rsidR="00A049BA" w:rsidRDefault="009D5CE9">
            <w:pPr>
              <w:widowControl/>
              <w:spacing w:line="400" w:lineRule="exact"/>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实行与学生作息同步，错峰上下班</w:t>
            </w:r>
          </w:p>
        </w:tc>
      </w:tr>
      <w:tr w:rsidR="00A049BA">
        <w:trPr>
          <w:gridAfter w:val="1"/>
          <w:wAfter w:w="19" w:type="dxa"/>
          <w:trHeight w:val="639"/>
        </w:trPr>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rsidR="00A049BA" w:rsidRDefault="009D5CE9">
            <w:pPr>
              <w:widowControl/>
              <w:spacing w:line="400" w:lineRule="exact"/>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绿化工</w:t>
            </w:r>
          </w:p>
        </w:tc>
        <w:tc>
          <w:tcPr>
            <w:tcW w:w="6280" w:type="dxa"/>
            <w:tcBorders>
              <w:top w:val="single" w:sz="4" w:space="0" w:color="auto"/>
              <w:left w:val="single" w:sz="4" w:space="0" w:color="auto"/>
              <w:bottom w:val="single" w:sz="4" w:space="0" w:color="auto"/>
              <w:right w:val="single" w:sz="4" w:space="0" w:color="auto"/>
            </w:tcBorders>
            <w:shd w:val="clear" w:color="auto" w:fill="FFFFFF"/>
            <w:vAlign w:val="center"/>
          </w:tcPr>
          <w:p w:rsidR="00A049BA" w:rsidRDefault="009D5CE9">
            <w:pPr>
              <w:widowControl/>
              <w:spacing w:line="400" w:lineRule="exact"/>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一周单休</w:t>
            </w:r>
          </w:p>
        </w:tc>
      </w:tr>
      <w:tr w:rsidR="00A049BA">
        <w:trPr>
          <w:gridAfter w:val="1"/>
          <w:wAfter w:w="19" w:type="dxa"/>
          <w:trHeight w:val="725"/>
        </w:trPr>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rsidR="00A049BA" w:rsidRDefault="009D5CE9">
            <w:pPr>
              <w:widowControl/>
              <w:spacing w:line="400" w:lineRule="exact"/>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厨师</w:t>
            </w:r>
          </w:p>
        </w:tc>
        <w:tc>
          <w:tcPr>
            <w:tcW w:w="6280" w:type="dxa"/>
            <w:tcBorders>
              <w:top w:val="single" w:sz="4" w:space="0" w:color="auto"/>
              <w:left w:val="single" w:sz="4" w:space="0" w:color="auto"/>
              <w:bottom w:val="single" w:sz="4" w:space="0" w:color="auto"/>
              <w:right w:val="single" w:sz="4" w:space="0" w:color="auto"/>
            </w:tcBorders>
            <w:shd w:val="clear" w:color="auto" w:fill="FFFFFF"/>
            <w:vAlign w:val="center"/>
          </w:tcPr>
          <w:p w:rsidR="00A049BA" w:rsidRDefault="009D5CE9">
            <w:pPr>
              <w:widowControl/>
              <w:spacing w:line="400" w:lineRule="exact"/>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一日三餐工作、晚餐轮流值班</w:t>
            </w:r>
          </w:p>
        </w:tc>
      </w:tr>
      <w:tr w:rsidR="00A049BA">
        <w:trPr>
          <w:gridAfter w:val="1"/>
          <w:wAfter w:w="19" w:type="dxa"/>
          <w:trHeight w:val="745"/>
        </w:trPr>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rsidR="00A049BA" w:rsidRDefault="009D5CE9">
            <w:pPr>
              <w:widowControl/>
              <w:spacing w:line="400" w:lineRule="exact"/>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食堂帮工</w:t>
            </w:r>
          </w:p>
        </w:tc>
        <w:tc>
          <w:tcPr>
            <w:tcW w:w="6280" w:type="dxa"/>
            <w:tcBorders>
              <w:top w:val="single" w:sz="4" w:space="0" w:color="auto"/>
              <w:left w:val="single" w:sz="4" w:space="0" w:color="auto"/>
              <w:bottom w:val="single" w:sz="4" w:space="0" w:color="auto"/>
              <w:right w:val="single" w:sz="4" w:space="0" w:color="auto"/>
            </w:tcBorders>
            <w:shd w:val="clear" w:color="auto" w:fill="FFFFFF"/>
            <w:vAlign w:val="center"/>
          </w:tcPr>
          <w:p w:rsidR="00A049BA" w:rsidRDefault="009D5CE9">
            <w:pPr>
              <w:widowControl/>
              <w:spacing w:line="400" w:lineRule="exact"/>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一日三餐工作、帮工轮流值班</w:t>
            </w:r>
          </w:p>
        </w:tc>
      </w:tr>
      <w:tr w:rsidR="00A049BA">
        <w:trPr>
          <w:gridAfter w:val="1"/>
          <w:wAfter w:w="19" w:type="dxa"/>
          <w:trHeight w:val="499"/>
        </w:trPr>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rsidR="00A049BA" w:rsidRDefault="009D5CE9">
            <w:pPr>
              <w:widowControl/>
              <w:spacing w:line="400" w:lineRule="exact"/>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备注</w:t>
            </w:r>
          </w:p>
        </w:tc>
        <w:tc>
          <w:tcPr>
            <w:tcW w:w="6280" w:type="dxa"/>
            <w:tcBorders>
              <w:top w:val="single" w:sz="4" w:space="0" w:color="auto"/>
              <w:left w:val="single" w:sz="4" w:space="0" w:color="auto"/>
              <w:bottom w:val="single" w:sz="4" w:space="0" w:color="auto"/>
              <w:right w:val="single" w:sz="4" w:space="0" w:color="auto"/>
            </w:tcBorders>
            <w:shd w:val="clear" w:color="auto" w:fill="FFFFFF"/>
            <w:vAlign w:val="center"/>
          </w:tcPr>
          <w:p w:rsidR="00A049BA" w:rsidRDefault="009D5CE9" w:rsidP="0018454F">
            <w:pPr>
              <w:widowControl/>
              <w:spacing w:line="400" w:lineRule="exact"/>
              <w:jc w:val="center"/>
              <w:rPr>
                <w:rFonts w:ascii="仿宋" w:eastAsia="仿宋" w:hAnsi="仿宋" w:cs="仿宋"/>
                <w:kern w:val="0"/>
                <w:sz w:val="28"/>
                <w:szCs w:val="28"/>
                <w:lang w:bidi="ar"/>
              </w:rPr>
            </w:pPr>
            <w:r>
              <w:rPr>
                <w:rFonts w:ascii="仿宋" w:eastAsia="仿宋" w:hAnsi="仿宋" w:cs="仿宋" w:hint="eastAsia"/>
                <w:color w:val="FF0000"/>
                <w:kern w:val="0"/>
                <w:sz w:val="28"/>
                <w:szCs w:val="28"/>
                <w:lang w:bidi="ar"/>
              </w:rPr>
              <w:t>学校不提供食宿，</w:t>
            </w:r>
            <w:r w:rsidR="00A66F9F">
              <w:rPr>
                <w:rFonts w:ascii="仿宋" w:eastAsia="仿宋" w:hAnsi="仿宋" w:cs="仿宋" w:hint="eastAsia"/>
                <w:color w:val="FF0000"/>
                <w:kern w:val="0"/>
                <w:sz w:val="28"/>
                <w:szCs w:val="28"/>
                <w:lang w:bidi="ar"/>
              </w:rPr>
              <w:t>物业人员搭伙费按</w:t>
            </w:r>
            <w:r w:rsidR="0018454F">
              <w:rPr>
                <w:rFonts w:ascii="仿宋" w:eastAsia="仿宋" w:hAnsi="仿宋" w:cs="仿宋" w:hint="eastAsia"/>
                <w:color w:val="FF0000"/>
                <w:kern w:val="0"/>
                <w:sz w:val="28"/>
                <w:szCs w:val="28"/>
                <w:lang w:bidi="ar"/>
              </w:rPr>
              <w:t>22</w:t>
            </w:r>
            <w:r w:rsidR="00A66F9F" w:rsidRPr="00A66F9F">
              <w:rPr>
                <w:rFonts w:ascii="仿宋" w:eastAsia="仿宋" w:hAnsi="仿宋" w:cs="仿宋" w:hint="eastAsia"/>
                <w:color w:val="FF0000"/>
                <w:kern w:val="0"/>
                <w:sz w:val="28"/>
                <w:szCs w:val="28"/>
                <w:lang w:bidi="ar"/>
              </w:rPr>
              <w:t>00元/人/年</w:t>
            </w:r>
            <w:r w:rsidR="00A66F9F">
              <w:rPr>
                <w:rFonts w:ascii="仿宋" w:eastAsia="仿宋" w:hAnsi="仿宋" w:cs="仿宋" w:hint="eastAsia"/>
                <w:color w:val="FF0000"/>
                <w:kern w:val="0"/>
                <w:sz w:val="28"/>
                <w:szCs w:val="28"/>
                <w:lang w:bidi="ar"/>
              </w:rPr>
              <w:t>计算。</w:t>
            </w:r>
          </w:p>
        </w:tc>
      </w:tr>
    </w:tbl>
    <w:p w:rsidR="00A049BA" w:rsidRDefault="009D5CE9" w:rsidP="00736D4D">
      <w:pPr>
        <w:widowControl/>
        <w:spacing w:line="360" w:lineRule="auto"/>
        <w:ind w:firstLineChars="196" w:firstLine="551"/>
        <w:jc w:val="left"/>
        <w:rPr>
          <w:rFonts w:ascii="仿宋" w:eastAsia="仿宋" w:hAnsi="仿宋" w:cs="仿宋"/>
          <w:b/>
          <w:sz w:val="28"/>
          <w:szCs w:val="28"/>
        </w:rPr>
      </w:pPr>
      <w:r>
        <w:rPr>
          <w:rFonts w:ascii="仿宋" w:eastAsia="仿宋" w:hAnsi="仿宋" w:cs="仿宋" w:hint="eastAsia"/>
          <w:b/>
          <w:kern w:val="0"/>
          <w:sz w:val="28"/>
          <w:szCs w:val="28"/>
          <w:lang w:bidi="ar"/>
        </w:rPr>
        <w:t>3、岗位内容</w:t>
      </w:r>
    </w:p>
    <w:p w:rsidR="00A049BA" w:rsidRDefault="009D5CE9" w:rsidP="00736D4D">
      <w:pPr>
        <w:widowControl/>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kern w:val="0"/>
          <w:sz w:val="28"/>
          <w:szCs w:val="28"/>
          <w:lang w:bidi="ar"/>
        </w:rPr>
        <w:t>（一）</w:t>
      </w:r>
      <w:proofErr w:type="gramStart"/>
      <w:r>
        <w:rPr>
          <w:rFonts w:ascii="仿宋" w:eastAsia="仿宋" w:hAnsi="仿宋" w:cs="仿宋" w:hint="eastAsia"/>
          <w:b/>
          <w:bCs/>
          <w:kern w:val="0"/>
          <w:sz w:val="28"/>
          <w:szCs w:val="28"/>
          <w:lang w:bidi="ar"/>
        </w:rPr>
        <w:t>管理岗兼安</w:t>
      </w:r>
      <w:proofErr w:type="gramEnd"/>
      <w:r>
        <w:rPr>
          <w:rFonts w:ascii="仿宋" w:eastAsia="仿宋" w:hAnsi="仿宋" w:cs="仿宋" w:hint="eastAsia"/>
          <w:b/>
          <w:bCs/>
          <w:kern w:val="0"/>
          <w:sz w:val="28"/>
          <w:szCs w:val="28"/>
          <w:lang w:bidi="ar"/>
        </w:rPr>
        <w:t>保：</w:t>
      </w:r>
    </w:p>
    <w:p w:rsidR="00A049BA" w:rsidRDefault="009D5CE9">
      <w:pPr>
        <w:widowControl/>
        <w:spacing w:line="360" w:lineRule="auto"/>
        <w:ind w:firstLine="480"/>
        <w:jc w:val="left"/>
        <w:rPr>
          <w:rFonts w:ascii="仿宋" w:eastAsia="仿宋" w:hAnsi="仿宋" w:cs="仿宋"/>
          <w:sz w:val="28"/>
          <w:szCs w:val="28"/>
        </w:rPr>
      </w:pPr>
      <w:r>
        <w:rPr>
          <w:rFonts w:ascii="仿宋" w:eastAsia="仿宋" w:hAnsi="仿宋" w:cs="仿宋" w:hint="eastAsia"/>
          <w:kern w:val="0"/>
          <w:sz w:val="28"/>
          <w:szCs w:val="28"/>
          <w:lang w:bidi="ar"/>
        </w:rPr>
        <w:t>1.负责学校的安保、保洁和工程。</w:t>
      </w:r>
    </w:p>
    <w:p w:rsidR="00A049BA" w:rsidRDefault="009D5CE9">
      <w:pPr>
        <w:widowControl/>
        <w:spacing w:line="360" w:lineRule="auto"/>
        <w:ind w:firstLine="480"/>
        <w:jc w:val="left"/>
        <w:rPr>
          <w:rFonts w:ascii="仿宋" w:eastAsia="仿宋" w:hAnsi="仿宋" w:cs="仿宋"/>
          <w:sz w:val="28"/>
          <w:szCs w:val="28"/>
        </w:rPr>
      </w:pPr>
      <w:r>
        <w:rPr>
          <w:rFonts w:ascii="仿宋" w:eastAsia="仿宋" w:hAnsi="仿宋" w:cs="仿宋" w:hint="eastAsia"/>
          <w:kern w:val="0"/>
          <w:sz w:val="28"/>
          <w:szCs w:val="28"/>
          <w:lang w:bidi="ar"/>
        </w:rPr>
        <w:t>2.保持24小时联络畅通，有特殊情况和临时应急任务必须到岗。</w:t>
      </w:r>
    </w:p>
    <w:p w:rsidR="00A049BA" w:rsidRDefault="009D5CE9" w:rsidP="00736D4D">
      <w:pPr>
        <w:widowControl/>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kern w:val="0"/>
          <w:sz w:val="28"/>
          <w:szCs w:val="28"/>
          <w:lang w:bidi="ar"/>
        </w:rPr>
        <w:t>（二）保安：</w:t>
      </w:r>
    </w:p>
    <w:p w:rsidR="00A049BA" w:rsidRDefault="009D5CE9">
      <w:pPr>
        <w:widowControl/>
        <w:spacing w:line="360" w:lineRule="auto"/>
        <w:ind w:firstLine="480"/>
        <w:jc w:val="left"/>
        <w:rPr>
          <w:rFonts w:ascii="仿宋" w:eastAsia="仿宋" w:hAnsi="仿宋" w:cs="仿宋"/>
          <w:sz w:val="28"/>
          <w:szCs w:val="28"/>
        </w:rPr>
      </w:pPr>
      <w:r>
        <w:rPr>
          <w:rFonts w:ascii="仿宋" w:eastAsia="仿宋" w:hAnsi="仿宋" w:cs="仿宋" w:hint="eastAsia"/>
          <w:kern w:val="0"/>
          <w:sz w:val="28"/>
          <w:szCs w:val="28"/>
          <w:lang w:bidi="ar"/>
        </w:rPr>
        <w:t>1、实施24小时全面防范，“三岗”结合，即巡逻岗、守卫岗、监控</w:t>
      </w:r>
      <w:proofErr w:type="gramStart"/>
      <w:r>
        <w:rPr>
          <w:rFonts w:ascii="仿宋" w:eastAsia="仿宋" w:hAnsi="仿宋" w:cs="仿宋" w:hint="eastAsia"/>
          <w:kern w:val="0"/>
          <w:sz w:val="28"/>
          <w:szCs w:val="28"/>
          <w:lang w:bidi="ar"/>
        </w:rPr>
        <w:t>岗联合</w:t>
      </w:r>
      <w:proofErr w:type="gramEnd"/>
      <w:r>
        <w:rPr>
          <w:rFonts w:ascii="仿宋" w:eastAsia="仿宋" w:hAnsi="仿宋" w:cs="仿宋" w:hint="eastAsia"/>
          <w:kern w:val="0"/>
          <w:sz w:val="28"/>
          <w:szCs w:val="28"/>
          <w:lang w:bidi="ar"/>
        </w:rPr>
        <w:t>防范，做好点、线、面的配合与互动。</w:t>
      </w:r>
    </w:p>
    <w:p w:rsidR="00A049BA" w:rsidRDefault="009D5CE9">
      <w:pPr>
        <w:widowControl/>
        <w:spacing w:line="360" w:lineRule="auto"/>
        <w:ind w:firstLine="480"/>
        <w:jc w:val="left"/>
        <w:rPr>
          <w:rFonts w:ascii="仿宋" w:eastAsia="仿宋" w:hAnsi="仿宋" w:cs="仿宋"/>
          <w:sz w:val="28"/>
          <w:szCs w:val="28"/>
        </w:rPr>
      </w:pPr>
      <w:r>
        <w:rPr>
          <w:rFonts w:ascii="仿宋" w:eastAsia="仿宋" w:hAnsi="仿宋" w:cs="仿宋" w:hint="eastAsia"/>
          <w:kern w:val="0"/>
          <w:sz w:val="28"/>
          <w:szCs w:val="28"/>
          <w:lang w:bidi="ar"/>
        </w:rPr>
        <w:lastRenderedPageBreak/>
        <w:t>2、保安员巡逻统筹安排，根据学校的地形、地貌、建筑及功能布局，合理制定学校的安全护卫巡逻路线与时段，并随时对巡逻进行有效监控，并做好巡更打点记录。</w:t>
      </w:r>
    </w:p>
    <w:p w:rsidR="00A049BA" w:rsidRDefault="009D5CE9">
      <w:pPr>
        <w:widowControl/>
        <w:spacing w:line="360" w:lineRule="auto"/>
        <w:ind w:firstLine="480"/>
        <w:jc w:val="left"/>
        <w:rPr>
          <w:rFonts w:ascii="仿宋" w:eastAsia="仿宋" w:hAnsi="仿宋" w:cs="仿宋"/>
          <w:sz w:val="28"/>
          <w:szCs w:val="28"/>
        </w:rPr>
      </w:pPr>
      <w:r>
        <w:rPr>
          <w:rFonts w:ascii="仿宋" w:eastAsia="仿宋" w:hAnsi="仿宋" w:cs="仿宋" w:hint="eastAsia"/>
          <w:kern w:val="0"/>
          <w:sz w:val="28"/>
          <w:szCs w:val="28"/>
          <w:lang w:bidi="ar"/>
        </w:rPr>
        <w:t>3、门岗建立外来人员来访、车辆和物资出入登记制度，确保校区无广告推销、广告张贴及拾荒等现象。</w:t>
      </w:r>
    </w:p>
    <w:p w:rsidR="00A049BA" w:rsidRDefault="009D5CE9">
      <w:pPr>
        <w:widowControl/>
        <w:spacing w:line="360" w:lineRule="auto"/>
        <w:ind w:firstLine="480"/>
        <w:jc w:val="left"/>
        <w:rPr>
          <w:rFonts w:ascii="仿宋" w:eastAsia="仿宋" w:hAnsi="仿宋" w:cs="仿宋"/>
          <w:sz w:val="28"/>
          <w:szCs w:val="28"/>
        </w:rPr>
      </w:pPr>
      <w:r>
        <w:rPr>
          <w:rFonts w:ascii="仿宋" w:eastAsia="仿宋" w:hAnsi="仿宋" w:cs="仿宋" w:hint="eastAsia"/>
          <w:kern w:val="0"/>
          <w:sz w:val="28"/>
          <w:szCs w:val="28"/>
          <w:lang w:bidi="ar"/>
        </w:rPr>
        <w:t>4、所有在岗秩序维护队员都须配备对讲机，发现异常情况及时汇报、沟通，确保无重大刑事案件、火灾或交通事故；事故处理及时率100%。</w:t>
      </w:r>
    </w:p>
    <w:p w:rsidR="00A049BA" w:rsidRDefault="009D5CE9" w:rsidP="00736D4D">
      <w:pPr>
        <w:pStyle w:val="afe"/>
        <w:widowControl w:val="0"/>
        <w:snapToGrid w:val="0"/>
        <w:spacing w:beforeAutospacing="0" w:afterAutospacing="0" w:line="360" w:lineRule="auto"/>
        <w:ind w:firstLineChars="200" w:firstLine="562"/>
        <w:jc w:val="both"/>
        <w:rPr>
          <w:rFonts w:ascii="仿宋" w:eastAsia="仿宋" w:hAnsi="仿宋" w:cs="仿宋" w:hint="default"/>
          <w:b/>
          <w:bCs/>
          <w:sz w:val="28"/>
          <w:szCs w:val="28"/>
        </w:rPr>
      </w:pPr>
      <w:r>
        <w:rPr>
          <w:rFonts w:ascii="仿宋" w:eastAsia="仿宋" w:hAnsi="仿宋" w:cs="仿宋"/>
          <w:b/>
          <w:bCs/>
          <w:kern w:val="2"/>
          <w:sz w:val="28"/>
          <w:szCs w:val="28"/>
          <w:lang w:bidi="ar"/>
        </w:rPr>
        <w:t>（三）保洁员（绿化工）（所需的所有耗材由甲方提供）：</w:t>
      </w:r>
    </w:p>
    <w:p w:rsidR="00A049BA" w:rsidRDefault="009D5CE9">
      <w:pPr>
        <w:widowControl/>
        <w:spacing w:line="360" w:lineRule="auto"/>
        <w:ind w:firstLineChars="200" w:firstLine="560"/>
        <w:jc w:val="left"/>
        <w:rPr>
          <w:rFonts w:ascii="仿宋" w:eastAsia="仿宋" w:hAnsi="仿宋" w:cs="仿宋"/>
          <w:bCs/>
          <w:sz w:val="28"/>
          <w:szCs w:val="28"/>
        </w:rPr>
      </w:pPr>
      <w:r>
        <w:rPr>
          <w:rFonts w:ascii="仿宋" w:eastAsia="仿宋" w:hAnsi="仿宋" w:cs="仿宋" w:hint="eastAsia"/>
          <w:kern w:val="0"/>
          <w:sz w:val="28"/>
          <w:szCs w:val="28"/>
          <w:lang w:bidi="ar"/>
        </w:rPr>
        <w:t>1、</w:t>
      </w:r>
      <w:r>
        <w:rPr>
          <w:rFonts w:ascii="仿宋" w:eastAsia="仿宋" w:hAnsi="仿宋" w:cs="仿宋" w:hint="eastAsia"/>
          <w:bCs/>
          <w:kern w:val="0"/>
          <w:sz w:val="28"/>
          <w:szCs w:val="28"/>
          <w:lang w:bidi="ar"/>
        </w:rPr>
        <w:t>创建环境：</w:t>
      </w:r>
      <w:r>
        <w:rPr>
          <w:rFonts w:ascii="仿宋" w:eastAsia="仿宋" w:hAnsi="仿宋" w:cs="仿宋" w:hint="eastAsia"/>
          <w:kern w:val="0"/>
          <w:sz w:val="28"/>
          <w:szCs w:val="28"/>
          <w:lang w:bidi="ar"/>
        </w:rPr>
        <w:t>运用公共标识、宣传栏等多种形式做好卫生宣传工作，大力宣扬良好的卫生习惯、爱护各种卫生设施及保持公共场所清洁卫生的行为。</w:t>
      </w:r>
    </w:p>
    <w:p w:rsidR="00A049BA" w:rsidRDefault="009D5CE9" w:rsidP="00736D4D">
      <w:pPr>
        <w:widowControl/>
        <w:spacing w:line="360" w:lineRule="auto"/>
        <w:ind w:firstLineChars="196" w:firstLine="549"/>
        <w:jc w:val="left"/>
        <w:rPr>
          <w:rFonts w:ascii="仿宋" w:eastAsia="仿宋" w:hAnsi="仿宋" w:cs="仿宋"/>
          <w:bCs/>
          <w:sz w:val="28"/>
          <w:szCs w:val="28"/>
        </w:rPr>
      </w:pPr>
      <w:r>
        <w:rPr>
          <w:rFonts w:ascii="仿宋" w:eastAsia="仿宋" w:hAnsi="仿宋" w:cs="仿宋" w:hint="eastAsia"/>
          <w:bCs/>
          <w:kern w:val="0"/>
          <w:sz w:val="28"/>
          <w:szCs w:val="28"/>
          <w:lang w:bidi="ar"/>
        </w:rPr>
        <w:t>2、维护环境：</w:t>
      </w:r>
      <w:r>
        <w:rPr>
          <w:rFonts w:ascii="仿宋" w:eastAsia="仿宋" w:hAnsi="仿宋" w:cs="仿宋" w:hint="eastAsia"/>
          <w:kern w:val="0"/>
          <w:sz w:val="28"/>
          <w:szCs w:val="28"/>
          <w:lang w:bidi="ar"/>
        </w:rPr>
        <w:t>根据校区工作生活特点，把握不同区域、不同时段的环境维护特性，从时间和空间上划分工作重点，合理安排保洁工作时间和频次，适时、高效地开展环境保洁工作。</w:t>
      </w:r>
    </w:p>
    <w:p w:rsidR="00A049BA" w:rsidRDefault="009D5CE9" w:rsidP="00736D4D">
      <w:pPr>
        <w:widowControl/>
        <w:spacing w:line="360" w:lineRule="auto"/>
        <w:ind w:firstLineChars="196" w:firstLine="549"/>
        <w:jc w:val="left"/>
        <w:rPr>
          <w:rFonts w:ascii="仿宋" w:eastAsia="仿宋" w:hAnsi="仿宋" w:cs="仿宋"/>
          <w:bCs/>
          <w:sz w:val="28"/>
          <w:szCs w:val="28"/>
        </w:rPr>
      </w:pPr>
      <w:r>
        <w:rPr>
          <w:rFonts w:ascii="仿宋" w:eastAsia="仿宋" w:hAnsi="仿宋" w:cs="仿宋" w:hint="eastAsia"/>
          <w:bCs/>
          <w:kern w:val="0"/>
          <w:sz w:val="28"/>
          <w:szCs w:val="28"/>
          <w:lang w:bidi="ar"/>
        </w:rPr>
        <w:t>3、改善和提升环境：</w:t>
      </w:r>
      <w:r>
        <w:rPr>
          <w:rFonts w:ascii="仿宋" w:eastAsia="仿宋" w:hAnsi="仿宋" w:cs="仿宋" w:hint="eastAsia"/>
          <w:kern w:val="0"/>
          <w:sz w:val="28"/>
          <w:szCs w:val="28"/>
          <w:lang w:bidi="ar"/>
        </w:rPr>
        <w:t>针对气候特点和各种常见有害微生物的习性，采取视察诊断、作业效果跟踪确认等步骤进行调查分析，制定对策，定期对老鼠、蚊、蝇及白蚁等有害生物进行消杀，以防治有害生物的滋生和各种不同类型灾害发生，通过“清洁、改造、消杀、隔离”等步骤使内、外环境得到改善。</w:t>
      </w:r>
    </w:p>
    <w:p w:rsidR="00A049BA" w:rsidRDefault="009D5CE9" w:rsidP="00736D4D">
      <w:pPr>
        <w:widowControl/>
        <w:spacing w:line="360" w:lineRule="auto"/>
        <w:ind w:firstLineChars="50" w:firstLine="141"/>
        <w:jc w:val="left"/>
        <w:rPr>
          <w:rFonts w:ascii="仿宋" w:eastAsia="仿宋" w:hAnsi="仿宋" w:cs="仿宋"/>
          <w:color w:val="000000"/>
          <w:sz w:val="28"/>
          <w:szCs w:val="28"/>
        </w:rPr>
      </w:pPr>
      <w:r>
        <w:rPr>
          <w:rFonts w:ascii="仿宋" w:eastAsia="仿宋" w:hAnsi="仿宋" w:cs="仿宋" w:hint="eastAsia"/>
          <w:b/>
          <w:color w:val="000000"/>
          <w:kern w:val="0"/>
          <w:sz w:val="28"/>
          <w:szCs w:val="28"/>
          <w:lang w:bidi="ar"/>
        </w:rPr>
        <w:t>（四）厨师（所有材料由甲方提供）：</w:t>
      </w:r>
    </w:p>
    <w:p w:rsidR="00A049BA" w:rsidRDefault="009D5CE9">
      <w:pPr>
        <w:widowControl/>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lang w:bidi="ar"/>
        </w:rPr>
        <w:t>1、食品质量的验收、数量核对并与管理员一起在验货单上签字。</w:t>
      </w:r>
    </w:p>
    <w:p w:rsidR="00A049BA" w:rsidRDefault="009D5CE9">
      <w:pPr>
        <w:widowControl/>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2、负责食堂所有烹调制作，计划用料，精工细作，提高烹调技术，改善制作方法，做到色、香、味俱佳。</w:t>
      </w:r>
    </w:p>
    <w:p w:rsidR="00A049BA" w:rsidRDefault="009D5CE9">
      <w:pPr>
        <w:widowControl/>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lang w:bidi="ar"/>
        </w:rPr>
        <w:t>3、负责搞好食堂清洁卫生，注意饮食安全，防止食物中毒。</w:t>
      </w:r>
    </w:p>
    <w:p w:rsidR="00A049BA" w:rsidRDefault="009D5CE9">
      <w:pPr>
        <w:widowControl/>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lang w:bidi="ar"/>
        </w:rPr>
        <w:t>4、虚心听取师生对伙食的意见，研究改善伙食的措施。</w:t>
      </w:r>
    </w:p>
    <w:p w:rsidR="00A049BA" w:rsidRDefault="009D5CE9">
      <w:pPr>
        <w:widowControl/>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lang w:bidi="ar"/>
        </w:rPr>
        <w:t>5、完成食堂主任临时交办的其他任务，参与每周五制订下一周菜谱的制定。</w:t>
      </w:r>
    </w:p>
    <w:p w:rsidR="00A049BA" w:rsidRDefault="009D5CE9">
      <w:pPr>
        <w:widowControl/>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lang w:bidi="ar"/>
        </w:rPr>
        <w:t>6、协助食堂主任一起做好安全防范工作，定期消毒。</w:t>
      </w:r>
    </w:p>
    <w:p w:rsidR="00A049BA" w:rsidRDefault="009D5CE9">
      <w:pPr>
        <w:widowControl/>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lang w:bidi="ar"/>
        </w:rPr>
        <w:t>7、不擅离工作岗位出全勤，保管维护好食堂的设备设施。</w:t>
      </w:r>
    </w:p>
    <w:p w:rsidR="00A049BA" w:rsidRDefault="009D5CE9">
      <w:pPr>
        <w:widowControl/>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lang w:bidi="ar"/>
        </w:rPr>
        <w:t>8、严格按照操作规程使用设备和电器，杜绝人身事故的发生。</w:t>
      </w:r>
    </w:p>
    <w:p w:rsidR="00A049BA" w:rsidRDefault="009D5CE9">
      <w:pPr>
        <w:widowControl/>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lang w:bidi="ar"/>
        </w:rPr>
        <w:t>9、每天对食堂的门窗、冷柜、电器开关、煤气阀门、水龙头等进行巡回检查，及时发现问题，及时解决。</w:t>
      </w:r>
    </w:p>
    <w:p w:rsidR="00A049BA" w:rsidRDefault="009D5CE9">
      <w:pPr>
        <w:widowControl/>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lang w:bidi="ar"/>
        </w:rPr>
        <w:t>10、严防食物中毒，严格执行各项食品采购、加工、销售、存储规定。会造成食物</w:t>
      </w:r>
      <w:proofErr w:type="gramStart"/>
      <w:r>
        <w:rPr>
          <w:rFonts w:ascii="仿宋" w:eastAsia="仿宋" w:hAnsi="仿宋" w:cs="仿宋" w:hint="eastAsia"/>
          <w:color w:val="000000"/>
          <w:kern w:val="0"/>
          <w:sz w:val="28"/>
          <w:szCs w:val="28"/>
          <w:lang w:bidi="ar"/>
        </w:rPr>
        <w:t>源疾病</w:t>
      </w:r>
      <w:proofErr w:type="gramEnd"/>
      <w:r>
        <w:rPr>
          <w:rFonts w:ascii="仿宋" w:eastAsia="仿宋" w:hAnsi="仿宋" w:cs="仿宋" w:hint="eastAsia"/>
          <w:color w:val="000000"/>
          <w:kern w:val="0"/>
          <w:sz w:val="28"/>
          <w:szCs w:val="28"/>
          <w:lang w:bidi="ar"/>
        </w:rPr>
        <w:t>隐患的，坚决不能采购和出售。</w:t>
      </w:r>
    </w:p>
    <w:p w:rsidR="00A049BA" w:rsidRDefault="009D5CE9">
      <w:pPr>
        <w:widowControl/>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lang w:bidi="ar"/>
        </w:rPr>
        <w:t>11、严防火灾、盗窃等安全事故地发生。不得私自乱拉电线，拆装，改装各类食品加工设备，灭火器材要始终处于完好状态；下班后及时关闭门窗，关好气阀，断开电源。</w:t>
      </w:r>
    </w:p>
    <w:p w:rsidR="00A049BA" w:rsidRDefault="009D5CE9">
      <w:pPr>
        <w:widowControl/>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lang w:bidi="ar"/>
        </w:rPr>
        <w:t>12、非工作人员未经允许不得进入操作间和备餐间。</w:t>
      </w:r>
    </w:p>
    <w:p w:rsidR="00A049BA" w:rsidRDefault="009D5CE9">
      <w:pPr>
        <w:widowControl/>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lang w:bidi="ar"/>
        </w:rPr>
        <w:t>13、重大问题及时报告学校主管部门，并做好证据保全。</w:t>
      </w:r>
    </w:p>
    <w:p w:rsidR="00A049BA" w:rsidRDefault="009D5CE9">
      <w:pPr>
        <w:widowControl/>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lang w:bidi="ar"/>
        </w:rPr>
        <w:t>14、遵守学校的各项规章制度，增强服务意识，优质服务，文明规范，严于律己，礼貌待人。</w:t>
      </w:r>
    </w:p>
    <w:p w:rsidR="00A049BA" w:rsidRDefault="009D5CE9">
      <w:pPr>
        <w:widowControl/>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lang w:bidi="ar"/>
        </w:rPr>
        <w:t>15、负责做好食堂管理工作，负责把饭菜、汤搬运到各班教室、负责日常需用的碗、碟、饭盒、打菜盆等收、洗、放工作。</w:t>
      </w:r>
    </w:p>
    <w:p w:rsidR="00A049BA" w:rsidRDefault="009D5CE9">
      <w:pPr>
        <w:widowControl/>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16、做好学校临时指派突击性工作。</w:t>
      </w:r>
    </w:p>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17、工作时间：工作日每天早上5:30—下午15:30/18:30(初中学生晚自习)（根据需求作调整）</w:t>
      </w:r>
    </w:p>
    <w:p w:rsidR="00A049BA" w:rsidRDefault="009D5CE9" w:rsidP="00736D4D">
      <w:pPr>
        <w:widowControl/>
        <w:spacing w:line="360" w:lineRule="auto"/>
        <w:ind w:firstLineChars="200" w:firstLine="562"/>
        <w:jc w:val="left"/>
        <w:outlineLvl w:val="0"/>
        <w:rPr>
          <w:rFonts w:ascii="仿宋" w:eastAsia="仿宋" w:hAnsi="仿宋" w:cs="仿宋"/>
          <w:b/>
          <w:color w:val="000000"/>
          <w:sz w:val="28"/>
          <w:szCs w:val="28"/>
        </w:rPr>
      </w:pPr>
      <w:r>
        <w:rPr>
          <w:rFonts w:ascii="仿宋" w:eastAsia="仿宋" w:hAnsi="仿宋" w:cs="仿宋" w:hint="eastAsia"/>
          <w:b/>
          <w:color w:val="000000"/>
          <w:kern w:val="0"/>
          <w:sz w:val="28"/>
          <w:szCs w:val="28"/>
          <w:lang w:bidi="ar"/>
        </w:rPr>
        <w:t>（五）食堂帮工：</w:t>
      </w:r>
    </w:p>
    <w:p w:rsidR="00A049BA" w:rsidRDefault="009D5CE9">
      <w:pPr>
        <w:pStyle w:val="afe"/>
        <w:spacing w:beforeAutospacing="0" w:afterAutospacing="0" w:line="360" w:lineRule="auto"/>
        <w:ind w:firstLineChars="200" w:firstLine="560"/>
        <w:jc w:val="both"/>
        <w:rPr>
          <w:rFonts w:ascii="仿宋" w:eastAsia="仿宋" w:hAnsi="仿宋" w:cs="仿宋" w:hint="default"/>
          <w:color w:val="000000"/>
          <w:sz w:val="28"/>
          <w:szCs w:val="28"/>
        </w:rPr>
      </w:pPr>
      <w:r>
        <w:rPr>
          <w:rFonts w:ascii="仿宋" w:eastAsia="仿宋" w:hAnsi="仿宋" w:cs="仿宋"/>
          <w:color w:val="000000"/>
          <w:sz w:val="28"/>
          <w:szCs w:val="28"/>
        </w:rPr>
        <w:t>1、根据每天的进料进行杀、斩、剪、洗工作。</w:t>
      </w:r>
    </w:p>
    <w:p w:rsidR="00A049BA" w:rsidRDefault="009D5CE9">
      <w:pPr>
        <w:pStyle w:val="afe"/>
        <w:spacing w:beforeAutospacing="0" w:afterAutospacing="0" w:line="360" w:lineRule="auto"/>
        <w:ind w:firstLineChars="200" w:firstLine="560"/>
        <w:jc w:val="both"/>
        <w:rPr>
          <w:rFonts w:ascii="仿宋" w:eastAsia="仿宋" w:hAnsi="仿宋" w:cs="仿宋" w:hint="default"/>
          <w:color w:val="000000"/>
          <w:sz w:val="28"/>
          <w:szCs w:val="28"/>
        </w:rPr>
      </w:pPr>
      <w:r>
        <w:rPr>
          <w:rFonts w:ascii="仿宋" w:eastAsia="仿宋" w:hAnsi="仿宋" w:cs="仿宋"/>
          <w:color w:val="000000"/>
          <w:sz w:val="28"/>
          <w:szCs w:val="28"/>
        </w:rPr>
        <w:t>2、整理、加工蔬菜，并将加工后的原料进洗菜池清洗。</w:t>
      </w:r>
    </w:p>
    <w:p w:rsidR="00A049BA" w:rsidRDefault="009D5CE9">
      <w:pPr>
        <w:pStyle w:val="afe"/>
        <w:spacing w:beforeAutospacing="0" w:afterAutospacing="0" w:line="360" w:lineRule="auto"/>
        <w:ind w:firstLineChars="200" w:firstLine="560"/>
        <w:jc w:val="both"/>
        <w:rPr>
          <w:rFonts w:ascii="仿宋" w:eastAsia="仿宋" w:hAnsi="仿宋" w:cs="仿宋" w:hint="default"/>
          <w:color w:val="000000"/>
          <w:sz w:val="28"/>
          <w:szCs w:val="28"/>
        </w:rPr>
      </w:pPr>
      <w:r>
        <w:rPr>
          <w:rFonts w:ascii="仿宋" w:eastAsia="仿宋" w:hAnsi="仿宋" w:cs="仿宋"/>
          <w:color w:val="000000"/>
          <w:sz w:val="28"/>
          <w:szCs w:val="28"/>
        </w:rPr>
        <w:t>3、发现变质原料立即向保管员反映。集中思想，注意安全生产。</w:t>
      </w:r>
    </w:p>
    <w:p w:rsidR="00A049BA" w:rsidRDefault="009D5CE9">
      <w:pPr>
        <w:pStyle w:val="afe"/>
        <w:spacing w:beforeAutospacing="0" w:afterAutospacing="0" w:line="360" w:lineRule="auto"/>
        <w:ind w:firstLineChars="200" w:firstLine="560"/>
        <w:jc w:val="both"/>
        <w:rPr>
          <w:rFonts w:ascii="仿宋" w:eastAsia="仿宋" w:hAnsi="仿宋" w:cs="仿宋" w:hint="default"/>
          <w:color w:val="000000"/>
          <w:sz w:val="28"/>
          <w:szCs w:val="28"/>
        </w:rPr>
      </w:pPr>
      <w:r>
        <w:rPr>
          <w:rFonts w:ascii="仿宋" w:eastAsia="仿宋" w:hAnsi="仿宋" w:cs="仿宋"/>
          <w:color w:val="000000"/>
          <w:sz w:val="28"/>
          <w:szCs w:val="28"/>
        </w:rPr>
        <w:t>4、各种用具清洁后放归原处。打扫</w:t>
      </w:r>
      <w:proofErr w:type="gramStart"/>
      <w:r>
        <w:rPr>
          <w:rFonts w:ascii="仿宋" w:eastAsia="仿宋" w:hAnsi="仿宋" w:cs="仿宋"/>
          <w:color w:val="000000"/>
          <w:sz w:val="28"/>
          <w:szCs w:val="28"/>
        </w:rPr>
        <w:t>好周围</w:t>
      </w:r>
      <w:proofErr w:type="gramEnd"/>
      <w:r>
        <w:rPr>
          <w:rFonts w:ascii="仿宋" w:eastAsia="仿宋" w:hAnsi="仿宋" w:cs="仿宋"/>
          <w:color w:val="000000"/>
          <w:sz w:val="28"/>
          <w:szCs w:val="28"/>
        </w:rPr>
        <w:t>的环境。</w:t>
      </w:r>
    </w:p>
    <w:p w:rsidR="00A049BA" w:rsidRDefault="009D5CE9">
      <w:pPr>
        <w:pStyle w:val="afe"/>
        <w:spacing w:beforeAutospacing="0" w:afterAutospacing="0" w:line="360" w:lineRule="auto"/>
        <w:ind w:firstLineChars="200" w:firstLine="560"/>
        <w:jc w:val="both"/>
        <w:rPr>
          <w:rFonts w:ascii="仿宋" w:eastAsia="仿宋" w:hAnsi="仿宋" w:cs="仿宋" w:hint="default"/>
          <w:color w:val="000000"/>
          <w:sz w:val="28"/>
          <w:szCs w:val="28"/>
        </w:rPr>
      </w:pPr>
      <w:r>
        <w:rPr>
          <w:rFonts w:ascii="仿宋" w:eastAsia="仿宋" w:hAnsi="仿宋" w:cs="仿宋"/>
          <w:color w:val="000000"/>
          <w:sz w:val="28"/>
          <w:szCs w:val="28"/>
        </w:rPr>
        <w:t>5、节约水电，爱护炊事用具。</w:t>
      </w:r>
    </w:p>
    <w:p w:rsidR="00A049BA" w:rsidRDefault="009D5CE9">
      <w:pPr>
        <w:pStyle w:val="afe"/>
        <w:spacing w:beforeAutospacing="0" w:afterAutospacing="0" w:line="360" w:lineRule="auto"/>
        <w:ind w:firstLineChars="200" w:firstLine="560"/>
        <w:jc w:val="both"/>
        <w:rPr>
          <w:rFonts w:ascii="仿宋" w:eastAsia="仿宋" w:hAnsi="仿宋" w:cs="仿宋" w:hint="default"/>
          <w:color w:val="000000"/>
          <w:sz w:val="28"/>
          <w:szCs w:val="28"/>
        </w:rPr>
      </w:pPr>
      <w:r>
        <w:rPr>
          <w:rFonts w:ascii="仿宋" w:eastAsia="仿宋" w:hAnsi="仿宋" w:cs="仿宋"/>
          <w:color w:val="000000"/>
          <w:sz w:val="28"/>
          <w:szCs w:val="28"/>
        </w:rPr>
        <w:t>6、不断改善服务态度，坚持文明礼貌，同志之间加强团结，做到互相关心、互相爱护、互相帮助。</w:t>
      </w:r>
    </w:p>
    <w:p w:rsidR="00A049BA" w:rsidRDefault="009D5CE9">
      <w:pPr>
        <w:pStyle w:val="afe"/>
        <w:spacing w:beforeAutospacing="0" w:afterAutospacing="0" w:line="360" w:lineRule="auto"/>
        <w:ind w:firstLineChars="200" w:firstLine="560"/>
        <w:jc w:val="both"/>
        <w:rPr>
          <w:rFonts w:ascii="仿宋" w:eastAsia="仿宋" w:hAnsi="仿宋" w:cs="仿宋" w:hint="default"/>
          <w:color w:val="000000"/>
          <w:sz w:val="28"/>
          <w:szCs w:val="28"/>
        </w:rPr>
      </w:pPr>
      <w:r>
        <w:rPr>
          <w:rFonts w:ascii="仿宋" w:eastAsia="仿宋" w:hAnsi="仿宋" w:cs="仿宋"/>
          <w:color w:val="000000"/>
          <w:sz w:val="28"/>
          <w:szCs w:val="28"/>
        </w:rPr>
        <w:t>7、严禁私分食品，处理各类物品须经总务处批准。</w:t>
      </w:r>
    </w:p>
    <w:p w:rsidR="00A049BA" w:rsidRDefault="009D5CE9">
      <w:pPr>
        <w:widowControl/>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lang w:bidi="ar"/>
        </w:rPr>
        <w:t>8、及时把饭菜、汤搬运到各班教室，负责日常需用的碗、碟、饭盒、打菜盆等收、洗、放工作。</w:t>
      </w:r>
    </w:p>
    <w:p w:rsidR="00A049BA" w:rsidRDefault="009D5CE9">
      <w:pPr>
        <w:widowControl/>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kern w:val="0"/>
          <w:sz w:val="28"/>
          <w:szCs w:val="28"/>
          <w:lang w:bidi="ar"/>
        </w:rPr>
        <w:t>9、做好各自卫生责任区的清洁、保洁工作，桌椅三餐三擦，地面三餐必拖，保持地面，门窗玻璃，桌椅等洁净。坚持双休日大扫除制度，对桌腿，凳腿，门窗全面清擦，地面冲洗，做到窗明几净，墙面无灰尘。</w:t>
      </w:r>
    </w:p>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10、工作时间：工作日每天早上5:30—</w:t>
      </w:r>
      <w:r>
        <w:rPr>
          <w:rFonts w:ascii="仿宋" w:eastAsia="仿宋" w:hAnsi="仿宋" w:cs="仿宋" w:hint="eastAsia"/>
          <w:kern w:val="0"/>
          <w:sz w:val="28"/>
          <w:szCs w:val="28"/>
          <w:lang w:bidi="ar"/>
        </w:rPr>
        <w:t>下午14:30，时间段包含1小时机动休息时间（初中学生晚自习时，根据实际需求作调整）。</w:t>
      </w:r>
    </w:p>
    <w:p w:rsidR="00A049BA" w:rsidRDefault="00A049BA" w:rsidP="00736D4D">
      <w:pPr>
        <w:spacing w:line="360" w:lineRule="auto"/>
        <w:ind w:firstLineChars="196" w:firstLine="551"/>
        <w:rPr>
          <w:rFonts w:ascii="仿宋_GB2312" w:eastAsia="仿宋_GB2312" w:hAnsi="仿宋_GB2312" w:cs="仿宋_GB2312"/>
          <w:b/>
          <w:bCs/>
          <w:kern w:val="0"/>
          <w:sz w:val="28"/>
          <w:szCs w:val="28"/>
        </w:rPr>
      </w:pPr>
    </w:p>
    <w:p w:rsidR="00A049BA" w:rsidRDefault="00A049BA" w:rsidP="00736D4D">
      <w:pPr>
        <w:spacing w:line="360" w:lineRule="auto"/>
        <w:ind w:firstLineChars="196" w:firstLine="551"/>
        <w:rPr>
          <w:rFonts w:ascii="仿宋_GB2312" w:eastAsia="仿宋_GB2312" w:hAnsi="仿宋_GB2312" w:cs="仿宋_GB2312"/>
          <w:b/>
          <w:bCs/>
          <w:kern w:val="0"/>
          <w:sz w:val="28"/>
          <w:szCs w:val="28"/>
        </w:rPr>
      </w:pPr>
    </w:p>
    <w:p w:rsidR="00A049BA" w:rsidRDefault="009D5CE9" w:rsidP="00736D4D">
      <w:pPr>
        <w:spacing w:line="360" w:lineRule="auto"/>
        <w:ind w:firstLineChars="196" w:firstLine="551"/>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lastRenderedPageBreak/>
        <w:t>三、商务条款</w:t>
      </w:r>
    </w:p>
    <w:p w:rsidR="00A049BA" w:rsidRDefault="009D5CE9">
      <w:pPr>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1、本次招标服务期限为一年，一年期满后经采购人年度考核合格，双方协商一致，报相关主管部门备案，可续签下一年度合同，最多可续签二年。合同期间和续签合同期间的服务要求和合同价格不变。</w:t>
      </w:r>
    </w:p>
    <w:p w:rsidR="00A049BA" w:rsidRPr="002F740E" w:rsidRDefault="009D5CE9">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2、</w:t>
      </w:r>
      <w:r w:rsidRPr="002F740E">
        <w:rPr>
          <w:rFonts w:ascii="仿宋_GB2312" w:eastAsia="仿宋_GB2312" w:hAnsi="仿宋_GB2312" w:cs="仿宋_GB2312" w:hint="eastAsia"/>
          <w:kern w:val="0"/>
          <w:sz w:val="28"/>
          <w:szCs w:val="28"/>
        </w:rPr>
        <w:t>预付款：在合同生效以及具备实施条件后7个工作日内，采购人向中标方支付合同金额40%的预付款。下一年度预付时间为次年相对应月份，以此类推；当年度预付款尚未扣回的，</w:t>
      </w:r>
      <w:proofErr w:type="gramStart"/>
      <w:r w:rsidRPr="002F740E">
        <w:rPr>
          <w:rFonts w:ascii="仿宋_GB2312" w:eastAsia="仿宋_GB2312" w:hAnsi="仿宋_GB2312" w:cs="仿宋_GB2312" w:hint="eastAsia"/>
          <w:kern w:val="0"/>
          <w:sz w:val="28"/>
          <w:szCs w:val="28"/>
        </w:rPr>
        <w:t>次年不</w:t>
      </w:r>
      <w:proofErr w:type="gramEnd"/>
      <w:r w:rsidRPr="002F740E">
        <w:rPr>
          <w:rFonts w:ascii="仿宋_GB2312" w:eastAsia="仿宋_GB2312" w:hAnsi="仿宋_GB2312" w:cs="仿宋_GB2312" w:hint="eastAsia"/>
          <w:kern w:val="0"/>
          <w:sz w:val="28"/>
          <w:szCs w:val="28"/>
        </w:rPr>
        <w:t>重复安排。在签订合同时，供应商明确表示无需预付款或者主动要求降低预付款比例的，采购单位可不适用前述规定。</w:t>
      </w:r>
    </w:p>
    <w:p w:rsidR="00A049BA" w:rsidRPr="002F740E" w:rsidRDefault="009D5CE9">
      <w:pPr>
        <w:ind w:firstLineChars="200" w:firstLine="560"/>
        <w:rPr>
          <w:rFonts w:ascii="仿宋_GB2312" w:eastAsia="仿宋_GB2312" w:hAnsi="仿宋_GB2312" w:cs="仿宋_GB2312"/>
          <w:kern w:val="0"/>
          <w:sz w:val="28"/>
          <w:szCs w:val="28"/>
        </w:rPr>
      </w:pPr>
      <w:r w:rsidRPr="002F740E">
        <w:rPr>
          <w:rFonts w:ascii="仿宋_GB2312" w:eastAsia="仿宋_GB2312" w:hAnsi="仿宋_GB2312" w:cs="仿宋_GB2312" w:hint="eastAsia"/>
          <w:kern w:val="0"/>
          <w:sz w:val="28"/>
          <w:szCs w:val="28"/>
        </w:rPr>
        <w:t>3、履约保证金：如需收取履约保证金，最高比例不得超过合同金额的1%，由甲乙双方在合同中自行约定退回的方式和时间。履约保证金可以现金或银行、保险公司出具的保函形式提交。</w:t>
      </w:r>
    </w:p>
    <w:p w:rsidR="00A049BA" w:rsidRDefault="009D5CE9">
      <w:pPr>
        <w:ind w:firstLineChars="200" w:firstLine="560"/>
        <w:rPr>
          <w:rFonts w:ascii="仿宋_GB2312" w:eastAsia="仿宋_GB2312" w:hAnsi="仿宋_GB2312" w:cs="仿宋_GB2312"/>
          <w:kern w:val="0"/>
          <w:sz w:val="28"/>
          <w:szCs w:val="28"/>
        </w:rPr>
      </w:pPr>
      <w:r w:rsidRPr="002F740E">
        <w:rPr>
          <w:rFonts w:ascii="仿宋_GB2312" w:eastAsia="仿宋_GB2312" w:hAnsi="仿宋_GB2312" w:cs="仿宋_GB2312" w:hint="eastAsia"/>
          <w:kern w:val="0"/>
          <w:sz w:val="28"/>
          <w:szCs w:val="28"/>
        </w:rPr>
        <w:t>4、费用结算为每季度结算。合同价款平均分四次，经考核合格后于次月10日前结算，结算时中标方需提供合法票</w:t>
      </w:r>
      <w:r>
        <w:rPr>
          <w:rFonts w:ascii="仿宋_GB2312" w:eastAsia="仿宋_GB2312" w:hAnsi="仿宋_GB2312" w:cs="仿宋_GB2312" w:hint="eastAsia"/>
          <w:kern w:val="0"/>
          <w:sz w:val="28"/>
          <w:szCs w:val="28"/>
        </w:rPr>
        <w:t>据，采购人自收到发票后7个工作日内将资金支付到合同约定的供应商账户。在遵守相关法律法规的前提下，总公司中标后，若具体服务全部由项目属地所在分公司提供，且服务质量不低于投标承诺的，经中标方与采购人协商一致，可由分公司开具发票，相关事宜由双方在采购合同中予以约定。</w:t>
      </w:r>
    </w:p>
    <w:p w:rsidR="00A049BA" w:rsidRDefault="009D5CE9">
      <w:pPr>
        <w:pStyle w:val="27"/>
        <w:ind w:leftChars="0" w:left="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5、中标方须在合同签订前向采购人提供本项目投入人员具体名单。</w:t>
      </w:r>
    </w:p>
    <w:p w:rsidR="00A049BA" w:rsidRDefault="009D5CE9">
      <w:pPr>
        <w:pStyle w:val="27"/>
        <w:ind w:leftChars="0" w:left="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6、中标方提供的所有配置岗位人员的劳动争议、工伤事故和一</w:t>
      </w:r>
      <w:r>
        <w:rPr>
          <w:rFonts w:ascii="仿宋_GB2312" w:eastAsia="仿宋_GB2312" w:hAnsi="仿宋_GB2312" w:cs="仿宋_GB2312" w:hint="eastAsia"/>
          <w:kern w:val="0"/>
          <w:szCs w:val="28"/>
        </w:rPr>
        <w:lastRenderedPageBreak/>
        <w:t xml:space="preserve">切意外伤害均由中标方自行全权负责，相关费用由中标方自行承担。         </w:t>
      </w:r>
    </w:p>
    <w:p w:rsidR="00A049BA" w:rsidRDefault="009D5CE9">
      <w:pPr>
        <w:pStyle w:val="27"/>
        <w:ind w:leftChars="0" w:left="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7、中标供应商须遵守采购人的各项规章制度，参加和接受采购人的日常检查与考评，考评结果直接与经济挂钩。管理未能达到招标文件和投标文件中承诺的目标，中标供应商承担违约的赔偿责任，并没收履约保证金。</w:t>
      </w:r>
    </w:p>
    <w:p w:rsidR="00A049BA" w:rsidRDefault="009D5CE9">
      <w:pPr>
        <w:pStyle w:val="27"/>
        <w:ind w:leftChars="0" w:left="0" w:firstLine="560"/>
        <w:rPr>
          <w:rFonts w:ascii="仿宋_GB2312" w:eastAsia="仿宋_GB2312" w:hAnsi="仿宋_GB2312" w:cs="仿宋_GB2312"/>
          <w:color w:val="000000"/>
          <w:kern w:val="0"/>
          <w:szCs w:val="28"/>
        </w:rPr>
      </w:pPr>
      <w:r>
        <w:rPr>
          <w:rFonts w:ascii="仿宋_GB2312" w:eastAsia="仿宋_GB2312" w:hAnsi="仿宋_GB2312" w:cs="仿宋_GB2312" w:hint="eastAsia"/>
          <w:kern w:val="0"/>
          <w:szCs w:val="28"/>
        </w:rPr>
        <w:t>8</w:t>
      </w:r>
      <w:r>
        <w:rPr>
          <w:rFonts w:ascii="仿宋_GB2312" w:eastAsia="仿宋_GB2312" w:hAnsi="仿宋_GB2312" w:cs="仿宋_GB2312" w:hint="eastAsia"/>
          <w:color w:val="000000"/>
          <w:kern w:val="0"/>
          <w:szCs w:val="28"/>
        </w:rPr>
        <w:t>、物业考核：按招标内容及采购项目需求中的考核管理办法执行。</w:t>
      </w:r>
    </w:p>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物业管理监督由总务处全面负责，各办公室配合做好日常督查工作，乙方要无条件接受学校定期或不定期检查监督，各办公室发现存在问题，统一汇总到总务处，总务处以通知单形式告知乙方，经项目负责人签字确认。考核要求及奖罚如下：</w:t>
      </w:r>
    </w:p>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每月按学校制定考核评分细则考核。考核满分100分，常规检查项目分占60分，平时</w:t>
      </w:r>
      <w:proofErr w:type="gramStart"/>
      <w:r>
        <w:rPr>
          <w:rFonts w:ascii="仿宋" w:eastAsia="仿宋" w:hAnsi="仿宋" w:cs="仿宋" w:hint="eastAsia"/>
          <w:kern w:val="0"/>
          <w:sz w:val="28"/>
          <w:szCs w:val="28"/>
          <w:lang w:bidi="ar"/>
        </w:rPr>
        <w:t>抽查占</w:t>
      </w:r>
      <w:proofErr w:type="gramEnd"/>
      <w:r>
        <w:rPr>
          <w:rFonts w:ascii="仿宋" w:eastAsia="仿宋" w:hAnsi="仿宋" w:cs="仿宋" w:hint="eastAsia"/>
          <w:kern w:val="0"/>
          <w:sz w:val="28"/>
          <w:szCs w:val="28"/>
          <w:lang w:bidi="ar"/>
        </w:rPr>
        <w:t>40分，考核分数≥95分，不扣款；考核分数＜90分，每分扣500元；考核分数＜80分，视为当月考核不合格，一年内出现3次考核不合格，甲方有权单方终止合同，不予退还履约保证金，并保留追究乙方因此给招标方造成的一切经济损失及违约责任。</w:t>
      </w:r>
    </w:p>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（一）平时</w:t>
      </w:r>
      <w:proofErr w:type="gramStart"/>
      <w:r>
        <w:rPr>
          <w:rFonts w:ascii="仿宋" w:eastAsia="仿宋" w:hAnsi="仿宋" w:cs="仿宋" w:hint="eastAsia"/>
          <w:kern w:val="0"/>
          <w:sz w:val="28"/>
          <w:szCs w:val="28"/>
          <w:lang w:bidi="ar"/>
        </w:rPr>
        <w:t>抽查占</w:t>
      </w:r>
      <w:proofErr w:type="gramEnd"/>
      <w:r>
        <w:rPr>
          <w:rFonts w:ascii="仿宋" w:eastAsia="仿宋" w:hAnsi="仿宋" w:cs="仿宋" w:hint="eastAsia"/>
          <w:kern w:val="0"/>
          <w:sz w:val="28"/>
          <w:szCs w:val="28"/>
          <w:lang w:bidi="ar"/>
        </w:rPr>
        <w:t>40分</w:t>
      </w:r>
    </w:p>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1、人员要求考核：投标方工作人员不得低于招标文件要求配备人员的95%，考核分数≥95分，人数不做要求。考核分数＜95分的，人数或人员素质不符招标文件要求，按实际缺席天数扣除人员费用，一周后仍没到位，加扣当月服务费的50%。每一岗位允许人员变动不</w:t>
      </w:r>
      <w:r>
        <w:rPr>
          <w:rFonts w:ascii="仿宋" w:eastAsia="仿宋" w:hAnsi="仿宋" w:cs="仿宋" w:hint="eastAsia"/>
          <w:kern w:val="0"/>
          <w:sz w:val="28"/>
          <w:szCs w:val="28"/>
          <w:lang w:bidi="ar"/>
        </w:rPr>
        <w:lastRenderedPageBreak/>
        <w:t>超过2次，超过2次，每次扣2分，依次类推。每一人员所在科室工作满意度测评，连续2个月不满意，扣2分。</w:t>
      </w:r>
    </w:p>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2、服务项目缺漏按实际测算价格扣除。</w:t>
      </w:r>
    </w:p>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3、核心条款要求考核：</w:t>
      </w:r>
    </w:p>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3.1上班脱岗、缺岗、串岗，上班时间做与工作无关之事，酒后工作，着装不规范，言行举止有损学校形象，发现一次扣0.1分；</w:t>
      </w:r>
    </w:p>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3.2校内发生任何纠纷和火警，应在5分钟内到达现场，采取适当措施进行阻止和处理，特别是阻止各种伤害师生的现象或违法犯罪活动，如故意躲避或任由事态发展，造成后果，每次扣4分，同时按实际损失赔偿；</w:t>
      </w:r>
    </w:p>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3.3违反学校规章制度，被行风检查查实每次扣0.1-0.2分；被教育局以上组织查实每次扣3分。物业人员与他人争吵引起纠纷，每起扣1分。</w:t>
      </w:r>
    </w:p>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3.4校内物品出入不检查、不控制，安保不到位，导致学校财产损失，每发现一次扣0.1-1分，造成学校损失的照价赔偿；</w:t>
      </w:r>
    </w:p>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3.5未按</w:t>
      </w:r>
      <w:r w:rsidR="002F740E">
        <w:rPr>
          <w:rFonts w:ascii="仿宋" w:eastAsia="仿宋" w:hAnsi="仿宋" w:cs="仿宋" w:hint="eastAsia"/>
          <w:kern w:val="0"/>
          <w:sz w:val="28"/>
          <w:szCs w:val="28"/>
          <w:lang w:bidi="ar"/>
        </w:rPr>
        <w:t>要求</w:t>
      </w:r>
      <w:r>
        <w:rPr>
          <w:rFonts w:ascii="仿宋" w:eastAsia="仿宋" w:hAnsi="仿宋" w:cs="仿宋" w:hint="eastAsia"/>
          <w:kern w:val="0"/>
          <w:sz w:val="28"/>
          <w:szCs w:val="28"/>
          <w:lang w:bidi="ar"/>
        </w:rPr>
        <w:t xml:space="preserve">处理垃圾的扣2-4分，并承担由此而引起的法律责任； </w:t>
      </w:r>
    </w:p>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（二）定期考核60分</w:t>
      </w:r>
    </w:p>
    <w:p w:rsidR="00A049BA" w:rsidRDefault="009D5CE9">
      <w:pPr>
        <w:widowControl/>
        <w:spacing w:line="360" w:lineRule="auto"/>
        <w:jc w:val="center"/>
        <w:rPr>
          <w:rFonts w:ascii="仿宋" w:eastAsia="仿宋" w:hAnsi="仿宋" w:cs="仿宋"/>
          <w:sz w:val="28"/>
          <w:szCs w:val="28"/>
        </w:rPr>
      </w:pPr>
      <w:r>
        <w:rPr>
          <w:rFonts w:ascii="仿宋" w:eastAsia="仿宋" w:hAnsi="仿宋" w:cs="仿宋" w:hint="eastAsia"/>
          <w:kern w:val="0"/>
          <w:sz w:val="28"/>
          <w:szCs w:val="28"/>
          <w:lang w:bidi="ar"/>
        </w:rPr>
        <w:t>学校卫</w:t>
      </w:r>
      <w:proofErr w:type="gramStart"/>
      <w:r>
        <w:rPr>
          <w:rFonts w:ascii="仿宋" w:eastAsia="仿宋" w:hAnsi="仿宋" w:cs="仿宋" w:hint="eastAsia"/>
          <w:kern w:val="0"/>
          <w:sz w:val="28"/>
          <w:szCs w:val="28"/>
          <w:lang w:bidi="ar"/>
        </w:rPr>
        <w:t>勤质量</w:t>
      </w:r>
      <w:proofErr w:type="gramEnd"/>
      <w:r>
        <w:rPr>
          <w:rFonts w:ascii="仿宋" w:eastAsia="仿宋" w:hAnsi="仿宋" w:cs="仿宋" w:hint="eastAsia"/>
          <w:kern w:val="0"/>
          <w:sz w:val="28"/>
          <w:szCs w:val="28"/>
          <w:lang w:bidi="ar"/>
        </w:rPr>
        <w:t>考核评分细则</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1"/>
        <w:gridCol w:w="654"/>
        <w:gridCol w:w="2685"/>
        <w:gridCol w:w="825"/>
        <w:gridCol w:w="805"/>
      </w:tblGrid>
      <w:tr w:rsidR="00A049BA">
        <w:trPr>
          <w:trHeight w:val="371"/>
        </w:trPr>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评分要求</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分值</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评分方法</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扣分原因</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得分</w:t>
            </w:r>
          </w:p>
        </w:tc>
      </w:tr>
      <w:tr w:rsidR="00A049BA">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着装整齐，佩证上岗，夏天不穿</w:t>
            </w:r>
            <w:r>
              <w:rPr>
                <w:rFonts w:ascii="仿宋" w:eastAsia="仿宋" w:hAnsi="仿宋" w:cs="仿宋" w:hint="eastAsia"/>
                <w:kern w:val="0"/>
                <w:sz w:val="28"/>
                <w:szCs w:val="28"/>
                <w:lang w:bidi="ar"/>
              </w:rPr>
              <w:lastRenderedPageBreak/>
              <w:t>拖鞋，储藏室不得摆放私人物品，不得使用电器，推车、卫生用具等整齐有序，清洁定位。</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lastRenderedPageBreak/>
              <w:t>10</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发现一处不符扣1分</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widowControl/>
              <w:spacing w:line="360" w:lineRule="auto"/>
              <w:jc w:val="left"/>
              <w:rPr>
                <w:rFonts w:ascii="仿宋" w:eastAsia="仿宋" w:hAnsi="仿宋" w:cs="仿宋"/>
                <w:sz w:val="28"/>
                <w:szCs w:val="28"/>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widowControl/>
              <w:spacing w:line="360" w:lineRule="auto"/>
              <w:jc w:val="left"/>
              <w:rPr>
                <w:rFonts w:ascii="仿宋" w:eastAsia="仿宋" w:hAnsi="仿宋" w:cs="仿宋"/>
                <w:sz w:val="28"/>
                <w:szCs w:val="28"/>
              </w:rPr>
            </w:pPr>
          </w:p>
        </w:tc>
      </w:tr>
      <w:tr w:rsidR="00A049BA">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lastRenderedPageBreak/>
              <w:t>外围环境整洁，视野内垃圾 不超过3处</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5</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超出一处扣1分</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widowControl/>
              <w:spacing w:line="360" w:lineRule="auto"/>
              <w:jc w:val="left"/>
              <w:rPr>
                <w:rFonts w:ascii="仿宋" w:eastAsia="仿宋" w:hAnsi="仿宋" w:cs="仿宋"/>
                <w:sz w:val="28"/>
                <w:szCs w:val="28"/>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widowControl/>
              <w:spacing w:line="360" w:lineRule="auto"/>
              <w:jc w:val="left"/>
              <w:rPr>
                <w:rFonts w:ascii="仿宋" w:eastAsia="仿宋" w:hAnsi="仿宋" w:cs="仿宋"/>
                <w:sz w:val="28"/>
                <w:szCs w:val="28"/>
              </w:rPr>
            </w:pPr>
          </w:p>
        </w:tc>
      </w:tr>
      <w:tr w:rsidR="00A049BA">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地面包括走廊、楼梯，基本无尘，废物痰渍及时处理，走廊、门厅地面无烟头。门窗玻璃明亮、目视无尘。内墙面定期清洁，无积尘、无蛛网。</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15</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发现一处不符扣1分</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widowControl/>
              <w:spacing w:line="360" w:lineRule="auto"/>
              <w:jc w:val="left"/>
              <w:rPr>
                <w:rFonts w:ascii="仿宋" w:eastAsia="仿宋" w:hAnsi="仿宋" w:cs="仿宋"/>
                <w:sz w:val="28"/>
                <w:szCs w:val="28"/>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widowControl/>
              <w:spacing w:line="360" w:lineRule="auto"/>
              <w:jc w:val="left"/>
              <w:rPr>
                <w:rFonts w:ascii="仿宋" w:eastAsia="仿宋" w:hAnsi="仿宋" w:cs="仿宋"/>
                <w:sz w:val="28"/>
                <w:szCs w:val="28"/>
              </w:rPr>
            </w:pPr>
          </w:p>
        </w:tc>
      </w:tr>
      <w:tr w:rsidR="00A049BA">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公共设施、标牌、宣传栏摆放整齐有序，定点定位、清洁，电器开关等无污渍、灰尘。</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10</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发现一处不符扣1分</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widowControl/>
              <w:spacing w:line="360" w:lineRule="auto"/>
              <w:jc w:val="left"/>
              <w:rPr>
                <w:rFonts w:ascii="仿宋" w:eastAsia="仿宋" w:hAnsi="仿宋" w:cs="仿宋"/>
                <w:sz w:val="28"/>
                <w:szCs w:val="28"/>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widowControl/>
              <w:spacing w:line="360" w:lineRule="auto"/>
              <w:jc w:val="left"/>
              <w:rPr>
                <w:rFonts w:ascii="仿宋" w:eastAsia="仿宋" w:hAnsi="仿宋" w:cs="仿宋"/>
                <w:sz w:val="28"/>
                <w:szCs w:val="28"/>
              </w:rPr>
            </w:pPr>
          </w:p>
        </w:tc>
      </w:tr>
      <w:tr w:rsidR="00A049BA">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开水房保持清洁、干燥，水槽茶桶无污垢。卫生间无异味、地面干燥、瓷砖光亮，便器无污垢。</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15</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发现一处不符扣1分</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widowControl/>
              <w:spacing w:line="360" w:lineRule="auto"/>
              <w:jc w:val="left"/>
              <w:rPr>
                <w:rFonts w:ascii="仿宋" w:eastAsia="仿宋" w:hAnsi="仿宋" w:cs="仿宋"/>
                <w:sz w:val="28"/>
                <w:szCs w:val="28"/>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widowControl/>
              <w:spacing w:line="360" w:lineRule="auto"/>
              <w:jc w:val="left"/>
              <w:rPr>
                <w:rFonts w:ascii="仿宋" w:eastAsia="仿宋" w:hAnsi="仿宋" w:cs="仿宋"/>
                <w:sz w:val="28"/>
                <w:szCs w:val="28"/>
              </w:rPr>
            </w:pPr>
          </w:p>
        </w:tc>
      </w:tr>
      <w:tr w:rsidR="00A049BA">
        <w:trPr>
          <w:trHeight w:val="954"/>
        </w:trPr>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拖把、抹布分类使用放置，标志明显，用后挂起，保持干燥，做到</w:t>
            </w:r>
            <w:proofErr w:type="gramStart"/>
            <w:r>
              <w:rPr>
                <w:rFonts w:ascii="仿宋" w:eastAsia="仿宋" w:hAnsi="仿宋" w:cs="仿宋" w:hint="eastAsia"/>
                <w:kern w:val="0"/>
                <w:sz w:val="28"/>
                <w:szCs w:val="28"/>
                <w:lang w:bidi="ar"/>
              </w:rPr>
              <w:t>一</w:t>
            </w:r>
            <w:proofErr w:type="gramEnd"/>
            <w:r>
              <w:rPr>
                <w:rFonts w:ascii="仿宋" w:eastAsia="仿宋" w:hAnsi="仿宋" w:cs="仿宋" w:hint="eastAsia"/>
                <w:kern w:val="0"/>
                <w:sz w:val="28"/>
                <w:szCs w:val="28"/>
                <w:lang w:bidi="ar"/>
              </w:rPr>
              <w:t>房一拖。</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10</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发现一处不符扣1分</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widowControl/>
              <w:spacing w:line="360" w:lineRule="auto"/>
              <w:jc w:val="left"/>
              <w:rPr>
                <w:rFonts w:ascii="仿宋" w:eastAsia="仿宋" w:hAnsi="仿宋" w:cs="仿宋"/>
                <w:sz w:val="28"/>
                <w:szCs w:val="28"/>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widowControl/>
              <w:spacing w:line="360" w:lineRule="auto"/>
              <w:jc w:val="left"/>
              <w:rPr>
                <w:rFonts w:ascii="仿宋" w:eastAsia="仿宋" w:hAnsi="仿宋" w:cs="仿宋"/>
                <w:sz w:val="28"/>
                <w:szCs w:val="28"/>
              </w:rPr>
            </w:pPr>
          </w:p>
        </w:tc>
      </w:tr>
      <w:tr w:rsidR="00A049BA">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学校垃圾严格按照有关规定处置，生活垃圾日产日清。</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10</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发现一处不符扣1分</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widowControl/>
              <w:spacing w:line="360" w:lineRule="auto"/>
              <w:jc w:val="left"/>
              <w:rPr>
                <w:rFonts w:ascii="仿宋" w:eastAsia="仿宋" w:hAnsi="仿宋" w:cs="仿宋"/>
                <w:sz w:val="28"/>
                <w:szCs w:val="28"/>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widowControl/>
              <w:spacing w:line="360" w:lineRule="auto"/>
              <w:jc w:val="left"/>
              <w:rPr>
                <w:rFonts w:ascii="仿宋" w:eastAsia="仿宋" w:hAnsi="仿宋" w:cs="仿宋"/>
                <w:sz w:val="28"/>
                <w:szCs w:val="28"/>
              </w:rPr>
            </w:pPr>
          </w:p>
        </w:tc>
      </w:tr>
      <w:tr w:rsidR="00A049BA">
        <w:tc>
          <w:tcPr>
            <w:tcW w:w="4001"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设备物资运送不得遗失、损坏。</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10</w:t>
            </w:r>
          </w:p>
        </w:tc>
        <w:tc>
          <w:tcPr>
            <w:tcW w:w="268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发现一处不符扣1分</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widowControl/>
              <w:spacing w:line="360" w:lineRule="auto"/>
              <w:jc w:val="left"/>
              <w:rPr>
                <w:rFonts w:ascii="仿宋" w:eastAsia="仿宋" w:hAnsi="仿宋" w:cs="仿宋"/>
                <w:sz w:val="28"/>
                <w:szCs w:val="28"/>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widowControl/>
              <w:spacing w:line="360" w:lineRule="auto"/>
              <w:jc w:val="left"/>
              <w:rPr>
                <w:rFonts w:ascii="仿宋" w:eastAsia="仿宋" w:hAnsi="仿宋" w:cs="仿宋"/>
                <w:sz w:val="28"/>
                <w:szCs w:val="28"/>
              </w:rPr>
            </w:pPr>
          </w:p>
        </w:tc>
      </w:tr>
    </w:tbl>
    <w:p w:rsidR="00A049BA" w:rsidRDefault="00A049BA">
      <w:pPr>
        <w:widowControl/>
        <w:spacing w:line="360" w:lineRule="auto"/>
        <w:ind w:firstLineChars="200" w:firstLine="560"/>
        <w:jc w:val="center"/>
        <w:rPr>
          <w:rFonts w:ascii="仿宋" w:eastAsia="仿宋" w:hAnsi="仿宋" w:cs="仿宋"/>
          <w:kern w:val="0"/>
          <w:sz w:val="28"/>
          <w:szCs w:val="28"/>
          <w:lang w:bidi="ar"/>
        </w:rPr>
      </w:pPr>
    </w:p>
    <w:p w:rsidR="00A049BA" w:rsidRDefault="009D5CE9">
      <w:pPr>
        <w:widowControl/>
        <w:spacing w:line="360" w:lineRule="auto"/>
        <w:ind w:firstLineChars="200" w:firstLine="560"/>
        <w:jc w:val="center"/>
        <w:rPr>
          <w:rFonts w:ascii="仿宋" w:eastAsia="仿宋" w:hAnsi="仿宋" w:cs="仿宋"/>
          <w:sz w:val="28"/>
          <w:szCs w:val="28"/>
        </w:rPr>
      </w:pPr>
      <w:r>
        <w:rPr>
          <w:rFonts w:ascii="仿宋" w:eastAsia="仿宋" w:hAnsi="仿宋" w:cs="仿宋" w:hint="eastAsia"/>
          <w:kern w:val="0"/>
          <w:sz w:val="28"/>
          <w:szCs w:val="28"/>
          <w:lang w:bidi="ar"/>
        </w:rPr>
        <w:t>学校物业管理奖励细则</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741"/>
        <w:gridCol w:w="2216"/>
        <w:gridCol w:w="968"/>
      </w:tblGrid>
      <w:tr w:rsidR="00A049BA">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评分要求</w:t>
            </w:r>
          </w:p>
        </w:tc>
        <w:tc>
          <w:tcPr>
            <w:tcW w:w="2216" w:type="dxa"/>
            <w:tcBorders>
              <w:top w:val="single" w:sz="4" w:space="0" w:color="auto"/>
              <w:left w:val="single" w:sz="4" w:space="0" w:color="auto"/>
              <w:bottom w:val="single" w:sz="4" w:space="0" w:color="auto"/>
              <w:right w:val="single" w:sz="4" w:space="0" w:color="auto"/>
            </w:tcBorders>
            <w:shd w:val="clear" w:color="auto" w:fill="FFFFFF"/>
            <w:vAlign w:val="center"/>
          </w:tcPr>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评分方法</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得分</w:t>
            </w:r>
          </w:p>
        </w:tc>
      </w:tr>
      <w:tr w:rsidR="00A049BA">
        <w:tc>
          <w:tcPr>
            <w:tcW w:w="5741" w:type="dxa"/>
            <w:tcBorders>
              <w:top w:val="single" w:sz="4" w:space="0" w:color="auto"/>
              <w:left w:val="single" w:sz="4" w:space="0" w:color="auto"/>
              <w:bottom w:val="single" w:sz="4" w:space="0" w:color="auto"/>
              <w:right w:val="single" w:sz="4" w:space="0" w:color="auto"/>
            </w:tcBorders>
            <w:shd w:val="clear" w:color="auto" w:fill="FFFFFF"/>
          </w:tcPr>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拾到钱包、手机等有价物品上交学校的，或受到表扬的（收到表扬信、锦旗的）</w:t>
            </w:r>
          </w:p>
        </w:tc>
        <w:tc>
          <w:tcPr>
            <w:tcW w:w="2216" w:type="dxa"/>
            <w:tcBorders>
              <w:top w:val="single" w:sz="4" w:space="0" w:color="auto"/>
              <w:left w:val="single" w:sz="4" w:space="0" w:color="auto"/>
              <w:bottom w:val="single" w:sz="4" w:space="0" w:color="auto"/>
              <w:right w:val="single" w:sz="4" w:space="0" w:color="auto"/>
            </w:tcBorders>
            <w:shd w:val="clear" w:color="auto" w:fill="FFFFFF"/>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每起奖励2分</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A049BA" w:rsidRDefault="00A049BA">
            <w:pPr>
              <w:widowControl/>
              <w:spacing w:line="360" w:lineRule="auto"/>
              <w:ind w:firstLineChars="200" w:firstLine="560"/>
              <w:jc w:val="left"/>
              <w:rPr>
                <w:rFonts w:ascii="仿宋" w:eastAsia="仿宋" w:hAnsi="仿宋" w:cs="仿宋"/>
                <w:sz w:val="28"/>
                <w:szCs w:val="28"/>
              </w:rPr>
            </w:pPr>
          </w:p>
        </w:tc>
      </w:tr>
      <w:tr w:rsidR="00A049BA">
        <w:tc>
          <w:tcPr>
            <w:tcW w:w="5741" w:type="dxa"/>
            <w:tcBorders>
              <w:top w:val="single" w:sz="4" w:space="0" w:color="auto"/>
              <w:left w:val="single" w:sz="4" w:space="0" w:color="auto"/>
              <w:bottom w:val="single" w:sz="4" w:space="0" w:color="auto"/>
              <w:right w:val="single" w:sz="4" w:space="0" w:color="auto"/>
            </w:tcBorders>
            <w:shd w:val="clear" w:color="auto" w:fill="FFFFFF"/>
          </w:tcPr>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配合学校完成上级各项任务和各项应急工作，并取得显著成绩的</w:t>
            </w:r>
          </w:p>
        </w:tc>
        <w:tc>
          <w:tcPr>
            <w:tcW w:w="2216" w:type="dxa"/>
            <w:tcBorders>
              <w:top w:val="single" w:sz="4" w:space="0" w:color="auto"/>
              <w:left w:val="single" w:sz="4" w:space="0" w:color="auto"/>
              <w:bottom w:val="single" w:sz="4" w:space="0" w:color="auto"/>
              <w:right w:val="single" w:sz="4" w:space="0" w:color="auto"/>
            </w:tcBorders>
            <w:shd w:val="clear" w:color="auto" w:fill="FFFFFF"/>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每项奖励2分</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A049BA" w:rsidRDefault="00A049BA">
            <w:pPr>
              <w:widowControl/>
              <w:spacing w:line="360" w:lineRule="auto"/>
              <w:ind w:firstLineChars="200" w:firstLine="560"/>
              <w:jc w:val="left"/>
              <w:rPr>
                <w:rFonts w:ascii="仿宋" w:eastAsia="仿宋" w:hAnsi="仿宋" w:cs="仿宋"/>
                <w:sz w:val="28"/>
                <w:szCs w:val="28"/>
              </w:rPr>
            </w:pPr>
          </w:p>
        </w:tc>
      </w:tr>
      <w:tr w:rsidR="00A049BA">
        <w:tc>
          <w:tcPr>
            <w:tcW w:w="5741" w:type="dxa"/>
            <w:tcBorders>
              <w:top w:val="single" w:sz="4" w:space="0" w:color="auto"/>
              <w:left w:val="single" w:sz="4" w:space="0" w:color="auto"/>
              <w:bottom w:val="single" w:sz="4" w:space="0" w:color="auto"/>
              <w:right w:val="single" w:sz="4" w:space="0" w:color="auto"/>
            </w:tcBorders>
            <w:shd w:val="clear" w:color="auto" w:fill="FFFFFF"/>
          </w:tcPr>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提出合理化建议或排除隐患，使学校免受重大损失的</w:t>
            </w:r>
          </w:p>
        </w:tc>
        <w:tc>
          <w:tcPr>
            <w:tcW w:w="2216" w:type="dxa"/>
            <w:tcBorders>
              <w:top w:val="single" w:sz="4" w:space="0" w:color="auto"/>
              <w:left w:val="single" w:sz="4" w:space="0" w:color="auto"/>
              <w:bottom w:val="single" w:sz="4" w:space="0" w:color="auto"/>
              <w:right w:val="single" w:sz="4" w:space="0" w:color="auto"/>
            </w:tcBorders>
            <w:shd w:val="clear" w:color="auto" w:fill="FFFFFF"/>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每项奖励3分</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A049BA" w:rsidRDefault="00A049BA">
            <w:pPr>
              <w:widowControl/>
              <w:spacing w:line="360" w:lineRule="auto"/>
              <w:ind w:firstLineChars="200" w:firstLine="560"/>
              <w:jc w:val="left"/>
              <w:rPr>
                <w:rFonts w:ascii="仿宋" w:eastAsia="仿宋" w:hAnsi="仿宋" w:cs="仿宋"/>
                <w:sz w:val="28"/>
                <w:szCs w:val="28"/>
              </w:rPr>
            </w:pPr>
          </w:p>
        </w:tc>
      </w:tr>
      <w:tr w:rsidR="00A049BA">
        <w:tc>
          <w:tcPr>
            <w:tcW w:w="5741" w:type="dxa"/>
            <w:tcBorders>
              <w:top w:val="single" w:sz="4" w:space="0" w:color="auto"/>
              <w:left w:val="single" w:sz="4" w:space="0" w:color="auto"/>
              <w:bottom w:val="single" w:sz="4" w:space="0" w:color="auto"/>
              <w:right w:val="single" w:sz="4" w:space="0" w:color="auto"/>
            </w:tcBorders>
            <w:shd w:val="clear" w:color="auto" w:fill="FFFFFF"/>
          </w:tcPr>
          <w:p w:rsidR="00A049BA" w:rsidRDefault="009D5CE9">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积极参与学校管理，为学校建设提出合理化建议，并被采纳的</w:t>
            </w:r>
          </w:p>
        </w:tc>
        <w:tc>
          <w:tcPr>
            <w:tcW w:w="2216" w:type="dxa"/>
            <w:tcBorders>
              <w:top w:val="single" w:sz="4" w:space="0" w:color="auto"/>
              <w:left w:val="single" w:sz="4" w:space="0" w:color="auto"/>
              <w:bottom w:val="single" w:sz="4" w:space="0" w:color="auto"/>
              <w:right w:val="single" w:sz="4" w:space="0" w:color="auto"/>
            </w:tcBorders>
            <w:shd w:val="clear" w:color="auto" w:fill="FFFFFF"/>
          </w:tcPr>
          <w:p w:rsidR="00A049BA" w:rsidRDefault="009D5CE9">
            <w:pPr>
              <w:widowControl/>
              <w:spacing w:line="360" w:lineRule="auto"/>
              <w:jc w:val="left"/>
              <w:rPr>
                <w:rFonts w:ascii="仿宋" w:eastAsia="仿宋" w:hAnsi="仿宋" w:cs="仿宋"/>
                <w:sz w:val="28"/>
                <w:szCs w:val="28"/>
              </w:rPr>
            </w:pPr>
            <w:r>
              <w:rPr>
                <w:rFonts w:ascii="仿宋" w:eastAsia="仿宋" w:hAnsi="仿宋" w:cs="仿宋" w:hint="eastAsia"/>
                <w:kern w:val="0"/>
                <w:sz w:val="28"/>
                <w:szCs w:val="28"/>
                <w:lang w:bidi="ar"/>
              </w:rPr>
              <w:t>每项奖励1分</w:t>
            </w:r>
          </w:p>
        </w:tc>
        <w:tc>
          <w:tcPr>
            <w:tcW w:w="968" w:type="dxa"/>
            <w:tcBorders>
              <w:top w:val="single" w:sz="4" w:space="0" w:color="auto"/>
              <w:left w:val="single" w:sz="4" w:space="0" w:color="auto"/>
              <w:bottom w:val="single" w:sz="4" w:space="0" w:color="auto"/>
              <w:right w:val="single" w:sz="4" w:space="0" w:color="auto"/>
            </w:tcBorders>
            <w:shd w:val="clear" w:color="auto" w:fill="FFFFFF"/>
          </w:tcPr>
          <w:p w:rsidR="00A049BA" w:rsidRDefault="00A049BA">
            <w:pPr>
              <w:widowControl/>
              <w:spacing w:line="360" w:lineRule="auto"/>
              <w:ind w:firstLineChars="200" w:firstLine="560"/>
              <w:jc w:val="left"/>
              <w:rPr>
                <w:rFonts w:ascii="仿宋" w:eastAsia="仿宋" w:hAnsi="仿宋" w:cs="仿宋"/>
                <w:sz w:val="28"/>
                <w:szCs w:val="28"/>
              </w:rPr>
            </w:pPr>
          </w:p>
        </w:tc>
      </w:tr>
    </w:tbl>
    <w:p w:rsidR="00A049BA" w:rsidRDefault="00A049BA">
      <w:pPr>
        <w:widowControl/>
        <w:jc w:val="left"/>
      </w:pPr>
    </w:p>
    <w:p w:rsidR="00A049BA" w:rsidRDefault="009D5CE9">
      <w:pPr>
        <w:pStyle w:val="60"/>
        <w:tabs>
          <w:tab w:val="left" w:pos="2910"/>
        </w:tabs>
        <w:ind w:left="0"/>
      </w:pPr>
      <w:r>
        <w:tab/>
      </w:r>
    </w:p>
    <w:p w:rsidR="00A049BA" w:rsidRDefault="009D5CE9" w:rsidP="00736D4D">
      <w:pPr>
        <w:ind w:firstLineChars="200" w:firstLine="562"/>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特别说明：</w:t>
      </w:r>
      <w:r>
        <w:rPr>
          <w:rFonts w:ascii="仿宋_GB2312" w:eastAsia="仿宋_GB2312" w:hAnsi="仿宋_GB2312" w:cs="仿宋_GB2312" w:hint="eastAsia"/>
          <w:color w:val="000000"/>
          <w:kern w:val="0"/>
          <w:sz w:val="28"/>
          <w:szCs w:val="28"/>
        </w:rPr>
        <w:t>供应商可自行进行了解项目相关信息及查阅有关资料，</w:t>
      </w:r>
      <w:proofErr w:type="gramStart"/>
      <w:r>
        <w:rPr>
          <w:rFonts w:ascii="仿宋_GB2312" w:eastAsia="仿宋_GB2312" w:hAnsi="仿宋_GB2312" w:cs="仿宋_GB2312" w:hint="eastAsia"/>
          <w:color w:val="000000"/>
          <w:kern w:val="0"/>
          <w:sz w:val="28"/>
          <w:szCs w:val="28"/>
        </w:rPr>
        <w:t>不</w:t>
      </w:r>
      <w:proofErr w:type="gramEnd"/>
      <w:r>
        <w:rPr>
          <w:rFonts w:ascii="仿宋_GB2312" w:eastAsia="仿宋_GB2312" w:hAnsi="仿宋_GB2312" w:cs="仿宋_GB2312" w:hint="eastAsia"/>
          <w:color w:val="000000"/>
          <w:kern w:val="0"/>
          <w:sz w:val="28"/>
          <w:szCs w:val="28"/>
        </w:rPr>
        <w:t>另行统一安排，未进行了解项目相关信息所造成的一切风险由投标方自行承担。采购单位联系人及联系电话见招标公告。</w:t>
      </w:r>
      <w:bookmarkStart w:id="4" w:name="_Toc161127457"/>
    </w:p>
    <w:p w:rsidR="00A049BA" w:rsidRDefault="00A049BA">
      <w:pPr>
        <w:pStyle w:val="a0"/>
        <w:ind w:firstLine="0"/>
      </w:pPr>
    </w:p>
    <w:p w:rsidR="00A049BA" w:rsidRDefault="00A049BA">
      <w:pPr>
        <w:pStyle w:val="13"/>
      </w:pPr>
    </w:p>
    <w:p w:rsidR="00A049BA" w:rsidRDefault="00A049BA">
      <w:pPr>
        <w:pStyle w:val="13"/>
      </w:pPr>
    </w:p>
    <w:p w:rsidR="00A049BA" w:rsidRDefault="00A049BA">
      <w:pPr>
        <w:pStyle w:val="13"/>
      </w:pPr>
    </w:p>
    <w:p w:rsidR="00A049BA" w:rsidRDefault="00A049BA">
      <w:pPr>
        <w:pStyle w:val="13"/>
      </w:pPr>
    </w:p>
    <w:p w:rsidR="00A049BA" w:rsidRDefault="00A049BA">
      <w:pPr>
        <w:pStyle w:val="13"/>
      </w:pPr>
    </w:p>
    <w:p w:rsidR="00A049BA" w:rsidRDefault="00A049BA">
      <w:pPr>
        <w:pStyle w:val="13"/>
      </w:pPr>
    </w:p>
    <w:p w:rsidR="00A049BA" w:rsidRDefault="00A049BA">
      <w:pPr>
        <w:pStyle w:val="13"/>
      </w:pPr>
    </w:p>
    <w:p w:rsidR="00A049BA" w:rsidRDefault="00A049BA">
      <w:pPr>
        <w:pStyle w:val="13"/>
        <w:jc w:val="both"/>
      </w:pPr>
    </w:p>
    <w:p w:rsidR="00A049BA" w:rsidRDefault="009D5CE9">
      <w:pPr>
        <w:pStyle w:val="13"/>
      </w:pPr>
      <w:r>
        <w:lastRenderedPageBreak/>
        <w:t>第</w:t>
      </w:r>
      <w:r>
        <w:rPr>
          <w:rFonts w:hint="eastAsia"/>
        </w:rPr>
        <w:t>三</w:t>
      </w:r>
      <w:r>
        <w:t>部分</w:t>
      </w:r>
      <w:r>
        <w:t xml:space="preserve">   </w:t>
      </w:r>
      <w:r>
        <w:t>投标人须知</w:t>
      </w:r>
      <w:bookmarkEnd w:id="4"/>
    </w:p>
    <w:p w:rsidR="00A049BA" w:rsidRDefault="00A049BA">
      <w:pPr>
        <w:autoSpaceDE w:val="0"/>
        <w:autoSpaceDN w:val="0"/>
        <w:adjustRightInd w:val="0"/>
        <w:spacing w:line="360" w:lineRule="auto"/>
        <w:jc w:val="center"/>
        <w:outlineLvl w:val="0"/>
        <w:rPr>
          <w:rFonts w:ascii="Arial" w:eastAsia="仿宋" w:hAnsi="仿宋" w:cs="Arial"/>
          <w:b/>
          <w:bCs/>
          <w:sz w:val="36"/>
          <w:szCs w:val="36"/>
          <w:lang w:val="zh-CN"/>
        </w:rPr>
      </w:pPr>
    </w:p>
    <w:p w:rsidR="00A049BA" w:rsidRDefault="009D5CE9">
      <w:pPr>
        <w:spacing w:line="360" w:lineRule="auto"/>
        <w:jc w:val="center"/>
        <w:rPr>
          <w:rFonts w:ascii="仿宋_GB2312" w:eastAsia="仿宋_GB2312" w:hAnsi="仿宋_GB2312" w:cs="仿宋_GB2312"/>
          <w:color w:val="000000"/>
          <w:kern w:val="0"/>
          <w:sz w:val="32"/>
          <w:szCs w:val="32"/>
        </w:rPr>
      </w:pPr>
      <w:bookmarkStart w:id="5" w:name="_Toc243192595"/>
      <w:r>
        <w:rPr>
          <w:rFonts w:ascii="仿宋_GB2312" w:eastAsia="仿宋_GB2312" w:hAnsi="仿宋_GB2312" w:cs="仿宋_GB2312"/>
          <w:color w:val="000000"/>
          <w:kern w:val="0"/>
          <w:sz w:val="32"/>
          <w:szCs w:val="32"/>
        </w:rPr>
        <w:t>前   附  表</w:t>
      </w:r>
      <w:bookmarkEnd w:id="5"/>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473"/>
        <w:gridCol w:w="6074"/>
      </w:tblGrid>
      <w:tr w:rsidR="00A049BA">
        <w:trPr>
          <w:trHeight w:val="453"/>
          <w:jc w:val="center"/>
        </w:trPr>
        <w:tc>
          <w:tcPr>
            <w:tcW w:w="64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247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项  目</w:t>
            </w:r>
          </w:p>
        </w:tc>
        <w:tc>
          <w:tcPr>
            <w:tcW w:w="6074"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内容与要求</w:t>
            </w:r>
          </w:p>
        </w:tc>
      </w:tr>
      <w:tr w:rsidR="00A049BA">
        <w:trPr>
          <w:trHeight w:val="453"/>
          <w:jc w:val="center"/>
        </w:trPr>
        <w:tc>
          <w:tcPr>
            <w:tcW w:w="64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p>
        </w:tc>
        <w:tc>
          <w:tcPr>
            <w:tcW w:w="247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采购人</w:t>
            </w:r>
          </w:p>
        </w:tc>
        <w:tc>
          <w:tcPr>
            <w:tcW w:w="6074"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慈溪市文锦书院</w:t>
            </w:r>
          </w:p>
        </w:tc>
      </w:tr>
      <w:tr w:rsidR="00A049BA">
        <w:trPr>
          <w:trHeight w:val="405"/>
          <w:jc w:val="center"/>
        </w:trPr>
        <w:tc>
          <w:tcPr>
            <w:tcW w:w="64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p>
        </w:tc>
        <w:tc>
          <w:tcPr>
            <w:tcW w:w="247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项目名称</w:t>
            </w:r>
          </w:p>
        </w:tc>
        <w:tc>
          <w:tcPr>
            <w:tcW w:w="6074"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kern w:val="0"/>
                <w:sz w:val="24"/>
              </w:rPr>
              <w:t>物业</w:t>
            </w:r>
            <w:r>
              <w:rPr>
                <w:rFonts w:ascii="仿宋_GB2312" w:eastAsia="仿宋_GB2312" w:hAnsi="仿宋_GB2312" w:cs="仿宋_GB2312"/>
                <w:kern w:val="0"/>
                <w:sz w:val="24"/>
              </w:rPr>
              <w:t>管理</w:t>
            </w:r>
            <w:r>
              <w:rPr>
                <w:rFonts w:ascii="仿宋_GB2312" w:eastAsia="仿宋_GB2312" w:hAnsi="仿宋_GB2312" w:cs="仿宋_GB2312" w:hint="eastAsia"/>
                <w:color w:val="000000"/>
                <w:kern w:val="0"/>
                <w:sz w:val="24"/>
              </w:rPr>
              <w:t>服务</w:t>
            </w:r>
          </w:p>
        </w:tc>
      </w:tr>
      <w:tr w:rsidR="00A049BA">
        <w:trPr>
          <w:trHeight w:val="405"/>
          <w:jc w:val="center"/>
        </w:trPr>
        <w:tc>
          <w:tcPr>
            <w:tcW w:w="64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p>
        </w:tc>
        <w:tc>
          <w:tcPr>
            <w:tcW w:w="247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招标编号</w:t>
            </w:r>
          </w:p>
        </w:tc>
        <w:tc>
          <w:tcPr>
            <w:tcW w:w="6074"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kern w:val="0"/>
                <w:sz w:val="24"/>
              </w:rPr>
              <w:t>NBCXZFCG2024079</w:t>
            </w:r>
          </w:p>
        </w:tc>
      </w:tr>
      <w:tr w:rsidR="00A049BA">
        <w:trPr>
          <w:trHeight w:val="405"/>
          <w:jc w:val="center"/>
        </w:trPr>
        <w:tc>
          <w:tcPr>
            <w:tcW w:w="64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247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服务地点</w:t>
            </w:r>
          </w:p>
        </w:tc>
        <w:tc>
          <w:tcPr>
            <w:tcW w:w="6074"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采购单位指定地点</w:t>
            </w:r>
          </w:p>
        </w:tc>
      </w:tr>
      <w:tr w:rsidR="00A049BA">
        <w:trPr>
          <w:trHeight w:val="405"/>
          <w:jc w:val="center"/>
        </w:trPr>
        <w:tc>
          <w:tcPr>
            <w:tcW w:w="64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247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服务</w:t>
            </w:r>
            <w:r>
              <w:rPr>
                <w:rFonts w:ascii="仿宋_GB2312" w:eastAsia="仿宋_GB2312" w:hAnsi="仿宋_GB2312" w:cs="仿宋_GB2312" w:hint="eastAsia"/>
                <w:color w:val="000000"/>
                <w:kern w:val="0"/>
                <w:sz w:val="24"/>
              </w:rPr>
              <w:t>内容及</w:t>
            </w:r>
            <w:r>
              <w:rPr>
                <w:rFonts w:ascii="仿宋_GB2312" w:eastAsia="仿宋_GB2312" w:hAnsi="仿宋_GB2312" w:cs="仿宋_GB2312"/>
                <w:color w:val="000000"/>
                <w:kern w:val="0"/>
                <w:sz w:val="24"/>
              </w:rPr>
              <w:t>期限</w:t>
            </w:r>
          </w:p>
        </w:tc>
        <w:tc>
          <w:tcPr>
            <w:tcW w:w="6074"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见招标文件</w:t>
            </w:r>
          </w:p>
        </w:tc>
      </w:tr>
      <w:tr w:rsidR="00A049BA">
        <w:trPr>
          <w:trHeight w:val="405"/>
          <w:jc w:val="center"/>
        </w:trPr>
        <w:tc>
          <w:tcPr>
            <w:tcW w:w="64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247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投标保证金</w:t>
            </w:r>
          </w:p>
        </w:tc>
        <w:tc>
          <w:tcPr>
            <w:tcW w:w="6074"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无</w:t>
            </w:r>
          </w:p>
        </w:tc>
      </w:tr>
      <w:tr w:rsidR="00A049BA">
        <w:trPr>
          <w:trHeight w:val="615"/>
          <w:jc w:val="center"/>
        </w:trPr>
        <w:tc>
          <w:tcPr>
            <w:tcW w:w="64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247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投标文件的编制</w:t>
            </w:r>
          </w:p>
        </w:tc>
        <w:tc>
          <w:tcPr>
            <w:tcW w:w="6074" w:type="dxa"/>
            <w:vAlign w:val="center"/>
          </w:tcPr>
          <w:p w:rsidR="00A049BA" w:rsidRDefault="009D5CE9">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本项目实行网上投标。</w:t>
            </w:r>
          </w:p>
          <w:p w:rsidR="00A049BA" w:rsidRDefault="009D5CE9">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一、电子投标文件，按政</w:t>
            </w:r>
            <w:proofErr w:type="gramStart"/>
            <w:r>
              <w:rPr>
                <w:rFonts w:ascii="仿宋_GB2312" w:eastAsia="仿宋_GB2312" w:hAnsi="仿宋_GB2312" w:cs="仿宋_GB2312"/>
                <w:color w:val="000000"/>
                <w:kern w:val="0"/>
                <w:sz w:val="24"/>
              </w:rPr>
              <w:t>采云</w:t>
            </w:r>
            <w:proofErr w:type="gramEnd"/>
            <w:r>
              <w:rPr>
                <w:rFonts w:ascii="仿宋_GB2312" w:eastAsia="仿宋_GB2312" w:hAnsi="仿宋_GB2312" w:cs="仿宋_GB2312"/>
                <w:color w:val="000000"/>
                <w:kern w:val="0"/>
                <w:sz w:val="24"/>
              </w:rPr>
              <w:t>平台</w:t>
            </w:r>
            <w:r>
              <w:rPr>
                <w:rFonts w:ascii="仿宋_GB2312" w:eastAsia="仿宋_GB2312" w:hAnsi="仿宋_GB2312" w:cs="仿宋_GB2312"/>
                <w:color w:val="000000"/>
                <w:kern w:val="0"/>
                <w:sz w:val="24"/>
                <w:u w:val="single"/>
              </w:rPr>
              <w:t>项目采购</w:t>
            </w:r>
            <w:r>
              <w:rPr>
                <w:rFonts w:ascii="仿宋_GB2312" w:eastAsia="仿宋_GB2312" w:hAnsi="仿宋_GB2312" w:cs="仿宋_GB2312" w:hint="eastAsia"/>
                <w:color w:val="000000"/>
                <w:kern w:val="0"/>
                <w:sz w:val="24"/>
                <w:u w:val="single"/>
              </w:rPr>
              <w:t>-</w:t>
            </w:r>
            <w:r>
              <w:rPr>
                <w:rFonts w:ascii="仿宋_GB2312" w:eastAsia="仿宋_GB2312" w:hAnsi="仿宋_GB2312" w:cs="仿宋_GB2312"/>
                <w:color w:val="000000"/>
                <w:kern w:val="0"/>
                <w:sz w:val="24"/>
                <w:u w:val="single"/>
              </w:rPr>
              <w:t>电子招投标操作指南</w:t>
            </w:r>
            <w:r>
              <w:rPr>
                <w:rFonts w:ascii="仿宋_GB2312" w:eastAsia="仿宋_GB2312" w:hAnsi="仿宋_GB2312" w:cs="仿宋_GB2312"/>
                <w:color w:val="000000"/>
                <w:kern w:val="0"/>
                <w:sz w:val="24"/>
              </w:rPr>
              <w:t>及本招标文件要求制作、加密并递交</w:t>
            </w:r>
            <w:r>
              <w:rPr>
                <w:rFonts w:ascii="仿宋_GB2312" w:eastAsia="仿宋_GB2312" w:hAnsi="仿宋_GB2312" w:cs="仿宋_GB2312" w:hint="eastAsia"/>
                <w:color w:val="000000"/>
                <w:kern w:val="0"/>
                <w:sz w:val="24"/>
              </w:rPr>
              <w:t>；</w:t>
            </w:r>
          </w:p>
          <w:p w:rsidR="00A049BA" w:rsidRDefault="009D5CE9">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w:t>
            </w:r>
            <w:r>
              <w:rPr>
                <w:rFonts w:ascii="仿宋_GB2312" w:eastAsia="仿宋_GB2312" w:hAnsi="仿宋_GB2312" w:cs="仿宋_GB2312"/>
                <w:color w:val="000000"/>
                <w:kern w:val="0"/>
                <w:sz w:val="24"/>
              </w:rPr>
              <w:t>投标文件均由资格证明、</w:t>
            </w:r>
            <w:r>
              <w:rPr>
                <w:rFonts w:ascii="仿宋_GB2312" w:eastAsia="仿宋_GB2312" w:hAnsi="仿宋_GB2312" w:cs="仿宋_GB2312" w:hint="eastAsia"/>
                <w:color w:val="000000"/>
                <w:kern w:val="0"/>
                <w:sz w:val="24"/>
              </w:rPr>
              <w:t>商务技术和</w:t>
            </w:r>
            <w:r>
              <w:rPr>
                <w:rFonts w:ascii="仿宋_GB2312" w:eastAsia="仿宋_GB2312" w:hAnsi="仿宋_GB2312" w:cs="仿宋_GB2312"/>
                <w:color w:val="000000"/>
                <w:kern w:val="0"/>
                <w:sz w:val="24"/>
              </w:rPr>
              <w:t>报价三部分组成。电子投标文件中所须加盖公章部分均采用CA签章。</w:t>
            </w:r>
          </w:p>
        </w:tc>
      </w:tr>
      <w:tr w:rsidR="00A049BA">
        <w:trPr>
          <w:trHeight w:val="319"/>
          <w:jc w:val="center"/>
        </w:trPr>
        <w:tc>
          <w:tcPr>
            <w:tcW w:w="64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p>
        </w:tc>
        <w:tc>
          <w:tcPr>
            <w:tcW w:w="247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投标文件的接收</w:t>
            </w:r>
          </w:p>
        </w:tc>
        <w:tc>
          <w:tcPr>
            <w:tcW w:w="6074" w:type="dxa"/>
            <w:vAlign w:val="center"/>
          </w:tcPr>
          <w:p w:rsidR="00A049BA" w:rsidRDefault="009D5CE9">
            <w:pPr>
              <w:autoSpaceDE w:val="0"/>
              <w:autoSpaceDN w:val="0"/>
              <w:snapToGrid w:val="0"/>
              <w:spacing w:line="360" w:lineRule="auto"/>
              <w:ind w:firstLineChars="196" w:firstLine="470"/>
              <w:jc w:val="left"/>
              <w:textAlignment w:val="bottom"/>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提交的投标、响应文件，将被政</w:t>
            </w:r>
            <w:proofErr w:type="gramStart"/>
            <w:r>
              <w:rPr>
                <w:rFonts w:ascii="仿宋_GB2312" w:eastAsia="仿宋_GB2312" w:hAnsi="仿宋_GB2312" w:cs="仿宋_GB2312" w:hint="eastAsia"/>
                <w:color w:val="000000"/>
                <w:kern w:val="0"/>
                <w:sz w:val="24"/>
              </w:rPr>
              <w:t>采云</w:t>
            </w:r>
            <w:proofErr w:type="gramEnd"/>
            <w:r>
              <w:rPr>
                <w:rFonts w:ascii="仿宋_GB2312" w:eastAsia="仿宋_GB2312" w:hAnsi="仿宋_GB2312" w:cs="仿宋_GB2312" w:hint="eastAsia"/>
                <w:color w:val="000000"/>
                <w:kern w:val="0"/>
                <w:sz w:val="24"/>
              </w:rPr>
              <w:t>平台拒收。</w:t>
            </w:r>
          </w:p>
        </w:tc>
      </w:tr>
      <w:tr w:rsidR="00A049BA">
        <w:trPr>
          <w:trHeight w:val="475"/>
          <w:jc w:val="center"/>
        </w:trPr>
        <w:tc>
          <w:tcPr>
            <w:tcW w:w="64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9</w:t>
            </w:r>
          </w:p>
        </w:tc>
        <w:tc>
          <w:tcPr>
            <w:tcW w:w="247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投标文件提交</w:t>
            </w:r>
          </w:p>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截止时间</w:t>
            </w:r>
          </w:p>
        </w:tc>
        <w:tc>
          <w:tcPr>
            <w:tcW w:w="6074"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见采购公告</w:t>
            </w:r>
          </w:p>
        </w:tc>
      </w:tr>
      <w:tr w:rsidR="00A049BA">
        <w:trPr>
          <w:trHeight w:val="470"/>
          <w:jc w:val="center"/>
        </w:trPr>
        <w:tc>
          <w:tcPr>
            <w:tcW w:w="64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10</w:t>
            </w:r>
          </w:p>
        </w:tc>
        <w:tc>
          <w:tcPr>
            <w:tcW w:w="247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投标文件提交地点</w:t>
            </w:r>
          </w:p>
        </w:tc>
        <w:tc>
          <w:tcPr>
            <w:tcW w:w="6074"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见采购公告</w:t>
            </w:r>
          </w:p>
        </w:tc>
      </w:tr>
      <w:tr w:rsidR="00A049BA">
        <w:trPr>
          <w:trHeight w:val="461"/>
          <w:jc w:val="center"/>
        </w:trPr>
        <w:tc>
          <w:tcPr>
            <w:tcW w:w="64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11</w:t>
            </w:r>
          </w:p>
        </w:tc>
        <w:tc>
          <w:tcPr>
            <w:tcW w:w="247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开标时间</w:t>
            </w:r>
          </w:p>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（投标截止时间）</w:t>
            </w:r>
          </w:p>
        </w:tc>
        <w:tc>
          <w:tcPr>
            <w:tcW w:w="6074"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见采购公告</w:t>
            </w:r>
          </w:p>
        </w:tc>
      </w:tr>
      <w:tr w:rsidR="00A049BA">
        <w:trPr>
          <w:trHeight w:val="615"/>
          <w:jc w:val="center"/>
        </w:trPr>
        <w:tc>
          <w:tcPr>
            <w:tcW w:w="64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lastRenderedPageBreak/>
              <w:t>12</w:t>
            </w:r>
          </w:p>
        </w:tc>
        <w:tc>
          <w:tcPr>
            <w:tcW w:w="247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开标地点</w:t>
            </w:r>
          </w:p>
        </w:tc>
        <w:tc>
          <w:tcPr>
            <w:tcW w:w="6074"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见采购公告</w:t>
            </w:r>
          </w:p>
        </w:tc>
      </w:tr>
      <w:tr w:rsidR="00A049BA">
        <w:trPr>
          <w:trHeight w:val="520"/>
          <w:jc w:val="center"/>
        </w:trPr>
        <w:tc>
          <w:tcPr>
            <w:tcW w:w="64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13</w:t>
            </w:r>
          </w:p>
        </w:tc>
        <w:tc>
          <w:tcPr>
            <w:tcW w:w="247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投标有效期</w:t>
            </w:r>
          </w:p>
        </w:tc>
        <w:tc>
          <w:tcPr>
            <w:tcW w:w="6074" w:type="dxa"/>
            <w:vAlign w:val="center"/>
          </w:tcPr>
          <w:p w:rsidR="00A049BA" w:rsidRDefault="009D5CE9">
            <w:pPr>
              <w:snapToGrid w:val="0"/>
              <w:spacing w:line="360" w:lineRule="auto"/>
              <w:ind w:left="-2" w:firstLine="436"/>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自投标文件提交截止之日起90日历天。</w:t>
            </w:r>
          </w:p>
        </w:tc>
      </w:tr>
      <w:tr w:rsidR="00A049BA">
        <w:trPr>
          <w:trHeight w:val="615"/>
          <w:jc w:val="center"/>
        </w:trPr>
        <w:tc>
          <w:tcPr>
            <w:tcW w:w="643" w:type="dxa"/>
            <w:vAlign w:val="center"/>
          </w:tcPr>
          <w:p w:rsidR="00A049BA" w:rsidRDefault="009D5CE9">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4</w:t>
            </w:r>
          </w:p>
        </w:tc>
        <w:tc>
          <w:tcPr>
            <w:tcW w:w="247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评标办法及标准</w:t>
            </w:r>
          </w:p>
        </w:tc>
        <w:tc>
          <w:tcPr>
            <w:tcW w:w="6074"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综合评分法</w:t>
            </w:r>
          </w:p>
        </w:tc>
      </w:tr>
      <w:tr w:rsidR="00A049BA">
        <w:trPr>
          <w:trHeight w:val="615"/>
          <w:jc w:val="center"/>
        </w:trPr>
        <w:tc>
          <w:tcPr>
            <w:tcW w:w="643" w:type="dxa"/>
            <w:vAlign w:val="center"/>
          </w:tcPr>
          <w:p w:rsidR="00A049BA" w:rsidRDefault="009D5CE9">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5</w:t>
            </w:r>
          </w:p>
        </w:tc>
        <w:tc>
          <w:tcPr>
            <w:tcW w:w="2473" w:type="dxa"/>
            <w:vAlign w:val="center"/>
          </w:tcPr>
          <w:p w:rsidR="00A049BA" w:rsidRDefault="009D5CE9">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信用记录</w:t>
            </w:r>
          </w:p>
        </w:tc>
        <w:tc>
          <w:tcPr>
            <w:tcW w:w="6074" w:type="dxa"/>
            <w:vAlign w:val="center"/>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根据财库[2016]125号文件，通过“信用中国”网站、中国政府采购网信用查询，以开标当日采购人或由采购人委托的评标委员会核实的网页查询记录为准。对列入失信被执行人、重大税收违法案件当事人名单、政府采购严重违法失信行为记录名单的供应商，其投标将作无效标处理。</w:t>
            </w:r>
          </w:p>
        </w:tc>
      </w:tr>
      <w:tr w:rsidR="00A049BA">
        <w:trPr>
          <w:trHeight w:val="615"/>
          <w:jc w:val="center"/>
        </w:trPr>
        <w:tc>
          <w:tcPr>
            <w:tcW w:w="64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6</w:t>
            </w:r>
          </w:p>
        </w:tc>
        <w:tc>
          <w:tcPr>
            <w:tcW w:w="2473" w:type="dxa"/>
            <w:vAlign w:val="center"/>
          </w:tcPr>
          <w:p w:rsidR="00A049BA" w:rsidRDefault="009D5CE9">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中小企业有关政策</w:t>
            </w:r>
          </w:p>
        </w:tc>
        <w:tc>
          <w:tcPr>
            <w:tcW w:w="6074" w:type="dxa"/>
            <w:vAlign w:val="center"/>
          </w:tcPr>
          <w:p w:rsidR="00A049BA" w:rsidRDefault="009D5CE9">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1、投标人须符合《</w:t>
            </w:r>
            <w:r>
              <w:rPr>
                <w:rFonts w:ascii="仿宋_GB2312" w:eastAsia="仿宋_GB2312" w:hAnsi="仿宋_GB2312" w:cs="仿宋_GB2312"/>
                <w:color w:val="000000"/>
                <w:kern w:val="0"/>
                <w:sz w:val="24"/>
              </w:rPr>
              <w:t>关于印发中小企业划型标准规定的通知》（工信部联企业〔2011〕300号）文件规定的中小企业划分标准</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属于中小微型企业的</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投标文件中必须提供</w:t>
            </w:r>
            <w:r>
              <w:rPr>
                <w:rFonts w:ascii="仿宋_GB2312" w:eastAsia="仿宋_GB2312" w:hAnsi="仿宋_GB2312" w:cs="仿宋_GB2312" w:hint="eastAsia"/>
                <w:color w:val="000000"/>
                <w:kern w:val="0"/>
                <w:sz w:val="24"/>
              </w:rPr>
              <w:t>《中小企业声明函》。（注：未提供以上材料的，视为非中小企业投标，投标无效）</w:t>
            </w:r>
          </w:p>
          <w:p w:rsidR="00A049BA" w:rsidRDefault="009D5CE9">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2、根据财库</w:t>
            </w:r>
            <w:r>
              <w:rPr>
                <w:rFonts w:ascii="仿宋_GB2312" w:eastAsia="仿宋_GB2312" w:hAnsi="仿宋_GB2312" w:cs="仿宋_GB2312"/>
                <w:color w:val="000000"/>
                <w:kern w:val="0"/>
                <w:sz w:val="24"/>
              </w:rPr>
              <w:t>〔20</w:t>
            </w:r>
            <w:r>
              <w:rPr>
                <w:rFonts w:ascii="仿宋_GB2312" w:eastAsia="仿宋_GB2312" w:hAnsi="仿宋_GB2312" w:cs="仿宋_GB2312" w:hint="eastAsia"/>
                <w:color w:val="000000"/>
                <w:kern w:val="0"/>
                <w:sz w:val="24"/>
              </w:rPr>
              <w:t>20</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46</w:t>
            </w:r>
            <w:r>
              <w:rPr>
                <w:rFonts w:ascii="仿宋_GB2312" w:eastAsia="仿宋_GB2312" w:hAnsi="仿宋_GB2312" w:cs="仿宋_GB2312"/>
                <w:color w:val="000000"/>
                <w:kern w:val="0"/>
                <w:sz w:val="24"/>
              </w:rPr>
              <w:t>号文件规定</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符合中小企业划分标准的个体工商户视同中小企业</w:t>
            </w:r>
            <w:r>
              <w:rPr>
                <w:rFonts w:ascii="仿宋_GB2312" w:eastAsia="仿宋_GB2312" w:hAnsi="仿宋_GB2312" w:cs="仿宋_GB2312" w:hint="eastAsia"/>
                <w:color w:val="000000"/>
                <w:kern w:val="0"/>
                <w:sz w:val="24"/>
              </w:rPr>
              <w:t>。</w:t>
            </w:r>
          </w:p>
          <w:p w:rsidR="00A049BA" w:rsidRDefault="009D5CE9">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3、根据财库</w:t>
            </w:r>
            <w:r>
              <w:rPr>
                <w:rFonts w:ascii="仿宋_GB2312" w:eastAsia="仿宋_GB2312" w:hAnsi="仿宋_GB2312" w:cs="仿宋_GB2312"/>
                <w:color w:val="000000"/>
                <w:kern w:val="0"/>
                <w:sz w:val="24"/>
              </w:rPr>
              <w:t>〔20</w:t>
            </w:r>
            <w:r>
              <w:rPr>
                <w:rFonts w:ascii="仿宋_GB2312" w:eastAsia="仿宋_GB2312" w:hAnsi="仿宋_GB2312" w:cs="仿宋_GB2312" w:hint="eastAsia"/>
                <w:color w:val="000000"/>
                <w:kern w:val="0"/>
                <w:sz w:val="24"/>
              </w:rPr>
              <w:t>14</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68</w:t>
            </w:r>
            <w:r>
              <w:rPr>
                <w:rFonts w:ascii="仿宋_GB2312" w:eastAsia="仿宋_GB2312" w:hAnsi="仿宋_GB2312" w:cs="仿宋_GB2312"/>
                <w:color w:val="000000"/>
                <w:kern w:val="0"/>
                <w:sz w:val="24"/>
              </w:rPr>
              <w:t>号</w:t>
            </w:r>
            <w:r>
              <w:rPr>
                <w:rFonts w:ascii="仿宋_GB2312" w:eastAsia="仿宋_GB2312" w:hAnsi="仿宋_GB2312" w:cs="仿宋_GB2312" w:hint="eastAsia"/>
                <w:color w:val="000000"/>
                <w:kern w:val="0"/>
                <w:sz w:val="24"/>
              </w:rPr>
              <w:t>、财库</w:t>
            </w:r>
            <w:r>
              <w:rPr>
                <w:rFonts w:ascii="仿宋_GB2312" w:eastAsia="仿宋_GB2312" w:hAnsi="仿宋_GB2312" w:cs="仿宋_GB2312"/>
                <w:color w:val="000000"/>
                <w:kern w:val="0"/>
                <w:sz w:val="24"/>
              </w:rPr>
              <w:t>〔20</w:t>
            </w:r>
            <w:r>
              <w:rPr>
                <w:rFonts w:ascii="仿宋_GB2312" w:eastAsia="仿宋_GB2312" w:hAnsi="仿宋_GB2312" w:cs="仿宋_GB2312" w:hint="eastAsia"/>
                <w:color w:val="000000"/>
                <w:kern w:val="0"/>
                <w:sz w:val="24"/>
              </w:rPr>
              <w:t>17</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141</w:t>
            </w:r>
            <w:r>
              <w:rPr>
                <w:rFonts w:ascii="仿宋_GB2312" w:eastAsia="仿宋_GB2312" w:hAnsi="仿宋_GB2312" w:cs="仿宋_GB2312"/>
                <w:color w:val="000000"/>
                <w:kern w:val="0"/>
                <w:sz w:val="24"/>
              </w:rPr>
              <w:t>号文件规定</w:t>
            </w:r>
            <w:r>
              <w:rPr>
                <w:rFonts w:ascii="仿宋_GB2312" w:eastAsia="仿宋_GB2312" w:hAnsi="仿宋_GB2312" w:cs="仿宋_GB2312" w:hint="eastAsia"/>
                <w:color w:val="000000"/>
                <w:kern w:val="0"/>
                <w:sz w:val="24"/>
              </w:rPr>
              <w:t>，监狱企业、残疾人福利性单位</w:t>
            </w:r>
            <w:r>
              <w:rPr>
                <w:rFonts w:ascii="仿宋_GB2312" w:eastAsia="仿宋_GB2312" w:hAnsi="仿宋_GB2312" w:cs="仿宋_GB2312"/>
                <w:color w:val="000000"/>
                <w:kern w:val="0"/>
                <w:sz w:val="24"/>
              </w:rPr>
              <w:t>视同小型</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微型企业</w:t>
            </w:r>
            <w:r>
              <w:rPr>
                <w:rFonts w:ascii="仿宋_GB2312" w:eastAsia="仿宋_GB2312" w:hAnsi="仿宋_GB2312" w:cs="仿宋_GB2312" w:hint="eastAsia"/>
                <w:color w:val="000000"/>
                <w:kern w:val="0"/>
                <w:sz w:val="24"/>
              </w:rPr>
              <w:t>。</w:t>
            </w:r>
          </w:p>
        </w:tc>
      </w:tr>
      <w:tr w:rsidR="00A049BA">
        <w:trPr>
          <w:trHeight w:val="615"/>
          <w:jc w:val="center"/>
        </w:trPr>
        <w:tc>
          <w:tcPr>
            <w:tcW w:w="643"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w:t>
            </w:r>
          </w:p>
        </w:tc>
        <w:tc>
          <w:tcPr>
            <w:tcW w:w="2473" w:type="dxa"/>
            <w:vAlign w:val="center"/>
          </w:tcPr>
          <w:p w:rsidR="00A049BA" w:rsidRDefault="009D5CE9">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本次招标有关信息公告媒体</w:t>
            </w:r>
          </w:p>
        </w:tc>
        <w:tc>
          <w:tcPr>
            <w:tcW w:w="6074" w:type="dxa"/>
            <w:vAlign w:val="center"/>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浙江政府采购网</w:t>
            </w:r>
          </w:p>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宁波市政务服务办公室-宁波市公共资源交易电子服务系统（慈溪）</w:t>
            </w:r>
          </w:p>
          <w:p w:rsidR="00A049BA" w:rsidRDefault="009D5CE9">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请供应商随时关注本项目自发布采购公告后后续可能出现的修改通知，澄清说明等等，如有错过，后果自负。</w:t>
            </w:r>
          </w:p>
        </w:tc>
      </w:tr>
    </w:tbl>
    <w:p w:rsidR="00A049BA" w:rsidRDefault="009D5CE9" w:rsidP="00736D4D">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6" w:name="_Toc360457873"/>
      <w:bookmarkStart w:id="7" w:name="_Toc345423462"/>
      <w:r>
        <w:rPr>
          <w:rFonts w:ascii="仿宋_GB2312" w:eastAsia="仿宋_GB2312" w:hAnsi="仿宋_GB2312" w:cs="仿宋_GB2312"/>
          <w:b w:val="0"/>
          <w:bCs w:val="0"/>
          <w:color w:val="000000"/>
          <w:kern w:val="0"/>
          <w:sz w:val="28"/>
          <w:szCs w:val="28"/>
        </w:rPr>
        <w:t>一、总则</w:t>
      </w:r>
      <w:bookmarkEnd w:id="6"/>
      <w:bookmarkEnd w:id="7"/>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（一）适用范围</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本招标文件适用于本项目投标、评标、定标、验收、合同履约、</w:t>
      </w:r>
      <w:r>
        <w:rPr>
          <w:rFonts w:ascii="仿宋_GB2312" w:eastAsia="仿宋_GB2312" w:hAnsi="仿宋_GB2312" w:cs="仿宋_GB2312"/>
          <w:color w:val="000000"/>
          <w:kern w:val="0"/>
          <w:sz w:val="28"/>
          <w:szCs w:val="28"/>
        </w:rPr>
        <w:lastRenderedPageBreak/>
        <w:t>付款等行为（法律、法规另有规定的，从其规定）。</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（二）定义</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1、“招标方”系指组织本项目采购的慈溪市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2、“投标人”系指向招标方提交投标文件的供应商。</w:t>
      </w:r>
    </w:p>
    <w:p w:rsidR="00A049BA" w:rsidRDefault="009D5CE9">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3、“采购人” 系指委托招标方采购本次项目的国家机关、事业单位和团体组织。</w:t>
      </w:r>
    </w:p>
    <w:p w:rsidR="00A049BA" w:rsidRDefault="009D5CE9">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4、“货物”系指招标文件规定投标人须向采购人提供的一切材料、设备、机械、仪器仪表、工具及其它有关技术资料和文字材料。</w:t>
      </w:r>
    </w:p>
    <w:p w:rsidR="00A049BA" w:rsidRDefault="009D5CE9">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5、“服务”系指招标文件规定投标人须承担的安装、调试、技术协助、校准、培训、技术指导以及其他类似的义务。</w:t>
      </w:r>
    </w:p>
    <w:p w:rsidR="00A049BA" w:rsidRDefault="009D5CE9">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6、“项目”系指投标人按招标文件规定向采购人提供的需求总称。</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7、“★”系指实质性要求条款。</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（三）合格的投标货物或服务</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应该是中国境内提供的投标货物或服务。</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若投标货物或服务属于国家实行许可证制度或生产注册证制度的货物或服务，则应具备相应有效的证书。</w:t>
      </w:r>
    </w:p>
    <w:p w:rsidR="00A049BA" w:rsidRDefault="009D5CE9">
      <w:pPr>
        <w:spacing w:line="360" w:lineRule="auto"/>
        <w:ind w:left="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（四）合格的投标人</w:t>
      </w:r>
    </w:p>
    <w:p w:rsidR="00A049BA" w:rsidRDefault="009D5CE9">
      <w:pPr>
        <w:spacing w:line="360" w:lineRule="auto"/>
        <w:ind w:leftChars="229" w:left="481" w:firstLineChars="50" w:firstLine="1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符合《中华人民共和国政府采购法》第二十二条规定的条件；</w:t>
      </w:r>
    </w:p>
    <w:p w:rsidR="00A049BA" w:rsidRDefault="009D5CE9">
      <w:pPr>
        <w:spacing w:line="360" w:lineRule="auto"/>
        <w:ind w:leftChars="229" w:left="481" w:firstLineChars="50" w:firstLine="1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符合本招标文件招标公告中规定的资格要求。</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bookmarkStart w:id="8" w:name="_Toc317685562"/>
      <w:bookmarkStart w:id="9" w:name="_Toc304292180"/>
      <w:r>
        <w:rPr>
          <w:rFonts w:ascii="仿宋_GB2312" w:eastAsia="仿宋_GB2312" w:hAnsi="仿宋_GB2312" w:cs="仿宋_GB2312"/>
          <w:color w:val="000000"/>
          <w:kern w:val="0"/>
          <w:sz w:val="28"/>
          <w:szCs w:val="28"/>
        </w:rPr>
        <w:t>（五）投标委</w:t>
      </w:r>
      <w:bookmarkEnd w:id="8"/>
      <w:bookmarkEnd w:id="9"/>
      <w:r>
        <w:rPr>
          <w:rFonts w:ascii="仿宋_GB2312" w:eastAsia="仿宋_GB2312" w:hAnsi="仿宋_GB2312" w:cs="仿宋_GB2312"/>
          <w:color w:val="000000"/>
          <w:kern w:val="0"/>
          <w:sz w:val="28"/>
          <w:szCs w:val="28"/>
        </w:rPr>
        <w:t>托有关说明</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、单位负责人为同一人或者存在直接控股、管理关系的不同供应商，不得参加同一合同项下的政府采购活动。</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w:t>
      </w:r>
      <w:r>
        <w:rPr>
          <w:rFonts w:ascii="仿宋_GB2312" w:eastAsia="仿宋_GB2312" w:hAnsi="仿宋_GB2312" w:cs="仿宋_GB2312"/>
          <w:color w:val="000000"/>
          <w:kern w:val="0"/>
          <w:sz w:val="28"/>
          <w:szCs w:val="28"/>
        </w:rPr>
        <w:t>、除单一来源外，为项目提供整体设计、规范编制或者项目管理、监理、检测等服务的供应商不得参加同一合同项下的政府采购活动。</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、投标人应仔细阅读招标文件的所有内容，按照招标文件的要求提交投标文件，并对所提供的全部资料的真实性承担法律责任。</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（六）投标费用</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无论投标过程和结果如何，投标人自行承担与投标活动有关的全部费用。</w:t>
      </w:r>
    </w:p>
    <w:p w:rsidR="00A049BA" w:rsidRDefault="009D5CE9" w:rsidP="00736D4D">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0" w:name="_Toc345423463"/>
      <w:bookmarkStart w:id="11" w:name="_Toc360457874"/>
      <w:r>
        <w:rPr>
          <w:rFonts w:ascii="仿宋_GB2312" w:eastAsia="仿宋_GB2312" w:hAnsi="仿宋_GB2312" w:cs="仿宋_GB2312"/>
          <w:b w:val="0"/>
          <w:bCs w:val="0"/>
          <w:color w:val="000000"/>
          <w:kern w:val="0"/>
          <w:sz w:val="28"/>
          <w:szCs w:val="28"/>
        </w:rPr>
        <w:t>二、招标文件的说明</w:t>
      </w:r>
      <w:bookmarkEnd w:id="10"/>
      <w:bookmarkEnd w:id="11"/>
    </w:p>
    <w:p w:rsidR="00A049BA" w:rsidRDefault="009D5CE9">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r>
        <w:rPr>
          <w:rFonts w:ascii="仿宋_GB2312" w:eastAsia="仿宋_GB2312" w:hAnsi="仿宋_GB2312" w:cs="仿宋_GB2312"/>
          <w:color w:val="000000"/>
          <w:kern w:val="0"/>
          <w:sz w:val="28"/>
          <w:szCs w:val="28"/>
        </w:rPr>
        <w:t>招标文件的</w:t>
      </w:r>
      <w:r>
        <w:rPr>
          <w:rFonts w:ascii="仿宋_GB2312" w:eastAsia="仿宋_GB2312" w:hAnsi="仿宋_GB2312" w:cs="仿宋_GB2312" w:hint="eastAsia"/>
          <w:color w:val="000000"/>
          <w:kern w:val="0"/>
          <w:sz w:val="28"/>
          <w:szCs w:val="28"/>
        </w:rPr>
        <w:t>组成</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1、招标公告；</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2、招标需求；</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、投标人须知；</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、开标</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评标和定标；</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5、评标办法及评分标准；</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Pr>
          <w:rFonts w:ascii="仿宋_GB2312" w:eastAsia="仿宋_GB2312" w:hAnsi="仿宋_GB2312" w:cs="仿宋_GB2312"/>
          <w:color w:val="000000"/>
          <w:kern w:val="0"/>
          <w:sz w:val="28"/>
          <w:szCs w:val="28"/>
        </w:rPr>
        <w:t>、</w:t>
      </w:r>
      <w:proofErr w:type="gramStart"/>
      <w:r>
        <w:rPr>
          <w:rFonts w:ascii="仿宋_GB2312" w:eastAsia="仿宋_GB2312" w:hAnsi="仿宋_GB2312" w:cs="仿宋_GB2312" w:hint="eastAsia"/>
          <w:color w:val="000000"/>
          <w:kern w:val="0"/>
          <w:sz w:val="28"/>
          <w:szCs w:val="28"/>
        </w:rPr>
        <w:t>拟签订</w:t>
      </w:r>
      <w:proofErr w:type="gramEnd"/>
      <w:r>
        <w:rPr>
          <w:rFonts w:ascii="仿宋_GB2312" w:eastAsia="仿宋_GB2312" w:hAnsi="仿宋_GB2312" w:cs="仿宋_GB2312" w:hint="eastAsia"/>
          <w:color w:val="000000"/>
          <w:kern w:val="0"/>
          <w:sz w:val="28"/>
          <w:szCs w:val="28"/>
        </w:rPr>
        <w:t>合同样本</w:t>
      </w:r>
      <w:r>
        <w:rPr>
          <w:rFonts w:ascii="仿宋_GB2312" w:eastAsia="仿宋_GB2312" w:hAnsi="仿宋_GB2312" w:cs="仿宋_GB2312"/>
          <w:color w:val="000000"/>
          <w:kern w:val="0"/>
          <w:sz w:val="28"/>
          <w:szCs w:val="28"/>
        </w:rPr>
        <w:t>；</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Pr>
          <w:rFonts w:ascii="仿宋_GB2312" w:eastAsia="仿宋_GB2312" w:hAnsi="仿宋_GB2312" w:cs="仿宋_GB2312"/>
          <w:color w:val="000000"/>
          <w:kern w:val="0"/>
          <w:sz w:val="28"/>
          <w:szCs w:val="28"/>
        </w:rPr>
        <w:t>、投标文件格式；</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投标人应详细阅读招标文件的全部内容，如果投标人没有按照招标文件要求提交全部资料或投标文件没有对招标文件各方面的要求都做出实质性响应</w:t>
      </w:r>
      <w:r>
        <w:rPr>
          <w:rFonts w:ascii="仿宋_GB2312" w:eastAsia="仿宋_GB2312" w:hAnsi="仿宋_GB2312" w:cs="仿宋_GB2312" w:hint="eastAsia"/>
          <w:color w:val="000000"/>
          <w:kern w:val="0"/>
          <w:sz w:val="28"/>
          <w:szCs w:val="28"/>
        </w:rPr>
        <w:t>或</w:t>
      </w:r>
      <w:r>
        <w:rPr>
          <w:rFonts w:ascii="仿宋_GB2312" w:eastAsia="仿宋_GB2312" w:hAnsi="仿宋_GB2312" w:cs="仿宋_GB2312" w:hint="eastAsia"/>
          <w:color w:val="000000"/>
          <w:kern w:val="0"/>
          <w:sz w:val="28"/>
          <w:szCs w:val="28"/>
          <w:u w:val="single"/>
        </w:rPr>
        <w:t>电子投标文件内容未指向指定链接、模块，导致投标文件被误读、漏读或者查找不到相关内容的</w:t>
      </w:r>
      <w:r>
        <w:rPr>
          <w:rFonts w:ascii="仿宋_GB2312" w:eastAsia="仿宋_GB2312" w:hAnsi="仿宋_GB2312" w:cs="仿宋_GB2312"/>
          <w:color w:val="000000"/>
          <w:kern w:val="0"/>
          <w:sz w:val="28"/>
          <w:szCs w:val="28"/>
          <w:u w:val="single"/>
        </w:rPr>
        <w:t>，</w:t>
      </w:r>
      <w:r>
        <w:rPr>
          <w:rFonts w:ascii="仿宋_GB2312" w:eastAsia="仿宋_GB2312" w:hAnsi="仿宋_GB2312" w:cs="仿宋_GB2312" w:hint="eastAsia"/>
          <w:color w:val="000000"/>
          <w:kern w:val="0"/>
          <w:sz w:val="28"/>
          <w:szCs w:val="28"/>
          <w:u w:val="single"/>
        </w:rPr>
        <w:t>由投标人自行承担</w:t>
      </w:r>
      <w:r>
        <w:rPr>
          <w:rFonts w:ascii="仿宋_GB2312" w:eastAsia="仿宋_GB2312" w:hAnsi="仿宋_GB2312" w:cs="仿宋_GB2312" w:hint="eastAsia"/>
          <w:color w:val="000000"/>
          <w:kern w:val="0"/>
          <w:sz w:val="28"/>
          <w:szCs w:val="28"/>
          <w:u w:val="single"/>
        </w:rPr>
        <w:lastRenderedPageBreak/>
        <w:t>可能被视作无效标的风险</w:t>
      </w:r>
      <w:r>
        <w:rPr>
          <w:rFonts w:ascii="仿宋_GB2312" w:eastAsia="仿宋_GB2312" w:hAnsi="仿宋_GB2312" w:cs="仿宋_GB2312"/>
          <w:color w:val="000000"/>
          <w:kern w:val="0"/>
          <w:sz w:val="28"/>
          <w:szCs w:val="28"/>
          <w:u w:val="single"/>
        </w:rPr>
        <w:t>。没有实质性响应招标文件要求的投标将</w:t>
      </w:r>
      <w:r>
        <w:rPr>
          <w:rFonts w:ascii="仿宋_GB2312" w:eastAsia="仿宋_GB2312" w:hAnsi="仿宋_GB2312" w:cs="仿宋_GB2312" w:hint="eastAsia"/>
          <w:color w:val="000000"/>
          <w:kern w:val="0"/>
          <w:sz w:val="28"/>
          <w:szCs w:val="28"/>
          <w:u w:val="single"/>
        </w:rPr>
        <w:t>作</w:t>
      </w:r>
      <w:r>
        <w:rPr>
          <w:rFonts w:ascii="仿宋_GB2312" w:eastAsia="仿宋_GB2312" w:hAnsi="仿宋_GB2312" w:cs="仿宋_GB2312"/>
          <w:color w:val="000000"/>
          <w:kern w:val="0"/>
          <w:sz w:val="28"/>
          <w:szCs w:val="28"/>
          <w:u w:val="single"/>
        </w:rPr>
        <w:t>无效标处理。</w:t>
      </w:r>
    </w:p>
    <w:p w:rsidR="00A049BA" w:rsidRDefault="009D5CE9">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r>
        <w:rPr>
          <w:rFonts w:ascii="仿宋_GB2312" w:eastAsia="仿宋_GB2312" w:hAnsi="仿宋_GB2312" w:cs="仿宋_GB2312"/>
          <w:color w:val="000000"/>
          <w:kern w:val="0"/>
          <w:sz w:val="28"/>
          <w:szCs w:val="28"/>
        </w:rPr>
        <w:t>招标文件的澄清与修改</w:t>
      </w:r>
    </w:p>
    <w:p w:rsidR="00A049BA" w:rsidRDefault="009D5CE9">
      <w:pPr>
        <w:pStyle w:val="af4"/>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投标人应认真阅读本招标文件，发现其中有误或有不合理要求的，投标人应当在获取采购文件或者采购文件公告期限届满起7个工作日内以书面形式向招标方提出。招标方如认为有必要对已经发出的招标文件进行澄清或修改，将在规定的时间内，在“</w:t>
      </w:r>
      <w:r>
        <w:rPr>
          <w:rFonts w:ascii="仿宋_GB2312" w:eastAsia="仿宋_GB2312" w:hAnsi="仿宋_GB2312" w:cs="仿宋_GB2312" w:hint="eastAsia"/>
          <w:color w:val="000000"/>
          <w:kern w:val="0"/>
          <w:szCs w:val="28"/>
        </w:rPr>
        <w:t>浙江政府采购网</w:t>
      </w:r>
      <w:r>
        <w:rPr>
          <w:rFonts w:ascii="仿宋_GB2312" w:eastAsia="仿宋_GB2312" w:hAnsi="仿宋_GB2312" w:cs="仿宋_GB2312"/>
          <w:color w:val="000000"/>
          <w:kern w:val="0"/>
          <w:szCs w:val="28"/>
        </w:rPr>
        <w:t>”政</w:t>
      </w:r>
      <w:proofErr w:type="gramStart"/>
      <w:r>
        <w:rPr>
          <w:rFonts w:ascii="仿宋_GB2312" w:eastAsia="仿宋_GB2312" w:hAnsi="仿宋_GB2312" w:cs="仿宋_GB2312"/>
          <w:color w:val="000000"/>
          <w:kern w:val="0"/>
          <w:szCs w:val="28"/>
        </w:rPr>
        <w:t>采云</w:t>
      </w:r>
      <w:proofErr w:type="gramEnd"/>
      <w:r>
        <w:rPr>
          <w:rFonts w:ascii="仿宋_GB2312" w:eastAsia="仿宋_GB2312" w:hAnsi="仿宋_GB2312" w:cs="仿宋_GB2312"/>
          <w:color w:val="000000"/>
          <w:kern w:val="0"/>
          <w:szCs w:val="28"/>
        </w:rPr>
        <w:t>平台上发布更正公告。逾期提出招标方将不予受理。</w:t>
      </w:r>
    </w:p>
    <w:p w:rsidR="00A049BA" w:rsidRDefault="009D5CE9">
      <w:pPr>
        <w:pStyle w:val="af4"/>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2、招标</w:t>
      </w:r>
      <w:proofErr w:type="gramStart"/>
      <w:r>
        <w:rPr>
          <w:rFonts w:ascii="仿宋_GB2312" w:eastAsia="仿宋_GB2312" w:hAnsi="仿宋_GB2312" w:cs="仿宋_GB2312"/>
          <w:color w:val="000000"/>
          <w:kern w:val="0"/>
          <w:szCs w:val="28"/>
        </w:rPr>
        <w:t>方主动</w:t>
      </w:r>
      <w:proofErr w:type="gramEnd"/>
      <w:r>
        <w:rPr>
          <w:rFonts w:ascii="仿宋_GB2312" w:eastAsia="仿宋_GB2312" w:hAnsi="仿宋_GB2312" w:cs="仿宋_GB2312"/>
          <w:color w:val="000000"/>
          <w:kern w:val="0"/>
          <w:szCs w:val="28"/>
        </w:rPr>
        <w:t>进行的澄清、修改：招标方无论出于何种原因，均可主动对招标文件中的相关事项，用</w:t>
      </w:r>
      <w:r>
        <w:rPr>
          <w:rFonts w:ascii="仿宋_GB2312" w:eastAsia="仿宋_GB2312" w:hAnsi="仿宋_GB2312" w:cs="仿宋_GB2312" w:hint="eastAsia"/>
          <w:color w:val="000000"/>
          <w:kern w:val="0"/>
          <w:szCs w:val="28"/>
        </w:rPr>
        <w:t>补充</w:t>
      </w:r>
      <w:r>
        <w:rPr>
          <w:rFonts w:ascii="仿宋_GB2312" w:eastAsia="仿宋_GB2312" w:hAnsi="仿宋_GB2312" w:cs="仿宋_GB2312"/>
          <w:color w:val="000000"/>
          <w:kern w:val="0"/>
          <w:szCs w:val="28"/>
        </w:rPr>
        <w:t>公告等方式进行澄清和修改。</w:t>
      </w:r>
    </w:p>
    <w:p w:rsidR="00A049BA" w:rsidRDefault="009D5CE9">
      <w:pPr>
        <w:pStyle w:val="af4"/>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3、招标文件澄清、答复、修改、补充的内容为招标文件的组成部分。当招标文件与招标文件的答复、澄清、修改、补充通知就同一内容的表述不一致时，以最后发出的</w:t>
      </w:r>
      <w:r>
        <w:rPr>
          <w:rFonts w:ascii="仿宋_GB2312" w:eastAsia="仿宋_GB2312" w:hAnsi="仿宋_GB2312" w:cs="仿宋_GB2312" w:hint="eastAsia"/>
          <w:color w:val="000000"/>
          <w:kern w:val="0"/>
          <w:szCs w:val="28"/>
        </w:rPr>
        <w:t>内容</w:t>
      </w:r>
      <w:r>
        <w:rPr>
          <w:rFonts w:ascii="仿宋_GB2312" w:eastAsia="仿宋_GB2312" w:hAnsi="仿宋_GB2312" w:cs="仿宋_GB2312"/>
          <w:color w:val="000000"/>
          <w:kern w:val="0"/>
          <w:szCs w:val="28"/>
        </w:rPr>
        <w:t>为准。</w:t>
      </w:r>
    </w:p>
    <w:p w:rsidR="00A049BA" w:rsidRDefault="009D5CE9">
      <w:pPr>
        <w:pStyle w:val="af4"/>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4、招标人可以对已发出的招标文件进行必要的澄清或者修改，将以“澄清公告”的形式发布在“</w:t>
      </w:r>
      <w:r>
        <w:rPr>
          <w:rFonts w:ascii="仿宋_GB2312" w:eastAsia="仿宋_GB2312" w:hAnsi="仿宋_GB2312" w:cs="仿宋_GB2312" w:hint="eastAsia"/>
          <w:color w:val="000000"/>
          <w:kern w:val="0"/>
          <w:szCs w:val="28"/>
        </w:rPr>
        <w:t>浙江政府采购网</w:t>
      </w:r>
      <w:r>
        <w:rPr>
          <w:rFonts w:ascii="仿宋_GB2312" w:eastAsia="仿宋_GB2312" w:hAnsi="仿宋_GB2312" w:cs="仿宋_GB2312"/>
          <w:color w:val="000000"/>
          <w:kern w:val="0"/>
          <w:szCs w:val="28"/>
        </w:rPr>
        <w:t>”政</w:t>
      </w:r>
      <w:proofErr w:type="gramStart"/>
      <w:r>
        <w:rPr>
          <w:rFonts w:ascii="仿宋_GB2312" w:eastAsia="仿宋_GB2312" w:hAnsi="仿宋_GB2312" w:cs="仿宋_GB2312"/>
          <w:color w:val="000000"/>
          <w:kern w:val="0"/>
          <w:szCs w:val="28"/>
        </w:rPr>
        <w:t>采云</w:t>
      </w:r>
      <w:proofErr w:type="gramEnd"/>
      <w:r>
        <w:rPr>
          <w:rFonts w:ascii="仿宋_GB2312" w:eastAsia="仿宋_GB2312" w:hAnsi="仿宋_GB2312" w:cs="仿宋_GB2312"/>
          <w:color w:val="000000"/>
          <w:kern w:val="0"/>
          <w:szCs w:val="28"/>
        </w:rPr>
        <w:t>平台上，供应商应及时登录政</w:t>
      </w:r>
      <w:proofErr w:type="gramStart"/>
      <w:r>
        <w:rPr>
          <w:rFonts w:ascii="仿宋_GB2312" w:eastAsia="仿宋_GB2312" w:hAnsi="仿宋_GB2312" w:cs="仿宋_GB2312"/>
          <w:color w:val="000000"/>
          <w:kern w:val="0"/>
          <w:szCs w:val="28"/>
        </w:rPr>
        <w:t>采云</w:t>
      </w:r>
      <w:proofErr w:type="gramEnd"/>
      <w:r>
        <w:rPr>
          <w:rFonts w:ascii="仿宋_GB2312" w:eastAsia="仿宋_GB2312" w:hAnsi="仿宋_GB2312" w:cs="仿宋_GB2312"/>
          <w:color w:val="000000"/>
          <w:kern w:val="0"/>
          <w:szCs w:val="28"/>
        </w:rPr>
        <w:t>平台查看和下载，未及时查看和下载的责任自负。</w:t>
      </w:r>
    </w:p>
    <w:p w:rsidR="00A049BA" w:rsidRDefault="009D5CE9">
      <w:pPr>
        <w:pStyle w:val="2"/>
        <w:keepNext w:val="0"/>
        <w:keepLines w:val="0"/>
        <w:spacing w:line="360" w:lineRule="auto"/>
        <w:jc w:val="center"/>
        <w:rPr>
          <w:rFonts w:ascii="仿宋_GB2312" w:eastAsia="仿宋_GB2312" w:hAnsi="仿宋_GB2312" w:cs="仿宋_GB2312"/>
          <w:b w:val="0"/>
          <w:bCs w:val="0"/>
          <w:color w:val="000000"/>
          <w:kern w:val="0"/>
          <w:sz w:val="28"/>
          <w:szCs w:val="28"/>
        </w:rPr>
      </w:pPr>
      <w:bookmarkStart w:id="12" w:name="_Toc360457875"/>
      <w:bookmarkStart w:id="13" w:name="_Toc345423464"/>
      <w:r>
        <w:rPr>
          <w:rFonts w:ascii="仿宋_GB2312" w:eastAsia="仿宋_GB2312" w:hAnsi="仿宋_GB2312" w:cs="仿宋_GB2312"/>
          <w:b w:val="0"/>
          <w:bCs w:val="0"/>
          <w:color w:val="000000"/>
          <w:kern w:val="0"/>
          <w:sz w:val="28"/>
          <w:szCs w:val="28"/>
        </w:rPr>
        <w:t>三、投标文件</w:t>
      </w:r>
      <w:bookmarkEnd w:id="12"/>
      <w:bookmarkEnd w:id="13"/>
    </w:p>
    <w:p w:rsidR="00A049BA" w:rsidRDefault="009D5CE9" w:rsidP="00736D4D">
      <w:pPr>
        <w:snapToGrid w:val="0"/>
        <w:spacing w:line="360" w:lineRule="auto"/>
        <w:ind w:firstLineChars="147" w:firstLine="412"/>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（一）电子投标文件，按“政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供应商项目采购-电子招投标操作指南”及本招标文件要求制作、加密并递交。</w:t>
      </w:r>
    </w:p>
    <w:p w:rsidR="00A049BA" w:rsidRDefault="009D5CE9" w:rsidP="00736D4D">
      <w:pPr>
        <w:spacing w:line="360" w:lineRule="auto"/>
        <w:ind w:firstLineChars="147" w:firstLine="412"/>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（二）投标文件的组成</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投标文件均由</w:t>
      </w:r>
      <w:r>
        <w:rPr>
          <w:rFonts w:ascii="仿宋_GB2312" w:eastAsia="仿宋_GB2312" w:hAnsi="仿宋_GB2312" w:cs="仿宋_GB2312" w:hint="eastAsia"/>
          <w:color w:val="000000"/>
          <w:kern w:val="0"/>
          <w:sz w:val="28"/>
          <w:szCs w:val="28"/>
        </w:rPr>
        <w:t>资格证明</w:t>
      </w:r>
      <w:r>
        <w:rPr>
          <w:rFonts w:ascii="仿宋_GB2312" w:eastAsia="仿宋_GB2312" w:hAnsi="仿宋_GB2312" w:cs="仿宋_GB2312"/>
          <w:color w:val="000000"/>
          <w:kern w:val="0"/>
          <w:sz w:val="28"/>
          <w:szCs w:val="28"/>
        </w:rPr>
        <w:t>、商务</w:t>
      </w:r>
      <w:r>
        <w:rPr>
          <w:rFonts w:ascii="仿宋_GB2312" w:eastAsia="仿宋_GB2312" w:hAnsi="仿宋_GB2312" w:cs="仿宋_GB2312" w:hint="eastAsia"/>
          <w:color w:val="000000"/>
          <w:kern w:val="0"/>
          <w:sz w:val="28"/>
          <w:szCs w:val="28"/>
        </w:rPr>
        <w:t>技术</w:t>
      </w:r>
      <w:r>
        <w:rPr>
          <w:rFonts w:ascii="仿宋_GB2312" w:eastAsia="仿宋_GB2312" w:hAnsi="仿宋_GB2312" w:cs="仿宋_GB2312"/>
          <w:color w:val="000000"/>
          <w:kern w:val="0"/>
          <w:sz w:val="28"/>
          <w:szCs w:val="28"/>
        </w:rPr>
        <w:t>和报价三部分组成。其中电子</w:t>
      </w:r>
      <w:r>
        <w:rPr>
          <w:rFonts w:ascii="仿宋_GB2312" w:eastAsia="仿宋_GB2312" w:hAnsi="仿宋_GB2312" w:cs="仿宋_GB2312"/>
          <w:color w:val="000000"/>
          <w:kern w:val="0"/>
          <w:sz w:val="28"/>
          <w:szCs w:val="28"/>
        </w:rPr>
        <w:lastRenderedPageBreak/>
        <w:t>投标文件中所须加盖公章部分均采用CA签章。</w:t>
      </w:r>
    </w:p>
    <w:p w:rsidR="00A049BA" w:rsidRDefault="009D5CE9">
      <w:pPr>
        <w:spacing w:line="360" w:lineRule="auto"/>
        <w:ind w:firstLineChars="200" w:firstLine="560"/>
        <w:rPr>
          <w:rFonts w:ascii="仿宋_GB2312" w:eastAsia="仿宋_GB2312" w:hAnsi="仿宋_GB2312" w:cs="仿宋_GB2312"/>
          <w:color w:val="000000"/>
          <w:kern w:val="0"/>
          <w:sz w:val="28"/>
          <w:szCs w:val="28"/>
          <w:highlight w:val="yellow"/>
        </w:rPr>
      </w:pPr>
      <w:r>
        <w:rPr>
          <w:rFonts w:ascii="仿宋_GB2312" w:eastAsia="仿宋_GB2312" w:hAnsi="仿宋_GB2312" w:cs="仿宋_GB2312"/>
          <w:color w:val="000000"/>
          <w:kern w:val="0"/>
          <w:sz w:val="28"/>
          <w:szCs w:val="28"/>
        </w:rPr>
        <w:t>1、资格证明文件包括：</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w:t>
      </w:r>
      <w:r>
        <w:rPr>
          <w:rFonts w:ascii="仿宋_GB2312" w:eastAsia="仿宋_GB2312" w:hAnsi="仿宋_GB2312" w:cs="仿宋_GB2312"/>
          <w:color w:val="000000"/>
          <w:kern w:val="0"/>
          <w:sz w:val="28"/>
          <w:szCs w:val="28"/>
        </w:rPr>
        <w:t>封面；</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1.2</w:t>
      </w:r>
      <w:r>
        <w:rPr>
          <w:rFonts w:ascii="仿宋_GB2312" w:eastAsia="仿宋_GB2312" w:hAnsi="仿宋_GB2312" w:cs="仿宋_GB2312"/>
          <w:color w:val="000000"/>
          <w:kern w:val="0"/>
          <w:sz w:val="28"/>
          <w:szCs w:val="28"/>
        </w:rPr>
        <w:t>目录；</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1.3</w:t>
      </w:r>
      <w:r>
        <w:rPr>
          <w:rFonts w:ascii="仿宋_GB2312" w:eastAsia="仿宋_GB2312" w:hAnsi="仿宋_GB2312" w:cs="仿宋_GB2312"/>
          <w:color w:val="000000"/>
          <w:kern w:val="0"/>
          <w:sz w:val="28"/>
          <w:szCs w:val="28"/>
        </w:rPr>
        <w:t>投标函（格式见附件</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u w:val="single"/>
        </w:rPr>
        <w:t>未按附件格式内容提供的视为资格审查未通过，将作无效标处理</w:t>
      </w:r>
      <w:r>
        <w:rPr>
          <w:rFonts w:ascii="仿宋_GB2312" w:eastAsia="仿宋_GB2312" w:hAnsi="仿宋_GB2312" w:cs="仿宋_GB2312"/>
          <w:color w:val="000000"/>
          <w:kern w:val="0"/>
          <w:sz w:val="28"/>
          <w:szCs w:val="28"/>
        </w:rPr>
        <w:t>）；</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1.4</w:t>
      </w:r>
      <w:r>
        <w:rPr>
          <w:rFonts w:ascii="仿宋_GB2312" w:eastAsia="仿宋_GB2312" w:hAnsi="仿宋_GB2312" w:cs="仿宋_GB2312"/>
          <w:color w:val="000000"/>
          <w:kern w:val="0"/>
          <w:sz w:val="28"/>
          <w:szCs w:val="28"/>
        </w:rPr>
        <w:t>提供有效的营业执照复印件（加盖投标人单位公章）；</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1.5</w:t>
      </w:r>
      <w:r>
        <w:rPr>
          <w:rFonts w:ascii="仿宋_GB2312" w:eastAsia="仿宋_GB2312" w:hAnsi="仿宋_GB2312" w:cs="仿宋_GB2312"/>
          <w:color w:val="000000"/>
          <w:kern w:val="0"/>
          <w:sz w:val="28"/>
          <w:szCs w:val="28"/>
        </w:rPr>
        <w:t>法定代表人/负责人授权书（</w:t>
      </w:r>
      <w:r>
        <w:rPr>
          <w:rFonts w:ascii="仿宋_GB2312" w:eastAsia="仿宋_GB2312" w:hAnsi="仿宋_GB2312" w:cs="仿宋_GB2312"/>
          <w:bCs/>
          <w:color w:val="000000"/>
          <w:kern w:val="0"/>
          <w:sz w:val="28"/>
          <w:szCs w:val="28"/>
          <w:u w:val="single"/>
        </w:rPr>
        <w:t>格式见附件，注意按要求签署盖章</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如供应商代表是法定代表人／负责人的，提供法定代表人／负责人身份证复印件即可）；</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1.6投标人须通过“信用中国”网站、中国政府采购网信用查询，</w:t>
      </w:r>
      <w:r>
        <w:rPr>
          <w:rFonts w:ascii="仿宋_GB2312" w:eastAsia="仿宋_GB2312" w:hAnsi="仿宋_GB2312" w:cs="仿宋_GB2312"/>
          <w:color w:val="000000"/>
          <w:kern w:val="0"/>
          <w:sz w:val="28"/>
          <w:szCs w:val="28"/>
        </w:rPr>
        <w:t>以开标当日采购人或由采购人委托的评标委员会核实的网页查询记录为准</w:t>
      </w:r>
      <w:r>
        <w:rPr>
          <w:rFonts w:ascii="仿宋_GB2312" w:eastAsia="仿宋_GB2312" w:hAnsi="仿宋_GB2312" w:cs="仿宋_GB2312" w:hint="eastAsia"/>
          <w:color w:val="000000"/>
          <w:kern w:val="0"/>
          <w:sz w:val="28"/>
          <w:szCs w:val="28"/>
        </w:rPr>
        <w:t>；</w:t>
      </w:r>
    </w:p>
    <w:p w:rsidR="00A049BA" w:rsidRDefault="009D5CE9">
      <w:pPr>
        <w:spacing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t>1.7中小企业声明函（格式见附件，</w:t>
      </w:r>
      <w:r>
        <w:rPr>
          <w:rFonts w:ascii="仿宋_GB2312" w:eastAsia="仿宋_GB2312" w:hAnsi="仿宋_GB2312" w:cs="仿宋_GB2312" w:hint="eastAsia"/>
          <w:color w:val="000000"/>
          <w:kern w:val="0"/>
          <w:sz w:val="28"/>
          <w:szCs w:val="28"/>
          <w:u w:val="single"/>
        </w:rPr>
        <w:t>未按附件格式内容提供的由投标人自行承担可能被视作无效标的风险）；</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1.8残疾人福利企业声明函（若有，格式见附件）；</w:t>
      </w:r>
    </w:p>
    <w:p w:rsidR="00A049BA" w:rsidRDefault="009D5CE9">
      <w:pPr>
        <w:spacing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t>1.9</w:t>
      </w:r>
      <w:r>
        <w:rPr>
          <w:rFonts w:ascii="仿宋_GB2312" w:eastAsia="仿宋_GB2312" w:hAnsi="仿宋_GB2312" w:cs="仿宋_GB2312"/>
          <w:color w:val="000000"/>
          <w:kern w:val="0"/>
          <w:sz w:val="28"/>
          <w:szCs w:val="28"/>
        </w:rPr>
        <w:t>投标人认为需要提供的其它说明和资料（如有请提供）。</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2、商务技术文件包括：</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2.1</w:t>
      </w:r>
      <w:r>
        <w:rPr>
          <w:rFonts w:ascii="仿宋_GB2312" w:eastAsia="仿宋_GB2312" w:hAnsi="仿宋_GB2312" w:cs="仿宋_GB2312"/>
          <w:color w:val="000000"/>
          <w:kern w:val="0"/>
          <w:sz w:val="28"/>
          <w:szCs w:val="28"/>
        </w:rPr>
        <w:t>封面；</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2.2</w:t>
      </w:r>
      <w:r>
        <w:rPr>
          <w:rFonts w:ascii="仿宋_GB2312" w:eastAsia="仿宋_GB2312" w:hAnsi="仿宋_GB2312" w:cs="仿宋_GB2312"/>
          <w:color w:val="000000"/>
          <w:kern w:val="0"/>
          <w:sz w:val="28"/>
          <w:szCs w:val="28"/>
        </w:rPr>
        <w:t>目录；</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2.3</w:t>
      </w:r>
      <w:r>
        <w:rPr>
          <w:rFonts w:ascii="仿宋_GB2312" w:eastAsia="仿宋_GB2312" w:hAnsi="仿宋_GB2312" w:cs="仿宋_GB2312"/>
          <w:color w:val="000000"/>
          <w:kern w:val="0"/>
          <w:sz w:val="28"/>
          <w:szCs w:val="28"/>
        </w:rPr>
        <w:t>评分索引表（格式见附件，主要用于评标委员会对应评分内容）；</w:t>
      </w:r>
    </w:p>
    <w:p w:rsidR="00A049BA" w:rsidRDefault="009D5CE9" w:rsidP="00736D4D">
      <w:pPr>
        <w:snapToGrid w:val="0"/>
        <w:spacing w:after="240" w:line="360" w:lineRule="auto"/>
        <w:ind w:firstLineChars="196" w:firstLine="551"/>
        <w:jc w:val="left"/>
        <w:rPr>
          <w:rFonts w:ascii="仿宋_GB2312" w:eastAsia="仿宋_GB2312" w:hAnsi="仿宋_GB2312" w:cs="仿宋_GB2312"/>
          <w:b/>
          <w:color w:val="000000"/>
          <w:kern w:val="0"/>
          <w:sz w:val="28"/>
          <w:szCs w:val="28"/>
          <w:u w:val="single"/>
        </w:rPr>
      </w:pPr>
      <w:r>
        <w:rPr>
          <w:rFonts w:ascii="仿宋_GB2312" w:eastAsia="仿宋_GB2312" w:hAnsi="仿宋_GB2312" w:cs="仿宋_GB2312"/>
          <w:b/>
          <w:color w:val="000000"/>
          <w:kern w:val="0"/>
          <w:sz w:val="28"/>
          <w:szCs w:val="28"/>
          <w:u w:val="single"/>
        </w:rPr>
        <w:lastRenderedPageBreak/>
        <w:t>未尽事宜请各投标人按评分标准技术部分制作。</w:t>
      </w:r>
    </w:p>
    <w:p w:rsidR="00A049BA" w:rsidRDefault="009D5CE9" w:rsidP="00736D4D">
      <w:pPr>
        <w:snapToGrid w:val="0"/>
        <w:spacing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3.报价文件包括：</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3.1封面；</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3.2投标一览表（格式见附件）；</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3.3报价明细表（格式见附件）；</w:t>
      </w:r>
    </w:p>
    <w:p w:rsidR="00A049BA" w:rsidRDefault="009D5CE9">
      <w:pPr>
        <w:spacing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t>3.4投标人针对报价需要说明的其他文件和说明（格式自拟）。</w:t>
      </w:r>
      <w:r>
        <w:rPr>
          <w:rFonts w:ascii="仿宋_GB2312" w:eastAsia="仿宋_GB2312" w:hAnsi="仿宋_GB2312" w:cs="仿宋_GB2312"/>
          <w:color w:val="000000"/>
          <w:kern w:val="0"/>
          <w:sz w:val="28"/>
          <w:szCs w:val="28"/>
          <w:u w:val="single"/>
        </w:rPr>
        <w:t>注：法定代表人授权委托书、投标函、投标报价明细表必须按招标文件格式要求正确签署并加盖投标人公章。资质文件、技术及商务文件中不得出现项目报价信息</w:t>
      </w:r>
      <w:r>
        <w:rPr>
          <w:rFonts w:ascii="仿宋_GB2312" w:eastAsia="仿宋_GB2312" w:hAnsi="仿宋_GB2312" w:cs="仿宋_GB2312" w:hint="eastAsia"/>
          <w:color w:val="000000"/>
          <w:kern w:val="0"/>
          <w:sz w:val="28"/>
          <w:szCs w:val="28"/>
          <w:u w:val="single"/>
        </w:rPr>
        <w:t>。</w:t>
      </w:r>
      <w:r>
        <w:rPr>
          <w:rFonts w:ascii="仿宋_GB2312" w:eastAsia="仿宋_GB2312" w:hAnsi="仿宋_GB2312" w:cs="仿宋_GB2312"/>
          <w:color w:val="000000"/>
          <w:kern w:val="0"/>
          <w:sz w:val="28"/>
          <w:szCs w:val="28"/>
          <w:u w:val="single"/>
        </w:rPr>
        <w:t>否则将作无效标处理。</w:t>
      </w:r>
    </w:p>
    <w:p w:rsidR="00A049BA" w:rsidRDefault="009D5CE9" w:rsidP="00736D4D">
      <w:pPr>
        <w:snapToGrid w:val="0"/>
        <w:spacing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（三）投标文件的语言及计量</w:t>
      </w:r>
    </w:p>
    <w:p w:rsidR="00A049BA" w:rsidRDefault="009D5CE9">
      <w:pPr>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A049BA" w:rsidRDefault="009D5CE9">
      <w:pPr>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2、投标计量单位，招标文件已有明确规定的，使用招标文件规定的计量单位；招标文件没有规定的，应采用中华人民共和国法定计量单位（货币单位：人民币元），否则将作无效标处理。</w:t>
      </w:r>
    </w:p>
    <w:p w:rsidR="00A049BA" w:rsidRDefault="009D5CE9" w:rsidP="00736D4D">
      <w:pPr>
        <w:pStyle w:val="a6"/>
        <w:tabs>
          <w:tab w:val="clear" w:pos="360"/>
          <w:tab w:val="left" w:pos="720"/>
        </w:tabs>
        <w:snapToGrid w:val="0"/>
        <w:spacing w:beforeLines="50" w:before="156" w:line="360" w:lineRule="auto"/>
        <w:ind w:left="0"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（四）投标有效期</w:t>
      </w:r>
    </w:p>
    <w:p w:rsidR="00A049BA" w:rsidRDefault="009D5CE9">
      <w:pPr>
        <w:tabs>
          <w:tab w:val="left" w:pos="7740"/>
        </w:tabs>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1、投标有效期为自投标文件提交截止之日起90日历天。在此期限内，凡符合本招标文件要求的投标文件均保持有效。投标有效期不足的投标文件将作无效标处理。</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2、中标人的投标文件自开标之日起至合同履行完毕</w:t>
      </w:r>
      <w:proofErr w:type="gramStart"/>
      <w:r>
        <w:rPr>
          <w:rFonts w:ascii="仿宋_GB2312" w:eastAsia="仿宋_GB2312" w:hAnsi="仿宋_GB2312" w:cs="仿宋_GB2312"/>
          <w:color w:val="000000"/>
          <w:kern w:val="0"/>
          <w:sz w:val="28"/>
          <w:szCs w:val="28"/>
        </w:rPr>
        <w:t>止</w:t>
      </w:r>
      <w:proofErr w:type="gramEnd"/>
      <w:r>
        <w:rPr>
          <w:rFonts w:ascii="仿宋_GB2312" w:eastAsia="仿宋_GB2312" w:hAnsi="仿宋_GB2312" w:cs="仿宋_GB2312"/>
          <w:color w:val="000000"/>
          <w:kern w:val="0"/>
          <w:sz w:val="28"/>
          <w:szCs w:val="28"/>
        </w:rPr>
        <w:t>均应保持有效。</w:t>
      </w:r>
    </w:p>
    <w:p w:rsidR="00A049BA" w:rsidRDefault="009D5CE9" w:rsidP="00736D4D">
      <w:pPr>
        <w:snapToGrid w:val="0"/>
        <w:spacing w:beforeLines="50" w:before="156"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（五）投标文件的</w:t>
      </w:r>
      <w:r>
        <w:rPr>
          <w:rFonts w:ascii="仿宋_GB2312" w:eastAsia="仿宋_GB2312" w:hAnsi="仿宋_GB2312" w:cs="仿宋_GB2312" w:hint="eastAsia"/>
          <w:color w:val="000000"/>
          <w:kern w:val="0"/>
          <w:sz w:val="28"/>
          <w:szCs w:val="28"/>
        </w:rPr>
        <w:t>制作</w:t>
      </w:r>
    </w:p>
    <w:p w:rsidR="00A049BA" w:rsidRDefault="009D5CE9" w:rsidP="00736D4D">
      <w:pPr>
        <w:snapToGrid w:val="0"/>
        <w:spacing w:beforeLines="50" w:before="156"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投标人应根据“政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供应商项目采购-电子招投标操作指南”及本招标文件规定的格式和顺序编制电子投标文件并进行关联定位。</w:t>
      </w:r>
    </w:p>
    <w:p w:rsidR="00A049BA" w:rsidRDefault="009D5CE9" w:rsidP="00736D4D">
      <w:pPr>
        <w:snapToGrid w:val="0"/>
        <w:spacing w:beforeLines="50" w:before="156"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（六）投标报价</w:t>
      </w:r>
    </w:p>
    <w:p w:rsidR="00A049BA" w:rsidRDefault="009D5CE9">
      <w:pPr>
        <w:tabs>
          <w:tab w:val="left" w:pos="525"/>
        </w:tabs>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1、投标文件只允许有一个报价，投标报价应按招标文件中相关附表格式填报，该投标报价应与明细报价汇总相等，且不允许出现报价优惠等字样（明细出现“0”元，视同赠送）。</w:t>
      </w:r>
    </w:p>
    <w:p w:rsidR="00A049BA" w:rsidRDefault="009D5CE9">
      <w:pPr>
        <w:pStyle w:val="af4"/>
        <w:snapToGrid w:val="0"/>
        <w:spacing w:before="12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2、投标报价应包含项目所需全部货物、服务，不得缺漏，是履行合同的最终价格（含</w:t>
      </w:r>
      <w:r>
        <w:rPr>
          <w:rFonts w:ascii="仿宋_GB2312" w:eastAsia="仿宋_GB2312" w:hAnsi="仿宋_GB2312" w:cs="仿宋_GB2312"/>
          <w:color w:val="000000"/>
          <w:kern w:val="0"/>
          <w:szCs w:val="21"/>
        </w:rPr>
        <w:t>人工费用(工资、社保、人身意外伤害保险、高温补贴、法定节假日加班费、福利、服装、其他等）、物耗费用、添置费用、管理酬金、税费等项目涉及的所有费用</w:t>
      </w:r>
      <w:r>
        <w:rPr>
          <w:rFonts w:ascii="仿宋_GB2312" w:eastAsia="仿宋_GB2312" w:hAnsi="仿宋_GB2312" w:cs="仿宋_GB2312"/>
          <w:color w:val="000000"/>
          <w:kern w:val="0"/>
          <w:szCs w:val="28"/>
        </w:rPr>
        <w:t>）。</w:t>
      </w:r>
    </w:p>
    <w:p w:rsidR="00A049BA" w:rsidRDefault="009D5CE9">
      <w:pPr>
        <w:pStyle w:val="af4"/>
        <w:snapToGrid w:val="0"/>
        <w:spacing w:before="12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3、投标报价总价金额到元为止，如投标报价总价出现角、分，将被抹除。</w:t>
      </w:r>
    </w:p>
    <w:p w:rsidR="00A049BA" w:rsidRDefault="009D5CE9">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七</w:t>
      </w:r>
      <w:r>
        <w:rPr>
          <w:rFonts w:ascii="仿宋_GB2312" w:eastAsia="仿宋_GB2312" w:hAnsi="仿宋_GB2312" w:cs="仿宋_GB2312"/>
          <w:color w:val="000000"/>
          <w:kern w:val="0"/>
          <w:sz w:val="28"/>
          <w:szCs w:val="28"/>
        </w:rPr>
        <w:t>）投标文件的提交</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补充和修改</w:t>
      </w:r>
      <w:r>
        <w:rPr>
          <w:rFonts w:ascii="仿宋_GB2312" w:eastAsia="仿宋_GB2312" w:hAnsi="仿宋_GB2312" w:cs="仿宋_GB2312" w:hint="eastAsia"/>
          <w:color w:val="000000"/>
          <w:kern w:val="0"/>
          <w:sz w:val="28"/>
          <w:szCs w:val="28"/>
        </w:rPr>
        <w:t>：</w:t>
      </w:r>
    </w:p>
    <w:p w:rsidR="00A049BA" w:rsidRDefault="009D5CE9">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见招标公告。</w:t>
      </w:r>
    </w:p>
    <w:p w:rsidR="00A049BA" w:rsidRDefault="009D5CE9">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八</w:t>
      </w:r>
      <w:r>
        <w:rPr>
          <w:rFonts w:ascii="仿宋_GB2312" w:eastAsia="仿宋_GB2312" w:hAnsi="仿宋_GB2312" w:cs="仿宋_GB2312"/>
          <w:color w:val="000000"/>
          <w:kern w:val="0"/>
          <w:sz w:val="28"/>
          <w:szCs w:val="28"/>
        </w:rPr>
        <w:t>）串通投标认定</w:t>
      </w:r>
    </w:p>
    <w:p w:rsidR="00A049BA" w:rsidRDefault="009D5CE9">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有下列情形之一的，视为投标人串通投标，其投标无效：</w:t>
      </w:r>
    </w:p>
    <w:p w:rsidR="00A049BA" w:rsidRDefault="009D5CE9">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1、不同投标人的投标文件由同一单位或者个人编制；</w:t>
      </w:r>
    </w:p>
    <w:p w:rsidR="00A049BA" w:rsidRDefault="009D5CE9">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2、不同投标人委托同一单位或者个人办理投标事宜；</w:t>
      </w:r>
    </w:p>
    <w:p w:rsidR="00A049BA" w:rsidRDefault="009D5CE9">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3、不同投标人的投标文件载明的项目管理成员或者联系人员为同一人；</w:t>
      </w:r>
    </w:p>
    <w:p w:rsidR="00A049BA" w:rsidRDefault="009D5CE9">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4、不同投标人的投标文件异常一致或者投标报价呈规律性差异；</w:t>
      </w:r>
    </w:p>
    <w:p w:rsidR="00A049BA" w:rsidRDefault="009D5CE9">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5、不同投标人的投标文件出自同一终端设备或在相同Internet主机分配地址（相同IP地址）网上报名投标。</w:t>
      </w:r>
    </w:p>
    <w:p w:rsidR="00A049BA" w:rsidRDefault="009D5CE9">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w:t>
      </w:r>
      <w:r>
        <w:rPr>
          <w:rFonts w:ascii="仿宋_GB2312" w:eastAsia="仿宋_GB2312" w:hAnsi="仿宋_GB2312" w:cs="仿宋_GB2312" w:hint="eastAsia"/>
          <w:color w:val="000000"/>
          <w:kern w:val="0"/>
          <w:szCs w:val="28"/>
        </w:rPr>
        <w:t>九</w:t>
      </w:r>
      <w:r>
        <w:rPr>
          <w:rFonts w:ascii="仿宋_GB2312" w:eastAsia="仿宋_GB2312" w:hAnsi="仿宋_GB2312" w:cs="仿宋_GB2312"/>
          <w:color w:val="000000"/>
          <w:kern w:val="0"/>
          <w:szCs w:val="28"/>
        </w:rPr>
        <w:t>）投标无效的情形</w:t>
      </w:r>
    </w:p>
    <w:p w:rsidR="00A049BA" w:rsidRDefault="009D5CE9">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如发现下列情形之一的，投标文件将被视为无效：</w:t>
      </w:r>
    </w:p>
    <w:p w:rsidR="00A049BA" w:rsidRDefault="009D5CE9">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、投标方未能提供合格的资格文件、投标有效期不足的；</w:t>
      </w:r>
    </w:p>
    <w:p w:rsidR="00A049BA" w:rsidRDefault="009D5CE9">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、电子投标文件解密失败的；</w:t>
      </w:r>
    </w:p>
    <w:p w:rsidR="00A049BA" w:rsidRDefault="009D5CE9">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w:t>
      </w:r>
      <w:r>
        <w:rPr>
          <w:rFonts w:ascii="仿宋_GB2312" w:eastAsia="仿宋_GB2312" w:hAnsi="仿宋_GB2312" w:cs="仿宋_GB2312"/>
          <w:color w:val="000000"/>
          <w:kern w:val="0"/>
          <w:szCs w:val="28"/>
        </w:rPr>
        <w:t>、投标人被列入失信被执行人、重大税收违法案件当事人名单、政府采购严重违法失信行为记录名单的；</w:t>
      </w:r>
    </w:p>
    <w:p w:rsidR="00A049BA" w:rsidRDefault="009D5CE9">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w:t>
      </w:r>
      <w:r>
        <w:rPr>
          <w:rFonts w:ascii="仿宋_GB2312" w:eastAsia="仿宋_GB2312" w:hAnsi="仿宋_GB2312" w:cs="仿宋_GB2312"/>
          <w:color w:val="000000"/>
          <w:kern w:val="0"/>
          <w:szCs w:val="28"/>
        </w:rPr>
        <w:t>、投标文件未按招标文件要求签署、盖章的；</w:t>
      </w:r>
    </w:p>
    <w:p w:rsidR="00A049BA" w:rsidRDefault="009D5CE9">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w:t>
      </w:r>
      <w:r>
        <w:rPr>
          <w:rFonts w:ascii="仿宋_GB2312" w:eastAsia="仿宋_GB2312" w:hAnsi="仿宋_GB2312" w:cs="仿宋_GB2312"/>
          <w:color w:val="000000"/>
          <w:kern w:val="0"/>
          <w:szCs w:val="28"/>
        </w:rPr>
        <w:t>、投标文件与招标文件有重大偏离、未满足带“★”号实质性指标的；</w:t>
      </w:r>
    </w:p>
    <w:p w:rsidR="00A049BA" w:rsidRDefault="009D5CE9">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6</w:t>
      </w:r>
      <w:r>
        <w:rPr>
          <w:rFonts w:ascii="仿宋_GB2312" w:eastAsia="仿宋_GB2312" w:hAnsi="仿宋_GB2312" w:cs="仿宋_GB2312"/>
          <w:color w:val="000000"/>
          <w:kern w:val="0"/>
          <w:szCs w:val="28"/>
        </w:rPr>
        <w:t>、资质文件、技术及商务文件中出现投标价格信息的、投标报价超出招标文件中规定的预算金额或者最高限价的；</w:t>
      </w:r>
    </w:p>
    <w:p w:rsidR="00A049BA" w:rsidRDefault="009D5CE9">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7</w:t>
      </w:r>
      <w:r>
        <w:rPr>
          <w:rFonts w:ascii="仿宋_GB2312" w:eastAsia="仿宋_GB2312" w:hAnsi="仿宋_GB2312" w:cs="仿宋_GB2312"/>
          <w:color w:val="000000"/>
          <w:kern w:val="0"/>
          <w:szCs w:val="28"/>
        </w:rPr>
        <w:t>、</w:t>
      </w:r>
      <w:proofErr w:type="gramStart"/>
      <w:r>
        <w:rPr>
          <w:rFonts w:ascii="仿宋_GB2312" w:eastAsia="仿宋_GB2312" w:hAnsi="仿宋_GB2312" w:cs="仿宋_GB2312"/>
          <w:color w:val="000000"/>
          <w:kern w:val="0"/>
          <w:szCs w:val="28"/>
        </w:rPr>
        <w:t>标项以</w:t>
      </w:r>
      <w:proofErr w:type="gramEnd"/>
      <w:r>
        <w:rPr>
          <w:rFonts w:ascii="仿宋_GB2312" w:eastAsia="仿宋_GB2312" w:hAnsi="仿宋_GB2312" w:cs="仿宋_GB2312"/>
          <w:color w:val="000000"/>
          <w:kern w:val="0"/>
          <w:szCs w:val="28"/>
        </w:rPr>
        <w:t>赠送方式投标的、对</w:t>
      </w:r>
      <w:proofErr w:type="gramStart"/>
      <w:r>
        <w:rPr>
          <w:rFonts w:ascii="仿宋_GB2312" w:eastAsia="仿宋_GB2312" w:hAnsi="仿宋_GB2312" w:cs="仿宋_GB2312"/>
          <w:color w:val="000000"/>
          <w:kern w:val="0"/>
          <w:szCs w:val="28"/>
        </w:rPr>
        <w:t>一个标项提供</w:t>
      </w:r>
      <w:proofErr w:type="gramEnd"/>
      <w:r>
        <w:rPr>
          <w:rFonts w:ascii="仿宋_GB2312" w:eastAsia="仿宋_GB2312" w:hAnsi="仿宋_GB2312" w:cs="仿宋_GB2312"/>
          <w:color w:val="000000"/>
          <w:kern w:val="0"/>
          <w:szCs w:val="28"/>
        </w:rPr>
        <w:t>两个投标方案或两个报价的；</w:t>
      </w:r>
    </w:p>
    <w:p w:rsidR="00A049BA" w:rsidRDefault="009D5CE9">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8</w:t>
      </w:r>
      <w:r>
        <w:rPr>
          <w:rFonts w:ascii="仿宋_GB2312" w:eastAsia="仿宋_GB2312" w:hAnsi="仿宋_GB2312" w:cs="仿宋_GB2312"/>
          <w:color w:val="000000"/>
          <w:kern w:val="0"/>
          <w:szCs w:val="28"/>
        </w:rPr>
        <w:t>、评标委员会认为投标人的报价明显低于其他通过符合性审查投标人的报价，有可能影响产品质量或者不能诚信履约，且在评标现场合理的时间内不能证明其报价合理性的；</w:t>
      </w:r>
    </w:p>
    <w:p w:rsidR="00A049BA" w:rsidRDefault="009D5CE9">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9</w:t>
      </w:r>
      <w:r>
        <w:rPr>
          <w:rFonts w:ascii="仿宋_GB2312" w:eastAsia="仿宋_GB2312" w:hAnsi="仿宋_GB2312" w:cs="仿宋_GB2312"/>
          <w:color w:val="000000"/>
          <w:kern w:val="0"/>
          <w:szCs w:val="28"/>
        </w:rPr>
        <w:t>、投标人不接受报价文件中修正后的报价的；</w:t>
      </w:r>
    </w:p>
    <w:p w:rsidR="00A049BA" w:rsidRDefault="009D5CE9">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10</w:t>
      </w:r>
      <w:r>
        <w:rPr>
          <w:rFonts w:ascii="仿宋_GB2312" w:eastAsia="仿宋_GB2312" w:hAnsi="仿宋_GB2312" w:cs="仿宋_GB2312"/>
          <w:color w:val="000000"/>
          <w:kern w:val="0"/>
          <w:szCs w:val="28"/>
        </w:rPr>
        <w:t>、未按本章“</w:t>
      </w:r>
      <w:r>
        <w:rPr>
          <w:rFonts w:ascii="仿宋_GB2312" w:eastAsia="仿宋_GB2312" w:hAnsi="仿宋_GB2312" w:cs="仿宋_GB2312" w:hint="eastAsia"/>
          <w:color w:val="000000"/>
          <w:kern w:val="0"/>
          <w:szCs w:val="28"/>
        </w:rPr>
        <w:t>三</w:t>
      </w:r>
      <w:r>
        <w:rPr>
          <w:rFonts w:ascii="仿宋_GB2312" w:eastAsia="仿宋_GB2312" w:hAnsi="仿宋_GB2312" w:cs="仿宋_GB2312"/>
          <w:color w:val="000000"/>
          <w:kern w:val="0"/>
          <w:szCs w:val="28"/>
        </w:rPr>
        <w:t>、投标文件</w:t>
      </w:r>
      <w:r>
        <w:rPr>
          <w:rFonts w:ascii="仿宋_GB2312" w:eastAsia="仿宋_GB2312" w:hAnsi="仿宋_GB2312" w:cs="仿宋_GB2312" w:hint="eastAsia"/>
          <w:color w:val="000000"/>
          <w:kern w:val="0"/>
          <w:szCs w:val="28"/>
        </w:rPr>
        <w:t>（六）</w:t>
      </w:r>
      <w:r>
        <w:rPr>
          <w:rFonts w:ascii="仿宋_GB2312" w:eastAsia="仿宋_GB2312" w:hAnsi="仿宋_GB2312" w:cs="仿宋_GB2312"/>
          <w:color w:val="000000"/>
          <w:kern w:val="0"/>
          <w:szCs w:val="28"/>
        </w:rPr>
        <w:t>投标报价</w:t>
      </w:r>
      <w:r>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要求报价的；</w:t>
      </w:r>
    </w:p>
    <w:p w:rsidR="00A049BA" w:rsidRDefault="009D5CE9">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11、评审委员会要求投标人予以澄清说明的事项，投标人拒绝澄清说明的；</w:t>
      </w:r>
    </w:p>
    <w:p w:rsidR="00A049BA" w:rsidRDefault="009D5CE9">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12、单位负责人为同一人或者存在直接控股、管理关系的不同供应商同时参加本项目的（均无效）；</w:t>
      </w:r>
    </w:p>
    <w:p w:rsidR="00A049BA" w:rsidRDefault="009D5CE9">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w:t>
      </w:r>
      <w:r>
        <w:rPr>
          <w:rFonts w:ascii="仿宋_GB2312" w:eastAsia="仿宋_GB2312" w:hAnsi="仿宋_GB2312" w:cs="仿宋_GB2312" w:hint="eastAsia"/>
          <w:color w:val="000000"/>
          <w:kern w:val="0"/>
          <w:szCs w:val="28"/>
        </w:rPr>
        <w:t>3</w:t>
      </w:r>
      <w:r>
        <w:rPr>
          <w:rFonts w:ascii="仿宋_GB2312" w:eastAsia="仿宋_GB2312" w:hAnsi="仿宋_GB2312" w:cs="仿宋_GB2312"/>
          <w:color w:val="000000"/>
          <w:kern w:val="0"/>
          <w:szCs w:val="28"/>
        </w:rPr>
        <w:t>、投标文件含有采购人不能接受的附加条件的；</w:t>
      </w:r>
    </w:p>
    <w:p w:rsidR="00A049BA" w:rsidRDefault="009D5CE9">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1</w:t>
      </w:r>
      <w:r>
        <w:rPr>
          <w:rFonts w:ascii="仿宋_GB2312" w:eastAsia="仿宋_GB2312" w:hAnsi="仿宋_GB2312" w:cs="仿宋_GB2312" w:hint="eastAsia"/>
          <w:color w:val="000000"/>
          <w:kern w:val="0"/>
          <w:szCs w:val="28"/>
        </w:rPr>
        <w:t>4</w:t>
      </w:r>
      <w:r>
        <w:rPr>
          <w:rFonts w:ascii="仿宋_GB2312" w:eastAsia="仿宋_GB2312" w:hAnsi="仿宋_GB2312" w:cs="仿宋_GB2312"/>
          <w:color w:val="000000"/>
          <w:kern w:val="0"/>
          <w:szCs w:val="28"/>
        </w:rPr>
        <w:t>、投标人被视为串通投标的；</w:t>
      </w:r>
    </w:p>
    <w:p w:rsidR="00A049BA" w:rsidRDefault="009D5CE9">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w:t>
      </w:r>
      <w:r>
        <w:rPr>
          <w:rFonts w:ascii="仿宋_GB2312" w:eastAsia="仿宋_GB2312" w:hAnsi="仿宋_GB2312" w:cs="仿宋_GB2312" w:hint="eastAsia"/>
          <w:color w:val="000000"/>
          <w:kern w:val="0"/>
          <w:szCs w:val="28"/>
        </w:rPr>
        <w:t>5</w:t>
      </w:r>
      <w:r>
        <w:rPr>
          <w:rFonts w:ascii="仿宋_GB2312" w:eastAsia="仿宋_GB2312" w:hAnsi="仿宋_GB2312" w:cs="仿宋_GB2312"/>
          <w:color w:val="000000"/>
          <w:kern w:val="0"/>
          <w:szCs w:val="28"/>
        </w:rPr>
        <w:t>、不符合法律、法规和本招标文件规定的其他实质性要求的。</w:t>
      </w:r>
    </w:p>
    <w:p w:rsidR="00A049BA" w:rsidRDefault="009D5CE9">
      <w:pPr>
        <w:pStyle w:val="af4"/>
        <w:snapToGrid w:val="0"/>
        <w:spacing w:before="120" w:after="120" w:line="360" w:lineRule="auto"/>
        <w:ind w:leftChars="228" w:left="759" w:hangingChars="100" w:hanging="280"/>
        <w:rPr>
          <w:rFonts w:ascii="仿宋_GB2312" w:eastAsia="仿宋_GB2312" w:hAnsi="仿宋_GB2312" w:cs="仿宋_GB2312"/>
          <w:color w:val="000000"/>
          <w:kern w:val="0"/>
          <w:szCs w:val="28"/>
        </w:rPr>
      </w:pPr>
      <w:bookmarkStart w:id="14" w:name="_Toc360457878"/>
      <w:bookmarkStart w:id="15" w:name="_Toc345423467"/>
      <w:r>
        <w:rPr>
          <w:rFonts w:ascii="仿宋_GB2312" w:eastAsia="仿宋_GB2312" w:hAnsi="仿宋_GB2312" w:cs="仿宋_GB2312"/>
          <w:color w:val="000000"/>
          <w:kern w:val="0"/>
          <w:szCs w:val="28"/>
        </w:rPr>
        <w:t>（十）错误修正</w:t>
      </w:r>
    </w:p>
    <w:p w:rsidR="00A049BA" w:rsidRDefault="009D5CE9">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投标文件报价出现前后不一致的，除招标文件另有规定外，按照下列规定修正：</w:t>
      </w:r>
    </w:p>
    <w:p w:rsidR="00A049BA" w:rsidRDefault="009D5CE9">
      <w:pPr>
        <w:pStyle w:val="27"/>
        <w:ind w:leftChars="0" w:left="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1、政</w:t>
      </w:r>
      <w:proofErr w:type="gramStart"/>
      <w:r>
        <w:rPr>
          <w:rFonts w:ascii="仿宋_GB2312" w:eastAsia="仿宋_GB2312" w:hAnsi="仿宋_GB2312" w:cs="仿宋_GB2312" w:hint="eastAsia"/>
          <w:kern w:val="0"/>
          <w:szCs w:val="28"/>
        </w:rPr>
        <w:t>采云</w:t>
      </w:r>
      <w:proofErr w:type="gramEnd"/>
      <w:r>
        <w:rPr>
          <w:rFonts w:ascii="仿宋_GB2312" w:eastAsia="仿宋_GB2312" w:hAnsi="仿宋_GB2312" w:cs="仿宋_GB2312" w:hint="eastAsia"/>
          <w:kern w:val="0"/>
          <w:szCs w:val="28"/>
        </w:rPr>
        <w:t>平台输入的开标记录表报价与电子投标文件中的报价文件不一致的，以电子投标文件中的报价文件为准，同时修正政</w:t>
      </w:r>
      <w:proofErr w:type="gramStart"/>
      <w:r>
        <w:rPr>
          <w:rFonts w:ascii="仿宋_GB2312" w:eastAsia="仿宋_GB2312" w:hAnsi="仿宋_GB2312" w:cs="仿宋_GB2312" w:hint="eastAsia"/>
          <w:kern w:val="0"/>
          <w:szCs w:val="28"/>
        </w:rPr>
        <w:t>采云</w:t>
      </w:r>
      <w:proofErr w:type="gramEnd"/>
      <w:r>
        <w:rPr>
          <w:rFonts w:ascii="仿宋_GB2312" w:eastAsia="仿宋_GB2312" w:hAnsi="仿宋_GB2312" w:cs="仿宋_GB2312" w:hint="eastAsia"/>
          <w:kern w:val="0"/>
          <w:szCs w:val="28"/>
        </w:rPr>
        <w:t>平台输入的报价；</w:t>
      </w:r>
    </w:p>
    <w:p w:rsidR="00A049BA" w:rsidRDefault="009D5CE9">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电子投标文件中报价明细表内容与电子投标文件中相应内容不一致的，以报价明细表为准；</w:t>
      </w:r>
    </w:p>
    <w:p w:rsidR="00A049BA" w:rsidRDefault="009D5CE9">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大写金额和小写金额不一致的，以大写金额为准；</w:t>
      </w:r>
    </w:p>
    <w:p w:rsidR="00A049BA" w:rsidRDefault="009D5CE9">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单价金额小数点或者百分比有明显错位的，以报价明细表的总价为准，并修改单价；</w:t>
      </w:r>
    </w:p>
    <w:p w:rsidR="00A049BA" w:rsidRDefault="009D5CE9">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总价金额与按单价汇总金额不一致的，以单价金额计算结果为准。</w:t>
      </w:r>
    </w:p>
    <w:p w:rsidR="00A049BA" w:rsidRDefault="009D5CE9">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同时出现两种以上不一致的，按照前款规定的顺序修正。修正后的报价按照经投标人加盖公章，或者由法定代表人/负责人或其授权的代表签字确认后产生约束力，投标人不确认的，其投标无效。</w:t>
      </w:r>
    </w:p>
    <w:p w:rsidR="00A049BA" w:rsidRDefault="009D5CE9" w:rsidP="00736D4D">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四、开标、评标</w:t>
      </w:r>
      <w:bookmarkEnd w:id="14"/>
      <w:bookmarkEnd w:id="15"/>
      <w:r>
        <w:rPr>
          <w:rFonts w:ascii="仿宋_GB2312" w:eastAsia="仿宋_GB2312" w:hAnsi="仿宋_GB2312" w:cs="仿宋_GB2312"/>
          <w:b w:val="0"/>
          <w:bCs w:val="0"/>
          <w:color w:val="000000"/>
          <w:kern w:val="0"/>
          <w:sz w:val="28"/>
          <w:szCs w:val="28"/>
        </w:rPr>
        <w:t>和定标</w:t>
      </w:r>
    </w:p>
    <w:p w:rsidR="00A049BA" w:rsidRDefault="009D5CE9" w:rsidP="00736D4D">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开标、评标和定标见本招标文件第四部分内容。</w:t>
      </w:r>
    </w:p>
    <w:p w:rsidR="00A049BA" w:rsidRDefault="009D5CE9" w:rsidP="00736D4D">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6" w:name="_Toc360457879"/>
      <w:bookmarkStart w:id="17" w:name="_Toc345423468"/>
      <w:r>
        <w:rPr>
          <w:rFonts w:ascii="仿宋_GB2312" w:eastAsia="仿宋_GB2312" w:hAnsi="仿宋_GB2312" w:cs="仿宋_GB2312"/>
          <w:b w:val="0"/>
          <w:bCs w:val="0"/>
          <w:color w:val="000000"/>
          <w:kern w:val="0"/>
          <w:sz w:val="28"/>
          <w:szCs w:val="28"/>
        </w:rPr>
        <w:t>五、合同的授予</w:t>
      </w:r>
      <w:bookmarkEnd w:id="16"/>
      <w:bookmarkEnd w:id="17"/>
    </w:p>
    <w:p w:rsidR="00A049BA" w:rsidRDefault="009D5CE9" w:rsidP="00736D4D">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1、授予合同的依据</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（1）中标通知书；</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（2）招标文件、招标文件的修改及补充文件；</w:t>
      </w:r>
    </w:p>
    <w:p w:rsidR="00A049BA" w:rsidRDefault="009D5CE9">
      <w:pPr>
        <w:pStyle w:val="af1"/>
        <w:ind w:firstLine="560"/>
        <w:rPr>
          <w:rFonts w:hAnsi="仿宋_GB2312" w:cs="仿宋_GB2312"/>
          <w:color w:val="000000"/>
          <w:kern w:val="0"/>
          <w:sz w:val="28"/>
          <w:szCs w:val="28"/>
        </w:rPr>
      </w:pPr>
      <w:r>
        <w:rPr>
          <w:rFonts w:hAnsi="仿宋_GB2312" w:cs="仿宋_GB2312"/>
          <w:color w:val="000000"/>
          <w:kern w:val="0"/>
          <w:sz w:val="28"/>
          <w:szCs w:val="28"/>
        </w:rPr>
        <w:t>（3）投标文件和询标时投标人</w:t>
      </w:r>
      <w:proofErr w:type="gramStart"/>
      <w:r>
        <w:rPr>
          <w:rFonts w:hAnsi="仿宋_GB2312" w:cs="仿宋_GB2312"/>
          <w:color w:val="000000"/>
          <w:kern w:val="0"/>
          <w:sz w:val="28"/>
          <w:szCs w:val="28"/>
        </w:rPr>
        <w:t>作出</w:t>
      </w:r>
      <w:proofErr w:type="gramEnd"/>
      <w:r>
        <w:rPr>
          <w:rFonts w:hAnsi="仿宋_GB2312" w:cs="仿宋_GB2312"/>
          <w:color w:val="000000"/>
          <w:kern w:val="0"/>
          <w:sz w:val="28"/>
          <w:szCs w:val="28"/>
        </w:rPr>
        <w:t>的澄清、说明、纠正、承诺；</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》的规定。</w:t>
      </w:r>
    </w:p>
    <w:p w:rsidR="00A049BA" w:rsidRDefault="009D5CE9" w:rsidP="00736D4D">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2、签署合同的要求</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（1）采购人与中标人按照中标通知书规定的时间、地点签订书面合同；</w:t>
      </w:r>
    </w:p>
    <w:p w:rsidR="00A049BA" w:rsidRDefault="009D5CE9">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(2)签订合同的时间必须在自中标通知书收到之日起</w:t>
      </w:r>
      <w:r>
        <w:rPr>
          <w:rFonts w:ascii="仿宋_GB2312" w:eastAsia="仿宋_GB2312" w:hAnsi="仿宋_GB2312" w:cs="仿宋_GB2312" w:hint="eastAsia"/>
          <w:color w:val="000000"/>
          <w:kern w:val="0"/>
          <w:sz w:val="28"/>
          <w:szCs w:val="28"/>
        </w:rPr>
        <w:t>三十</w:t>
      </w:r>
      <w:r>
        <w:rPr>
          <w:rFonts w:ascii="仿宋_GB2312" w:eastAsia="仿宋_GB2312" w:hAnsi="仿宋_GB2312" w:cs="仿宋_GB2312"/>
          <w:color w:val="000000"/>
          <w:kern w:val="0"/>
          <w:sz w:val="28"/>
          <w:szCs w:val="28"/>
        </w:rPr>
        <w:t>日内；</w:t>
      </w:r>
    </w:p>
    <w:p w:rsidR="00A049BA" w:rsidRDefault="009D5CE9">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(3)所签订的合同内容不得对招标文件和中标人的投标文件作实质性修改；</w:t>
      </w:r>
    </w:p>
    <w:p w:rsidR="00A049BA" w:rsidRDefault="009D5CE9">
      <w:pPr>
        <w:spacing w:line="360" w:lineRule="auto"/>
        <w:ind w:leftChars="1" w:left="2"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(4)采购人不得向中标人提出任何不合理的要求，作为签订合同的条件，不得与中标人私下订立背离合同实质性内容的协议</w:t>
      </w:r>
      <w:r>
        <w:rPr>
          <w:rFonts w:ascii="仿宋_GB2312" w:eastAsia="仿宋_GB2312" w:hAnsi="仿宋_GB2312" w:cs="仿宋_GB2312" w:hint="eastAsia"/>
          <w:color w:val="000000"/>
          <w:kern w:val="0"/>
          <w:sz w:val="28"/>
          <w:szCs w:val="28"/>
        </w:rPr>
        <w:t>。</w:t>
      </w:r>
    </w:p>
    <w:p w:rsidR="00A049BA" w:rsidRDefault="009D5CE9" w:rsidP="00736D4D">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3.合同签订</w:t>
      </w:r>
    </w:p>
    <w:p w:rsidR="00A049BA" w:rsidRDefault="009D5CE9">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（1）采购人与中标人将根据《中华人民共和国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》的规定，依据招标文件和中标人的投标文件签订书面合同</w:t>
      </w:r>
      <w:r>
        <w:rPr>
          <w:rFonts w:ascii="仿宋_GB2312" w:eastAsia="仿宋_GB2312" w:hAnsi="仿宋_GB2312" w:cs="仿宋_GB2312" w:hint="eastAsia"/>
          <w:color w:val="000000"/>
          <w:kern w:val="0"/>
          <w:sz w:val="28"/>
          <w:szCs w:val="28"/>
        </w:rPr>
        <w:t>。</w:t>
      </w:r>
    </w:p>
    <w:p w:rsidR="00A049BA" w:rsidRDefault="009D5CE9">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 中标人应当按照合同约定履行义务，完成中标项目各项工作，不得将中标项目转让（转包）给他人。</w:t>
      </w:r>
      <w:bookmarkStart w:id="18" w:name="_Toc345423469"/>
      <w:bookmarkStart w:id="19" w:name="_Toc360457880"/>
    </w:p>
    <w:p w:rsidR="00A049BA" w:rsidRDefault="009D5CE9" w:rsidP="00736D4D">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六、质疑</w:t>
      </w:r>
      <w:bookmarkEnd w:id="18"/>
      <w:bookmarkEnd w:id="19"/>
    </w:p>
    <w:p w:rsidR="00A049BA" w:rsidRDefault="009D5CE9">
      <w:pPr>
        <w:spacing w:line="360" w:lineRule="auto"/>
        <w:ind w:firstLineChars="250" w:firstLine="700"/>
        <w:rPr>
          <w:rFonts w:ascii="仿宋_GB2312" w:eastAsia="仿宋_GB2312" w:hAnsi="仿宋_GB2312" w:cs="仿宋_GB2312"/>
          <w:color w:val="000000"/>
          <w:kern w:val="0"/>
          <w:sz w:val="28"/>
          <w:szCs w:val="28"/>
        </w:rPr>
      </w:pPr>
      <w:bookmarkStart w:id="20" w:name="_Toc360457881"/>
      <w:bookmarkStart w:id="21" w:name="_Toc345423470"/>
      <w:r>
        <w:rPr>
          <w:rFonts w:ascii="仿宋_GB2312" w:eastAsia="仿宋_GB2312" w:hAnsi="仿宋_GB2312" w:cs="仿宋_GB2312" w:hint="eastAsia"/>
          <w:color w:val="000000"/>
          <w:kern w:val="0"/>
          <w:sz w:val="28"/>
          <w:szCs w:val="28"/>
        </w:rPr>
        <w:t>1、供应商认为采购文件、采购过程、中标或者成交结果使自己的权益受到损害的，可以在知道或者应知其权益受到损害之日起7个工作日内，以书面形式提出质疑。供应商须在法定质疑期内一次性提</w:t>
      </w:r>
      <w:r>
        <w:rPr>
          <w:rFonts w:ascii="仿宋_GB2312" w:eastAsia="仿宋_GB2312" w:hAnsi="仿宋_GB2312" w:cs="仿宋_GB2312" w:hint="eastAsia"/>
          <w:color w:val="000000"/>
          <w:kern w:val="0"/>
          <w:sz w:val="28"/>
          <w:szCs w:val="28"/>
        </w:rPr>
        <w:lastRenderedPageBreak/>
        <w:t>出针对同一采购程序环节的质疑。</w:t>
      </w:r>
    </w:p>
    <w:p w:rsidR="00A049BA" w:rsidRDefault="009D5CE9">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rsidR="00A049BA" w:rsidRDefault="009D5CE9">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3、供应商提出质疑应当提交质疑函和必要的证明材料。质疑</w:t>
      </w:r>
      <w:proofErr w:type="gramStart"/>
      <w:r>
        <w:rPr>
          <w:rFonts w:ascii="仿宋_GB2312" w:eastAsia="仿宋_GB2312" w:hAnsi="仿宋_GB2312" w:cs="仿宋_GB2312" w:hint="eastAsia"/>
          <w:color w:val="000000"/>
          <w:kern w:val="0"/>
          <w:sz w:val="28"/>
          <w:szCs w:val="28"/>
        </w:rPr>
        <w:t>函应当</w:t>
      </w:r>
      <w:proofErr w:type="gramEnd"/>
      <w:r>
        <w:rPr>
          <w:rFonts w:ascii="仿宋_GB2312" w:eastAsia="仿宋_GB2312" w:hAnsi="仿宋_GB2312" w:cs="仿宋_GB2312" w:hint="eastAsia"/>
          <w:color w:val="000000"/>
          <w:kern w:val="0"/>
          <w:sz w:val="28"/>
          <w:szCs w:val="28"/>
        </w:rPr>
        <w:t>包括下列内容：</w:t>
      </w:r>
    </w:p>
    <w:p w:rsidR="00A049BA" w:rsidRDefault="009D5CE9">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a供应商的姓名或者名称、地址、邮编、联系人及联系电话；</w:t>
      </w:r>
    </w:p>
    <w:p w:rsidR="00A049BA" w:rsidRDefault="009D5CE9">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b质疑项目的名称、编号；</w:t>
      </w:r>
    </w:p>
    <w:p w:rsidR="00A049BA" w:rsidRDefault="009D5CE9">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c具体、明确的质疑事项和与质疑事项相关的请求；</w:t>
      </w:r>
    </w:p>
    <w:p w:rsidR="00A049BA" w:rsidRDefault="009D5CE9">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d事实依据；</w:t>
      </w:r>
    </w:p>
    <w:p w:rsidR="00A049BA" w:rsidRDefault="009D5CE9">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e必要的法律依据；</w:t>
      </w:r>
    </w:p>
    <w:p w:rsidR="00A049BA" w:rsidRDefault="009D5CE9">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f提出质疑的日期。</w:t>
      </w:r>
    </w:p>
    <w:p w:rsidR="00A049BA" w:rsidRDefault="009D5CE9">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供应商为自然人的，应当由本人签字；供应商为法人或其他组织的，应当由法定代表人、主要负责人，或者其授权代表签字或者盖章，并加盖公章。</w:t>
      </w:r>
    </w:p>
    <w:p w:rsidR="00A049BA" w:rsidRDefault="009D5CE9">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（质疑函范本可从财政部网站下载）</w:t>
      </w:r>
    </w:p>
    <w:p w:rsidR="00A049BA" w:rsidRDefault="009D5CE9">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4、采购人、采购代理机构将在收到质疑函后7个工作日内</w:t>
      </w:r>
      <w:proofErr w:type="gramStart"/>
      <w:r>
        <w:rPr>
          <w:rFonts w:ascii="仿宋_GB2312" w:eastAsia="仿宋_GB2312" w:hAnsi="仿宋_GB2312" w:cs="仿宋_GB2312" w:hint="eastAsia"/>
          <w:color w:val="000000"/>
          <w:kern w:val="0"/>
          <w:sz w:val="28"/>
          <w:szCs w:val="28"/>
        </w:rPr>
        <w:t>作出</w:t>
      </w:r>
      <w:proofErr w:type="gramEnd"/>
      <w:r>
        <w:rPr>
          <w:rFonts w:ascii="仿宋_GB2312" w:eastAsia="仿宋_GB2312" w:hAnsi="仿宋_GB2312" w:cs="仿宋_GB2312" w:hint="eastAsia"/>
          <w:color w:val="000000"/>
          <w:kern w:val="0"/>
          <w:sz w:val="28"/>
          <w:szCs w:val="28"/>
        </w:rPr>
        <w:t>答复，并以书面形式通知质疑供应商。质疑答复的内容不得涉及商业秘密。</w:t>
      </w:r>
    </w:p>
    <w:p w:rsidR="00A049BA" w:rsidRDefault="009D5CE9">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5、质疑供应商对采购人、采购代理机构的答复不满意，或者采购人、采购代理机构未在规定时间内</w:t>
      </w:r>
      <w:proofErr w:type="gramStart"/>
      <w:r>
        <w:rPr>
          <w:rFonts w:ascii="仿宋_GB2312" w:eastAsia="仿宋_GB2312" w:hAnsi="仿宋_GB2312" w:cs="仿宋_GB2312" w:hint="eastAsia"/>
          <w:color w:val="000000"/>
          <w:kern w:val="0"/>
          <w:sz w:val="28"/>
          <w:szCs w:val="28"/>
        </w:rPr>
        <w:t>作出</w:t>
      </w:r>
      <w:proofErr w:type="gramEnd"/>
      <w:r>
        <w:rPr>
          <w:rFonts w:ascii="仿宋_GB2312" w:eastAsia="仿宋_GB2312" w:hAnsi="仿宋_GB2312" w:cs="仿宋_GB2312" w:hint="eastAsia"/>
          <w:color w:val="000000"/>
          <w:kern w:val="0"/>
          <w:sz w:val="28"/>
          <w:szCs w:val="28"/>
        </w:rPr>
        <w:t>答复的，可以在答复期满后</w:t>
      </w:r>
      <w:r>
        <w:rPr>
          <w:rFonts w:ascii="仿宋_GB2312" w:eastAsia="仿宋_GB2312" w:hAnsi="仿宋_GB2312" w:cs="仿宋_GB2312" w:hint="eastAsia"/>
          <w:color w:val="000000"/>
          <w:kern w:val="0"/>
          <w:sz w:val="28"/>
          <w:szCs w:val="28"/>
        </w:rPr>
        <w:lastRenderedPageBreak/>
        <w:t>15个工作日内向同级政府采购监督管理部门提起投诉（联系方式、地址等见招标公告）。</w:t>
      </w:r>
    </w:p>
    <w:p w:rsidR="00A049BA" w:rsidRDefault="009D5CE9" w:rsidP="00736D4D">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七、保密和披露</w:t>
      </w:r>
      <w:bookmarkEnd w:id="20"/>
      <w:bookmarkEnd w:id="21"/>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1、投标人自购买招标文件之日起，须承诺承担本招标项目下保密义务，不得将因本次招标获得的信息向第三方外传。</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2、招标方有权</w:t>
      </w:r>
      <w:r>
        <w:rPr>
          <w:rFonts w:ascii="仿宋_GB2312" w:eastAsia="仿宋_GB2312" w:hAnsi="仿宋_GB2312" w:cs="仿宋_GB2312" w:hint="eastAsia"/>
          <w:color w:val="000000"/>
          <w:kern w:val="0"/>
          <w:sz w:val="28"/>
          <w:szCs w:val="28"/>
        </w:rPr>
        <w:t>将</w:t>
      </w:r>
      <w:r>
        <w:rPr>
          <w:rFonts w:ascii="仿宋_GB2312" w:eastAsia="仿宋_GB2312" w:hAnsi="仿宋_GB2312" w:cs="仿宋_GB2312"/>
          <w:color w:val="000000"/>
          <w:kern w:val="0"/>
          <w:sz w:val="28"/>
          <w:szCs w:val="28"/>
        </w:rPr>
        <w:t>投标人提供的所有资料向其他政府部门或有关的非政府机构负责评审标书的人员或与评标有关的人员披露。</w:t>
      </w:r>
    </w:p>
    <w:p w:rsidR="00A049BA" w:rsidRDefault="009D5CE9">
      <w:pPr>
        <w:spacing w:line="360" w:lineRule="auto"/>
        <w:ind w:firstLineChars="200" w:firstLine="560"/>
        <w:rPr>
          <w:rFonts w:ascii="Arial" w:eastAsia="仿宋" w:hAnsi="Arial" w:cs="Arial"/>
          <w:sz w:val="28"/>
          <w:szCs w:val="28"/>
        </w:rPr>
      </w:pPr>
      <w:r>
        <w:rPr>
          <w:rFonts w:ascii="仿宋_GB2312" w:eastAsia="仿宋_GB2312" w:hAnsi="仿宋_GB2312" w:cs="仿宋_GB2312"/>
          <w:color w:val="000000"/>
          <w:kern w:val="0"/>
          <w:sz w:val="28"/>
          <w:szCs w:val="28"/>
        </w:rPr>
        <w:t>3、招标方有权在认为适当时，或在任何第三者提出要求（书面或其他方式）时，无须事先征求中标人同意而披露关于已订立合同的资料、中标人的名称及地址、中标的有关信息以及合同条款等。</w:t>
      </w:r>
    </w:p>
    <w:p w:rsidR="00A049BA" w:rsidRDefault="009D5CE9" w:rsidP="00736D4D">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22" w:name="_Toc360457882"/>
      <w:bookmarkStart w:id="23" w:name="_Toc345423471"/>
      <w:r>
        <w:rPr>
          <w:rFonts w:ascii="仿宋_GB2312" w:eastAsia="仿宋_GB2312" w:hAnsi="仿宋_GB2312" w:cs="仿宋_GB2312" w:hint="eastAsia"/>
          <w:b w:val="0"/>
          <w:bCs w:val="0"/>
          <w:color w:val="000000"/>
          <w:kern w:val="0"/>
          <w:sz w:val="28"/>
          <w:szCs w:val="28"/>
        </w:rPr>
        <w:t>八</w:t>
      </w:r>
      <w:r>
        <w:rPr>
          <w:rFonts w:ascii="仿宋_GB2312" w:eastAsia="仿宋_GB2312" w:hAnsi="仿宋_GB2312" w:cs="仿宋_GB2312"/>
          <w:b w:val="0"/>
          <w:bCs w:val="0"/>
          <w:color w:val="000000"/>
          <w:kern w:val="0"/>
          <w:sz w:val="28"/>
          <w:szCs w:val="28"/>
        </w:rPr>
        <w:t>、特别声明</w:t>
      </w:r>
      <w:bookmarkEnd w:id="22"/>
      <w:bookmarkEnd w:id="23"/>
    </w:p>
    <w:p w:rsidR="00A049BA" w:rsidRDefault="009D5CE9" w:rsidP="00736D4D">
      <w:pPr>
        <w:spacing w:line="360" w:lineRule="auto"/>
        <w:ind w:firstLineChars="200" w:firstLine="562"/>
        <w:jc w:val="left"/>
        <w:rPr>
          <w:rFonts w:ascii="仿宋_GB2312" w:eastAsia="仿宋_GB2312" w:hAnsi="仿宋_GB2312" w:cs="仿宋_GB2312"/>
          <w:b/>
          <w:color w:val="000000"/>
          <w:kern w:val="0"/>
          <w:sz w:val="28"/>
          <w:szCs w:val="28"/>
          <w:u w:val="single"/>
        </w:rPr>
      </w:pPr>
      <w:r>
        <w:rPr>
          <w:rFonts w:ascii="仿宋_GB2312" w:eastAsia="仿宋_GB2312" w:hAnsi="仿宋_GB2312" w:cs="仿宋_GB2312"/>
          <w:b/>
          <w:color w:val="000000"/>
          <w:kern w:val="0"/>
          <w:sz w:val="28"/>
          <w:szCs w:val="28"/>
          <w:u w:val="single"/>
        </w:rPr>
        <w:t>1、最高限价：本次公开招标设有最高限价，最高限</w:t>
      </w:r>
      <w:r>
        <w:rPr>
          <w:rFonts w:ascii="仿宋_GB2312" w:eastAsia="仿宋_GB2312" w:hAnsi="仿宋_GB2312" w:cs="仿宋_GB2312"/>
          <w:b/>
          <w:kern w:val="0"/>
          <w:sz w:val="28"/>
          <w:szCs w:val="28"/>
          <w:u w:val="single"/>
        </w:rPr>
        <w:t>价是</w:t>
      </w:r>
      <w:r>
        <w:rPr>
          <w:rFonts w:ascii="仿宋_GB2312" w:eastAsia="仿宋_GB2312" w:hAnsi="仿宋_GB2312" w:cs="仿宋_GB2312" w:hint="eastAsia"/>
          <w:b/>
          <w:kern w:val="0"/>
          <w:sz w:val="28"/>
          <w:szCs w:val="28"/>
          <w:u w:val="single"/>
        </w:rPr>
        <w:t>215.72</w:t>
      </w:r>
      <w:r>
        <w:rPr>
          <w:rFonts w:ascii="仿宋_GB2312" w:eastAsia="仿宋_GB2312" w:hAnsi="仿宋_GB2312" w:cs="仿宋_GB2312" w:hint="eastAsia"/>
          <w:b/>
          <w:color w:val="000000"/>
          <w:kern w:val="0"/>
          <w:sz w:val="28"/>
          <w:szCs w:val="28"/>
          <w:u w:val="single"/>
        </w:rPr>
        <w:t>万元</w:t>
      </w:r>
      <w:r>
        <w:rPr>
          <w:rFonts w:ascii="仿宋_GB2312" w:eastAsia="仿宋_GB2312" w:hAnsi="仿宋_GB2312" w:cs="仿宋_GB2312"/>
          <w:b/>
          <w:color w:val="000000"/>
          <w:kern w:val="0"/>
          <w:sz w:val="28"/>
          <w:szCs w:val="28"/>
          <w:u w:val="single"/>
        </w:rPr>
        <w:t>整，超出最高限价的视为无效标。</w:t>
      </w:r>
    </w:p>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bookmarkStart w:id="24" w:name="_Toc360457883"/>
      <w:bookmarkStart w:id="25" w:name="_Toc345423472"/>
      <w:bookmarkStart w:id="26" w:name="_Toc285440050"/>
      <w:r>
        <w:rPr>
          <w:rFonts w:ascii="仿宋_GB2312" w:eastAsia="仿宋_GB2312" w:hAnsi="仿宋_GB2312" w:cs="仿宋_GB2312" w:hint="eastAsia"/>
          <w:color w:val="000000"/>
          <w:kern w:val="0"/>
          <w:sz w:val="28"/>
          <w:szCs w:val="28"/>
        </w:rPr>
        <w:t>2、中型、小型、微型企业投标的，应当符合以下条件：</w:t>
      </w:r>
    </w:p>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按照《关于印发中小企业划型标准规定的通知》（工信部联企业【2011】300号）文件规定，投标人应当符合中小企业划分标准；所称中小企业划分标准，是指企业从业人员、营业收入、资产总额等指标制定的中小企业划型标准。</w:t>
      </w:r>
    </w:p>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（2）提供本企业制造的货物、承担的工程或者服务，或者提供其他中小企业制造的货物。</w:t>
      </w:r>
    </w:p>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（3）根据财库〔2020〕46号文件规定，符合中小企业划分标准的个体工商户视同中小企业。</w:t>
      </w:r>
    </w:p>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（4）根据财库〔2014〕68号、财库〔2017〕141号文件规定，监狱企业、残疾人福利性单位视同小型、微型企业。</w:t>
      </w:r>
    </w:p>
    <w:p w:rsidR="00A049BA" w:rsidRDefault="00A049BA">
      <w:pPr>
        <w:pStyle w:val="2"/>
        <w:keepNext w:val="0"/>
        <w:keepLines w:val="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9D5CE9">
      <w:pPr>
        <w:pStyle w:val="13"/>
      </w:pPr>
      <w:bookmarkStart w:id="27" w:name="_Toc161127458"/>
      <w:bookmarkEnd w:id="24"/>
      <w:bookmarkEnd w:id="25"/>
      <w:bookmarkEnd w:id="26"/>
      <w:r>
        <w:t>第四部分</w:t>
      </w:r>
      <w:r>
        <w:rPr>
          <w:rFonts w:hint="eastAsia"/>
        </w:rPr>
        <w:t xml:space="preserve">  </w:t>
      </w:r>
      <w:r>
        <w:t>开标、评标和定标</w:t>
      </w:r>
      <w:bookmarkEnd w:id="27"/>
    </w:p>
    <w:p w:rsidR="00A049BA" w:rsidRDefault="00A049BA">
      <w:pPr>
        <w:pStyle w:val="2"/>
        <w:keepNext w:val="0"/>
        <w:keepLines w:val="0"/>
        <w:spacing w:before="0" w:after="0" w:line="415" w:lineRule="auto"/>
      </w:pP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一、电子招投标开标及评审程序</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u w:val="single"/>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.1投标截止时间后，投标人登录政</w:t>
      </w:r>
      <w:proofErr w:type="gramStart"/>
      <w:r>
        <w:rPr>
          <w:rFonts w:ascii="仿宋_GB2312" w:eastAsia="仿宋_GB2312" w:hAnsi="仿宋_GB2312" w:cs="仿宋_GB2312"/>
          <w:color w:val="000000"/>
          <w:kern w:val="0"/>
          <w:szCs w:val="28"/>
        </w:rPr>
        <w:t>采云</w:t>
      </w:r>
      <w:proofErr w:type="gramEnd"/>
      <w:r>
        <w:rPr>
          <w:rFonts w:ascii="仿宋_GB2312" w:eastAsia="仿宋_GB2312" w:hAnsi="仿宋_GB2312" w:cs="仿宋_GB2312"/>
          <w:color w:val="000000"/>
          <w:kern w:val="0"/>
          <w:szCs w:val="28"/>
        </w:rPr>
        <w:t>平台，用“项目采购-开标评标”功能对电子投标文件进行在线解密。</w:t>
      </w:r>
      <w:r>
        <w:rPr>
          <w:rFonts w:ascii="仿宋_GB2312" w:eastAsia="仿宋_GB2312" w:hAnsi="仿宋_GB2312" w:cs="仿宋_GB2312"/>
          <w:color w:val="000000"/>
          <w:kern w:val="0"/>
          <w:szCs w:val="28"/>
          <w:u w:val="single"/>
        </w:rPr>
        <w:t>在线解密电子投标文件时间为开标时间起半个小时内。</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.2评标委员会对资格和商务技术响应文件进行评审；</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.3在系统上公开资格和商务技术评审结果；</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.4在系统上公开报价开标情况；</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.5评标委员会对报价情况进行评审；</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.6在系统上公布评审结果。</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特别说明：政</w:t>
      </w:r>
      <w:proofErr w:type="gramStart"/>
      <w:r>
        <w:rPr>
          <w:rFonts w:ascii="仿宋_GB2312" w:eastAsia="仿宋_GB2312" w:hAnsi="仿宋_GB2312" w:cs="仿宋_GB2312"/>
          <w:color w:val="000000"/>
          <w:kern w:val="0"/>
          <w:szCs w:val="28"/>
        </w:rPr>
        <w:t>采云</w:t>
      </w:r>
      <w:proofErr w:type="gramEnd"/>
      <w:r>
        <w:rPr>
          <w:rFonts w:ascii="仿宋_GB2312" w:eastAsia="仿宋_GB2312" w:hAnsi="仿宋_GB2312" w:cs="仿宋_GB2312"/>
          <w:color w:val="000000"/>
          <w:kern w:val="0"/>
          <w:szCs w:val="28"/>
        </w:rPr>
        <w:t>公司如对电子化开标及评审程序有调整的，按调整后的程序操作。</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采购过程中出现以下情形，导致电子交易平台无法正常运行，或者无法保证电子交易的公平、公正和安全时，采购组织机构可中止电子交易活动，但若待出现的下述规定情形消除后，不影响采购公平、公正性的，采购组织机构可以继续组织电子交易活动：</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.1电子交易平台发生故障而无法登录访问的； </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.2电子交易平台应用或数据库出现错误，不能进行正常操作的；</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.3电子交易平台发现严重安全漏洞，有潜在泄密危险的；</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.4病毒发作导致不能进行正常操作的； </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.5其他无法保证电子交易的公平、公正和安全的情况。</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二、组织评标程序</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招标方将按照招标文件规定的时间、地点和程序组织评标，各评审专家及相关人员应参加评审活动并接受核验、签到，无关人员不得进入评审现场。</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采购人可以在评标前说明项目背景和采购需求，说明内容不得含有歧视性、倾向性意见，不得超出招标文件所述范围。</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3、市政府采购中心依法组建评标委员会，推选评标委员会组长。</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w:t>
      </w:r>
      <w:r>
        <w:rPr>
          <w:rFonts w:ascii="仿宋_GB2312" w:eastAsia="仿宋_GB2312" w:hAnsi="仿宋_GB2312" w:cs="仿宋_GB2312"/>
          <w:color w:val="000000"/>
          <w:kern w:val="0"/>
          <w:szCs w:val="28"/>
        </w:rPr>
        <w:t>、评标委员会组长组织评审人员独立评审。</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4.1</w:t>
      </w:r>
      <w:r>
        <w:rPr>
          <w:rFonts w:ascii="仿宋_GB2312" w:eastAsia="仿宋_GB2312" w:hAnsi="仿宋_GB2312" w:cs="仿宋_GB2312"/>
          <w:color w:val="000000"/>
          <w:kern w:val="0"/>
          <w:szCs w:val="28"/>
        </w:rPr>
        <w:t>资格性审查</w:t>
      </w:r>
    </w:p>
    <w:p w:rsidR="00A049BA" w:rsidRDefault="009D5CE9">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资格审查小组依据法律、法规和招标文件规定，对投标文件中的资格证明等进行审查，以确定投标人是否具备投标资格。资格性审查资料表如下：</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649"/>
        <w:gridCol w:w="2970"/>
        <w:gridCol w:w="3098"/>
      </w:tblGrid>
      <w:tr w:rsidR="00A049BA">
        <w:trPr>
          <w:trHeight w:val="336"/>
          <w:jc w:val="center"/>
        </w:trPr>
        <w:tc>
          <w:tcPr>
            <w:tcW w:w="575"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2649"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审查因素</w:t>
            </w:r>
          </w:p>
        </w:tc>
        <w:tc>
          <w:tcPr>
            <w:tcW w:w="2970"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审查内容</w:t>
            </w:r>
          </w:p>
        </w:tc>
        <w:tc>
          <w:tcPr>
            <w:tcW w:w="3098"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审查标准</w:t>
            </w:r>
          </w:p>
        </w:tc>
      </w:tr>
      <w:tr w:rsidR="00A049BA">
        <w:trPr>
          <w:trHeight w:val="690"/>
          <w:jc w:val="center"/>
        </w:trPr>
        <w:tc>
          <w:tcPr>
            <w:tcW w:w="575"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2649" w:type="dxa"/>
            <w:vAlign w:val="center"/>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法定代表人</w:t>
            </w:r>
            <w:r>
              <w:rPr>
                <w:rFonts w:ascii="仿宋_GB2312" w:eastAsia="仿宋_GB2312" w:hAnsi="仿宋_GB2312" w:cs="仿宋_GB2312"/>
                <w:color w:val="000000"/>
                <w:kern w:val="0"/>
                <w:sz w:val="24"/>
              </w:rPr>
              <w:t>授权书</w:t>
            </w:r>
          </w:p>
        </w:tc>
        <w:tc>
          <w:tcPr>
            <w:tcW w:w="2970" w:type="dxa"/>
            <w:vAlign w:val="center"/>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法定代表人</w:t>
            </w:r>
            <w:r>
              <w:rPr>
                <w:rFonts w:ascii="仿宋_GB2312" w:eastAsia="仿宋_GB2312" w:hAnsi="仿宋_GB2312" w:cs="仿宋_GB2312"/>
                <w:color w:val="000000"/>
                <w:kern w:val="0"/>
                <w:sz w:val="24"/>
              </w:rPr>
              <w:t xml:space="preserve">授权书 </w:t>
            </w:r>
          </w:p>
        </w:tc>
        <w:tc>
          <w:tcPr>
            <w:tcW w:w="3098" w:type="dxa"/>
            <w:vAlign w:val="center"/>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提供</w:t>
            </w:r>
            <w:r>
              <w:rPr>
                <w:rFonts w:ascii="仿宋_GB2312" w:eastAsia="仿宋_GB2312" w:hAnsi="仿宋_GB2312" w:cs="仿宋_GB2312"/>
                <w:color w:val="000000"/>
                <w:kern w:val="0"/>
                <w:sz w:val="24"/>
              </w:rPr>
              <w:t>法定代表人授权委托书</w:t>
            </w:r>
            <w:r>
              <w:rPr>
                <w:rFonts w:ascii="仿宋_GB2312" w:eastAsia="仿宋_GB2312" w:hAnsi="仿宋_GB2312" w:cs="仿宋_GB2312" w:hint="eastAsia"/>
                <w:color w:val="000000"/>
                <w:kern w:val="0"/>
                <w:sz w:val="24"/>
              </w:rPr>
              <w:t>，</w:t>
            </w:r>
            <w:r>
              <w:rPr>
                <w:rFonts w:ascii="仿宋_GB2312" w:eastAsia="仿宋_GB2312" w:hAnsi="仿宋_GB2312" w:cs="仿宋_GB2312"/>
                <w:bCs/>
                <w:color w:val="000000"/>
                <w:kern w:val="0"/>
                <w:sz w:val="24"/>
                <w:u w:val="single"/>
              </w:rPr>
              <w:t>格式以附件为准</w:t>
            </w:r>
            <w:r>
              <w:rPr>
                <w:rFonts w:ascii="仿宋_GB2312" w:eastAsia="仿宋_GB2312" w:hAnsi="仿宋_GB2312" w:cs="仿宋_GB2312" w:hint="eastAsia"/>
                <w:bCs/>
                <w:color w:val="000000"/>
                <w:kern w:val="0"/>
                <w:sz w:val="24"/>
                <w:u w:val="single"/>
              </w:rPr>
              <w:t>，</w:t>
            </w:r>
            <w:r>
              <w:rPr>
                <w:rFonts w:ascii="仿宋_GB2312" w:eastAsia="仿宋_GB2312" w:hAnsi="仿宋_GB2312" w:cs="仿宋_GB2312"/>
                <w:bCs/>
                <w:color w:val="000000"/>
                <w:kern w:val="0"/>
                <w:sz w:val="24"/>
                <w:u w:val="single"/>
              </w:rPr>
              <w:t>注意按要求签署盖章</w:t>
            </w:r>
            <w:r>
              <w:rPr>
                <w:rFonts w:ascii="仿宋_GB2312" w:eastAsia="仿宋_GB2312" w:hAnsi="仿宋_GB2312" w:cs="仿宋_GB2312" w:hint="eastAsia"/>
                <w:bCs/>
                <w:color w:val="000000"/>
                <w:kern w:val="0"/>
                <w:sz w:val="24"/>
              </w:rPr>
              <w:t>。</w:t>
            </w:r>
          </w:p>
        </w:tc>
      </w:tr>
      <w:tr w:rsidR="00A049BA">
        <w:trPr>
          <w:trHeight w:val="690"/>
          <w:jc w:val="center"/>
        </w:trPr>
        <w:tc>
          <w:tcPr>
            <w:tcW w:w="575"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2649" w:type="dxa"/>
            <w:vAlign w:val="center"/>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具有独立承担民事责任的能力</w:t>
            </w:r>
          </w:p>
        </w:tc>
        <w:tc>
          <w:tcPr>
            <w:tcW w:w="2970" w:type="dxa"/>
            <w:vAlign w:val="center"/>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营业执照（副本）复印件 </w:t>
            </w:r>
          </w:p>
        </w:tc>
        <w:tc>
          <w:tcPr>
            <w:tcW w:w="3098" w:type="dxa"/>
            <w:vAlign w:val="center"/>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提供营业执照（副本）复印件。</w:t>
            </w:r>
          </w:p>
        </w:tc>
      </w:tr>
      <w:tr w:rsidR="00A049BA">
        <w:trPr>
          <w:trHeight w:val="690"/>
          <w:jc w:val="center"/>
        </w:trPr>
        <w:tc>
          <w:tcPr>
            <w:tcW w:w="575"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2649" w:type="dxa"/>
            <w:vAlign w:val="center"/>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中小企业资格认定</w:t>
            </w:r>
          </w:p>
        </w:tc>
        <w:tc>
          <w:tcPr>
            <w:tcW w:w="2970" w:type="dxa"/>
            <w:vAlign w:val="center"/>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中小企业声明函</w:t>
            </w:r>
          </w:p>
        </w:tc>
        <w:tc>
          <w:tcPr>
            <w:tcW w:w="3098" w:type="dxa"/>
            <w:vAlign w:val="center"/>
          </w:tcPr>
          <w:p w:rsidR="00A049BA" w:rsidRDefault="009D5CE9">
            <w:pPr>
              <w:spacing w:line="360" w:lineRule="auto"/>
              <w:rPr>
                <w:rFonts w:ascii="仿宋_GB2312" w:eastAsia="仿宋" w:hAnsi="仿宋_GB2312" w:cs="仿宋_GB2312"/>
                <w:color w:val="000000"/>
                <w:kern w:val="0"/>
                <w:sz w:val="24"/>
              </w:rPr>
            </w:pPr>
            <w:r>
              <w:rPr>
                <w:rFonts w:ascii="仿宋_GB2312" w:eastAsia="仿宋_GB2312" w:hAnsi="仿宋_GB2312" w:cs="仿宋_GB2312" w:hint="eastAsia"/>
                <w:color w:val="000000"/>
                <w:kern w:val="0"/>
                <w:sz w:val="24"/>
              </w:rPr>
              <w:t>提供《中小企业声明函》（格式见附件）。</w:t>
            </w:r>
            <w:r>
              <w:rPr>
                <w:rFonts w:ascii="仿宋_GB2312" w:eastAsia="仿宋_GB2312" w:hAnsi="仿宋_GB2312" w:cs="仿宋_GB2312" w:hint="eastAsia"/>
                <w:color w:val="000000"/>
                <w:kern w:val="0"/>
                <w:sz w:val="24"/>
                <w:u w:val="single"/>
              </w:rPr>
              <w:t>未按附件格式内容提供的由投标人自行承担可能被视作无效标的风险。</w:t>
            </w:r>
          </w:p>
        </w:tc>
      </w:tr>
      <w:tr w:rsidR="00A049BA">
        <w:trPr>
          <w:trHeight w:val="2160"/>
          <w:jc w:val="center"/>
        </w:trPr>
        <w:tc>
          <w:tcPr>
            <w:tcW w:w="575"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4</w:t>
            </w:r>
          </w:p>
        </w:tc>
        <w:tc>
          <w:tcPr>
            <w:tcW w:w="2649" w:type="dxa"/>
            <w:vAlign w:val="center"/>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投标资格及各项承诺</w:t>
            </w:r>
          </w:p>
        </w:tc>
        <w:tc>
          <w:tcPr>
            <w:tcW w:w="2970" w:type="dxa"/>
            <w:vAlign w:val="center"/>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投标函</w:t>
            </w:r>
          </w:p>
        </w:tc>
        <w:tc>
          <w:tcPr>
            <w:tcW w:w="3098" w:type="dxa"/>
            <w:vAlign w:val="center"/>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提供投标函</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u w:val="single"/>
              </w:rPr>
              <w:t>格式以附件为准，注意按要求签署盖章。</w:t>
            </w:r>
          </w:p>
        </w:tc>
      </w:tr>
      <w:tr w:rsidR="00A049BA">
        <w:trPr>
          <w:trHeight w:val="336"/>
          <w:jc w:val="center"/>
        </w:trPr>
        <w:tc>
          <w:tcPr>
            <w:tcW w:w="575"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2649" w:type="dxa"/>
            <w:vAlign w:val="center"/>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诚信记录</w:t>
            </w:r>
          </w:p>
        </w:tc>
        <w:tc>
          <w:tcPr>
            <w:tcW w:w="2970" w:type="dxa"/>
            <w:vAlign w:val="center"/>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投标人“信用中国”网站、中国政府采购网信用记录情况无不良记录。</w:t>
            </w:r>
          </w:p>
        </w:tc>
        <w:tc>
          <w:tcPr>
            <w:tcW w:w="3098" w:type="dxa"/>
            <w:vAlign w:val="center"/>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开标当日为准对投标人“信用中国”网站、中国政府采购网信用记录情况进行核实，未被列入失信被执行人、重大税收违法案件当事人名单、政府采购严重违法失信行为记录名单。</w:t>
            </w:r>
          </w:p>
        </w:tc>
      </w:tr>
      <w:tr w:rsidR="00A049BA">
        <w:trPr>
          <w:trHeight w:val="336"/>
          <w:jc w:val="center"/>
        </w:trPr>
        <w:tc>
          <w:tcPr>
            <w:tcW w:w="575" w:type="dxa"/>
            <w:vAlign w:val="center"/>
          </w:tcPr>
          <w:p w:rsidR="00A049BA" w:rsidRDefault="009D5CE9">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2649" w:type="dxa"/>
            <w:vAlign w:val="center"/>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中小企业资格认定</w:t>
            </w:r>
          </w:p>
        </w:tc>
        <w:tc>
          <w:tcPr>
            <w:tcW w:w="2970" w:type="dxa"/>
            <w:vAlign w:val="center"/>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残疾人福利性单位</w:t>
            </w:r>
            <w:r>
              <w:rPr>
                <w:rFonts w:ascii="仿宋_GB2312" w:eastAsia="仿宋_GB2312" w:hAnsi="仿宋_GB2312" w:cs="仿宋_GB2312"/>
                <w:color w:val="000000"/>
                <w:kern w:val="0"/>
                <w:sz w:val="24"/>
              </w:rPr>
              <w:t>视同小型</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微型企业</w:t>
            </w:r>
          </w:p>
        </w:tc>
        <w:tc>
          <w:tcPr>
            <w:tcW w:w="3098" w:type="dxa"/>
            <w:vAlign w:val="center"/>
          </w:tcPr>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提供《残疾人福利企业声明函》（格式见附件）。</w:t>
            </w:r>
          </w:p>
        </w:tc>
      </w:tr>
    </w:tbl>
    <w:p w:rsidR="00A049BA" w:rsidRDefault="009D5CE9">
      <w:pPr>
        <w:spacing w:line="360" w:lineRule="auto"/>
        <w:ind w:firstLineChars="200" w:firstLine="560"/>
        <w:jc w:val="left"/>
        <w:outlineLvl w:val="1"/>
        <w:rPr>
          <w:rFonts w:ascii="仿宋_GB2312" w:eastAsia="仿宋_GB2312" w:hAnsi="仿宋_GB2312" w:cs="仿宋_GB2312"/>
          <w:bCs/>
          <w:color w:val="000000"/>
          <w:kern w:val="0"/>
          <w:sz w:val="28"/>
          <w:szCs w:val="28"/>
        </w:rPr>
      </w:pPr>
      <w:r>
        <w:rPr>
          <w:rFonts w:ascii="仿宋_GB2312" w:eastAsia="仿宋_GB2312" w:hAnsi="仿宋_GB2312" w:cs="仿宋_GB2312"/>
          <w:color w:val="000000"/>
          <w:kern w:val="0"/>
          <w:sz w:val="28"/>
          <w:szCs w:val="28"/>
        </w:rPr>
        <w:t>资格审查采用合格制，投标文件中证明材料齐全且符合上表审查内容的，同时符合国家相关规定和招标文件资格要求的，资格审查结论为合格。资格审查合格的进入评标程序，</w:t>
      </w:r>
      <w:r>
        <w:rPr>
          <w:rFonts w:ascii="仿宋_GB2312" w:eastAsia="仿宋_GB2312" w:hAnsi="仿宋_GB2312" w:cs="仿宋_GB2312"/>
          <w:bCs/>
          <w:color w:val="000000"/>
          <w:kern w:val="0"/>
          <w:sz w:val="28"/>
          <w:szCs w:val="28"/>
          <w:u w:val="single"/>
        </w:rPr>
        <w:t>资格审查不合格的为无效的投标</w:t>
      </w:r>
      <w:r>
        <w:rPr>
          <w:rFonts w:ascii="仿宋_GB2312" w:eastAsia="仿宋_GB2312" w:hAnsi="仿宋_GB2312" w:cs="仿宋_GB2312"/>
          <w:bCs/>
          <w:color w:val="000000"/>
          <w:kern w:val="0"/>
          <w:sz w:val="28"/>
          <w:szCs w:val="28"/>
        </w:rPr>
        <w:t>。</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4.2</w:t>
      </w:r>
      <w:r>
        <w:rPr>
          <w:rFonts w:ascii="仿宋_GB2312" w:eastAsia="仿宋_GB2312" w:hAnsi="仿宋_GB2312" w:cs="仿宋_GB2312"/>
          <w:color w:val="000000"/>
          <w:kern w:val="0"/>
          <w:szCs w:val="28"/>
        </w:rPr>
        <w:t>符合性审查</w:t>
      </w:r>
    </w:p>
    <w:p w:rsidR="00A049BA" w:rsidRDefault="009D5CE9">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rsidR="00A049BA" w:rsidRDefault="009D5CE9">
      <w:pPr>
        <w:spacing w:line="360" w:lineRule="auto"/>
        <w:ind w:firstLine="500"/>
      </w:pPr>
      <w:r>
        <w:rPr>
          <w:rFonts w:ascii="仿宋_GB2312" w:eastAsia="仿宋_GB2312" w:hAnsi="仿宋_GB2312" w:cs="仿宋_GB2312" w:hint="eastAsia"/>
          <w:b/>
          <w:bCs/>
          <w:color w:val="000000"/>
          <w:kern w:val="0"/>
          <w:sz w:val="28"/>
          <w:szCs w:val="28"/>
          <w:u w:val="single"/>
        </w:rPr>
        <w:t>若投标人递交的电子投标文件内容未指向指定链接、模块，导致</w:t>
      </w:r>
      <w:r>
        <w:rPr>
          <w:rFonts w:ascii="仿宋_GB2312" w:eastAsia="仿宋_GB2312" w:hAnsi="仿宋_GB2312" w:cs="仿宋_GB2312" w:hint="eastAsia"/>
          <w:b/>
          <w:bCs/>
          <w:color w:val="000000"/>
          <w:kern w:val="0"/>
          <w:sz w:val="28"/>
          <w:szCs w:val="28"/>
          <w:u w:val="single"/>
        </w:rPr>
        <w:lastRenderedPageBreak/>
        <w:t>投标文件被误读、漏读或者查找不到相关内容的</w:t>
      </w:r>
      <w:r>
        <w:rPr>
          <w:rFonts w:ascii="仿宋_GB2312" w:eastAsia="仿宋_GB2312" w:hAnsi="仿宋_GB2312" w:cs="仿宋_GB2312"/>
          <w:b/>
          <w:bCs/>
          <w:color w:val="000000"/>
          <w:kern w:val="0"/>
          <w:sz w:val="28"/>
          <w:szCs w:val="28"/>
          <w:u w:val="single"/>
        </w:rPr>
        <w:t>，</w:t>
      </w:r>
      <w:r>
        <w:rPr>
          <w:rFonts w:ascii="仿宋_GB2312" w:eastAsia="仿宋_GB2312" w:hAnsi="仿宋_GB2312" w:cs="仿宋_GB2312" w:hint="eastAsia"/>
          <w:b/>
          <w:bCs/>
          <w:color w:val="000000"/>
          <w:kern w:val="0"/>
          <w:sz w:val="28"/>
          <w:szCs w:val="28"/>
          <w:u w:val="single"/>
        </w:rPr>
        <w:t>由投标人自行承担可能被视作无效标的风险</w:t>
      </w:r>
      <w:r>
        <w:rPr>
          <w:rFonts w:ascii="仿宋_GB2312" w:eastAsia="仿宋_GB2312" w:hAnsi="仿宋_GB2312" w:cs="仿宋_GB2312"/>
          <w:b/>
          <w:bCs/>
          <w:color w:val="000000"/>
          <w:kern w:val="0"/>
          <w:sz w:val="28"/>
          <w:szCs w:val="28"/>
          <w:u w:val="single"/>
        </w:rPr>
        <w:t>。</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4.3</w:t>
      </w:r>
      <w:r>
        <w:rPr>
          <w:rFonts w:ascii="仿宋_GB2312" w:eastAsia="仿宋_GB2312" w:hAnsi="仿宋_GB2312" w:cs="仿宋_GB2312"/>
          <w:color w:val="000000"/>
          <w:kern w:val="0"/>
          <w:szCs w:val="28"/>
        </w:rPr>
        <w:t>技术和商务评审</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评审人员按招标文件规定的评审方法和评审标准，依法独立对投标人投标文件进行评估、比较，并给予评价或打分，不受任何单位和个人的干预。</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评审人员对各供应商投标文件非实质性内容有</w:t>
      </w:r>
      <w:proofErr w:type="gramStart"/>
      <w:r>
        <w:rPr>
          <w:rFonts w:ascii="仿宋_GB2312" w:eastAsia="仿宋_GB2312" w:hAnsi="仿宋_GB2312" w:cs="仿宋_GB2312"/>
          <w:color w:val="000000"/>
          <w:kern w:val="0"/>
          <w:szCs w:val="28"/>
        </w:rPr>
        <w:t>疑</w:t>
      </w:r>
      <w:proofErr w:type="gramEnd"/>
      <w:r>
        <w:rPr>
          <w:rFonts w:ascii="仿宋_GB2312" w:eastAsia="仿宋_GB2312" w:hAnsi="仿宋_GB2312" w:cs="仿宋_GB2312"/>
          <w:color w:val="000000"/>
          <w:kern w:val="0"/>
          <w:szCs w:val="28"/>
        </w:rPr>
        <w:t>议或异议，或者审查发现明显的文字或计算错误等，及时向评标委员会组长提出。经评标委员会商议认为需要投标人</w:t>
      </w:r>
      <w:proofErr w:type="gramStart"/>
      <w:r>
        <w:rPr>
          <w:rFonts w:ascii="仿宋_GB2312" w:eastAsia="仿宋_GB2312" w:hAnsi="仿宋_GB2312" w:cs="仿宋_GB2312"/>
          <w:color w:val="000000"/>
          <w:kern w:val="0"/>
          <w:szCs w:val="28"/>
        </w:rPr>
        <w:t>作出</w:t>
      </w:r>
      <w:proofErr w:type="gramEnd"/>
      <w:r>
        <w:rPr>
          <w:rFonts w:ascii="仿宋_GB2312" w:eastAsia="仿宋_GB2312" w:hAnsi="仿宋_GB2312" w:cs="仿宋_GB2312"/>
          <w:color w:val="000000"/>
          <w:kern w:val="0"/>
          <w:szCs w:val="28"/>
        </w:rPr>
        <w:t>必要澄清或说明的，应通知该投标人</w:t>
      </w:r>
      <w:proofErr w:type="gramStart"/>
      <w:r>
        <w:rPr>
          <w:rFonts w:ascii="仿宋_GB2312" w:eastAsia="仿宋_GB2312" w:hAnsi="仿宋_GB2312" w:cs="仿宋_GB2312"/>
          <w:color w:val="000000"/>
          <w:kern w:val="0"/>
          <w:szCs w:val="28"/>
        </w:rPr>
        <w:t>作出</w:t>
      </w:r>
      <w:proofErr w:type="gramEnd"/>
      <w:r>
        <w:rPr>
          <w:rFonts w:ascii="仿宋_GB2312" w:eastAsia="仿宋_GB2312" w:hAnsi="仿宋_GB2312" w:cs="仿宋_GB2312"/>
          <w:color w:val="000000"/>
          <w:kern w:val="0"/>
          <w:szCs w:val="28"/>
        </w:rPr>
        <w:t>澄清</w:t>
      </w:r>
      <w:r>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说明或纠正</w:t>
      </w:r>
      <w:r>
        <w:rPr>
          <w:rFonts w:ascii="仿宋_GB2312" w:eastAsia="仿宋_GB2312" w:hAnsi="仿宋_GB2312" w:cs="仿宋_GB2312" w:hint="eastAsia"/>
          <w:color w:val="000000"/>
          <w:kern w:val="0"/>
          <w:szCs w:val="28"/>
        </w:rPr>
        <w:t>。该过程由</w:t>
      </w:r>
      <w:r>
        <w:rPr>
          <w:rFonts w:ascii="仿宋_GB2312" w:eastAsia="仿宋_GB2312" w:hAnsi="仿宋_GB2312" w:cs="仿宋_GB2312"/>
          <w:color w:val="000000"/>
          <w:kern w:val="0"/>
          <w:szCs w:val="28"/>
        </w:rPr>
        <w:t>投标人与评审小组通过电子交易平台交换数据电文的形式进行</w:t>
      </w:r>
      <w:r>
        <w:rPr>
          <w:rFonts w:ascii="仿宋_GB2312" w:eastAsia="仿宋_GB2312" w:hAnsi="仿宋_GB2312" w:cs="仿宋_GB2312" w:hint="eastAsia"/>
          <w:color w:val="000000"/>
          <w:kern w:val="0"/>
          <w:szCs w:val="28"/>
        </w:rPr>
        <w:t>，给予投标人提交澄清说明或补正的时间不少于半小时，投标人已经明确表示澄清说明或补正完毕的除外。</w:t>
      </w:r>
      <w:r>
        <w:rPr>
          <w:rFonts w:ascii="仿宋_GB2312" w:eastAsia="仿宋_GB2312" w:hAnsi="仿宋_GB2312" w:cs="仿宋_GB2312"/>
          <w:color w:val="000000"/>
          <w:kern w:val="0"/>
          <w:szCs w:val="28"/>
        </w:rPr>
        <w:t>澄清说明</w:t>
      </w:r>
      <w:r>
        <w:rPr>
          <w:rFonts w:ascii="仿宋_GB2312" w:eastAsia="仿宋_GB2312" w:hAnsi="仿宋_GB2312" w:cs="仿宋_GB2312" w:hint="eastAsia"/>
          <w:color w:val="000000"/>
          <w:kern w:val="0"/>
          <w:szCs w:val="28"/>
        </w:rPr>
        <w:t>内容</w:t>
      </w:r>
      <w:r>
        <w:rPr>
          <w:rFonts w:ascii="仿宋_GB2312" w:eastAsia="仿宋_GB2312" w:hAnsi="仿宋_GB2312" w:cs="仿宋_GB2312"/>
          <w:color w:val="000000"/>
          <w:kern w:val="0"/>
          <w:szCs w:val="28"/>
        </w:rPr>
        <w:t>不得超出投标文件的范围或者改变投标文件的实质性内容。</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具体操作步骤及要点：</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 供应商在“询标澄清-待办理”</w:t>
      </w:r>
      <w:proofErr w:type="gramStart"/>
      <w:r>
        <w:rPr>
          <w:rFonts w:ascii="仿宋_GB2312" w:eastAsia="仿宋_GB2312" w:hAnsi="仿宋_GB2312" w:cs="仿宋_GB2312" w:hint="eastAsia"/>
          <w:color w:val="000000"/>
          <w:kern w:val="0"/>
          <w:szCs w:val="28"/>
        </w:rPr>
        <w:t>标签页下选择</w:t>
      </w:r>
      <w:proofErr w:type="gramEnd"/>
      <w:r>
        <w:rPr>
          <w:rFonts w:ascii="仿宋_GB2312" w:eastAsia="仿宋_GB2312" w:hAnsi="仿宋_GB2312" w:cs="仿宋_GB2312" w:hint="eastAsia"/>
          <w:color w:val="000000"/>
          <w:kern w:val="0"/>
          <w:szCs w:val="28"/>
        </w:rPr>
        <w:t>状态为“待澄清”的项目，点击操作栏【澄清】；</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 查看询标函内容，在澄清截止时间前上传澄清文件并对澄清文件进行签章（注：澄清文件必须以 PDF 格式上传，文件大小：50M）；</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 签章完成，文件名称处显示“已签章”，供应商可“撤回签章”修改澄清函和“查看文件”；</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 确认澄清文件内容后，点击右上角【提交】（注：供应商未对澄清文件签章，提交时，弹框提醒“澄清文件未签章，请进行签章</w:t>
      </w:r>
      <w:r>
        <w:rPr>
          <w:rFonts w:ascii="仿宋_GB2312" w:eastAsia="仿宋_GB2312" w:hAnsi="仿宋_GB2312" w:cs="仿宋_GB2312" w:hint="eastAsia"/>
          <w:color w:val="000000"/>
          <w:kern w:val="0"/>
          <w:szCs w:val="28"/>
        </w:rPr>
        <w:lastRenderedPageBreak/>
        <w:t>操作”，如遇 CA 突发情况无法签章，供应商可点击【放弃签章并提交】提交澄清文件；反之则签章后再提交）；</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完成状态：供应商澄清文件提交成功后，在“询标澄清-全部”</w:t>
      </w:r>
      <w:proofErr w:type="gramStart"/>
      <w:r>
        <w:rPr>
          <w:rFonts w:ascii="仿宋_GB2312" w:eastAsia="仿宋_GB2312" w:hAnsi="仿宋_GB2312" w:cs="仿宋_GB2312" w:hint="eastAsia"/>
          <w:color w:val="000000"/>
          <w:kern w:val="0"/>
          <w:szCs w:val="28"/>
        </w:rPr>
        <w:t>标签页下显示</w:t>
      </w:r>
      <w:proofErr w:type="gramEnd"/>
      <w:r>
        <w:rPr>
          <w:rFonts w:ascii="仿宋_GB2312" w:eastAsia="仿宋_GB2312" w:hAnsi="仿宋_GB2312" w:cs="仿宋_GB2312" w:hint="eastAsia"/>
          <w:color w:val="000000"/>
          <w:kern w:val="0"/>
          <w:szCs w:val="28"/>
        </w:rPr>
        <w:t>状态为“已澄清”。</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4.4</w:t>
      </w:r>
      <w:r>
        <w:rPr>
          <w:rFonts w:ascii="仿宋_GB2312" w:eastAsia="仿宋_GB2312" w:hAnsi="仿宋_GB2312" w:cs="仿宋_GB2312"/>
          <w:color w:val="000000"/>
          <w:kern w:val="0"/>
          <w:szCs w:val="28"/>
        </w:rPr>
        <w:t>评审人员需对评审结果进行确认。如发现分值汇总计算错误、分项评分超出评分标准范围、客观评分不一致以及存在评分畸高、</w:t>
      </w:r>
      <w:proofErr w:type="gramStart"/>
      <w:r>
        <w:rPr>
          <w:rFonts w:ascii="仿宋_GB2312" w:eastAsia="仿宋_GB2312" w:hAnsi="仿宋_GB2312" w:cs="仿宋_GB2312"/>
          <w:color w:val="000000"/>
          <w:kern w:val="0"/>
          <w:szCs w:val="28"/>
        </w:rPr>
        <w:t>畸</w:t>
      </w:r>
      <w:proofErr w:type="gramEnd"/>
      <w:r>
        <w:rPr>
          <w:rFonts w:ascii="仿宋_GB2312" w:eastAsia="仿宋_GB2312" w:hAnsi="仿宋_GB2312" w:cs="仿宋_GB2312"/>
          <w:color w:val="000000"/>
          <w:kern w:val="0"/>
          <w:szCs w:val="28"/>
        </w:rPr>
        <w:t>低情形（其总评分偏离平均分30%以上的）的，应由相关人员当场改正或</w:t>
      </w:r>
      <w:proofErr w:type="gramStart"/>
      <w:r>
        <w:rPr>
          <w:rFonts w:ascii="仿宋_GB2312" w:eastAsia="仿宋_GB2312" w:hAnsi="仿宋_GB2312" w:cs="仿宋_GB2312"/>
          <w:color w:val="000000"/>
          <w:kern w:val="0"/>
          <w:szCs w:val="28"/>
        </w:rPr>
        <w:t>作出</w:t>
      </w:r>
      <w:proofErr w:type="gramEnd"/>
      <w:r>
        <w:rPr>
          <w:rFonts w:ascii="仿宋_GB2312" w:eastAsia="仿宋_GB2312" w:hAnsi="仿宋_GB2312" w:cs="仿宋_GB2312"/>
          <w:color w:val="000000"/>
          <w:kern w:val="0"/>
          <w:szCs w:val="28"/>
        </w:rPr>
        <w:t>说明；拒不改正又不作说明的，由现场监督员据实记录。</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4.5</w:t>
      </w:r>
      <w:r>
        <w:rPr>
          <w:rFonts w:ascii="仿宋_GB2312" w:eastAsia="仿宋_GB2312" w:hAnsi="仿宋_GB2312" w:cs="仿宋_GB2312"/>
          <w:color w:val="000000"/>
          <w:kern w:val="0"/>
          <w:szCs w:val="28"/>
        </w:rPr>
        <w:t xml:space="preserve">评标委员会根据评审汇总情况和招标文件规定确定中标候选供应商排序名单。 </w:t>
      </w:r>
    </w:p>
    <w:p w:rsidR="00A049BA" w:rsidRDefault="009D5CE9">
      <w:pPr>
        <w:pStyle w:val="af4"/>
        <w:snapToGrid w:val="0"/>
        <w:spacing w:before="120" w:after="120"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三</w:t>
      </w:r>
      <w:r>
        <w:rPr>
          <w:rFonts w:ascii="仿宋_GB2312" w:eastAsia="仿宋_GB2312" w:hAnsi="仿宋_GB2312" w:cs="仿宋_GB2312"/>
          <w:color w:val="000000"/>
          <w:kern w:val="0"/>
          <w:szCs w:val="28"/>
        </w:rPr>
        <w:t>、评审原则</w:t>
      </w:r>
    </w:p>
    <w:p w:rsidR="00A049BA" w:rsidRDefault="009D5CE9">
      <w:pPr>
        <w:pStyle w:val="af4"/>
        <w:snapToGrid w:val="0"/>
        <w:spacing w:beforeLines="100" w:before="312" w:afterLines="100" w:after="312"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A049BA" w:rsidRDefault="009D5CE9" w:rsidP="00736D4D">
      <w:pPr>
        <w:pStyle w:val="af4"/>
        <w:snapToGrid w:val="0"/>
        <w:spacing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2、评审专家因回避、临时缺席或健康原因等特殊情况不能继续参加评审工作的，应按规定更换评审专家,被更换的评审人员之前所</w:t>
      </w:r>
      <w:proofErr w:type="gramStart"/>
      <w:r>
        <w:rPr>
          <w:rFonts w:ascii="仿宋_GB2312" w:eastAsia="仿宋_GB2312" w:hAnsi="仿宋_GB2312" w:cs="仿宋_GB2312"/>
          <w:color w:val="000000"/>
          <w:kern w:val="0"/>
          <w:szCs w:val="28"/>
        </w:rPr>
        <w:t>作出</w:t>
      </w:r>
      <w:proofErr w:type="gramEnd"/>
      <w:r>
        <w:rPr>
          <w:rFonts w:ascii="仿宋_GB2312" w:eastAsia="仿宋_GB2312" w:hAnsi="仿宋_GB2312" w:cs="仿宋_GB2312"/>
          <w:color w:val="000000"/>
          <w:kern w:val="0"/>
          <w:szCs w:val="28"/>
        </w:rPr>
        <w:t>的评审意见不再予以采纳，由更换后的评审人员重新进行评审。无法及时更换专家的，要立即停止评审工作、封存评审资料，并告知投标人择期重新评审的时间和地点。</w:t>
      </w:r>
    </w:p>
    <w:p w:rsidR="00A049BA" w:rsidRDefault="009D5CE9" w:rsidP="00736D4D">
      <w:pPr>
        <w:pStyle w:val="af4"/>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3、评审人员对有关招标文件、投标文件、样品或现场演示（如有）的说明、解释、要求、标准存在不同意见的，持不同意见的评审人员及其意见或理由应予以完整记录，并在评审过程中按照少数服从</w:t>
      </w:r>
      <w:r>
        <w:rPr>
          <w:rFonts w:ascii="仿宋_GB2312" w:eastAsia="仿宋_GB2312" w:hAnsi="仿宋_GB2312" w:cs="仿宋_GB2312"/>
          <w:color w:val="000000"/>
          <w:kern w:val="0"/>
          <w:szCs w:val="28"/>
        </w:rPr>
        <w:lastRenderedPageBreak/>
        <w:t>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四、废标</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在招标采购中，出现下列情形之一的，应予废标：</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1、符合专业条件的供应商或者对招标文件作实质响应的供应商不足三家的；</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2、出现影响采购公正的违法、违规行为的；</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3、投标人的报价均超过了采购预算，采购人不能支付的；</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4、因重大变故，采购任务取消的。</w:t>
      </w:r>
    </w:p>
    <w:p w:rsidR="00A049BA" w:rsidRDefault="009D5CE9">
      <w:pPr>
        <w:spacing w:line="360" w:lineRule="auto"/>
        <w:ind w:firstLineChars="200" w:firstLine="560"/>
        <w:outlineLvl w:val="1"/>
        <w:rPr>
          <w:rFonts w:ascii="仿宋_GB2312" w:eastAsia="仿宋_GB2312" w:hAnsi="仿宋_GB2312" w:cs="仿宋_GB2312"/>
          <w:color w:val="000000"/>
          <w:kern w:val="0"/>
          <w:sz w:val="28"/>
          <w:szCs w:val="28"/>
        </w:rPr>
      </w:pPr>
      <w:bookmarkStart w:id="28" w:name="_Toc345423475"/>
      <w:bookmarkStart w:id="29" w:name="_Toc360457886"/>
      <w:r>
        <w:rPr>
          <w:rFonts w:ascii="仿宋_GB2312" w:eastAsia="仿宋_GB2312" w:hAnsi="仿宋_GB2312" w:cs="仿宋_GB2312" w:hint="eastAsia"/>
          <w:color w:val="000000"/>
          <w:kern w:val="0"/>
          <w:sz w:val="28"/>
          <w:szCs w:val="28"/>
        </w:rPr>
        <w:t>五</w:t>
      </w:r>
      <w:r>
        <w:rPr>
          <w:rFonts w:ascii="仿宋_GB2312" w:eastAsia="仿宋_GB2312" w:hAnsi="仿宋_GB2312" w:cs="仿宋_GB2312"/>
          <w:color w:val="000000"/>
          <w:kern w:val="0"/>
          <w:sz w:val="28"/>
          <w:szCs w:val="28"/>
        </w:rPr>
        <w:t>、定标</w:t>
      </w:r>
      <w:bookmarkEnd w:id="28"/>
      <w:bookmarkEnd w:id="29"/>
    </w:p>
    <w:p w:rsidR="00A049BA" w:rsidRDefault="009D5CE9">
      <w:pPr>
        <w:pStyle w:val="af4"/>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1、评标委员会</w:t>
      </w:r>
      <w:r>
        <w:rPr>
          <w:rFonts w:ascii="仿宋_GB2312" w:eastAsia="仿宋_GB2312" w:hAnsi="仿宋_GB2312" w:cs="仿宋_GB2312" w:hint="eastAsia"/>
          <w:color w:val="000000"/>
          <w:kern w:val="0"/>
          <w:szCs w:val="28"/>
        </w:rPr>
        <w:t>依法</w:t>
      </w:r>
      <w:r>
        <w:rPr>
          <w:rFonts w:ascii="仿宋_GB2312" w:eastAsia="仿宋_GB2312" w:hAnsi="仿宋_GB2312" w:cs="仿宋_GB2312"/>
          <w:color w:val="000000"/>
          <w:kern w:val="0"/>
          <w:szCs w:val="28"/>
        </w:rPr>
        <w:t>提出中标候选人排序。</w:t>
      </w:r>
    </w:p>
    <w:p w:rsidR="00A049BA" w:rsidRDefault="009D5CE9">
      <w:pPr>
        <w:pStyle w:val="af4"/>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2、采购人应当自收到评审报告之日起５个工作日内在评审报告推荐的中标候选人中按顺序确定中标供应商</w:t>
      </w:r>
      <w:r>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采购人在收到评审报告5个工作日内未按评审报告推荐的中标候选人顺序确定中标供应商，又不能说明合法理由的，视同按评审报告推荐的顺序确定排名第一的中标候选人为中标人。</w:t>
      </w:r>
    </w:p>
    <w:p w:rsidR="00A049BA" w:rsidRDefault="009D5CE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 xml:space="preserve"> 3、招标方将于中标供应商确定之日起2个工作日内在政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平台</w:t>
      </w:r>
      <w:r>
        <w:rPr>
          <w:rFonts w:ascii="仿宋_GB2312" w:eastAsia="仿宋_GB2312" w:hAnsi="仿宋_GB2312" w:cs="仿宋_GB2312" w:hint="eastAsia"/>
          <w:color w:val="000000"/>
          <w:kern w:val="0"/>
          <w:sz w:val="28"/>
          <w:szCs w:val="28"/>
        </w:rPr>
        <w:t>发出</w:t>
      </w:r>
      <w:r>
        <w:rPr>
          <w:rFonts w:ascii="仿宋_GB2312" w:eastAsia="仿宋_GB2312" w:hAnsi="仿宋_GB2312" w:cs="仿宋_GB2312"/>
          <w:color w:val="000000"/>
          <w:kern w:val="0"/>
          <w:sz w:val="28"/>
          <w:szCs w:val="28"/>
        </w:rPr>
        <w:t>中标通知书</w:t>
      </w:r>
      <w:r>
        <w:rPr>
          <w:rFonts w:ascii="仿宋_GB2312" w:eastAsia="仿宋_GB2312" w:hAnsi="仿宋_GB2312" w:cs="仿宋_GB2312" w:hint="eastAsia"/>
          <w:color w:val="000000"/>
          <w:kern w:val="0"/>
          <w:sz w:val="28"/>
          <w:szCs w:val="28"/>
        </w:rPr>
        <w:t>，并</w:t>
      </w:r>
      <w:r>
        <w:rPr>
          <w:rFonts w:ascii="仿宋_GB2312" w:eastAsia="仿宋_GB2312" w:hAnsi="仿宋_GB2312" w:cs="仿宋_GB2312"/>
          <w:color w:val="000000"/>
          <w:kern w:val="0"/>
          <w:sz w:val="28"/>
          <w:szCs w:val="28"/>
        </w:rPr>
        <w:t>在</w:t>
      </w:r>
      <w:r>
        <w:rPr>
          <w:rFonts w:ascii="仿宋_GB2312" w:eastAsia="仿宋_GB2312" w:hAnsi="仿宋_GB2312" w:cs="仿宋_GB2312" w:hint="eastAsia"/>
          <w:color w:val="000000"/>
          <w:kern w:val="0"/>
          <w:sz w:val="28"/>
          <w:szCs w:val="28"/>
        </w:rPr>
        <w:t>浙江政府采购网</w:t>
      </w:r>
      <w:r>
        <w:rPr>
          <w:rFonts w:ascii="仿宋_GB2312" w:eastAsia="仿宋_GB2312" w:hAnsi="仿宋_GB2312" w:cs="仿宋_GB2312"/>
          <w:color w:val="000000"/>
          <w:kern w:val="0"/>
          <w:sz w:val="28"/>
          <w:szCs w:val="28"/>
        </w:rPr>
        <w:t>和</w:t>
      </w:r>
      <w:r>
        <w:rPr>
          <w:rFonts w:ascii="仿宋_GB2312" w:eastAsia="仿宋_GB2312" w:hAnsi="仿宋_GB2312" w:cs="仿宋_GB2312" w:hint="eastAsia"/>
          <w:color w:val="000000"/>
          <w:kern w:val="0"/>
          <w:sz w:val="28"/>
          <w:szCs w:val="28"/>
        </w:rPr>
        <w:t>宁波市政务服务办公室-宁波市公共资源交易电子服务系统（慈溪）</w:t>
      </w:r>
      <w:r>
        <w:rPr>
          <w:rFonts w:ascii="仿宋_GB2312" w:eastAsia="仿宋_GB2312" w:hAnsi="仿宋_GB2312" w:cs="仿宋_GB2312"/>
          <w:color w:val="000000"/>
          <w:kern w:val="0"/>
          <w:sz w:val="28"/>
          <w:szCs w:val="28"/>
        </w:rPr>
        <w:t>发布中标公告。中标人</w:t>
      </w:r>
      <w:r>
        <w:rPr>
          <w:rFonts w:ascii="仿宋_GB2312" w:eastAsia="仿宋_GB2312" w:hAnsi="仿宋_GB2312" w:cs="仿宋_GB2312" w:hint="eastAsia"/>
          <w:color w:val="000000"/>
          <w:kern w:val="0"/>
          <w:sz w:val="28"/>
          <w:szCs w:val="28"/>
        </w:rPr>
        <w:t>自行登录政</w:t>
      </w:r>
      <w:proofErr w:type="gramStart"/>
      <w:r>
        <w:rPr>
          <w:rFonts w:ascii="仿宋_GB2312" w:eastAsia="仿宋_GB2312" w:hAnsi="仿宋_GB2312" w:cs="仿宋_GB2312" w:hint="eastAsia"/>
          <w:color w:val="000000"/>
          <w:kern w:val="0"/>
          <w:sz w:val="28"/>
          <w:szCs w:val="28"/>
        </w:rPr>
        <w:t>采云</w:t>
      </w:r>
      <w:proofErr w:type="gramEnd"/>
      <w:r>
        <w:rPr>
          <w:rFonts w:ascii="仿宋_GB2312" w:eastAsia="仿宋_GB2312" w:hAnsi="仿宋_GB2312" w:cs="仿宋_GB2312" w:hint="eastAsia"/>
          <w:color w:val="000000"/>
          <w:kern w:val="0"/>
          <w:sz w:val="28"/>
          <w:szCs w:val="28"/>
        </w:rPr>
        <w:t>平台</w:t>
      </w:r>
      <w:r>
        <w:rPr>
          <w:rFonts w:ascii="仿宋_GB2312" w:eastAsia="仿宋_GB2312" w:hAnsi="仿宋_GB2312" w:cs="仿宋_GB2312"/>
          <w:color w:val="000000"/>
          <w:kern w:val="0"/>
          <w:sz w:val="28"/>
          <w:szCs w:val="28"/>
        </w:rPr>
        <w:t>获取中标通知书</w:t>
      </w:r>
      <w:r>
        <w:rPr>
          <w:rFonts w:ascii="仿宋_GB2312" w:eastAsia="仿宋_GB2312" w:hAnsi="仿宋_GB2312" w:cs="仿宋_GB2312" w:hint="eastAsia"/>
          <w:color w:val="000000"/>
          <w:kern w:val="0"/>
          <w:sz w:val="28"/>
          <w:szCs w:val="28"/>
        </w:rPr>
        <w:t>，并于</w:t>
      </w:r>
      <w:r>
        <w:rPr>
          <w:rFonts w:ascii="仿宋_GB2312" w:eastAsia="仿宋_GB2312" w:hAnsi="仿宋_GB2312" w:cs="仿宋_GB2312"/>
          <w:color w:val="000000"/>
          <w:kern w:val="0"/>
          <w:sz w:val="28"/>
          <w:szCs w:val="28"/>
        </w:rPr>
        <w:t>中标通知书</w:t>
      </w:r>
      <w:r>
        <w:rPr>
          <w:rFonts w:ascii="仿宋_GB2312" w:eastAsia="仿宋_GB2312" w:hAnsi="仿宋_GB2312" w:cs="仿宋_GB2312" w:hint="eastAsia"/>
          <w:color w:val="000000"/>
          <w:kern w:val="0"/>
          <w:sz w:val="28"/>
          <w:szCs w:val="28"/>
        </w:rPr>
        <w:t>发出之日起三十</w:t>
      </w:r>
      <w:proofErr w:type="gramStart"/>
      <w:r>
        <w:rPr>
          <w:rFonts w:ascii="仿宋_GB2312" w:eastAsia="仿宋_GB2312" w:hAnsi="仿宋_GB2312" w:cs="仿宋_GB2312"/>
          <w:color w:val="000000"/>
          <w:kern w:val="0"/>
          <w:sz w:val="28"/>
          <w:szCs w:val="28"/>
        </w:rPr>
        <w:lastRenderedPageBreak/>
        <w:t>日内与</w:t>
      </w:r>
      <w:proofErr w:type="gramEnd"/>
      <w:r>
        <w:rPr>
          <w:rFonts w:ascii="仿宋_GB2312" w:eastAsia="仿宋_GB2312" w:hAnsi="仿宋_GB2312" w:cs="仿宋_GB2312"/>
          <w:color w:val="000000"/>
          <w:kern w:val="0"/>
          <w:sz w:val="28"/>
          <w:szCs w:val="28"/>
        </w:rPr>
        <w:t>采购人签订合同。</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中标通知书发出后，若中标人无故放弃中标，须承担相应的法律责任，中标通知书对采购人和中标人具有同等法律效力。</w:t>
      </w:r>
    </w:p>
    <w:p w:rsidR="00A049BA" w:rsidRDefault="00A049BA">
      <w:pPr>
        <w:spacing w:line="360" w:lineRule="auto"/>
        <w:jc w:val="center"/>
        <w:rPr>
          <w:rFonts w:ascii="仿宋_GB2312" w:eastAsia="仿宋_GB2312" w:hAnsi="仿宋_GB2312" w:cs="仿宋_GB2312"/>
          <w:color w:val="000000"/>
          <w:kern w:val="0"/>
          <w:sz w:val="36"/>
          <w:szCs w:val="36"/>
        </w:rPr>
      </w:pPr>
    </w:p>
    <w:p w:rsidR="00A049BA" w:rsidRDefault="00A049BA">
      <w:pPr>
        <w:spacing w:line="360" w:lineRule="auto"/>
        <w:jc w:val="center"/>
        <w:rPr>
          <w:rFonts w:ascii="仿宋_GB2312" w:eastAsia="仿宋_GB2312" w:hAnsi="仿宋_GB2312" w:cs="仿宋_GB2312"/>
          <w:color w:val="000000"/>
          <w:kern w:val="0"/>
          <w:sz w:val="36"/>
          <w:szCs w:val="36"/>
        </w:rPr>
      </w:pPr>
    </w:p>
    <w:p w:rsidR="00A049BA" w:rsidRDefault="00A049BA">
      <w:pPr>
        <w:spacing w:line="360" w:lineRule="auto"/>
        <w:jc w:val="center"/>
        <w:rPr>
          <w:rFonts w:ascii="仿宋_GB2312" w:eastAsia="仿宋_GB2312" w:hAnsi="仿宋_GB2312" w:cs="仿宋_GB2312"/>
          <w:color w:val="000000"/>
          <w:kern w:val="0"/>
          <w:sz w:val="36"/>
          <w:szCs w:val="36"/>
        </w:rPr>
      </w:pPr>
    </w:p>
    <w:p w:rsidR="00A049BA" w:rsidRDefault="00A049BA">
      <w:pPr>
        <w:spacing w:line="360" w:lineRule="auto"/>
        <w:jc w:val="center"/>
        <w:rPr>
          <w:rFonts w:ascii="仿宋_GB2312" w:eastAsia="仿宋_GB2312" w:hAnsi="仿宋_GB2312" w:cs="仿宋_GB2312"/>
          <w:color w:val="000000"/>
          <w:kern w:val="0"/>
          <w:sz w:val="36"/>
          <w:szCs w:val="36"/>
        </w:rPr>
      </w:pPr>
    </w:p>
    <w:p w:rsidR="00A049BA" w:rsidRDefault="00A049BA">
      <w:pPr>
        <w:spacing w:line="360" w:lineRule="auto"/>
        <w:jc w:val="center"/>
        <w:rPr>
          <w:rFonts w:ascii="仿宋_GB2312" w:eastAsia="仿宋_GB2312" w:hAnsi="仿宋_GB2312" w:cs="仿宋_GB2312"/>
          <w:color w:val="000000"/>
          <w:kern w:val="0"/>
          <w:sz w:val="36"/>
          <w:szCs w:val="36"/>
        </w:rPr>
      </w:pPr>
    </w:p>
    <w:p w:rsidR="00A049BA" w:rsidRDefault="00A049BA">
      <w:pPr>
        <w:spacing w:line="360" w:lineRule="auto"/>
        <w:jc w:val="center"/>
        <w:rPr>
          <w:rFonts w:ascii="仿宋_GB2312" w:eastAsia="仿宋_GB2312" w:hAnsi="仿宋_GB2312" w:cs="仿宋_GB2312"/>
          <w:color w:val="000000"/>
          <w:kern w:val="0"/>
          <w:sz w:val="36"/>
          <w:szCs w:val="36"/>
        </w:rPr>
      </w:pPr>
    </w:p>
    <w:p w:rsidR="00A049BA" w:rsidRDefault="00A049BA">
      <w:pPr>
        <w:spacing w:line="360" w:lineRule="auto"/>
        <w:jc w:val="center"/>
        <w:rPr>
          <w:rFonts w:ascii="仿宋_GB2312" w:eastAsia="仿宋_GB2312" w:hAnsi="仿宋_GB2312" w:cs="仿宋_GB2312"/>
          <w:color w:val="000000"/>
          <w:kern w:val="0"/>
          <w:sz w:val="36"/>
          <w:szCs w:val="36"/>
        </w:rPr>
      </w:pPr>
    </w:p>
    <w:p w:rsidR="00A049BA" w:rsidRDefault="00A049BA">
      <w:pPr>
        <w:spacing w:line="360" w:lineRule="auto"/>
        <w:jc w:val="center"/>
        <w:rPr>
          <w:rFonts w:ascii="仿宋_GB2312" w:eastAsia="仿宋_GB2312" w:hAnsi="仿宋_GB2312" w:cs="仿宋_GB2312"/>
          <w:color w:val="000000"/>
          <w:kern w:val="0"/>
          <w:sz w:val="36"/>
          <w:szCs w:val="36"/>
        </w:rPr>
      </w:pPr>
    </w:p>
    <w:p w:rsidR="00A049BA" w:rsidRDefault="00A049BA">
      <w:pPr>
        <w:spacing w:line="360" w:lineRule="auto"/>
        <w:jc w:val="center"/>
        <w:rPr>
          <w:rFonts w:ascii="仿宋_GB2312" w:eastAsia="仿宋_GB2312" w:hAnsi="仿宋_GB2312" w:cs="仿宋_GB2312"/>
          <w:color w:val="000000"/>
          <w:kern w:val="0"/>
          <w:sz w:val="36"/>
          <w:szCs w:val="36"/>
        </w:rPr>
      </w:pPr>
    </w:p>
    <w:p w:rsidR="00A049BA" w:rsidRDefault="00A049BA">
      <w:pPr>
        <w:spacing w:line="360" w:lineRule="auto"/>
        <w:jc w:val="center"/>
        <w:rPr>
          <w:rFonts w:ascii="仿宋_GB2312" w:eastAsia="仿宋_GB2312" w:hAnsi="仿宋_GB2312" w:cs="仿宋_GB2312"/>
          <w:color w:val="000000"/>
          <w:kern w:val="0"/>
          <w:sz w:val="36"/>
          <w:szCs w:val="36"/>
        </w:rPr>
      </w:pPr>
    </w:p>
    <w:p w:rsidR="00A049BA" w:rsidRDefault="00A049BA">
      <w:pPr>
        <w:spacing w:line="360" w:lineRule="auto"/>
        <w:jc w:val="center"/>
        <w:rPr>
          <w:rFonts w:ascii="仿宋_GB2312" w:eastAsia="仿宋_GB2312" w:hAnsi="仿宋_GB2312" w:cs="仿宋_GB2312"/>
          <w:color w:val="000000"/>
          <w:kern w:val="0"/>
          <w:sz w:val="36"/>
          <w:szCs w:val="36"/>
        </w:rPr>
      </w:pPr>
    </w:p>
    <w:p w:rsidR="00A049BA" w:rsidRDefault="00A049BA">
      <w:pPr>
        <w:spacing w:line="360" w:lineRule="auto"/>
        <w:jc w:val="center"/>
        <w:rPr>
          <w:rFonts w:ascii="仿宋_GB2312" w:eastAsia="仿宋_GB2312" w:hAnsi="仿宋_GB2312" w:cs="仿宋_GB2312"/>
          <w:color w:val="000000"/>
          <w:kern w:val="0"/>
          <w:sz w:val="36"/>
          <w:szCs w:val="36"/>
        </w:rPr>
      </w:pPr>
    </w:p>
    <w:p w:rsidR="00A049BA" w:rsidRDefault="00A049BA">
      <w:pPr>
        <w:spacing w:line="360" w:lineRule="auto"/>
        <w:jc w:val="center"/>
        <w:rPr>
          <w:rFonts w:ascii="仿宋_GB2312" w:eastAsia="仿宋_GB2312" w:hAnsi="仿宋_GB2312" w:cs="仿宋_GB2312"/>
          <w:color w:val="000000"/>
          <w:kern w:val="0"/>
          <w:sz w:val="36"/>
          <w:szCs w:val="36"/>
        </w:rPr>
      </w:pPr>
    </w:p>
    <w:p w:rsidR="00A049BA" w:rsidRDefault="00A049BA">
      <w:pPr>
        <w:spacing w:line="360" w:lineRule="auto"/>
        <w:jc w:val="center"/>
        <w:rPr>
          <w:rFonts w:ascii="仿宋_GB2312" w:eastAsia="仿宋_GB2312" w:hAnsi="仿宋_GB2312" w:cs="仿宋_GB2312"/>
          <w:color w:val="000000"/>
          <w:kern w:val="0"/>
          <w:sz w:val="36"/>
          <w:szCs w:val="36"/>
        </w:rPr>
      </w:pPr>
    </w:p>
    <w:p w:rsidR="00A049BA" w:rsidRDefault="00A049BA">
      <w:pPr>
        <w:spacing w:line="360" w:lineRule="auto"/>
        <w:jc w:val="center"/>
        <w:rPr>
          <w:rFonts w:ascii="仿宋_GB2312" w:eastAsia="仿宋_GB2312" w:hAnsi="仿宋_GB2312" w:cs="仿宋_GB2312"/>
          <w:color w:val="000000"/>
          <w:kern w:val="0"/>
          <w:sz w:val="36"/>
          <w:szCs w:val="36"/>
        </w:rPr>
      </w:pPr>
    </w:p>
    <w:p w:rsidR="00A049BA" w:rsidRDefault="00A049BA">
      <w:pPr>
        <w:spacing w:line="360" w:lineRule="auto"/>
        <w:jc w:val="center"/>
        <w:rPr>
          <w:rFonts w:ascii="仿宋_GB2312" w:eastAsia="仿宋_GB2312" w:hAnsi="仿宋_GB2312" w:cs="仿宋_GB2312"/>
          <w:color w:val="000000"/>
          <w:kern w:val="0"/>
          <w:sz w:val="36"/>
          <w:szCs w:val="36"/>
        </w:rPr>
      </w:pPr>
    </w:p>
    <w:p w:rsidR="00A049BA" w:rsidRDefault="00A049BA">
      <w:pPr>
        <w:spacing w:line="360" w:lineRule="auto"/>
        <w:jc w:val="center"/>
        <w:rPr>
          <w:rFonts w:ascii="仿宋_GB2312" w:eastAsia="仿宋_GB2312" w:hAnsi="仿宋_GB2312" w:cs="仿宋_GB2312"/>
          <w:color w:val="000000"/>
          <w:kern w:val="0"/>
          <w:sz w:val="36"/>
          <w:szCs w:val="36"/>
        </w:rPr>
      </w:pPr>
    </w:p>
    <w:p w:rsidR="00A049BA" w:rsidRDefault="00A049BA">
      <w:pPr>
        <w:spacing w:line="360" w:lineRule="auto"/>
        <w:jc w:val="center"/>
        <w:rPr>
          <w:rFonts w:ascii="仿宋_GB2312" w:eastAsia="仿宋_GB2312" w:hAnsi="仿宋_GB2312" w:cs="仿宋_GB2312"/>
          <w:color w:val="000000"/>
          <w:kern w:val="0"/>
          <w:sz w:val="36"/>
          <w:szCs w:val="36"/>
        </w:rPr>
      </w:pPr>
    </w:p>
    <w:p w:rsidR="00A049BA" w:rsidRDefault="00A049BA">
      <w:pPr>
        <w:spacing w:line="360" w:lineRule="auto"/>
        <w:rPr>
          <w:rFonts w:ascii="仿宋_GB2312" w:eastAsia="仿宋_GB2312" w:hAnsi="仿宋_GB2312" w:cs="仿宋_GB2312"/>
          <w:color w:val="000000"/>
          <w:kern w:val="0"/>
          <w:sz w:val="36"/>
          <w:szCs w:val="36"/>
        </w:rPr>
      </w:pPr>
    </w:p>
    <w:p w:rsidR="00A049BA" w:rsidRDefault="009D5CE9">
      <w:pPr>
        <w:pStyle w:val="13"/>
      </w:pPr>
      <w:bookmarkStart w:id="30" w:name="_Toc161127459"/>
      <w:r>
        <w:lastRenderedPageBreak/>
        <w:t>第</w:t>
      </w:r>
      <w:r>
        <w:rPr>
          <w:rFonts w:hint="eastAsia"/>
        </w:rPr>
        <w:t>五</w:t>
      </w:r>
      <w:r>
        <w:t>部分</w:t>
      </w:r>
      <w:r>
        <w:t xml:space="preserve">   </w:t>
      </w:r>
      <w:r>
        <w:t>评标办法及评分标准</w:t>
      </w:r>
      <w:bookmarkEnd w:id="30"/>
    </w:p>
    <w:p w:rsidR="00A049BA" w:rsidRDefault="00A049BA">
      <w:pPr>
        <w:autoSpaceDE w:val="0"/>
        <w:autoSpaceDN w:val="0"/>
        <w:adjustRightInd w:val="0"/>
        <w:spacing w:line="360" w:lineRule="auto"/>
        <w:jc w:val="center"/>
        <w:outlineLvl w:val="0"/>
        <w:rPr>
          <w:rFonts w:ascii="仿宋_GB2312" w:eastAsia="仿宋_GB2312" w:hAnsi="仿宋_GB2312" w:cs="仿宋_GB2312"/>
          <w:color w:val="000000"/>
          <w:kern w:val="0"/>
          <w:sz w:val="28"/>
          <w:szCs w:val="28"/>
        </w:rPr>
      </w:pPr>
    </w:p>
    <w:p w:rsidR="00A049BA" w:rsidRDefault="009D5CE9">
      <w:pPr>
        <w:spacing w:beforeLines="50" w:before="156" w:afterLines="50" w:after="156" w:line="360" w:lineRule="auto"/>
        <w:ind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根据《中华人民共和国政府采购法》等有关法律法规，结合本项目的实际需求，制定本办法。</w:t>
      </w:r>
    </w:p>
    <w:p w:rsidR="00A049BA" w:rsidRDefault="009D5CE9" w:rsidP="00736D4D">
      <w:pPr>
        <w:spacing w:beforeLines="50" w:before="156" w:afterLines="50" w:after="156"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一、总则</w:t>
      </w:r>
    </w:p>
    <w:p w:rsidR="00A049BA" w:rsidRDefault="009D5CE9">
      <w:pPr>
        <w:spacing w:beforeLines="50" w:before="156" w:afterLines="50" w:after="156"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A049BA" w:rsidRDefault="009D5CE9" w:rsidP="00736D4D">
      <w:pPr>
        <w:spacing w:beforeLines="50" w:before="156" w:afterLines="50" w:after="156"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二、分值的计算</w:t>
      </w:r>
    </w:p>
    <w:p w:rsidR="00A049BA" w:rsidRDefault="009D5CE9">
      <w:pPr>
        <w:spacing w:beforeLines="50" w:before="156" w:afterLines="50" w:after="156"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技术、商务及其他</w:t>
      </w:r>
      <w:proofErr w:type="gramStart"/>
      <w:r>
        <w:rPr>
          <w:rFonts w:ascii="仿宋_GB2312" w:eastAsia="仿宋_GB2312" w:hAnsi="仿宋_GB2312" w:cs="仿宋_GB2312"/>
          <w:color w:val="000000"/>
          <w:kern w:val="0"/>
          <w:sz w:val="28"/>
          <w:szCs w:val="28"/>
        </w:rPr>
        <w:t>分按照</w:t>
      </w:r>
      <w:proofErr w:type="gramEnd"/>
      <w:r>
        <w:rPr>
          <w:rFonts w:ascii="仿宋_GB2312" w:eastAsia="仿宋_GB2312" w:hAnsi="仿宋_GB2312" w:cs="仿宋_GB2312"/>
          <w:color w:val="000000"/>
          <w:kern w:val="0"/>
          <w:sz w:val="28"/>
          <w:szCs w:val="28"/>
        </w:rPr>
        <w:t>评标委员会成员的独立评分结果汇总后的算术平均分计算，计算公式为：</w:t>
      </w:r>
    </w:p>
    <w:p w:rsidR="00A049BA" w:rsidRDefault="009D5CE9">
      <w:pPr>
        <w:spacing w:beforeLines="50" w:before="156" w:afterLines="50" w:after="156" w:line="360" w:lineRule="auto"/>
        <w:ind w:firstLine="495"/>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技术、商务及其他分=评标委员会所有成员评分合计数/评标委员会组成人员数</w:t>
      </w:r>
    </w:p>
    <w:p w:rsidR="00A049BA" w:rsidRDefault="009D5CE9">
      <w:pPr>
        <w:spacing w:beforeLines="50" w:before="156" w:afterLines="50" w:after="156"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投标人评标综合得分=价格分+(技术分+商务及其他分)</w:t>
      </w:r>
    </w:p>
    <w:p w:rsidR="00A049BA" w:rsidRDefault="00A049BA">
      <w:pPr>
        <w:spacing w:line="360" w:lineRule="auto"/>
        <w:outlineLvl w:val="1"/>
        <w:rPr>
          <w:rFonts w:ascii="仿宋_GB2312" w:eastAsia="仿宋_GB2312" w:hAnsi="仿宋_GB2312" w:cs="仿宋_GB2312"/>
          <w:color w:val="000000"/>
          <w:kern w:val="0"/>
          <w:sz w:val="32"/>
          <w:szCs w:val="32"/>
        </w:rPr>
      </w:pPr>
    </w:p>
    <w:p w:rsidR="00A049BA" w:rsidRDefault="00A049BA">
      <w:pPr>
        <w:pStyle w:val="2"/>
        <w:keepNext w:val="0"/>
        <w:keepLines w:val="0"/>
      </w:pPr>
    </w:p>
    <w:p w:rsidR="00A049BA" w:rsidRDefault="00A049BA">
      <w:pPr>
        <w:spacing w:line="360" w:lineRule="auto"/>
        <w:jc w:val="center"/>
        <w:outlineLvl w:val="1"/>
        <w:rPr>
          <w:rFonts w:ascii="仿宋_GB2312" w:eastAsia="仿宋_GB2312" w:hAnsi="仿宋_GB2312" w:cs="仿宋_GB2312"/>
          <w:color w:val="000000"/>
          <w:kern w:val="0"/>
          <w:sz w:val="32"/>
          <w:szCs w:val="32"/>
        </w:rPr>
      </w:pPr>
    </w:p>
    <w:p w:rsidR="00A049BA" w:rsidRDefault="009D5CE9">
      <w:pPr>
        <w:spacing w:line="360" w:lineRule="auto"/>
        <w:jc w:val="center"/>
        <w:outlineLvl w:val="1"/>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lastRenderedPageBreak/>
        <w:t xml:space="preserve"> </w:t>
      </w:r>
      <w:r>
        <w:rPr>
          <w:rFonts w:ascii="仿宋_GB2312" w:eastAsia="仿宋_GB2312" w:hAnsi="仿宋_GB2312" w:cs="仿宋_GB2312" w:hint="eastAsia"/>
          <w:color w:val="FF0000"/>
          <w:kern w:val="0"/>
          <w:sz w:val="32"/>
          <w:szCs w:val="32"/>
        </w:rPr>
        <w:t xml:space="preserve"> </w:t>
      </w:r>
      <w:r>
        <w:rPr>
          <w:rFonts w:ascii="仿宋_GB2312" w:eastAsia="仿宋_GB2312" w:hAnsi="仿宋_GB2312" w:cs="仿宋_GB2312"/>
          <w:kern w:val="0"/>
          <w:sz w:val="32"/>
          <w:szCs w:val="32"/>
        </w:rPr>
        <w:t>评分标准表</w:t>
      </w:r>
    </w:p>
    <w:p w:rsidR="00A049BA" w:rsidRDefault="009D5CE9">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招标编号：</w:t>
      </w:r>
      <w:r>
        <w:rPr>
          <w:rFonts w:ascii="仿宋_GB2312" w:eastAsia="仿宋_GB2312" w:hAnsi="仿宋_GB2312" w:cs="仿宋_GB2312" w:hint="eastAsia"/>
          <w:kern w:val="0"/>
          <w:sz w:val="24"/>
        </w:rPr>
        <w:t xml:space="preserve">NBCXZFCG2024079   </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总分：100分</w:t>
      </w:r>
    </w:p>
    <w:tbl>
      <w:tblPr>
        <w:tblW w:w="94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8"/>
        <w:gridCol w:w="1017"/>
        <w:gridCol w:w="854"/>
        <w:gridCol w:w="7106"/>
      </w:tblGrid>
      <w:tr w:rsidR="00A049BA">
        <w:trPr>
          <w:jc w:val="center"/>
        </w:trPr>
        <w:tc>
          <w:tcPr>
            <w:tcW w:w="488" w:type="dxa"/>
            <w:tcBorders>
              <w:top w:val="single" w:sz="12" w:space="0" w:color="auto"/>
              <w:left w:val="single" w:sz="12" w:space="0" w:color="auto"/>
              <w:bottom w:val="single" w:sz="12" w:space="0" w:color="auto"/>
              <w:right w:val="single" w:sz="4" w:space="0" w:color="auto"/>
            </w:tcBorders>
            <w:noWrap/>
            <w:vAlign w:val="center"/>
          </w:tcPr>
          <w:p w:rsidR="00A049BA" w:rsidRDefault="009D5CE9">
            <w:pPr>
              <w:suppressAutoHyphens/>
              <w:spacing w:line="276" w:lineRule="auto"/>
              <w:rPr>
                <w:rFonts w:ascii="仿宋_GB2312" w:eastAsia="仿宋_GB2312" w:hAnsi="仿宋_GB2312" w:cs="仿宋_GB2312"/>
                <w:kern w:val="0"/>
                <w:szCs w:val="21"/>
              </w:rPr>
            </w:pPr>
            <w:r>
              <w:rPr>
                <w:rFonts w:ascii="仿宋_GB2312" w:eastAsia="仿宋_GB2312" w:hAnsi="仿宋_GB2312" w:cs="仿宋_GB2312"/>
                <w:kern w:val="0"/>
                <w:szCs w:val="21"/>
              </w:rPr>
              <w:t>序号</w:t>
            </w:r>
          </w:p>
        </w:tc>
        <w:tc>
          <w:tcPr>
            <w:tcW w:w="1017" w:type="dxa"/>
            <w:tcBorders>
              <w:top w:val="single" w:sz="12" w:space="0" w:color="auto"/>
              <w:left w:val="single" w:sz="4" w:space="0" w:color="auto"/>
              <w:bottom w:val="single" w:sz="12" w:space="0" w:color="auto"/>
              <w:right w:val="single" w:sz="4" w:space="0" w:color="auto"/>
            </w:tcBorders>
            <w:noWrap/>
            <w:vAlign w:val="center"/>
          </w:tcPr>
          <w:p w:rsidR="00A049BA" w:rsidRDefault="009D5CE9">
            <w:pPr>
              <w:suppressAutoHyphens/>
              <w:spacing w:line="276" w:lineRule="auto"/>
              <w:rPr>
                <w:rFonts w:ascii="仿宋_GB2312" w:eastAsia="仿宋_GB2312" w:hAnsi="仿宋_GB2312" w:cs="仿宋_GB2312"/>
                <w:kern w:val="0"/>
                <w:szCs w:val="21"/>
              </w:rPr>
            </w:pPr>
            <w:r>
              <w:rPr>
                <w:rFonts w:ascii="仿宋_GB2312" w:eastAsia="仿宋_GB2312" w:hAnsi="仿宋_GB2312" w:cs="仿宋_GB2312"/>
                <w:kern w:val="0"/>
                <w:szCs w:val="21"/>
              </w:rPr>
              <w:t>评分内容</w:t>
            </w:r>
          </w:p>
        </w:tc>
        <w:tc>
          <w:tcPr>
            <w:tcW w:w="854" w:type="dxa"/>
            <w:tcBorders>
              <w:top w:val="single" w:sz="12" w:space="0" w:color="auto"/>
              <w:left w:val="single" w:sz="4" w:space="0" w:color="auto"/>
              <w:bottom w:val="single" w:sz="12" w:space="0" w:color="auto"/>
              <w:right w:val="single" w:sz="4" w:space="0" w:color="auto"/>
            </w:tcBorders>
            <w:noWrap/>
            <w:vAlign w:val="center"/>
          </w:tcPr>
          <w:p w:rsidR="00A049BA" w:rsidRDefault="009D5CE9">
            <w:pPr>
              <w:suppressAutoHyphens/>
              <w:spacing w:line="276" w:lineRule="auto"/>
              <w:rPr>
                <w:rFonts w:ascii="仿宋_GB2312" w:eastAsia="仿宋_GB2312" w:hAnsi="仿宋_GB2312" w:cs="仿宋_GB2312"/>
                <w:kern w:val="0"/>
                <w:szCs w:val="21"/>
              </w:rPr>
            </w:pPr>
            <w:r>
              <w:rPr>
                <w:rFonts w:ascii="仿宋_GB2312" w:eastAsia="仿宋_GB2312" w:hAnsi="仿宋_GB2312" w:cs="仿宋_GB2312"/>
                <w:kern w:val="0"/>
                <w:szCs w:val="21"/>
              </w:rPr>
              <w:t>分值（分）</w:t>
            </w:r>
          </w:p>
        </w:tc>
        <w:tc>
          <w:tcPr>
            <w:tcW w:w="7106" w:type="dxa"/>
            <w:tcBorders>
              <w:top w:val="single" w:sz="12" w:space="0" w:color="auto"/>
              <w:left w:val="single" w:sz="4" w:space="0" w:color="auto"/>
              <w:bottom w:val="single" w:sz="12" w:space="0" w:color="auto"/>
              <w:right w:val="single" w:sz="12" w:space="0" w:color="auto"/>
            </w:tcBorders>
            <w:noWrap/>
            <w:vAlign w:val="center"/>
          </w:tcPr>
          <w:p w:rsidR="00A049BA" w:rsidRDefault="009D5CE9">
            <w:pPr>
              <w:suppressAutoHyphens/>
              <w:spacing w:line="276" w:lineRule="auto"/>
              <w:rPr>
                <w:rFonts w:ascii="仿宋_GB2312" w:eastAsia="仿宋_GB2312" w:hAnsi="仿宋_GB2312" w:cs="仿宋_GB2312"/>
                <w:kern w:val="0"/>
                <w:szCs w:val="21"/>
              </w:rPr>
            </w:pPr>
            <w:r>
              <w:rPr>
                <w:rFonts w:ascii="仿宋_GB2312" w:eastAsia="仿宋_GB2312" w:hAnsi="仿宋_GB2312" w:cs="仿宋_GB2312"/>
                <w:kern w:val="0"/>
                <w:szCs w:val="21"/>
              </w:rPr>
              <w:t>评分标准说明</w:t>
            </w:r>
          </w:p>
        </w:tc>
      </w:tr>
      <w:tr w:rsidR="00A049BA">
        <w:trPr>
          <w:trHeight w:val="680"/>
          <w:jc w:val="center"/>
        </w:trPr>
        <w:tc>
          <w:tcPr>
            <w:tcW w:w="488" w:type="dxa"/>
            <w:tcBorders>
              <w:top w:val="single" w:sz="12" w:space="0" w:color="auto"/>
              <w:left w:val="single" w:sz="12" w:space="0" w:color="auto"/>
              <w:bottom w:val="single" w:sz="4" w:space="0" w:color="auto"/>
              <w:right w:val="single" w:sz="4" w:space="0" w:color="auto"/>
            </w:tcBorders>
            <w:noWrap/>
            <w:vAlign w:val="center"/>
          </w:tcPr>
          <w:p w:rsidR="00A049BA" w:rsidRDefault="009D5CE9">
            <w:pPr>
              <w:spacing w:line="276" w:lineRule="auto"/>
              <w:rPr>
                <w:rFonts w:ascii="仿宋_GB2312" w:eastAsia="仿宋_GB2312" w:hAnsi="仿宋_GB2312" w:cs="仿宋_GB2312"/>
                <w:kern w:val="0"/>
                <w:szCs w:val="21"/>
              </w:rPr>
            </w:pPr>
            <w:r>
              <w:rPr>
                <w:rFonts w:ascii="仿宋_GB2312" w:eastAsia="仿宋_GB2312" w:hAnsi="仿宋_GB2312" w:cs="仿宋_GB2312"/>
                <w:kern w:val="0"/>
                <w:szCs w:val="21"/>
              </w:rPr>
              <w:t>1</w:t>
            </w:r>
          </w:p>
        </w:tc>
        <w:tc>
          <w:tcPr>
            <w:tcW w:w="1017" w:type="dxa"/>
            <w:tcBorders>
              <w:top w:val="single" w:sz="12" w:space="0" w:color="auto"/>
              <w:left w:val="single" w:sz="4" w:space="0" w:color="auto"/>
              <w:bottom w:val="single" w:sz="4" w:space="0" w:color="auto"/>
              <w:right w:val="single" w:sz="4" w:space="0" w:color="auto"/>
            </w:tcBorders>
            <w:noWrap/>
            <w:vAlign w:val="center"/>
          </w:tcPr>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投标报价</w:t>
            </w:r>
          </w:p>
        </w:tc>
        <w:tc>
          <w:tcPr>
            <w:tcW w:w="854" w:type="dxa"/>
            <w:tcBorders>
              <w:top w:val="single" w:sz="12" w:space="0" w:color="auto"/>
              <w:left w:val="single" w:sz="4" w:space="0" w:color="auto"/>
              <w:bottom w:val="single" w:sz="4" w:space="0" w:color="auto"/>
              <w:right w:val="single" w:sz="4" w:space="0" w:color="auto"/>
            </w:tcBorders>
            <w:noWrap/>
            <w:vAlign w:val="center"/>
          </w:tcPr>
          <w:p w:rsidR="00A049BA" w:rsidRDefault="009D5CE9">
            <w:pPr>
              <w:spacing w:line="276" w:lineRule="auto"/>
              <w:jc w:val="center"/>
              <w:rPr>
                <w:rFonts w:ascii="仿宋" w:eastAsia="仿宋" w:hAnsi="仿宋" w:cs="仿宋"/>
                <w:kern w:val="0"/>
                <w:szCs w:val="21"/>
              </w:rPr>
            </w:pPr>
            <w:r>
              <w:rPr>
                <w:rFonts w:ascii="仿宋" w:eastAsia="仿宋" w:hAnsi="仿宋" w:cs="仿宋" w:hint="eastAsia"/>
                <w:kern w:val="0"/>
                <w:szCs w:val="21"/>
              </w:rPr>
              <w:t>20</w:t>
            </w:r>
          </w:p>
        </w:tc>
        <w:tc>
          <w:tcPr>
            <w:tcW w:w="7106" w:type="dxa"/>
            <w:tcBorders>
              <w:top w:val="single" w:sz="12" w:space="0" w:color="auto"/>
              <w:left w:val="single" w:sz="4" w:space="0" w:color="auto"/>
              <w:bottom w:val="single" w:sz="4" w:space="0" w:color="auto"/>
              <w:right w:val="single" w:sz="12" w:space="0" w:color="auto"/>
            </w:tcBorders>
            <w:noWrap/>
            <w:vAlign w:val="center"/>
          </w:tcPr>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有效投标报价的最低价作为评标基准价，其最低报价为满分；按照[投标报价得分=(评标基准价/投标报价)*</w:t>
            </w:r>
            <w:proofErr w:type="gramStart"/>
            <w:r>
              <w:rPr>
                <w:rFonts w:ascii="仿宋" w:eastAsia="仿宋" w:hAnsi="仿宋" w:cs="仿宋" w:hint="eastAsia"/>
                <w:kern w:val="0"/>
                <w:szCs w:val="21"/>
              </w:rPr>
              <w:t>价格权</w:t>
            </w:r>
            <w:proofErr w:type="gramEnd"/>
            <w:r>
              <w:rPr>
                <w:rFonts w:ascii="仿宋" w:eastAsia="仿宋" w:hAnsi="仿宋" w:cs="仿宋" w:hint="eastAsia"/>
                <w:kern w:val="0"/>
                <w:szCs w:val="21"/>
              </w:rPr>
              <w:t>值*100]的计算公式计算。</w:t>
            </w:r>
          </w:p>
        </w:tc>
      </w:tr>
      <w:tr w:rsidR="00A049BA">
        <w:trPr>
          <w:trHeight w:val="917"/>
          <w:jc w:val="center"/>
        </w:trPr>
        <w:tc>
          <w:tcPr>
            <w:tcW w:w="488" w:type="dxa"/>
            <w:vMerge w:val="restart"/>
            <w:tcBorders>
              <w:left w:val="single" w:sz="12" w:space="0" w:color="auto"/>
              <w:right w:val="single" w:sz="4" w:space="0" w:color="auto"/>
            </w:tcBorders>
            <w:noWrap/>
            <w:vAlign w:val="center"/>
          </w:tcPr>
          <w:p w:rsidR="00A049BA" w:rsidRDefault="009D5CE9">
            <w:pPr>
              <w:spacing w:line="276" w:lineRule="auto"/>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1017" w:type="dxa"/>
            <w:vMerge w:val="restart"/>
            <w:tcBorders>
              <w:left w:val="single" w:sz="4" w:space="0" w:color="auto"/>
              <w:right w:val="single" w:sz="4" w:space="0" w:color="auto"/>
            </w:tcBorders>
            <w:noWrap/>
            <w:vAlign w:val="center"/>
          </w:tcPr>
          <w:p w:rsidR="00A049BA" w:rsidRDefault="009D5CE9">
            <w:pPr>
              <w:spacing w:line="360" w:lineRule="auto"/>
              <w:rPr>
                <w:rFonts w:ascii="仿宋" w:eastAsia="仿宋" w:hAnsi="仿宋" w:cs="仿宋"/>
                <w:kern w:val="0"/>
                <w:szCs w:val="21"/>
              </w:rPr>
            </w:pPr>
            <w:r>
              <w:rPr>
                <w:rFonts w:ascii="仿宋" w:eastAsia="仿宋" w:hAnsi="仿宋" w:cs="仿宋" w:hint="eastAsia"/>
                <w:kern w:val="0"/>
                <w:szCs w:val="21"/>
              </w:rPr>
              <w:t>项目整体方案及策划</w:t>
            </w:r>
          </w:p>
        </w:tc>
        <w:tc>
          <w:tcPr>
            <w:tcW w:w="854" w:type="dxa"/>
            <w:vMerge w:val="restart"/>
            <w:tcBorders>
              <w:left w:val="single" w:sz="4" w:space="0" w:color="auto"/>
              <w:right w:val="single" w:sz="4" w:space="0" w:color="auto"/>
            </w:tcBorders>
            <w:noWrap/>
            <w:vAlign w:val="center"/>
          </w:tcPr>
          <w:p w:rsidR="00A049BA" w:rsidRDefault="009D5CE9">
            <w:pPr>
              <w:spacing w:line="276" w:lineRule="auto"/>
              <w:jc w:val="center"/>
              <w:rPr>
                <w:rFonts w:ascii="仿宋" w:eastAsia="仿宋" w:hAnsi="仿宋" w:cs="仿宋"/>
                <w:kern w:val="0"/>
                <w:szCs w:val="21"/>
              </w:rPr>
            </w:pPr>
            <w:r>
              <w:rPr>
                <w:rFonts w:ascii="仿宋" w:eastAsia="仿宋" w:hAnsi="仿宋" w:cs="仿宋" w:hint="eastAsia"/>
                <w:kern w:val="0"/>
                <w:szCs w:val="21"/>
              </w:rPr>
              <w:t>18</w:t>
            </w:r>
          </w:p>
        </w:tc>
        <w:tc>
          <w:tcPr>
            <w:tcW w:w="7106" w:type="dxa"/>
            <w:tcBorders>
              <w:top w:val="single" w:sz="4" w:space="0" w:color="auto"/>
              <w:left w:val="single" w:sz="4" w:space="0" w:color="auto"/>
              <w:bottom w:val="single" w:sz="4" w:space="0" w:color="auto"/>
              <w:right w:val="single" w:sz="12" w:space="0" w:color="auto"/>
            </w:tcBorders>
            <w:noWrap/>
            <w:vAlign w:val="center"/>
          </w:tcPr>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对本项目的整体策划、管理方式和措施、工作计划进行综合评分（6分）：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整体策划合理、管理方式和措施针对性强、工作计划明确的，得6分；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整体策划较为合理、管理方式和措施针对性较强、工作计划较为明确的，得4分；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整体策划一般、管理方式和措施针对性一般、工作计划一般的，得2分；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整体</w:t>
            </w:r>
            <w:proofErr w:type="gramStart"/>
            <w:r>
              <w:rPr>
                <w:rFonts w:ascii="仿宋" w:eastAsia="仿宋" w:hAnsi="仿宋" w:cs="仿宋" w:hint="eastAsia"/>
                <w:kern w:val="0"/>
                <w:szCs w:val="21"/>
              </w:rPr>
              <w:t>策划较</w:t>
            </w:r>
            <w:proofErr w:type="gramEnd"/>
            <w:r>
              <w:rPr>
                <w:rFonts w:ascii="仿宋" w:eastAsia="仿宋" w:hAnsi="仿宋" w:cs="仿宋" w:hint="eastAsia"/>
                <w:kern w:val="0"/>
                <w:szCs w:val="21"/>
              </w:rPr>
              <w:t>不合理、管理方式和措施针对性较差、工作计划较不明确的，得1分；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tc>
      </w:tr>
      <w:tr w:rsidR="00A049BA">
        <w:trPr>
          <w:trHeight w:val="613"/>
          <w:jc w:val="center"/>
        </w:trPr>
        <w:tc>
          <w:tcPr>
            <w:tcW w:w="488" w:type="dxa"/>
            <w:vMerge/>
            <w:tcBorders>
              <w:left w:val="single" w:sz="12" w:space="0" w:color="auto"/>
              <w:bottom w:val="single" w:sz="4" w:space="0" w:color="auto"/>
              <w:right w:val="single" w:sz="4" w:space="0" w:color="auto"/>
            </w:tcBorders>
            <w:noWrap/>
            <w:vAlign w:val="center"/>
          </w:tcPr>
          <w:p w:rsidR="00A049BA" w:rsidRDefault="00A049BA">
            <w:pPr>
              <w:spacing w:line="276" w:lineRule="auto"/>
              <w:rPr>
                <w:rFonts w:ascii="仿宋_GB2312" w:eastAsia="仿宋_GB2312" w:hAnsi="仿宋_GB2312" w:cs="仿宋_GB2312"/>
                <w:kern w:val="0"/>
                <w:szCs w:val="21"/>
              </w:rPr>
            </w:pPr>
          </w:p>
        </w:tc>
        <w:tc>
          <w:tcPr>
            <w:tcW w:w="1017" w:type="dxa"/>
            <w:vMerge/>
            <w:tcBorders>
              <w:left w:val="single" w:sz="4" w:space="0" w:color="auto"/>
              <w:bottom w:val="single" w:sz="4" w:space="0" w:color="auto"/>
              <w:right w:val="single" w:sz="4" w:space="0" w:color="auto"/>
            </w:tcBorders>
            <w:noWrap/>
            <w:vAlign w:val="center"/>
          </w:tcPr>
          <w:p w:rsidR="00A049BA" w:rsidRDefault="00A049BA">
            <w:pPr>
              <w:spacing w:line="276" w:lineRule="auto"/>
              <w:rPr>
                <w:rFonts w:ascii="仿宋_GB2312" w:eastAsia="仿宋_GB2312" w:hAnsi="仿宋_GB2312" w:cs="仿宋_GB2312"/>
                <w:kern w:val="0"/>
                <w:szCs w:val="21"/>
              </w:rPr>
            </w:pPr>
          </w:p>
        </w:tc>
        <w:tc>
          <w:tcPr>
            <w:tcW w:w="854" w:type="dxa"/>
            <w:vMerge/>
            <w:tcBorders>
              <w:left w:val="single" w:sz="4" w:space="0" w:color="auto"/>
              <w:bottom w:val="single" w:sz="4" w:space="0" w:color="auto"/>
              <w:right w:val="single" w:sz="4" w:space="0" w:color="auto"/>
            </w:tcBorders>
            <w:noWrap/>
            <w:vAlign w:val="center"/>
          </w:tcPr>
          <w:p w:rsidR="00A049BA" w:rsidRDefault="00A049BA">
            <w:pPr>
              <w:jc w:val="center"/>
              <w:rPr>
                <w:rFonts w:ascii="仿宋" w:eastAsia="仿宋" w:hAnsi="仿宋" w:cs="仿宋"/>
                <w:kern w:val="0"/>
                <w:szCs w:val="21"/>
              </w:rPr>
            </w:pPr>
          </w:p>
        </w:tc>
        <w:tc>
          <w:tcPr>
            <w:tcW w:w="7106" w:type="dxa"/>
            <w:tcBorders>
              <w:top w:val="single" w:sz="4" w:space="0" w:color="auto"/>
              <w:left w:val="single" w:sz="4" w:space="0" w:color="auto"/>
              <w:bottom w:val="single" w:sz="4" w:space="0" w:color="auto"/>
              <w:right w:val="single" w:sz="12" w:space="0" w:color="auto"/>
            </w:tcBorders>
            <w:noWrap/>
            <w:vAlign w:val="center"/>
          </w:tcPr>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对人员配置方案进行综合评分。（6分）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人员配置方案可行性、合理性、针对性强的，得6分；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人员配置方案可行性、合理性、针对性较强的，得4分；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人员配置方案可行性、合理性、针对性一般的，得2分；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人员配置方案可行性、合理性、针对性较差的，得1分；</w:t>
            </w:r>
          </w:p>
          <w:p w:rsidR="00A049BA" w:rsidRDefault="009D5CE9">
            <w:pPr>
              <w:widowControl/>
              <w:spacing w:line="276" w:lineRule="auto"/>
              <w:rPr>
                <w:rFonts w:ascii="仿宋" w:eastAsia="仿宋" w:hAnsi="仿宋" w:cs="仿宋"/>
                <w:kern w:val="0"/>
                <w:szCs w:val="21"/>
              </w:rPr>
            </w:pPr>
            <w:r>
              <w:rPr>
                <w:rFonts w:ascii="仿宋" w:eastAsia="仿宋" w:hAnsi="仿宋" w:cs="仿宋" w:hint="eastAsia"/>
                <w:kern w:val="0"/>
                <w:szCs w:val="21"/>
              </w:rPr>
              <w:t>未提供：不得分。</w:t>
            </w:r>
          </w:p>
        </w:tc>
      </w:tr>
      <w:tr w:rsidR="00A049BA">
        <w:trPr>
          <w:trHeight w:val="147"/>
          <w:jc w:val="center"/>
        </w:trPr>
        <w:tc>
          <w:tcPr>
            <w:tcW w:w="488" w:type="dxa"/>
            <w:vMerge/>
            <w:tcBorders>
              <w:left w:val="single" w:sz="12" w:space="0" w:color="auto"/>
              <w:bottom w:val="single" w:sz="4" w:space="0" w:color="auto"/>
              <w:right w:val="single" w:sz="4" w:space="0" w:color="auto"/>
            </w:tcBorders>
            <w:noWrap/>
            <w:vAlign w:val="center"/>
          </w:tcPr>
          <w:p w:rsidR="00A049BA" w:rsidRDefault="00A049BA">
            <w:pPr>
              <w:spacing w:line="276" w:lineRule="auto"/>
              <w:rPr>
                <w:rFonts w:ascii="仿宋_GB2312" w:eastAsia="仿宋_GB2312" w:hAnsi="仿宋_GB2312" w:cs="仿宋_GB2312"/>
                <w:kern w:val="0"/>
                <w:szCs w:val="21"/>
              </w:rPr>
            </w:pPr>
          </w:p>
        </w:tc>
        <w:tc>
          <w:tcPr>
            <w:tcW w:w="1017" w:type="dxa"/>
            <w:vMerge/>
            <w:tcBorders>
              <w:left w:val="single" w:sz="4" w:space="0" w:color="auto"/>
              <w:bottom w:val="single" w:sz="4" w:space="0" w:color="auto"/>
              <w:right w:val="single" w:sz="4" w:space="0" w:color="auto"/>
            </w:tcBorders>
            <w:noWrap/>
            <w:vAlign w:val="center"/>
          </w:tcPr>
          <w:p w:rsidR="00A049BA" w:rsidRDefault="00A049BA">
            <w:pPr>
              <w:spacing w:line="276" w:lineRule="auto"/>
              <w:rPr>
                <w:rFonts w:ascii="仿宋_GB2312" w:eastAsia="仿宋_GB2312" w:hAnsi="仿宋_GB2312" w:cs="仿宋_GB2312"/>
                <w:kern w:val="0"/>
                <w:szCs w:val="21"/>
              </w:rPr>
            </w:pPr>
          </w:p>
        </w:tc>
        <w:tc>
          <w:tcPr>
            <w:tcW w:w="854" w:type="dxa"/>
            <w:vMerge/>
            <w:tcBorders>
              <w:left w:val="single" w:sz="4" w:space="0" w:color="auto"/>
              <w:bottom w:val="single" w:sz="4" w:space="0" w:color="auto"/>
              <w:right w:val="single" w:sz="4" w:space="0" w:color="auto"/>
            </w:tcBorders>
            <w:noWrap/>
            <w:vAlign w:val="center"/>
          </w:tcPr>
          <w:p w:rsidR="00A049BA" w:rsidRDefault="00A049BA">
            <w:pPr>
              <w:jc w:val="center"/>
              <w:rPr>
                <w:rFonts w:ascii="仿宋" w:eastAsia="仿宋" w:hAnsi="仿宋" w:cs="仿宋"/>
                <w:kern w:val="0"/>
                <w:szCs w:val="21"/>
              </w:rPr>
            </w:pPr>
          </w:p>
        </w:tc>
        <w:tc>
          <w:tcPr>
            <w:tcW w:w="7106" w:type="dxa"/>
            <w:tcBorders>
              <w:top w:val="single" w:sz="4" w:space="0" w:color="auto"/>
              <w:left w:val="single" w:sz="4" w:space="0" w:color="auto"/>
              <w:bottom w:val="single" w:sz="4" w:space="0" w:color="auto"/>
              <w:right w:val="single" w:sz="12" w:space="0" w:color="auto"/>
            </w:tcBorders>
            <w:noWrap/>
            <w:vAlign w:val="center"/>
          </w:tcPr>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对人员管理方案进行综合评分。（6分）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人员管理方案可行性、合理性、针对性强，与物业服务单位协调性高的，得6分；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人员管理方案可行性、合理性、针对性较强，与物业服务单位协调性较高的，得4分；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人员管理方案可行性、合理性、针对性较强，与物业服务单位协调性一般的，得2分；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人员管理方案可行性、合理性、针对性较差，与物业服务单位协调性较低的，得1分；</w:t>
            </w:r>
          </w:p>
          <w:p w:rsidR="00A049BA" w:rsidRDefault="009D5CE9">
            <w:pPr>
              <w:widowControl/>
              <w:spacing w:line="276" w:lineRule="auto"/>
              <w:rPr>
                <w:rFonts w:ascii="仿宋" w:eastAsia="仿宋" w:hAnsi="仿宋" w:cs="仿宋"/>
                <w:kern w:val="0"/>
                <w:szCs w:val="21"/>
              </w:rPr>
            </w:pPr>
            <w:r>
              <w:rPr>
                <w:rFonts w:ascii="仿宋" w:eastAsia="仿宋" w:hAnsi="仿宋" w:cs="仿宋" w:hint="eastAsia"/>
                <w:kern w:val="0"/>
                <w:szCs w:val="21"/>
              </w:rPr>
              <w:t>未提供：不得分。</w:t>
            </w:r>
          </w:p>
        </w:tc>
      </w:tr>
      <w:tr w:rsidR="00A049BA">
        <w:trPr>
          <w:trHeight w:val="1975"/>
          <w:jc w:val="center"/>
        </w:trPr>
        <w:tc>
          <w:tcPr>
            <w:tcW w:w="488" w:type="dxa"/>
            <w:tcBorders>
              <w:top w:val="single" w:sz="4" w:space="0" w:color="auto"/>
              <w:left w:val="single" w:sz="12" w:space="0" w:color="auto"/>
              <w:right w:val="single" w:sz="4" w:space="0" w:color="auto"/>
            </w:tcBorders>
            <w:noWrap/>
            <w:vAlign w:val="center"/>
          </w:tcPr>
          <w:p w:rsidR="00A049BA" w:rsidRDefault="009D5CE9">
            <w:pPr>
              <w:spacing w:line="276" w:lineRule="auto"/>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1017" w:type="dxa"/>
            <w:tcBorders>
              <w:top w:val="single" w:sz="4" w:space="0" w:color="auto"/>
              <w:left w:val="single" w:sz="4" w:space="0" w:color="auto"/>
              <w:right w:val="single" w:sz="4" w:space="0" w:color="auto"/>
            </w:tcBorders>
            <w:noWrap/>
            <w:vAlign w:val="center"/>
          </w:tcPr>
          <w:p w:rsidR="00A049BA" w:rsidRDefault="009D5CE9">
            <w:pPr>
              <w:spacing w:line="360" w:lineRule="auto"/>
              <w:rPr>
                <w:rFonts w:ascii="仿宋" w:eastAsia="仿宋" w:hAnsi="仿宋" w:cs="仿宋"/>
                <w:kern w:val="0"/>
                <w:szCs w:val="21"/>
              </w:rPr>
            </w:pPr>
            <w:r>
              <w:rPr>
                <w:rFonts w:ascii="仿宋" w:eastAsia="仿宋" w:hAnsi="仿宋" w:cs="仿宋" w:hint="eastAsia"/>
                <w:kern w:val="0"/>
                <w:szCs w:val="21"/>
              </w:rPr>
              <w:t>具体服务方案</w:t>
            </w:r>
          </w:p>
        </w:tc>
        <w:tc>
          <w:tcPr>
            <w:tcW w:w="854" w:type="dxa"/>
            <w:tcBorders>
              <w:top w:val="single" w:sz="4" w:space="0" w:color="auto"/>
              <w:left w:val="single" w:sz="4" w:space="0" w:color="auto"/>
              <w:right w:val="single" w:sz="4" w:space="0" w:color="auto"/>
            </w:tcBorders>
            <w:noWrap/>
            <w:vAlign w:val="center"/>
          </w:tcPr>
          <w:p w:rsidR="00A049BA" w:rsidRDefault="009D5CE9">
            <w:pPr>
              <w:spacing w:line="276" w:lineRule="auto"/>
              <w:jc w:val="center"/>
              <w:rPr>
                <w:rFonts w:ascii="仿宋" w:eastAsia="仿宋" w:hAnsi="仿宋" w:cs="仿宋"/>
                <w:kern w:val="0"/>
                <w:szCs w:val="21"/>
              </w:rPr>
            </w:pPr>
            <w:r>
              <w:rPr>
                <w:rFonts w:ascii="仿宋" w:eastAsia="仿宋" w:hAnsi="仿宋" w:cs="仿宋" w:hint="eastAsia"/>
                <w:kern w:val="0"/>
                <w:szCs w:val="21"/>
              </w:rPr>
              <w:t>18</w:t>
            </w:r>
          </w:p>
        </w:tc>
        <w:tc>
          <w:tcPr>
            <w:tcW w:w="7106" w:type="dxa"/>
            <w:tcBorders>
              <w:top w:val="single" w:sz="4" w:space="0" w:color="auto"/>
              <w:left w:val="single" w:sz="4" w:space="0" w:color="auto"/>
              <w:right w:val="single" w:sz="12" w:space="0" w:color="auto"/>
            </w:tcBorders>
            <w:noWrap/>
            <w:vAlign w:val="center"/>
          </w:tcPr>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根据采购文件第二部分招标需求：提供以下各类服务的具体方案措施：</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①服务区域内公共环境卫生的维护和保洁工作的具体方案措施。（6分）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方案内容完整性、专业性、可操作性强的，得6分；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方案内容完整性、专业性、可操作性较强的，得4分；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方案内容完整性、专业性、可操作性较不强的，得2分；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方案内容完整性、专业性、可操作性较差的，得1分；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lastRenderedPageBreak/>
              <w:t>②服务区域内的保安管理服务的具体方案措施。（6分）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方案内容完整性、专业性、可操作性强的，得6分；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方案内容完整性、专业性、可操作性较强的，得4分；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方案内容完整性、专业性、可操作性较不强的，得2分；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方案内容完整性、专业性、可操作性较差的，得1分；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③服务区域内食堂服务的具体方案措施。（6分）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方案内容完整性、专业性、可操作性强的，得6分；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方案内容完整性、专业性、可操作性较强的，得4分；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方案内容完整性、专业性、可操作性较不强的，得2分；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方案内容完整性、专业性、可操作性较差的，得1分；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tc>
      </w:tr>
      <w:tr w:rsidR="00A049BA" w:rsidTr="0000238D">
        <w:trPr>
          <w:trHeight w:val="1266"/>
          <w:jc w:val="center"/>
        </w:trPr>
        <w:tc>
          <w:tcPr>
            <w:tcW w:w="488" w:type="dxa"/>
            <w:tcBorders>
              <w:top w:val="single" w:sz="4" w:space="0" w:color="auto"/>
              <w:left w:val="single" w:sz="12" w:space="0" w:color="auto"/>
              <w:right w:val="single" w:sz="4" w:space="0" w:color="auto"/>
            </w:tcBorders>
            <w:noWrap/>
            <w:vAlign w:val="center"/>
          </w:tcPr>
          <w:p w:rsidR="00A049BA" w:rsidRDefault="009D5CE9">
            <w:pPr>
              <w:spacing w:line="36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4</w:t>
            </w:r>
          </w:p>
        </w:tc>
        <w:tc>
          <w:tcPr>
            <w:tcW w:w="1017" w:type="dxa"/>
            <w:tcBorders>
              <w:top w:val="single" w:sz="4" w:space="0" w:color="auto"/>
              <w:left w:val="single" w:sz="4" w:space="0" w:color="auto"/>
              <w:right w:val="single" w:sz="4" w:space="0" w:color="auto"/>
            </w:tcBorders>
            <w:noWrap/>
            <w:vAlign w:val="center"/>
          </w:tcPr>
          <w:p w:rsidR="00A049BA" w:rsidRDefault="009D5CE9">
            <w:pPr>
              <w:spacing w:line="360" w:lineRule="auto"/>
              <w:rPr>
                <w:rFonts w:ascii="仿宋" w:eastAsia="仿宋" w:hAnsi="仿宋" w:cs="仿宋"/>
                <w:kern w:val="0"/>
                <w:szCs w:val="21"/>
              </w:rPr>
            </w:pPr>
            <w:r>
              <w:rPr>
                <w:rFonts w:ascii="仿宋" w:eastAsia="仿宋" w:hAnsi="仿宋" w:cs="仿宋" w:hint="eastAsia"/>
                <w:kern w:val="0"/>
                <w:szCs w:val="21"/>
              </w:rPr>
              <w:t>投入人员</w:t>
            </w:r>
          </w:p>
        </w:tc>
        <w:tc>
          <w:tcPr>
            <w:tcW w:w="854" w:type="dxa"/>
            <w:tcBorders>
              <w:top w:val="single" w:sz="4" w:space="0" w:color="auto"/>
              <w:left w:val="single" w:sz="4" w:space="0" w:color="auto"/>
              <w:right w:val="single" w:sz="4" w:space="0" w:color="auto"/>
            </w:tcBorders>
            <w:noWrap/>
            <w:vAlign w:val="center"/>
          </w:tcPr>
          <w:p w:rsidR="00A049BA" w:rsidRDefault="008806F1">
            <w:pPr>
              <w:spacing w:line="276" w:lineRule="auto"/>
              <w:jc w:val="center"/>
              <w:rPr>
                <w:rFonts w:ascii="仿宋" w:eastAsia="仿宋" w:hAnsi="仿宋" w:cs="仿宋"/>
                <w:kern w:val="0"/>
                <w:szCs w:val="21"/>
              </w:rPr>
            </w:pPr>
            <w:r>
              <w:rPr>
                <w:rFonts w:ascii="仿宋" w:eastAsia="仿宋" w:hAnsi="仿宋" w:cs="仿宋" w:hint="eastAsia"/>
                <w:kern w:val="0"/>
                <w:szCs w:val="21"/>
              </w:rPr>
              <w:t>11</w:t>
            </w:r>
          </w:p>
        </w:tc>
        <w:tc>
          <w:tcPr>
            <w:tcW w:w="7106" w:type="dxa"/>
            <w:tcBorders>
              <w:top w:val="single" w:sz="4" w:space="0" w:color="auto"/>
              <w:left w:val="single" w:sz="4" w:space="0" w:color="auto"/>
              <w:right w:val="single" w:sz="12" w:space="0" w:color="auto"/>
            </w:tcBorders>
            <w:noWrap/>
            <w:vAlign w:val="center"/>
          </w:tcPr>
          <w:p w:rsidR="00A049BA" w:rsidRPr="00B060FC" w:rsidRDefault="009D5CE9">
            <w:pPr>
              <w:spacing w:line="276" w:lineRule="auto"/>
              <w:rPr>
                <w:rFonts w:ascii="仿宋" w:eastAsia="仿宋" w:hAnsi="仿宋" w:cs="仿宋"/>
                <w:kern w:val="0"/>
                <w:szCs w:val="21"/>
              </w:rPr>
            </w:pPr>
            <w:r>
              <w:rPr>
                <w:rFonts w:ascii="仿宋" w:eastAsia="仿宋" w:hAnsi="仿宋" w:cs="仿宋" w:hint="eastAsia"/>
                <w:kern w:val="0"/>
                <w:szCs w:val="21"/>
              </w:rPr>
              <w:t>单</w:t>
            </w:r>
            <w:r w:rsidRPr="00B060FC">
              <w:rPr>
                <w:rFonts w:ascii="仿宋" w:eastAsia="仿宋" w:hAnsi="仿宋" w:cs="仿宋" w:hint="eastAsia"/>
                <w:kern w:val="0"/>
                <w:szCs w:val="21"/>
              </w:rPr>
              <w:t>列计分人员：（</w:t>
            </w:r>
            <w:r w:rsidR="008806F1" w:rsidRPr="00B060FC">
              <w:rPr>
                <w:rFonts w:ascii="仿宋" w:eastAsia="仿宋" w:hAnsi="仿宋" w:cs="仿宋" w:hint="eastAsia"/>
                <w:kern w:val="0"/>
                <w:szCs w:val="21"/>
              </w:rPr>
              <w:t>11</w:t>
            </w:r>
            <w:r w:rsidRPr="00B060FC">
              <w:rPr>
                <w:rFonts w:ascii="仿宋" w:eastAsia="仿宋" w:hAnsi="仿宋" w:cs="仿宋" w:hint="eastAsia"/>
                <w:kern w:val="0"/>
                <w:szCs w:val="21"/>
              </w:rPr>
              <w:t>分）</w:t>
            </w:r>
          </w:p>
          <w:p w:rsidR="00A049BA" w:rsidRPr="00B060FC" w:rsidRDefault="009D5CE9">
            <w:pPr>
              <w:spacing w:line="276" w:lineRule="auto"/>
              <w:rPr>
                <w:rFonts w:ascii="仿宋" w:eastAsia="仿宋" w:hAnsi="仿宋" w:cs="仿宋"/>
                <w:kern w:val="0"/>
                <w:szCs w:val="21"/>
              </w:rPr>
            </w:pPr>
            <w:r w:rsidRPr="00B060FC">
              <w:rPr>
                <w:rFonts w:ascii="仿宋" w:eastAsia="仿宋" w:hAnsi="仿宋" w:cs="仿宋" w:hint="eastAsia"/>
                <w:kern w:val="0"/>
                <w:szCs w:val="21"/>
              </w:rPr>
              <w:t>1、项目经理（2分）：</w:t>
            </w:r>
          </w:p>
          <w:p w:rsidR="00A049BA" w:rsidRPr="00B060FC" w:rsidRDefault="009D5CE9">
            <w:pPr>
              <w:spacing w:line="276" w:lineRule="auto"/>
              <w:rPr>
                <w:rFonts w:ascii="仿宋" w:eastAsia="仿宋" w:hAnsi="仿宋" w:cs="仿宋"/>
                <w:kern w:val="0"/>
                <w:szCs w:val="21"/>
              </w:rPr>
            </w:pPr>
            <w:r w:rsidRPr="00B060FC">
              <w:rPr>
                <w:rFonts w:ascii="仿宋" w:eastAsia="仿宋" w:hAnsi="仿宋" w:cs="仿宋" w:hint="eastAsia"/>
                <w:kern w:val="0"/>
                <w:szCs w:val="21"/>
              </w:rPr>
              <w:t>①本科及以上学历，得0.5分；（提供证书复印件）</w:t>
            </w:r>
          </w:p>
          <w:p w:rsidR="00A049BA" w:rsidRPr="00B060FC" w:rsidRDefault="009D5CE9">
            <w:pPr>
              <w:spacing w:line="276" w:lineRule="auto"/>
              <w:rPr>
                <w:rFonts w:ascii="仿宋" w:eastAsia="仿宋" w:hAnsi="仿宋" w:cs="仿宋"/>
                <w:kern w:val="0"/>
                <w:szCs w:val="21"/>
              </w:rPr>
            </w:pPr>
            <w:r w:rsidRPr="00B060FC">
              <w:rPr>
                <w:rFonts w:ascii="仿宋" w:eastAsia="仿宋" w:hAnsi="仿宋" w:cs="仿宋" w:hint="eastAsia"/>
                <w:kern w:val="0"/>
                <w:szCs w:val="21"/>
              </w:rPr>
              <w:t>②持有有效的红十字会颁发的救护员证的得0.5分；（提供证书复印件）</w:t>
            </w:r>
          </w:p>
          <w:p w:rsidR="00A049BA" w:rsidRPr="00B060FC" w:rsidRDefault="009D5CE9">
            <w:pPr>
              <w:spacing w:line="276" w:lineRule="auto"/>
              <w:rPr>
                <w:rFonts w:ascii="仿宋" w:eastAsia="仿宋" w:hAnsi="仿宋" w:cs="仿宋"/>
                <w:kern w:val="0"/>
                <w:szCs w:val="21"/>
              </w:rPr>
            </w:pPr>
            <w:r w:rsidRPr="00B060FC">
              <w:rPr>
                <w:rFonts w:ascii="仿宋" w:eastAsia="仿宋" w:hAnsi="仿宋" w:cs="仿宋" w:hint="eastAsia"/>
                <w:kern w:val="0"/>
                <w:szCs w:val="21"/>
              </w:rPr>
              <w:t>③持有全国物业管理企业经理证的，得1分；（提供证书复印件）</w:t>
            </w:r>
          </w:p>
          <w:p w:rsidR="00A049BA" w:rsidRPr="00B060FC" w:rsidRDefault="009D5CE9">
            <w:pPr>
              <w:spacing w:line="276" w:lineRule="auto"/>
              <w:rPr>
                <w:rFonts w:ascii="仿宋" w:eastAsia="仿宋" w:hAnsi="仿宋" w:cs="仿宋"/>
                <w:kern w:val="0"/>
                <w:szCs w:val="21"/>
              </w:rPr>
            </w:pPr>
            <w:r w:rsidRPr="00B060FC">
              <w:rPr>
                <w:rFonts w:ascii="仿宋" w:eastAsia="仿宋" w:hAnsi="仿宋" w:cs="仿宋" w:hint="eastAsia"/>
                <w:kern w:val="0"/>
                <w:szCs w:val="21"/>
              </w:rPr>
              <w:t>注：上述各项同时需提供2024年6-8月投标人为其缴纳的任意一个月的</w:t>
            </w:r>
            <w:proofErr w:type="gramStart"/>
            <w:r w:rsidRPr="00B060FC">
              <w:rPr>
                <w:rFonts w:ascii="仿宋" w:eastAsia="仿宋" w:hAnsi="仿宋" w:cs="仿宋" w:hint="eastAsia"/>
                <w:kern w:val="0"/>
                <w:szCs w:val="21"/>
              </w:rPr>
              <w:t>社保证明</w:t>
            </w:r>
            <w:proofErr w:type="gramEnd"/>
            <w:r w:rsidRPr="00B060FC">
              <w:rPr>
                <w:rFonts w:ascii="仿宋" w:eastAsia="仿宋" w:hAnsi="仿宋" w:cs="仿宋" w:hint="eastAsia"/>
                <w:kern w:val="0"/>
                <w:szCs w:val="21"/>
              </w:rPr>
              <w:t>复印件，否则不得分。</w:t>
            </w:r>
          </w:p>
          <w:p w:rsidR="00A049BA" w:rsidRPr="00B060FC" w:rsidRDefault="009D5CE9">
            <w:pPr>
              <w:spacing w:line="276" w:lineRule="auto"/>
              <w:rPr>
                <w:rFonts w:ascii="仿宋" w:eastAsia="仿宋" w:hAnsi="仿宋" w:cs="仿宋"/>
                <w:kern w:val="0"/>
                <w:szCs w:val="21"/>
              </w:rPr>
            </w:pPr>
            <w:r w:rsidRPr="00B060FC">
              <w:rPr>
                <w:rFonts w:ascii="仿宋" w:eastAsia="仿宋" w:hAnsi="仿宋" w:cs="仿宋" w:hint="eastAsia"/>
                <w:kern w:val="0"/>
                <w:szCs w:val="21"/>
              </w:rPr>
              <w:t>2、保安员（</w:t>
            </w:r>
            <w:r w:rsidR="0000238D" w:rsidRPr="00B060FC">
              <w:rPr>
                <w:rFonts w:ascii="仿宋" w:eastAsia="仿宋" w:hAnsi="仿宋" w:cs="仿宋" w:hint="eastAsia"/>
                <w:kern w:val="0"/>
                <w:szCs w:val="21"/>
              </w:rPr>
              <w:t>5</w:t>
            </w:r>
            <w:r w:rsidRPr="00B060FC">
              <w:rPr>
                <w:rFonts w:ascii="仿宋" w:eastAsia="仿宋" w:hAnsi="仿宋" w:cs="仿宋" w:hint="eastAsia"/>
                <w:kern w:val="0"/>
                <w:szCs w:val="21"/>
              </w:rPr>
              <w:t>分）：</w:t>
            </w:r>
          </w:p>
          <w:p w:rsidR="00A049BA" w:rsidRPr="00B060FC" w:rsidRDefault="009D5CE9">
            <w:pPr>
              <w:spacing w:line="276" w:lineRule="auto"/>
              <w:rPr>
                <w:rFonts w:ascii="仿宋" w:eastAsia="仿宋" w:hAnsi="仿宋" w:cs="仿宋"/>
                <w:kern w:val="0"/>
                <w:szCs w:val="21"/>
              </w:rPr>
            </w:pPr>
            <w:r w:rsidRPr="00B060FC">
              <w:rPr>
                <w:rFonts w:ascii="仿宋" w:eastAsia="仿宋" w:hAnsi="仿宋" w:cs="仿宋" w:hint="eastAsia"/>
                <w:kern w:val="0"/>
                <w:szCs w:val="21"/>
              </w:rPr>
              <w:t>①持有退伍</w:t>
            </w:r>
            <w:r w:rsidR="0000238D" w:rsidRPr="00B060FC">
              <w:rPr>
                <w:rFonts w:ascii="仿宋" w:eastAsia="仿宋" w:hAnsi="仿宋" w:cs="仿宋" w:hint="eastAsia"/>
                <w:kern w:val="0"/>
                <w:szCs w:val="21"/>
              </w:rPr>
              <w:t>军人</w:t>
            </w:r>
            <w:r w:rsidRPr="00B060FC">
              <w:rPr>
                <w:rFonts w:ascii="仿宋" w:eastAsia="仿宋" w:hAnsi="仿宋" w:cs="仿宋" w:hint="eastAsia"/>
                <w:kern w:val="0"/>
                <w:szCs w:val="21"/>
              </w:rPr>
              <w:t>证的，每提供一个得0.5分，最多得</w:t>
            </w:r>
            <w:r w:rsidR="0000238D" w:rsidRPr="00B060FC">
              <w:rPr>
                <w:rFonts w:ascii="仿宋" w:eastAsia="仿宋" w:hAnsi="仿宋" w:cs="仿宋" w:hint="eastAsia"/>
                <w:kern w:val="0"/>
                <w:szCs w:val="21"/>
              </w:rPr>
              <w:t>3.5</w:t>
            </w:r>
            <w:r w:rsidRPr="00B060FC">
              <w:rPr>
                <w:rFonts w:ascii="仿宋" w:eastAsia="仿宋" w:hAnsi="仿宋" w:cs="仿宋" w:hint="eastAsia"/>
                <w:kern w:val="0"/>
                <w:szCs w:val="21"/>
              </w:rPr>
              <w:t>分；（提供证书复印件）</w:t>
            </w:r>
          </w:p>
          <w:p w:rsidR="00A049BA" w:rsidRPr="00B060FC" w:rsidRDefault="009D5CE9">
            <w:pPr>
              <w:spacing w:line="276" w:lineRule="auto"/>
              <w:rPr>
                <w:rFonts w:ascii="仿宋" w:eastAsia="仿宋" w:hAnsi="仿宋" w:cs="仿宋"/>
                <w:kern w:val="0"/>
                <w:szCs w:val="21"/>
              </w:rPr>
            </w:pPr>
            <w:r w:rsidRPr="00B060FC">
              <w:rPr>
                <w:rFonts w:ascii="仿宋" w:eastAsia="仿宋" w:hAnsi="仿宋" w:cs="仿宋" w:hint="eastAsia"/>
                <w:kern w:val="0"/>
                <w:szCs w:val="21"/>
              </w:rPr>
              <w:t>②</w:t>
            </w:r>
            <w:proofErr w:type="gramStart"/>
            <w:r w:rsidRPr="00B060FC">
              <w:rPr>
                <w:rFonts w:ascii="仿宋" w:eastAsia="仿宋" w:hAnsi="仿宋" w:cs="仿宋" w:hint="eastAsia"/>
                <w:kern w:val="0"/>
                <w:szCs w:val="21"/>
              </w:rPr>
              <w:t>持有人社部</w:t>
            </w:r>
            <w:proofErr w:type="gramEnd"/>
            <w:r w:rsidRPr="00B060FC">
              <w:rPr>
                <w:rFonts w:ascii="仿宋" w:eastAsia="仿宋" w:hAnsi="仿宋" w:cs="仿宋" w:hint="eastAsia"/>
                <w:kern w:val="0"/>
                <w:szCs w:val="21"/>
              </w:rPr>
              <w:t>颁发的保安员资格</w:t>
            </w:r>
            <w:proofErr w:type="gramStart"/>
            <w:r w:rsidRPr="00B060FC">
              <w:rPr>
                <w:rFonts w:ascii="仿宋" w:eastAsia="仿宋" w:hAnsi="仿宋" w:cs="仿宋" w:hint="eastAsia"/>
                <w:kern w:val="0"/>
                <w:szCs w:val="21"/>
              </w:rPr>
              <w:t>证高级</w:t>
            </w:r>
            <w:proofErr w:type="gramEnd"/>
            <w:r w:rsidRPr="00B060FC">
              <w:rPr>
                <w:rFonts w:ascii="仿宋" w:eastAsia="仿宋" w:hAnsi="仿宋" w:cs="仿宋" w:hint="eastAsia"/>
                <w:kern w:val="0"/>
                <w:szCs w:val="21"/>
              </w:rPr>
              <w:t>保安员/三级及以上证书的，每提供一个得0.5分，最多</w:t>
            </w:r>
            <w:r w:rsidRPr="00B060FC">
              <w:rPr>
                <w:rFonts w:ascii="仿宋" w:eastAsia="仿宋" w:hAnsi="仿宋" w:cs="仿宋"/>
                <w:kern w:val="0"/>
                <w:szCs w:val="21"/>
              </w:rPr>
              <w:t>得</w:t>
            </w:r>
            <w:r w:rsidRPr="00B060FC">
              <w:rPr>
                <w:rFonts w:ascii="仿宋" w:eastAsia="仿宋" w:hAnsi="仿宋" w:cs="仿宋" w:hint="eastAsia"/>
                <w:kern w:val="0"/>
                <w:szCs w:val="21"/>
              </w:rPr>
              <w:t>1.5分；（提供证书复印件）</w:t>
            </w:r>
          </w:p>
          <w:p w:rsidR="00A049BA" w:rsidRPr="00B060FC" w:rsidRDefault="009D5CE9">
            <w:pPr>
              <w:spacing w:line="276" w:lineRule="auto"/>
              <w:rPr>
                <w:rFonts w:ascii="仿宋" w:eastAsia="仿宋" w:hAnsi="仿宋" w:cs="仿宋"/>
                <w:kern w:val="0"/>
                <w:szCs w:val="21"/>
              </w:rPr>
            </w:pPr>
            <w:r w:rsidRPr="00B060FC">
              <w:rPr>
                <w:rFonts w:ascii="仿宋" w:eastAsia="仿宋" w:hAnsi="仿宋" w:cs="仿宋" w:hint="eastAsia"/>
                <w:kern w:val="0"/>
                <w:szCs w:val="21"/>
              </w:rPr>
              <w:t>同一人持有</w:t>
            </w:r>
            <w:r w:rsidRPr="00B060FC">
              <w:rPr>
                <w:rFonts w:ascii="仿宋" w:eastAsia="仿宋" w:hAnsi="仿宋" w:cs="仿宋"/>
                <w:kern w:val="0"/>
                <w:szCs w:val="21"/>
              </w:rPr>
              <w:t>多本证书的</w:t>
            </w:r>
            <w:r w:rsidRPr="00B060FC">
              <w:rPr>
                <w:rFonts w:ascii="仿宋" w:eastAsia="仿宋" w:hAnsi="仿宋" w:cs="仿宋" w:hint="eastAsia"/>
                <w:kern w:val="0"/>
                <w:szCs w:val="21"/>
              </w:rPr>
              <w:t>，可累计计分。</w:t>
            </w:r>
          </w:p>
          <w:p w:rsidR="00A049BA" w:rsidRPr="00B060FC" w:rsidRDefault="009D5CE9">
            <w:pPr>
              <w:spacing w:line="276" w:lineRule="auto"/>
              <w:rPr>
                <w:rFonts w:ascii="仿宋" w:eastAsia="仿宋" w:hAnsi="仿宋" w:cs="仿宋"/>
                <w:kern w:val="0"/>
                <w:szCs w:val="21"/>
              </w:rPr>
            </w:pPr>
            <w:r w:rsidRPr="00B060FC">
              <w:rPr>
                <w:rFonts w:ascii="仿宋" w:eastAsia="仿宋" w:hAnsi="仿宋" w:cs="仿宋" w:hint="eastAsia"/>
                <w:kern w:val="0"/>
                <w:szCs w:val="21"/>
              </w:rPr>
              <w:t>注：上述各项同时需提供2024年6-8月投标人为其缴纳的任意一个月的</w:t>
            </w:r>
            <w:proofErr w:type="gramStart"/>
            <w:r w:rsidRPr="00B060FC">
              <w:rPr>
                <w:rFonts w:ascii="仿宋" w:eastAsia="仿宋" w:hAnsi="仿宋" w:cs="仿宋" w:hint="eastAsia"/>
                <w:kern w:val="0"/>
                <w:szCs w:val="21"/>
              </w:rPr>
              <w:t>社保证明</w:t>
            </w:r>
            <w:proofErr w:type="gramEnd"/>
            <w:r w:rsidRPr="00B060FC">
              <w:rPr>
                <w:rFonts w:ascii="仿宋" w:eastAsia="仿宋" w:hAnsi="仿宋" w:cs="仿宋" w:hint="eastAsia"/>
                <w:kern w:val="0"/>
                <w:szCs w:val="21"/>
              </w:rPr>
              <w:t>复印件，否则不得分。</w:t>
            </w:r>
          </w:p>
          <w:p w:rsidR="00A049BA" w:rsidRPr="00B060FC" w:rsidRDefault="009D5CE9">
            <w:pPr>
              <w:spacing w:line="276" w:lineRule="auto"/>
              <w:rPr>
                <w:rFonts w:ascii="仿宋" w:eastAsia="仿宋" w:hAnsi="仿宋" w:cs="仿宋"/>
                <w:kern w:val="0"/>
                <w:szCs w:val="21"/>
              </w:rPr>
            </w:pPr>
            <w:r w:rsidRPr="00B060FC">
              <w:rPr>
                <w:rFonts w:ascii="仿宋" w:eastAsia="仿宋" w:hAnsi="仿宋" w:cs="仿宋" w:hint="eastAsia"/>
                <w:kern w:val="0"/>
                <w:szCs w:val="21"/>
              </w:rPr>
              <w:t>3、食堂主管（2分）：</w:t>
            </w:r>
          </w:p>
          <w:p w:rsidR="00A049BA" w:rsidRPr="00B060FC" w:rsidRDefault="009D5CE9">
            <w:pPr>
              <w:spacing w:line="276" w:lineRule="auto"/>
              <w:rPr>
                <w:rFonts w:ascii="仿宋" w:eastAsia="仿宋" w:hAnsi="仿宋" w:cs="仿宋"/>
                <w:kern w:val="0"/>
                <w:szCs w:val="21"/>
              </w:rPr>
            </w:pPr>
            <w:r w:rsidRPr="00B060FC">
              <w:rPr>
                <w:rFonts w:ascii="仿宋" w:eastAsia="仿宋" w:hAnsi="仿宋" w:cs="仿宋" w:hint="eastAsia"/>
                <w:kern w:val="0"/>
                <w:szCs w:val="21"/>
              </w:rPr>
              <w:t>①</w:t>
            </w:r>
            <w:proofErr w:type="gramStart"/>
            <w:r w:rsidRPr="00B060FC">
              <w:rPr>
                <w:rFonts w:ascii="仿宋" w:eastAsia="仿宋" w:hAnsi="仿宋" w:cs="仿宋" w:hint="eastAsia"/>
                <w:kern w:val="0"/>
                <w:szCs w:val="21"/>
              </w:rPr>
              <w:t>持有人社部</w:t>
            </w:r>
            <w:proofErr w:type="gramEnd"/>
            <w:r w:rsidRPr="00B060FC">
              <w:rPr>
                <w:rFonts w:ascii="仿宋" w:eastAsia="仿宋" w:hAnsi="仿宋" w:cs="仿宋" w:hint="eastAsia"/>
                <w:kern w:val="0"/>
                <w:szCs w:val="21"/>
              </w:rPr>
              <w:t>颁发的中式烹调师职业资格证书（2021年前）</w:t>
            </w:r>
            <w:proofErr w:type="gramStart"/>
            <w:r w:rsidRPr="00B060FC">
              <w:rPr>
                <w:rFonts w:ascii="仿宋" w:eastAsia="仿宋" w:hAnsi="仿宋" w:cs="仿宋" w:hint="eastAsia"/>
                <w:kern w:val="0"/>
                <w:szCs w:val="21"/>
              </w:rPr>
              <w:t>或人社部</w:t>
            </w:r>
            <w:proofErr w:type="gramEnd"/>
            <w:r w:rsidRPr="00B060FC">
              <w:rPr>
                <w:rFonts w:ascii="仿宋" w:eastAsia="仿宋" w:hAnsi="仿宋" w:cs="仿宋" w:hint="eastAsia"/>
                <w:kern w:val="0"/>
                <w:szCs w:val="21"/>
              </w:rPr>
              <w:t>备案的社会评价组织颁发的中式烹调师职业技能等级证书（2021年起），一级/高级技师中式烹调师，得2分；</w:t>
            </w:r>
            <w:r w:rsidR="0000238D" w:rsidRPr="00B060FC">
              <w:rPr>
                <w:rFonts w:ascii="仿宋" w:eastAsia="仿宋" w:hAnsi="仿宋" w:cs="仿宋" w:hint="eastAsia"/>
                <w:kern w:val="0"/>
                <w:szCs w:val="21"/>
              </w:rPr>
              <w:t>（2021年前的提供证书；2021年后的提供证书及颁发证书的社会评价组织通过</w:t>
            </w:r>
            <w:proofErr w:type="gramStart"/>
            <w:r w:rsidR="0000238D" w:rsidRPr="00B060FC">
              <w:rPr>
                <w:rFonts w:ascii="仿宋" w:eastAsia="仿宋" w:hAnsi="仿宋" w:cs="仿宋" w:hint="eastAsia"/>
                <w:kern w:val="0"/>
                <w:szCs w:val="21"/>
              </w:rPr>
              <w:t>人社部门</w:t>
            </w:r>
            <w:proofErr w:type="gramEnd"/>
            <w:r w:rsidR="0000238D" w:rsidRPr="00B060FC">
              <w:rPr>
                <w:rFonts w:ascii="仿宋" w:eastAsia="仿宋" w:hAnsi="仿宋" w:cs="仿宋" w:hint="eastAsia"/>
                <w:kern w:val="0"/>
                <w:szCs w:val="21"/>
              </w:rPr>
              <w:t>备案的证明材料复印件）</w:t>
            </w:r>
          </w:p>
          <w:p w:rsidR="00A049BA" w:rsidRPr="00B060FC" w:rsidRDefault="009D5CE9">
            <w:pPr>
              <w:spacing w:line="276" w:lineRule="auto"/>
              <w:rPr>
                <w:rFonts w:ascii="仿宋" w:eastAsia="仿宋" w:hAnsi="仿宋" w:cs="仿宋"/>
                <w:kern w:val="0"/>
                <w:szCs w:val="21"/>
              </w:rPr>
            </w:pPr>
            <w:r w:rsidRPr="00B060FC">
              <w:rPr>
                <w:rFonts w:ascii="仿宋" w:eastAsia="仿宋" w:hAnsi="仿宋" w:cs="仿宋" w:hint="eastAsia"/>
                <w:kern w:val="0"/>
                <w:szCs w:val="21"/>
              </w:rPr>
              <w:t>注：上述各项同时需提供2024年6-8月投标人为其缴纳的任意一个月的</w:t>
            </w:r>
            <w:proofErr w:type="gramStart"/>
            <w:r w:rsidRPr="00B060FC">
              <w:rPr>
                <w:rFonts w:ascii="仿宋" w:eastAsia="仿宋" w:hAnsi="仿宋" w:cs="仿宋" w:hint="eastAsia"/>
                <w:kern w:val="0"/>
                <w:szCs w:val="21"/>
              </w:rPr>
              <w:t>社保证明</w:t>
            </w:r>
            <w:proofErr w:type="gramEnd"/>
            <w:r w:rsidRPr="00B060FC">
              <w:rPr>
                <w:rFonts w:ascii="仿宋" w:eastAsia="仿宋" w:hAnsi="仿宋" w:cs="仿宋" w:hint="eastAsia"/>
                <w:kern w:val="0"/>
                <w:szCs w:val="21"/>
              </w:rPr>
              <w:t>复印件，否则不得分。</w:t>
            </w:r>
          </w:p>
          <w:p w:rsidR="00A049BA" w:rsidRPr="00B060FC" w:rsidRDefault="009D5CE9">
            <w:pPr>
              <w:spacing w:line="276" w:lineRule="auto"/>
              <w:rPr>
                <w:rFonts w:ascii="仿宋" w:eastAsia="仿宋" w:hAnsi="仿宋" w:cs="仿宋"/>
                <w:kern w:val="0"/>
                <w:szCs w:val="21"/>
              </w:rPr>
            </w:pPr>
            <w:r w:rsidRPr="00B060FC">
              <w:rPr>
                <w:rFonts w:ascii="仿宋" w:eastAsia="仿宋" w:hAnsi="仿宋" w:cs="仿宋" w:hint="eastAsia"/>
                <w:kern w:val="0"/>
                <w:szCs w:val="21"/>
              </w:rPr>
              <w:t>4、厨师（2分）：</w:t>
            </w:r>
          </w:p>
          <w:p w:rsidR="0000238D" w:rsidRPr="00B060FC" w:rsidRDefault="009D5CE9">
            <w:pPr>
              <w:spacing w:line="276" w:lineRule="auto"/>
              <w:rPr>
                <w:rFonts w:ascii="仿宋" w:eastAsia="仿宋" w:hAnsi="仿宋" w:cs="仿宋"/>
                <w:kern w:val="0"/>
                <w:szCs w:val="21"/>
              </w:rPr>
            </w:pPr>
            <w:r w:rsidRPr="00B060FC">
              <w:rPr>
                <w:rFonts w:ascii="仿宋" w:eastAsia="仿宋" w:hAnsi="仿宋" w:cs="仿宋" w:hint="eastAsia"/>
                <w:kern w:val="0"/>
                <w:szCs w:val="21"/>
              </w:rPr>
              <w:t>①持</w:t>
            </w:r>
            <w:proofErr w:type="gramStart"/>
            <w:r w:rsidRPr="00B060FC">
              <w:rPr>
                <w:rFonts w:ascii="仿宋" w:eastAsia="仿宋" w:hAnsi="仿宋" w:cs="仿宋" w:hint="eastAsia"/>
                <w:kern w:val="0"/>
                <w:szCs w:val="21"/>
              </w:rPr>
              <w:t>人社部门</w:t>
            </w:r>
            <w:proofErr w:type="gramEnd"/>
            <w:r w:rsidRPr="00B060FC">
              <w:rPr>
                <w:rFonts w:ascii="仿宋" w:eastAsia="仿宋" w:hAnsi="仿宋" w:cs="仿宋" w:hint="eastAsia"/>
                <w:kern w:val="0"/>
                <w:szCs w:val="21"/>
              </w:rPr>
              <w:t>颁发的中式烹调师职业资格证书（2021年前）或</w:t>
            </w:r>
            <w:proofErr w:type="gramStart"/>
            <w:r w:rsidRPr="00B060FC">
              <w:rPr>
                <w:rFonts w:ascii="仿宋" w:eastAsia="仿宋" w:hAnsi="仿宋" w:cs="仿宋" w:hint="eastAsia"/>
                <w:kern w:val="0"/>
                <w:szCs w:val="21"/>
              </w:rPr>
              <w:t>人社部门</w:t>
            </w:r>
            <w:proofErr w:type="gramEnd"/>
            <w:r w:rsidRPr="00B060FC">
              <w:rPr>
                <w:rFonts w:ascii="仿宋" w:eastAsia="仿宋" w:hAnsi="仿宋" w:cs="仿宋" w:hint="eastAsia"/>
                <w:kern w:val="0"/>
                <w:szCs w:val="21"/>
              </w:rPr>
              <w:t>备案的社会评价组织颁发的中式烹调师职业技能等级证书（2021年起）</w:t>
            </w:r>
            <w:r w:rsidR="0000238D" w:rsidRPr="00B060FC">
              <w:rPr>
                <w:rFonts w:ascii="仿宋" w:eastAsia="仿宋" w:hAnsi="仿宋" w:cs="仿宋" w:hint="eastAsia"/>
                <w:kern w:val="0"/>
                <w:szCs w:val="21"/>
              </w:rPr>
              <w:t>的</w:t>
            </w:r>
            <w:r w:rsidRPr="00B060FC">
              <w:rPr>
                <w:rFonts w:ascii="仿宋" w:eastAsia="仿宋" w:hAnsi="仿宋" w:cs="仿宋" w:hint="eastAsia"/>
                <w:kern w:val="0"/>
                <w:szCs w:val="21"/>
              </w:rPr>
              <w:t>，每提供一个得</w:t>
            </w:r>
            <w:r w:rsidR="0000238D" w:rsidRPr="00B060FC">
              <w:rPr>
                <w:rFonts w:ascii="仿宋" w:eastAsia="仿宋" w:hAnsi="仿宋" w:cs="仿宋" w:hint="eastAsia"/>
                <w:kern w:val="0"/>
                <w:szCs w:val="21"/>
              </w:rPr>
              <w:t>1</w:t>
            </w:r>
            <w:r w:rsidRPr="00B060FC">
              <w:rPr>
                <w:rFonts w:ascii="仿宋" w:eastAsia="仿宋" w:hAnsi="仿宋" w:cs="仿宋" w:hint="eastAsia"/>
                <w:kern w:val="0"/>
                <w:szCs w:val="21"/>
              </w:rPr>
              <w:t>分，最多得2分；</w:t>
            </w:r>
            <w:r w:rsidR="0000238D" w:rsidRPr="00B060FC">
              <w:rPr>
                <w:rFonts w:ascii="仿宋" w:eastAsia="仿宋" w:hAnsi="仿宋" w:cs="仿宋" w:hint="eastAsia"/>
                <w:kern w:val="0"/>
                <w:szCs w:val="21"/>
              </w:rPr>
              <w:t>（2021年前的提供证书；2021年后的提供证</w:t>
            </w:r>
            <w:r w:rsidR="0000238D" w:rsidRPr="00B060FC">
              <w:rPr>
                <w:rFonts w:ascii="仿宋" w:eastAsia="仿宋" w:hAnsi="仿宋" w:cs="仿宋" w:hint="eastAsia"/>
                <w:kern w:val="0"/>
                <w:szCs w:val="21"/>
              </w:rPr>
              <w:lastRenderedPageBreak/>
              <w:t>书及颁发证书的社会评价组织通过</w:t>
            </w:r>
            <w:proofErr w:type="gramStart"/>
            <w:r w:rsidR="0000238D" w:rsidRPr="00B060FC">
              <w:rPr>
                <w:rFonts w:ascii="仿宋" w:eastAsia="仿宋" w:hAnsi="仿宋" w:cs="仿宋" w:hint="eastAsia"/>
                <w:kern w:val="0"/>
                <w:szCs w:val="21"/>
              </w:rPr>
              <w:t>人社部门</w:t>
            </w:r>
            <w:proofErr w:type="gramEnd"/>
            <w:r w:rsidR="0000238D" w:rsidRPr="00B060FC">
              <w:rPr>
                <w:rFonts w:ascii="仿宋" w:eastAsia="仿宋" w:hAnsi="仿宋" w:cs="仿宋" w:hint="eastAsia"/>
                <w:kern w:val="0"/>
                <w:szCs w:val="21"/>
              </w:rPr>
              <w:t>备案的证明材料复印件）</w:t>
            </w:r>
          </w:p>
          <w:p w:rsidR="00A049BA" w:rsidRDefault="009D5CE9">
            <w:pPr>
              <w:spacing w:line="276" w:lineRule="auto"/>
              <w:rPr>
                <w:rFonts w:ascii="仿宋" w:eastAsia="仿宋" w:hAnsi="仿宋" w:cs="仿宋"/>
                <w:kern w:val="0"/>
                <w:szCs w:val="21"/>
              </w:rPr>
            </w:pPr>
            <w:r w:rsidRPr="00B060FC">
              <w:rPr>
                <w:rFonts w:ascii="仿宋" w:eastAsia="仿宋" w:hAnsi="仿宋" w:cs="仿宋" w:hint="eastAsia"/>
                <w:kern w:val="0"/>
                <w:szCs w:val="21"/>
              </w:rPr>
              <w:t>注：上述各项同时需提</w:t>
            </w:r>
            <w:r>
              <w:rPr>
                <w:rFonts w:ascii="仿宋" w:eastAsia="仿宋" w:hAnsi="仿宋" w:cs="仿宋" w:hint="eastAsia"/>
                <w:kern w:val="0"/>
                <w:szCs w:val="21"/>
              </w:rPr>
              <w:t>供2024年6-8月投标人为其缴纳的任意一个月的</w:t>
            </w:r>
            <w:proofErr w:type="gramStart"/>
            <w:r>
              <w:rPr>
                <w:rFonts w:ascii="仿宋" w:eastAsia="仿宋" w:hAnsi="仿宋" w:cs="仿宋" w:hint="eastAsia"/>
                <w:kern w:val="0"/>
                <w:szCs w:val="21"/>
              </w:rPr>
              <w:t>社保证明</w:t>
            </w:r>
            <w:proofErr w:type="gramEnd"/>
            <w:r>
              <w:rPr>
                <w:rFonts w:ascii="仿宋" w:eastAsia="仿宋" w:hAnsi="仿宋" w:cs="仿宋" w:hint="eastAsia"/>
                <w:kern w:val="0"/>
                <w:szCs w:val="21"/>
              </w:rPr>
              <w:t>复印件，否则不得分。</w:t>
            </w:r>
          </w:p>
        </w:tc>
      </w:tr>
      <w:tr w:rsidR="00A049BA">
        <w:trPr>
          <w:trHeight w:val="374"/>
          <w:jc w:val="center"/>
        </w:trPr>
        <w:tc>
          <w:tcPr>
            <w:tcW w:w="488" w:type="dxa"/>
            <w:tcBorders>
              <w:left w:val="single" w:sz="12" w:space="0" w:color="auto"/>
              <w:right w:val="single" w:sz="4" w:space="0" w:color="auto"/>
            </w:tcBorders>
            <w:noWrap/>
            <w:vAlign w:val="center"/>
          </w:tcPr>
          <w:p w:rsidR="00A049BA" w:rsidRDefault="009D5CE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lastRenderedPageBreak/>
              <w:t>5</w:t>
            </w:r>
          </w:p>
        </w:tc>
        <w:tc>
          <w:tcPr>
            <w:tcW w:w="1017" w:type="dxa"/>
            <w:tcBorders>
              <w:left w:val="single" w:sz="4" w:space="0" w:color="auto"/>
              <w:right w:val="single" w:sz="4" w:space="0" w:color="auto"/>
            </w:tcBorders>
            <w:noWrap/>
            <w:vAlign w:val="center"/>
          </w:tcPr>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制度和保障措施</w:t>
            </w:r>
          </w:p>
        </w:tc>
        <w:tc>
          <w:tcPr>
            <w:tcW w:w="854" w:type="dxa"/>
            <w:tcBorders>
              <w:top w:val="single" w:sz="4" w:space="0" w:color="auto"/>
              <w:left w:val="single" w:sz="4" w:space="0" w:color="auto"/>
              <w:right w:val="single" w:sz="4" w:space="0" w:color="auto"/>
            </w:tcBorders>
            <w:noWrap/>
            <w:vAlign w:val="center"/>
          </w:tcPr>
          <w:p w:rsidR="00A049BA" w:rsidRDefault="008806F1">
            <w:pPr>
              <w:spacing w:line="276" w:lineRule="auto"/>
              <w:jc w:val="center"/>
              <w:rPr>
                <w:rFonts w:ascii="仿宋" w:eastAsia="仿宋" w:hAnsi="仿宋" w:cs="仿宋"/>
                <w:kern w:val="0"/>
                <w:szCs w:val="21"/>
              </w:rPr>
            </w:pPr>
            <w:r>
              <w:rPr>
                <w:rFonts w:ascii="仿宋" w:eastAsia="仿宋" w:hAnsi="仿宋" w:cs="仿宋" w:hint="eastAsia"/>
                <w:kern w:val="0"/>
                <w:szCs w:val="21"/>
              </w:rPr>
              <w:t>12</w:t>
            </w:r>
          </w:p>
        </w:tc>
        <w:tc>
          <w:tcPr>
            <w:tcW w:w="7106" w:type="dxa"/>
            <w:tcBorders>
              <w:top w:val="single" w:sz="4" w:space="0" w:color="auto"/>
              <w:left w:val="single" w:sz="4" w:space="0" w:color="auto"/>
              <w:bottom w:val="single" w:sz="4" w:space="0" w:color="auto"/>
              <w:right w:val="single" w:sz="12" w:space="0" w:color="auto"/>
            </w:tcBorders>
            <w:noWrap/>
            <w:vAlign w:val="center"/>
          </w:tcPr>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1、管理机构设置、管理构架和各岗位职责。（</w:t>
            </w:r>
            <w:r w:rsidR="008806F1">
              <w:rPr>
                <w:rFonts w:ascii="仿宋" w:eastAsia="仿宋" w:hAnsi="仿宋" w:cs="仿宋" w:hint="eastAsia"/>
                <w:kern w:val="0"/>
                <w:szCs w:val="21"/>
              </w:rPr>
              <w:t>3</w:t>
            </w:r>
            <w:r>
              <w:rPr>
                <w:rFonts w:ascii="仿宋" w:eastAsia="仿宋" w:hAnsi="仿宋" w:cs="仿宋" w:hint="eastAsia"/>
                <w:kern w:val="0"/>
                <w:szCs w:val="21"/>
              </w:rPr>
              <w:t>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管理机构设置合理，管理构架和各岗位职责明确的，得</w:t>
            </w:r>
            <w:r w:rsidR="008806F1">
              <w:rPr>
                <w:rFonts w:ascii="仿宋" w:eastAsia="仿宋" w:hAnsi="仿宋" w:cs="仿宋" w:hint="eastAsia"/>
                <w:kern w:val="0"/>
                <w:szCs w:val="21"/>
              </w:rPr>
              <w:t>3</w:t>
            </w:r>
            <w:r>
              <w:rPr>
                <w:rFonts w:ascii="仿宋" w:eastAsia="仿宋" w:hAnsi="仿宋" w:cs="仿宋" w:hint="eastAsia"/>
                <w:kern w:val="0"/>
                <w:szCs w:val="21"/>
              </w:rPr>
              <w:t>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管理机构设置较合理，管理构架和各岗位职责较明确的，得</w:t>
            </w:r>
            <w:r w:rsidR="008806F1">
              <w:rPr>
                <w:rFonts w:ascii="仿宋" w:eastAsia="仿宋" w:hAnsi="仿宋" w:cs="仿宋" w:hint="eastAsia"/>
                <w:kern w:val="0"/>
                <w:szCs w:val="21"/>
              </w:rPr>
              <w:t>2</w:t>
            </w:r>
            <w:r>
              <w:rPr>
                <w:rFonts w:ascii="仿宋" w:eastAsia="仿宋" w:hAnsi="仿宋" w:cs="仿宋" w:hint="eastAsia"/>
                <w:kern w:val="0"/>
                <w:szCs w:val="21"/>
              </w:rPr>
              <w:t>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管理机构设置较不合理，管理构架和各岗位职责较不明确的，得</w:t>
            </w:r>
            <w:r w:rsidR="008806F1">
              <w:rPr>
                <w:rFonts w:ascii="仿宋" w:eastAsia="仿宋" w:hAnsi="仿宋" w:cs="仿宋" w:hint="eastAsia"/>
                <w:kern w:val="0"/>
                <w:szCs w:val="21"/>
              </w:rPr>
              <w:t>1</w:t>
            </w:r>
            <w:r>
              <w:rPr>
                <w:rFonts w:ascii="仿宋" w:eastAsia="仿宋" w:hAnsi="仿宋" w:cs="仿宋" w:hint="eastAsia"/>
                <w:kern w:val="0"/>
                <w:szCs w:val="21"/>
              </w:rPr>
              <w:t>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2、内部管理、激励、监督、考核、奖惩等规章制度。（</w:t>
            </w:r>
            <w:r w:rsidR="008806F1">
              <w:rPr>
                <w:rFonts w:ascii="仿宋" w:eastAsia="仿宋" w:hAnsi="仿宋" w:cs="仿宋" w:hint="eastAsia"/>
                <w:kern w:val="0"/>
                <w:szCs w:val="21"/>
              </w:rPr>
              <w:t>3</w:t>
            </w:r>
            <w:r>
              <w:rPr>
                <w:rFonts w:ascii="仿宋" w:eastAsia="仿宋" w:hAnsi="仿宋" w:cs="仿宋" w:hint="eastAsia"/>
                <w:kern w:val="0"/>
                <w:szCs w:val="21"/>
              </w:rPr>
              <w:t>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规章制度健全规范，体系和措施可行性、可靠性强的，得</w:t>
            </w:r>
            <w:r w:rsidR="008806F1">
              <w:rPr>
                <w:rFonts w:ascii="仿宋" w:eastAsia="仿宋" w:hAnsi="仿宋" w:cs="仿宋" w:hint="eastAsia"/>
                <w:kern w:val="0"/>
                <w:szCs w:val="21"/>
              </w:rPr>
              <w:t>3</w:t>
            </w:r>
            <w:r>
              <w:rPr>
                <w:rFonts w:ascii="仿宋" w:eastAsia="仿宋" w:hAnsi="仿宋" w:cs="仿宋" w:hint="eastAsia"/>
                <w:kern w:val="0"/>
                <w:szCs w:val="21"/>
              </w:rPr>
              <w:t>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规章制度较健全规范，体系和措施可行性、可靠性较强的，得</w:t>
            </w:r>
            <w:r w:rsidR="008806F1">
              <w:rPr>
                <w:rFonts w:ascii="仿宋" w:eastAsia="仿宋" w:hAnsi="仿宋" w:cs="仿宋" w:hint="eastAsia"/>
                <w:kern w:val="0"/>
                <w:szCs w:val="21"/>
              </w:rPr>
              <w:t>2</w:t>
            </w:r>
            <w:r>
              <w:rPr>
                <w:rFonts w:ascii="仿宋" w:eastAsia="仿宋" w:hAnsi="仿宋" w:cs="仿宋" w:hint="eastAsia"/>
                <w:kern w:val="0"/>
                <w:szCs w:val="21"/>
              </w:rPr>
              <w:t>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规章制度较不健全、较不规范，体系和措施可行性、可靠性较差的，得</w:t>
            </w:r>
            <w:r w:rsidR="008806F1">
              <w:rPr>
                <w:rFonts w:ascii="仿宋" w:eastAsia="仿宋" w:hAnsi="仿宋" w:cs="仿宋" w:hint="eastAsia"/>
                <w:kern w:val="0"/>
                <w:szCs w:val="21"/>
              </w:rPr>
              <w:t>1</w:t>
            </w:r>
            <w:r>
              <w:rPr>
                <w:rFonts w:ascii="仿宋" w:eastAsia="仿宋" w:hAnsi="仿宋" w:cs="仿宋" w:hint="eastAsia"/>
                <w:kern w:val="0"/>
                <w:szCs w:val="21"/>
              </w:rPr>
              <w:t>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3、人员培训措施。（</w:t>
            </w:r>
            <w:r w:rsidR="008806F1">
              <w:rPr>
                <w:rFonts w:ascii="仿宋" w:eastAsia="仿宋" w:hAnsi="仿宋" w:cs="仿宋" w:hint="eastAsia"/>
                <w:kern w:val="0"/>
                <w:szCs w:val="21"/>
              </w:rPr>
              <w:t>3</w:t>
            </w:r>
            <w:r>
              <w:rPr>
                <w:rFonts w:ascii="仿宋" w:eastAsia="仿宋" w:hAnsi="仿宋" w:cs="仿宋" w:hint="eastAsia"/>
                <w:kern w:val="0"/>
                <w:szCs w:val="21"/>
              </w:rPr>
              <w:t>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内容详细，方式多样的，得</w:t>
            </w:r>
            <w:r w:rsidR="008806F1">
              <w:rPr>
                <w:rFonts w:ascii="仿宋" w:eastAsia="仿宋" w:hAnsi="仿宋" w:cs="仿宋" w:hint="eastAsia"/>
                <w:kern w:val="0"/>
                <w:szCs w:val="21"/>
              </w:rPr>
              <w:t>3</w:t>
            </w:r>
            <w:r>
              <w:rPr>
                <w:rFonts w:ascii="仿宋" w:eastAsia="仿宋" w:hAnsi="仿宋" w:cs="仿宋" w:hint="eastAsia"/>
                <w:kern w:val="0"/>
                <w:szCs w:val="21"/>
              </w:rPr>
              <w:t>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内容较详细，方式较多样的，得</w:t>
            </w:r>
            <w:r w:rsidR="008806F1">
              <w:rPr>
                <w:rFonts w:ascii="仿宋" w:eastAsia="仿宋" w:hAnsi="仿宋" w:cs="仿宋" w:hint="eastAsia"/>
                <w:kern w:val="0"/>
                <w:szCs w:val="21"/>
              </w:rPr>
              <w:t>2</w:t>
            </w:r>
            <w:r>
              <w:rPr>
                <w:rFonts w:ascii="仿宋" w:eastAsia="仿宋" w:hAnsi="仿宋" w:cs="仿宋" w:hint="eastAsia"/>
                <w:kern w:val="0"/>
                <w:szCs w:val="21"/>
              </w:rPr>
              <w:t>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内容较不详细，方式单一的，得</w:t>
            </w:r>
            <w:r w:rsidR="008806F1">
              <w:rPr>
                <w:rFonts w:ascii="仿宋" w:eastAsia="仿宋" w:hAnsi="仿宋" w:cs="仿宋" w:hint="eastAsia"/>
                <w:kern w:val="0"/>
                <w:szCs w:val="21"/>
              </w:rPr>
              <w:t>1</w:t>
            </w:r>
            <w:r>
              <w:rPr>
                <w:rFonts w:ascii="仿宋" w:eastAsia="仿宋" w:hAnsi="仿宋" w:cs="仿宋" w:hint="eastAsia"/>
                <w:kern w:val="0"/>
                <w:szCs w:val="21"/>
              </w:rPr>
              <w:t>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4、人员稳定性保障措施和方案。（</w:t>
            </w:r>
            <w:r w:rsidR="008806F1">
              <w:rPr>
                <w:rFonts w:ascii="仿宋" w:eastAsia="仿宋" w:hAnsi="仿宋" w:cs="仿宋" w:hint="eastAsia"/>
                <w:kern w:val="0"/>
                <w:szCs w:val="21"/>
              </w:rPr>
              <w:t>3</w:t>
            </w:r>
            <w:r>
              <w:rPr>
                <w:rFonts w:ascii="仿宋" w:eastAsia="仿宋" w:hAnsi="仿宋" w:cs="仿宋" w:hint="eastAsia"/>
                <w:kern w:val="0"/>
                <w:szCs w:val="21"/>
              </w:rPr>
              <w:t>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人员稳定性保障措施和方案合理、完善，可行性强的，得</w:t>
            </w:r>
            <w:r w:rsidR="008806F1">
              <w:rPr>
                <w:rFonts w:ascii="仿宋" w:eastAsia="仿宋" w:hAnsi="仿宋" w:cs="仿宋" w:hint="eastAsia"/>
                <w:kern w:val="0"/>
                <w:szCs w:val="21"/>
              </w:rPr>
              <w:t>3</w:t>
            </w:r>
            <w:r>
              <w:rPr>
                <w:rFonts w:ascii="仿宋" w:eastAsia="仿宋" w:hAnsi="仿宋" w:cs="仿宋" w:hint="eastAsia"/>
                <w:kern w:val="0"/>
                <w:szCs w:val="21"/>
              </w:rPr>
              <w:t>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人员稳定性保障措施和方案比较合理、比较完善，可行性较强的，得</w:t>
            </w:r>
            <w:r w:rsidR="008806F1">
              <w:rPr>
                <w:rFonts w:ascii="仿宋" w:eastAsia="仿宋" w:hAnsi="仿宋" w:cs="仿宋" w:hint="eastAsia"/>
                <w:kern w:val="0"/>
                <w:szCs w:val="21"/>
              </w:rPr>
              <w:t>2</w:t>
            </w:r>
            <w:r>
              <w:rPr>
                <w:rFonts w:ascii="仿宋" w:eastAsia="仿宋" w:hAnsi="仿宋" w:cs="仿宋" w:hint="eastAsia"/>
                <w:kern w:val="0"/>
                <w:szCs w:val="21"/>
              </w:rPr>
              <w:t>分；</w:t>
            </w:r>
          </w:p>
          <w:p w:rsidR="00A049BA" w:rsidRDefault="009D5CE9" w:rsidP="008806F1">
            <w:pPr>
              <w:spacing w:line="276" w:lineRule="auto"/>
              <w:rPr>
                <w:rFonts w:ascii="仿宋" w:eastAsia="仿宋" w:hAnsi="仿宋" w:cs="仿宋"/>
                <w:kern w:val="0"/>
                <w:szCs w:val="21"/>
              </w:rPr>
            </w:pPr>
            <w:r>
              <w:rPr>
                <w:rFonts w:ascii="仿宋" w:eastAsia="仿宋" w:hAnsi="仿宋" w:cs="仿宋" w:hint="eastAsia"/>
                <w:kern w:val="0"/>
                <w:szCs w:val="21"/>
              </w:rPr>
              <w:t>人员稳定性保障措施和方案较不合理、较不完善，可行性一般的，得</w:t>
            </w:r>
            <w:r w:rsidR="008806F1">
              <w:rPr>
                <w:rFonts w:ascii="仿宋" w:eastAsia="仿宋" w:hAnsi="仿宋" w:cs="仿宋" w:hint="eastAsia"/>
                <w:kern w:val="0"/>
                <w:szCs w:val="21"/>
              </w:rPr>
              <w:t>1</w:t>
            </w:r>
            <w:r>
              <w:rPr>
                <w:rFonts w:ascii="仿宋" w:eastAsia="仿宋" w:hAnsi="仿宋" w:cs="仿宋" w:hint="eastAsia"/>
                <w:kern w:val="0"/>
                <w:szCs w:val="21"/>
              </w:rPr>
              <w:t>分；未提供：不得分。</w:t>
            </w:r>
          </w:p>
        </w:tc>
      </w:tr>
      <w:tr w:rsidR="00A049BA">
        <w:trPr>
          <w:trHeight w:val="7224"/>
          <w:jc w:val="center"/>
        </w:trPr>
        <w:tc>
          <w:tcPr>
            <w:tcW w:w="488" w:type="dxa"/>
            <w:tcBorders>
              <w:top w:val="single" w:sz="4" w:space="0" w:color="auto"/>
              <w:left w:val="single" w:sz="12" w:space="0" w:color="auto"/>
              <w:bottom w:val="single" w:sz="4" w:space="0" w:color="auto"/>
              <w:right w:val="single" w:sz="4" w:space="0" w:color="auto"/>
            </w:tcBorders>
            <w:noWrap/>
            <w:vAlign w:val="center"/>
          </w:tcPr>
          <w:p w:rsidR="00A049BA" w:rsidRDefault="009D5CE9">
            <w:pPr>
              <w:spacing w:line="36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6</w:t>
            </w:r>
          </w:p>
        </w:tc>
        <w:tc>
          <w:tcPr>
            <w:tcW w:w="1017" w:type="dxa"/>
            <w:tcBorders>
              <w:top w:val="single" w:sz="4" w:space="0" w:color="auto"/>
              <w:left w:val="single" w:sz="4" w:space="0" w:color="auto"/>
              <w:bottom w:val="single" w:sz="4" w:space="0" w:color="auto"/>
              <w:right w:val="single" w:sz="4" w:space="0" w:color="auto"/>
            </w:tcBorders>
            <w:noWrap/>
            <w:vAlign w:val="center"/>
          </w:tcPr>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应急措施</w:t>
            </w:r>
          </w:p>
        </w:tc>
        <w:tc>
          <w:tcPr>
            <w:tcW w:w="854" w:type="dxa"/>
            <w:tcBorders>
              <w:top w:val="single" w:sz="4" w:space="0" w:color="auto"/>
              <w:left w:val="single" w:sz="4" w:space="0" w:color="auto"/>
              <w:bottom w:val="single" w:sz="4" w:space="0" w:color="auto"/>
              <w:right w:val="single" w:sz="4" w:space="0" w:color="auto"/>
            </w:tcBorders>
            <w:noWrap/>
            <w:vAlign w:val="center"/>
          </w:tcPr>
          <w:p w:rsidR="00A049BA" w:rsidRDefault="009D5CE9">
            <w:pPr>
              <w:spacing w:line="276" w:lineRule="auto"/>
              <w:jc w:val="center"/>
              <w:rPr>
                <w:rFonts w:ascii="仿宋" w:eastAsia="仿宋" w:hAnsi="仿宋" w:cs="仿宋"/>
                <w:kern w:val="0"/>
                <w:szCs w:val="21"/>
              </w:rPr>
            </w:pPr>
            <w:r>
              <w:rPr>
                <w:rFonts w:ascii="仿宋" w:eastAsia="仿宋" w:hAnsi="仿宋" w:cs="仿宋" w:hint="eastAsia"/>
                <w:kern w:val="0"/>
                <w:szCs w:val="21"/>
              </w:rPr>
              <w:t>9</w:t>
            </w:r>
          </w:p>
        </w:tc>
        <w:tc>
          <w:tcPr>
            <w:tcW w:w="7106" w:type="dxa"/>
            <w:tcBorders>
              <w:top w:val="single" w:sz="4" w:space="0" w:color="auto"/>
              <w:left w:val="single" w:sz="4" w:space="0" w:color="auto"/>
              <w:bottom w:val="single" w:sz="4" w:space="0" w:color="auto"/>
              <w:right w:val="single" w:sz="12" w:space="0" w:color="auto"/>
            </w:tcBorders>
            <w:noWrap/>
            <w:vAlign w:val="center"/>
          </w:tcPr>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1、对物业突发事件（包括发生台风、暴雨等灾害性天气及其他突发事件）时的应急预案及相应的措施。（3分）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应急预案及相应的措施合理、完善，可行性强的，得3分；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应急预案及相应的措施比较合理、比较完善，可行性较强的，得2分；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应急预案及相应的措施一般、可行性一般的，得1分；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应急预案及相应的措施较不合理、较不完善，可行性较弱的，得0.5分；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2、对物业管理区域内的防盗、防火的安全防范巡查、应急供电系统、给排水设备、电气照明装置等设备应急管理服务措施。（3分）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应急管理服务措施合理、完善，可行性强的，得3分；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应急管理服务措施比较合理、比较完善，可行性较强的，得2分；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应急管理服务措施一般，可行性一般的，得1分；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应急管理服务措施较不合理、较不完善，可行性较弱的，得0.5分；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3、对校园突发事件的应急预案及相应措施。（3分）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应急预案及相应的措施合理、完善，可行性强的，得3分；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应急预案及相应的措施比较合理、比较完善，可行性较强的，得2分；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应急预案及相应的措施一般、可行性一般的，得1分；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应急预案及相应的措施较不合理、较不完善，可行性较弱的，得0.5分；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tc>
      </w:tr>
      <w:tr w:rsidR="00A049BA">
        <w:trPr>
          <w:trHeight w:val="811"/>
          <w:jc w:val="center"/>
        </w:trPr>
        <w:tc>
          <w:tcPr>
            <w:tcW w:w="488" w:type="dxa"/>
            <w:tcBorders>
              <w:top w:val="single" w:sz="4" w:space="0" w:color="auto"/>
              <w:left w:val="single" w:sz="12" w:space="0" w:color="auto"/>
              <w:bottom w:val="single" w:sz="4" w:space="0" w:color="auto"/>
              <w:right w:val="single" w:sz="4" w:space="0" w:color="auto"/>
            </w:tcBorders>
            <w:noWrap/>
            <w:vAlign w:val="center"/>
          </w:tcPr>
          <w:p w:rsidR="00A049BA" w:rsidRDefault="009D5CE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7</w:t>
            </w:r>
          </w:p>
        </w:tc>
        <w:tc>
          <w:tcPr>
            <w:tcW w:w="1017" w:type="dxa"/>
            <w:tcBorders>
              <w:top w:val="single" w:sz="4" w:space="0" w:color="auto"/>
              <w:left w:val="single" w:sz="4" w:space="0" w:color="auto"/>
              <w:bottom w:val="single" w:sz="4" w:space="0" w:color="auto"/>
              <w:right w:val="single" w:sz="4" w:space="0" w:color="auto"/>
            </w:tcBorders>
            <w:noWrap/>
            <w:vAlign w:val="center"/>
          </w:tcPr>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其他特色服务</w:t>
            </w:r>
          </w:p>
        </w:tc>
        <w:tc>
          <w:tcPr>
            <w:tcW w:w="854" w:type="dxa"/>
            <w:tcBorders>
              <w:top w:val="single" w:sz="4" w:space="0" w:color="auto"/>
              <w:left w:val="single" w:sz="4" w:space="0" w:color="auto"/>
              <w:bottom w:val="single" w:sz="4" w:space="0" w:color="auto"/>
              <w:right w:val="single" w:sz="4" w:space="0" w:color="auto"/>
            </w:tcBorders>
            <w:noWrap/>
            <w:vAlign w:val="center"/>
          </w:tcPr>
          <w:p w:rsidR="00A049BA" w:rsidRDefault="009D5CE9">
            <w:pPr>
              <w:spacing w:line="276" w:lineRule="auto"/>
              <w:jc w:val="center"/>
              <w:rPr>
                <w:rFonts w:ascii="仿宋" w:eastAsia="仿宋" w:hAnsi="仿宋" w:cs="仿宋"/>
                <w:kern w:val="0"/>
                <w:szCs w:val="21"/>
              </w:rPr>
            </w:pPr>
            <w:r>
              <w:rPr>
                <w:rFonts w:ascii="仿宋" w:eastAsia="仿宋" w:hAnsi="仿宋" w:cs="仿宋" w:hint="eastAsia"/>
                <w:kern w:val="0"/>
                <w:szCs w:val="21"/>
              </w:rPr>
              <w:t>7</w:t>
            </w:r>
          </w:p>
        </w:tc>
        <w:tc>
          <w:tcPr>
            <w:tcW w:w="7106" w:type="dxa"/>
            <w:tcBorders>
              <w:top w:val="single" w:sz="4" w:space="0" w:color="auto"/>
              <w:left w:val="single" w:sz="4" w:space="0" w:color="auto"/>
              <w:bottom w:val="single" w:sz="4" w:space="0" w:color="auto"/>
              <w:right w:val="single" w:sz="12" w:space="0" w:color="auto"/>
            </w:tcBorders>
            <w:noWrap/>
            <w:vAlign w:val="center"/>
          </w:tcPr>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投标人根据本项目情况提供的合理化建议、其他特色服务方案及实质性优惠承诺等。（7分）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合理化建议针对性强，其他特色服务方案多及实质性优惠承诺合理化建议、其他特色服务方案及实质性优惠承诺针对性强：7分；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合理化建议、其他特色服务方案及实质性优惠承诺针对性较强：4分；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合理化建议、其他特色服务方案及实质性优惠承诺针对性较差：1分；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未提供：不得分。</w:t>
            </w:r>
          </w:p>
        </w:tc>
      </w:tr>
      <w:tr w:rsidR="00A049BA">
        <w:trPr>
          <w:trHeight w:val="416"/>
          <w:jc w:val="center"/>
        </w:trPr>
        <w:tc>
          <w:tcPr>
            <w:tcW w:w="488" w:type="dxa"/>
            <w:tcBorders>
              <w:top w:val="single" w:sz="4" w:space="0" w:color="auto"/>
              <w:left w:val="single" w:sz="12" w:space="0" w:color="auto"/>
              <w:bottom w:val="single" w:sz="4" w:space="0" w:color="auto"/>
              <w:right w:val="single" w:sz="4" w:space="0" w:color="auto"/>
            </w:tcBorders>
            <w:noWrap/>
            <w:vAlign w:val="center"/>
          </w:tcPr>
          <w:p w:rsidR="00A049BA" w:rsidRDefault="009D5CE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8</w:t>
            </w:r>
          </w:p>
        </w:tc>
        <w:tc>
          <w:tcPr>
            <w:tcW w:w="1017" w:type="dxa"/>
            <w:tcBorders>
              <w:top w:val="single" w:sz="4" w:space="0" w:color="auto"/>
              <w:left w:val="single" w:sz="4" w:space="0" w:color="auto"/>
              <w:bottom w:val="single" w:sz="4" w:space="0" w:color="auto"/>
              <w:right w:val="single" w:sz="4" w:space="0" w:color="auto"/>
            </w:tcBorders>
            <w:noWrap/>
            <w:vAlign w:val="center"/>
          </w:tcPr>
          <w:p w:rsidR="00A049BA" w:rsidRDefault="009D5CE9">
            <w:pPr>
              <w:spacing w:line="360" w:lineRule="auto"/>
              <w:rPr>
                <w:rFonts w:ascii="仿宋" w:eastAsia="仿宋" w:hAnsi="仿宋" w:cs="仿宋"/>
                <w:kern w:val="0"/>
                <w:szCs w:val="21"/>
              </w:rPr>
            </w:pPr>
            <w:r>
              <w:rPr>
                <w:rFonts w:ascii="仿宋" w:eastAsia="仿宋" w:hAnsi="仿宋" w:cs="仿宋" w:hint="eastAsia"/>
                <w:kern w:val="0"/>
                <w:szCs w:val="21"/>
              </w:rPr>
              <w:t>体系认证</w:t>
            </w:r>
          </w:p>
        </w:tc>
        <w:tc>
          <w:tcPr>
            <w:tcW w:w="854" w:type="dxa"/>
            <w:tcBorders>
              <w:top w:val="single" w:sz="4" w:space="0" w:color="auto"/>
              <w:left w:val="single" w:sz="4" w:space="0" w:color="auto"/>
              <w:bottom w:val="single" w:sz="4" w:space="0" w:color="auto"/>
              <w:right w:val="single" w:sz="4" w:space="0" w:color="auto"/>
            </w:tcBorders>
            <w:noWrap/>
            <w:vAlign w:val="center"/>
          </w:tcPr>
          <w:p w:rsidR="00A049BA" w:rsidRDefault="009D5CE9">
            <w:pPr>
              <w:spacing w:line="276" w:lineRule="auto"/>
              <w:jc w:val="center"/>
              <w:rPr>
                <w:rFonts w:ascii="仿宋" w:eastAsia="仿宋" w:hAnsi="仿宋" w:cs="仿宋"/>
                <w:kern w:val="0"/>
                <w:szCs w:val="21"/>
              </w:rPr>
            </w:pPr>
            <w:r>
              <w:rPr>
                <w:rFonts w:ascii="仿宋" w:eastAsia="仿宋" w:hAnsi="仿宋" w:cs="仿宋" w:hint="eastAsia"/>
                <w:kern w:val="0"/>
                <w:szCs w:val="21"/>
              </w:rPr>
              <w:t>3</w:t>
            </w:r>
          </w:p>
        </w:tc>
        <w:tc>
          <w:tcPr>
            <w:tcW w:w="7106" w:type="dxa"/>
            <w:tcBorders>
              <w:top w:val="single" w:sz="4" w:space="0" w:color="auto"/>
              <w:left w:val="single" w:sz="4" w:space="0" w:color="auto"/>
              <w:bottom w:val="single" w:sz="4" w:space="0" w:color="auto"/>
              <w:right w:val="single" w:sz="12" w:space="0" w:color="auto"/>
            </w:tcBorders>
            <w:noWrap/>
            <w:vAlign w:val="center"/>
          </w:tcPr>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投标人具有以下证书的，每个得1分，最多得3分：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（1）具有物业服务认证证书；</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（2）具有清洁服务认证证书；</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（3）具有能源管理体系认证证书（ISO50001）；</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（提供证书复印件，且相关</w:t>
            </w:r>
            <w:proofErr w:type="gramStart"/>
            <w:r>
              <w:rPr>
                <w:rFonts w:ascii="仿宋" w:eastAsia="仿宋" w:hAnsi="仿宋" w:cs="仿宋" w:hint="eastAsia"/>
                <w:kern w:val="0"/>
                <w:szCs w:val="21"/>
              </w:rPr>
              <w:t>证书需可在</w:t>
            </w:r>
            <w:proofErr w:type="gramEnd"/>
            <w:r>
              <w:rPr>
                <w:rFonts w:ascii="仿宋" w:eastAsia="仿宋" w:hAnsi="仿宋" w:cs="仿宋" w:hint="eastAsia"/>
                <w:kern w:val="0"/>
                <w:szCs w:val="21"/>
              </w:rPr>
              <w:t>“全国认证认可信息公共服务平台 http://cx.cnca.cn/”查询有效）</w:t>
            </w:r>
          </w:p>
        </w:tc>
      </w:tr>
      <w:tr w:rsidR="00A049BA">
        <w:trPr>
          <w:trHeight w:val="416"/>
          <w:jc w:val="center"/>
        </w:trPr>
        <w:tc>
          <w:tcPr>
            <w:tcW w:w="488" w:type="dxa"/>
            <w:tcBorders>
              <w:top w:val="single" w:sz="4" w:space="0" w:color="auto"/>
              <w:left w:val="single" w:sz="12" w:space="0" w:color="auto"/>
              <w:bottom w:val="single" w:sz="4" w:space="0" w:color="auto"/>
              <w:right w:val="single" w:sz="4" w:space="0" w:color="auto"/>
            </w:tcBorders>
            <w:noWrap/>
            <w:vAlign w:val="center"/>
          </w:tcPr>
          <w:p w:rsidR="00A049BA" w:rsidRDefault="009D5CE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9</w:t>
            </w:r>
          </w:p>
        </w:tc>
        <w:tc>
          <w:tcPr>
            <w:tcW w:w="1017" w:type="dxa"/>
            <w:tcBorders>
              <w:top w:val="single" w:sz="4" w:space="0" w:color="auto"/>
              <w:left w:val="single" w:sz="4" w:space="0" w:color="auto"/>
              <w:bottom w:val="single" w:sz="4" w:space="0" w:color="auto"/>
              <w:right w:val="single" w:sz="4" w:space="0" w:color="auto"/>
            </w:tcBorders>
            <w:noWrap/>
            <w:vAlign w:val="center"/>
          </w:tcPr>
          <w:p w:rsidR="00A049BA" w:rsidRDefault="009D5CE9">
            <w:pPr>
              <w:spacing w:line="360" w:lineRule="auto"/>
              <w:rPr>
                <w:rFonts w:ascii="仿宋" w:eastAsia="仿宋" w:hAnsi="仿宋" w:cs="仿宋"/>
                <w:kern w:val="0"/>
                <w:szCs w:val="21"/>
              </w:rPr>
            </w:pPr>
            <w:r>
              <w:rPr>
                <w:rFonts w:ascii="仿宋" w:eastAsia="仿宋" w:hAnsi="仿宋" w:cs="仿宋" w:hint="eastAsia"/>
                <w:kern w:val="0"/>
                <w:szCs w:val="21"/>
              </w:rPr>
              <w:t>业绩及经验</w:t>
            </w:r>
          </w:p>
        </w:tc>
        <w:tc>
          <w:tcPr>
            <w:tcW w:w="854" w:type="dxa"/>
            <w:tcBorders>
              <w:top w:val="single" w:sz="4" w:space="0" w:color="auto"/>
              <w:left w:val="single" w:sz="4" w:space="0" w:color="auto"/>
              <w:bottom w:val="single" w:sz="4" w:space="0" w:color="auto"/>
              <w:right w:val="single" w:sz="4" w:space="0" w:color="auto"/>
            </w:tcBorders>
            <w:noWrap/>
            <w:vAlign w:val="center"/>
          </w:tcPr>
          <w:p w:rsidR="00A049BA" w:rsidRDefault="009D5CE9">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2</w:t>
            </w:r>
          </w:p>
        </w:tc>
        <w:tc>
          <w:tcPr>
            <w:tcW w:w="7106" w:type="dxa"/>
            <w:tcBorders>
              <w:top w:val="single" w:sz="4" w:space="0" w:color="auto"/>
              <w:left w:val="single" w:sz="4" w:space="0" w:color="auto"/>
              <w:bottom w:val="single" w:sz="4" w:space="0" w:color="auto"/>
              <w:right w:val="single" w:sz="12" w:space="0" w:color="auto"/>
            </w:tcBorders>
            <w:noWrap/>
            <w:vAlign w:val="center"/>
          </w:tcPr>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2021年以来，单个同类物业服务项目合同得1分，最多得2分。</w:t>
            </w:r>
          </w:p>
          <w:p w:rsidR="00A049BA" w:rsidRDefault="009D5CE9">
            <w:pPr>
              <w:spacing w:line="276" w:lineRule="auto"/>
              <w:rPr>
                <w:rFonts w:ascii="仿宋" w:eastAsia="仿宋" w:hAnsi="仿宋" w:cs="仿宋"/>
                <w:kern w:val="0"/>
                <w:szCs w:val="21"/>
              </w:rPr>
            </w:pPr>
            <w:r>
              <w:rPr>
                <w:rFonts w:ascii="仿宋" w:eastAsia="仿宋" w:hAnsi="仿宋" w:cs="仿宋" w:hint="eastAsia"/>
                <w:kern w:val="0"/>
                <w:szCs w:val="21"/>
              </w:rPr>
              <w:t>提供项目合同及履约完成的证明材料（如发票、验收单等），不提供的不得分。</w:t>
            </w:r>
          </w:p>
        </w:tc>
      </w:tr>
    </w:tbl>
    <w:p w:rsidR="00A049BA" w:rsidRDefault="009D5CE9">
      <w:pPr>
        <w:spacing w:line="360" w:lineRule="auto"/>
        <w:rPr>
          <w:rFonts w:ascii="仿宋" w:eastAsia="仿宋" w:hAnsi="仿宋" w:cs="仿宋_GB2312"/>
          <w:color w:val="000000"/>
          <w:kern w:val="0"/>
          <w:szCs w:val="21"/>
        </w:rPr>
      </w:pPr>
      <w:r>
        <w:rPr>
          <w:rFonts w:ascii="仿宋" w:eastAsia="仿宋" w:hAnsi="仿宋" w:cs="仿宋_GB2312"/>
          <w:color w:val="000000"/>
          <w:kern w:val="0"/>
          <w:szCs w:val="21"/>
        </w:rPr>
        <w:t>注:1、各项得分保留小数点后二位小数，第三位四舍五入。</w:t>
      </w:r>
    </w:p>
    <w:p w:rsidR="00A049BA" w:rsidRDefault="009D5CE9" w:rsidP="00736D4D">
      <w:pPr>
        <w:spacing w:line="440" w:lineRule="exact"/>
        <w:ind w:firstLineChars="200" w:firstLine="422"/>
      </w:pPr>
      <w:r>
        <w:rPr>
          <w:rFonts w:ascii="仿宋" w:eastAsia="仿宋" w:hAnsi="仿宋" w:cs="仿宋_GB2312"/>
          <w:b/>
          <w:color w:val="000000"/>
          <w:kern w:val="0"/>
          <w:szCs w:val="21"/>
          <w:u w:val="single"/>
        </w:rPr>
        <w:t>2、有关证书均应在有效期内。</w:t>
      </w:r>
      <w:bookmarkStart w:id="31" w:name="_Toc161127460"/>
    </w:p>
    <w:p w:rsidR="00A049BA" w:rsidRDefault="00A049BA">
      <w:pPr>
        <w:pStyle w:val="a0"/>
      </w:pPr>
    </w:p>
    <w:p w:rsidR="00A049BA" w:rsidRDefault="009D5CE9">
      <w:pPr>
        <w:pStyle w:val="13"/>
        <w:adjustRightInd w:val="0"/>
        <w:snapToGrid w:val="0"/>
        <w:spacing w:line="360" w:lineRule="auto"/>
      </w:pPr>
      <w:r>
        <w:t>第</w:t>
      </w:r>
      <w:r>
        <w:rPr>
          <w:rFonts w:hint="eastAsia"/>
        </w:rPr>
        <w:t>六</w:t>
      </w:r>
      <w:r>
        <w:t>部分</w:t>
      </w:r>
      <w:r>
        <w:t xml:space="preserve">   </w:t>
      </w:r>
      <w:proofErr w:type="gramStart"/>
      <w:r>
        <w:rPr>
          <w:rFonts w:hint="eastAsia"/>
        </w:rPr>
        <w:t>拟签订</w:t>
      </w:r>
      <w:proofErr w:type="gramEnd"/>
      <w:r>
        <w:t>合同样本</w:t>
      </w:r>
      <w:bookmarkEnd w:id="31"/>
    </w:p>
    <w:p w:rsidR="00A049BA" w:rsidRDefault="009D5CE9">
      <w:pPr>
        <w:pStyle w:val="af4"/>
        <w:snapToGrid w:val="0"/>
        <w:spacing w:line="360" w:lineRule="auto"/>
        <w:ind w:firstLine="602"/>
        <w:jc w:val="center"/>
        <w:rPr>
          <w:rFonts w:ascii="仿宋_GB2312" w:eastAsia="仿宋_GB2312" w:hAnsi="仿宋_GB2312" w:cs="仿宋_GB2312"/>
          <w:b/>
          <w:color w:val="000000"/>
          <w:kern w:val="0"/>
          <w:sz w:val="24"/>
          <w:szCs w:val="24"/>
          <w:u w:val="single"/>
        </w:rPr>
      </w:pPr>
      <w:r>
        <w:rPr>
          <w:rFonts w:ascii="仿宋_GB2312" w:eastAsia="仿宋_GB2312" w:hAnsi="仿宋_GB2312" w:cs="仿宋_GB2312"/>
          <w:b/>
          <w:color w:val="000000"/>
          <w:kern w:val="0"/>
          <w:sz w:val="24"/>
          <w:szCs w:val="24"/>
          <w:u w:val="single"/>
        </w:rPr>
        <w:t>（本合同</w:t>
      </w:r>
      <w:r>
        <w:rPr>
          <w:rFonts w:ascii="仿宋_GB2312" w:eastAsia="仿宋_GB2312" w:hAnsi="仿宋_GB2312" w:cs="仿宋_GB2312" w:hint="eastAsia"/>
          <w:b/>
          <w:color w:val="000000"/>
          <w:kern w:val="0"/>
          <w:sz w:val="24"/>
          <w:szCs w:val="24"/>
          <w:u w:val="single"/>
        </w:rPr>
        <w:t>样本</w:t>
      </w:r>
      <w:r>
        <w:rPr>
          <w:rFonts w:ascii="仿宋_GB2312" w:eastAsia="仿宋_GB2312" w:hAnsi="仿宋_GB2312" w:cs="仿宋_GB2312"/>
          <w:b/>
          <w:color w:val="000000"/>
          <w:kern w:val="0"/>
          <w:sz w:val="24"/>
          <w:szCs w:val="24"/>
          <w:u w:val="single"/>
        </w:rPr>
        <w:t>由采购人提供，</w:t>
      </w:r>
      <w:r>
        <w:rPr>
          <w:rFonts w:ascii="仿宋_GB2312" w:eastAsia="仿宋_GB2312" w:hAnsi="仿宋_GB2312" w:cs="仿宋_GB2312" w:hint="eastAsia"/>
          <w:b/>
          <w:color w:val="000000"/>
          <w:kern w:val="0"/>
          <w:sz w:val="24"/>
          <w:szCs w:val="24"/>
          <w:u w:val="single"/>
        </w:rPr>
        <w:t>招标文件已约定的条款以招标文件为准，其他具体条款内容</w:t>
      </w:r>
      <w:r>
        <w:rPr>
          <w:rFonts w:ascii="仿宋_GB2312" w:eastAsia="仿宋_GB2312" w:hAnsi="仿宋_GB2312" w:cs="仿宋_GB2312"/>
          <w:b/>
          <w:color w:val="000000"/>
          <w:kern w:val="0"/>
          <w:sz w:val="24"/>
          <w:szCs w:val="24"/>
          <w:u w:val="single"/>
        </w:rPr>
        <w:t>由甲乙双方协商后</w:t>
      </w:r>
      <w:r>
        <w:rPr>
          <w:rFonts w:ascii="仿宋_GB2312" w:eastAsia="仿宋_GB2312" w:hAnsi="仿宋_GB2312" w:cs="仿宋_GB2312" w:hint="eastAsia"/>
          <w:b/>
          <w:color w:val="000000"/>
          <w:kern w:val="0"/>
          <w:sz w:val="24"/>
          <w:szCs w:val="24"/>
          <w:u w:val="single"/>
        </w:rPr>
        <w:t>根据实际情况</w:t>
      </w:r>
      <w:r>
        <w:rPr>
          <w:rFonts w:ascii="仿宋_GB2312" w:eastAsia="仿宋_GB2312" w:hAnsi="仿宋_GB2312" w:cs="仿宋_GB2312"/>
          <w:b/>
          <w:color w:val="000000"/>
          <w:kern w:val="0"/>
          <w:sz w:val="24"/>
          <w:szCs w:val="24"/>
          <w:u w:val="single"/>
        </w:rPr>
        <w:t xml:space="preserve">确定） </w:t>
      </w:r>
    </w:p>
    <w:p w:rsidR="00A049BA" w:rsidRDefault="00A049BA">
      <w:pPr>
        <w:spacing w:line="360" w:lineRule="auto"/>
        <w:jc w:val="center"/>
        <w:rPr>
          <w:rFonts w:ascii="仿宋" w:eastAsia="仿宋" w:hAnsi="仿宋" w:cs="仿宋_GB2312"/>
          <w:b/>
          <w:color w:val="000000"/>
          <w:kern w:val="0"/>
          <w:szCs w:val="28"/>
        </w:rPr>
      </w:pPr>
      <w:bookmarkStart w:id="32" w:name="_Toc161127461"/>
      <w:bookmarkStart w:id="33" w:name="_Toc231780370"/>
      <w:bookmarkStart w:id="34" w:name="_Toc360457889"/>
    </w:p>
    <w:p w:rsidR="00A049BA" w:rsidRDefault="009D5CE9">
      <w:pPr>
        <w:pStyle w:val="afe"/>
        <w:widowControl w:val="0"/>
        <w:snapToGrid w:val="0"/>
        <w:spacing w:beforeAutospacing="0" w:afterAutospacing="0" w:line="360" w:lineRule="auto"/>
        <w:ind w:firstLine="560"/>
        <w:jc w:val="both"/>
        <w:rPr>
          <w:rFonts w:ascii="仿宋" w:eastAsia="仿宋" w:hAnsi="仿宋" w:cs="仿宋_GB2312" w:hint="default"/>
          <w:color w:val="000000"/>
          <w:szCs w:val="28"/>
        </w:rPr>
      </w:pPr>
      <w:r>
        <w:rPr>
          <w:rFonts w:ascii="仿宋" w:eastAsia="仿宋" w:hAnsi="仿宋" w:cs="仿宋_GB2312"/>
          <w:color w:val="000000"/>
          <w:sz w:val="28"/>
          <w:szCs w:val="28"/>
          <w:lang w:bidi="ar"/>
        </w:rPr>
        <w:t xml:space="preserve">甲  方（招标方）： </w:t>
      </w:r>
    </w:p>
    <w:p w:rsidR="00A049BA" w:rsidRDefault="009D5CE9">
      <w:pPr>
        <w:pStyle w:val="afe"/>
        <w:widowControl w:val="0"/>
        <w:snapToGrid w:val="0"/>
        <w:spacing w:beforeAutospacing="0" w:afterAutospacing="0" w:line="360" w:lineRule="auto"/>
        <w:ind w:firstLine="560"/>
        <w:jc w:val="both"/>
        <w:rPr>
          <w:rFonts w:ascii="仿宋" w:eastAsia="仿宋" w:hAnsi="仿宋" w:cs="仿宋_GB2312" w:hint="default"/>
          <w:color w:val="000000"/>
          <w:szCs w:val="28"/>
        </w:rPr>
      </w:pPr>
      <w:r>
        <w:rPr>
          <w:rFonts w:ascii="仿宋" w:eastAsia="仿宋" w:hAnsi="仿宋" w:cs="仿宋_GB2312"/>
          <w:color w:val="000000"/>
          <w:sz w:val="28"/>
          <w:szCs w:val="28"/>
          <w:lang w:bidi="ar"/>
        </w:rPr>
        <w:t>乙  方（供应商）:</w:t>
      </w:r>
    </w:p>
    <w:p w:rsidR="00A049BA" w:rsidRDefault="009D5CE9">
      <w:pPr>
        <w:spacing w:line="360" w:lineRule="auto"/>
        <w:ind w:rightChars="-70" w:right="-147"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根据《中华人民共和国政府采购法》《中华人民共和国合同法》等相关</w:t>
      </w:r>
      <w:r>
        <w:rPr>
          <w:rFonts w:ascii="仿宋" w:eastAsia="仿宋" w:hAnsi="仿宋" w:cs="仿宋_GB2312" w:hint="eastAsia"/>
          <w:kern w:val="0"/>
          <w:sz w:val="28"/>
          <w:szCs w:val="28"/>
          <w:lang w:bidi="ar"/>
        </w:rPr>
        <w:t>法律，甲乙双方根据慈溪市政府采购中心关于招标编号：</w:t>
      </w:r>
      <w:r>
        <w:rPr>
          <w:rFonts w:ascii="仿宋" w:eastAsia="仿宋" w:hAnsi="仿宋" w:cs="仿宋_GB2312" w:hint="eastAsia"/>
          <w:kern w:val="0"/>
          <w:sz w:val="28"/>
          <w:szCs w:val="28"/>
          <w:u w:val="single"/>
          <w:lang w:bidi="ar"/>
        </w:rPr>
        <w:t xml:space="preserve">NBCXZFCG      </w:t>
      </w:r>
      <w:r>
        <w:rPr>
          <w:rFonts w:ascii="仿宋" w:eastAsia="仿宋" w:hAnsi="仿宋" w:cs="仿宋_GB2312" w:hint="eastAsia"/>
          <w:kern w:val="0"/>
          <w:sz w:val="28"/>
          <w:szCs w:val="28"/>
          <w:lang w:bidi="ar"/>
        </w:rPr>
        <w:t>项目的公开招标</w:t>
      </w:r>
      <w:r>
        <w:rPr>
          <w:rFonts w:ascii="仿宋" w:eastAsia="仿宋" w:hAnsi="仿宋" w:cs="仿宋_GB2312" w:hint="eastAsia"/>
          <w:color w:val="000000"/>
          <w:kern w:val="0"/>
          <w:sz w:val="28"/>
          <w:szCs w:val="28"/>
          <w:lang w:bidi="ar"/>
        </w:rPr>
        <w:t>结果，双方充分协商达成合同如下：</w:t>
      </w:r>
    </w:p>
    <w:p w:rsidR="00A049BA" w:rsidRDefault="009D5CE9">
      <w:pPr>
        <w:pStyle w:val="afe"/>
        <w:widowControl w:val="0"/>
        <w:snapToGrid w:val="0"/>
        <w:spacing w:beforeAutospacing="0" w:afterAutospacing="0" w:line="360" w:lineRule="auto"/>
        <w:ind w:firstLineChars="200" w:firstLine="560"/>
        <w:jc w:val="both"/>
        <w:rPr>
          <w:rFonts w:ascii="仿宋" w:eastAsia="仿宋" w:hAnsi="仿宋" w:cs="仿宋_GB2312" w:hint="default"/>
          <w:color w:val="000000"/>
          <w:szCs w:val="28"/>
        </w:rPr>
      </w:pPr>
      <w:r>
        <w:rPr>
          <w:rFonts w:ascii="仿宋" w:eastAsia="仿宋" w:hAnsi="仿宋" w:cs="仿宋_GB2312"/>
          <w:color w:val="000000"/>
          <w:sz w:val="28"/>
          <w:szCs w:val="28"/>
          <w:lang w:bidi="ar"/>
        </w:rPr>
        <w:t>第一条：项目内容及合同价格</w:t>
      </w:r>
    </w:p>
    <w:p w:rsidR="00A049BA" w:rsidRDefault="009D5CE9">
      <w:pPr>
        <w:pStyle w:val="afe"/>
        <w:widowControl w:val="0"/>
        <w:snapToGrid w:val="0"/>
        <w:spacing w:beforeAutospacing="0" w:afterAutospacing="0" w:line="360" w:lineRule="auto"/>
        <w:ind w:firstLineChars="1600" w:firstLine="4480"/>
        <w:jc w:val="both"/>
        <w:rPr>
          <w:rFonts w:ascii="仿宋" w:eastAsia="仿宋" w:hAnsi="仿宋" w:cs="仿宋_GB2312" w:hint="default"/>
          <w:color w:val="000000"/>
          <w:szCs w:val="28"/>
        </w:rPr>
      </w:pPr>
      <w:r>
        <w:rPr>
          <w:rFonts w:ascii="仿宋" w:eastAsia="仿宋" w:hAnsi="仿宋" w:cs="仿宋_GB2312"/>
          <w:color w:val="000000"/>
          <w:sz w:val="28"/>
          <w:szCs w:val="28"/>
          <w:lang w:bidi="ar"/>
        </w:rPr>
        <w:t xml:space="preserve">                            金额单位：元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620"/>
        <w:gridCol w:w="1260"/>
        <w:gridCol w:w="1080"/>
        <w:gridCol w:w="1260"/>
        <w:gridCol w:w="1260"/>
      </w:tblGrid>
      <w:tr w:rsidR="00A049BA">
        <w:trPr>
          <w:cantSplit/>
          <w:trHeight w:val="361"/>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spacing w:line="360" w:lineRule="auto"/>
              <w:jc w:val="center"/>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序号</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spacing w:line="360" w:lineRule="auto"/>
              <w:jc w:val="center"/>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商品名称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spacing w:line="360" w:lineRule="auto"/>
              <w:jc w:val="center"/>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品牌</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spacing w:line="360" w:lineRule="auto"/>
              <w:jc w:val="center"/>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规格型号</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spacing w:line="360" w:lineRule="auto"/>
              <w:jc w:val="center"/>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数量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spacing w:line="360" w:lineRule="auto"/>
              <w:jc w:val="center"/>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单价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spacing w:line="360" w:lineRule="auto"/>
              <w:jc w:val="center"/>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总价</w:t>
            </w:r>
          </w:p>
        </w:tc>
      </w:tr>
      <w:tr w:rsidR="00A049BA">
        <w:trPr>
          <w:cantSplit/>
          <w:trHeight w:val="160"/>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spacing w:line="360" w:lineRule="auto"/>
              <w:jc w:val="center"/>
              <w:rPr>
                <w:rFonts w:ascii="仿宋" w:eastAsia="仿宋" w:hAnsi="仿宋"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spacing w:line="440" w:lineRule="exact"/>
              <w:jc w:val="center"/>
              <w:rPr>
                <w:rFonts w:ascii="仿宋" w:eastAsia="仿宋" w:hAnsi="仿宋" w:cs="Arial"/>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spacing w:line="440" w:lineRule="exact"/>
              <w:rPr>
                <w:rFonts w:ascii="仿宋" w:eastAsia="仿宋" w:hAnsi="仿宋" w:cs="Arial"/>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spacing w:line="440" w:lineRule="exact"/>
              <w:rPr>
                <w:rFonts w:ascii="仿宋" w:eastAsia="仿宋" w:hAnsi="仿宋" w:cs="Arial"/>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spacing w:line="440" w:lineRule="exact"/>
              <w:jc w:val="center"/>
              <w:rPr>
                <w:rFonts w:ascii="仿宋" w:eastAsia="仿宋" w:hAnsi="仿宋" w:cs="Arial"/>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spacing w:line="440" w:lineRule="exact"/>
              <w:jc w:val="center"/>
              <w:rPr>
                <w:rFonts w:ascii="仿宋" w:eastAsia="仿宋" w:hAnsi="仿宋" w:cs="Arial"/>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spacing w:line="440" w:lineRule="exact"/>
              <w:jc w:val="center"/>
              <w:rPr>
                <w:rFonts w:ascii="仿宋" w:eastAsia="仿宋" w:hAnsi="仿宋" w:cs="Arial"/>
                <w:sz w:val="28"/>
                <w:szCs w:val="28"/>
              </w:rPr>
            </w:pPr>
          </w:p>
        </w:tc>
      </w:tr>
      <w:tr w:rsidR="00A049BA">
        <w:trPr>
          <w:cantSplit/>
          <w:trHeight w:val="235"/>
          <w:jc w:val="center"/>
        </w:trPr>
        <w:tc>
          <w:tcPr>
            <w:tcW w:w="81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spacing w:line="360" w:lineRule="auto"/>
              <w:jc w:val="center"/>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合计：</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A049BA">
            <w:pPr>
              <w:spacing w:line="440" w:lineRule="exact"/>
              <w:jc w:val="center"/>
              <w:rPr>
                <w:rFonts w:ascii="仿宋" w:eastAsia="仿宋" w:hAnsi="仿宋" w:cs="Arial"/>
                <w:sz w:val="28"/>
                <w:szCs w:val="28"/>
              </w:rPr>
            </w:pPr>
          </w:p>
        </w:tc>
      </w:tr>
      <w:tr w:rsidR="00A049BA">
        <w:trPr>
          <w:cantSplit/>
          <w:trHeight w:val="126"/>
          <w:jc w:val="center"/>
        </w:trPr>
        <w:tc>
          <w:tcPr>
            <w:tcW w:w="93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049BA" w:rsidRDefault="009D5CE9">
            <w:pPr>
              <w:spacing w:line="360" w:lineRule="auto"/>
              <w:jc w:val="center"/>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合同总价（人民币大写）：                     元整</w:t>
            </w:r>
          </w:p>
        </w:tc>
      </w:tr>
    </w:tbl>
    <w:p w:rsidR="00A049BA" w:rsidRDefault="009D5CE9">
      <w:pPr>
        <w:spacing w:line="360" w:lineRule="auto"/>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注：以上合同总价包括运抵使用单位的运输、保险、安装、调试、验收、税金等一切费用。</w:t>
      </w:r>
    </w:p>
    <w:p w:rsidR="00A049BA" w:rsidRDefault="009D5CE9">
      <w:pPr>
        <w:spacing w:line="360" w:lineRule="auto"/>
        <w:ind w:firstLineChars="150" w:firstLine="42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第二条：技术资料</w:t>
      </w:r>
    </w:p>
    <w:p w:rsidR="00A049BA" w:rsidRDefault="009D5CE9">
      <w:pPr>
        <w:pStyle w:val="afe"/>
        <w:widowControl w:val="0"/>
        <w:adjustRightInd w:val="0"/>
        <w:snapToGrid w:val="0"/>
        <w:spacing w:before="120" w:beforeAutospacing="0" w:after="120" w:afterAutospacing="0" w:line="440" w:lineRule="exact"/>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1、乙方应按招标文件规定的时间向甲方提供使用项目的有关技术资料。</w:t>
      </w:r>
    </w:p>
    <w:p w:rsidR="00A049BA" w:rsidRDefault="009D5CE9">
      <w:pPr>
        <w:pStyle w:val="afe"/>
        <w:widowControl w:val="0"/>
        <w:adjustRightInd w:val="0"/>
        <w:snapToGrid w:val="0"/>
        <w:spacing w:before="120" w:beforeAutospacing="0" w:after="120" w:afterAutospacing="0" w:line="440" w:lineRule="exact"/>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2、没有甲方事先书面同意，乙方不得将由甲方提供的有关合同</w:t>
      </w:r>
      <w:r>
        <w:rPr>
          <w:rFonts w:ascii="仿宋" w:eastAsia="仿宋" w:hAnsi="仿宋" w:cs="仿宋_GB2312"/>
          <w:color w:val="000000"/>
          <w:sz w:val="28"/>
          <w:szCs w:val="28"/>
          <w:lang w:bidi="ar"/>
        </w:rPr>
        <w:lastRenderedPageBreak/>
        <w:t>或任何合同条文、规格、计划、图纸、样品或资料提供给与履行本合同无关的任何其他人。即使</w:t>
      </w:r>
      <w:proofErr w:type="gramStart"/>
      <w:r>
        <w:rPr>
          <w:rFonts w:ascii="仿宋" w:eastAsia="仿宋" w:hAnsi="仿宋" w:cs="仿宋_GB2312"/>
          <w:color w:val="000000"/>
          <w:sz w:val="28"/>
          <w:szCs w:val="28"/>
          <w:lang w:bidi="ar"/>
        </w:rPr>
        <w:t>向履行</w:t>
      </w:r>
      <w:proofErr w:type="gramEnd"/>
      <w:r>
        <w:rPr>
          <w:rFonts w:ascii="仿宋" w:eastAsia="仿宋" w:hAnsi="仿宋" w:cs="仿宋_GB2312"/>
          <w:color w:val="000000"/>
          <w:sz w:val="28"/>
          <w:szCs w:val="28"/>
          <w:lang w:bidi="ar"/>
        </w:rPr>
        <w:t>本合同有关的人员提供，也应注意保密并限于履行合同的必需范围。</w:t>
      </w:r>
    </w:p>
    <w:p w:rsidR="00A049BA" w:rsidRDefault="009D5CE9">
      <w:pPr>
        <w:spacing w:line="360" w:lineRule="auto"/>
        <w:ind w:firstLineChars="150" w:firstLine="42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w:t>
      </w:r>
    </w:p>
    <w:p w:rsidR="00A049BA" w:rsidRDefault="009D5CE9">
      <w:pPr>
        <w:pStyle w:val="afe"/>
        <w:widowControl w:val="0"/>
        <w:adjustRightInd w:val="0"/>
        <w:snapToGrid w:val="0"/>
        <w:spacing w:before="120" w:beforeAutospacing="0" w:after="120" w:afterAutospacing="0" w:line="360" w:lineRule="auto"/>
        <w:ind w:firstLineChars="198" w:firstLine="554"/>
        <w:jc w:val="both"/>
        <w:rPr>
          <w:rFonts w:ascii="仿宋" w:eastAsia="仿宋" w:hAnsi="仿宋" w:cs="仿宋_GB2312" w:hint="default"/>
          <w:color w:val="000000"/>
          <w:szCs w:val="28"/>
        </w:rPr>
      </w:pPr>
      <w:r>
        <w:rPr>
          <w:rFonts w:ascii="仿宋" w:eastAsia="仿宋" w:hAnsi="仿宋" w:cs="仿宋_GB2312"/>
          <w:color w:val="000000"/>
          <w:sz w:val="28"/>
          <w:szCs w:val="28"/>
          <w:lang w:bidi="ar"/>
        </w:rPr>
        <w:t>第三条： 知识产权</w:t>
      </w:r>
    </w:p>
    <w:p w:rsidR="00A049BA" w:rsidRDefault="009D5CE9">
      <w:pPr>
        <w:pStyle w:val="afe"/>
        <w:widowControl w:val="0"/>
        <w:adjustRightInd w:val="0"/>
        <w:snapToGrid w:val="0"/>
        <w:spacing w:before="120" w:beforeAutospacing="0" w:after="120" w:afterAutospacing="0" w:line="360" w:lineRule="auto"/>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乙方应保证所提供的服务或其任何一部分均不会侵犯任何第三方的知识产权。</w:t>
      </w:r>
    </w:p>
    <w:p w:rsidR="00A049BA" w:rsidRDefault="009D5CE9">
      <w:pPr>
        <w:pStyle w:val="afe"/>
        <w:widowControl w:val="0"/>
        <w:adjustRightInd w:val="0"/>
        <w:snapToGrid w:val="0"/>
        <w:spacing w:before="120" w:beforeAutospacing="0" w:after="120" w:afterAutospacing="0"/>
        <w:ind w:firstLineChars="198" w:firstLine="554"/>
        <w:jc w:val="both"/>
        <w:rPr>
          <w:rFonts w:ascii="仿宋" w:eastAsia="仿宋" w:hAnsi="仿宋" w:cs="仿宋_GB2312" w:hint="default"/>
          <w:color w:val="000000"/>
          <w:szCs w:val="28"/>
        </w:rPr>
      </w:pPr>
      <w:r>
        <w:rPr>
          <w:rFonts w:ascii="仿宋" w:eastAsia="仿宋" w:hAnsi="仿宋" w:cs="仿宋_GB2312"/>
          <w:color w:val="000000"/>
          <w:sz w:val="28"/>
          <w:szCs w:val="28"/>
          <w:lang w:bidi="ar"/>
        </w:rPr>
        <w:t>第四条：产权担保</w:t>
      </w:r>
    </w:p>
    <w:p w:rsidR="00A049BA" w:rsidRDefault="009D5CE9">
      <w:pPr>
        <w:pStyle w:val="afe"/>
        <w:widowControl w:val="0"/>
        <w:adjustRightInd w:val="0"/>
        <w:snapToGrid w:val="0"/>
        <w:spacing w:before="120" w:beforeAutospacing="0" w:after="120" w:afterAutospacing="0"/>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乙方保证所交付的货物的所有权完全属于</w:t>
      </w:r>
      <w:proofErr w:type="gramStart"/>
      <w:r>
        <w:rPr>
          <w:rFonts w:ascii="仿宋" w:eastAsia="仿宋" w:hAnsi="仿宋" w:cs="仿宋_GB2312"/>
          <w:color w:val="000000"/>
          <w:sz w:val="28"/>
          <w:szCs w:val="28"/>
          <w:lang w:bidi="ar"/>
        </w:rPr>
        <w:t>乙方且</w:t>
      </w:r>
      <w:proofErr w:type="gramEnd"/>
      <w:r>
        <w:rPr>
          <w:rFonts w:ascii="仿宋" w:eastAsia="仿宋" w:hAnsi="仿宋" w:cs="仿宋_GB2312"/>
          <w:color w:val="000000"/>
          <w:sz w:val="28"/>
          <w:szCs w:val="28"/>
          <w:lang w:bidi="ar"/>
        </w:rPr>
        <w:t>无任何抵押、查封等产权瑕疵。</w:t>
      </w:r>
    </w:p>
    <w:p w:rsidR="00A049BA" w:rsidRDefault="009D5CE9">
      <w:pPr>
        <w:pStyle w:val="afe"/>
        <w:widowControl w:val="0"/>
        <w:adjustRightInd w:val="0"/>
        <w:snapToGrid w:val="0"/>
        <w:spacing w:before="120" w:beforeAutospacing="0" w:after="120" w:afterAutospacing="0" w:line="360" w:lineRule="auto"/>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第五条：转包或分包</w:t>
      </w:r>
    </w:p>
    <w:p w:rsidR="00A049BA" w:rsidRDefault="009D5CE9">
      <w:pPr>
        <w:adjustRightInd w:val="0"/>
        <w:snapToGrid w:val="0"/>
        <w:spacing w:beforeLines="50" w:before="156" w:afterLines="50" w:after="156" w:line="360" w:lineRule="auto"/>
        <w:ind w:firstLineChars="213" w:firstLine="596"/>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不允许转包，不允许分包。如乙方将项目转包或分包的，甲方有权解除合同，并追究乙方的违约责任。</w:t>
      </w:r>
    </w:p>
    <w:p w:rsidR="00A049BA" w:rsidRDefault="009D5CE9">
      <w:pPr>
        <w:pStyle w:val="afe"/>
        <w:widowControl w:val="0"/>
        <w:adjustRightInd w:val="0"/>
        <w:snapToGrid w:val="0"/>
        <w:spacing w:before="120" w:beforeAutospacing="0" w:after="120" w:afterAutospacing="0" w:line="360" w:lineRule="auto"/>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第六条：质保期和履约保证金</w:t>
      </w:r>
    </w:p>
    <w:p w:rsidR="00A049BA" w:rsidRDefault="009D5CE9">
      <w:pPr>
        <w:pStyle w:val="afe"/>
        <w:widowControl w:val="0"/>
        <w:adjustRightInd w:val="0"/>
        <w:snapToGrid w:val="0"/>
        <w:spacing w:before="120" w:beforeAutospacing="0" w:after="120" w:afterAutospacing="0" w:line="440" w:lineRule="exact"/>
        <w:ind w:firstLineChars="200" w:firstLine="560"/>
        <w:rPr>
          <w:rFonts w:ascii="仿宋" w:eastAsia="仿宋" w:hAnsi="仿宋" w:cs="仿宋_GB2312" w:hint="default"/>
          <w:color w:val="000000"/>
          <w:szCs w:val="28"/>
        </w:rPr>
      </w:pPr>
      <w:r>
        <w:rPr>
          <w:rFonts w:ascii="仿宋" w:eastAsia="仿宋" w:hAnsi="仿宋" w:cs="仿宋_GB2312"/>
          <w:color w:val="000000"/>
          <w:sz w:val="28"/>
          <w:szCs w:val="28"/>
          <w:lang w:bidi="ar"/>
        </w:rPr>
        <w:t>1、质保期______年（</w:t>
      </w:r>
      <w:proofErr w:type="gramStart"/>
      <w:r>
        <w:rPr>
          <w:rFonts w:ascii="仿宋" w:eastAsia="仿宋" w:hAnsi="仿宋" w:cs="仿宋_GB2312"/>
          <w:color w:val="000000"/>
          <w:sz w:val="28"/>
          <w:szCs w:val="28"/>
          <w:lang w:bidi="ar"/>
        </w:rPr>
        <w:t>自项目</w:t>
      </w:r>
      <w:proofErr w:type="gramEnd"/>
      <w:r>
        <w:rPr>
          <w:rFonts w:ascii="仿宋" w:eastAsia="仿宋" w:hAnsi="仿宋" w:cs="仿宋_GB2312"/>
          <w:color w:val="000000"/>
          <w:sz w:val="28"/>
          <w:szCs w:val="28"/>
          <w:lang w:bidi="ar"/>
        </w:rPr>
        <w:t>验收合格交付使用之日起计）。</w:t>
      </w:r>
    </w:p>
    <w:p w:rsidR="00A049BA" w:rsidRDefault="009D5CE9">
      <w:pPr>
        <w:pStyle w:val="afe"/>
        <w:widowControl w:val="0"/>
        <w:adjustRightInd w:val="0"/>
        <w:snapToGrid w:val="0"/>
        <w:spacing w:before="120" w:beforeAutospacing="0" w:after="120" w:afterAutospacing="0" w:line="360" w:lineRule="auto"/>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2、合同总价的1%作为履约保证金（由甲乙双方自行约定退回的方式和时间）。履约保证金可以现金或银行、保险公司出具的保函形式提交。</w:t>
      </w:r>
    </w:p>
    <w:p w:rsidR="00A049BA" w:rsidRDefault="009D5CE9">
      <w:pPr>
        <w:pStyle w:val="afe"/>
        <w:widowControl w:val="0"/>
        <w:adjustRightInd w:val="0"/>
        <w:snapToGrid w:val="0"/>
        <w:spacing w:before="120" w:beforeAutospacing="0" w:after="120" w:afterAutospacing="0" w:line="360" w:lineRule="auto"/>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第七条：交货安装及实施地点</w:t>
      </w:r>
    </w:p>
    <w:p w:rsidR="00A049BA" w:rsidRDefault="009D5CE9">
      <w:pPr>
        <w:pStyle w:val="afe"/>
        <w:widowControl w:val="0"/>
        <w:snapToGrid w:val="0"/>
        <w:spacing w:beforeAutospacing="0" w:afterAutospacing="0" w:line="440" w:lineRule="exact"/>
        <w:ind w:firstLineChars="200" w:firstLine="560"/>
        <w:jc w:val="both"/>
        <w:rPr>
          <w:rFonts w:ascii="仿宋" w:eastAsia="仿宋" w:hAnsi="仿宋" w:cs="仿宋_GB2312" w:hint="default"/>
          <w:color w:val="000000"/>
          <w:szCs w:val="28"/>
        </w:rPr>
      </w:pPr>
      <w:r>
        <w:rPr>
          <w:rFonts w:ascii="仿宋" w:eastAsia="仿宋" w:hAnsi="仿宋" w:cs="仿宋_GB2312"/>
          <w:color w:val="000000"/>
          <w:sz w:val="28"/>
          <w:szCs w:val="28"/>
          <w:lang w:bidi="ar"/>
        </w:rPr>
        <w:t>1、乙方在合同签订后______日内供货并安装调试完毕。</w:t>
      </w:r>
    </w:p>
    <w:p w:rsidR="00A049BA" w:rsidRDefault="009D5CE9">
      <w:pPr>
        <w:pStyle w:val="afe"/>
        <w:widowControl w:val="0"/>
        <w:snapToGrid w:val="0"/>
        <w:spacing w:beforeAutospacing="0" w:afterAutospacing="0" w:line="440" w:lineRule="exact"/>
        <w:ind w:firstLineChars="200" w:firstLine="560"/>
        <w:jc w:val="both"/>
        <w:rPr>
          <w:rFonts w:ascii="仿宋" w:eastAsia="仿宋" w:hAnsi="仿宋" w:cs="仿宋_GB2312" w:hint="default"/>
          <w:color w:val="000000"/>
          <w:szCs w:val="28"/>
        </w:rPr>
      </w:pPr>
      <w:r>
        <w:rPr>
          <w:rFonts w:ascii="仿宋" w:eastAsia="仿宋" w:hAnsi="仿宋" w:cs="仿宋_GB2312"/>
          <w:color w:val="000000"/>
          <w:sz w:val="28"/>
          <w:szCs w:val="28"/>
          <w:lang w:bidi="ar"/>
        </w:rPr>
        <w:t>2、在所供货物交付使用时，乙方必须向甲方提供质量保证书、保修卡等必须具备的相关资料和必备的附件。</w:t>
      </w:r>
    </w:p>
    <w:p w:rsidR="00A049BA" w:rsidRDefault="009D5CE9">
      <w:pPr>
        <w:pStyle w:val="afe"/>
        <w:widowControl w:val="0"/>
        <w:adjustRightInd w:val="0"/>
        <w:snapToGrid w:val="0"/>
        <w:spacing w:before="120" w:beforeAutospacing="0" w:after="120" w:afterAutospacing="0"/>
        <w:ind w:firstLineChars="200" w:firstLine="560"/>
        <w:jc w:val="both"/>
        <w:rPr>
          <w:rFonts w:ascii="仿宋" w:eastAsia="仿宋" w:hAnsi="仿宋" w:cs="仿宋_GB2312" w:hint="default"/>
          <w:color w:val="000000"/>
          <w:szCs w:val="28"/>
        </w:rPr>
      </w:pPr>
      <w:r>
        <w:rPr>
          <w:rFonts w:ascii="仿宋" w:eastAsia="仿宋" w:hAnsi="仿宋" w:cs="仿宋_GB2312"/>
          <w:color w:val="000000"/>
          <w:sz w:val="28"/>
          <w:szCs w:val="28"/>
          <w:lang w:bidi="ar"/>
        </w:rPr>
        <w:t>3、实施地点：甲方指定地点。</w:t>
      </w:r>
    </w:p>
    <w:p w:rsidR="00A049BA" w:rsidRDefault="009D5CE9">
      <w:pPr>
        <w:pStyle w:val="afe"/>
        <w:widowControl w:val="0"/>
        <w:adjustRightInd w:val="0"/>
        <w:snapToGrid w:val="0"/>
        <w:spacing w:before="120" w:beforeAutospacing="0" w:after="120" w:afterAutospacing="0"/>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第八条：货款支付</w:t>
      </w:r>
    </w:p>
    <w:p w:rsidR="00A049BA" w:rsidRDefault="009D5CE9">
      <w:pPr>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1、预付款：在合同生效以及具备实施条件后</w:t>
      </w:r>
      <w:r>
        <w:rPr>
          <w:rFonts w:ascii="仿宋" w:eastAsia="仿宋" w:hAnsi="仿宋" w:cs="仿宋_GB2312" w:hint="eastAsia"/>
          <w:kern w:val="0"/>
          <w:sz w:val="28"/>
          <w:szCs w:val="28"/>
          <w:lang w:bidi="ar"/>
        </w:rPr>
        <w:t>7个工作日内</w:t>
      </w:r>
      <w:r>
        <w:rPr>
          <w:rFonts w:ascii="仿宋" w:eastAsia="仿宋" w:hAnsi="仿宋" w:cs="仿宋_GB2312" w:hint="eastAsia"/>
          <w:color w:val="000000"/>
          <w:kern w:val="0"/>
          <w:sz w:val="28"/>
          <w:szCs w:val="28"/>
          <w:lang w:bidi="ar"/>
        </w:rPr>
        <w:t>，招</w:t>
      </w:r>
      <w:r>
        <w:rPr>
          <w:rFonts w:ascii="仿宋" w:eastAsia="仿宋" w:hAnsi="仿宋" w:cs="仿宋_GB2312" w:hint="eastAsia"/>
          <w:color w:val="000000"/>
          <w:kern w:val="0"/>
          <w:sz w:val="28"/>
          <w:szCs w:val="28"/>
          <w:lang w:bidi="ar"/>
        </w:rPr>
        <w:lastRenderedPageBreak/>
        <w:t>标方向中标方支付合同金额40%的预付款；</w:t>
      </w:r>
    </w:p>
    <w:p w:rsidR="00A049BA" w:rsidRDefault="009D5CE9">
      <w:pPr>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2、货物送达指定地点安装调试完毕并验收合格后5个工作日内支付余款。款项支付时中标方需提供合法票据；</w:t>
      </w:r>
    </w:p>
    <w:p w:rsidR="00A049BA" w:rsidRDefault="009D5CE9">
      <w:pPr>
        <w:adjustRightInd w:val="0"/>
        <w:snapToGrid w:val="0"/>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上述款项均通过银行</w:t>
      </w:r>
      <w:proofErr w:type="gramStart"/>
      <w:r>
        <w:rPr>
          <w:rFonts w:ascii="仿宋" w:eastAsia="仿宋" w:hAnsi="仿宋" w:cs="仿宋_GB2312" w:hint="eastAsia"/>
          <w:color w:val="000000"/>
          <w:kern w:val="0"/>
          <w:sz w:val="28"/>
          <w:szCs w:val="28"/>
          <w:lang w:bidi="ar"/>
        </w:rPr>
        <w:t>转帐</w:t>
      </w:r>
      <w:proofErr w:type="gramEnd"/>
      <w:r>
        <w:rPr>
          <w:rFonts w:ascii="仿宋" w:eastAsia="仿宋" w:hAnsi="仿宋" w:cs="仿宋_GB2312" w:hint="eastAsia"/>
          <w:color w:val="000000"/>
          <w:kern w:val="0"/>
          <w:sz w:val="28"/>
          <w:szCs w:val="28"/>
          <w:lang w:bidi="ar"/>
        </w:rPr>
        <w:t>结算。</w:t>
      </w:r>
    </w:p>
    <w:p w:rsidR="00A049BA" w:rsidRDefault="009D5CE9">
      <w:pPr>
        <w:adjustRightInd w:val="0"/>
        <w:snapToGrid w:val="0"/>
        <w:spacing w:beforeLines="50" w:before="156" w:afterLines="50" w:after="156"/>
        <w:ind w:firstLineChars="213" w:firstLine="596"/>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lang w:bidi="ar"/>
        </w:rPr>
        <w:t>第九条：税费</w:t>
      </w:r>
    </w:p>
    <w:p w:rsidR="00A049BA" w:rsidRDefault="009D5CE9">
      <w:pPr>
        <w:pStyle w:val="afe"/>
        <w:widowControl w:val="0"/>
        <w:spacing w:beforeAutospacing="0" w:afterAutospacing="0"/>
        <w:ind w:firstLineChars="200" w:firstLine="560"/>
        <w:rPr>
          <w:rFonts w:ascii="仿宋" w:eastAsia="仿宋" w:hAnsi="仿宋" w:cs="仿宋_GB2312" w:hint="default"/>
          <w:sz w:val="28"/>
          <w:szCs w:val="28"/>
        </w:rPr>
      </w:pPr>
      <w:r>
        <w:rPr>
          <w:rFonts w:ascii="仿宋" w:eastAsia="仿宋" w:hAnsi="仿宋" w:cs="仿宋_GB2312"/>
          <w:color w:val="000000"/>
          <w:sz w:val="28"/>
          <w:szCs w:val="28"/>
          <w:lang w:bidi="ar"/>
        </w:rPr>
        <w:t>本合同执行中相关的一切税费均由乙方负担。</w:t>
      </w:r>
    </w:p>
    <w:p w:rsidR="00A049BA" w:rsidRDefault="009D5CE9">
      <w:pPr>
        <w:pStyle w:val="afe"/>
        <w:widowControl w:val="0"/>
        <w:adjustRightInd w:val="0"/>
        <w:snapToGrid w:val="0"/>
        <w:spacing w:before="120" w:beforeAutospacing="0" w:afterAutospacing="0" w:line="440" w:lineRule="exact"/>
        <w:ind w:firstLineChars="198" w:firstLine="554"/>
        <w:jc w:val="both"/>
        <w:rPr>
          <w:rFonts w:ascii="仿宋" w:eastAsia="仿宋" w:hAnsi="仿宋" w:cs="仿宋_GB2312" w:hint="default"/>
          <w:color w:val="000000"/>
          <w:szCs w:val="28"/>
        </w:rPr>
      </w:pPr>
      <w:r>
        <w:rPr>
          <w:rFonts w:ascii="仿宋" w:eastAsia="仿宋" w:hAnsi="仿宋" w:cs="仿宋_GB2312"/>
          <w:color w:val="000000"/>
          <w:sz w:val="28"/>
          <w:szCs w:val="28"/>
          <w:lang w:bidi="ar"/>
        </w:rPr>
        <w:t>第十条：质量保证及售后服务</w:t>
      </w:r>
    </w:p>
    <w:p w:rsidR="00A049BA" w:rsidRDefault="009D5CE9">
      <w:pPr>
        <w:pStyle w:val="afe"/>
        <w:widowControl w:val="0"/>
        <w:adjustRightInd w:val="0"/>
        <w:snapToGrid w:val="0"/>
        <w:spacing w:before="120" w:beforeAutospacing="0" w:after="120" w:afterAutospacing="0" w:line="440" w:lineRule="exact"/>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w:t>
      </w:r>
    </w:p>
    <w:p w:rsidR="00A049BA" w:rsidRDefault="009D5CE9">
      <w:pPr>
        <w:pStyle w:val="afe"/>
        <w:widowControl w:val="0"/>
        <w:adjustRightInd w:val="0"/>
        <w:snapToGrid w:val="0"/>
        <w:spacing w:before="120" w:beforeAutospacing="0" w:after="120" w:afterAutospacing="0" w:line="440" w:lineRule="exact"/>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第十一条：调试和验收</w:t>
      </w:r>
    </w:p>
    <w:p w:rsidR="00A049BA" w:rsidRDefault="009D5CE9">
      <w:pPr>
        <w:pStyle w:val="afe"/>
        <w:widowControl w:val="0"/>
        <w:adjustRightInd w:val="0"/>
        <w:snapToGrid w:val="0"/>
        <w:spacing w:before="120" w:beforeAutospacing="0" w:after="120" w:afterAutospacing="0" w:line="440" w:lineRule="exact"/>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w:t>
      </w:r>
    </w:p>
    <w:p w:rsidR="00A049BA" w:rsidRDefault="009D5CE9">
      <w:pPr>
        <w:pStyle w:val="afe"/>
        <w:widowControl w:val="0"/>
        <w:adjustRightInd w:val="0"/>
        <w:snapToGrid w:val="0"/>
        <w:spacing w:before="120" w:beforeAutospacing="0" w:after="120" w:afterAutospacing="0" w:line="440" w:lineRule="exact"/>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第十二条：货物包装</w:t>
      </w:r>
    </w:p>
    <w:p w:rsidR="00A049BA" w:rsidRDefault="009D5CE9">
      <w:pPr>
        <w:pStyle w:val="afe"/>
        <w:widowControl w:val="0"/>
        <w:adjustRightInd w:val="0"/>
        <w:snapToGrid w:val="0"/>
        <w:spacing w:before="120" w:beforeAutospacing="0" w:after="120" w:afterAutospacing="0" w:line="440" w:lineRule="exact"/>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货物的包装应按照国家或行业主管部门的技术规定执行，国家或业务行业主管部门无技术规定的，应当按照甲乙双方约定采取足以保护货物安全、完好的包装方式，如果招标文件有约定，按照招标文件执行。</w:t>
      </w:r>
    </w:p>
    <w:p w:rsidR="00A049BA" w:rsidRDefault="009D5CE9">
      <w:pPr>
        <w:pStyle w:val="afe"/>
        <w:widowControl w:val="0"/>
        <w:adjustRightInd w:val="0"/>
        <w:snapToGrid w:val="0"/>
        <w:spacing w:before="120" w:beforeAutospacing="0" w:after="120" w:afterAutospacing="0" w:line="440" w:lineRule="exact"/>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第十三条：违约责任</w:t>
      </w:r>
    </w:p>
    <w:p w:rsidR="00A049BA" w:rsidRDefault="009D5CE9">
      <w:pPr>
        <w:pStyle w:val="afe"/>
        <w:widowControl w:val="0"/>
        <w:adjustRightInd w:val="0"/>
        <w:snapToGrid w:val="0"/>
        <w:spacing w:before="120" w:beforeAutospacing="0" w:after="120" w:afterAutospacing="0" w:line="440" w:lineRule="exact"/>
        <w:ind w:left="420"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1、 甲方无正当理由拒收验收项目的，甲方向乙方偿付拒收合同总价____的违约金。</w:t>
      </w:r>
    </w:p>
    <w:p w:rsidR="00A049BA" w:rsidRDefault="009D5CE9">
      <w:pPr>
        <w:pStyle w:val="afe"/>
        <w:widowControl w:val="0"/>
        <w:adjustRightInd w:val="0"/>
        <w:snapToGrid w:val="0"/>
        <w:spacing w:before="120" w:beforeAutospacing="0" w:after="120" w:afterAutospacing="0" w:line="440" w:lineRule="exact"/>
        <w:ind w:left="420"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2、 甲方无故逾期验收和办理合同款项支付手续的,甲方应按逾期付款总额每日____向乙方支付违约金。</w:t>
      </w:r>
    </w:p>
    <w:p w:rsidR="00A049BA" w:rsidRDefault="009D5CE9">
      <w:pPr>
        <w:pStyle w:val="afe"/>
        <w:widowControl w:val="0"/>
        <w:adjustRightInd w:val="0"/>
        <w:snapToGrid w:val="0"/>
        <w:spacing w:before="120" w:beforeAutospacing="0" w:after="120" w:afterAutospacing="0" w:line="440" w:lineRule="exact"/>
        <w:ind w:left="420"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3、乙方逾期交付项目的，乙方应按逾期交付项目总额每日____向甲方支付违约金，由甲方从合同款项中扣除。逾期超过约定日期____</w:t>
      </w:r>
      <w:proofErr w:type="gramStart"/>
      <w:r>
        <w:rPr>
          <w:rFonts w:ascii="仿宋" w:eastAsia="仿宋" w:hAnsi="仿宋" w:cs="仿宋_GB2312"/>
          <w:color w:val="000000"/>
          <w:sz w:val="28"/>
          <w:szCs w:val="28"/>
          <w:lang w:bidi="ar"/>
        </w:rPr>
        <w:t>个</w:t>
      </w:r>
      <w:proofErr w:type="gramEnd"/>
      <w:r>
        <w:rPr>
          <w:rFonts w:ascii="仿宋" w:eastAsia="仿宋" w:hAnsi="仿宋" w:cs="仿宋_GB2312"/>
          <w:color w:val="000000"/>
          <w:sz w:val="28"/>
          <w:szCs w:val="28"/>
          <w:lang w:bidi="ar"/>
        </w:rPr>
        <w:t xml:space="preserve">工作日不能交付的，甲方可解除本合同。乙方因逾期交付或因其他违约行为导致甲方解除合同的，乙方应向甲方支付合同总值____的违约金，如造成甲方损失超过违约金的，超出部分由乙方继续承担赔偿责任。 </w:t>
      </w:r>
    </w:p>
    <w:p w:rsidR="00A049BA" w:rsidRDefault="009D5CE9">
      <w:pPr>
        <w:pStyle w:val="afe"/>
        <w:widowControl w:val="0"/>
        <w:adjustRightInd w:val="0"/>
        <w:snapToGrid w:val="0"/>
        <w:spacing w:before="120" w:beforeAutospacing="0" w:after="120" w:afterAutospacing="0" w:line="440" w:lineRule="exact"/>
        <w:ind w:left="420"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lastRenderedPageBreak/>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A049BA" w:rsidRDefault="009D5CE9">
      <w:pPr>
        <w:pStyle w:val="afe"/>
        <w:widowControl w:val="0"/>
        <w:adjustRightInd w:val="0"/>
        <w:snapToGrid w:val="0"/>
        <w:spacing w:before="120" w:beforeAutospacing="0" w:after="120" w:afterAutospacing="0" w:line="440" w:lineRule="exact"/>
        <w:ind w:left="420"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5、解除合同应按《浙江省合同管理办法》规定执行。</w:t>
      </w:r>
    </w:p>
    <w:p w:rsidR="00A049BA" w:rsidRDefault="009D5CE9">
      <w:pPr>
        <w:pStyle w:val="afe"/>
        <w:widowControl w:val="0"/>
        <w:adjustRightInd w:val="0"/>
        <w:snapToGrid w:val="0"/>
        <w:spacing w:before="120" w:beforeAutospacing="0" w:after="120" w:afterAutospacing="0" w:line="440" w:lineRule="exact"/>
        <w:ind w:left="420"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w:t>
      </w:r>
    </w:p>
    <w:p w:rsidR="00A049BA" w:rsidRDefault="009D5CE9">
      <w:pPr>
        <w:pStyle w:val="afe"/>
        <w:widowControl w:val="0"/>
        <w:adjustRightInd w:val="0"/>
        <w:snapToGrid w:val="0"/>
        <w:spacing w:before="120" w:beforeAutospacing="0" w:after="120" w:afterAutospacing="0" w:line="440" w:lineRule="exact"/>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第十四条：不可抗力事件处理</w:t>
      </w:r>
    </w:p>
    <w:p w:rsidR="00A049BA" w:rsidRDefault="009D5CE9">
      <w:pPr>
        <w:pStyle w:val="afe"/>
        <w:widowControl w:val="0"/>
        <w:adjustRightInd w:val="0"/>
        <w:snapToGrid w:val="0"/>
        <w:spacing w:before="120" w:beforeAutospacing="0" w:after="120" w:afterAutospacing="0" w:line="440" w:lineRule="exact"/>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1、 在合同有效期内，任何一方因不可抗力事件导致不能履行合同，则合同履行期可延长，其延长期与不可抗力影响期相同。</w:t>
      </w:r>
    </w:p>
    <w:p w:rsidR="00A049BA" w:rsidRDefault="009D5CE9">
      <w:pPr>
        <w:pStyle w:val="afe"/>
        <w:widowControl w:val="0"/>
        <w:adjustRightInd w:val="0"/>
        <w:snapToGrid w:val="0"/>
        <w:spacing w:before="120" w:beforeAutospacing="0" w:after="120" w:afterAutospacing="0" w:line="440" w:lineRule="exact"/>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2、 不可抗力事件发生后，应立即通知对方，并寄送有关权威机构出具的证明。</w:t>
      </w:r>
    </w:p>
    <w:p w:rsidR="00A049BA" w:rsidRDefault="009D5CE9">
      <w:pPr>
        <w:pStyle w:val="afe"/>
        <w:widowControl w:val="0"/>
        <w:adjustRightInd w:val="0"/>
        <w:snapToGrid w:val="0"/>
        <w:spacing w:before="120" w:beforeAutospacing="0" w:after="120" w:afterAutospacing="0" w:line="440" w:lineRule="exact"/>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3、 不可抗力事件延续____天以上，双方应通过友好协商，确定是否继续履行合同。</w:t>
      </w:r>
    </w:p>
    <w:p w:rsidR="00A049BA" w:rsidRDefault="009D5CE9">
      <w:pPr>
        <w:pStyle w:val="afe"/>
        <w:widowControl w:val="0"/>
        <w:adjustRightInd w:val="0"/>
        <w:snapToGrid w:val="0"/>
        <w:spacing w:before="120" w:beforeAutospacing="0" w:after="120" w:afterAutospacing="0" w:line="440" w:lineRule="exact"/>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w:t>
      </w:r>
    </w:p>
    <w:p w:rsidR="00A049BA" w:rsidRDefault="009D5CE9">
      <w:pPr>
        <w:pStyle w:val="afe"/>
        <w:widowControl w:val="0"/>
        <w:adjustRightInd w:val="0"/>
        <w:snapToGrid w:val="0"/>
        <w:spacing w:before="120" w:beforeAutospacing="0" w:after="120" w:afterAutospacing="0" w:line="440" w:lineRule="exact"/>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第十五条：诉讼</w:t>
      </w:r>
    </w:p>
    <w:p w:rsidR="00A049BA" w:rsidRDefault="009D5CE9">
      <w:pPr>
        <w:pStyle w:val="afe"/>
        <w:widowControl w:val="0"/>
        <w:adjustRightInd w:val="0"/>
        <w:snapToGrid w:val="0"/>
        <w:spacing w:before="120" w:beforeAutospacing="0" w:after="120" w:afterAutospacing="0" w:line="440" w:lineRule="exact"/>
        <w:ind w:left="420"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双方在执行合同中所发生的一切争议，应通过协商解决。如协商不成，可向甲方所在地法院起诉。</w:t>
      </w:r>
    </w:p>
    <w:p w:rsidR="00A049BA" w:rsidRDefault="009D5CE9">
      <w:pPr>
        <w:pStyle w:val="afe"/>
        <w:widowControl w:val="0"/>
        <w:adjustRightInd w:val="0"/>
        <w:snapToGrid w:val="0"/>
        <w:spacing w:before="120" w:beforeAutospacing="0" w:after="120" w:afterAutospacing="0" w:line="440" w:lineRule="exact"/>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第十六条：合同生效及其它</w:t>
      </w:r>
    </w:p>
    <w:p w:rsidR="00A049BA" w:rsidRDefault="009D5CE9">
      <w:pPr>
        <w:pStyle w:val="afe"/>
        <w:widowControl w:val="0"/>
        <w:adjustRightInd w:val="0"/>
        <w:snapToGrid w:val="0"/>
        <w:spacing w:before="120" w:beforeAutospacing="0" w:after="120" w:afterAutospacing="0" w:line="440" w:lineRule="exact"/>
        <w:ind w:firstLineChars="200" w:firstLine="560"/>
        <w:jc w:val="both"/>
        <w:rPr>
          <w:rFonts w:ascii="仿宋" w:eastAsia="仿宋" w:hAnsi="仿宋" w:cs="仿宋_GB2312" w:hint="default"/>
          <w:color w:val="000000"/>
          <w:szCs w:val="28"/>
        </w:rPr>
      </w:pPr>
      <w:r>
        <w:rPr>
          <w:rFonts w:ascii="仿宋" w:eastAsia="仿宋" w:hAnsi="仿宋" w:cs="仿宋_GB2312"/>
          <w:color w:val="000000"/>
          <w:sz w:val="28"/>
          <w:szCs w:val="28"/>
          <w:lang w:bidi="ar"/>
        </w:rPr>
        <w:t>1、 合同经甲、乙双方签名并加盖单位公章后生效。</w:t>
      </w:r>
    </w:p>
    <w:p w:rsidR="00A049BA" w:rsidRDefault="009D5CE9">
      <w:pPr>
        <w:pStyle w:val="afe"/>
        <w:widowControl w:val="0"/>
        <w:adjustRightInd w:val="0"/>
        <w:snapToGrid w:val="0"/>
        <w:spacing w:before="120" w:beforeAutospacing="0" w:after="120" w:afterAutospacing="0" w:line="440" w:lineRule="exact"/>
        <w:ind w:firstLineChars="200" w:firstLine="560"/>
        <w:jc w:val="both"/>
        <w:rPr>
          <w:rFonts w:ascii="仿宋" w:eastAsia="仿宋" w:hAnsi="仿宋" w:cs="仿宋_GB2312" w:hint="default"/>
          <w:color w:val="000000"/>
          <w:szCs w:val="28"/>
        </w:rPr>
      </w:pPr>
      <w:r>
        <w:rPr>
          <w:rFonts w:ascii="仿宋" w:eastAsia="仿宋" w:hAnsi="仿宋" w:cs="仿宋_GB2312"/>
          <w:color w:val="000000"/>
          <w:sz w:val="28"/>
          <w:szCs w:val="28"/>
          <w:lang w:bidi="ar"/>
        </w:rPr>
        <w:t>2、招标文件、投标文件与本合同具有同等法律效力。</w:t>
      </w:r>
    </w:p>
    <w:p w:rsidR="00A049BA" w:rsidRDefault="009D5CE9">
      <w:pPr>
        <w:pStyle w:val="afe"/>
        <w:widowControl w:val="0"/>
        <w:adjustRightInd w:val="0"/>
        <w:snapToGrid w:val="0"/>
        <w:spacing w:before="120" w:beforeAutospacing="0" w:after="120" w:afterAutospacing="0" w:line="440" w:lineRule="exact"/>
        <w:ind w:firstLineChars="200" w:firstLine="560"/>
        <w:jc w:val="both"/>
        <w:rPr>
          <w:rFonts w:ascii="仿宋" w:eastAsia="仿宋" w:hAnsi="仿宋" w:cs="仿宋_GB2312" w:hint="default"/>
          <w:color w:val="000000"/>
          <w:szCs w:val="28"/>
        </w:rPr>
      </w:pPr>
      <w:r>
        <w:rPr>
          <w:rFonts w:ascii="仿宋" w:eastAsia="仿宋" w:hAnsi="仿宋" w:cs="仿宋_GB2312"/>
          <w:color w:val="000000"/>
          <w:sz w:val="28"/>
          <w:szCs w:val="28"/>
          <w:lang w:bidi="ar"/>
        </w:rPr>
        <w:t>3、本合同未尽事宜，遵照《合同法》有关条文执行。</w:t>
      </w:r>
    </w:p>
    <w:p w:rsidR="00A049BA" w:rsidRDefault="009D5CE9">
      <w:pPr>
        <w:pStyle w:val="afe"/>
        <w:widowControl w:val="0"/>
        <w:adjustRightInd w:val="0"/>
        <w:snapToGrid w:val="0"/>
        <w:spacing w:before="120" w:beforeAutospacing="0" w:after="120" w:afterAutospacing="0" w:line="440" w:lineRule="exact"/>
        <w:ind w:firstLineChars="200" w:firstLine="560"/>
        <w:jc w:val="both"/>
        <w:rPr>
          <w:rFonts w:ascii="仿宋" w:eastAsia="仿宋" w:hAnsi="仿宋" w:cs="仿宋_GB2312" w:hint="default"/>
          <w:color w:val="000000"/>
          <w:szCs w:val="28"/>
        </w:rPr>
      </w:pPr>
      <w:r>
        <w:rPr>
          <w:rFonts w:ascii="仿宋" w:eastAsia="仿宋" w:hAnsi="仿宋" w:cs="仿宋_GB2312"/>
          <w:color w:val="000000"/>
          <w:sz w:val="28"/>
          <w:szCs w:val="28"/>
          <w:lang w:bidi="ar"/>
        </w:rPr>
        <w:t>4、本合同一式肆份，具有同等法律效力，甲、乙双方各执贰份。</w:t>
      </w:r>
    </w:p>
    <w:p w:rsidR="00A049BA" w:rsidRDefault="009D5CE9">
      <w:pPr>
        <w:pStyle w:val="afe"/>
        <w:widowControl w:val="0"/>
        <w:adjustRightInd w:val="0"/>
        <w:snapToGrid w:val="0"/>
        <w:spacing w:before="120" w:beforeAutospacing="0" w:after="120" w:afterAutospacing="0" w:line="360" w:lineRule="auto"/>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第十七条：其他需要补充的内容：…</w:t>
      </w:r>
    </w:p>
    <w:p w:rsidR="00A049BA" w:rsidRDefault="00A049BA">
      <w:pPr>
        <w:pStyle w:val="afe"/>
        <w:widowControl w:val="0"/>
        <w:adjustRightInd w:val="0"/>
        <w:snapToGrid w:val="0"/>
        <w:spacing w:before="120" w:beforeAutospacing="0" w:after="120" w:afterAutospacing="0" w:line="360" w:lineRule="auto"/>
        <w:ind w:left="420" w:firstLineChars="213" w:firstLine="511"/>
        <w:jc w:val="both"/>
        <w:rPr>
          <w:rFonts w:ascii="仿宋" w:eastAsia="仿宋" w:hAnsi="仿宋" w:cs="仿宋_GB2312" w:hint="default"/>
          <w:color w:val="000000"/>
          <w:szCs w:val="28"/>
        </w:rPr>
      </w:pPr>
    </w:p>
    <w:p w:rsidR="00A049BA" w:rsidRDefault="009D5CE9">
      <w:pPr>
        <w:pStyle w:val="afe"/>
        <w:widowControl w:val="0"/>
        <w:adjustRightInd w:val="0"/>
        <w:snapToGrid w:val="0"/>
        <w:spacing w:before="120" w:beforeAutospacing="0" w:after="120" w:afterAutospacing="0" w:line="360" w:lineRule="auto"/>
        <w:ind w:left="420"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 xml:space="preserve">甲方（盖章）：                                   </w:t>
      </w:r>
    </w:p>
    <w:p w:rsidR="00A049BA" w:rsidRDefault="009D5CE9">
      <w:pPr>
        <w:pStyle w:val="afe"/>
        <w:widowControl w:val="0"/>
        <w:adjustRightInd w:val="0"/>
        <w:snapToGrid w:val="0"/>
        <w:spacing w:before="120" w:beforeAutospacing="0" w:after="120" w:afterAutospacing="0" w:line="360" w:lineRule="auto"/>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 xml:space="preserve">地址：                                   </w:t>
      </w:r>
    </w:p>
    <w:p w:rsidR="00A049BA" w:rsidRDefault="009D5CE9">
      <w:pPr>
        <w:pStyle w:val="afe"/>
        <w:widowControl w:val="0"/>
        <w:adjustRightInd w:val="0"/>
        <w:snapToGrid w:val="0"/>
        <w:spacing w:before="120" w:beforeAutospacing="0" w:after="120" w:afterAutospacing="0" w:line="360" w:lineRule="auto"/>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lastRenderedPageBreak/>
        <w:t xml:space="preserve">法定（授权）代表人：                   </w:t>
      </w:r>
    </w:p>
    <w:p w:rsidR="00A049BA" w:rsidRDefault="009D5CE9">
      <w:pPr>
        <w:pStyle w:val="afe"/>
        <w:widowControl w:val="0"/>
        <w:adjustRightInd w:val="0"/>
        <w:snapToGrid w:val="0"/>
        <w:spacing w:before="120" w:beforeAutospacing="0" w:after="120" w:afterAutospacing="0" w:line="360" w:lineRule="auto"/>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 xml:space="preserve">签名日期：     年   月   日           </w:t>
      </w:r>
    </w:p>
    <w:p w:rsidR="00A049BA" w:rsidRDefault="009D5CE9">
      <w:pPr>
        <w:pStyle w:val="afe"/>
        <w:widowControl w:val="0"/>
        <w:adjustRightInd w:val="0"/>
        <w:snapToGrid w:val="0"/>
        <w:spacing w:before="120" w:beforeAutospacing="0" w:after="120" w:afterAutospacing="0" w:line="360" w:lineRule="auto"/>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乙方（盖章）：</w:t>
      </w:r>
    </w:p>
    <w:p w:rsidR="00A049BA" w:rsidRDefault="009D5CE9">
      <w:pPr>
        <w:pStyle w:val="afe"/>
        <w:widowControl w:val="0"/>
        <w:adjustRightInd w:val="0"/>
        <w:snapToGrid w:val="0"/>
        <w:spacing w:before="120" w:beforeAutospacing="0" w:after="120" w:afterAutospacing="0" w:line="360" w:lineRule="auto"/>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 xml:space="preserve">地址： </w:t>
      </w:r>
    </w:p>
    <w:p w:rsidR="00A049BA" w:rsidRDefault="009D5CE9">
      <w:pPr>
        <w:pStyle w:val="afe"/>
        <w:widowControl w:val="0"/>
        <w:adjustRightInd w:val="0"/>
        <w:snapToGrid w:val="0"/>
        <w:spacing w:before="120" w:beforeAutospacing="0" w:after="120" w:afterAutospacing="0" w:line="360" w:lineRule="auto"/>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开户行：</w:t>
      </w:r>
    </w:p>
    <w:p w:rsidR="00A049BA" w:rsidRDefault="009D5CE9">
      <w:pPr>
        <w:pStyle w:val="afe"/>
        <w:widowControl w:val="0"/>
        <w:adjustRightInd w:val="0"/>
        <w:snapToGrid w:val="0"/>
        <w:spacing w:before="120" w:beforeAutospacing="0" w:after="120" w:afterAutospacing="0" w:line="360" w:lineRule="auto"/>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开户</w:t>
      </w:r>
      <w:proofErr w:type="gramStart"/>
      <w:r>
        <w:rPr>
          <w:rFonts w:ascii="仿宋" w:eastAsia="仿宋" w:hAnsi="仿宋" w:cs="仿宋_GB2312"/>
          <w:color w:val="000000"/>
          <w:sz w:val="28"/>
          <w:szCs w:val="28"/>
          <w:lang w:bidi="ar"/>
        </w:rPr>
        <w:t>帐号</w:t>
      </w:r>
      <w:proofErr w:type="gramEnd"/>
      <w:r>
        <w:rPr>
          <w:rFonts w:ascii="仿宋" w:eastAsia="仿宋" w:hAnsi="仿宋" w:cs="仿宋_GB2312"/>
          <w:color w:val="000000"/>
          <w:sz w:val="28"/>
          <w:szCs w:val="28"/>
          <w:lang w:bidi="ar"/>
        </w:rPr>
        <w:t>：</w:t>
      </w:r>
    </w:p>
    <w:p w:rsidR="00A049BA" w:rsidRDefault="009D5CE9">
      <w:pPr>
        <w:pStyle w:val="afe"/>
        <w:widowControl w:val="0"/>
        <w:adjustRightInd w:val="0"/>
        <w:snapToGrid w:val="0"/>
        <w:spacing w:before="120" w:beforeAutospacing="0" w:after="120" w:afterAutospacing="0" w:line="360" w:lineRule="auto"/>
        <w:ind w:firstLineChars="213" w:firstLine="596"/>
        <w:jc w:val="both"/>
        <w:rPr>
          <w:rFonts w:ascii="仿宋" w:eastAsia="仿宋" w:hAnsi="仿宋" w:cs="仿宋_GB2312" w:hint="default"/>
          <w:color w:val="000000"/>
          <w:szCs w:val="28"/>
        </w:rPr>
      </w:pPr>
      <w:r>
        <w:rPr>
          <w:rFonts w:ascii="仿宋" w:eastAsia="仿宋" w:hAnsi="仿宋" w:cs="仿宋_GB2312"/>
          <w:color w:val="000000"/>
          <w:sz w:val="28"/>
          <w:szCs w:val="28"/>
          <w:lang w:bidi="ar"/>
        </w:rPr>
        <w:t>法定（授权）代表人：</w:t>
      </w:r>
    </w:p>
    <w:p w:rsidR="00A049BA" w:rsidRDefault="00A049BA">
      <w:pPr>
        <w:pStyle w:val="13"/>
      </w:pPr>
    </w:p>
    <w:p w:rsidR="00A049BA" w:rsidRDefault="00A049BA">
      <w:pPr>
        <w:pStyle w:val="13"/>
      </w:pPr>
    </w:p>
    <w:p w:rsidR="00A049BA" w:rsidRDefault="00A049BA">
      <w:pPr>
        <w:pStyle w:val="13"/>
      </w:pPr>
    </w:p>
    <w:p w:rsidR="00A049BA" w:rsidRDefault="00A049BA">
      <w:pPr>
        <w:pStyle w:val="13"/>
      </w:pPr>
    </w:p>
    <w:p w:rsidR="00A049BA" w:rsidRDefault="00A049BA">
      <w:pPr>
        <w:pStyle w:val="2"/>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pPr>
    </w:p>
    <w:p w:rsidR="00A049BA" w:rsidRDefault="00A049BA">
      <w:pPr>
        <w:pStyle w:val="a0"/>
        <w:ind w:firstLine="0"/>
        <w:rPr>
          <w:rFonts w:ascii="黑体" w:eastAsia="仿宋_GB2312" w:hAnsi="宋体"/>
          <w:b/>
          <w:kern w:val="0"/>
          <w:sz w:val="36"/>
        </w:rPr>
      </w:pPr>
    </w:p>
    <w:p w:rsidR="00A049BA" w:rsidRDefault="00A049BA">
      <w:pPr>
        <w:pStyle w:val="a0"/>
        <w:ind w:firstLine="0"/>
      </w:pPr>
    </w:p>
    <w:p w:rsidR="00A049BA" w:rsidRDefault="00A049BA">
      <w:pPr>
        <w:pStyle w:val="13"/>
        <w:jc w:val="both"/>
      </w:pPr>
    </w:p>
    <w:p w:rsidR="00A049BA" w:rsidRDefault="00A049BA">
      <w:pPr>
        <w:pStyle w:val="13"/>
      </w:pPr>
    </w:p>
    <w:p w:rsidR="00A049BA" w:rsidRDefault="009D5CE9">
      <w:pPr>
        <w:pStyle w:val="13"/>
        <w:rPr>
          <w:rFonts w:ascii="Arial" w:eastAsia="仿宋" w:hAnsi="Arial" w:cs="Arial"/>
          <w:snapToGrid w:val="0"/>
          <w:sz w:val="24"/>
          <w:szCs w:val="24"/>
        </w:rPr>
      </w:pPr>
      <w:r>
        <w:t>第</w:t>
      </w:r>
      <w:r>
        <w:rPr>
          <w:rFonts w:hint="eastAsia"/>
        </w:rPr>
        <w:t>七</w:t>
      </w:r>
      <w:r>
        <w:t>部分</w:t>
      </w:r>
      <w:r>
        <w:t xml:space="preserve">   </w:t>
      </w:r>
      <w:r>
        <w:t>投标文件格式</w:t>
      </w:r>
      <w:bookmarkEnd w:id="32"/>
      <w:bookmarkEnd w:id="33"/>
      <w:bookmarkEnd w:id="34"/>
    </w:p>
    <w:p w:rsidR="00A049BA" w:rsidRDefault="00A049BA">
      <w:pPr>
        <w:spacing w:line="360" w:lineRule="auto"/>
        <w:jc w:val="center"/>
        <w:rPr>
          <w:rFonts w:ascii="Arial" w:eastAsia="仿宋" w:hAnsi="Arial" w:cs="Arial"/>
          <w:b/>
          <w:sz w:val="30"/>
        </w:rPr>
      </w:pPr>
    </w:p>
    <w:p w:rsidR="00A049BA" w:rsidRDefault="009D5CE9">
      <w:pPr>
        <w:spacing w:line="360" w:lineRule="auto"/>
        <w:jc w:val="center"/>
        <w:rPr>
          <w:rFonts w:ascii="仿宋_GB2312" w:eastAsia="仿宋_GB2312" w:hAnsi="仿宋_GB2312" w:cs="仿宋_GB2312"/>
          <w:b/>
          <w:color w:val="000000"/>
          <w:kern w:val="0"/>
          <w:sz w:val="28"/>
          <w:szCs w:val="28"/>
        </w:rPr>
      </w:pPr>
      <w:r>
        <w:rPr>
          <w:rFonts w:ascii="仿宋_GB2312" w:eastAsia="仿宋_GB2312" w:hAnsi="仿宋_GB2312" w:cs="仿宋_GB2312"/>
          <w:b/>
          <w:color w:val="000000"/>
          <w:kern w:val="0"/>
          <w:sz w:val="28"/>
          <w:szCs w:val="28"/>
        </w:rPr>
        <w:t>投标人提交投标文件须知</w:t>
      </w:r>
    </w:p>
    <w:p w:rsidR="00A049BA" w:rsidRDefault="00A049BA">
      <w:pPr>
        <w:spacing w:line="360" w:lineRule="auto"/>
        <w:jc w:val="center"/>
        <w:rPr>
          <w:rFonts w:ascii="仿宋_GB2312" w:eastAsia="仿宋_GB2312" w:hAnsi="仿宋_GB2312" w:cs="仿宋_GB2312"/>
          <w:color w:val="000000"/>
          <w:kern w:val="0"/>
          <w:sz w:val="28"/>
          <w:szCs w:val="28"/>
        </w:rPr>
      </w:pP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1、投标人应严格按照以下次序填写和提交下述规定的全部格式文件以及其他有关资料，混乱的编排导致投标文件被误读或</w:t>
      </w:r>
      <w:proofErr w:type="gramStart"/>
      <w:r>
        <w:rPr>
          <w:rFonts w:ascii="仿宋_GB2312" w:eastAsia="仿宋_GB2312" w:hAnsi="仿宋_GB2312" w:cs="仿宋_GB2312"/>
          <w:color w:val="000000"/>
          <w:kern w:val="0"/>
          <w:sz w:val="28"/>
          <w:szCs w:val="28"/>
        </w:rPr>
        <w:t>招标方查找不到</w:t>
      </w:r>
      <w:proofErr w:type="gramEnd"/>
      <w:r>
        <w:rPr>
          <w:rFonts w:ascii="仿宋_GB2312" w:eastAsia="仿宋_GB2312" w:hAnsi="仿宋_GB2312" w:cs="仿宋_GB2312"/>
          <w:color w:val="000000"/>
          <w:kern w:val="0"/>
          <w:sz w:val="28"/>
          <w:szCs w:val="28"/>
        </w:rPr>
        <w:t>有效文件是投标人的风险。</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2、所附表格中要求回答全部问题、信息都必须正面回答。</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w:t>
      </w:r>
      <w:proofErr w:type="gramStart"/>
      <w:r>
        <w:rPr>
          <w:rFonts w:ascii="仿宋_GB2312" w:eastAsia="仿宋_GB2312" w:hAnsi="仿宋_GB2312" w:cs="仿宋_GB2312"/>
          <w:color w:val="000000"/>
          <w:kern w:val="0"/>
          <w:sz w:val="28"/>
          <w:szCs w:val="28"/>
        </w:rPr>
        <w:t>本资格</w:t>
      </w:r>
      <w:proofErr w:type="gramEnd"/>
      <w:r>
        <w:rPr>
          <w:rFonts w:ascii="仿宋_GB2312" w:eastAsia="仿宋_GB2312" w:hAnsi="仿宋_GB2312" w:cs="仿宋_GB2312"/>
          <w:color w:val="000000"/>
          <w:kern w:val="0"/>
          <w:sz w:val="28"/>
          <w:szCs w:val="28"/>
        </w:rPr>
        <w:t>声明的签字人应保证全部声明和问题的回答是真实的和正确的。</w:t>
      </w:r>
    </w:p>
    <w:p w:rsidR="00A049BA" w:rsidRDefault="009D5CE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 招标方将应用投标人提交的资料判断和考虑决定投标人履行合同的合格性及能力。</w:t>
      </w:r>
    </w:p>
    <w:p w:rsidR="00A049BA" w:rsidRDefault="00A049BA">
      <w:pPr>
        <w:spacing w:line="440" w:lineRule="exact"/>
        <w:ind w:firstLineChars="200" w:firstLine="560"/>
        <w:rPr>
          <w:rFonts w:ascii="仿宋_GB2312" w:eastAsia="仿宋_GB2312" w:hAnsi="仿宋_GB2312" w:cs="仿宋_GB2312"/>
          <w:color w:val="000000"/>
          <w:kern w:val="0"/>
          <w:sz w:val="28"/>
          <w:szCs w:val="28"/>
        </w:rPr>
      </w:pPr>
    </w:p>
    <w:p w:rsidR="00A049BA" w:rsidRDefault="00A049BA">
      <w:pPr>
        <w:spacing w:line="440" w:lineRule="exact"/>
        <w:ind w:firstLineChars="200" w:firstLine="560"/>
        <w:rPr>
          <w:rFonts w:ascii="仿宋_GB2312" w:eastAsia="仿宋_GB2312" w:hAnsi="仿宋_GB2312" w:cs="仿宋_GB2312"/>
          <w:color w:val="000000"/>
          <w:kern w:val="0"/>
          <w:sz w:val="28"/>
          <w:szCs w:val="28"/>
        </w:rPr>
      </w:pPr>
    </w:p>
    <w:p w:rsidR="00A049BA" w:rsidRDefault="00A049BA">
      <w:pPr>
        <w:spacing w:line="440" w:lineRule="exact"/>
        <w:ind w:firstLineChars="200" w:firstLine="560"/>
        <w:rPr>
          <w:rFonts w:ascii="仿宋_GB2312" w:eastAsia="仿宋_GB2312" w:hAnsi="仿宋_GB2312" w:cs="仿宋_GB2312"/>
          <w:color w:val="000000"/>
          <w:kern w:val="0"/>
          <w:sz w:val="28"/>
          <w:szCs w:val="28"/>
        </w:rPr>
      </w:pPr>
    </w:p>
    <w:p w:rsidR="00A049BA" w:rsidRDefault="00A049BA">
      <w:pPr>
        <w:spacing w:line="440" w:lineRule="exact"/>
        <w:ind w:firstLineChars="200" w:firstLine="560"/>
        <w:rPr>
          <w:rFonts w:ascii="仿宋_GB2312" w:eastAsia="仿宋_GB2312" w:hAnsi="仿宋_GB2312" w:cs="仿宋_GB2312"/>
          <w:color w:val="000000"/>
          <w:kern w:val="0"/>
          <w:sz w:val="28"/>
          <w:szCs w:val="28"/>
        </w:rPr>
      </w:pPr>
    </w:p>
    <w:p w:rsidR="00A049BA" w:rsidRDefault="00A049BA">
      <w:pPr>
        <w:spacing w:line="440" w:lineRule="exact"/>
        <w:ind w:firstLineChars="200" w:firstLine="560"/>
        <w:rPr>
          <w:rFonts w:ascii="仿宋_GB2312" w:eastAsia="仿宋_GB2312" w:hAnsi="仿宋_GB2312" w:cs="仿宋_GB2312"/>
          <w:color w:val="000000"/>
          <w:kern w:val="0"/>
          <w:sz w:val="28"/>
          <w:szCs w:val="28"/>
        </w:rPr>
      </w:pPr>
    </w:p>
    <w:p w:rsidR="00A049BA" w:rsidRDefault="00A049BA">
      <w:pPr>
        <w:spacing w:line="440" w:lineRule="exact"/>
        <w:ind w:firstLineChars="200" w:firstLine="560"/>
        <w:rPr>
          <w:rFonts w:ascii="仿宋_GB2312" w:eastAsia="仿宋_GB2312" w:hAnsi="仿宋_GB2312" w:cs="仿宋_GB2312"/>
          <w:color w:val="000000"/>
          <w:kern w:val="0"/>
          <w:sz w:val="28"/>
          <w:szCs w:val="28"/>
        </w:rPr>
      </w:pPr>
    </w:p>
    <w:p w:rsidR="00A049BA" w:rsidRDefault="00A049BA">
      <w:pPr>
        <w:spacing w:line="440" w:lineRule="exact"/>
        <w:ind w:firstLineChars="200" w:firstLine="560"/>
        <w:rPr>
          <w:rFonts w:ascii="仿宋_GB2312" w:eastAsia="仿宋_GB2312" w:hAnsi="仿宋_GB2312" w:cs="仿宋_GB2312"/>
          <w:color w:val="000000"/>
          <w:kern w:val="0"/>
          <w:sz w:val="28"/>
          <w:szCs w:val="28"/>
        </w:rPr>
      </w:pPr>
    </w:p>
    <w:p w:rsidR="00A049BA" w:rsidRDefault="00A049BA">
      <w:pPr>
        <w:pStyle w:val="27"/>
        <w:ind w:firstLine="560"/>
      </w:pPr>
    </w:p>
    <w:p w:rsidR="00A049BA" w:rsidRDefault="00A049BA">
      <w:pPr>
        <w:spacing w:line="440" w:lineRule="exact"/>
        <w:ind w:firstLineChars="200" w:firstLine="560"/>
        <w:rPr>
          <w:rFonts w:ascii="仿宋_GB2312" w:eastAsia="仿宋_GB2312" w:hAnsi="仿宋_GB2312" w:cs="仿宋_GB2312"/>
          <w:color w:val="000000"/>
          <w:kern w:val="0"/>
          <w:sz w:val="28"/>
          <w:szCs w:val="28"/>
        </w:rPr>
      </w:pPr>
    </w:p>
    <w:p w:rsidR="00A049BA" w:rsidRDefault="00A049BA">
      <w:pPr>
        <w:pStyle w:val="27"/>
        <w:ind w:firstLine="560"/>
        <w:rPr>
          <w:rFonts w:ascii="仿宋_GB2312" w:eastAsia="仿宋_GB2312" w:hAnsi="仿宋_GB2312" w:cs="仿宋_GB2312"/>
          <w:color w:val="000000"/>
          <w:kern w:val="0"/>
          <w:szCs w:val="28"/>
        </w:rPr>
      </w:pPr>
    </w:p>
    <w:p w:rsidR="00A049BA" w:rsidRDefault="00A049BA">
      <w:pPr>
        <w:pStyle w:val="27"/>
        <w:ind w:leftChars="0" w:left="0" w:firstLineChars="0" w:firstLine="0"/>
        <w:rPr>
          <w:rFonts w:ascii="仿宋_GB2312" w:eastAsia="仿宋_GB2312" w:hAnsi="仿宋_GB2312" w:cs="仿宋_GB2312"/>
          <w:color w:val="000000"/>
          <w:kern w:val="0"/>
          <w:szCs w:val="28"/>
        </w:rPr>
      </w:pPr>
    </w:p>
    <w:p w:rsidR="00A049BA" w:rsidRDefault="009D5CE9">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附件1</w:t>
      </w:r>
    </w:p>
    <w:p w:rsidR="00A049BA" w:rsidRDefault="009D5CE9">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A049BA" w:rsidRDefault="009D5CE9">
      <w:pPr>
        <w:spacing w:beforeLines="100" w:before="312" w:line="240" w:lineRule="atLeast"/>
        <w:ind w:right="-108"/>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kern w:val="0"/>
          <w:sz w:val="36"/>
          <w:szCs w:val="36"/>
        </w:rPr>
        <w:t xml:space="preserve">NBCXZFCG2024079 </w:t>
      </w:r>
      <w:r>
        <w:rPr>
          <w:rFonts w:ascii="仿宋_GB2312" w:eastAsia="仿宋_GB2312" w:hAnsi="仿宋_GB2312" w:cs="仿宋_GB2312"/>
          <w:color w:val="000000"/>
          <w:kern w:val="0"/>
          <w:sz w:val="36"/>
          <w:szCs w:val="36"/>
        </w:rPr>
        <w:t>（标项）</w:t>
      </w:r>
    </w:p>
    <w:p w:rsidR="00A049BA" w:rsidRDefault="00A049BA">
      <w:pPr>
        <w:spacing w:after="100" w:afterAutospacing="1" w:line="800" w:lineRule="exact"/>
        <w:ind w:right="-108"/>
        <w:jc w:val="center"/>
        <w:rPr>
          <w:rFonts w:ascii="仿宋_GB2312" w:eastAsia="仿宋_GB2312" w:hAnsi="仿宋_GB2312" w:cs="仿宋_GB2312"/>
          <w:color w:val="000000"/>
          <w:kern w:val="0"/>
          <w:sz w:val="36"/>
          <w:szCs w:val="36"/>
        </w:rPr>
      </w:pPr>
    </w:p>
    <w:p w:rsidR="00A049BA" w:rsidRDefault="009D5CE9">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资</w:t>
      </w:r>
    </w:p>
    <w:p w:rsidR="00A049BA" w:rsidRDefault="009D5CE9">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格</w:t>
      </w:r>
    </w:p>
    <w:p w:rsidR="00A049BA" w:rsidRDefault="009D5CE9">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证</w:t>
      </w:r>
    </w:p>
    <w:p w:rsidR="00A049BA" w:rsidRDefault="009D5CE9">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明</w:t>
      </w:r>
    </w:p>
    <w:p w:rsidR="00A049BA" w:rsidRDefault="009D5CE9">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A049BA" w:rsidRDefault="009D5CE9">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A049BA" w:rsidRDefault="00A049BA">
      <w:pPr>
        <w:spacing w:line="500" w:lineRule="exact"/>
        <w:ind w:right="532"/>
        <w:rPr>
          <w:rFonts w:ascii="Arial" w:eastAsia="仿宋" w:hAnsi="Arial" w:cs="Arial"/>
          <w:sz w:val="36"/>
          <w:szCs w:val="36"/>
        </w:rPr>
      </w:pPr>
    </w:p>
    <w:p w:rsidR="00A049BA" w:rsidRDefault="00A049BA">
      <w:pPr>
        <w:spacing w:line="500" w:lineRule="exact"/>
        <w:ind w:right="532"/>
        <w:rPr>
          <w:rFonts w:ascii="Arial" w:eastAsia="仿宋" w:hAnsi="Arial" w:cs="Arial"/>
          <w:sz w:val="36"/>
          <w:szCs w:val="36"/>
        </w:rPr>
      </w:pPr>
    </w:p>
    <w:p w:rsidR="00A049BA" w:rsidRDefault="009D5CE9">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投标人全称（公章）：</w:t>
      </w:r>
    </w:p>
    <w:p w:rsidR="00A049BA" w:rsidRDefault="009D5CE9">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A049BA" w:rsidRDefault="009D5CE9">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A049BA" w:rsidRDefault="00A049BA">
      <w:pPr>
        <w:pStyle w:val="27"/>
        <w:ind w:leftChars="0" w:left="0" w:firstLineChars="0" w:firstLine="0"/>
      </w:pPr>
      <w:bookmarkStart w:id="35" w:name="_Toc231780371"/>
      <w:bookmarkStart w:id="36" w:name="_Toc360457890"/>
    </w:p>
    <w:bookmarkEnd w:id="35"/>
    <w:bookmarkEnd w:id="36"/>
    <w:p w:rsidR="00A049BA" w:rsidRDefault="00A049BA">
      <w:pPr>
        <w:spacing w:line="440" w:lineRule="exact"/>
        <w:outlineLvl w:val="1"/>
        <w:rPr>
          <w:rFonts w:ascii="仿宋_GB2312" w:eastAsia="仿宋_GB2312" w:hAnsi="仿宋_GB2312" w:cs="仿宋_GB2312"/>
          <w:color w:val="000000"/>
          <w:kern w:val="0"/>
          <w:sz w:val="32"/>
          <w:szCs w:val="32"/>
        </w:rPr>
      </w:pPr>
    </w:p>
    <w:p w:rsidR="00A049BA" w:rsidRDefault="009D5CE9">
      <w:pPr>
        <w:spacing w:line="440" w:lineRule="exact"/>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2"/>
          <w:szCs w:val="32"/>
        </w:rPr>
        <w:lastRenderedPageBreak/>
        <w:t xml:space="preserve">附件2  </w:t>
      </w:r>
    </w:p>
    <w:p w:rsidR="00A049BA" w:rsidRDefault="009D5CE9">
      <w:pPr>
        <w:spacing w:after="240" w:line="440" w:lineRule="exact"/>
        <w:jc w:val="center"/>
        <w:outlineLvl w:val="1"/>
        <w:rPr>
          <w:rFonts w:ascii="Arial" w:eastAsia="仿宋" w:hAnsi="Arial" w:cs="Arial"/>
          <w:b/>
          <w:sz w:val="36"/>
          <w:szCs w:val="30"/>
        </w:rPr>
      </w:pPr>
      <w:r>
        <w:rPr>
          <w:rFonts w:ascii="仿宋_GB2312" w:eastAsia="仿宋_GB2312" w:hAnsi="仿宋_GB2312" w:cs="仿宋_GB2312"/>
          <w:color w:val="000000"/>
          <w:kern w:val="0"/>
          <w:sz w:val="36"/>
          <w:szCs w:val="36"/>
        </w:rPr>
        <w:t>投标函</w:t>
      </w:r>
    </w:p>
    <w:p w:rsidR="00A049BA" w:rsidRDefault="009D5CE9">
      <w:pPr>
        <w:snapToGrid w:val="0"/>
        <w:spacing w:beforeLines="50" w:before="156" w:line="44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致慈溪市政府采购中心：</w:t>
      </w:r>
    </w:p>
    <w:p w:rsidR="00A049BA" w:rsidRDefault="009D5CE9">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u w:val="single"/>
        </w:rPr>
        <w:t xml:space="preserve">（投标人名称）      </w:t>
      </w:r>
      <w:r>
        <w:rPr>
          <w:rFonts w:ascii="仿宋_GB2312" w:eastAsia="仿宋_GB2312" w:hAnsi="仿宋_GB2312" w:cs="仿宋_GB2312"/>
          <w:color w:val="000000"/>
          <w:kern w:val="0"/>
          <w:sz w:val="24"/>
        </w:rPr>
        <w:t>系中华人民共和国合法企业，经营地址</w:t>
      </w:r>
      <w:r>
        <w:rPr>
          <w:rFonts w:ascii="仿宋_GB2312" w:eastAsia="仿宋_GB2312" w:hAnsi="仿宋_GB2312" w:cs="仿宋_GB2312" w:hint="eastAsia"/>
          <w:color w:val="000000"/>
          <w:kern w:val="0"/>
          <w:sz w:val="24"/>
        </w:rPr>
        <w:t>____________</w:t>
      </w:r>
      <w:r>
        <w:rPr>
          <w:rFonts w:ascii="仿宋_GB2312" w:eastAsia="仿宋_GB2312" w:hAnsi="仿宋_GB2312" w:cs="仿宋_GB2312"/>
          <w:color w:val="000000"/>
          <w:kern w:val="0"/>
          <w:sz w:val="24"/>
        </w:rPr>
        <w:t>。</w:t>
      </w:r>
    </w:p>
    <w:p w:rsidR="00A049BA" w:rsidRDefault="009D5CE9">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我</w:t>
      </w:r>
      <w:r>
        <w:rPr>
          <w:rFonts w:ascii="仿宋_GB2312" w:eastAsia="仿宋_GB2312" w:hAnsi="仿宋_GB2312" w:cs="仿宋_GB2312"/>
          <w:color w:val="000000"/>
          <w:kern w:val="0"/>
          <w:sz w:val="24"/>
          <w:u w:val="single"/>
        </w:rPr>
        <w:t>（姓名）</w:t>
      </w:r>
      <w:r>
        <w:rPr>
          <w:rFonts w:ascii="仿宋_GB2312" w:eastAsia="仿宋_GB2312" w:hAnsi="仿宋_GB2312" w:cs="仿宋_GB2312"/>
          <w:color w:val="000000"/>
          <w:kern w:val="0"/>
          <w:sz w:val="24"/>
        </w:rPr>
        <w:t>系</w:t>
      </w:r>
      <w:r>
        <w:rPr>
          <w:rFonts w:ascii="仿宋_GB2312" w:eastAsia="仿宋_GB2312" w:hAnsi="仿宋_GB2312" w:cs="仿宋_GB2312"/>
          <w:color w:val="000000"/>
          <w:kern w:val="0"/>
          <w:sz w:val="24"/>
          <w:u w:val="single"/>
        </w:rPr>
        <w:t>（投标人名称）</w:t>
      </w:r>
      <w:r>
        <w:rPr>
          <w:rFonts w:ascii="仿宋_GB2312" w:eastAsia="仿宋_GB2312" w:hAnsi="仿宋_GB2312" w:cs="仿宋_GB2312"/>
          <w:color w:val="000000"/>
          <w:kern w:val="0"/>
          <w:sz w:val="24"/>
        </w:rPr>
        <w:t>的法定代表人/负责人，我方愿意参加贵方组织的</w:t>
      </w:r>
      <w:r>
        <w:rPr>
          <w:rFonts w:ascii="仿宋_GB2312" w:eastAsia="仿宋_GB2312" w:hAnsi="仿宋_GB2312" w:cs="仿宋_GB2312"/>
          <w:color w:val="000000"/>
          <w:kern w:val="0"/>
          <w:sz w:val="24"/>
          <w:u w:val="single"/>
        </w:rPr>
        <w:t>（招标项目名称）</w:t>
      </w:r>
      <w:r>
        <w:rPr>
          <w:rFonts w:ascii="仿宋_GB2312" w:eastAsia="仿宋_GB2312" w:hAnsi="仿宋_GB2312" w:cs="仿宋_GB2312"/>
          <w:color w:val="000000"/>
          <w:kern w:val="0"/>
          <w:sz w:val="24"/>
        </w:rPr>
        <w:t>（招标编号为</w:t>
      </w:r>
      <w:r>
        <w:rPr>
          <w:rFonts w:ascii="仿宋_GB2312" w:eastAsia="仿宋_GB2312" w:hAnsi="仿宋_GB2312" w:cs="仿宋_GB2312" w:hint="eastAsia"/>
          <w:color w:val="000000"/>
          <w:kern w:val="0"/>
          <w:sz w:val="24"/>
          <w:u w:val="single"/>
        </w:rPr>
        <w:t>NBCXZFCG2024079</w:t>
      </w:r>
      <w:r>
        <w:rPr>
          <w:rFonts w:ascii="仿宋_GB2312" w:eastAsia="仿宋_GB2312" w:hAnsi="仿宋_GB2312" w:cs="仿宋_GB2312"/>
          <w:color w:val="000000"/>
          <w:kern w:val="0"/>
          <w:sz w:val="24"/>
        </w:rPr>
        <w:t>）的投标，为此，我方就本次投标有关事项郑重声明如下：</w:t>
      </w:r>
    </w:p>
    <w:p w:rsidR="00A049BA" w:rsidRDefault="009D5CE9">
      <w:pPr>
        <w:snapToGrid w:val="0"/>
        <w:spacing w:beforeLines="50" w:before="156" w:line="4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我方完全具备《中华人民共和国政府采购法》第二十二条规定的参加政府采购活动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及符合法律、行政法规规定的其他条件。</w:t>
      </w:r>
    </w:p>
    <w:p w:rsidR="00A049BA" w:rsidRDefault="009D5CE9">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r>
        <w:rPr>
          <w:rFonts w:ascii="仿宋_GB2312" w:eastAsia="仿宋_GB2312" w:hAnsi="仿宋_GB2312" w:cs="仿宋_GB2312"/>
          <w:color w:val="000000"/>
          <w:kern w:val="0"/>
          <w:sz w:val="24"/>
        </w:rPr>
        <w:t>、我方已详细审查全部招标文件，同意招标文件的各项要求。</w:t>
      </w:r>
    </w:p>
    <w:p w:rsidR="00A049BA" w:rsidRDefault="009D5CE9">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color w:val="000000"/>
          <w:kern w:val="0"/>
          <w:sz w:val="24"/>
        </w:rPr>
        <w:t>、我方向贵方提交的所有投标文件、资料都是准确的和真实的。</w:t>
      </w:r>
    </w:p>
    <w:p w:rsidR="00A049BA" w:rsidRDefault="009D5CE9">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r>
        <w:rPr>
          <w:rFonts w:ascii="仿宋_GB2312" w:eastAsia="仿宋_GB2312" w:hAnsi="仿宋_GB2312" w:cs="仿宋_GB2312"/>
          <w:color w:val="000000"/>
          <w:kern w:val="0"/>
          <w:sz w:val="24"/>
        </w:rPr>
        <w:t>、若中标，我方将按招标文件规定履行合同责任和义务。</w:t>
      </w:r>
    </w:p>
    <w:p w:rsidR="00A049BA" w:rsidRDefault="009D5CE9">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r>
        <w:rPr>
          <w:rFonts w:ascii="仿宋_GB2312" w:eastAsia="仿宋_GB2312" w:hAnsi="仿宋_GB2312" w:cs="仿宋_GB2312"/>
          <w:color w:val="000000"/>
          <w:kern w:val="0"/>
          <w:sz w:val="24"/>
        </w:rPr>
        <w:t>、我方不是采购人的附属机构；在获知本项目采购信息后，与采购人聘请的为此项目提供咨询服务的公司及其附属机构没有任何联系。</w:t>
      </w:r>
    </w:p>
    <w:p w:rsidR="00A049BA" w:rsidRDefault="009D5CE9">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r>
        <w:rPr>
          <w:rFonts w:ascii="仿宋_GB2312" w:eastAsia="仿宋_GB2312" w:hAnsi="仿宋_GB2312" w:cs="仿宋_GB2312"/>
          <w:color w:val="000000"/>
          <w:kern w:val="0"/>
          <w:sz w:val="24"/>
        </w:rPr>
        <w:t>、投标有效期为自投标文件提交截止之日起90日历天。</w:t>
      </w:r>
    </w:p>
    <w:p w:rsidR="00A049BA" w:rsidRDefault="009D5CE9">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r>
        <w:rPr>
          <w:rFonts w:ascii="仿宋_GB2312" w:eastAsia="仿宋_GB2312" w:hAnsi="仿宋_GB2312" w:cs="仿宋_GB2312"/>
          <w:color w:val="000000"/>
          <w:kern w:val="0"/>
          <w:sz w:val="24"/>
        </w:rPr>
        <w:t>、我方通过“信用中国”网站、中国政府采购网查询，未被列入失信被执行人、重大税收违法案件当事人名单、政府采购严重违法失信行为记录名单。</w:t>
      </w:r>
    </w:p>
    <w:p w:rsidR="00A049BA" w:rsidRDefault="009D5CE9">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r>
        <w:rPr>
          <w:rFonts w:ascii="仿宋_GB2312" w:eastAsia="仿宋_GB2312" w:hAnsi="仿宋_GB2312" w:cs="仿宋_GB2312"/>
          <w:color w:val="000000"/>
          <w:kern w:val="0"/>
          <w:sz w:val="24"/>
        </w:rPr>
        <w:t>、以上事项如有虚假或隐瞒，我方愿意承担一切后果，并不再寻求任何旨在减轻或免除法律责任的辩解。</w:t>
      </w:r>
    </w:p>
    <w:p w:rsidR="00A049BA" w:rsidRDefault="00A049BA">
      <w:pPr>
        <w:snapToGrid w:val="0"/>
        <w:spacing w:beforeLines="50" w:before="156" w:line="440" w:lineRule="exact"/>
        <w:ind w:firstLineChars="50" w:firstLine="120"/>
        <w:rPr>
          <w:rFonts w:ascii="仿宋_GB2312" w:eastAsia="仿宋_GB2312" w:hAnsi="仿宋_GB2312" w:cs="仿宋_GB2312"/>
          <w:color w:val="000000"/>
          <w:kern w:val="0"/>
          <w:sz w:val="24"/>
        </w:rPr>
      </w:pPr>
    </w:p>
    <w:p w:rsidR="00A049BA" w:rsidRDefault="009D5CE9">
      <w:pPr>
        <w:snapToGrid w:val="0"/>
        <w:spacing w:beforeLines="50" w:before="156"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A049BA" w:rsidRDefault="009D5CE9">
      <w:pPr>
        <w:tabs>
          <w:tab w:val="left" w:pos="7980"/>
        </w:tabs>
        <w:snapToGrid w:val="0"/>
        <w:spacing w:beforeLines="50" w:before="156"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法定代表人签字：          </w:t>
      </w:r>
    </w:p>
    <w:p w:rsidR="00A049BA" w:rsidRDefault="009D5CE9">
      <w:pPr>
        <w:snapToGrid w:val="0"/>
        <w:spacing w:line="440" w:lineRule="exact"/>
        <w:ind w:firstLineChars="1450" w:firstLine="3480"/>
        <w:rPr>
          <w:rFonts w:ascii="Arial" w:eastAsia="仿宋" w:hAnsi="Arial" w:cs="Arial"/>
          <w:kern w:val="0"/>
          <w:sz w:val="24"/>
        </w:rPr>
      </w:pPr>
      <w:r>
        <w:rPr>
          <w:rFonts w:ascii="仿宋_GB2312" w:eastAsia="仿宋_GB2312" w:hAnsi="仿宋_GB2312" w:cs="仿宋_GB2312"/>
          <w:color w:val="000000"/>
          <w:kern w:val="0"/>
          <w:sz w:val="24"/>
        </w:rPr>
        <w:t>日期：       年      月      日</w:t>
      </w:r>
    </w:p>
    <w:p w:rsidR="00A049BA" w:rsidRDefault="009D5CE9">
      <w:pPr>
        <w:spacing w:line="440" w:lineRule="exact"/>
        <w:outlineLvl w:val="1"/>
        <w:rPr>
          <w:rFonts w:ascii="Arial" w:eastAsia="仿宋" w:hAnsi="Arial" w:cs="Arial"/>
          <w:b/>
          <w:sz w:val="36"/>
          <w:szCs w:val="30"/>
        </w:rPr>
      </w:pPr>
      <w:bookmarkStart w:id="37" w:name="_Toc360457892"/>
      <w:bookmarkStart w:id="38" w:name="_Toc231780373"/>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3</w:t>
      </w:r>
    </w:p>
    <w:p w:rsidR="00A049BA" w:rsidRDefault="009D5CE9">
      <w:pPr>
        <w:spacing w:line="440" w:lineRule="exact"/>
        <w:jc w:val="center"/>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法定代表人授权委托书</w:t>
      </w:r>
      <w:bookmarkEnd w:id="37"/>
      <w:bookmarkEnd w:id="38"/>
    </w:p>
    <w:p w:rsidR="00A049BA" w:rsidRDefault="00A049BA">
      <w:pPr>
        <w:spacing w:line="440" w:lineRule="exact"/>
        <w:jc w:val="center"/>
        <w:rPr>
          <w:rFonts w:ascii="Arial" w:eastAsia="仿宋" w:hAnsi="Arial" w:cs="Arial"/>
          <w:b/>
          <w:sz w:val="28"/>
          <w:szCs w:val="28"/>
        </w:rPr>
      </w:pPr>
    </w:p>
    <w:p w:rsidR="00A049BA" w:rsidRDefault="009D5CE9">
      <w:pPr>
        <w:snapToGrid w:val="0"/>
        <w:spacing w:beforeLines="50" w:before="156"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慈溪市政府采购中心：</w:t>
      </w:r>
    </w:p>
    <w:p w:rsidR="00A049BA" w:rsidRDefault="009D5CE9">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本人</w:t>
      </w:r>
      <w:r>
        <w:rPr>
          <w:rFonts w:ascii="仿宋_GB2312" w:eastAsia="仿宋_GB2312" w:hAnsi="仿宋_GB2312" w:cs="仿宋_GB2312"/>
          <w:color w:val="000000"/>
          <w:kern w:val="0"/>
          <w:sz w:val="24"/>
          <w:u w:val="single"/>
        </w:rPr>
        <w:t xml:space="preserve">  （姓名） </w:t>
      </w:r>
      <w:r>
        <w:rPr>
          <w:rFonts w:ascii="仿宋_GB2312" w:eastAsia="仿宋_GB2312" w:hAnsi="仿宋_GB2312" w:cs="仿宋_GB2312"/>
          <w:color w:val="000000"/>
          <w:kern w:val="0"/>
          <w:sz w:val="24"/>
        </w:rPr>
        <w:t>系</w:t>
      </w:r>
      <w:r>
        <w:rPr>
          <w:rFonts w:ascii="仿宋_GB2312" w:eastAsia="仿宋_GB2312" w:hAnsi="仿宋_GB2312" w:cs="仿宋_GB2312"/>
          <w:color w:val="000000"/>
          <w:kern w:val="0"/>
          <w:sz w:val="24"/>
          <w:u w:val="single"/>
        </w:rPr>
        <w:t>（投标人名称）</w:t>
      </w:r>
      <w:r>
        <w:rPr>
          <w:rFonts w:ascii="仿宋_GB2312" w:eastAsia="仿宋_GB2312" w:hAnsi="仿宋_GB2312" w:cs="仿宋_GB2312"/>
          <w:color w:val="000000"/>
          <w:kern w:val="0"/>
          <w:sz w:val="24"/>
        </w:rPr>
        <w:t>的法定代表人，现授权委托本单位在职职工</w:t>
      </w:r>
      <w:r>
        <w:rPr>
          <w:rFonts w:ascii="仿宋_GB2312" w:eastAsia="仿宋_GB2312" w:hAnsi="仿宋_GB2312" w:cs="仿宋_GB2312" w:hint="eastAsia"/>
          <w:color w:val="000000"/>
          <w:kern w:val="0"/>
          <w:sz w:val="24"/>
          <w:u w:val="single"/>
        </w:rPr>
        <w:t>（姓名）</w:t>
      </w:r>
      <w:r>
        <w:rPr>
          <w:rFonts w:ascii="仿宋_GB2312" w:eastAsia="仿宋_GB2312" w:hAnsi="仿宋_GB2312" w:cs="仿宋_GB2312"/>
          <w:color w:val="000000"/>
          <w:kern w:val="0"/>
          <w:sz w:val="24"/>
        </w:rPr>
        <w:t>为</w:t>
      </w:r>
      <w:r>
        <w:rPr>
          <w:rFonts w:ascii="仿宋_GB2312" w:eastAsia="仿宋_GB2312" w:hAnsi="仿宋_GB2312" w:cs="仿宋_GB2312" w:hint="eastAsia"/>
          <w:color w:val="000000"/>
          <w:kern w:val="0"/>
          <w:sz w:val="24"/>
        </w:rPr>
        <w:t>我方代理人</w:t>
      </w:r>
      <w:r>
        <w:rPr>
          <w:rFonts w:ascii="仿宋_GB2312" w:eastAsia="仿宋_GB2312" w:hAnsi="仿宋_GB2312" w:cs="仿宋_GB2312"/>
          <w:color w:val="000000"/>
          <w:kern w:val="0"/>
          <w:sz w:val="24"/>
        </w:rPr>
        <w:t>，以我方的名义参加</w:t>
      </w:r>
      <w:r>
        <w:rPr>
          <w:rFonts w:ascii="仿宋_GB2312" w:eastAsia="仿宋_GB2312" w:hAnsi="仿宋_GB2312" w:cs="仿宋_GB2312"/>
          <w:color w:val="000000"/>
          <w:kern w:val="0"/>
          <w:sz w:val="24"/>
          <w:u w:val="single"/>
        </w:rPr>
        <w:t>（招标项目名称）</w:t>
      </w:r>
      <w:r>
        <w:rPr>
          <w:rFonts w:ascii="仿宋_GB2312" w:eastAsia="仿宋_GB2312" w:hAnsi="仿宋_GB2312" w:cs="仿宋_GB2312"/>
          <w:color w:val="000000"/>
          <w:kern w:val="0"/>
          <w:sz w:val="24"/>
        </w:rPr>
        <w:t>（招标编号为</w:t>
      </w:r>
      <w:r>
        <w:rPr>
          <w:rFonts w:ascii="仿宋_GB2312" w:eastAsia="仿宋_GB2312" w:hAnsi="仿宋_GB2312" w:cs="仿宋_GB2312" w:hint="eastAsia"/>
          <w:color w:val="000000"/>
          <w:kern w:val="0"/>
          <w:sz w:val="24"/>
          <w:u w:val="single"/>
        </w:rPr>
        <w:t>NBCXZFCG2024079</w:t>
      </w:r>
      <w:r>
        <w:rPr>
          <w:rFonts w:ascii="仿宋_GB2312" w:eastAsia="仿宋_GB2312" w:hAnsi="仿宋_GB2312" w:cs="仿宋_GB2312"/>
          <w:color w:val="000000"/>
          <w:kern w:val="0"/>
          <w:sz w:val="24"/>
        </w:rPr>
        <w:t>）的投标活动，并代表我方全权办理针对上述项目的投标、开标、评标、签约等</w:t>
      </w:r>
      <w:r>
        <w:rPr>
          <w:rFonts w:ascii="仿宋_GB2312" w:eastAsia="仿宋_GB2312" w:hAnsi="仿宋_GB2312" w:cs="仿宋_GB2312" w:hint="eastAsia"/>
          <w:color w:val="000000"/>
          <w:kern w:val="0"/>
          <w:sz w:val="24"/>
        </w:rPr>
        <w:t>相关事宜</w:t>
      </w:r>
      <w:r>
        <w:rPr>
          <w:rFonts w:ascii="仿宋_GB2312" w:eastAsia="仿宋_GB2312" w:hAnsi="仿宋_GB2312" w:cs="仿宋_GB2312"/>
          <w:color w:val="000000"/>
          <w:kern w:val="0"/>
          <w:sz w:val="24"/>
        </w:rPr>
        <w:t>。我方</w:t>
      </w:r>
      <w:r>
        <w:rPr>
          <w:rFonts w:ascii="仿宋_GB2312" w:eastAsia="仿宋_GB2312" w:hAnsi="仿宋_GB2312" w:cs="仿宋_GB2312" w:hint="eastAsia"/>
          <w:color w:val="000000"/>
          <w:kern w:val="0"/>
          <w:sz w:val="24"/>
        </w:rPr>
        <w:t>对</w:t>
      </w:r>
      <w:r>
        <w:rPr>
          <w:rFonts w:ascii="仿宋_GB2312" w:eastAsia="仿宋_GB2312" w:hAnsi="仿宋_GB2312" w:cs="仿宋_GB2312"/>
          <w:color w:val="000000"/>
          <w:kern w:val="0"/>
          <w:sz w:val="24"/>
        </w:rPr>
        <w:t>代理人的签名事项负全部责任。</w:t>
      </w:r>
    </w:p>
    <w:p w:rsidR="00A049BA" w:rsidRDefault="009D5CE9">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在撤销授权的书面通知以前，本授权书一直有效。</w:t>
      </w:r>
      <w:r>
        <w:rPr>
          <w:rFonts w:ascii="仿宋_GB2312" w:eastAsia="仿宋_GB2312" w:hAnsi="仿宋_GB2312" w:cs="仿宋_GB2312" w:hint="eastAsia"/>
          <w:color w:val="000000"/>
          <w:kern w:val="0"/>
          <w:sz w:val="24"/>
        </w:rPr>
        <w:t>代理人</w:t>
      </w:r>
      <w:r>
        <w:rPr>
          <w:rFonts w:ascii="仿宋_GB2312" w:eastAsia="仿宋_GB2312" w:hAnsi="仿宋_GB2312" w:cs="仿宋_GB2312"/>
          <w:color w:val="000000"/>
          <w:kern w:val="0"/>
          <w:sz w:val="24"/>
        </w:rPr>
        <w:t>在授权书有效期内签署的所有文件不因授权的撤销而失效。</w:t>
      </w:r>
    </w:p>
    <w:p w:rsidR="00A049BA" w:rsidRDefault="009D5CE9">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委托期限：</w:t>
      </w:r>
    </w:p>
    <w:p w:rsidR="00A049BA" w:rsidRDefault="009D5CE9">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代理人</w:t>
      </w:r>
      <w:r>
        <w:rPr>
          <w:rFonts w:ascii="仿宋_GB2312" w:eastAsia="仿宋_GB2312" w:hAnsi="仿宋_GB2312" w:cs="仿宋_GB2312"/>
          <w:color w:val="000000"/>
          <w:kern w:val="0"/>
          <w:sz w:val="24"/>
        </w:rPr>
        <w:t>无转委托权。</w:t>
      </w:r>
    </w:p>
    <w:p w:rsidR="00A049BA" w:rsidRDefault="009D5CE9">
      <w:pPr>
        <w:pStyle w:val="af4"/>
        <w:snapToGrid w:val="0"/>
        <w:spacing w:line="440" w:lineRule="exact"/>
        <w:ind w:firstLineChars="200" w:firstLine="480"/>
        <w:jc w:val="left"/>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本授权委托书于     年   月   日签字之日起生效，特此声明。</w:t>
      </w:r>
    </w:p>
    <w:p w:rsidR="00A049BA" w:rsidRDefault="00A049BA">
      <w:pPr>
        <w:snapToGrid w:val="0"/>
        <w:spacing w:beforeLines="50" w:before="156" w:line="440" w:lineRule="exact"/>
        <w:rPr>
          <w:rFonts w:ascii="仿宋_GB2312" w:eastAsia="仿宋_GB2312" w:hAnsi="仿宋_GB2312" w:cs="仿宋_GB2312"/>
          <w:color w:val="000000"/>
          <w:kern w:val="0"/>
          <w:sz w:val="24"/>
        </w:rPr>
      </w:pPr>
    </w:p>
    <w:p w:rsidR="00A049BA" w:rsidRDefault="00A049BA">
      <w:pPr>
        <w:snapToGrid w:val="0"/>
        <w:spacing w:beforeLines="50" w:before="156" w:after="50" w:line="460" w:lineRule="exact"/>
        <w:rPr>
          <w:rFonts w:ascii="仿宋_GB2312" w:eastAsia="仿宋_GB2312" w:hAnsi="仿宋_GB2312" w:cs="仿宋_GB2312"/>
          <w:b/>
          <w:color w:val="000000"/>
          <w:kern w:val="0"/>
          <w:sz w:val="24"/>
        </w:rPr>
      </w:pPr>
    </w:p>
    <w:p w:rsidR="00A049BA" w:rsidRDefault="00A049BA">
      <w:pPr>
        <w:snapToGrid w:val="0"/>
        <w:spacing w:beforeLines="50" w:before="156" w:after="50" w:line="460" w:lineRule="exact"/>
        <w:rPr>
          <w:rFonts w:ascii="仿宋_GB2312" w:eastAsia="仿宋_GB2312" w:hAnsi="仿宋_GB2312" w:cs="仿宋_GB2312"/>
          <w:b/>
          <w:color w:val="000000"/>
          <w:kern w:val="0"/>
          <w:sz w:val="24"/>
        </w:rPr>
      </w:pPr>
    </w:p>
    <w:p w:rsidR="00A049BA" w:rsidRDefault="009D5CE9">
      <w:pPr>
        <w:snapToGrid w:val="0"/>
        <w:spacing w:beforeLines="50" w:before="156" w:after="50" w:line="460" w:lineRule="exact"/>
        <w:rPr>
          <w:rFonts w:ascii="仿宋_GB2312" w:eastAsia="仿宋_GB2312" w:hAnsi="仿宋_GB2312" w:cs="仿宋_GB2312"/>
          <w:b/>
          <w:color w:val="000000"/>
          <w:kern w:val="0"/>
          <w:sz w:val="24"/>
        </w:rPr>
      </w:pPr>
      <w:r>
        <w:rPr>
          <w:rFonts w:ascii="仿宋_GB2312" w:eastAsia="仿宋_GB2312" w:hAnsi="仿宋_GB2312" w:cs="仿宋_GB2312"/>
          <w:b/>
          <w:color w:val="000000"/>
          <w:kern w:val="0"/>
          <w:sz w:val="24"/>
        </w:rPr>
        <w:t>（附：法定代表人身份证正反面复印件及其</w:t>
      </w:r>
      <w:r>
        <w:rPr>
          <w:rFonts w:ascii="仿宋_GB2312" w:eastAsia="仿宋_GB2312" w:hAnsi="仿宋_GB2312" w:cs="仿宋_GB2312" w:hint="eastAsia"/>
          <w:b/>
          <w:color w:val="000000"/>
          <w:kern w:val="0"/>
          <w:sz w:val="24"/>
        </w:rPr>
        <w:t>委托</w:t>
      </w:r>
      <w:r>
        <w:rPr>
          <w:rFonts w:ascii="仿宋_GB2312" w:eastAsia="仿宋_GB2312" w:hAnsi="仿宋_GB2312" w:cs="仿宋_GB2312"/>
          <w:b/>
          <w:color w:val="000000"/>
          <w:kern w:val="0"/>
          <w:sz w:val="24"/>
        </w:rPr>
        <w:t>代理人身份证</w:t>
      </w:r>
      <w:r>
        <w:rPr>
          <w:rFonts w:ascii="仿宋_GB2312" w:eastAsia="仿宋_GB2312" w:hAnsi="仿宋_GB2312" w:cs="仿宋_GB2312" w:hint="eastAsia"/>
          <w:b/>
          <w:color w:val="000000"/>
          <w:kern w:val="0"/>
          <w:sz w:val="24"/>
        </w:rPr>
        <w:t>正反面</w:t>
      </w:r>
      <w:r>
        <w:rPr>
          <w:rFonts w:ascii="仿宋_GB2312" w:eastAsia="仿宋_GB2312" w:hAnsi="仿宋_GB2312" w:cs="仿宋_GB2312"/>
          <w:b/>
          <w:color w:val="000000"/>
          <w:kern w:val="0"/>
          <w:sz w:val="24"/>
        </w:rPr>
        <w:t>复印件）</w:t>
      </w:r>
    </w:p>
    <w:p w:rsidR="00A049BA" w:rsidRDefault="00A049BA">
      <w:pPr>
        <w:snapToGrid w:val="0"/>
        <w:spacing w:beforeLines="50" w:before="156" w:after="50" w:line="460" w:lineRule="exact"/>
        <w:rPr>
          <w:rFonts w:ascii="仿宋_GB2312" w:eastAsia="仿宋_GB2312" w:hAnsi="仿宋_GB2312" w:cs="仿宋_GB2312"/>
          <w:color w:val="000000"/>
          <w:kern w:val="0"/>
          <w:sz w:val="24"/>
        </w:rPr>
      </w:pPr>
    </w:p>
    <w:p w:rsidR="00A049BA" w:rsidRDefault="00A049BA">
      <w:pPr>
        <w:snapToGrid w:val="0"/>
        <w:spacing w:beforeLines="50" w:before="156" w:after="50" w:line="460" w:lineRule="exact"/>
        <w:rPr>
          <w:rFonts w:ascii="仿宋_GB2312" w:eastAsia="仿宋_GB2312" w:hAnsi="仿宋_GB2312" w:cs="仿宋_GB2312"/>
          <w:color w:val="000000"/>
          <w:kern w:val="0"/>
          <w:sz w:val="24"/>
        </w:rPr>
      </w:pPr>
    </w:p>
    <w:p w:rsidR="00A049BA" w:rsidRDefault="009D5CE9">
      <w:pPr>
        <w:tabs>
          <w:tab w:val="left" w:pos="7980"/>
        </w:tabs>
        <w:snapToGrid w:val="0"/>
        <w:spacing w:beforeLines="50" w:before="156" w:after="50" w:line="460" w:lineRule="exact"/>
        <w:ind w:right="-1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w:t>
      </w:r>
      <w:r>
        <w:rPr>
          <w:rFonts w:ascii="仿宋_GB2312" w:eastAsia="仿宋_GB2312" w:hAnsi="仿宋_GB2312" w:cs="仿宋_GB2312" w:hint="eastAsia"/>
          <w:color w:val="000000"/>
          <w:kern w:val="0"/>
          <w:sz w:val="24"/>
        </w:rPr>
        <w:t>字</w:t>
      </w:r>
      <w:r>
        <w:rPr>
          <w:rFonts w:ascii="仿宋_GB2312" w:eastAsia="仿宋_GB2312" w:hAnsi="仿宋_GB2312" w:cs="仿宋_GB2312"/>
          <w:color w:val="000000"/>
          <w:kern w:val="0"/>
          <w:sz w:val="24"/>
        </w:rPr>
        <w:t xml:space="preserve">：          </w:t>
      </w:r>
    </w:p>
    <w:p w:rsidR="00A049BA" w:rsidRDefault="009D5CE9">
      <w:pPr>
        <w:snapToGrid w:val="0"/>
        <w:spacing w:beforeLines="50" w:before="156"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法定代表人身份证号码：                         </w:t>
      </w:r>
    </w:p>
    <w:p w:rsidR="00A049BA" w:rsidRDefault="009D5CE9">
      <w:pPr>
        <w:snapToGrid w:val="0"/>
        <w:spacing w:beforeLines="50" w:before="156"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投标人全称（单位公章）：                                   </w:t>
      </w:r>
    </w:p>
    <w:p w:rsidR="00A049BA" w:rsidRDefault="00A049BA">
      <w:pPr>
        <w:snapToGrid w:val="0"/>
        <w:spacing w:beforeLines="50" w:before="156" w:line="440" w:lineRule="exact"/>
        <w:ind w:right="600" w:firstLineChars="1800" w:firstLine="4320"/>
        <w:rPr>
          <w:rFonts w:ascii="仿宋_GB2312" w:eastAsia="仿宋_GB2312" w:hAnsi="仿宋_GB2312" w:cs="仿宋_GB2312"/>
          <w:color w:val="000000"/>
          <w:kern w:val="0"/>
          <w:sz w:val="24"/>
        </w:rPr>
      </w:pPr>
    </w:p>
    <w:p w:rsidR="00A049BA" w:rsidRDefault="009D5CE9">
      <w:pPr>
        <w:snapToGrid w:val="0"/>
        <w:spacing w:beforeLines="50" w:before="156" w:line="440" w:lineRule="exact"/>
        <w:ind w:right="600" w:firstLineChars="1800" w:firstLine="43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日期：      年     月     日</w:t>
      </w:r>
    </w:p>
    <w:p w:rsidR="00A049BA" w:rsidRDefault="00A049BA">
      <w:pPr>
        <w:snapToGrid w:val="0"/>
        <w:spacing w:beforeLines="50" w:before="156" w:after="50"/>
        <w:rPr>
          <w:rFonts w:ascii="仿宋_GB2312" w:eastAsia="仿宋_GB2312" w:hAnsi="仿宋_GB2312" w:cs="仿宋_GB2312"/>
          <w:color w:val="000000"/>
          <w:kern w:val="0"/>
          <w:sz w:val="32"/>
          <w:szCs w:val="32"/>
        </w:rPr>
      </w:pPr>
    </w:p>
    <w:p w:rsidR="00A049BA" w:rsidRDefault="009D5CE9">
      <w:pPr>
        <w:pStyle w:val="af4"/>
        <w:snapToGrid w:val="0"/>
        <w:spacing w:before="120" w:after="120" w:line="360" w:lineRule="auto"/>
        <w:ind w:left="667" w:hanging="667"/>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4</w:t>
      </w:r>
    </w:p>
    <w:p w:rsidR="00A049BA" w:rsidRDefault="009D5CE9">
      <w:pPr>
        <w:pStyle w:val="af4"/>
        <w:snapToGrid w:val="0"/>
        <w:spacing w:before="120" w:after="120" w:line="360" w:lineRule="auto"/>
        <w:ind w:left="667" w:hanging="667"/>
        <w:jc w:val="center"/>
        <w:rPr>
          <w:rFonts w:ascii="Arial" w:eastAsia="仿宋" w:hAnsi="仿宋" w:cs="Arial"/>
          <w:b/>
          <w:spacing w:val="6"/>
          <w:sz w:val="32"/>
          <w:szCs w:val="32"/>
        </w:rPr>
      </w:pPr>
      <w:r>
        <w:rPr>
          <w:rFonts w:ascii="Arial" w:eastAsia="仿宋" w:hAnsi="仿宋" w:cs="Arial" w:hint="eastAsia"/>
          <w:b/>
          <w:spacing w:val="6"/>
          <w:sz w:val="32"/>
          <w:szCs w:val="32"/>
        </w:rPr>
        <w:t>中小企业声明函（服务）</w:t>
      </w:r>
    </w:p>
    <w:p w:rsidR="00A049BA" w:rsidRDefault="009D5CE9">
      <w:pPr>
        <w:pStyle w:val="af"/>
        <w:spacing w:line="360" w:lineRule="auto"/>
        <w:ind w:firstLineChars="200" w:firstLine="480"/>
        <w:jc w:val="left"/>
        <w:rPr>
          <w:rFonts w:ascii="仿宋_GB2312" w:eastAsia="仿宋_GB2312" w:hAnsi="仿宋_GB2312" w:cs="仿宋_GB2312"/>
          <w:color w:val="000000"/>
          <w:kern w:val="0"/>
          <w:sz w:val="24"/>
          <w:szCs w:val="20"/>
        </w:rPr>
      </w:pPr>
      <w:r>
        <w:rPr>
          <w:rFonts w:ascii="仿宋_GB2312" w:eastAsia="仿宋_GB2312" w:hAnsi="仿宋_GB2312" w:cs="仿宋_GB2312" w:hint="eastAsia"/>
          <w:color w:val="000000"/>
          <w:kern w:val="0"/>
          <w:sz w:val="24"/>
          <w:szCs w:val="20"/>
        </w:rPr>
        <w:t>本公司郑重声明，根据《政府采购促进中小企业发展管理办法》（财库</w:t>
      </w:r>
      <w:r>
        <w:rPr>
          <w:rFonts w:ascii="宋体" w:eastAsia="宋体" w:hAnsi="宋体" w:cs="宋体" w:hint="eastAsia"/>
          <w:color w:val="000000"/>
          <w:kern w:val="0"/>
          <w:sz w:val="24"/>
          <w:szCs w:val="20"/>
        </w:rPr>
        <w:t>﹝</w:t>
      </w:r>
      <w:r>
        <w:rPr>
          <w:rFonts w:ascii="仿宋_GB2312" w:eastAsia="仿宋_GB2312" w:hAnsi="仿宋_GB2312" w:cs="仿宋_GB2312" w:hint="eastAsia"/>
          <w:color w:val="000000"/>
          <w:kern w:val="0"/>
          <w:sz w:val="24"/>
          <w:szCs w:val="20"/>
        </w:rPr>
        <w:t>2020</w:t>
      </w:r>
      <w:r>
        <w:rPr>
          <w:rFonts w:ascii="宋体" w:eastAsia="宋体" w:hAnsi="宋体" w:cs="宋体" w:hint="eastAsia"/>
          <w:color w:val="000000"/>
          <w:kern w:val="0"/>
          <w:sz w:val="24"/>
          <w:szCs w:val="20"/>
        </w:rPr>
        <w:t>﹞</w:t>
      </w:r>
      <w:r>
        <w:rPr>
          <w:rFonts w:ascii="仿宋_GB2312" w:eastAsia="仿宋_GB2312" w:hAnsi="仿宋_GB2312" w:cs="仿宋_GB2312" w:hint="eastAsia"/>
          <w:color w:val="000000"/>
          <w:kern w:val="0"/>
          <w:sz w:val="24"/>
          <w:szCs w:val="20"/>
        </w:rPr>
        <w:t>46 号）的规定，本公司参加</w:t>
      </w:r>
      <w:r>
        <w:rPr>
          <w:rFonts w:ascii="仿宋_GB2312" w:eastAsia="仿宋_GB2312" w:hAnsi="仿宋_GB2312" w:cs="仿宋_GB2312" w:hint="eastAsia"/>
          <w:color w:val="000000"/>
          <w:kern w:val="0"/>
          <w:sz w:val="24"/>
          <w:szCs w:val="20"/>
          <w:u w:val="single"/>
        </w:rPr>
        <w:t>（采购人名称）</w:t>
      </w:r>
      <w:r>
        <w:rPr>
          <w:rFonts w:ascii="仿宋_GB2312" w:eastAsia="仿宋_GB2312" w:hAnsi="仿宋_GB2312" w:cs="仿宋_GB2312" w:hint="eastAsia"/>
          <w:color w:val="000000"/>
          <w:kern w:val="0"/>
          <w:sz w:val="24"/>
          <w:szCs w:val="20"/>
        </w:rPr>
        <w:t>的</w:t>
      </w:r>
      <w:r>
        <w:rPr>
          <w:rFonts w:ascii="仿宋_GB2312" w:eastAsia="仿宋_GB2312" w:hAnsi="仿宋_GB2312" w:cs="仿宋_GB2312" w:hint="eastAsia"/>
          <w:color w:val="000000"/>
          <w:kern w:val="0"/>
          <w:sz w:val="24"/>
          <w:szCs w:val="20"/>
          <w:u w:val="single"/>
        </w:rPr>
        <w:t>（项目名称）</w:t>
      </w:r>
      <w:r>
        <w:rPr>
          <w:rFonts w:ascii="仿宋_GB2312" w:eastAsia="仿宋_GB2312" w:hAnsi="仿宋_GB2312" w:cs="仿宋_GB2312" w:hint="eastAsia"/>
          <w:color w:val="000000"/>
          <w:kern w:val="0"/>
          <w:sz w:val="24"/>
          <w:szCs w:val="20"/>
        </w:rPr>
        <w:t>采购活动，服务全部由符合政策要求的中小企业承接。相关企业的具体情况如下：</w:t>
      </w:r>
    </w:p>
    <w:p w:rsidR="00A049BA" w:rsidRDefault="009D5CE9">
      <w:pPr>
        <w:pStyle w:val="af"/>
        <w:spacing w:line="360" w:lineRule="auto"/>
        <w:ind w:firstLineChars="200" w:firstLine="480"/>
        <w:jc w:val="left"/>
        <w:rPr>
          <w:rFonts w:cs="宋体"/>
          <w:iCs/>
          <w:color w:val="auto"/>
          <w:sz w:val="21"/>
          <w:szCs w:val="21"/>
        </w:rPr>
      </w:pPr>
      <w:r>
        <w:rPr>
          <w:rFonts w:ascii="仿宋_GB2312" w:eastAsia="仿宋_GB2312" w:hAnsi="仿宋_GB2312" w:cs="仿宋_GB2312" w:hint="eastAsia"/>
          <w:color w:val="auto"/>
          <w:kern w:val="0"/>
          <w:sz w:val="24"/>
          <w:szCs w:val="20"/>
        </w:rPr>
        <w:t>1.</w:t>
      </w:r>
      <w:r>
        <w:rPr>
          <w:rFonts w:ascii="仿宋_GB2312" w:eastAsia="仿宋_GB2312" w:hAnsi="仿宋_GB2312" w:cs="仿宋_GB2312" w:hint="eastAsia"/>
          <w:kern w:val="0"/>
          <w:sz w:val="24"/>
          <w:szCs w:val="20"/>
          <w:u w:val="single"/>
        </w:rPr>
        <w:t>物业管理服务</w:t>
      </w:r>
      <w:r>
        <w:rPr>
          <w:rFonts w:cs="宋体" w:hint="eastAsia"/>
          <w:iCs/>
          <w:color w:val="auto"/>
          <w:sz w:val="21"/>
          <w:szCs w:val="21"/>
        </w:rPr>
        <w:t>，</w:t>
      </w:r>
      <w:r>
        <w:rPr>
          <w:rFonts w:ascii="仿宋_GB2312" w:eastAsia="仿宋_GB2312" w:hAnsi="仿宋_GB2312" w:cs="仿宋_GB2312" w:hint="eastAsia"/>
          <w:color w:val="auto"/>
          <w:kern w:val="0"/>
          <w:sz w:val="24"/>
          <w:szCs w:val="20"/>
        </w:rPr>
        <w:t>属于</w:t>
      </w:r>
      <w:r>
        <w:rPr>
          <w:rFonts w:ascii="仿宋_GB2312" w:eastAsia="仿宋_GB2312" w:hAnsi="仿宋_GB2312" w:cs="仿宋_GB2312" w:hint="eastAsia"/>
          <w:kern w:val="0"/>
          <w:sz w:val="24"/>
          <w:szCs w:val="20"/>
          <w:u w:val="single"/>
        </w:rPr>
        <w:t>物业管理</w:t>
      </w:r>
      <w:r>
        <w:rPr>
          <w:rFonts w:ascii="仿宋_GB2312" w:eastAsia="仿宋_GB2312" w:hAnsi="仿宋_GB2312" w:cs="仿宋_GB2312" w:hint="eastAsia"/>
          <w:color w:val="auto"/>
          <w:kern w:val="0"/>
          <w:sz w:val="24"/>
          <w:szCs w:val="20"/>
        </w:rPr>
        <w:t>行业；承接企业为</w:t>
      </w:r>
      <w:r>
        <w:rPr>
          <w:rFonts w:ascii="仿宋_GB2312" w:eastAsia="仿宋_GB2312" w:hAnsi="仿宋_GB2312" w:cs="仿宋_GB2312" w:hint="eastAsia"/>
          <w:color w:val="auto"/>
          <w:kern w:val="0"/>
          <w:sz w:val="24"/>
          <w:szCs w:val="20"/>
          <w:u w:val="single"/>
        </w:rPr>
        <w:t>（企业名称）</w:t>
      </w:r>
      <w:r>
        <w:rPr>
          <w:rFonts w:ascii="仿宋_GB2312" w:eastAsia="仿宋_GB2312" w:hAnsi="仿宋_GB2312" w:cs="仿宋_GB2312" w:hint="eastAsia"/>
          <w:color w:val="auto"/>
          <w:kern w:val="0"/>
          <w:sz w:val="24"/>
          <w:szCs w:val="20"/>
        </w:rPr>
        <w:t>，从业人员</w:t>
      </w:r>
      <w:r>
        <w:rPr>
          <w:rFonts w:ascii="仿宋_GB2312" w:eastAsia="仿宋_GB2312" w:hAnsi="仿宋_GB2312" w:cs="仿宋_GB2312" w:hint="eastAsia"/>
          <w:color w:val="auto"/>
          <w:kern w:val="0"/>
          <w:sz w:val="24"/>
          <w:szCs w:val="20"/>
          <w:u w:val="single"/>
        </w:rPr>
        <w:t>___</w:t>
      </w:r>
      <w:r>
        <w:rPr>
          <w:rFonts w:ascii="仿宋_GB2312" w:eastAsia="仿宋_GB2312" w:hAnsi="仿宋_GB2312" w:cs="仿宋_GB2312" w:hint="eastAsia"/>
          <w:color w:val="auto"/>
          <w:kern w:val="0"/>
          <w:sz w:val="24"/>
          <w:szCs w:val="20"/>
        </w:rPr>
        <w:t>人，营业收入为</w:t>
      </w:r>
      <w:r>
        <w:rPr>
          <w:rFonts w:ascii="仿宋_GB2312" w:eastAsia="仿宋_GB2312" w:hAnsi="仿宋_GB2312" w:cs="仿宋_GB2312" w:hint="eastAsia"/>
          <w:color w:val="auto"/>
          <w:kern w:val="0"/>
          <w:sz w:val="24"/>
          <w:szCs w:val="20"/>
          <w:u w:val="single"/>
        </w:rPr>
        <w:t>___</w:t>
      </w:r>
      <w:r>
        <w:rPr>
          <w:rFonts w:ascii="仿宋_GB2312" w:eastAsia="仿宋_GB2312" w:hAnsi="仿宋_GB2312" w:cs="仿宋_GB2312" w:hint="eastAsia"/>
          <w:color w:val="auto"/>
          <w:kern w:val="0"/>
          <w:sz w:val="24"/>
          <w:szCs w:val="20"/>
        </w:rPr>
        <w:t>万元，资产总额为</w:t>
      </w:r>
      <w:r>
        <w:rPr>
          <w:rFonts w:ascii="仿宋_GB2312" w:eastAsia="仿宋_GB2312" w:hAnsi="仿宋_GB2312" w:cs="仿宋_GB2312" w:hint="eastAsia"/>
          <w:color w:val="auto"/>
          <w:kern w:val="0"/>
          <w:sz w:val="24"/>
          <w:szCs w:val="20"/>
          <w:u w:val="single"/>
        </w:rPr>
        <w:t>___</w:t>
      </w:r>
      <w:r>
        <w:rPr>
          <w:rFonts w:ascii="仿宋_GB2312" w:eastAsia="仿宋_GB2312" w:hAnsi="仿宋_GB2312" w:cs="仿宋_GB2312" w:hint="eastAsia"/>
          <w:color w:val="auto"/>
          <w:kern w:val="0"/>
          <w:sz w:val="24"/>
          <w:szCs w:val="20"/>
        </w:rPr>
        <w:t>万元，属于</w:t>
      </w:r>
      <w:r>
        <w:rPr>
          <w:rFonts w:ascii="仿宋_GB2312" w:eastAsia="仿宋_GB2312" w:hAnsi="仿宋_GB2312" w:cs="仿宋_GB2312" w:hint="eastAsia"/>
          <w:color w:val="auto"/>
          <w:kern w:val="0"/>
          <w:sz w:val="24"/>
          <w:szCs w:val="20"/>
          <w:u w:val="single"/>
        </w:rPr>
        <w:t>（请根据中小企业划分标准填写中型企业/小型企业/微型企业）</w:t>
      </w:r>
      <w:r>
        <w:rPr>
          <w:rFonts w:ascii="仿宋_GB2312" w:eastAsia="仿宋_GB2312" w:hAnsi="仿宋_GB2312" w:cs="仿宋_GB2312" w:hint="eastAsia"/>
          <w:color w:val="auto"/>
          <w:kern w:val="0"/>
          <w:sz w:val="24"/>
          <w:szCs w:val="20"/>
        </w:rPr>
        <w:t>。</w:t>
      </w:r>
    </w:p>
    <w:p w:rsidR="00A049BA" w:rsidRDefault="009D5CE9">
      <w:pPr>
        <w:pStyle w:val="Affd"/>
        <w:ind w:left="840" w:firstLineChars="0" w:firstLine="0"/>
        <w:jc w:val="both"/>
        <w:rPr>
          <w:rFonts w:ascii="仿宋_GB2312" w:eastAsia="仿宋_GB2312" w:hAnsi="仿宋_GB2312" w:cs="仿宋_GB2312"/>
          <w:color w:val="auto"/>
          <w:kern w:val="0"/>
          <w:sz w:val="24"/>
          <w:szCs w:val="20"/>
        </w:rPr>
      </w:pPr>
      <w:r>
        <w:rPr>
          <w:rFonts w:ascii="仿宋_GB2312" w:eastAsia="仿宋_GB2312" w:hAnsi="仿宋_GB2312" w:cs="仿宋_GB2312" w:hint="eastAsia"/>
          <w:color w:val="auto"/>
          <w:kern w:val="0"/>
          <w:sz w:val="24"/>
          <w:szCs w:val="20"/>
        </w:rPr>
        <w:t>……</w:t>
      </w:r>
    </w:p>
    <w:p w:rsidR="00A049BA" w:rsidRDefault="009D5CE9">
      <w:pPr>
        <w:pStyle w:val="af"/>
        <w:spacing w:line="360" w:lineRule="auto"/>
        <w:ind w:firstLineChars="200" w:firstLine="480"/>
        <w:jc w:val="left"/>
        <w:rPr>
          <w:rFonts w:ascii="仿宋_GB2312" w:eastAsia="仿宋_GB2312" w:hAnsi="仿宋_GB2312" w:cs="仿宋_GB2312"/>
          <w:color w:val="auto"/>
          <w:kern w:val="0"/>
          <w:sz w:val="24"/>
          <w:szCs w:val="20"/>
        </w:rPr>
      </w:pPr>
      <w:r>
        <w:rPr>
          <w:rFonts w:ascii="仿宋_GB2312" w:eastAsia="仿宋_GB2312" w:hAnsi="仿宋_GB2312" w:cs="仿宋_GB2312" w:hint="eastAsia"/>
          <w:color w:val="auto"/>
          <w:kern w:val="0"/>
          <w:sz w:val="24"/>
          <w:szCs w:val="20"/>
        </w:rPr>
        <w:t>以上企业，不属于大企业的分支机构，不存在控股股东为大企业的情形，也不存在与大企业的负责人为同一人的情形。</w:t>
      </w:r>
    </w:p>
    <w:p w:rsidR="00A049BA" w:rsidRDefault="009D5CE9">
      <w:pPr>
        <w:pStyle w:val="af"/>
        <w:spacing w:line="360" w:lineRule="auto"/>
        <w:ind w:firstLineChars="200" w:firstLine="480"/>
        <w:jc w:val="left"/>
        <w:rPr>
          <w:rFonts w:cs="宋体"/>
          <w:color w:val="auto"/>
          <w:sz w:val="21"/>
          <w:szCs w:val="21"/>
        </w:rPr>
      </w:pPr>
      <w:r>
        <w:rPr>
          <w:rFonts w:ascii="仿宋_GB2312" w:eastAsia="仿宋_GB2312" w:hAnsi="仿宋_GB2312" w:cs="仿宋_GB2312" w:hint="eastAsia"/>
          <w:color w:val="auto"/>
          <w:kern w:val="0"/>
          <w:sz w:val="24"/>
          <w:szCs w:val="20"/>
        </w:rPr>
        <w:t>本企业对上述声明内容的真实性负责。如有虚假，将依法承担相应责任。</w:t>
      </w:r>
    </w:p>
    <w:p w:rsidR="00A049BA" w:rsidRDefault="009D5CE9">
      <w:pPr>
        <w:pStyle w:val="af"/>
        <w:spacing w:line="360" w:lineRule="auto"/>
        <w:ind w:firstLineChars="2000" w:firstLine="4800"/>
        <w:jc w:val="left"/>
        <w:rPr>
          <w:rFonts w:ascii="仿宋_GB2312" w:eastAsia="仿宋_GB2312" w:hAnsi="仿宋_GB2312" w:cs="仿宋_GB2312"/>
          <w:color w:val="auto"/>
          <w:kern w:val="0"/>
          <w:sz w:val="24"/>
          <w:szCs w:val="20"/>
        </w:rPr>
      </w:pPr>
      <w:r>
        <w:rPr>
          <w:rFonts w:ascii="仿宋_GB2312" w:eastAsia="仿宋_GB2312" w:hAnsi="仿宋_GB2312" w:cs="仿宋_GB2312" w:hint="eastAsia"/>
          <w:color w:val="auto"/>
          <w:kern w:val="0"/>
          <w:sz w:val="24"/>
          <w:szCs w:val="20"/>
        </w:rPr>
        <w:t>企业名称（盖章）：</w:t>
      </w:r>
    </w:p>
    <w:p w:rsidR="00A049BA" w:rsidRDefault="009D5CE9">
      <w:pPr>
        <w:pStyle w:val="af"/>
        <w:spacing w:line="360" w:lineRule="auto"/>
        <w:ind w:firstLineChars="2000" w:firstLine="4800"/>
        <w:jc w:val="left"/>
        <w:rPr>
          <w:rFonts w:ascii="仿宋_GB2312" w:eastAsia="仿宋_GB2312" w:hAnsi="仿宋_GB2312" w:cs="仿宋_GB2312"/>
          <w:color w:val="auto"/>
          <w:kern w:val="0"/>
          <w:sz w:val="24"/>
          <w:szCs w:val="20"/>
        </w:rPr>
      </w:pPr>
      <w:r>
        <w:rPr>
          <w:rFonts w:ascii="仿宋_GB2312" w:eastAsia="仿宋_GB2312" w:hAnsi="仿宋_GB2312" w:cs="仿宋_GB2312" w:hint="eastAsia"/>
          <w:color w:val="auto"/>
          <w:kern w:val="0"/>
          <w:sz w:val="24"/>
          <w:szCs w:val="20"/>
        </w:rPr>
        <w:t>日 期：</w:t>
      </w:r>
    </w:p>
    <w:p w:rsidR="00A049BA" w:rsidRDefault="00A049BA">
      <w:pPr>
        <w:pStyle w:val="af0"/>
        <w:ind w:left="980" w:firstLine="280"/>
      </w:pPr>
    </w:p>
    <w:p w:rsidR="00A049BA" w:rsidRDefault="009D5CE9">
      <w:pPr>
        <w:pStyle w:val="af4"/>
        <w:snapToGrid w:val="0"/>
        <w:spacing w:line="360" w:lineRule="auto"/>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填写说明：</w:t>
      </w:r>
      <w:r>
        <w:rPr>
          <w:rFonts w:ascii="仿宋_GB2312" w:eastAsia="仿宋_GB2312" w:hAnsi="仿宋_GB2312" w:cs="仿宋_GB2312" w:hint="eastAsia"/>
          <w:b/>
          <w:kern w:val="0"/>
          <w:sz w:val="24"/>
        </w:rPr>
        <w:t>1、本声明函中已明确的</w:t>
      </w:r>
      <w:r>
        <w:rPr>
          <w:rFonts w:ascii="仿宋_GB2312" w:eastAsia="仿宋_GB2312" w:hAnsi="仿宋_GB2312" w:cs="仿宋_GB2312"/>
          <w:b/>
          <w:kern w:val="0"/>
          <w:sz w:val="24"/>
        </w:rPr>
        <w:t>标的名称和所属行业</w:t>
      </w:r>
      <w:r>
        <w:rPr>
          <w:rFonts w:ascii="仿宋_GB2312" w:eastAsia="仿宋_GB2312" w:hAnsi="仿宋_GB2312" w:cs="仿宋_GB2312" w:hint="eastAsia"/>
          <w:b/>
          <w:kern w:val="0"/>
          <w:sz w:val="24"/>
        </w:rPr>
        <w:t>（</w:t>
      </w:r>
      <w:proofErr w:type="gramStart"/>
      <w:r>
        <w:rPr>
          <w:rFonts w:ascii="仿宋_GB2312" w:eastAsia="仿宋_GB2312" w:hAnsi="仿宋_GB2312" w:cs="仿宋_GB2312" w:hint="eastAsia"/>
          <w:b/>
          <w:kern w:val="0"/>
          <w:sz w:val="24"/>
        </w:rPr>
        <w:t>标红部分</w:t>
      </w:r>
      <w:proofErr w:type="gramEnd"/>
      <w:r>
        <w:rPr>
          <w:rFonts w:ascii="仿宋_GB2312" w:eastAsia="仿宋_GB2312" w:hAnsi="仿宋_GB2312" w:cs="仿宋_GB2312" w:hint="eastAsia"/>
          <w:b/>
          <w:kern w:val="0"/>
          <w:sz w:val="24"/>
        </w:rPr>
        <w:t>）不得更改，否则视为无效的中小企业声明函，投标无效。</w:t>
      </w:r>
    </w:p>
    <w:p w:rsidR="00A049BA" w:rsidRDefault="009D5CE9">
      <w:pPr>
        <w:pStyle w:val="af4"/>
        <w:snapToGrid w:val="0"/>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2、投标人须符合《</w:t>
      </w:r>
      <w:r>
        <w:rPr>
          <w:rFonts w:ascii="仿宋_GB2312" w:eastAsia="仿宋_GB2312" w:hAnsi="仿宋_GB2312" w:cs="仿宋_GB2312"/>
          <w:color w:val="000000"/>
          <w:kern w:val="0"/>
          <w:sz w:val="24"/>
        </w:rPr>
        <w:t>关于印发中小企业划型标准规定的通知》（工信部联企业〔2011〕300号）文件规定的中小企业划分标准</w:t>
      </w:r>
      <w:r>
        <w:rPr>
          <w:rFonts w:ascii="仿宋_GB2312" w:eastAsia="仿宋_GB2312" w:hAnsi="仿宋_GB2312" w:cs="仿宋_GB2312" w:hint="eastAsia"/>
          <w:color w:val="000000"/>
          <w:kern w:val="0"/>
          <w:sz w:val="24"/>
        </w:rPr>
        <w:t>。</w:t>
      </w:r>
    </w:p>
    <w:p w:rsidR="00A049BA" w:rsidRDefault="009D5CE9">
      <w:pPr>
        <w:snapToGrid w:val="0"/>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3、根据财库</w:t>
      </w:r>
      <w:r>
        <w:rPr>
          <w:rFonts w:ascii="仿宋_GB2312" w:eastAsia="仿宋_GB2312" w:hAnsi="仿宋_GB2312" w:cs="仿宋_GB2312"/>
          <w:color w:val="000000"/>
          <w:kern w:val="0"/>
          <w:sz w:val="24"/>
        </w:rPr>
        <w:t>〔20</w:t>
      </w:r>
      <w:r>
        <w:rPr>
          <w:rFonts w:ascii="仿宋_GB2312" w:eastAsia="仿宋_GB2312" w:hAnsi="仿宋_GB2312" w:cs="仿宋_GB2312" w:hint="eastAsia"/>
          <w:color w:val="000000"/>
          <w:kern w:val="0"/>
          <w:sz w:val="24"/>
        </w:rPr>
        <w:t>20</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46</w:t>
      </w:r>
      <w:r>
        <w:rPr>
          <w:rFonts w:ascii="仿宋_GB2312" w:eastAsia="仿宋_GB2312" w:hAnsi="仿宋_GB2312" w:cs="仿宋_GB2312"/>
          <w:color w:val="000000"/>
          <w:kern w:val="0"/>
          <w:sz w:val="24"/>
        </w:rPr>
        <w:t>号文件规定</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符合中小企业划分标准的个体工商户视同中小企业</w:t>
      </w:r>
      <w:r>
        <w:rPr>
          <w:rFonts w:ascii="仿宋_GB2312" w:eastAsia="仿宋_GB2312" w:hAnsi="仿宋_GB2312" w:cs="仿宋_GB2312" w:hint="eastAsia"/>
          <w:color w:val="000000"/>
          <w:kern w:val="0"/>
          <w:sz w:val="24"/>
        </w:rPr>
        <w:t>。</w:t>
      </w:r>
    </w:p>
    <w:p w:rsidR="00A049BA" w:rsidRDefault="009D5CE9">
      <w:pPr>
        <w:spacing w:line="360" w:lineRule="auto"/>
        <w:ind w:firstLineChars="196" w:firstLine="47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根据财库〔2014〕68号、财库〔2017〕141号文件规定，监狱企业、残疾人福利性单位视同小型、微型企业。监狱企业应当提供由省级以上监狱管理局、戒毒管理局（含新疆生产建设兵团）出具的属于监狱企业的证明文件，残疾人福利性单位应当提供《残疾人福利性单位声明函》。</w:t>
      </w:r>
    </w:p>
    <w:p w:rsidR="00A049BA" w:rsidRDefault="00A049BA">
      <w:pPr>
        <w:snapToGrid w:val="0"/>
        <w:spacing w:beforeLines="50" w:before="156" w:after="50"/>
        <w:rPr>
          <w:rFonts w:ascii="Arial" w:eastAsia="仿宋_GB2312" w:hAnsi="Arial" w:cs="Arial"/>
          <w:b/>
          <w:sz w:val="30"/>
          <w:szCs w:val="30"/>
        </w:rPr>
      </w:pPr>
    </w:p>
    <w:p w:rsidR="00A049BA" w:rsidRDefault="00A049BA">
      <w:pPr>
        <w:snapToGrid w:val="0"/>
        <w:spacing w:beforeLines="50" w:before="156" w:after="50"/>
        <w:rPr>
          <w:rFonts w:ascii="Arial" w:eastAsia="仿宋_GB2312" w:hAnsi="Arial" w:cs="Arial"/>
          <w:b/>
          <w:sz w:val="30"/>
          <w:szCs w:val="30"/>
        </w:rPr>
      </w:pPr>
    </w:p>
    <w:p w:rsidR="00A049BA" w:rsidRDefault="009D5CE9">
      <w:pPr>
        <w:snapToGrid w:val="0"/>
        <w:spacing w:beforeLines="50" w:before="156" w:after="50"/>
        <w:rPr>
          <w:rFonts w:ascii="Arial" w:eastAsia="仿宋_GB2312" w:hAnsi="Arial" w:cs="Arial"/>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5</w:t>
      </w:r>
    </w:p>
    <w:p w:rsidR="00A049BA" w:rsidRDefault="00A049BA">
      <w:pPr>
        <w:rPr>
          <w:rFonts w:ascii="Arial" w:eastAsia="仿宋" w:hAnsi="Arial" w:cs="Arial"/>
        </w:rPr>
      </w:pPr>
    </w:p>
    <w:p w:rsidR="00A049BA" w:rsidRDefault="009D5CE9">
      <w:pPr>
        <w:pStyle w:val="af4"/>
        <w:snapToGrid w:val="0"/>
        <w:spacing w:before="120" w:after="12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残疾人福利性单位声明函</w:t>
      </w:r>
    </w:p>
    <w:p w:rsidR="00A049BA" w:rsidRDefault="00A049BA">
      <w:pPr>
        <w:spacing w:line="588" w:lineRule="exact"/>
        <w:rPr>
          <w:rFonts w:ascii="Arial" w:eastAsia="仿宋" w:hAnsi="Arial" w:cs="Arial"/>
          <w:b/>
          <w:spacing w:val="6"/>
          <w:sz w:val="30"/>
          <w:szCs w:val="30"/>
        </w:rPr>
      </w:pPr>
    </w:p>
    <w:p w:rsidR="00A049BA" w:rsidRDefault="009D5CE9">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141号）的规定，本单位为符合条件的残疾人福利性单位，且本单位参加______单位的______项目采购活动由本单位提供服务，或者提供其他残疾人福利性单位提供的服务。</w:t>
      </w:r>
    </w:p>
    <w:p w:rsidR="00A049BA" w:rsidRDefault="009D5CE9">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本单位对上述声明的真实性负责。如有虚假，将依法承担相应责任。</w:t>
      </w:r>
    </w:p>
    <w:p w:rsidR="00A049BA" w:rsidRDefault="00A049BA">
      <w:pPr>
        <w:snapToGrid w:val="0"/>
        <w:spacing w:line="360" w:lineRule="auto"/>
        <w:ind w:firstLineChars="200" w:firstLine="560"/>
        <w:rPr>
          <w:rFonts w:ascii="Arial" w:eastAsia="仿宋" w:hAnsi="Arial" w:cs="Arial"/>
          <w:sz w:val="28"/>
          <w:szCs w:val="28"/>
        </w:rPr>
      </w:pPr>
    </w:p>
    <w:p w:rsidR="00A049BA" w:rsidRDefault="00A049BA">
      <w:pPr>
        <w:spacing w:line="588" w:lineRule="exact"/>
        <w:ind w:firstLineChars="200" w:firstLine="624"/>
        <w:rPr>
          <w:rFonts w:ascii="Arial" w:eastAsia="仿宋" w:hAnsi="Arial" w:cs="Arial"/>
          <w:spacing w:val="6"/>
          <w:sz w:val="30"/>
          <w:szCs w:val="30"/>
        </w:rPr>
      </w:pPr>
    </w:p>
    <w:p w:rsidR="00A049BA" w:rsidRDefault="009D5CE9">
      <w:pPr>
        <w:tabs>
          <w:tab w:val="center" w:pos="4320"/>
          <w:tab w:val="right" w:pos="8640"/>
        </w:tabs>
        <w:snapToGrid w:val="0"/>
        <w:spacing w:line="360" w:lineRule="auto"/>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企业名称（</w:t>
      </w:r>
      <w:r>
        <w:rPr>
          <w:rFonts w:ascii="仿宋_GB2312" w:eastAsia="仿宋_GB2312" w:hAnsi="仿宋_GB2312" w:cs="仿宋_GB2312" w:hint="eastAsia"/>
          <w:color w:val="000000"/>
          <w:kern w:val="0"/>
          <w:sz w:val="28"/>
          <w:szCs w:val="28"/>
        </w:rPr>
        <w:t>公</w:t>
      </w:r>
      <w:r>
        <w:rPr>
          <w:rFonts w:ascii="仿宋_GB2312" w:eastAsia="仿宋_GB2312" w:hAnsi="仿宋_GB2312" w:cs="仿宋_GB2312"/>
          <w:color w:val="000000"/>
          <w:kern w:val="0"/>
          <w:sz w:val="28"/>
          <w:szCs w:val="28"/>
        </w:rPr>
        <w:t xml:space="preserve">章）： </w:t>
      </w:r>
    </w:p>
    <w:p w:rsidR="00A049BA" w:rsidRDefault="009D5CE9">
      <w:pPr>
        <w:tabs>
          <w:tab w:val="center" w:pos="4320"/>
          <w:tab w:val="right" w:pos="8640"/>
        </w:tabs>
        <w:snapToGrid w:val="0"/>
        <w:spacing w:line="360" w:lineRule="auto"/>
        <w:ind w:firstLineChars="1500" w:firstLine="420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日  期：</w:t>
      </w:r>
    </w:p>
    <w:p w:rsidR="00A049BA" w:rsidRDefault="00A049BA">
      <w:pPr>
        <w:snapToGrid w:val="0"/>
        <w:spacing w:line="360" w:lineRule="auto"/>
        <w:ind w:right="504"/>
        <w:rPr>
          <w:rFonts w:ascii="Arial" w:eastAsia="仿宋" w:hAnsi="仿宋" w:cs="Arial"/>
          <w:spacing w:val="6"/>
          <w:sz w:val="24"/>
        </w:rPr>
      </w:pPr>
    </w:p>
    <w:p w:rsidR="00A049BA" w:rsidRDefault="009D5CE9">
      <w:pPr>
        <w:snapToGrid w:val="0"/>
        <w:spacing w:line="360" w:lineRule="auto"/>
        <w:ind w:right="504"/>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填写说明：</w:t>
      </w:r>
    </w:p>
    <w:p w:rsidR="00A049BA" w:rsidRDefault="009D5CE9">
      <w:pPr>
        <w:numPr>
          <w:ilvl w:val="0"/>
          <w:numId w:val="3"/>
        </w:numPr>
        <w:tabs>
          <w:tab w:val="left" w:pos="4860"/>
        </w:tabs>
        <w:spacing w:line="588" w:lineRule="exact"/>
        <w:ind w:right="106"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声明是残疾人福利性单位的提供，其他不符合规定的单位禁止提供，中标、成交单位提供《残疾人福利性单位声明函》的，市政府采购中心将在发布中标、成交公告时同时公告其《残疾人福利性单位声明函》，接受社会监督。</w:t>
      </w:r>
    </w:p>
    <w:p w:rsidR="00A049BA" w:rsidRDefault="009D5CE9">
      <w:pPr>
        <w:numPr>
          <w:ilvl w:val="0"/>
          <w:numId w:val="3"/>
        </w:numPr>
        <w:tabs>
          <w:tab w:val="left" w:pos="4860"/>
        </w:tabs>
        <w:spacing w:line="588" w:lineRule="exact"/>
        <w:ind w:right="251"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享受政府采购支持政策的残疾人福利性单位应当同时满足以下条件：</w:t>
      </w:r>
    </w:p>
    <w:p w:rsidR="00A049BA" w:rsidRDefault="009D5CE9">
      <w:pPr>
        <w:pStyle w:val="afe"/>
        <w:spacing w:line="450" w:lineRule="atLeast"/>
        <w:rPr>
          <w:rFonts w:ascii="仿宋_GB2312" w:eastAsia="仿宋_GB2312" w:hAnsi="仿宋_GB2312" w:cs="仿宋_GB2312" w:hint="default"/>
          <w:color w:val="000000"/>
          <w:szCs w:val="24"/>
        </w:rPr>
      </w:pPr>
      <w:r>
        <w:rPr>
          <w:rFonts w:ascii="仿宋_GB2312" w:eastAsia="仿宋_GB2312" w:hAnsi="仿宋_GB2312" w:cs="仿宋_GB2312"/>
          <w:color w:val="000000"/>
          <w:szCs w:val="24"/>
        </w:rPr>
        <w:t xml:space="preserve">　　（1）安置的残疾人占本单位在职职工人数的比例不低于25%（含25%），并且安置的残疾人人数不少于10人（含10人）；</w:t>
      </w:r>
    </w:p>
    <w:p w:rsidR="00A049BA" w:rsidRDefault="009D5CE9">
      <w:pPr>
        <w:pStyle w:val="afe"/>
        <w:spacing w:line="450" w:lineRule="atLeast"/>
        <w:rPr>
          <w:rFonts w:ascii="仿宋_GB2312" w:eastAsia="仿宋_GB2312" w:hAnsi="仿宋_GB2312" w:cs="仿宋_GB2312" w:hint="default"/>
          <w:color w:val="000000"/>
          <w:szCs w:val="24"/>
        </w:rPr>
      </w:pPr>
      <w:r>
        <w:rPr>
          <w:rFonts w:ascii="仿宋_GB2312" w:eastAsia="仿宋_GB2312" w:hAnsi="仿宋_GB2312" w:cs="仿宋_GB2312"/>
          <w:color w:val="000000"/>
          <w:szCs w:val="24"/>
        </w:rPr>
        <w:t xml:space="preserve">　　（2）依法与安置的每位残疾人签订了一年以上（含一年）的劳动合同或服务协议；</w:t>
      </w:r>
    </w:p>
    <w:p w:rsidR="00A049BA" w:rsidRDefault="009D5CE9">
      <w:pPr>
        <w:pStyle w:val="afe"/>
        <w:spacing w:line="450" w:lineRule="atLeast"/>
        <w:rPr>
          <w:rFonts w:ascii="仿宋_GB2312" w:eastAsia="仿宋_GB2312" w:hAnsi="仿宋_GB2312" w:cs="仿宋_GB2312" w:hint="default"/>
          <w:color w:val="000000"/>
          <w:szCs w:val="24"/>
        </w:rPr>
      </w:pPr>
      <w:r>
        <w:rPr>
          <w:rFonts w:ascii="仿宋_GB2312" w:eastAsia="仿宋_GB2312" w:hAnsi="仿宋_GB2312" w:cs="仿宋_GB2312"/>
          <w:color w:val="000000"/>
          <w:szCs w:val="24"/>
        </w:rPr>
        <w:lastRenderedPageBreak/>
        <w:t xml:space="preserve">　　（3）为安置的每位残疾人按月足额缴纳了基本养老保险、基本医疗保险、失业保险、工伤保险和生育保险等社会保险费；</w:t>
      </w:r>
    </w:p>
    <w:p w:rsidR="00A049BA" w:rsidRDefault="009D5CE9">
      <w:pPr>
        <w:pStyle w:val="afe"/>
        <w:spacing w:line="450" w:lineRule="atLeast"/>
        <w:rPr>
          <w:rFonts w:ascii="仿宋_GB2312" w:eastAsia="仿宋_GB2312" w:hAnsi="仿宋_GB2312" w:cs="仿宋_GB2312" w:hint="default"/>
          <w:color w:val="000000"/>
          <w:szCs w:val="24"/>
        </w:rPr>
      </w:pPr>
      <w:r>
        <w:rPr>
          <w:rFonts w:ascii="仿宋_GB2312" w:eastAsia="仿宋_GB2312" w:hAnsi="仿宋_GB2312" w:cs="仿宋_GB2312"/>
          <w:color w:val="000000"/>
          <w:szCs w:val="24"/>
        </w:rPr>
        <w:t xml:space="preserve">　　（4）通过银行等金融机构向安置的每位残疾人，按月支付了不低于单位所在区县适用的经省级人民政府批准的月最低工资标准的工资；</w:t>
      </w:r>
    </w:p>
    <w:p w:rsidR="00A049BA" w:rsidRDefault="009D5CE9">
      <w:pPr>
        <w:pStyle w:val="afe"/>
        <w:spacing w:line="450" w:lineRule="atLeast"/>
        <w:rPr>
          <w:rFonts w:ascii="仿宋_GB2312" w:eastAsia="仿宋_GB2312" w:hAnsi="仿宋_GB2312" w:cs="仿宋_GB2312" w:hint="default"/>
          <w:color w:val="000000"/>
          <w:szCs w:val="24"/>
        </w:rPr>
      </w:pPr>
      <w:r>
        <w:rPr>
          <w:rFonts w:ascii="仿宋_GB2312" w:eastAsia="仿宋_GB2312" w:hAnsi="仿宋_GB2312" w:cs="仿宋_GB2312"/>
          <w:color w:val="000000"/>
          <w:szCs w:val="24"/>
        </w:rPr>
        <w:t xml:space="preserve">　　（5）提供本单位制造的货物、承担的工程或者服务（以下简称产品），或者提供其他残疾人福利性单位制造的货物（不包括使用非残疾人福利性单位注册商标的货物）。</w:t>
      </w:r>
    </w:p>
    <w:p w:rsidR="00A049BA" w:rsidRDefault="009D5CE9">
      <w:pPr>
        <w:pStyle w:val="afe"/>
        <w:spacing w:line="450" w:lineRule="atLeast"/>
        <w:ind w:firstLineChars="200" w:firstLine="480"/>
        <w:rPr>
          <w:rFonts w:ascii="仿宋_GB2312" w:eastAsia="仿宋_GB2312" w:hAnsi="仿宋_GB2312" w:cs="仿宋_GB2312" w:hint="default"/>
          <w:color w:val="000000"/>
          <w:szCs w:val="24"/>
        </w:rPr>
      </w:pPr>
      <w:r>
        <w:rPr>
          <w:rFonts w:ascii="仿宋_GB2312" w:eastAsia="仿宋_GB2312" w:hAnsi="仿宋_GB2312" w:cs="仿宋_GB2312"/>
          <w:color w:val="000000"/>
          <w:szCs w:val="24"/>
        </w:rPr>
        <w:t>所称残疾人是指法</w:t>
      </w:r>
      <w:proofErr w:type="gramStart"/>
      <w:r>
        <w:rPr>
          <w:rFonts w:ascii="仿宋_GB2312" w:eastAsia="仿宋_GB2312" w:hAnsi="仿宋_GB2312" w:cs="仿宋_GB2312"/>
          <w:color w:val="000000"/>
          <w:szCs w:val="24"/>
        </w:rPr>
        <w:t>定劳动</w:t>
      </w:r>
      <w:proofErr w:type="gramEnd"/>
      <w:r>
        <w:rPr>
          <w:rFonts w:ascii="仿宋_GB2312" w:eastAsia="仿宋_GB2312" w:hAnsi="仿宋_GB2312" w:cs="仿宋_GB2312"/>
          <w:color w:val="000000"/>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A049BA" w:rsidRDefault="00A049BA">
      <w:pPr>
        <w:pStyle w:val="afe"/>
        <w:spacing w:line="450" w:lineRule="atLeast"/>
        <w:rPr>
          <w:rFonts w:ascii="仿宋_GB2312" w:eastAsia="仿宋_GB2312" w:hAnsi="仿宋_GB2312" w:cs="仿宋_GB2312" w:hint="default"/>
          <w:color w:val="000000"/>
          <w:szCs w:val="24"/>
        </w:rPr>
      </w:pPr>
    </w:p>
    <w:p w:rsidR="00A049BA" w:rsidRDefault="00A049BA">
      <w:pPr>
        <w:snapToGrid w:val="0"/>
        <w:spacing w:beforeLines="50" w:before="156" w:after="50"/>
        <w:ind w:firstLine="420"/>
        <w:rPr>
          <w:rFonts w:ascii="仿宋_GB2312" w:eastAsia="仿宋_GB2312" w:hAnsi="仿宋_GB2312" w:cs="仿宋_GB2312"/>
          <w:color w:val="000000"/>
          <w:kern w:val="0"/>
        </w:rPr>
      </w:pPr>
    </w:p>
    <w:p w:rsidR="00A049BA" w:rsidRDefault="00A049BA">
      <w:pPr>
        <w:snapToGrid w:val="0"/>
        <w:spacing w:beforeLines="50" w:before="156" w:after="50"/>
        <w:ind w:firstLine="420"/>
        <w:rPr>
          <w:rFonts w:ascii="仿宋_GB2312" w:eastAsia="仿宋_GB2312" w:hAnsi="仿宋_GB2312" w:cs="仿宋_GB2312"/>
          <w:color w:val="000000"/>
          <w:kern w:val="0"/>
        </w:rPr>
      </w:pPr>
    </w:p>
    <w:p w:rsidR="00A049BA" w:rsidRDefault="00A049BA">
      <w:pPr>
        <w:snapToGrid w:val="0"/>
        <w:spacing w:beforeLines="50" w:before="156" w:after="50"/>
        <w:ind w:firstLine="420"/>
        <w:rPr>
          <w:rFonts w:ascii="仿宋_GB2312" w:eastAsia="仿宋_GB2312" w:hAnsi="仿宋_GB2312" w:cs="仿宋_GB2312"/>
          <w:color w:val="000000"/>
          <w:kern w:val="0"/>
        </w:rPr>
      </w:pPr>
    </w:p>
    <w:p w:rsidR="00A049BA" w:rsidRDefault="00A049BA">
      <w:pPr>
        <w:snapToGrid w:val="0"/>
        <w:spacing w:beforeLines="50" w:before="156" w:after="50"/>
        <w:ind w:firstLine="420"/>
        <w:rPr>
          <w:rFonts w:ascii="仿宋_GB2312" w:eastAsia="仿宋_GB2312" w:hAnsi="仿宋_GB2312" w:cs="仿宋_GB2312"/>
          <w:color w:val="000000"/>
          <w:kern w:val="0"/>
        </w:rPr>
      </w:pPr>
    </w:p>
    <w:p w:rsidR="00A049BA" w:rsidRDefault="00A049BA">
      <w:pPr>
        <w:snapToGrid w:val="0"/>
        <w:spacing w:beforeLines="50" w:before="156" w:after="50"/>
        <w:ind w:firstLine="420"/>
        <w:rPr>
          <w:rFonts w:ascii="仿宋_GB2312" w:eastAsia="仿宋_GB2312" w:hAnsi="仿宋_GB2312" w:cs="仿宋_GB2312"/>
          <w:color w:val="000000"/>
          <w:kern w:val="0"/>
        </w:rPr>
      </w:pPr>
    </w:p>
    <w:p w:rsidR="00A049BA" w:rsidRDefault="00A049BA">
      <w:pPr>
        <w:snapToGrid w:val="0"/>
        <w:spacing w:beforeLines="50" w:before="156" w:after="50"/>
        <w:ind w:firstLine="420"/>
        <w:rPr>
          <w:rFonts w:ascii="仿宋_GB2312" w:eastAsia="仿宋_GB2312" w:hAnsi="仿宋_GB2312" w:cs="仿宋_GB2312"/>
          <w:color w:val="000000"/>
          <w:kern w:val="0"/>
        </w:rPr>
      </w:pPr>
    </w:p>
    <w:p w:rsidR="00A049BA" w:rsidRDefault="00A049BA">
      <w:pPr>
        <w:snapToGrid w:val="0"/>
        <w:spacing w:beforeLines="50" w:before="156" w:after="50"/>
        <w:ind w:firstLine="420"/>
        <w:rPr>
          <w:rFonts w:ascii="仿宋_GB2312" w:eastAsia="仿宋_GB2312" w:hAnsi="仿宋_GB2312" w:cs="仿宋_GB2312"/>
          <w:color w:val="000000"/>
          <w:kern w:val="0"/>
        </w:rPr>
      </w:pPr>
    </w:p>
    <w:p w:rsidR="00A049BA" w:rsidRDefault="00A049BA">
      <w:pPr>
        <w:snapToGrid w:val="0"/>
        <w:spacing w:beforeLines="50" w:before="156" w:after="50"/>
        <w:ind w:firstLine="420"/>
        <w:rPr>
          <w:rFonts w:ascii="仿宋_GB2312" w:eastAsia="仿宋_GB2312" w:hAnsi="仿宋_GB2312" w:cs="仿宋_GB2312"/>
          <w:color w:val="000000"/>
          <w:kern w:val="0"/>
        </w:rPr>
      </w:pPr>
    </w:p>
    <w:p w:rsidR="00A049BA" w:rsidRDefault="00A049BA">
      <w:pPr>
        <w:snapToGrid w:val="0"/>
        <w:spacing w:beforeLines="50" w:before="156" w:after="50"/>
        <w:ind w:firstLine="420"/>
        <w:rPr>
          <w:rFonts w:ascii="仿宋_GB2312" w:eastAsia="仿宋_GB2312" w:hAnsi="仿宋_GB2312" w:cs="仿宋_GB2312"/>
          <w:color w:val="000000"/>
          <w:kern w:val="0"/>
        </w:rPr>
      </w:pPr>
    </w:p>
    <w:p w:rsidR="00A049BA" w:rsidRDefault="00A049BA">
      <w:pPr>
        <w:snapToGrid w:val="0"/>
        <w:spacing w:beforeLines="50" w:before="156" w:after="50"/>
        <w:ind w:firstLine="420"/>
        <w:rPr>
          <w:rFonts w:ascii="仿宋_GB2312" w:eastAsia="仿宋_GB2312" w:hAnsi="仿宋_GB2312" w:cs="仿宋_GB2312"/>
          <w:color w:val="000000"/>
          <w:kern w:val="0"/>
        </w:rPr>
      </w:pPr>
    </w:p>
    <w:p w:rsidR="00A049BA" w:rsidRDefault="00A049BA">
      <w:pPr>
        <w:snapToGrid w:val="0"/>
        <w:spacing w:beforeLines="50" w:before="156" w:after="50"/>
        <w:ind w:firstLine="420"/>
        <w:rPr>
          <w:rFonts w:ascii="仿宋_GB2312" w:eastAsia="仿宋_GB2312" w:hAnsi="仿宋_GB2312" w:cs="仿宋_GB2312"/>
          <w:color w:val="000000"/>
          <w:kern w:val="0"/>
        </w:rPr>
      </w:pPr>
    </w:p>
    <w:p w:rsidR="00A049BA" w:rsidRDefault="00A049BA">
      <w:pPr>
        <w:snapToGrid w:val="0"/>
        <w:spacing w:beforeLines="50" w:before="156" w:after="50"/>
        <w:ind w:firstLine="420"/>
        <w:rPr>
          <w:rFonts w:ascii="仿宋_GB2312" w:eastAsia="仿宋_GB2312" w:hAnsi="仿宋_GB2312" w:cs="仿宋_GB2312"/>
          <w:color w:val="000000"/>
          <w:kern w:val="0"/>
        </w:rPr>
      </w:pPr>
    </w:p>
    <w:p w:rsidR="00A049BA" w:rsidRDefault="00A049BA">
      <w:pPr>
        <w:snapToGrid w:val="0"/>
        <w:spacing w:beforeLines="50" w:before="156" w:after="50"/>
        <w:ind w:firstLine="420"/>
        <w:rPr>
          <w:rFonts w:ascii="仿宋_GB2312" w:eastAsia="仿宋_GB2312" w:hAnsi="仿宋_GB2312" w:cs="仿宋_GB2312"/>
          <w:color w:val="000000"/>
          <w:kern w:val="0"/>
        </w:rPr>
      </w:pPr>
    </w:p>
    <w:p w:rsidR="00A049BA" w:rsidRDefault="00A049BA">
      <w:pPr>
        <w:snapToGrid w:val="0"/>
        <w:spacing w:beforeLines="50" w:before="156" w:after="50"/>
        <w:ind w:firstLine="420"/>
        <w:rPr>
          <w:rFonts w:ascii="仿宋_GB2312" w:eastAsia="仿宋_GB2312" w:hAnsi="仿宋_GB2312" w:cs="仿宋_GB2312"/>
          <w:color w:val="000000"/>
          <w:kern w:val="0"/>
        </w:rPr>
      </w:pPr>
    </w:p>
    <w:p w:rsidR="00A049BA" w:rsidRDefault="00A049BA">
      <w:pPr>
        <w:snapToGrid w:val="0"/>
        <w:spacing w:beforeLines="50" w:before="156" w:after="50"/>
        <w:ind w:firstLine="420"/>
        <w:rPr>
          <w:rFonts w:ascii="仿宋_GB2312" w:eastAsia="仿宋_GB2312" w:hAnsi="仿宋_GB2312" w:cs="仿宋_GB2312"/>
          <w:color w:val="000000"/>
          <w:kern w:val="0"/>
        </w:rPr>
      </w:pPr>
    </w:p>
    <w:p w:rsidR="00A049BA" w:rsidRDefault="00A049BA">
      <w:pPr>
        <w:snapToGrid w:val="0"/>
        <w:spacing w:beforeLines="50" w:before="156" w:after="50"/>
        <w:rPr>
          <w:rFonts w:ascii="仿宋_GB2312" w:eastAsia="仿宋_GB2312" w:hAnsi="仿宋_GB2312" w:cs="仿宋_GB2312"/>
          <w:color w:val="000000"/>
          <w:kern w:val="0"/>
        </w:rPr>
      </w:pPr>
    </w:p>
    <w:p w:rsidR="00A049BA" w:rsidRDefault="00A049BA">
      <w:pPr>
        <w:snapToGrid w:val="0"/>
        <w:spacing w:beforeLines="50" w:before="156" w:after="50"/>
        <w:ind w:firstLine="420"/>
        <w:rPr>
          <w:rFonts w:ascii="仿宋_GB2312" w:eastAsia="仿宋_GB2312" w:hAnsi="仿宋_GB2312" w:cs="仿宋_GB2312"/>
          <w:color w:val="000000"/>
          <w:kern w:val="0"/>
        </w:rPr>
      </w:pPr>
    </w:p>
    <w:p w:rsidR="00A049BA" w:rsidRDefault="009D5CE9">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6</w:t>
      </w:r>
    </w:p>
    <w:p w:rsidR="00A049BA" w:rsidRDefault="009D5CE9">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A049BA" w:rsidRDefault="009D5CE9">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color w:val="000000"/>
          <w:kern w:val="0"/>
          <w:sz w:val="36"/>
          <w:szCs w:val="36"/>
        </w:rPr>
        <w:t>NBCXZFCG2024079</w:t>
      </w:r>
      <w:r>
        <w:rPr>
          <w:rFonts w:ascii="仿宋_GB2312" w:eastAsia="仿宋_GB2312" w:hAnsi="仿宋_GB2312" w:cs="仿宋_GB2312"/>
          <w:color w:val="000000"/>
          <w:kern w:val="0"/>
          <w:sz w:val="36"/>
          <w:szCs w:val="36"/>
        </w:rPr>
        <w:t>（</w:t>
      </w:r>
      <w:proofErr w:type="gramStart"/>
      <w:r>
        <w:rPr>
          <w:rFonts w:ascii="仿宋_GB2312" w:eastAsia="仿宋_GB2312" w:hAnsi="仿宋_GB2312" w:cs="仿宋_GB2312"/>
          <w:color w:val="000000"/>
          <w:kern w:val="0"/>
          <w:sz w:val="36"/>
          <w:szCs w:val="36"/>
        </w:rPr>
        <w:t>标项</w:t>
      </w:r>
      <w:proofErr w:type="gramEnd"/>
      <w:r>
        <w:rPr>
          <w:rFonts w:ascii="仿宋_GB2312" w:eastAsia="仿宋_GB2312" w:hAnsi="仿宋_GB2312" w:cs="仿宋_GB2312"/>
          <w:color w:val="000000"/>
          <w:kern w:val="0"/>
          <w:sz w:val="36"/>
          <w:szCs w:val="36"/>
        </w:rPr>
        <w:t xml:space="preserve">  ）</w:t>
      </w:r>
    </w:p>
    <w:p w:rsidR="00A049BA" w:rsidRDefault="00A049BA">
      <w:pPr>
        <w:spacing w:after="100" w:afterAutospacing="1" w:line="800" w:lineRule="exact"/>
        <w:ind w:right="-108"/>
        <w:jc w:val="center"/>
        <w:rPr>
          <w:rFonts w:ascii="Arial" w:eastAsia="仿宋" w:hAnsi="Arial" w:cs="Arial"/>
          <w:b/>
          <w:spacing w:val="40"/>
          <w:sz w:val="84"/>
          <w:szCs w:val="84"/>
        </w:rPr>
      </w:pPr>
    </w:p>
    <w:p w:rsidR="00A049BA" w:rsidRDefault="009D5CE9">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商</w:t>
      </w:r>
    </w:p>
    <w:p w:rsidR="00A049BA" w:rsidRDefault="009D5CE9">
      <w:pPr>
        <w:spacing w:after="100" w:afterAutospacing="1" w:line="800" w:lineRule="exact"/>
        <w:ind w:right="-108"/>
        <w:jc w:val="center"/>
        <w:rPr>
          <w:rFonts w:ascii="仿宋_GB2312" w:eastAsia="仿宋_GB2312" w:hAnsi="仿宋_GB2312" w:cs="仿宋_GB2312"/>
          <w:color w:val="000000"/>
          <w:kern w:val="0"/>
          <w:sz w:val="72"/>
          <w:szCs w:val="72"/>
        </w:rPr>
      </w:pPr>
      <w:proofErr w:type="gramStart"/>
      <w:r>
        <w:rPr>
          <w:rFonts w:ascii="仿宋_GB2312" w:eastAsia="仿宋_GB2312" w:hAnsi="仿宋_GB2312" w:cs="仿宋_GB2312"/>
          <w:color w:val="000000"/>
          <w:kern w:val="0"/>
          <w:sz w:val="72"/>
          <w:szCs w:val="72"/>
        </w:rPr>
        <w:t>务</w:t>
      </w:r>
      <w:proofErr w:type="gramEnd"/>
    </w:p>
    <w:p w:rsidR="00A049BA" w:rsidRDefault="009D5CE9">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技</w:t>
      </w:r>
    </w:p>
    <w:p w:rsidR="00A049BA" w:rsidRDefault="009D5CE9">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术</w:t>
      </w:r>
    </w:p>
    <w:p w:rsidR="00A049BA" w:rsidRDefault="009D5CE9">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A049BA" w:rsidRDefault="009D5CE9">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A049BA" w:rsidRDefault="00A049BA">
      <w:pPr>
        <w:spacing w:line="500" w:lineRule="exact"/>
        <w:ind w:right="532"/>
        <w:rPr>
          <w:rFonts w:ascii="Arial" w:eastAsia="仿宋" w:hAnsi="Arial" w:cs="Arial"/>
          <w:sz w:val="36"/>
          <w:szCs w:val="36"/>
        </w:rPr>
      </w:pPr>
    </w:p>
    <w:p w:rsidR="00A049BA" w:rsidRDefault="00A049BA">
      <w:pPr>
        <w:spacing w:line="500" w:lineRule="exact"/>
        <w:ind w:right="532"/>
        <w:rPr>
          <w:rFonts w:ascii="Arial" w:eastAsia="仿宋" w:hAnsi="Arial" w:cs="Arial"/>
          <w:sz w:val="36"/>
          <w:szCs w:val="36"/>
        </w:rPr>
      </w:pPr>
    </w:p>
    <w:p w:rsidR="00A049BA" w:rsidRDefault="009D5CE9">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供应商全称（公章）：</w:t>
      </w:r>
    </w:p>
    <w:p w:rsidR="00A049BA" w:rsidRDefault="009D5CE9">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A049BA" w:rsidRDefault="009D5CE9">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A049BA" w:rsidRDefault="00A049BA">
      <w:pPr>
        <w:snapToGrid w:val="0"/>
        <w:spacing w:before="50" w:after="50"/>
        <w:jc w:val="left"/>
        <w:rPr>
          <w:rFonts w:ascii="Arial" w:eastAsia="仿宋" w:hAnsi="仿宋" w:cs="Arial"/>
          <w:sz w:val="30"/>
          <w:szCs w:val="30"/>
        </w:rPr>
      </w:pPr>
    </w:p>
    <w:p w:rsidR="00A049BA" w:rsidRDefault="00A049BA">
      <w:pPr>
        <w:snapToGrid w:val="0"/>
        <w:spacing w:before="50" w:after="50"/>
        <w:jc w:val="left"/>
        <w:rPr>
          <w:rFonts w:ascii="Arial" w:eastAsia="仿宋" w:hAnsi="仿宋" w:cs="Arial"/>
          <w:sz w:val="30"/>
          <w:szCs w:val="30"/>
        </w:rPr>
      </w:pPr>
    </w:p>
    <w:p w:rsidR="00A049BA" w:rsidRDefault="00A049BA">
      <w:pPr>
        <w:snapToGrid w:val="0"/>
        <w:spacing w:before="50" w:after="50"/>
        <w:jc w:val="left"/>
        <w:rPr>
          <w:rFonts w:ascii="Arial" w:eastAsia="仿宋" w:hAnsi="仿宋" w:cs="Arial"/>
          <w:sz w:val="30"/>
          <w:szCs w:val="30"/>
        </w:rPr>
      </w:pPr>
    </w:p>
    <w:p w:rsidR="00A049BA" w:rsidRDefault="00A049BA">
      <w:pPr>
        <w:pStyle w:val="af"/>
      </w:pPr>
    </w:p>
    <w:p w:rsidR="00A049BA" w:rsidRDefault="009D5CE9">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7</w:t>
      </w:r>
    </w:p>
    <w:p w:rsidR="00A049BA" w:rsidRDefault="00A049BA">
      <w:pPr>
        <w:snapToGrid w:val="0"/>
        <w:spacing w:before="50" w:after="50"/>
        <w:jc w:val="left"/>
        <w:rPr>
          <w:rFonts w:ascii="Arial" w:eastAsia="仿宋" w:hAnsi="仿宋" w:cs="Arial"/>
          <w:b/>
          <w:sz w:val="32"/>
          <w:szCs w:val="32"/>
        </w:rPr>
      </w:pPr>
    </w:p>
    <w:p w:rsidR="00A049BA" w:rsidRDefault="009D5CE9">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评分索引表</w:t>
      </w:r>
    </w:p>
    <w:p w:rsidR="00A049BA" w:rsidRDefault="00A049BA">
      <w:pPr>
        <w:snapToGrid w:val="0"/>
        <w:spacing w:before="50"/>
        <w:jc w:val="center"/>
        <w:rPr>
          <w:rFonts w:ascii="Arial" w:eastAsia="仿宋" w:hAnsi="Arial" w:cs="Arial"/>
          <w:b/>
          <w:sz w:val="32"/>
          <w:szCs w:val="32"/>
        </w:rPr>
      </w:pP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A049BA">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A049BA" w:rsidRDefault="009D5CE9">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A049BA" w:rsidRDefault="009D5CE9">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A049BA" w:rsidRDefault="009D5CE9">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投标文件页码</w:t>
            </w:r>
          </w:p>
        </w:tc>
      </w:tr>
      <w:tr w:rsidR="00A049BA">
        <w:trPr>
          <w:trHeight w:val="690"/>
        </w:trPr>
        <w:tc>
          <w:tcPr>
            <w:tcW w:w="3888" w:type="dxa"/>
            <w:tcBorders>
              <w:top w:val="single" w:sz="4" w:space="0" w:color="auto"/>
              <w:left w:val="single" w:sz="4" w:space="0" w:color="auto"/>
              <w:bottom w:val="single" w:sz="4" w:space="0" w:color="auto"/>
              <w:right w:val="single" w:sz="4" w:space="0" w:color="auto"/>
            </w:tcBorders>
          </w:tcPr>
          <w:p w:rsidR="00A049BA" w:rsidRDefault="009D5CE9">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对应招标文件评分办法及评分标准（报价除外）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A049BA" w:rsidRDefault="00A049BA">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A049BA" w:rsidRDefault="00A049BA">
            <w:pPr>
              <w:spacing w:beforeLines="50" w:before="156"/>
              <w:ind w:right="-110"/>
              <w:jc w:val="center"/>
              <w:rPr>
                <w:rFonts w:ascii="仿宋_GB2312" w:eastAsia="仿宋_GB2312" w:hAnsi="仿宋_GB2312" w:cs="仿宋_GB2312"/>
                <w:color w:val="000000"/>
                <w:kern w:val="0"/>
                <w:sz w:val="28"/>
                <w:szCs w:val="28"/>
              </w:rPr>
            </w:pPr>
          </w:p>
        </w:tc>
      </w:tr>
      <w:tr w:rsidR="00A049BA">
        <w:trPr>
          <w:trHeight w:val="690"/>
        </w:trPr>
        <w:tc>
          <w:tcPr>
            <w:tcW w:w="3888" w:type="dxa"/>
            <w:tcBorders>
              <w:top w:val="single" w:sz="4" w:space="0" w:color="auto"/>
              <w:left w:val="single" w:sz="4" w:space="0" w:color="auto"/>
              <w:bottom w:val="single" w:sz="4" w:space="0" w:color="auto"/>
              <w:right w:val="single" w:sz="4" w:space="0" w:color="auto"/>
            </w:tcBorders>
          </w:tcPr>
          <w:p w:rsidR="00A049BA" w:rsidRDefault="009D5CE9">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p>
        </w:tc>
        <w:tc>
          <w:tcPr>
            <w:tcW w:w="3060" w:type="dxa"/>
            <w:tcBorders>
              <w:top w:val="single" w:sz="4" w:space="0" w:color="auto"/>
              <w:left w:val="single" w:sz="4" w:space="0" w:color="auto"/>
              <w:bottom w:val="single" w:sz="4" w:space="0" w:color="auto"/>
              <w:right w:val="single" w:sz="4" w:space="0" w:color="auto"/>
            </w:tcBorders>
          </w:tcPr>
          <w:p w:rsidR="00A049BA" w:rsidRDefault="00A049BA">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A049BA" w:rsidRDefault="00A049BA">
            <w:pPr>
              <w:spacing w:beforeLines="50" w:before="156"/>
              <w:ind w:left="43" w:right="-110"/>
              <w:jc w:val="center"/>
              <w:rPr>
                <w:rFonts w:ascii="仿宋_GB2312" w:eastAsia="仿宋_GB2312" w:hAnsi="仿宋_GB2312" w:cs="仿宋_GB2312"/>
                <w:color w:val="000000"/>
                <w:kern w:val="0"/>
                <w:sz w:val="28"/>
                <w:szCs w:val="28"/>
              </w:rPr>
            </w:pPr>
          </w:p>
        </w:tc>
      </w:tr>
      <w:tr w:rsidR="00A049BA">
        <w:trPr>
          <w:trHeight w:val="690"/>
        </w:trPr>
        <w:tc>
          <w:tcPr>
            <w:tcW w:w="3888" w:type="dxa"/>
            <w:tcBorders>
              <w:top w:val="single" w:sz="4" w:space="0" w:color="auto"/>
              <w:left w:val="single" w:sz="4" w:space="0" w:color="auto"/>
              <w:bottom w:val="single" w:sz="4" w:space="0" w:color="auto"/>
              <w:right w:val="single" w:sz="4" w:space="0" w:color="auto"/>
            </w:tcBorders>
          </w:tcPr>
          <w:p w:rsidR="00A049BA" w:rsidRDefault="00A049B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A049BA" w:rsidRDefault="00A049BA">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A049BA" w:rsidRDefault="00A049BA">
            <w:pPr>
              <w:spacing w:beforeLines="50" w:before="156"/>
              <w:ind w:left="43" w:right="-110"/>
              <w:jc w:val="center"/>
              <w:rPr>
                <w:rFonts w:ascii="仿宋_GB2312" w:eastAsia="仿宋_GB2312" w:hAnsi="仿宋_GB2312" w:cs="仿宋_GB2312"/>
                <w:color w:val="000000"/>
                <w:kern w:val="0"/>
                <w:sz w:val="28"/>
                <w:szCs w:val="28"/>
              </w:rPr>
            </w:pPr>
          </w:p>
        </w:tc>
      </w:tr>
      <w:tr w:rsidR="00A049BA">
        <w:trPr>
          <w:trHeight w:val="690"/>
        </w:trPr>
        <w:tc>
          <w:tcPr>
            <w:tcW w:w="3888" w:type="dxa"/>
            <w:tcBorders>
              <w:top w:val="single" w:sz="4" w:space="0" w:color="auto"/>
              <w:left w:val="single" w:sz="4" w:space="0" w:color="auto"/>
              <w:bottom w:val="single" w:sz="4" w:space="0" w:color="auto"/>
              <w:right w:val="single" w:sz="4" w:space="0" w:color="auto"/>
            </w:tcBorders>
          </w:tcPr>
          <w:p w:rsidR="00A049BA" w:rsidRDefault="00A049B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A049BA" w:rsidRDefault="00A049BA">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A049BA" w:rsidRDefault="00A049BA">
            <w:pPr>
              <w:spacing w:beforeLines="50" w:before="156"/>
              <w:ind w:left="43" w:right="-110"/>
              <w:jc w:val="center"/>
              <w:rPr>
                <w:rFonts w:ascii="仿宋_GB2312" w:eastAsia="仿宋_GB2312" w:hAnsi="仿宋_GB2312" w:cs="仿宋_GB2312"/>
                <w:color w:val="000000"/>
                <w:kern w:val="0"/>
                <w:sz w:val="28"/>
                <w:szCs w:val="28"/>
              </w:rPr>
            </w:pPr>
          </w:p>
        </w:tc>
      </w:tr>
      <w:tr w:rsidR="00A049BA">
        <w:trPr>
          <w:trHeight w:val="690"/>
        </w:trPr>
        <w:tc>
          <w:tcPr>
            <w:tcW w:w="3888" w:type="dxa"/>
            <w:tcBorders>
              <w:top w:val="single" w:sz="4" w:space="0" w:color="auto"/>
              <w:left w:val="single" w:sz="4" w:space="0" w:color="auto"/>
              <w:bottom w:val="single" w:sz="4" w:space="0" w:color="auto"/>
              <w:right w:val="single" w:sz="4" w:space="0" w:color="auto"/>
            </w:tcBorders>
          </w:tcPr>
          <w:p w:rsidR="00A049BA" w:rsidRDefault="00A049B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A049BA" w:rsidRDefault="00A049BA">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A049BA" w:rsidRDefault="00A049BA">
            <w:pPr>
              <w:spacing w:beforeLines="50" w:before="156"/>
              <w:ind w:right="-110"/>
              <w:jc w:val="center"/>
              <w:rPr>
                <w:rFonts w:ascii="仿宋_GB2312" w:eastAsia="仿宋_GB2312" w:hAnsi="仿宋_GB2312" w:cs="仿宋_GB2312"/>
                <w:color w:val="000000"/>
                <w:kern w:val="0"/>
                <w:sz w:val="28"/>
                <w:szCs w:val="28"/>
              </w:rPr>
            </w:pPr>
          </w:p>
        </w:tc>
      </w:tr>
      <w:tr w:rsidR="00A049BA">
        <w:trPr>
          <w:trHeight w:val="690"/>
        </w:trPr>
        <w:tc>
          <w:tcPr>
            <w:tcW w:w="3888" w:type="dxa"/>
            <w:tcBorders>
              <w:top w:val="single" w:sz="4" w:space="0" w:color="auto"/>
              <w:left w:val="single" w:sz="4" w:space="0" w:color="auto"/>
              <w:bottom w:val="single" w:sz="4" w:space="0" w:color="auto"/>
              <w:right w:val="single" w:sz="4" w:space="0" w:color="auto"/>
            </w:tcBorders>
          </w:tcPr>
          <w:p w:rsidR="00A049BA" w:rsidRDefault="00A049B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A049BA" w:rsidRDefault="00A049BA">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A049BA" w:rsidRDefault="00A049BA">
            <w:pPr>
              <w:spacing w:beforeLines="50" w:before="156"/>
              <w:ind w:right="-110"/>
              <w:jc w:val="center"/>
              <w:rPr>
                <w:rFonts w:ascii="仿宋_GB2312" w:eastAsia="仿宋_GB2312" w:hAnsi="仿宋_GB2312" w:cs="仿宋_GB2312"/>
                <w:color w:val="000000"/>
                <w:kern w:val="0"/>
                <w:sz w:val="28"/>
                <w:szCs w:val="28"/>
              </w:rPr>
            </w:pPr>
          </w:p>
        </w:tc>
      </w:tr>
      <w:tr w:rsidR="00A049BA">
        <w:trPr>
          <w:trHeight w:val="690"/>
        </w:trPr>
        <w:tc>
          <w:tcPr>
            <w:tcW w:w="3888" w:type="dxa"/>
            <w:tcBorders>
              <w:top w:val="single" w:sz="4" w:space="0" w:color="auto"/>
              <w:left w:val="single" w:sz="4" w:space="0" w:color="auto"/>
              <w:bottom w:val="single" w:sz="4" w:space="0" w:color="auto"/>
              <w:right w:val="single" w:sz="4" w:space="0" w:color="auto"/>
            </w:tcBorders>
          </w:tcPr>
          <w:p w:rsidR="00A049BA" w:rsidRDefault="00A049B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A049BA" w:rsidRDefault="00A049BA">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A049BA" w:rsidRDefault="00A049BA">
            <w:pPr>
              <w:spacing w:beforeLines="50" w:before="156"/>
              <w:ind w:right="-110"/>
              <w:jc w:val="center"/>
              <w:rPr>
                <w:rFonts w:ascii="仿宋_GB2312" w:eastAsia="仿宋_GB2312" w:hAnsi="仿宋_GB2312" w:cs="仿宋_GB2312"/>
                <w:color w:val="000000"/>
                <w:kern w:val="0"/>
                <w:sz w:val="28"/>
                <w:szCs w:val="28"/>
              </w:rPr>
            </w:pPr>
          </w:p>
        </w:tc>
      </w:tr>
      <w:tr w:rsidR="00A049BA">
        <w:trPr>
          <w:trHeight w:val="690"/>
        </w:trPr>
        <w:tc>
          <w:tcPr>
            <w:tcW w:w="3888" w:type="dxa"/>
            <w:tcBorders>
              <w:top w:val="single" w:sz="4" w:space="0" w:color="auto"/>
              <w:left w:val="single" w:sz="4" w:space="0" w:color="auto"/>
              <w:bottom w:val="single" w:sz="4" w:space="0" w:color="auto"/>
              <w:right w:val="single" w:sz="4" w:space="0" w:color="auto"/>
            </w:tcBorders>
          </w:tcPr>
          <w:p w:rsidR="00A049BA" w:rsidRDefault="00A049B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A049BA" w:rsidRDefault="00A049BA">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A049BA" w:rsidRDefault="00A049BA">
            <w:pPr>
              <w:spacing w:beforeLines="50" w:before="156"/>
              <w:ind w:right="-110"/>
              <w:jc w:val="center"/>
              <w:rPr>
                <w:rFonts w:ascii="仿宋_GB2312" w:eastAsia="仿宋_GB2312" w:hAnsi="仿宋_GB2312" w:cs="仿宋_GB2312"/>
                <w:color w:val="000000"/>
                <w:kern w:val="0"/>
                <w:sz w:val="28"/>
                <w:szCs w:val="28"/>
              </w:rPr>
            </w:pPr>
          </w:p>
        </w:tc>
      </w:tr>
      <w:tr w:rsidR="00A049BA">
        <w:trPr>
          <w:trHeight w:val="690"/>
        </w:trPr>
        <w:tc>
          <w:tcPr>
            <w:tcW w:w="3888" w:type="dxa"/>
            <w:tcBorders>
              <w:top w:val="single" w:sz="4" w:space="0" w:color="auto"/>
              <w:left w:val="single" w:sz="4" w:space="0" w:color="auto"/>
              <w:bottom w:val="single" w:sz="4" w:space="0" w:color="auto"/>
              <w:right w:val="single" w:sz="4" w:space="0" w:color="auto"/>
            </w:tcBorders>
          </w:tcPr>
          <w:p w:rsidR="00A049BA" w:rsidRDefault="00A049B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A049BA" w:rsidRDefault="00A049BA">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A049BA" w:rsidRDefault="00A049BA">
            <w:pPr>
              <w:spacing w:beforeLines="50" w:before="156"/>
              <w:ind w:right="-110"/>
              <w:jc w:val="center"/>
              <w:rPr>
                <w:rFonts w:ascii="仿宋_GB2312" w:eastAsia="仿宋_GB2312" w:hAnsi="仿宋_GB2312" w:cs="仿宋_GB2312"/>
                <w:color w:val="000000"/>
                <w:kern w:val="0"/>
                <w:sz w:val="28"/>
                <w:szCs w:val="28"/>
              </w:rPr>
            </w:pPr>
          </w:p>
        </w:tc>
      </w:tr>
    </w:tbl>
    <w:p w:rsidR="00A049BA" w:rsidRDefault="00A049BA">
      <w:pPr>
        <w:snapToGrid w:val="0"/>
        <w:spacing w:beforeLines="50" w:before="156" w:line="440" w:lineRule="exact"/>
        <w:ind w:firstLineChars="50" w:firstLine="140"/>
        <w:rPr>
          <w:rFonts w:ascii="Arial" w:eastAsia="仿宋" w:hAnsi="Arial" w:cs="Arial"/>
          <w:sz w:val="28"/>
          <w:szCs w:val="28"/>
        </w:rPr>
      </w:pPr>
    </w:p>
    <w:p w:rsidR="00A049BA" w:rsidRDefault="009D5CE9">
      <w:pPr>
        <w:snapToGrid w:val="0"/>
        <w:spacing w:beforeLines="50" w:before="156"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A049BA" w:rsidRDefault="009D5CE9">
      <w:pPr>
        <w:tabs>
          <w:tab w:val="left" w:pos="7980"/>
        </w:tabs>
        <w:snapToGrid w:val="0"/>
        <w:spacing w:beforeLines="50" w:before="156"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法定代表人或其授权代表签字：          </w:t>
      </w:r>
    </w:p>
    <w:p w:rsidR="00A049BA" w:rsidRDefault="009D5CE9">
      <w:pPr>
        <w:spacing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日期：       年      月      日</w:t>
      </w:r>
    </w:p>
    <w:p w:rsidR="00A049BA" w:rsidRDefault="00A049BA">
      <w:pPr>
        <w:snapToGrid w:val="0"/>
        <w:spacing w:beforeLines="50" w:before="156" w:after="50"/>
        <w:rPr>
          <w:rFonts w:ascii="仿宋_GB2312" w:eastAsia="仿宋_GB2312" w:hAnsi="仿宋_GB2312" w:cs="仿宋_GB2312"/>
          <w:color w:val="000000"/>
          <w:kern w:val="0"/>
          <w:sz w:val="32"/>
          <w:szCs w:val="32"/>
        </w:rPr>
      </w:pPr>
    </w:p>
    <w:p w:rsidR="00A049BA" w:rsidRDefault="009D5CE9">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8</w:t>
      </w:r>
    </w:p>
    <w:p w:rsidR="00A049BA" w:rsidRDefault="009D5CE9">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项目实施人员</w:t>
      </w:r>
    </w:p>
    <w:p w:rsidR="00A049BA" w:rsidRDefault="009D5CE9">
      <w:pPr>
        <w:pStyle w:val="2"/>
        <w:keepNext w:val="0"/>
        <w:keepLines w:val="0"/>
        <w:spacing w:before="120" w:after="120" w:line="360" w:lineRule="auto"/>
        <w:jc w:val="center"/>
        <w:rPr>
          <w:rFonts w:ascii="仿宋_GB2312" w:eastAsia="仿宋_GB2312" w:hAnsi="仿宋_GB2312" w:cs="仿宋_GB2312"/>
          <w:b w:val="0"/>
          <w:bCs w:val="0"/>
          <w:color w:val="000000"/>
          <w:kern w:val="0"/>
          <w:sz w:val="21"/>
          <w:szCs w:val="21"/>
        </w:rPr>
      </w:pPr>
      <w:r>
        <w:rPr>
          <w:rFonts w:ascii="仿宋_GB2312" w:eastAsia="仿宋_GB2312" w:hAnsi="仿宋_GB2312" w:cs="仿宋_GB2312"/>
          <w:b w:val="0"/>
          <w:bCs w:val="0"/>
          <w:color w:val="000000"/>
          <w:kern w:val="0"/>
          <w:sz w:val="21"/>
          <w:szCs w:val="21"/>
        </w:rPr>
        <w:t>服务人员配备一览表</w:t>
      </w:r>
    </w:p>
    <w:tbl>
      <w:tblPr>
        <w:tblW w:w="8474" w:type="dxa"/>
        <w:jc w:val="center"/>
        <w:tblLayout w:type="fixed"/>
        <w:tblCellMar>
          <w:left w:w="54" w:type="dxa"/>
          <w:right w:w="54" w:type="dxa"/>
        </w:tblCellMar>
        <w:tblLook w:val="04A0" w:firstRow="1" w:lastRow="0" w:firstColumn="1" w:lastColumn="0" w:noHBand="0" w:noVBand="1"/>
      </w:tblPr>
      <w:tblGrid>
        <w:gridCol w:w="740"/>
        <w:gridCol w:w="1130"/>
        <w:gridCol w:w="705"/>
        <w:gridCol w:w="845"/>
        <w:gridCol w:w="1691"/>
        <w:gridCol w:w="1692"/>
        <w:gridCol w:w="1671"/>
      </w:tblGrid>
      <w:tr w:rsidR="00A049BA">
        <w:trPr>
          <w:trHeight w:val="391"/>
          <w:jc w:val="center"/>
        </w:trPr>
        <w:tc>
          <w:tcPr>
            <w:tcW w:w="740" w:type="dxa"/>
            <w:tcBorders>
              <w:top w:val="single" w:sz="6" w:space="0" w:color="auto"/>
              <w:left w:val="single" w:sz="6" w:space="0" w:color="auto"/>
              <w:bottom w:val="single" w:sz="6" w:space="0" w:color="auto"/>
              <w:right w:val="single" w:sz="6" w:space="0" w:color="auto"/>
            </w:tcBorders>
            <w:noWrap/>
          </w:tcPr>
          <w:p w:rsidR="00A049BA" w:rsidRDefault="009D5CE9">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序号</w:t>
            </w:r>
          </w:p>
        </w:tc>
        <w:tc>
          <w:tcPr>
            <w:tcW w:w="1130" w:type="dxa"/>
            <w:tcBorders>
              <w:top w:val="single" w:sz="6" w:space="0" w:color="auto"/>
              <w:left w:val="single" w:sz="6" w:space="0" w:color="auto"/>
              <w:bottom w:val="single" w:sz="6" w:space="0" w:color="auto"/>
              <w:right w:val="single" w:sz="6" w:space="0" w:color="auto"/>
            </w:tcBorders>
            <w:noWrap/>
          </w:tcPr>
          <w:p w:rsidR="00A049BA" w:rsidRDefault="009D5CE9">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姓名</w:t>
            </w:r>
          </w:p>
        </w:tc>
        <w:tc>
          <w:tcPr>
            <w:tcW w:w="705" w:type="dxa"/>
            <w:tcBorders>
              <w:top w:val="single" w:sz="6" w:space="0" w:color="auto"/>
              <w:left w:val="single" w:sz="6" w:space="0" w:color="auto"/>
              <w:bottom w:val="single" w:sz="6" w:space="0" w:color="auto"/>
              <w:right w:val="single" w:sz="4" w:space="0" w:color="auto"/>
            </w:tcBorders>
            <w:noWrap/>
          </w:tcPr>
          <w:p w:rsidR="00A049BA" w:rsidRDefault="009D5CE9">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年龄</w:t>
            </w:r>
          </w:p>
        </w:tc>
        <w:tc>
          <w:tcPr>
            <w:tcW w:w="845" w:type="dxa"/>
            <w:tcBorders>
              <w:top w:val="single" w:sz="6" w:space="0" w:color="auto"/>
              <w:left w:val="single" w:sz="4" w:space="0" w:color="auto"/>
              <w:bottom w:val="single" w:sz="6" w:space="0" w:color="auto"/>
              <w:right w:val="single" w:sz="4" w:space="0" w:color="auto"/>
            </w:tcBorders>
            <w:noWrap/>
          </w:tcPr>
          <w:p w:rsidR="00A049BA" w:rsidRDefault="009D5CE9">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性别</w:t>
            </w:r>
          </w:p>
        </w:tc>
        <w:tc>
          <w:tcPr>
            <w:tcW w:w="1691" w:type="dxa"/>
            <w:tcBorders>
              <w:top w:val="single" w:sz="6" w:space="0" w:color="auto"/>
              <w:left w:val="single" w:sz="4" w:space="0" w:color="auto"/>
              <w:bottom w:val="single" w:sz="6" w:space="0" w:color="auto"/>
              <w:right w:val="single" w:sz="6" w:space="0" w:color="auto"/>
            </w:tcBorders>
            <w:noWrap/>
          </w:tcPr>
          <w:p w:rsidR="00A049BA" w:rsidRDefault="009D5CE9">
            <w:pPr>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从事本工作</w:t>
            </w:r>
            <w:r>
              <w:rPr>
                <w:rFonts w:ascii="仿宋_GB2312" w:eastAsia="仿宋_GB2312" w:hAnsi="仿宋_GB2312" w:cs="仿宋_GB2312"/>
                <w:color w:val="000000"/>
                <w:kern w:val="0"/>
                <w:szCs w:val="21"/>
              </w:rPr>
              <w:t>时间</w:t>
            </w:r>
          </w:p>
        </w:tc>
        <w:tc>
          <w:tcPr>
            <w:tcW w:w="1692" w:type="dxa"/>
            <w:tcBorders>
              <w:top w:val="single" w:sz="6" w:space="0" w:color="auto"/>
              <w:left w:val="single" w:sz="6" w:space="0" w:color="auto"/>
              <w:bottom w:val="single" w:sz="6" w:space="0" w:color="auto"/>
              <w:right w:val="single" w:sz="6" w:space="0" w:color="auto"/>
            </w:tcBorders>
            <w:noWrap/>
          </w:tcPr>
          <w:p w:rsidR="00A049BA" w:rsidRDefault="009D5CE9">
            <w:pPr>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相关资格证书</w:t>
            </w:r>
          </w:p>
        </w:tc>
        <w:tc>
          <w:tcPr>
            <w:tcW w:w="1671" w:type="dxa"/>
            <w:tcBorders>
              <w:top w:val="single" w:sz="6" w:space="0" w:color="auto"/>
              <w:left w:val="single" w:sz="6" w:space="0" w:color="auto"/>
              <w:bottom w:val="single" w:sz="6" w:space="0" w:color="auto"/>
              <w:right w:val="single" w:sz="6" w:space="0" w:color="auto"/>
            </w:tcBorders>
            <w:noWrap/>
          </w:tcPr>
          <w:p w:rsidR="00A049BA" w:rsidRDefault="009D5CE9">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拟任岗位及工作量</w:t>
            </w:r>
          </w:p>
        </w:tc>
      </w:tr>
      <w:tr w:rsidR="00A049BA">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noWrap/>
          </w:tcPr>
          <w:p w:rsidR="00A049BA" w:rsidRDefault="009D5CE9">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1</w:t>
            </w:r>
          </w:p>
        </w:tc>
        <w:tc>
          <w:tcPr>
            <w:tcW w:w="1130" w:type="dxa"/>
            <w:tcBorders>
              <w:top w:val="single" w:sz="6" w:space="0" w:color="auto"/>
              <w:left w:val="single" w:sz="6"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A049BA" w:rsidRDefault="00A049BA">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A049BA" w:rsidRDefault="00A049BA">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r>
      <w:tr w:rsidR="00A049BA">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noWrap/>
          </w:tcPr>
          <w:p w:rsidR="00A049BA" w:rsidRDefault="009D5CE9">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2</w:t>
            </w:r>
          </w:p>
        </w:tc>
        <w:tc>
          <w:tcPr>
            <w:tcW w:w="1130" w:type="dxa"/>
            <w:tcBorders>
              <w:top w:val="single" w:sz="6" w:space="0" w:color="auto"/>
              <w:left w:val="single" w:sz="6" w:space="0" w:color="auto"/>
              <w:bottom w:val="single" w:sz="6" w:space="0" w:color="auto"/>
              <w:right w:val="single" w:sz="6" w:space="0" w:color="auto"/>
            </w:tcBorders>
            <w:noWrap/>
          </w:tcPr>
          <w:p w:rsidR="00A049BA" w:rsidRDefault="00A049BA">
            <w:pPr>
              <w:pStyle w:val="10"/>
              <w:rPr>
                <w:rFonts w:ascii="仿宋_GB2312" w:eastAsia="仿宋_GB2312" w:hAnsi="仿宋_GB2312" w:cs="仿宋_GB2312"/>
                <w:b w:val="0"/>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A049BA" w:rsidRDefault="00A049BA">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A049BA" w:rsidRDefault="00A049BA">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r>
      <w:tr w:rsidR="00A049BA">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noWrap/>
          </w:tcPr>
          <w:p w:rsidR="00A049BA" w:rsidRDefault="009D5CE9">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3</w:t>
            </w:r>
          </w:p>
        </w:tc>
        <w:tc>
          <w:tcPr>
            <w:tcW w:w="1130" w:type="dxa"/>
            <w:tcBorders>
              <w:top w:val="single" w:sz="6" w:space="0" w:color="auto"/>
              <w:left w:val="single" w:sz="6"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A049BA" w:rsidRDefault="00A049BA">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A049BA" w:rsidRDefault="00A049BA">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r>
      <w:tr w:rsidR="00A049BA">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noWrap/>
          </w:tcPr>
          <w:p w:rsidR="00A049BA" w:rsidRDefault="009D5CE9">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4</w:t>
            </w:r>
          </w:p>
        </w:tc>
        <w:tc>
          <w:tcPr>
            <w:tcW w:w="1130" w:type="dxa"/>
            <w:tcBorders>
              <w:top w:val="single" w:sz="6" w:space="0" w:color="auto"/>
              <w:left w:val="single" w:sz="6"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A049BA" w:rsidRDefault="00A049BA">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A049BA" w:rsidRDefault="00A049BA">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r>
      <w:tr w:rsidR="00A049BA">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noWrap/>
          </w:tcPr>
          <w:p w:rsidR="00A049BA" w:rsidRDefault="009D5CE9">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5</w:t>
            </w:r>
          </w:p>
        </w:tc>
        <w:tc>
          <w:tcPr>
            <w:tcW w:w="1130" w:type="dxa"/>
            <w:tcBorders>
              <w:top w:val="single" w:sz="6" w:space="0" w:color="auto"/>
              <w:left w:val="single" w:sz="6"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A049BA" w:rsidRDefault="00A049BA">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A049BA" w:rsidRDefault="00A049BA">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r>
      <w:tr w:rsidR="00A049BA">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noWrap/>
          </w:tcPr>
          <w:p w:rsidR="00A049BA" w:rsidRDefault="009D5CE9">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6</w:t>
            </w:r>
          </w:p>
        </w:tc>
        <w:tc>
          <w:tcPr>
            <w:tcW w:w="1130" w:type="dxa"/>
            <w:tcBorders>
              <w:top w:val="single" w:sz="6" w:space="0" w:color="auto"/>
              <w:left w:val="single" w:sz="6"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A049BA" w:rsidRDefault="00A049BA">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A049BA" w:rsidRDefault="00A049BA">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r>
      <w:tr w:rsidR="00A049BA">
        <w:trPr>
          <w:cantSplit/>
          <w:trHeight w:hRule="exact" w:val="314"/>
          <w:jc w:val="center"/>
        </w:trPr>
        <w:tc>
          <w:tcPr>
            <w:tcW w:w="740" w:type="dxa"/>
            <w:tcBorders>
              <w:top w:val="single" w:sz="6" w:space="0" w:color="auto"/>
              <w:left w:val="single" w:sz="6" w:space="0" w:color="auto"/>
              <w:bottom w:val="single" w:sz="6" w:space="0" w:color="auto"/>
              <w:right w:val="single" w:sz="6" w:space="0" w:color="auto"/>
            </w:tcBorders>
            <w:noWrap/>
          </w:tcPr>
          <w:p w:rsidR="00A049BA" w:rsidRDefault="009D5CE9">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w:t>
            </w:r>
          </w:p>
        </w:tc>
        <w:tc>
          <w:tcPr>
            <w:tcW w:w="1130" w:type="dxa"/>
            <w:tcBorders>
              <w:top w:val="single" w:sz="6" w:space="0" w:color="auto"/>
              <w:left w:val="single" w:sz="6"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noWrap/>
          </w:tcPr>
          <w:p w:rsidR="00A049BA" w:rsidRDefault="00A049BA">
            <w:pPr>
              <w:rPr>
                <w:rFonts w:ascii="仿宋_GB2312" w:eastAsia="仿宋_GB2312" w:hAnsi="仿宋_GB2312"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noWrap/>
          </w:tcPr>
          <w:p w:rsidR="00A049BA" w:rsidRDefault="00A049BA">
            <w:pPr>
              <w:rPr>
                <w:rFonts w:ascii="仿宋_GB2312" w:eastAsia="仿宋_GB2312" w:hAnsi="仿宋_GB2312"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noWrap/>
          </w:tcPr>
          <w:p w:rsidR="00A049BA" w:rsidRDefault="00A049BA">
            <w:pPr>
              <w:rPr>
                <w:rFonts w:ascii="仿宋_GB2312" w:eastAsia="仿宋_GB2312" w:hAnsi="仿宋_GB2312" w:cs="仿宋_GB2312"/>
                <w:color w:val="000000"/>
                <w:kern w:val="0"/>
                <w:szCs w:val="21"/>
              </w:rPr>
            </w:pPr>
          </w:p>
        </w:tc>
      </w:tr>
    </w:tbl>
    <w:p w:rsidR="00A049BA" w:rsidRDefault="00A049BA">
      <w:pPr>
        <w:ind w:leftChars="200" w:left="630" w:hangingChars="100" w:hanging="210"/>
        <w:rPr>
          <w:rFonts w:ascii="仿宋_GB2312" w:eastAsia="仿宋_GB2312" w:hAnsi="仿宋_GB2312" w:cs="仿宋_GB2312"/>
          <w:color w:val="000000"/>
          <w:kern w:val="0"/>
          <w:szCs w:val="21"/>
        </w:rPr>
      </w:pPr>
    </w:p>
    <w:p w:rsidR="00A049BA" w:rsidRDefault="009D5CE9">
      <w:pPr>
        <w:spacing w:line="360" w:lineRule="auto"/>
        <w:ind w:leftChars="200" w:left="630" w:hangingChars="100" w:hanging="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注：1、“项目实施人员”指投标单位针对完成本项目所配备的人员；</w:t>
      </w:r>
    </w:p>
    <w:p w:rsidR="00A049BA" w:rsidRDefault="009D5CE9">
      <w:pPr>
        <w:spacing w:line="360" w:lineRule="auto"/>
        <w:ind w:leftChars="200" w:left="630" w:hangingChars="100" w:hanging="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★2、招标文件第二部分招标需求《人员岗位配置表》中要求提供相关证书、证明材料的人员须明确姓名并按要求提供相关证书、证明材料；</w:t>
      </w:r>
    </w:p>
    <w:p w:rsidR="00A049BA" w:rsidRDefault="009D5CE9">
      <w:pPr>
        <w:spacing w:line="360" w:lineRule="auto"/>
        <w:ind w:leftChars="200" w:left="630" w:hangingChars="100" w:hanging="21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★3、物业经理（项目负责人）等重要岗位人员须明确姓名，若有加分情形须根据评分标准</w:t>
      </w:r>
      <w:proofErr w:type="gramStart"/>
      <w:r>
        <w:rPr>
          <w:rFonts w:ascii="仿宋_GB2312" w:eastAsia="仿宋_GB2312" w:hAnsi="仿宋_GB2312" w:cs="仿宋_GB2312" w:hint="eastAsia"/>
          <w:color w:val="000000"/>
          <w:kern w:val="0"/>
          <w:szCs w:val="21"/>
        </w:rPr>
        <w:t>表要求</w:t>
      </w:r>
      <w:proofErr w:type="gramEnd"/>
      <w:r>
        <w:rPr>
          <w:rFonts w:ascii="仿宋_GB2312" w:eastAsia="仿宋_GB2312" w:hAnsi="仿宋_GB2312" w:cs="仿宋_GB2312" w:hint="eastAsia"/>
          <w:color w:val="000000"/>
          <w:kern w:val="0"/>
          <w:szCs w:val="21"/>
        </w:rPr>
        <w:t>提供相关证书、证明材料；</w:t>
      </w:r>
    </w:p>
    <w:p w:rsidR="00A049BA" w:rsidRDefault="009D5CE9" w:rsidP="00736D4D">
      <w:pPr>
        <w:spacing w:line="360" w:lineRule="auto"/>
        <w:ind w:firstLineChars="396" w:firstLine="832"/>
        <w:rPr>
          <w:rFonts w:ascii="仿宋_GB2312" w:eastAsia="仿宋_GB2312" w:hAnsi="仿宋_GB2312" w:cs="仿宋_GB2312"/>
          <w:kern w:val="0"/>
          <w:szCs w:val="21"/>
          <w:u w:val="single"/>
        </w:rPr>
      </w:pPr>
      <w:r>
        <w:rPr>
          <w:rFonts w:ascii="仿宋_GB2312" w:eastAsia="仿宋_GB2312" w:hAnsi="仿宋_GB2312" w:cs="仿宋_GB2312" w:hint="eastAsia"/>
          <w:color w:val="000000"/>
          <w:kern w:val="0"/>
          <w:szCs w:val="21"/>
        </w:rPr>
        <w:t xml:space="preserve">   ★4、投标单位中标后实际投入本项目人员须与本表填写人员一致。如有特殊情况需更换人员，须与采购人协商一致，</w:t>
      </w:r>
      <w:proofErr w:type="gramStart"/>
      <w:r>
        <w:rPr>
          <w:rFonts w:ascii="仿宋_GB2312" w:eastAsia="仿宋_GB2312" w:hAnsi="仿宋_GB2312" w:cs="仿宋_GB2312" w:hint="eastAsia"/>
          <w:color w:val="000000"/>
          <w:kern w:val="0"/>
          <w:szCs w:val="21"/>
        </w:rPr>
        <w:t>且人员</w:t>
      </w:r>
      <w:proofErr w:type="gramEnd"/>
      <w:r>
        <w:rPr>
          <w:rFonts w:ascii="仿宋_GB2312" w:eastAsia="仿宋_GB2312" w:hAnsi="仿宋_GB2312" w:cs="仿宋_GB2312" w:hint="eastAsia"/>
          <w:color w:val="000000"/>
          <w:kern w:val="0"/>
          <w:szCs w:val="21"/>
        </w:rPr>
        <w:t>素质不得低于原承诺投入人员。</w:t>
      </w:r>
    </w:p>
    <w:p w:rsidR="00A049BA" w:rsidRDefault="00A049BA">
      <w:pPr>
        <w:spacing w:line="360" w:lineRule="auto"/>
        <w:ind w:firstLineChars="392" w:firstLine="823"/>
        <w:rPr>
          <w:rFonts w:ascii="仿宋_GB2312" w:eastAsia="仿宋_GB2312" w:hAnsi="仿宋_GB2312" w:cs="仿宋_GB2312"/>
          <w:color w:val="000000"/>
          <w:kern w:val="0"/>
          <w:szCs w:val="21"/>
        </w:rPr>
      </w:pPr>
    </w:p>
    <w:p w:rsidR="00A049BA" w:rsidRDefault="00A049BA" w:rsidP="00736D4D">
      <w:pPr>
        <w:spacing w:line="360" w:lineRule="auto"/>
        <w:ind w:firstLineChars="396" w:firstLine="832"/>
        <w:rPr>
          <w:rFonts w:ascii="仿宋_GB2312" w:eastAsia="仿宋_GB2312" w:hAnsi="仿宋_GB2312" w:cs="仿宋_GB2312"/>
          <w:color w:val="000000"/>
          <w:kern w:val="0"/>
          <w:szCs w:val="21"/>
        </w:rPr>
      </w:pPr>
    </w:p>
    <w:p w:rsidR="00A049BA" w:rsidRDefault="00A049BA" w:rsidP="00736D4D">
      <w:pPr>
        <w:spacing w:line="360" w:lineRule="auto"/>
        <w:ind w:firstLineChars="396" w:firstLine="1109"/>
        <w:rPr>
          <w:rFonts w:ascii="仿宋_GB2312" w:eastAsia="仿宋_GB2312" w:hAnsi="仿宋_GB2312" w:cs="仿宋_GB2312"/>
          <w:color w:val="000000"/>
          <w:kern w:val="0"/>
          <w:sz w:val="28"/>
          <w:szCs w:val="28"/>
          <w:highlight w:val="yellow"/>
          <w:u w:val="single"/>
        </w:rPr>
      </w:pPr>
    </w:p>
    <w:p w:rsidR="00A049BA" w:rsidRDefault="00A049BA">
      <w:pPr>
        <w:ind w:right="-110"/>
        <w:jc w:val="center"/>
        <w:rPr>
          <w:rFonts w:ascii="仿宋_GB2312" w:eastAsia="仿宋_GB2312" w:hAnsi="仿宋_GB2312" w:cs="仿宋_GB2312"/>
          <w:color w:val="000000"/>
          <w:kern w:val="0"/>
          <w:sz w:val="36"/>
          <w:szCs w:val="36"/>
        </w:rPr>
      </w:pPr>
    </w:p>
    <w:p w:rsidR="00A049BA" w:rsidRDefault="009D5CE9">
      <w:pPr>
        <w:snapToGrid w:val="0"/>
        <w:spacing w:beforeLines="50" w:before="156" w:line="440" w:lineRule="exact"/>
        <w:ind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A049BA" w:rsidRDefault="009D5CE9">
      <w:pPr>
        <w:tabs>
          <w:tab w:val="left" w:pos="7980"/>
        </w:tabs>
        <w:snapToGrid w:val="0"/>
        <w:spacing w:beforeLines="50" w:before="156" w:after="50" w:line="460" w:lineRule="exact"/>
        <w:ind w:right="-180"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法定代表人或其授权代表签字：            </w:t>
      </w:r>
    </w:p>
    <w:p w:rsidR="00A049BA" w:rsidRDefault="009D5CE9">
      <w:pPr>
        <w:spacing w:line="440" w:lineRule="exact"/>
        <w:ind w:firstLineChars="1300" w:firstLine="3120"/>
        <w:rPr>
          <w:rFonts w:ascii="Arial" w:eastAsia="仿宋" w:hAnsi="仿宋" w:cs="Arial"/>
          <w:sz w:val="24"/>
        </w:rPr>
      </w:pPr>
      <w:r>
        <w:rPr>
          <w:rFonts w:ascii="仿宋_GB2312" w:eastAsia="仿宋_GB2312" w:hAnsi="仿宋_GB2312" w:cs="仿宋_GB2312"/>
          <w:color w:val="000000"/>
          <w:kern w:val="0"/>
          <w:sz w:val="24"/>
        </w:rPr>
        <w:t>日 期：       年      月      日</w:t>
      </w:r>
    </w:p>
    <w:p w:rsidR="00A049BA" w:rsidRDefault="00A049BA">
      <w:pPr>
        <w:spacing w:line="440" w:lineRule="exact"/>
        <w:ind w:firstLineChars="1450" w:firstLine="3480"/>
        <w:rPr>
          <w:rFonts w:ascii="Arial" w:eastAsia="仿宋" w:hAnsi="仿宋" w:cs="Arial"/>
          <w:sz w:val="24"/>
        </w:rPr>
      </w:pPr>
    </w:p>
    <w:p w:rsidR="00A049BA" w:rsidRDefault="00A049BA">
      <w:pPr>
        <w:spacing w:line="440" w:lineRule="exact"/>
        <w:rPr>
          <w:rFonts w:ascii="Arial" w:eastAsia="仿宋" w:hAnsi="仿宋" w:cs="Arial"/>
          <w:sz w:val="24"/>
        </w:rPr>
      </w:pPr>
    </w:p>
    <w:p w:rsidR="00A049BA" w:rsidRDefault="00A049BA">
      <w:pPr>
        <w:spacing w:line="440" w:lineRule="exact"/>
        <w:rPr>
          <w:rFonts w:ascii="Arial" w:eastAsia="仿宋" w:hAnsi="仿宋" w:cs="Arial"/>
          <w:sz w:val="24"/>
        </w:rPr>
      </w:pPr>
    </w:p>
    <w:p w:rsidR="00A049BA" w:rsidRDefault="00A049BA">
      <w:pPr>
        <w:snapToGrid w:val="0"/>
        <w:spacing w:beforeLines="50" w:before="156" w:after="50"/>
        <w:rPr>
          <w:rFonts w:ascii="仿宋_GB2312" w:eastAsia="仿宋_GB2312" w:hAnsi="仿宋_GB2312" w:cs="仿宋_GB2312"/>
          <w:color w:val="000000"/>
          <w:kern w:val="0"/>
          <w:sz w:val="32"/>
          <w:szCs w:val="32"/>
        </w:rPr>
      </w:pPr>
    </w:p>
    <w:p w:rsidR="00A049BA" w:rsidRDefault="009D5CE9">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附件9</w:t>
      </w:r>
    </w:p>
    <w:p w:rsidR="00A049BA" w:rsidRDefault="009D5CE9">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A049BA" w:rsidRDefault="009D5CE9">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color w:val="000000"/>
          <w:kern w:val="0"/>
          <w:sz w:val="36"/>
          <w:szCs w:val="36"/>
        </w:rPr>
        <w:t>NBCXZFCG2024079</w:t>
      </w:r>
      <w:r>
        <w:rPr>
          <w:rFonts w:ascii="仿宋_GB2312" w:eastAsia="仿宋_GB2312" w:hAnsi="仿宋_GB2312" w:cs="仿宋_GB2312"/>
          <w:color w:val="000000"/>
          <w:kern w:val="0"/>
          <w:sz w:val="36"/>
          <w:szCs w:val="36"/>
        </w:rPr>
        <w:t>（标项）</w:t>
      </w:r>
    </w:p>
    <w:p w:rsidR="00A049BA" w:rsidRDefault="00A049BA">
      <w:pPr>
        <w:spacing w:after="100" w:afterAutospacing="1" w:line="800" w:lineRule="exact"/>
        <w:ind w:right="-108"/>
        <w:jc w:val="center"/>
        <w:rPr>
          <w:rFonts w:ascii="Arial" w:eastAsia="仿宋" w:hAnsi="Arial" w:cs="Arial"/>
          <w:b/>
          <w:spacing w:val="40"/>
          <w:sz w:val="84"/>
          <w:szCs w:val="84"/>
        </w:rPr>
      </w:pPr>
    </w:p>
    <w:p w:rsidR="00A049BA" w:rsidRDefault="009D5CE9">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报</w:t>
      </w:r>
    </w:p>
    <w:p w:rsidR="00A049BA" w:rsidRDefault="009D5CE9">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价</w:t>
      </w:r>
    </w:p>
    <w:p w:rsidR="00A049BA" w:rsidRDefault="009D5CE9">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A049BA" w:rsidRDefault="009D5CE9">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A049BA" w:rsidRDefault="00A049BA">
      <w:pPr>
        <w:spacing w:line="500" w:lineRule="exact"/>
        <w:ind w:right="532"/>
        <w:jc w:val="center"/>
        <w:rPr>
          <w:rFonts w:ascii="Arial" w:eastAsia="仿宋" w:hAnsi="Arial" w:cs="Arial"/>
          <w:sz w:val="36"/>
          <w:szCs w:val="36"/>
        </w:rPr>
      </w:pPr>
    </w:p>
    <w:p w:rsidR="00A049BA" w:rsidRDefault="00A049BA">
      <w:pPr>
        <w:spacing w:line="500" w:lineRule="exact"/>
        <w:ind w:right="532"/>
        <w:jc w:val="center"/>
        <w:rPr>
          <w:rFonts w:ascii="Arial" w:eastAsia="仿宋" w:hAnsi="Arial" w:cs="Arial"/>
          <w:sz w:val="36"/>
          <w:szCs w:val="36"/>
        </w:rPr>
      </w:pPr>
    </w:p>
    <w:p w:rsidR="00A049BA" w:rsidRDefault="00A049BA">
      <w:pPr>
        <w:pStyle w:val="2"/>
        <w:keepNext w:val="0"/>
        <w:keepLines w:val="0"/>
        <w:spacing w:line="415" w:lineRule="auto"/>
      </w:pPr>
    </w:p>
    <w:p w:rsidR="00A049BA" w:rsidRDefault="009D5CE9">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单位全称（公章）：</w:t>
      </w:r>
    </w:p>
    <w:p w:rsidR="00A049BA" w:rsidRDefault="009D5CE9">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A049BA" w:rsidRDefault="009D5CE9">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A049BA" w:rsidRDefault="00A049BA">
      <w:pPr>
        <w:snapToGrid w:val="0"/>
        <w:spacing w:beforeLines="50" w:before="156" w:after="50"/>
        <w:rPr>
          <w:rFonts w:ascii="仿宋_GB2312" w:eastAsia="仿宋_GB2312" w:hAnsi="仿宋_GB2312" w:cs="仿宋_GB2312"/>
          <w:color w:val="000000"/>
          <w:kern w:val="0"/>
          <w:sz w:val="32"/>
          <w:szCs w:val="32"/>
        </w:rPr>
      </w:pPr>
    </w:p>
    <w:p w:rsidR="00A049BA" w:rsidRDefault="00A049BA">
      <w:pPr>
        <w:snapToGrid w:val="0"/>
        <w:spacing w:beforeLines="50" w:before="156" w:after="50"/>
        <w:rPr>
          <w:rFonts w:ascii="仿宋_GB2312" w:eastAsia="仿宋_GB2312" w:hAnsi="仿宋_GB2312" w:cs="仿宋_GB2312"/>
          <w:color w:val="000000"/>
          <w:kern w:val="0"/>
          <w:sz w:val="32"/>
          <w:szCs w:val="32"/>
        </w:rPr>
      </w:pPr>
    </w:p>
    <w:p w:rsidR="00A049BA" w:rsidRDefault="00A049BA">
      <w:pPr>
        <w:snapToGrid w:val="0"/>
        <w:spacing w:beforeLines="50" w:before="156" w:after="50"/>
        <w:rPr>
          <w:rFonts w:ascii="仿宋_GB2312" w:eastAsia="仿宋_GB2312" w:hAnsi="仿宋_GB2312" w:cs="仿宋_GB2312"/>
          <w:color w:val="000000"/>
          <w:kern w:val="0"/>
          <w:sz w:val="32"/>
          <w:szCs w:val="32"/>
        </w:rPr>
      </w:pPr>
    </w:p>
    <w:p w:rsidR="00A049BA" w:rsidRDefault="00A049BA">
      <w:pPr>
        <w:snapToGrid w:val="0"/>
        <w:spacing w:beforeLines="50" w:before="156" w:after="50"/>
        <w:rPr>
          <w:rFonts w:ascii="仿宋_GB2312" w:eastAsia="仿宋_GB2312" w:hAnsi="仿宋_GB2312" w:cs="仿宋_GB2312"/>
          <w:color w:val="000000"/>
          <w:kern w:val="0"/>
          <w:sz w:val="32"/>
          <w:szCs w:val="32"/>
        </w:rPr>
      </w:pPr>
    </w:p>
    <w:p w:rsidR="00A049BA" w:rsidRDefault="009D5CE9">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附件10</w:t>
      </w:r>
    </w:p>
    <w:p w:rsidR="00A049BA" w:rsidRDefault="009D5CE9">
      <w:pPr>
        <w:pStyle w:val="af4"/>
        <w:snapToGrid w:val="0"/>
        <w:spacing w:before="120" w:after="120"/>
        <w:jc w:val="center"/>
        <w:rPr>
          <w:rFonts w:ascii="仿宋_GB2312" w:eastAsia="仿宋_GB2312" w:hAnsi="仿宋_GB2312" w:cs="仿宋_GB2312"/>
          <w:color w:val="000000"/>
          <w:kern w:val="0"/>
          <w:sz w:val="36"/>
          <w:szCs w:val="36"/>
          <w:highlight w:val="yellow"/>
        </w:rPr>
      </w:pPr>
      <w:r>
        <w:rPr>
          <w:rFonts w:ascii="仿宋_GB2312" w:eastAsia="仿宋_GB2312" w:hAnsi="仿宋_GB2312" w:cs="仿宋_GB2312"/>
          <w:color w:val="000000"/>
          <w:kern w:val="0"/>
          <w:sz w:val="36"/>
          <w:szCs w:val="36"/>
        </w:rPr>
        <w:t xml:space="preserve">投 标 </w:t>
      </w:r>
      <w:proofErr w:type="gramStart"/>
      <w:r>
        <w:rPr>
          <w:rFonts w:ascii="仿宋_GB2312" w:eastAsia="仿宋_GB2312" w:hAnsi="仿宋_GB2312" w:cs="仿宋_GB2312" w:hint="eastAsia"/>
          <w:color w:val="000000"/>
          <w:kern w:val="0"/>
          <w:sz w:val="36"/>
          <w:szCs w:val="36"/>
        </w:rPr>
        <w:t>一</w:t>
      </w:r>
      <w:proofErr w:type="gramEnd"/>
      <w:r>
        <w:rPr>
          <w:rFonts w:ascii="仿宋_GB2312" w:eastAsia="仿宋_GB2312" w:hAnsi="仿宋_GB2312" w:cs="仿宋_GB2312" w:hint="eastAsia"/>
          <w:color w:val="000000"/>
          <w:kern w:val="0"/>
          <w:sz w:val="36"/>
          <w:szCs w:val="36"/>
        </w:rPr>
        <w:t xml:space="preserve"> </w:t>
      </w:r>
      <w:proofErr w:type="gramStart"/>
      <w:r>
        <w:rPr>
          <w:rFonts w:ascii="仿宋_GB2312" w:eastAsia="仿宋_GB2312" w:hAnsi="仿宋_GB2312" w:cs="仿宋_GB2312" w:hint="eastAsia"/>
          <w:color w:val="000000"/>
          <w:kern w:val="0"/>
          <w:sz w:val="36"/>
          <w:szCs w:val="36"/>
        </w:rPr>
        <w:t>览</w:t>
      </w:r>
      <w:proofErr w:type="gramEnd"/>
      <w:r>
        <w:rPr>
          <w:rFonts w:ascii="仿宋_GB2312" w:eastAsia="仿宋_GB2312" w:hAnsi="仿宋_GB2312" w:cs="仿宋_GB2312" w:hint="eastAsia"/>
          <w:color w:val="000000"/>
          <w:kern w:val="0"/>
          <w:sz w:val="36"/>
          <w:szCs w:val="36"/>
        </w:rPr>
        <w:t xml:space="preserve"> 表</w:t>
      </w:r>
    </w:p>
    <w:p w:rsidR="00A049BA" w:rsidRDefault="00A049BA">
      <w:pPr>
        <w:snapToGrid w:val="0"/>
        <w:rPr>
          <w:rFonts w:ascii="Arial" w:eastAsia="仿宋" w:hAnsi="仿宋" w:cs="Arial"/>
          <w:sz w:val="28"/>
          <w:szCs w:val="28"/>
        </w:rPr>
      </w:pPr>
    </w:p>
    <w:p w:rsidR="00A049BA" w:rsidRDefault="009D5CE9">
      <w:pPr>
        <w:snapToGrid w:val="0"/>
        <w:rPr>
          <w:rFonts w:ascii="仿宋_GB2312" w:eastAsia="仿宋_GB2312" w:hAnsi="仿宋_GB2312" w:cs="仿宋_GB2312"/>
          <w:color w:val="000000"/>
          <w:kern w:val="0"/>
          <w:sz w:val="28"/>
          <w:szCs w:val="28"/>
          <w:u w:val="single"/>
        </w:rPr>
      </w:pPr>
      <w:r>
        <w:rPr>
          <w:rFonts w:ascii="仿宋_GB2312" w:eastAsia="仿宋_GB2312" w:hAnsi="仿宋_GB2312" w:cs="仿宋_GB2312"/>
          <w:color w:val="000000"/>
          <w:kern w:val="0"/>
          <w:sz w:val="28"/>
          <w:szCs w:val="28"/>
        </w:rPr>
        <w:t>投标人全称（公章）：</w:t>
      </w:r>
    </w:p>
    <w:p w:rsidR="00A049BA" w:rsidRDefault="009D5CE9">
      <w:pPr>
        <w:snapToGrid w:val="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招标编号及标项：</w:t>
      </w:r>
    </w:p>
    <w:tbl>
      <w:tblPr>
        <w:tblpPr w:leftFromText="180" w:rightFromText="180" w:vertAnchor="text" w:horzAnchor="page" w:tblpX="1424" w:tblpY="663"/>
        <w:tblOverlap w:val="neve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1"/>
        <w:gridCol w:w="3485"/>
      </w:tblGrid>
      <w:tr w:rsidR="00A049BA">
        <w:trPr>
          <w:cantSplit/>
          <w:trHeight w:val="349"/>
        </w:trPr>
        <w:tc>
          <w:tcPr>
            <w:tcW w:w="5821" w:type="dxa"/>
            <w:vAlign w:val="center"/>
          </w:tcPr>
          <w:p w:rsidR="00A049BA" w:rsidRDefault="009D5CE9">
            <w:pPr>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本项目总收费报价</w:t>
            </w:r>
            <w:r>
              <w:rPr>
                <w:rFonts w:ascii="仿宋_GB2312" w:eastAsia="仿宋_GB2312" w:hAnsi="仿宋_GB2312" w:cs="仿宋_GB2312" w:hint="eastAsia"/>
                <w:color w:val="000000"/>
                <w:kern w:val="0"/>
                <w:szCs w:val="21"/>
              </w:rPr>
              <w:t>（元/年）</w:t>
            </w:r>
          </w:p>
        </w:tc>
        <w:tc>
          <w:tcPr>
            <w:tcW w:w="3485" w:type="dxa"/>
          </w:tcPr>
          <w:p w:rsidR="00A049BA" w:rsidRDefault="009D5CE9">
            <w:pPr>
              <w:ind w:firstLine="21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备注</w:t>
            </w:r>
          </w:p>
        </w:tc>
      </w:tr>
      <w:tr w:rsidR="00A049BA">
        <w:trPr>
          <w:cantSplit/>
          <w:trHeight w:val="1171"/>
        </w:trPr>
        <w:tc>
          <w:tcPr>
            <w:tcW w:w="5821" w:type="dxa"/>
            <w:vAlign w:val="center"/>
          </w:tcPr>
          <w:p w:rsidR="00A049BA" w:rsidRDefault="009D5CE9">
            <w:pPr>
              <w:spacing w:line="360" w:lineRule="auto"/>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小写</w:t>
            </w:r>
            <w:r>
              <w:rPr>
                <w:rFonts w:ascii="仿宋_GB2312" w:eastAsia="仿宋_GB2312" w:hAnsi="仿宋_GB2312" w:cs="仿宋_GB2312" w:hint="eastAsia"/>
                <w:color w:val="000000"/>
                <w:kern w:val="0"/>
                <w:szCs w:val="21"/>
              </w:rPr>
              <w:t>：</w:t>
            </w:r>
          </w:p>
          <w:p w:rsidR="00A049BA" w:rsidRDefault="009D5CE9">
            <w:pPr>
              <w:spacing w:line="360" w:lineRule="auto"/>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大写：</w:t>
            </w:r>
          </w:p>
        </w:tc>
        <w:tc>
          <w:tcPr>
            <w:tcW w:w="3485" w:type="dxa"/>
          </w:tcPr>
          <w:p w:rsidR="00A049BA" w:rsidRDefault="00A049BA">
            <w:pPr>
              <w:rPr>
                <w:rFonts w:ascii="仿宋_GB2312" w:eastAsia="仿宋_GB2312" w:hAnsi="仿宋_GB2312" w:cs="仿宋_GB2312"/>
                <w:color w:val="000000"/>
                <w:kern w:val="0"/>
                <w:szCs w:val="21"/>
              </w:rPr>
            </w:pPr>
          </w:p>
          <w:p w:rsidR="00A049BA" w:rsidRDefault="009D5CE9">
            <w:pP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按</w:t>
            </w:r>
            <w:r>
              <w:rPr>
                <w:rFonts w:ascii="仿宋_GB2312" w:eastAsia="仿宋_GB2312" w:hAnsi="仿宋_GB2312" w:cs="仿宋_GB2312"/>
                <w:color w:val="000000"/>
                <w:kern w:val="0"/>
                <w:szCs w:val="21"/>
              </w:rPr>
              <w:t>全年</w:t>
            </w:r>
            <w:r>
              <w:rPr>
                <w:rFonts w:ascii="仿宋_GB2312" w:eastAsia="仿宋_GB2312" w:hAnsi="仿宋_GB2312" w:cs="仿宋_GB2312" w:hint="eastAsia"/>
                <w:color w:val="000000"/>
                <w:kern w:val="0"/>
                <w:szCs w:val="21"/>
              </w:rPr>
              <w:t>12个月报价</w:t>
            </w:r>
          </w:p>
          <w:p w:rsidR="00A049BA" w:rsidRDefault="00A049BA">
            <w:pPr>
              <w:rPr>
                <w:rFonts w:ascii="仿宋_GB2312" w:eastAsia="仿宋_GB2312" w:hAnsi="仿宋_GB2312" w:cs="仿宋_GB2312"/>
                <w:color w:val="000000"/>
                <w:kern w:val="0"/>
                <w:szCs w:val="21"/>
              </w:rPr>
            </w:pPr>
          </w:p>
        </w:tc>
      </w:tr>
    </w:tbl>
    <w:p w:rsidR="00A049BA" w:rsidRDefault="00A049BA">
      <w:pPr>
        <w:snapToGrid w:val="0"/>
        <w:rPr>
          <w:rFonts w:ascii="Arial" w:eastAsia="仿宋" w:hAnsi="Arial" w:cs="Arial"/>
          <w:b/>
          <w:sz w:val="24"/>
          <w:u w:val="single"/>
        </w:rPr>
      </w:pPr>
    </w:p>
    <w:p w:rsidR="00A049BA" w:rsidRDefault="00A049BA">
      <w:pPr>
        <w:snapToGrid w:val="0"/>
        <w:rPr>
          <w:rFonts w:ascii="Arial" w:eastAsia="仿宋" w:hAnsi="Arial" w:cs="Arial"/>
          <w:b/>
          <w:sz w:val="24"/>
          <w:u w:val="single"/>
        </w:rPr>
      </w:pPr>
    </w:p>
    <w:p w:rsidR="00A049BA" w:rsidRDefault="00A049BA">
      <w:pPr>
        <w:snapToGrid w:val="0"/>
        <w:rPr>
          <w:rFonts w:ascii="Arial" w:eastAsia="仿宋" w:hAnsi="Arial" w:cs="Arial"/>
          <w:b/>
          <w:sz w:val="24"/>
          <w:u w:val="single"/>
        </w:rPr>
      </w:pPr>
    </w:p>
    <w:p w:rsidR="00A049BA" w:rsidRDefault="009D5CE9">
      <w:pP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注：</w:t>
      </w:r>
    </w:p>
    <w:p w:rsidR="00A049BA" w:rsidRDefault="009D5CE9">
      <w:pPr>
        <w:rPr>
          <w:rFonts w:ascii="黑体" w:eastAsia="黑体" w:hAnsi="黑体" w:cs="仿宋_GB2312"/>
          <w:color w:val="000000"/>
          <w:kern w:val="0"/>
          <w:szCs w:val="21"/>
        </w:rPr>
      </w:pPr>
      <w:r>
        <w:rPr>
          <w:rFonts w:ascii="黑体" w:eastAsia="黑体" w:hAnsi="黑体" w:cs="仿宋_GB2312"/>
          <w:color w:val="000000"/>
          <w:kern w:val="0"/>
          <w:szCs w:val="21"/>
        </w:rPr>
        <w:t>1、本项目总收费：指招标文件中所规定的所有服务项目合同期内全年的总报价，此报价作为投标方的投标总价。</w:t>
      </w:r>
    </w:p>
    <w:p w:rsidR="00A049BA" w:rsidRDefault="009D5CE9">
      <w:pPr>
        <w:rPr>
          <w:rFonts w:ascii="黑体" w:eastAsia="黑体" w:hAnsi="黑体" w:cs="仿宋_GB2312"/>
          <w:color w:val="000000"/>
          <w:kern w:val="0"/>
          <w:szCs w:val="21"/>
        </w:rPr>
      </w:pPr>
      <w:r>
        <w:rPr>
          <w:rFonts w:ascii="黑体" w:eastAsia="黑体" w:hAnsi="黑体" w:cs="仿宋_GB2312"/>
          <w:color w:val="000000"/>
          <w:kern w:val="0"/>
          <w:szCs w:val="21"/>
        </w:rPr>
        <w:t>2、各投标单位还必须按项目内容对</w:t>
      </w:r>
      <w:r w:rsidRPr="000F3CBE">
        <w:rPr>
          <w:rFonts w:ascii="黑体" w:eastAsia="黑体" w:hAnsi="黑体" w:cs="仿宋_GB2312"/>
          <w:kern w:val="0"/>
          <w:szCs w:val="21"/>
        </w:rPr>
        <w:t>各岗位人员</w:t>
      </w:r>
      <w:r>
        <w:rPr>
          <w:rFonts w:ascii="黑体" w:eastAsia="黑体" w:hAnsi="黑体" w:cs="仿宋_GB2312"/>
          <w:color w:val="000000"/>
          <w:kern w:val="0"/>
          <w:szCs w:val="21"/>
        </w:rPr>
        <w:t>单独报价，并列出明细报价表</w:t>
      </w:r>
      <w:r>
        <w:rPr>
          <w:rFonts w:ascii="黑体" w:eastAsia="黑体" w:hAnsi="黑体" w:cs="仿宋_GB2312" w:hint="eastAsia"/>
          <w:color w:val="000000"/>
          <w:kern w:val="0"/>
          <w:szCs w:val="21"/>
        </w:rPr>
        <w:t>，</w:t>
      </w:r>
      <w:r>
        <w:rPr>
          <w:rFonts w:ascii="黑体" w:eastAsia="黑体" w:hAnsi="黑体" w:cs="仿宋_GB2312"/>
          <w:color w:val="000000"/>
          <w:kern w:val="0"/>
          <w:szCs w:val="21"/>
        </w:rPr>
        <w:t>格式参考附件</w:t>
      </w:r>
      <w:r>
        <w:rPr>
          <w:rFonts w:ascii="黑体" w:eastAsia="黑体" w:hAnsi="黑体" w:cs="仿宋_GB2312" w:hint="eastAsia"/>
          <w:color w:val="000000"/>
          <w:kern w:val="0"/>
          <w:szCs w:val="21"/>
        </w:rPr>
        <w:t>11</w:t>
      </w:r>
      <w:r>
        <w:rPr>
          <w:rFonts w:ascii="黑体" w:eastAsia="黑体" w:hAnsi="黑体" w:cs="仿宋_GB2312"/>
          <w:color w:val="000000"/>
          <w:kern w:val="0"/>
          <w:szCs w:val="21"/>
        </w:rPr>
        <w:t>。</w:t>
      </w:r>
    </w:p>
    <w:p w:rsidR="00A049BA" w:rsidRDefault="009D5CE9">
      <w:pPr>
        <w:rPr>
          <w:rFonts w:ascii="黑体" w:eastAsia="黑体" w:hAnsi="黑体" w:cs="仿宋_GB2312"/>
          <w:color w:val="000000"/>
          <w:kern w:val="0"/>
          <w:szCs w:val="21"/>
        </w:rPr>
      </w:pPr>
      <w:r>
        <w:rPr>
          <w:rFonts w:ascii="黑体" w:eastAsia="黑体" w:hAnsi="黑体" w:cs="仿宋_GB2312" w:hint="eastAsia"/>
          <w:color w:val="000000"/>
          <w:kern w:val="0"/>
          <w:szCs w:val="21"/>
        </w:rPr>
        <w:t>3、总收费报价应与附件1</w:t>
      </w:r>
      <w:r>
        <w:rPr>
          <w:rFonts w:ascii="黑体" w:eastAsia="黑体" w:hAnsi="黑体" w:cs="仿宋_GB2312"/>
          <w:color w:val="000000"/>
          <w:kern w:val="0"/>
          <w:szCs w:val="21"/>
        </w:rPr>
        <w:t>1</w:t>
      </w:r>
      <w:r>
        <w:rPr>
          <w:rFonts w:ascii="黑体" w:eastAsia="黑体" w:hAnsi="黑体" w:cs="仿宋_GB2312" w:hint="eastAsia"/>
          <w:color w:val="000000"/>
          <w:kern w:val="0"/>
          <w:szCs w:val="21"/>
        </w:rPr>
        <w:t>《报价明细表》中“合计”一</w:t>
      </w:r>
      <w:proofErr w:type="gramStart"/>
      <w:r>
        <w:rPr>
          <w:rFonts w:ascii="黑体" w:eastAsia="黑体" w:hAnsi="黑体" w:cs="仿宋_GB2312" w:hint="eastAsia"/>
          <w:color w:val="000000"/>
          <w:kern w:val="0"/>
          <w:szCs w:val="21"/>
        </w:rPr>
        <w:t>栏金额</w:t>
      </w:r>
      <w:proofErr w:type="gramEnd"/>
      <w:r>
        <w:rPr>
          <w:rFonts w:ascii="黑体" w:eastAsia="黑体" w:hAnsi="黑体" w:cs="仿宋_GB2312" w:hint="eastAsia"/>
          <w:color w:val="000000"/>
          <w:kern w:val="0"/>
          <w:szCs w:val="21"/>
        </w:rPr>
        <w:t>一致。</w:t>
      </w:r>
    </w:p>
    <w:p w:rsidR="00A049BA" w:rsidRDefault="00A049BA">
      <w:pPr>
        <w:ind w:firstLine="5295"/>
        <w:rPr>
          <w:rFonts w:ascii="宋体" w:hAnsi="宋体" w:cs="宋体"/>
        </w:rPr>
      </w:pPr>
    </w:p>
    <w:p w:rsidR="00A049BA" w:rsidRDefault="00A049BA">
      <w:pPr>
        <w:ind w:firstLine="5295"/>
        <w:rPr>
          <w:rFonts w:ascii="宋体" w:hAnsi="宋体" w:cs="宋体"/>
        </w:rPr>
      </w:pPr>
    </w:p>
    <w:p w:rsidR="00A049BA" w:rsidRDefault="00A049BA">
      <w:pPr>
        <w:ind w:firstLine="5295"/>
        <w:rPr>
          <w:rFonts w:ascii="宋体" w:hAnsi="宋体" w:cs="宋体"/>
        </w:rPr>
      </w:pPr>
    </w:p>
    <w:p w:rsidR="00A049BA" w:rsidRDefault="009D5CE9">
      <w:pPr>
        <w:snapToGrid w:val="0"/>
        <w:spacing w:beforeLines="50" w:before="156"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A049BA" w:rsidRDefault="009D5CE9">
      <w:pPr>
        <w:tabs>
          <w:tab w:val="left" w:pos="7980"/>
        </w:tabs>
        <w:snapToGrid w:val="0"/>
        <w:spacing w:beforeLines="50" w:before="156"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w:t>
      </w:r>
      <w:r>
        <w:rPr>
          <w:rFonts w:ascii="仿宋_GB2312" w:eastAsia="仿宋_GB2312" w:hAnsi="仿宋_GB2312" w:cs="仿宋_GB2312" w:hint="eastAsia"/>
          <w:color w:val="000000"/>
          <w:kern w:val="0"/>
          <w:sz w:val="24"/>
        </w:rPr>
        <w:t>或其</w:t>
      </w:r>
      <w:r>
        <w:rPr>
          <w:rFonts w:ascii="仿宋_GB2312" w:eastAsia="仿宋_GB2312" w:hAnsi="仿宋_GB2312" w:cs="仿宋_GB2312"/>
          <w:color w:val="000000"/>
          <w:kern w:val="0"/>
          <w:sz w:val="24"/>
        </w:rPr>
        <w:t xml:space="preserve">授权代表签字：             </w:t>
      </w:r>
    </w:p>
    <w:p w:rsidR="00A049BA" w:rsidRDefault="009D5CE9">
      <w:pPr>
        <w:tabs>
          <w:tab w:val="left" w:pos="7980"/>
        </w:tabs>
        <w:snapToGrid w:val="0"/>
        <w:spacing w:beforeLines="50" w:before="156" w:after="50" w:line="460" w:lineRule="exact"/>
        <w:ind w:right="-180" w:firstLineChars="1450" w:firstLine="34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4"/>
        </w:rPr>
        <w:t>日期：       年      月      日</w:t>
      </w:r>
    </w:p>
    <w:p w:rsidR="00A049BA" w:rsidRDefault="00A049BA">
      <w:pPr>
        <w:snapToGrid w:val="0"/>
        <w:spacing w:beforeLines="50" w:before="156" w:after="50"/>
        <w:rPr>
          <w:rFonts w:ascii="仿宋_GB2312" w:eastAsia="仿宋_GB2312" w:hAnsi="仿宋_GB2312" w:cs="仿宋_GB2312"/>
          <w:color w:val="000000"/>
          <w:kern w:val="0"/>
          <w:sz w:val="32"/>
          <w:szCs w:val="32"/>
        </w:rPr>
      </w:pPr>
    </w:p>
    <w:p w:rsidR="00A049BA" w:rsidRDefault="00A049BA">
      <w:pPr>
        <w:pStyle w:val="af"/>
        <w:rPr>
          <w:rFonts w:ascii="仿宋_GB2312" w:eastAsia="仿宋_GB2312" w:hAnsi="仿宋_GB2312" w:cs="仿宋_GB2312"/>
          <w:color w:val="000000"/>
          <w:kern w:val="0"/>
          <w:sz w:val="32"/>
          <w:szCs w:val="32"/>
        </w:rPr>
      </w:pPr>
    </w:p>
    <w:p w:rsidR="00A049BA" w:rsidRDefault="00A049BA">
      <w:pPr>
        <w:pStyle w:val="af0"/>
        <w:ind w:firstLine="320"/>
        <w:rPr>
          <w:rFonts w:ascii="仿宋_GB2312" w:eastAsia="仿宋_GB2312" w:hAnsi="仿宋_GB2312" w:cs="仿宋_GB2312"/>
          <w:color w:val="000000"/>
          <w:kern w:val="0"/>
          <w:sz w:val="32"/>
          <w:szCs w:val="32"/>
        </w:rPr>
      </w:pPr>
    </w:p>
    <w:p w:rsidR="00A049BA" w:rsidRDefault="00A049BA">
      <w:pPr>
        <w:pStyle w:val="af0"/>
        <w:ind w:firstLine="320"/>
        <w:rPr>
          <w:rFonts w:ascii="仿宋_GB2312" w:eastAsia="仿宋_GB2312" w:hAnsi="仿宋_GB2312" w:cs="仿宋_GB2312"/>
          <w:color w:val="000000"/>
          <w:kern w:val="0"/>
          <w:sz w:val="32"/>
          <w:szCs w:val="32"/>
        </w:rPr>
      </w:pPr>
    </w:p>
    <w:p w:rsidR="00A049BA" w:rsidRDefault="00A049BA">
      <w:pPr>
        <w:pStyle w:val="af0"/>
        <w:ind w:firstLine="320"/>
        <w:rPr>
          <w:rFonts w:ascii="仿宋_GB2312" w:eastAsia="仿宋_GB2312" w:hAnsi="仿宋_GB2312" w:cs="仿宋_GB2312"/>
          <w:color w:val="000000"/>
          <w:kern w:val="0"/>
          <w:sz w:val="32"/>
          <w:szCs w:val="32"/>
        </w:rPr>
      </w:pPr>
    </w:p>
    <w:p w:rsidR="00A049BA" w:rsidRDefault="00A049BA">
      <w:pPr>
        <w:pStyle w:val="af0"/>
        <w:ind w:firstLine="320"/>
        <w:rPr>
          <w:rFonts w:ascii="仿宋_GB2312" w:eastAsia="仿宋_GB2312" w:hAnsi="仿宋_GB2312" w:cs="仿宋_GB2312"/>
          <w:color w:val="000000"/>
          <w:kern w:val="0"/>
          <w:sz w:val="32"/>
          <w:szCs w:val="32"/>
        </w:rPr>
      </w:pPr>
    </w:p>
    <w:p w:rsidR="00A049BA" w:rsidRDefault="00A049BA">
      <w:pPr>
        <w:widowControl/>
        <w:jc w:val="left"/>
        <w:rPr>
          <w:rFonts w:ascii="仿宋_GB2312" w:eastAsia="仿宋_GB2312" w:hAnsi="仿宋_GB2312" w:cs="仿宋_GB2312"/>
          <w:color w:val="000000"/>
          <w:kern w:val="0"/>
          <w:sz w:val="32"/>
          <w:szCs w:val="32"/>
        </w:rPr>
      </w:pPr>
    </w:p>
    <w:p w:rsidR="00A049BA" w:rsidRDefault="00A049BA">
      <w:pPr>
        <w:snapToGrid w:val="0"/>
        <w:spacing w:beforeLines="50" w:before="156" w:after="50"/>
        <w:rPr>
          <w:rFonts w:ascii="仿宋_GB2312" w:eastAsia="仿宋_GB2312" w:hAnsi="仿宋_GB2312" w:cs="仿宋_GB2312"/>
          <w:color w:val="000000"/>
          <w:kern w:val="0"/>
          <w:sz w:val="32"/>
          <w:szCs w:val="32"/>
        </w:rPr>
        <w:sectPr w:rsidR="00A049BA">
          <w:headerReference w:type="default" r:id="rId9"/>
          <w:footerReference w:type="default" r:id="rId10"/>
          <w:pgSz w:w="11906" w:h="16838"/>
          <w:pgMar w:top="1440" w:right="1800" w:bottom="1440" w:left="1800" w:header="851" w:footer="992" w:gutter="0"/>
          <w:cols w:space="425"/>
          <w:docGrid w:type="lines" w:linePitch="312"/>
        </w:sectPr>
      </w:pPr>
    </w:p>
    <w:p w:rsidR="00A049BA" w:rsidRDefault="009D5CE9">
      <w:pPr>
        <w:snapToGrid w:val="0"/>
        <w:spacing w:beforeLines="50" w:before="156" w:after="50"/>
        <w:rPr>
          <w:rFonts w:ascii="仿宋_GB2312" w:eastAsia="仿宋_GB2312" w:hAnsi="仿宋_GB2312" w:cs="仿宋_GB2312"/>
          <w:color w:val="000000"/>
          <w:kern w:val="0"/>
          <w:sz w:val="32"/>
          <w:szCs w:val="32"/>
          <w:highlight w:val="yellow"/>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1</w:t>
      </w:r>
    </w:p>
    <w:p w:rsidR="00A049BA" w:rsidRDefault="009D5CE9">
      <w:pPr>
        <w:pStyle w:val="af4"/>
        <w:snapToGrid w:val="0"/>
        <w:spacing w:before="120" w:after="120"/>
        <w:ind w:left="1140" w:hanging="72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报价明细表</w:t>
      </w: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445"/>
        <w:gridCol w:w="1349"/>
        <w:gridCol w:w="1185"/>
        <w:gridCol w:w="870"/>
        <w:gridCol w:w="915"/>
        <w:gridCol w:w="1020"/>
        <w:gridCol w:w="1020"/>
        <w:gridCol w:w="958"/>
        <w:gridCol w:w="1028"/>
      </w:tblGrid>
      <w:tr w:rsidR="00A049BA">
        <w:trPr>
          <w:trHeight w:val="1976"/>
          <w:jc w:val="center"/>
        </w:trPr>
        <w:tc>
          <w:tcPr>
            <w:tcW w:w="581" w:type="dxa"/>
            <w:vMerge w:val="restart"/>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序号</w:t>
            </w:r>
          </w:p>
        </w:tc>
        <w:tc>
          <w:tcPr>
            <w:tcW w:w="1445" w:type="dxa"/>
            <w:vMerge w:val="restart"/>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项目</w:t>
            </w:r>
          </w:p>
        </w:tc>
        <w:tc>
          <w:tcPr>
            <w:tcW w:w="1349"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项目负责人</w:t>
            </w:r>
          </w:p>
        </w:tc>
        <w:tc>
          <w:tcPr>
            <w:tcW w:w="1185"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食堂主管</w:t>
            </w:r>
          </w:p>
        </w:tc>
        <w:tc>
          <w:tcPr>
            <w:tcW w:w="870"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厨师</w:t>
            </w:r>
          </w:p>
        </w:tc>
        <w:tc>
          <w:tcPr>
            <w:tcW w:w="915" w:type="dxa"/>
            <w:noWrap/>
            <w:vAlign w:val="center"/>
          </w:tcPr>
          <w:p w:rsidR="00A049BA" w:rsidRDefault="009D5CE9">
            <w:pPr>
              <w:adjustRightInd w:val="0"/>
              <w:snapToGrid w:val="0"/>
              <w:jc w:val="center"/>
              <w:rPr>
                <w:rFonts w:ascii="仿宋_GB2312" w:eastAsia="仿宋_GB2312" w:hAnsi="仿宋_GB2312" w:cs="仿宋_GB2312"/>
                <w:snapToGrid w:val="0"/>
                <w:spacing w:val="-4"/>
                <w:sz w:val="24"/>
              </w:rPr>
            </w:pPr>
            <w:r>
              <w:rPr>
                <w:rFonts w:ascii="仿宋_GB2312" w:eastAsia="仿宋_GB2312" w:hAnsi="仿宋_GB2312" w:cs="仿宋_GB2312" w:hint="eastAsia"/>
                <w:kern w:val="0"/>
                <w:szCs w:val="21"/>
              </w:rPr>
              <w:t>帮厨</w:t>
            </w:r>
          </w:p>
        </w:tc>
        <w:tc>
          <w:tcPr>
            <w:tcW w:w="1020"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保安</w:t>
            </w:r>
          </w:p>
        </w:tc>
        <w:tc>
          <w:tcPr>
            <w:tcW w:w="1020" w:type="dxa"/>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保洁</w:t>
            </w:r>
          </w:p>
        </w:tc>
        <w:tc>
          <w:tcPr>
            <w:tcW w:w="958" w:type="dxa"/>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绿化工</w:t>
            </w:r>
          </w:p>
        </w:tc>
        <w:tc>
          <w:tcPr>
            <w:tcW w:w="1028" w:type="dxa"/>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费用（元）</w:t>
            </w:r>
          </w:p>
        </w:tc>
      </w:tr>
      <w:tr w:rsidR="00A049BA">
        <w:trPr>
          <w:trHeight w:val="592"/>
          <w:jc w:val="center"/>
        </w:trPr>
        <w:tc>
          <w:tcPr>
            <w:tcW w:w="581" w:type="dxa"/>
            <w:vMerge/>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445" w:type="dxa"/>
            <w:vMerge/>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349"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1人</w:t>
            </w:r>
          </w:p>
        </w:tc>
        <w:tc>
          <w:tcPr>
            <w:tcW w:w="1185"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1人</w:t>
            </w:r>
          </w:p>
        </w:tc>
        <w:tc>
          <w:tcPr>
            <w:tcW w:w="870"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4人</w:t>
            </w:r>
          </w:p>
        </w:tc>
        <w:tc>
          <w:tcPr>
            <w:tcW w:w="915"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30人</w:t>
            </w:r>
          </w:p>
        </w:tc>
        <w:tc>
          <w:tcPr>
            <w:tcW w:w="1020"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10人</w:t>
            </w:r>
          </w:p>
        </w:tc>
        <w:tc>
          <w:tcPr>
            <w:tcW w:w="1020" w:type="dxa"/>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5人</w:t>
            </w:r>
          </w:p>
        </w:tc>
        <w:tc>
          <w:tcPr>
            <w:tcW w:w="958" w:type="dxa"/>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1人</w:t>
            </w:r>
          </w:p>
        </w:tc>
        <w:tc>
          <w:tcPr>
            <w:tcW w:w="1028" w:type="dxa"/>
            <w:vAlign w:val="center"/>
          </w:tcPr>
          <w:p w:rsidR="00A049BA" w:rsidRDefault="00A049BA">
            <w:pPr>
              <w:adjustRightInd w:val="0"/>
              <w:snapToGrid w:val="0"/>
              <w:jc w:val="center"/>
              <w:rPr>
                <w:rFonts w:ascii="仿宋_GB2312" w:eastAsia="仿宋_GB2312" w:hAnsi="仿宋_GB2312" w:cs="仿宋_GB2312"/>
                <w:kern w:val="0"/>
                <w:szCs w:val="21"/>
              </w:rPr>
            </w:pPr>
          </w:p>
        </w:tc>
      </w:tr>
      <w:tr w:rsidR="00A049BA">
        <w:trPr>
          <w:trHeight w:val="340"/>
          <w:jc w:val="center"/>
        </w:trPr>
        <w:tc>
          <w:tcPr>
            <w:tcW w:w="581"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w:t>
            </w:r>
          </w:p>
        </w:tc>
        <w:tc>
          <w:tcPr>
            <w:tcW w:w="1445"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工资</w:t>
            </w:r>
          </w:p>
        </w:tc>
        <w:tc>
          <w:tcPr>
            <w:tcW w:w="1349"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185"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870"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915"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020"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020" w:type="dxa"/>
          </w:tcPr>
          <w:p w:rsidR="00A049BA" w:rsidRDefault="00A049BA">
            <w:pPr>
              <w:adjustRightInd w:val="0"/>
              <w:snapToGrid w:val="0"/>
              <w:jc w:val="center"/>
              <w:rPr>
                <w:rFonts w:ascii="仿宋_GB2312" w:eastAsia="仿宋_GB2312" w:hAnsi="仿宋_GB2312" w:cs="仿宋_GB2312"/>
                <w:kern w:val="0"/>
                <w:szCs w:val="21"/>
              </w:rPr>
            </w:pPr>
          </w:p>
        </w:tc>
        <w:tc>
          <w:tcPr>
            <w:tcW w:w="958" w:type="dxa"/>
          </w:tcPr>
          <w:p w:rsidR="00A049BA" w:rsidRDefault="00A049BA">
            <w:pPr>
              <w:adjustRightInd w:val="0"/>
              <w:snapToGrid w:val="0"/>
              <w:jc w:val="center"/>
              <w:rPr>
                <w:rFonts w:ascii="仿宋_GB2312" w:eastAsia="仿宋_GB2312" w:hAnsi="仿宋_GB2312" w:cs="仿宋_GB2312"/>
                <w:kern w:val="0"/>
                <w:szCs w:val="21"/>
              </w:rPr>
            </w:pPr>
          </w:p>
        </w:tc>
        <w:tc>
          <w:tcPr>
            <w:tcW w:w="1028" w:type="dxa"/>
          </w:tcPr>
          <w:p w:rsidR="00A049BA" w:rsidRDefault="00A049BA">
            <w:pPr>
              <w:adjustRightInd w:val="0"/>
              <w:snapToGrid w:val="0"/>
              <w:jc w:val="center"/>
              <w:rPr>
                <w:rFonts w:ascii="仿宋_GB2312" w:eastAsia="仿宋_GB2312" w:hAnsi="仿宋_GB2312" w:cs="仿宋_GB2312"/>
                <w:kern w:val="0"/>
                <w:szCs w:val="21"/>
              </w:rPr>
            </w:pPr>
          </w:p>
        </w:tc>
      </w:tr>
      <w:tr w:rsidR="00A049BA">
        <w:trPr>
          <w:trHeight w:val="340"/>
          <w:jc w:val="center"/>
        </w:trPr>
        <w:tc>
          <w:tcPr>
            <w:tcW w:w="581"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w:t>
            </w:r>
          </w:p>
        </w:tc>
        <w:tc>
          <w:tcPr>
            <w:tcW w:w="1445"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社保</w:t>
            </w:r>
          </w:p>
        </w:tc>
        <w:tc>
          <w:tcPr>
            <w:tcW w:w="1349"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185"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870"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915"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020"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020" w:type="dxa"/>
          </w:tcPr>
          <w:p w:rsidR="00A049BA" w:rsidRDefault="00A049BA">
            <w:pPr>
              <w:adjustRightInd w:val="0"/>
              <w:snapToGrid w:val="0"/>
              <w:jc w:val="center"/>
              <w:rPr>
                <w:rFonts w:ascii="仿宋_GB2312" w:eastAsia="仿宋_GB2312" w:hAnsi="仿宋_GB2312" w:cs="仿宋_GB2312"/>
                <w:kern w:val="0"/>
                <w:szCs w:val="21"/>
              </w:rPr>
            </w:pPr>
          </w:p>
        </w:tc>
        <w:tc>
          <w:tcPr>
            <w:tcW w:w="958" w:type="dxa"/>
          </w:tcPr>
          <w:p w:rsidR="00A049BA" w:rsidRDefault="00A049BA">
            <w:pPr>
              <w:adjustRightInd w:val="0"/>
              <w:snapToGrid w:val="0"/>
              <w:jc w:val="center"/>
              <w:rPr>
                <w:rFonts w:ascii="仿宋_GB2312" w:eastAsia="仿宋_GB2312" w:hAnsi="仿宋_GB2312" w:cs="仿宋_GB2312"/>
                <w:kern w:val="0"/>
                <w:szCs w:val="21"/>
              </w:rPr>
            </w:pPr>
          </w:p>
        </w:tc>
        <w:tc>
          <w:tcPr>
            <w:tcW w:w="1028" w:type="dxa"/>
          </w:tcPr>
          <w:p w:rsidR="00A049BA" w:rsidRDefault="00A049BA">
            <w:pPr>
              <w:adjustRightInd w:val="0"/>
              <w:snapToGrid w:val="0"/>
              <w:jc w:val="center"/>
              <w:rPr>
                <w:rFonts w:ascii="仿宋_GB2312" w:eastAsia="仿宋_GB2312" w:hAnsi="仿宋_GB2312" w:cs="仿宋_GB2312"/>
                <w:kern w:val="0"/>
                <w:szCs w:val="21"/>
              </w:rPr>
            </w:pPr>
          </w:p>
        </w:tc>
      </w:tr>
      <w:tr w:rsidR="00A049BA">
        <w:trPr>
          <w:trHeight w:val="340"/>
          <w:jc w:val="center"/>
        </w:trPr>
        <w:tc>
          <w:tcPr>
            <w:tcW w:w="581"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3</w:t>
            </w:r>
          </w:p>
        </w:tc>
        <w:tc>
          <w:tcPr>
            <w:tcW w:w="1445"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人身意外伤害保险</w:t>
            </w:r>
          </w:p>
        </w:tc>
        <w:tc>
          <w:tcPr>
            <w:tcW w:w="1349"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185"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870"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915"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020"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020" w:type="dxa"/>
          </w:tcPr>
          <w:p w:rsidR="00A049BA" w:rsidRDefault="00A049BA">
            <w:pPr>
              <w:adjustRightInd w:val="0"/>
              <w:snapToGrid w:val="0"/>
              <w:jc w:val="center"/>
              <w:rPr>
                <w:rFonts w:ascii="仿宋_GB2312" w:eastAsia="仿宋_GB2312" w:hAnsi="仿宋_GB2312" w:cs="仿宋_GB2312"/>
                <w:kern w:val="0"/>
                <w:szCs w:val="21"/>
              </w:rPr>
            </w:pPr>
          </w:p>
        </w:tc>
        <w:tc>
          <w:tcPr>
            <w:tcW w:w="958" w:type="dxa"/>
          </w:tcPr>
          <w:p w:rsidR="00A049BA" w:rsidRDefault="00A049BA">
            <w:pPr>
              <w:adjustRightInd w:val="0"/>
              <w:snapToGrid w:val="0"/>
              <w:jc w:val="center"/>
              <w:rPr>
                <w:rFonts w:ascii="仿宋_GB2312" w:eastAsia="仿宋_GB2312" w:hAnsi="仿宋_GB2312" w:cs="仿宋_GB2312"/>
                <w:kern w:val="0"/>
                <w:szCs w:val="21"/>
              </w:rPr>
            </w:pPr>
          </w:p>
        </w:tc>
        <w:tc>
          <w:tcPr>
            <w:tcW w:w="1028" w:type="dxa"/>
          </w:tcPr>
          <w:p w:rsidR="00A049BA" w:rsidRDefault="00A049BA">
            <w:pPr>
              <w:adjustRightInd w:val="0"/>
              <w:snapToGrid w:val="0"/>
              <w:jc w:val="center"/>
              <w:rPr>
                <w:rFonts w:ascii="仿宋_GB2312" w:eastAsia="仿宋_GB2312" w:hAnsi="仿宋_GB2312" w:cs="仿宋_GB2312"/>
                <w:kern w:val="0"/>
                <w:szCs w:val="21"/>
              </w:rPr>
            </w:pPr>
          </w:p>
        </w:tc>
      </w:tr>
      <w:tr w:rsidR="00A049BA">
        <w:trPr>
          <w:trHeight w:val="340"/>
          <w:jc w:val="center"/>
        </w:trPr>
        <w:tc>
          <w:tcPr>
            <w:tcW w:w="581"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4</w:t>
            </w:r>
          </w:p>
        </w:tc>
        <w:tc>
          <w:tcPr>
            <w:tcW w:w="1445"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高温补贴</w:t>
            </w:r>
          </w:p>
        </w:tc>
        <w:tc>
          <w:tcPr>
            <w:tcW w:w="1349"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185"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870"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915"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020"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020" w:type="dxa"/>
          </w:tcPr>
          <w:p w:rsidR="00A049BA" w:rsidRDefault="00A049BA">
            <w:pPr>
              <w:adjustRightInd w:val="0"/>
              <w:snapToGrid w:val="0"/>
              <w:jc w:val="center"/>
              <w:rPr>
                <w:rFonts w:ascii="仿宋_GB2312" w:eastAsia="仿宋_GB2312" w:hAnsi="仿宋_GB2312" w:cs="仿宋_GB2312"/>
                <w:kern w:val="0"/>
                <w:szCs w:val="21"/>
              </w:rPr>
            </w:pPr>
          </w:p>
        </w:tc>
        <w:tc>
          <w:tcPr>
            <w:tcW w:w="958" w:type="dxa"/>
          </w:tcPr>
          <w:p w:rsidR="00A049BA" w:rsidRDefault="00A049BA">
            <w:pPr>
              <w:adjustRightInd w:val="0"/>
              <w:snapToGrid w:val="0"/>
              <w:jc w:val="center"/>
              <w:rPr>
                <w:rFonts w:ascii="仿宋_GB2312" w:eastAsia="仿宋_GB2312" w:hAnsi="仿宋_GB2312" w:cs="仿宋_GB2312"/>
                <w:kern w:val="0"/>
                <w:szCs w:val="21"/>
              </w:rPr>
            </w:pPr>
          </w:p>
        </w:tc>
        <w:tc>
          <w:tcPr>
            <w:tcW w:w="1028" w:type="dxa"/>
          </w:tcPr>
          <w:p w:rsidR="00A049BA" w:rsidRDefault="00A049BA">
            <w:pPr>
              <w:adjustRightInd w:val="0"/>
              <w:snapToGrid w:val="0"/>
              <w:jc w:val="center"/>
              <w:rPr>
                <w:rFonts w:ascii="仿宋_GB2312" w:eastAsia="仿宋_GB2312" w:hAnsi="仿宋_GB2312" w:cs="仿宋_GB2312"/>
                <w:kern w:val="0"/>
                <w:szCs w:val="21"/>
              </w:rPr>
            </w:pPr>
          </w:p>
        </w:tc>
      </w:tr>
      <w:tr w:rsidR="00A049BA">
        <w:trPr>
          <w:trHeight w:val="340"/>
          <w:jc w:val="center"/>
        </w:trPr>
        <w:tc>
          <w:tcPr>
            <w:tcW w:w="581"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1445"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双休日和</w:t>
            </w:r>
            <w:r>
              <w:rPr>
                <w:rFonts w:ascii="仿宋_GB2312" w:eastAsia="仿宋_GB2312" w:hAnsi="仿宋_GB2312" w:cs="仿宋_GB2312"/>
                <w:kern w:val="0"/>
                <w:szCs w:val="21"/>
              </w:rPr>
              <w:t>法定节假日加班费</w:t>
            </w:r>
          </w:p>
        </w:tc>
        <w:tc>
          <w:tcPr>
            <w:tcW w:w="1349"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185"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870"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915"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020"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020" w:type="dxa"/>
          </w:tcPr>
          <w:p w:rsidR="00A049BA" w:rsidRDefault="00A049BA">
            <w:pPr>
              <w:adjustRightInd w:val="0"/>
              <w:snapToGrid w:val="0"/>
              <w:jc w:val="center"/>
              <w:rPr>
                <w:rFonts w:ascii="仿宋_GB2312" w:eastAsia="仿宋_GB2312" w:hAnsi="仿宋_GB2312" w:cs="仿宋_GB2312"/>
                <w:kern w:val="0"/>
                <w:szCs w:val="21"/>
              </w:rPr>
            </w:pPr>
          </w:p>
        </w:tc>
        <w:tc>
          <w:tcPr>
            <w:tcW w:w="958" w:type="dxa"/>
          </w:tcPr>
          <w:p w:rsidR="00A049BA" w:rsidRDefault="00A049BA">
            <w:pPr>
              <w:adjustRightInd w:val="0"/>
              <w:snapToGrid w:val="0"/>
              <w:jc w:val="center"/>
              <w:rPr>
                <w:rFonts w:ascii="仿宋_GB2312" w:eastAsia="仿宋_GB2312" w:hAnsi="仿宋_GB2312" w:cs="仿宋_GB2312"/>
                <w:kern w:val="0"/>
                <w:szCs w:val="21"/>
              </w:rPr>
            </w:pPr>
          </w:p>
        </w:tc>
        <w:tc>
          <w:tcPr>
            <w:tcW w:w="1028" w:type="dxa"/>
          </w:tcPr>
          <w:p w:rsidR="00A049BA" w:rsidRDefault="00A049BA">
            <w:pPr>
              <w:adjustRightInd w:val="0"/>
              <w:snapToGrid w:val="0"/>
              <w:jc w:val="center"/>
              <w:rPr>
                <w:rFonts w:ascii="仿宋_GB2312" w:eastAsia="仿宋_GB2312" w:hAnsi="仿宋_GB2312" w:cs="仿宋_GB2312"/>
                <w:kern w:val="0"/>
                <w:szCs w:val="21"/>
              </w:rPr>
            </w:pPr>
          </w:p>
        </w:tc>
      </w:tr>
      <w:tr w:rsidR="00A049BA">
        <w:trPr>
          <w:trHeight w:val="340"/>
          <w:jc w:val="center"/>
        </w:trPr>
        <w:tc>
          <w:tcPr>
            <w:tcW w:w="581"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1445"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福利</w:t>
            </w:r>
          </w:p>
        </w:tc>
        <w:tc>
          <w:tcPr>
            <w:tcW w:w="1349"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185"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870"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915"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020"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020" w:type="dxa"/>
          </w:tcPr>
          <w:p w:rsidR="00A049BA" w:rsidRDefault="00A049BA">
            <w:pPr>
              <w:adjustRightInd w:val="0"/>
              <w:snapToGrid w:val="0"/>
              <w:jc w:val="center"/>
              <w:rPr>
                <w:rFonts w:ascii="仿宋_GB2312" w:eastAsia="仿宋_GB2312" w:hAnsi="仿宋_GB2312" w:cs="仿宋_GB2312"/>
                <w:kern w:val="0"/>
                <w:szCs w:val="21"/>
              </w:rPr>
            </w:pPr>
          </w:p>
        </w:tc>
        <w:tc>
          <w:tcPr>
            <w:tcW w:w="958" w:type="dxa"/>
          </w:tcPr>
          <w:p w:rsidR="00A049BA" w:rsidRDefault="00A049BA">
            <w:pPr>
              <w:adjustRightInd w:val="0"/>
              <w:snapToGrid w:val="0"/>
              <w:jc w:val="center"/>
              <w:rPr>
                <w:rFonts w:ascii="仿宋_GB2312" w:eastAsia="仿宋_GB2312" w:hAnsi="仿宋_GB2312" w:cs="仿宋_GB2312"/>
                <w:kern w:val="0"/>
                <w:szCs w:val="21"/>
              </w:rPr>
            </w:pPr>
          </w:p>
        </w:tc>
        <w:tc>
          <w:tcPr>
            <w:tcW w:w="1028" w:type="dxa"/>
          </w:tcPr>
          <w:p w:rsidR="00A049BA" w:rsidRDefault="00A049BA">
            <w:pPr>
              <w:adjustRightInd w:val="0"/>
              <w:snapToGrid w:val="0"/>
              <w:jc w:val="center"/>
              <w:rPr>
                <w:rFonts w:ascii="仿宋_GB2312" w:eastAsia="仿宋_GB2312" w:hAnsi="仿宋_GB2312" w:cs="仿宋_GB2312"/>
                <w:kern w:val="0"/>
                <w:szCs w:val="21"/>
              </w:rPr>
            </w:pPr>
          </w:p>
        </w:tc>
      </w:tr>
      <w:tr w:rsidR="00A049BA">
        <w:trPr>
          <w:trHeight w:val="340"/>
          <w:jc w:val="center"/>
        </w:trPr>
        <w:tc>
          <w:tcPr>
            <w:tcW w:w="581"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1445"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服装</w:t>
            </w:r>
          </w:p>
        </w:tc>
        <w:tc>
          <w:tcPr>
            <w:tcW w:w="1349"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185"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870"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915"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020" w:type="dxa"/>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020" w:type="dxa"/>
          </w:tcPr>
          <w:p w:rsidR="00A049BA" w:rsidRDefault="00A049BA">
            <w:pPr>
              <w:adjustRightInd w:val="0"/>
              <w:snapToGrid w:val="0"/>
              <w:jc w:val="center"/>
              <w:rPr>
                <w:rFonts w:ascii="仿宋_GB2312" w:eastAsia="仿宋_GB2312" w:hAnsi="仿宋_GB2312" w:cs="仿宋_GB2312"/>
                <w:kern w:val="0"/>
                <w:szCs w:val="21"/>
              </w:rPr>
            </w:pPr>
          </w:p>
        </w:tc>
        <w:tc>
          <w:tcPr>
            <w:tcW w:w="958" w:type="dxa"/>
          </w:tcPr>
          <w:p w:rsidR="00A049BA" w:rsidRDefault="00A049BA">
            <w:pPr>
              <w:adjustRightInd w:val="0"/>
              <w:snapToGrid w:val="0"/>
              <w:jc w:val="center"/>
              <w:rPr>
                <w:rFonts w:ascii="仿宋_GB2312" w:eastAsia="仿宋_GB2312" w:hAnsi="仿宋_GB2312" w:cs="仿宋_GB2312"/>
                <w:kern w:val="0"/>
                <w:szCs w:val="21"/>
              </w:rPr>
            </w:pPr>
          </w:p>
        </w:tc>
        <w:tc>
          <w:tcPr>
            <w:tcW w:w="1028" w:type="dxa"/>
          </w:tcPr>
          <w:p w:rsidR="00A049BA" w:rsidRDefault="00A049BA">
            <w:pPr>
              <w:adjustRightInd w:val="0"/>
              <w:snapToGrid w:val="0"/>
              <w:jc w:val="center"/>
              <w:rPr>
                <w:rFonts w:ascii="仿宋_GB2312" w:eastAsia="仿宋_GB2312" w:hAnsi="仿宋_GB2312" w:cs="仿宋_GB2312"/>
                <w:kern w:val="0"/>
                <w:szCs w:val="21"/>
              </w:rPr>
            </w:pPr>
          </w:p>
        </w:tc>
      </w:tr>
      <w:tr w:rsidR="00A049BA">
        <w:trPr>
          <w:trHeight w:val="340"/>
          <w:jc w:val="center"/>
        </w:trPr>
        <w:tc>
          <w:tcPr>
            <w:tcW w:w="581"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1445"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w:t>
            </w:r>
          </w:p>
        </w:tc>
        <w:tc>
          <w:tcPr>
            <w:tcW w:w="7317" w:type="dxa"/>
            <w:gridSpan w:val="7"/>
            <w:noWrap/>
          </w:tcPr>
          <w:p w:rsidR="00A049BA" w:rsidRDefault="00A049BA">
            <w:pPr>
              <w:adjustRightInd w:val="0"/>
              <w:snapToGrid w:val="0"/>
              <w:jc w:val="center"/>
              <w:rPr>
                <w:rFonts w:ascii="仿宋_GB2312" w:eastAsia="仿宋_GB2312" w:hAnsi="仿宋_GB2312" w:cs="仿宋_GB2312"/>
                <w:kern w:val="0"/>
                <w:szCs w:val="21"/>
              </w:rPr>
            </w:pPr>
          </w:p>
        </w:tc>
        <w:tc>
          <w:tcPr>
            <w:tcW w:w="1028" w:type="dxa"/>
          </w:tcPr>
          <w:p w:rsidR="00A049BA" w:rsidRDefault="00A049BA">
            <w:pPr>
              <w:adjustRightInd w:val="0"/>
              <w:snapToGrid w:val="0"/>
              <w:jc w:val="center"/>
              <w:rPr>
                <w:rFonts w:ascii="仿宋_GB2312" w:eastAsia="仿宋_GB2312" w:hAnsi="仿宋_GB2312" w:cs="仿宋_GB2312"/>
                <w:kern w:val="0"/>
                <w:szCs w:val="21"/>
              </w:rPr>
            </w:pPr>
          </w:p>
        </w:tc>
      </w:tr>
      <w:tr w:rsidR="00A049BA">
        <w:trPr>
          <w:trHeight w:val="340"/>
          <w:jc w:val="center"/>
        </w:trPr>
        <w:tc>
          <w:tcPr>
            <w:tcW w:w="581"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1445"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物耗费用</w:t>
            </w:r>
          </w:p>
        </w:tc>
        <w:tc>
          <w:tcPr>
            <w:tcW w:w="7317" w:type="dxa"/>
            <w:gridSpan w:val="7"/>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028" w:type="dxa"/>
          </w:tcPr>
          <w:p w:rsidR="00A049BA" w:rsidRDefault="00A049BA">
            <w:pPr>
              <w:adjustRightInd w:val="0"/>
              <w:snapToGrid w:val="0"/>
              <w:jc w:val="center"/>
              <w:rPr>
                <w:rFonts w:ascii="仿宋_GB2312" w:eastAsia="仿宋_GB2312" w:hAnsi="仿宋_GB2312" w:cs="仿宋_GB2312"/>
                <w:kern w:val="0"/>
                <w:szCs w:val="21"/>
              </w:rPr>
            </w:pPr>
          </w:p>
        </w:tc>
      </w:tr>
      <w:tr w:rsidR="00A049BA">
        <w:trPr>
          <w:trHeight w:val="340"/>
          <w:jc w:val="center"/>
        </w:trPr>
        <w:tc>
          <w:tcPr>
            <w:tcW w:w="581"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1445"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管理酬金</w:t>
            </w:r>
          </w:p>
        </w:tc>
        <w:tc>
          <w:tcPr>
            <w:tcW w:w="7317" w:type="dxa"/>
            <w:gridSpan w:val="7"/>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028" w:type="dxa"/>
          </w:tcPr>
          <w:p w:rsidR="00A049BA" w:rsidRDefault="00A049BA">
            <w:pPr>
              <w:adjustRightInd w:val="0"/>
              <w:snapToGrid w:val="0"/>
              <w:jc w:val="center"/>
              <w:rPr>
                <w:rFonts w:ascii="仿宋_GB2312" w:eastAsia="仿宋_GB2312" w:hAnsi="仿宋_GB2312" w:cs="仿宋_GB2312"/>
                <w:kern w:val="0"/>
                <w:szCs w:val="21"/>
              </w:rPr>
            </w:pPr>
          </w:p>
        </w:tc>
      </w:tr>
      <w:tr w:rsidR="00A049BA">
        <w:trPr>
          <w:trHeight w:val="340"/>
          <w:jc w:val="center"/>
        </w:trPr>
        <w:tc>
          <w:tcPr>
            <w:tcW w:w="581"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445" w:type="dxa"/>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税费</w:t>
            </w:r>
          </w:p>
        </w:tc>
        <w:tc>
          <w:tcPr>
            <w:tcW w:w="7317" w:type="dxa"/>
            <w:gridSpan w:val="7"/>
            <w:noWrap/>
            <w:vAlign w:val="center"/>
          </w:tcPr>
          <w:p w:rsidR="00A049BA" w:rsidRDefault="00A049BA">
            <w:pPr>
              <w:adjustRightInd w:val="0"/>
              <w:snapToGrid w:val="0"/>
              <w:jc w:val="center"/>
              <w:rPr>
                <w:rFonts w:ascii="仿宋_GB2312" w:eastAsia="仿宋_GB2312" w:hAnsi="仿宋_GB2312" w:cs="仿宋_GB2312"/>
                <w:kern w:val="0"/>
                <w:szCs w:val="21"/>
              </w:rPr>
            </w:pPr>
          </w:p>
        </w:tc>
        <w:tc>
          <w:tcPr>
            <w:tcW w:w="1028" w:type="dxa"/>
          </w:tcPr>
          <w:p w:rsidR="00A049BA" w:rsidRDefault="00A049BA">
            <w:pPr>
              <w:adjustRightInd w:val="0"/>
              <w:snapToGrid w:val="0"/>
              <w:jc w:val="center"/>
              <w:rPr>
                <w:rFonts w:ascii="仿宋_GB2312" w:eastAsia="仿宋_GB2312" w:hAnsi="仿宋_GB2312" w:cs="仿宋_GB2312"/>
                <w:kern w:val="0"/>
                <w:szCs w:val="21"/>
              </w:rPr>
            </w:pPr>
          </w:p>
        </w:tc>
      </w:tr>
      <w:tr w:rsidR="00A049BA">
        <w:trPr>
          <w:trHeight w:val="622"/>
          <w:jc w:val="center"/>
        </w:trPr>
        <w:tc>
          <w:tcPr>
            <w:tcW w:w="2026" w:type="dxa"/>
            <w:gridSpan w:val="2"/>
            <w:noWrap/>
            <w:vAlign w:val="center"/>
          </w:tcPr>
          <w:p w:rsidR="00A049BA" w:rsidRDefault="009D5CE9">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合计（1+2+3+4+5+6+7+8+9+10+11）</w:t>
            </w:r>
          </w:p>
        </w:tc>
        <w:tc>
          <w:tcPr>
            <w:tcW w:w="8345" w:type="dxa"/>
            <w:gridSpan w:val="8"/>
            <w:noWrap/>
            <w:vAlign w:val="center"/>
          </w:tcPr>
          <w:p w:rsidR="00A049BA" w:rsidRDefault="009D5CE9">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元</w:t>
            </w:r>
          </w:p>
        </w:tc>
      </w:tr>
    </w:tbl>
    <w:p w:rsidR="00A049BA" w:rsidRDefault="009D5CE9">
      <w:pPr>
        <w:tabs>
          <w:tab w:val="left" w:pos="1140"/>
        </w:tabs>
        <w:spacing w:line="440" w:lineRule="exact"/>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注</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kern w:val="0"/>
          <w:szCs w:val="21"/>
        </w:rPr>
        <w:t>如本表格不适合供应商的实际情况，可根据本表格格式</w:t>
      </w:r>
      <w:proofErr w:type="gramStart"/>
      <w:r>
        <w:rPr>
          <w:rFonts w:ascii="仿宋_GB2312" w:eastAsia="仿宋_GB2312" w:hAnsi="仿宋_GB2312" w:cs="仿宋_GB2312"/>
          <w:kern w:val="0"/>
          <w:szCs w:val="21"/>
        </w:rPr>
        <w:t>自行划表填写</w:t>
      </w:r>
      <w:proofErr w:type="gramEnd"/>
      <w:r>
        <w:rPr>
          <w:rFonts w:ascii="仿宋_GB2312" w:eastAsia="仿宋_GB2312" w:hAnsi="仿宋_GB2312" w:cs="仿宋_GB2312" w:hint="eastAsia"/>
          <w:kern w:val="0"/>
          <w:szCs w:val="21"/>
        </w:rPr>
        <w:t>；</w:t>
      </w:r>
    </w:p>
    <w:p w:rsidR="00A049BA" w:rsidRDefault="009D5CE9">
      <w:pPr>
        <w:numPr>
          <w:ilvl w:val="0"/>
          <w:numId w:val="4"/>
        </w:numPr>
        <w:tabs>
          <w:tab w:val="left" w:pos="1140"/>
        </w:tabs>
        <w:spacing w:line="440" w:lineRule="exact"/>
        <w:ind w:firstLineChars="400" w:firstLine="840"/>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拟安排人员</w:t>
      </w:r>
      <w:r>
        <w:rPr>
          <w:rFonts w:ascii="仿宋_GB2312" w:eastAsia="仿宋_GB2312" w:hAnsi="仿宋_GB2312" w:cs="仿宋_GB2312" w:hint="eastAsia"/>
          <w:b/>
          <w:bCs/>
          <w:kern w:val="0"/>
          <w:szCs w:val="21"/>
        </w:rPr>
        <w:t>在法定退休年龄以内的（男性60周岁，女性50周岁）</w:t>
      </w:r>
      <w:r>
        <w:rPr>
          <w:rFonts w:ascii="仿宋_GB2312" w:eastAsia="仿宋_GB2312" w:hAnsi="仿宋_GB2312" w:cs="仿宋_GB2312" w:hint="eastAsia"/>
          <w:kern w:val="0"/>
          <w:szCs w:val="21"/>
        </w:rPr>
        <w:t>，</w:t>
      </w:r>
      <w:r>
        <w:rPr>
          <w:rFonts w:ascii="仿宋_GB2312" w:eastAsia="仿宋_GB2312" w:hAnsi="仿宋_GB2312" w:cs="仿宋_GB2312"/>
          <w:color w:val="000000"/>
          <w:kern w:val="0"/>
          <w:szCs w:val="21"/>
        </w:rPr>
        <w:t>报价应包含人工费用(工资、</w:t>
      </w:r>
      <w:r>
        <w:rPr>
          <w:rFonts w:ascii="仿宋_GB2312" w:eastAsia="仿宋_GB2312" w:hAnsi="仿宋_GB2312" w:cs="仿宋_GB2312"/>
          <w:b/>
          <w:bCs/>
          <w:kern w:val="0"/>
          <w:szCs w:val="21"/>
        </w:rPr>
        <w:t>社保</w:t>
      </w:r>
      <w:r>
        <w:rPr>
          <w:rFonts w:ascii="仿宋_GB2312" w:eastAsia="仿宋_GB2312" w:hAnsi="仿宋_GB2312" w:cs="仿宋_GB2312"/>
          <w:color w:val="000000"/>
          <w:kern w:val="0"/>
          <w:szCs w:val="21"/>
        </w:rPr>
        <w:t>、人身意外伤害保险、高温补贴、法定节假日加班费、福利、服装、其他等）、物耗费用、管理酬金、税费等项目涉及的所有费用</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kern w:val="0"/>
          <w:szCs w:val="21"/>
        </w:rPr>
        <w:t>拟安排人员</w:t>
      </w:r>
      <w:r>
        <w:rPr>
          <w:rFonts w:ascii="仿宋_GB2312" w:eastAsia="仿宋_GB2312" w:hAnsi="仿宋_GB2312" w:cs="仿宋_GB2312" w:hint="eastAsia"/>
          <w:b/>
          <w:bCs/>
          <w:kern w:val="0"/>
          <w:szCs w:val="21"/>
        </w:rPr>
        <w:t>超过法定退休年龄的</w:t>
      </w:r>
      <w:r>
        <w:rPr>
          <w:rFonts w:ascii="仿宋_GB2312" w:eastAsia="仿宋_GB2312" w:hAnsi="仿宋_GB2312" w:cs="仿宋_GB2312" w:hint="eastAsia"/>
          <w:kern w:val="0"/>
          <w:szCs w:val="21"/>
        </w:rPr>
        <w:t>，</w:t>
      </w:r>
      <w:r>
        <w:rPr>
          <w:rFonts w:ascii="仿宋_GB2312" w:eastAsia="仿宋_GB2312" w:hAnsi="仿宋_GB2312" w:cs="仿宋_GB2312"/>
          <w:color w:val="000000"/>
          <w:kern w:val="0"/>
          <w:szCs w:val="21"/>
        </w:rPr>
        <w:t>报价应包含人工费用(工资、人身意外伤害保险、高温补贴、法定节假日加班费、福利、服装、其他等）、物耗费用、管理酬金、税费等项目涉及的所有费用</w:t>
      </w:r>
      <w:r>
        <w:rPr>
          <w:rFonts w:ascii="仿宋_GB2312" w:eastAsia="仿宋_GB2312" w:hAnsi="仿宋_GB2312" w:cs="仿宋_GB2312" w:hint="eastAsia"/>
          <w:color w:val="000000"/>
          <w:kern w:val="0"/>
          <w:szCs w:val="21"/>
        </w:rPr>
        <w:t>。</w:t>
      </w:r>
    </w:p>
    <w:p w:rsidR="00A049BA" w:rsidRDefault="009D5CE9">
      <w:pPr>
        <w:tabs>
          <w:tab w:val="left" w:pos="1140"/>
        </w:tabs>
        <w:spacing w:line="440" w:lineRule="exact"/>
        <w:ind w:firstLineChars="400" w:firstLine="840"/>
        <w:rPr>
          <w:rFonts w:ascii="仿宋_GB2312" w:eastAsia="仿宋_GB2312" w:hAnsi="仿宋_GB2312" w:cs="仿宋_GB2312"/>
          <w:kern w:val="0"/>
          <w:szCs w:val="21"/>
        </w:rPr>
      </w:pPr>
      <w:r>
        <w:rPr>
          <w:rFonts w:ascii="仿宋_GB2312" w:eastAsia="仿宋_GB2312" w:hAnsi="仿宋_GB2312" w:cs="仿宋_GB2312"/>
          <w:color w:val="000000"/>
          <w:kern w:val="0"/>
          <w:szCs w:val="21"/>
        </w:rPr>
        <w:t>3、每人每年报价不得低于本市的最低工资标准，否则投标无效</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kern w:val="0"/>
          <w:szCs w:val="21"/>
        </w:rPr>
        <w:t xml:space="preserve">           </w:t>
      </w:r>
    </w:p>
    <w:p w:rsidR="00A049BA" w:rsidRDefault="009D5CE9">
      <w:pPr>
        <w:tabs>
          <w:tab w:val="left" w:pos="1140"/>
        </w:tabs>
        <w:spacing w:line="440" w:lineRule="exact"/>
        <w:ind w:firstLineChars="200" w:firstLine="42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kern w:val="0"/>
          <w:szCs w:val="21"/>
        </w:rPr>
        <w:t>投标人全称（公章）：</w:t>
      </w:r>
    </w:p>
    <w:p w:rsidR="00A049BA" w:rsidRDefault="009D5CE9">
      <w:pPr>
        <w:tabs>
          <w:tab w:val="left" w:pos="1140"/>
        </w:tabs>
        <w:spacing w:line="440" w:lineRule="exact"/>
        <w:ind w:firstLineChars="200" w:firstLine="42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kern w:val="0"/>
          <w:szCs w:val="21"/>
        </w:rPr>
        <w:t>法定代表人</w:t>
      </w:r>
      <w:r>
        <w:rPr>
          <w:rFonts w:ascii="仿宋_GB2312" w:eastAsia="仿宋_GB2312" w:hAnsi="仿宋_GB2312" w:cs="仿宋_GB2312" w:hint="eastAsia"/>
          <w:kern w:val="0"/>
          <w:szCs w:val="21"/>
        </w:rPr>
        <w:t>或</w:t>
      </w:r>
      <w:r>
        <w:rPr>
          <w:rFonts w:ascii="仿宋_GB2312" w:eastAsia="仿宋_GB2312" w:hAnsi="仿宋_GB2312" w:cs="仿宋_GB2312"/>
          <w:kern w:val="0"/>
          <w:szCs w:val="21"/>
        </w:rPr>
        <w:t>其</w:t>
      </w:r>
      <w:r>
        <w:rPr>
          <w:rFonts w:ascii="仿宋_GB2312" w:eastAsia="仿宋_GB2312" w:hAnsi="仿宋_GB2312" w:cs="仿宋_GB2312" w:hint="eastAsia"/>
          <w:kern w:val="0"/>
          <w:szCs w:val="21"/>
        </w:rPr>
        <w:t>授权代表</w:t>
      </w:r>
      <w:r>
        <w:rPr>
          <w:rFonts w:ascii="仿宋_GB2312" w:eastAsia="仿宋_GB2312" w:hAnsi="仿宋_GB2312" w:cs="仿宋_GB2312"/>
          <w:kern w:val="0"/>
          <w:szCs w:val="21"/>
        </w:rPr>
        <w:t>签字：</w:t>
      </w:r>
    </w:p>
    <w:p w:rsidR="00A049BA" w:rsidRDefault="009D5CE9">
      <w:pPr>
        <w:tabs>
          <w:tab w:val="left" w:pos="1140"/>
        </w:tabs>
        <w:spacing w:line="440" w:lineRule="exact"/>
        <w:ind w:firstLineChars="200" w:firstLine="42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w:t>
      </w:r>
      <w:r>
        <w:rPr>
          <w:rFonts w:ascii="仿宋_GB2312" w:eastAsia="仿宋_GB2312" w:hAnsi="仿宋_GB2312" w:cs="仿宋_GB2312"/>
          <w:color w:val="000000"/>
          <w:kern w:val="0"/>
          <w:szCs w:val="21"/>
        </w:rPr>
        <w:t>日期：       年      月      日</w:t>
      </w:r>
    </w:p>
    <w:sectPr w:rsidR="00A049BA">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882" w:rsidRDefault="00B51882">
      <w:r>
        <w:separator/>
      </w:r>
    </w:p>
  </w:endnote>
  <w:endnote w:type="continuationSeparator" w:id="0">
    <w:p w:rsidR="00B51882" w:rsidRDefault="00B5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BF70BB70-692A-4896-B654-10B27E60C7F9}"/>
    <w:embedBold r:id="rId2" w:subsetted="1" w:fontKey="{EF1B2D79-29B2-47CB-8006-EF8FEE9A538B}"/>
  </w:font>
  <w:font w:name="(使用中文字体)">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3" w:subsetted="1" w:fontKey="{654F0959-A854-45F4-9B59-7BD969D2A002}"/>
    <w:embedBold r:id="rId4" w:subsetted="1" w:fontKey="{C8D23C6C-3966-4A30-A651-C915D2CC5E9A}"/>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sig w:usb0="00000000" w:usb1="00000000" w:usb2="00000010" w:usb3="00000000" w:csb0="0000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embedRegular r:id="rId5" w:subsetted="1" w:fontKey="{DB0071EF-1A34-431E-9C67-58AE51CC1103}"/>
    <w:embedBold r:id="rId6" w:subsetted="1" w:fontKey="{920C426E-E088-4ED8-A5F4-6CE706F200F1}"/>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991" w:rsidRDefault="00B01991">
    <w:pPr>
      <w:pStyle w:val="af7"/>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62617886"/>
                          </w:sdtPr>
                          <w:sdtEndPr/>
                          <w:sdtContent>
                            <w:p w:rsidR="00B01991" w:rsidRDefault="00B01991">
                              <w:pPr>
                                <w:pStyle w:val="af7"/>
                                <w:jc w:val="center"/>
                              </w:pPr>
                              <w:r>
                                <w:fldChar w:fldCharType="begin"/>
                              </w:r>
                              <w:r>
                                <w:instrText xml:space="preserve"> PAGE   \* MERGEFORMAT </w:instrText>
                              </w:r>
                              <w:r>
                                <w:fldChar w:fldCharType="separate"/>
                              </w:r>
                              <w:r w:rsidR="00B060FC" w:rsidRPr="00B060FC">
                                <w:rPr>
                                  <w:noProof/>
                                  <w:lang w:val="zh-CN"/>
                                </w:rPr>
                                <w:t>7</w:t>
                              </w:r>
                              <w:r>
                                <w:rPr>
                                  <w:lang w:val="zh-CN"/>
                                </w:rPr>
                                <w:fldChar w:fldCharType="end"/>
                              </w:r>
                            </w:p>
                          </w:sdtContent>
                        </w:sdt>
                        <w:p w:rsidR="00B01991" w:rsidRDefault="00B01991">
                          <w:pPr>
                            <w:pStyle w:val="af"/>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sdt>
                    <w:sdtPr>
                      <w:id w:val="62617886"/>
                    </w:sdtPr>
                    <w:sdtEndPr/>
                    <w:sdtContent>
                      <w:p w:rsidR="00B01991" w:rsidRDefault="00B01991">
                        <w:pPr>
                          <w:pStyle w:val="af7"/>
                          <w:jc w:val="center"/>
                        </w:pPr>
                        <w:r>
                          <w:fldChar w:fldCharType="begin"/>
                        </w:r>
                        <w:r>
                          <w:instrText xml:space="preserve"> PAGE   \* MERGEFORMAT </w:instrText>
                        </w:r>
                        <w:r>
                          <w:fldChar w:fldCharType="separate"/>
                        </w:r>
                        <w:r w:rsidR="00B060FC" w:rsidRPr="00B060FC">
                          <w:rPr>
                            <w:noProof/>
                            <w:lang w:val="zh-CN"/>
                          </w:rPr>
                          <w:t>7</w:t>
                        </w:r>
                        <w:r>
                          <w:rPr>
                            <w:lang w:val="zh-CN"/>
                          </w:rPr>
                          <w:fldChar w:fldCharType="end"/>
                        </w:r>
                      </w:p>
                    </w:sdtContent>
                  </w:sdt>
                  <w:p w:rsidR="00B01991" w:rsidRDefault="00B01991">
                    <w:pPr>
                      <w:pStyle w:val="af"/>
                    </w:pPr>
                  </w:p>
                </w:txbxContent>
              </v:textbox>
              <w10:wrap anchorx="margin"/>
            </v:shape>
          </w:pict>
        </mc:Fallback>
      </mc:AlternateContent>
    </w:r>
  </w:p>
  <w:p w:rsidR="00B01991" w:rsidRDefault="00B01991">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991" w:rsidRDefault="00B01991">
    <w:pPr>
      <w:pStyle w:val="af7"/>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346287846"/>
                          </w:sdtPr>
                          <w:sdtEndPr/>
                          <w:sdtContent>
                            <w:p w:rsidR="00B01991" w:rsidRDefault="00B01991">
                              <w:pPr>
                                <w:pStyle w:val="af7"/>
                                <w:jc w:val="center"/>
                              </w:pPr>
                              <w:r>
                                <w:fldChar w:fldCharType="begin"/>
                              </w:r>
                              <w:r>
                                <w:instrText xml:space="preserve"> PAGE   \* MERGEFORMAT </w:instrText>
                              </w:r>
                              <w:r>
                                <w:fldChar w:fldCharType="separate"/>
                              </w:r>
                              <w:r w:rsidR="00B060FC" w:rsidRPr="00B060FC">
                                <w:rPr>
                                  <w:noProof/>
                                  <w:lang w:val="zh-CN"/>
                                </w:rPr>
                                <w:t>62</w:t>
                              </w:r>
                              <w:r>
                                <w:rPr>
                                  <w:lang w:val="zh-CN"/>
                                </w:rPr>
                                <w:fldChar w:fldCharType="end"/>
                              </w:r>
                            </w:p>
                          </w:sdtContent>
                        </w:sdt>
                        <w:p w:rsidR="00B01991" w:rsidRDefault="00B01991">
                          <w:pPr>
                            <w:pStyle w:val="af"/>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BTHAIAABw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yAwtLU35RndOtPTxVu+aVDRlvnwyBz4gS7A+fCAo5IGmc0gUVIb9+lv&#10;+uiPscFKSQu+FVRjISiRbzXGGak5Cm4U9qOgj+rOgMAYEWpJIj64IEexckZ9xCKsYw6YmObIVNAw&#10;ineh5zwWiYv1OjmBgJaFrd5ZHkNHlLxdHwNQTWBHbHokMKT4AAXTuIZ1iRz/9Z28npZ69RM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C89EFMcAgAAHAQAAA4AAAAAAAAAAAAAAAAALgIAAGRycy9lMm9Eb2MueG1sUEsBAi0AFAAGAAgA&#10;AAAhAHGq0bnXAAAABQEAAA8AAAAAAAAAAAAAAAAAdgQAAGRycy9kb3ducmV2LnhtbFBLBQYAAAAA&#10;BAAEAPMAAAB6BQAAAAA=&#10;" filled="f" stroked="f" strokeweight=".5pt">
              <v:textbox style="mso-fit-shape-to-text:t" inset="0,0,0,0">
                <w:txbxContent>
                  <w:sdt>
                    <w:sdtPr>
                      <w:id w:val="1346287846"/>
                    </w:sdtPr>
                    <w:sdtEndPr/>
                    <w:sdtContent>
                      <w:p w:rsidR="00B01991" w:rsidRDefault="00B01991">
                        <w:pPr>
                          <w:pStyle w:val="af7"/>
                          <w:jc w:val="center"/>
                        </w:pPr>
                        <w:r>
                          <w:fldChar w:fldCharType="begin"/>
                        </w:r>
                        <w:r>
                          <w:instrText xml:space="preserve"> PAGE   \* MERGEFORMAT </w:instrText>
                        </w:r>
                        <w:r>
                          <w:fldChar w:fldCharType="separate"/>
                        </w:r>
                        <w:r w:rsidR="00B060FC" w:rsidRPr="00B060FC">
                          <w:rPr>
                            <w:noProof/>
                            <w:lang w:val="zh-CN"/>
                          </w:rPr>
                          <w:t>62</w:t>
                        </w:r>
                        <w:r>
                          <w:rPr>
                            <w:lang w:val="zh-CN"/>
                          </w:rPr>
                          <w:fldChar w:fldCharType="end"/>
                        </w:r>
                      </w:p>
                    </w:sdtContent>
                  </w:sdt>
                  <w:p w:rsidR="00B01991" w:rsidRDefault="00B01991">
                    <w:pPr>
                      <w:pStyle w:val="af"/>
                    </w:pPr>
                  </w:p>
                </w:txbxContent>
              </v:textbox>
              <w10:wrap anchorx="margin"/>
            </v:shape>
          </w:pict>
        </mc:Fallback>
      </mc:AlternateContent>
    </w:r>
  </w:p>
  <w:p w:rsidR="00B01991" w:rsidRDefault="00B0199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882" w:rsidRDefault="00B51882">
      <w:r>
        <w:separator/>
      </w:r>
    </w:p>
  </w:footnote>
  <w:footnote w:type="continuationSeparator" w:id="0">
    <w:p w:rsidR="00B51882" w:rsidRDefault="00B51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991" w:rsidRDefault="00B01991">
    <w:pPr>
      <w:snapToGrid w:val="0"/>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991" w:rsidRDefault="00B01991">
    <w:pPr>
      <w:snapToGrid w:val="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E00BEB"/>
    <w:multiLevelType w:val="singleLevel"/>
    <w:tmpl w:val="FAE00BEB"/>
    <w:lvl w:ilvl="0">
      <w:start w:val="2"/>
      <w:numFmt w:val="decimal"/>
      <w:suff w:val="nothing"/>
      <w:lvlText w:val="%1、"/>
      <w:lvlJc w:val="left"/>
    </w:lvl>
  </w:abstractNum>
  <w:abstractNum w:abstractNumId="1">
    <w:nsid w:val="59ACBEE7"/>
    <w:multiLevelType w:val="singleLevel"/>
    <w:tmpl w:val="59ACBEE7"/>
    <w:lvl w:ilvl="0">
      <w:start w:val="1"/>
      <w:numFmt w:val="decimal"/>
      <w:suff w:val="nothing"/>
      <w:lvlText w:val="%1、"/>
      <w:lvlJc w:val="left"/>
      <w:rPr>
        <w:rFonts w:cs="Times New Roman"/>
      </w:rPr>
    </w:lvl>
  </w:abstractNum>
  <w:abstractNum w:abstractNumId="2">
    <w:nsid w:val="6E230785"/>
    <w:multiLevelType w:val="multilevel"/>
    <w:tmpl w:val="6E230785"/>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7A14FEF6"/>
    <w:multiLevelType w:val="singleLevel"/>
    <w:tmpl w:val="7A14FEF6"/>
    <w:lvl w:ilvl="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NDRlYmQ0ODI0NDNhNjFiYzM3ZTlkNWEzZjBjZTUifQ=="/>
    <w:docVar w:name="KSO_WPS_MARK_KEY" w:val="8b5fff23-386d-4009-b709-982ebe5f7014"/>
  </w:docVars>
  <w:rsids>
    <w:rsidRoot w:val="006756B4"/>
    <w:rsid w:val="A73F6436"/>
    <w:rsid w:val="C36DA3BE"/>
    <w:rsid w:val="CB838ABF"/>
    <w:rsid w:val="D7AD1C13"/>
    <w:rsid w:val="DF05B8E7"/>
    <w:rsid w:val="DFFDF7AC"/>
    <w:rsid w:val="FF5B0C74"/>
    <w:rsid w:val="FFBFFA74"/>
    <w:rsid w:val="FFD6D172"/>
    <w:rsid w:val="FFF39E60"/>
    <w:rsid w:val="00001426"/>
    <w:rsid w:val="00001B84"/>
    <w:rsid w:val="0000238D"/>
    <w:rsid w:val="000032D9"/>
    <w:rsid w:val="00004C34"/>
    <w:rsid w:val="00005B35"/>
    <w:rsid w:val="00012BCA"/>
    <w:rsid w:val="000134A2"/>
    <w:rsid w:val="00015875"/>
    <w:rsid w:val="0002008D"/>
    <w:rsid w:val="00023A74"/>
    <w:rsid w:val="00026A74"/>
    <w:rsid w:val="000276D3"/>
    <w:rsid w:val="000300BF"/>
    <w:rsid w:val="00032C76"/>
    <w:rsid w:val="00036F79"/>
    <w:rsid w:val="00044291"/>
    <w:rsid w:val="000507F8"/>
    <w:rsid w:val="000517FB"/>
    <w:rsid w:val="00052CE9"/>
    <w:rsid w:val="000625F9"/>
    <w:rsid w:val="00064BDF"/>
    <w:rsid w:val="00067486"/>
    <w:rsid w:val="0007400E"/>
    <w:rsid w:val="000746C7"/>
    <w:rsid w:val="00077C9B"/>
    <w:rsid w:val="00077FC4"/>
    <w:rsid w:val="00080786"/>
    <w:rsid w:val="0008259C"/>
    <w:rsid w:val="00083D11"/>
    <w:rsid w:val="00091552"/>
    <w:rsid w:val="00093039"/>
    <w:rsid w:val="000A159C"/>
    <w:rsid w:val="000A6FDA"/>
    <w:rsid w:val="000A776A"/>
    <w:rsid w:val="000A79A4"/>
    <w:rsid w:val="000C0C7D"/>
    <w:rsid w:val="000C25FC"/>
    <w:rsid w:val="000C46B3"/>
    <w:rsid w:val="000C5096"/>
    <w:rsid w:val="000C628E"/>
    <w:rsid w:val="000C7B6C"/>
    <w:rsid w:val="000D1963"/>
    <w:rsid w:val="000D1C91"/>
    <w:rsid w:val="000D71D9"/>
    <w:rsid w:val="000D7BB7"/>
    <w:rsid w:val="000E3444"/>
    <w:rsid w:val="000E67C2"/>
    <w:rsid w:val="000F3CBE"/>
    <w:rsid w:val="000F7633"/>
    <w:rsid w:val="00101AC7"/>
    <w:rsid w:val="00103ED2"/>
    <w:rsid w:val="001045AC"/>
    <w:rsid w:val="00112B7C"/>
    <w:rsid w:val="001157DC"/>
    <w:rsid w:val="00116A48"/>
    <w:rsid w:val="0012478D"/>
    <w:rsid w:val="00124F6D"/>
    <w:rsid w:val="0013344D"/>
    <w:rsid w:val="00137502"/>
    <w:rsid w:val="001401F2"/>
    <w:rsid w:val="00140342"/>
    <w:rsid w:val="001404A7"/>
    <w:rsid w:val="00144FB7"/>
    <w:rsid w:val="001453F3"/>
    <w:rsid w:val="001458DB"/>
    <w:rsid w:val="00145F01"/>
    <w:rsid w:val="00150157"/>
    <w:rsid w:val="00151A4E"/>
    <w:rsid w:val="00152AC3"/>
    <w:rsid w:val="001535E5"/>
    <w:rsid w:val="001608FF"/>
    <w:rsid w:val="00160EF1"/>
    <w:rsid w:val="00173646"/>
    <w:rsid w:val="00177F85"/>
    <w:rsid w:val="00180744"/>
    <w:rsid w:val="00180DED"/>
    <w:rsid w:val="00182F39"/>
    <w:rsid w:val="0018454F"/>
    <w:rsid w:val="00192A41"/>
    <w:rsid w:val="00195B49"/>
    <w:rsid w:val="00197BBA"/>
    <w:rsid w:val="001A0E86"/>
    <w:rsid w:val="001A1C10"/>
    <w:rsid w:val="001A2A2E"/>
    <w:rsid w:val="001A59D7"/>
    <w:rsid w:val="001A6F91"/>
    <w:rsid w:val="001B4EB1"/>
    <w:rsid w:val="001B6234"/>
    <w:rsid w:val="001B7154"/>
    <w:rsid w:val="001B72FB"/>
    <w:rsid w:val="001C0958"/>
    <w:rsid w:val="001C1703"/>
    <w:rsid w:val="001C3B3C"/>
    <w:rsid w:val="001C4C5D"/>
    <w:rsid w:val="001C7039"/>
    <w:rsid w:val="001C75D4"/>
    <w:rsid w:val="001E16F0"/>
    <w:rsid w:val="001F528B"/>
    <w:rsid w:val="001F53A5"/>
    <w:rsid w:val="001F79C7"/>
    <w:rsid w:val="00204AA4"/>
    <w:rsid w:val="00205876"/>
    <w:rsid w:val="00206645"/>
    <w:rsid w:val="00207B41"/>
    <w:rsid w:val="00207F7E"/>
    <w:rsid w:val="00212314"/>
    <w:rsid w:val="00213167"/>
    <w:rsid w:val="00214E4B"/>
    <w:rsid w:val="00217464"/>
    <w:rsid w:val="00217674"/>
    <w:rsid w:val="0022131E"/>
    <w:rsid w:val="00221429"/>
    <w:rsid w:val="002244C6"/>
    <w:rsid w:val="00230644"/>
    <w:rsid w:val="00233D7F"/>
    <w:rsid w:val="00236617"/>
    <w:rsid w:val="002366BD"/>
    <w:rsid w:val="00237286"/>
    <w:rsid w:val="002401EB"/>
    <w:rsid w:val="00244650"/>
    <w:rsid w:val="002452E4"/>
    <w:rsid w:val="00252AAB"/>
    <w:rsid w:val="00253B12"/>
    <w:rsid w:val="00256B26"/>
    <w:rsid w:val="00257C00"/>
    <w:rsid w:val="0026194C"/>
    <w:rsid w:val="00263FF1"/>
    <w:rsid w:val="00265A4B"/>
    <w:rsid w:val="00271246"/>
    <w:rsid w:val="002714A5"/>
    <w:rsid w:val="002732EA"/>
    <w:rsid w:val="00276D1F"/>
    <w:rsid w:val="00276FC1"/>
    <w:rsid w:val="002900FC"/>
    <w:rsid w:val="00290D38"/>
    <w:rsid w:val="00292802"/>
    <w:rsid w:val="00293542"/>
    <w:rsid w:val="00293FF3"/>
    <w:rsid w:val="002940DB"/>
    <w:rsid w:val="00296739"/>
    <w:rsid w:val="002B1F18"/>
    <w:rsid w:val="002B4836"/>
    <w:rsid w:val="002B59CD"/>
    <w:rsid w:val="002B63D2"/>
    <w:rsid w:val="002C1E18"/>
    <w:rsid w:val="002C219B"/>
    <w:rsid w:val="002C4A79"/>
    <w:rsid w:val="002C5FED"/>
    <w:rsid w:val="002D15AA"/>
    <w:rsid w:val="002D5F6E"/>
    <w:rsid w:val="002E083E"/>
    <w:rsid w:val="002E19A5"/>
    <w:rsid w:val="002E38E1"/>
    <w:rsid w:val="002E493B"/>
    <w:rsid w:val="002E509A"/>
    <w:rsid w:val="002E685D"/>
    <w:rsid w:val="002E7DFD"/>
    <w:rsid w:val="002F6ACE"/>
    <w:rsid w:val="002F740E"/>
    <w:rsid w:val="00303530"/>
    <w:rsid w:val="003045E8"/>
    <w:rsid w:val="003047DA"/>
    <w:rsid w:val="00304875"/>
    <w:rsid w:val="0031019C"/>
    <w:rsid w:val="0031288A"/>
    <w:rsid w:val="00314FF4"/>
    <w:rsid w:val="00321BE2"/>
    <w:rsid w:val="003225E8"/>
    <w:rsid w:val="00326BF5"/>
    <w:rsid w:val="0033408C"/>
    <w:rsid w:val="003416E9"/>
    <w:rsid w:val="003422CA"/>
    <w:rsid w:val="0034659C"/>
    <w:rsid w:val="0035112E"/>
    <w:rsid w:val="00361948"/>
    <w:rsid w:val="0036389C"/>
    <w:rsid w:val="00365A20"/>
    <w:rsid w:val="003705CD"/>
    <w:rsid w:val="003727DE"/>
    <w:rsid w:val="00372AAE"/>
    <w:rsid w:val="00372F62"/>
    <w:rsid w:val="00374E2C"/>
    <w:rsid w:val="003756BD"/>
    <w:rsid w:val="00377059"/>
    <w:rsid w:val="003778CB"/>
    <w:rsid w:val="00381F6B"/>
    <w:rsid w:val="00382AE2"/>
    <w:rsid w:val="00391452"/>
    <w:rsid w:val="00391FB5"/>
    <w:rsid w:val="003947C7"/>
    <w:rsid w:val="003A0BE1"/>
    <w:rsid w:val="003A4AE5"/>
    <w:rsid w:val="003A5840"/>
    <w:rsid w:val="003A6633"/>
    <w:rsid w:val="003A7900"/>
    <w:rsid w:val="003B1485"/>
    <w:rsid w:val="003B19BB"/>
    <w:rsid w:val="003B5531"/>
    <w:rsid w:val="003B5F8D"/>
    <w:rsid w:val="003B6618"/>
    <w:rsid w:val="003C15E4"/>
    <w:rsid w:val="003D056E"/>
    <w:rsid w:val="003D148B"/>
    <w:rsid w:val="003D1954"/>
    <w:rsid w:val="003D2368"/>
    <w:rsid w:val="003D479A"/>
    <w:rsid w:val="003D5BED"/>
    <w:rsid w:val="003D64E4"/>
    <w:rsid w:val="003E0037"/>
    <w:rsid w:val="003E04E3"/>
    <w:rsid w:val="003E097E"/>
    <w:rsid w:val="003E3FFE"/>
    <w:rsid w:val="003F07C1"/>
    <w:rsid w:val="003F2F58"/>
    <w:rsid w:val="00402D65"/>
    <w:rsid w:val="00405681"/>
    <w:rsid w:val="0040781D"/>
    <w:rsid w:val="004079FA"/>
    <w:rsid w:val="00407BC3"/>
    <w:rsid w:val="00410F80"/>
    <w:rsid w:val="0041365C"/>
    <w:rsid w:val="0041553D"/>
    <w:rsid w:val="00416007"/>
    <w:rsid w:val="00424376"/>
    <w:rsid w:val="00425076"/>
    <w:rsid w:val="00427903"/>
    <w:rsid w:val="004329A0"/>
    <w:rsid w:val="004414F0"/>
    <w:rsid w:val="004605F7"/>
    <w:rsid w:val="004629ED"/>
    <w:rsid w:val="00462C6E"/>
    <w:rsid w:val="00465A4E"/>
    <w:rsid w:val="004668BD"/>
    <w:rsid w:val="00467E97"/>
    <w:rsid w:val="004727D5"/>
    <w:rsid w:val="00473F8A"/>
    <w:rsid w:val="0047666D"/>
    <w:rsid w:val="00481590"/>
    <w:rsid w:val="00481A2C"/>
    <w:rsid w:val="00482E6B"/>
    <w:rsid w:val="00485B73"/>
    <w:rsid w:val="00487F38"/>
    <w:rsid w:val="00492146"/>
    <w:rsid w:val="004963F3"/>
    <w:rsid w:val="00497849"/>
    <w:rsid w:val="004A398E"/>
    <w:rsid w:val="004B04FB"/>
    <w:rsid w:val="004B0E5D"/>
    <w:rsid w:val="004B648F"/>
    <w:rsid w:val="004B7006"/>
    <w:rsid w:val="004C3E6C"/>
    <w:rsid w:val="004C4A92"/>
    <w:rsid w:val="004C6E86"/>
    <w:rsid w:val="004C6EDE"/>
    <w:rsid w:val="004D1476"/>
    <w:rsid w:val="004D5379"/>
    <w:rsid w:val="004E2320"/>
    <w:rsid w:val="004E2C58"/>
    <w:rsid w:val="004E319F"/>
    <w:rsid w:val="004E5B74"/>
    <w:rsid w:val="004E619A"/>
    <w:rsid w:val="004E7E86"/>
    <w:rsid w:val="004F7848"/>
    <w:rsid w:val="004F7F10"/>
    <w:rsid w:val="00500F64"/>
    <w:rsid w:val="00501B75"/>
    <w:rsid w:val="00510E2F"/>
    <w:rsid w:val="0051185A"/>
    <w:rsid w:val="00512FF2"/>
    <w:rsid w:val="00513600"/>
    <w:rsid w:val="00516B28"/>
    <w:rsid w:val="00516D56"/>
    <w:rsid w:val="00520D4C"/>
    <w:rsid w:val="00524E78"/>
    <w:rsid w:val="00524E98"/>
    <w:rsid w:val="00525A5F"/>
    <w:rsid w:val="00527379"/>
    <w:rsid w:val="0053012A"/>
    <w:rsid w:val="00533481"/>
    <w:rsid w:val="005338D1"/>
    <w:rsid w:val="00535018"/>
    <w:rsid w:val="005369C2"/>
    <w:rsid w:val="0053760C"/>
    <w:rsid w:val="00540482"/>
    <w:rsid w:val="00544292"/>
    <w:rsid w:val="005525B1"/>
    <w:rsid w:val="00552681"/>
    <w:rsid w:val="00552F6C"/>
    <w:rsid w:val="005566CB"/>
    <w:rsid w:val="00570B31"/>
    <w:rsid w:val="0057288E"/>
    <w:rsid w:val="0057368D"/>
    <w:rsid w:val="00577450"/>
    <w:rsid w:val="00582807"/>
    <w:rsid w:val="005843C8"/>
    <w:rsid w:val="00585F2F"/>
    <w:rsid w:val="0059197E"/>
    <w:rsid w:val="00592605"/>
    <w:rsid w:val="005A2B3B"/>
    <w:rsid w:val="005A3C88"/>
    <w:rsid w:val="005B3E36"/>
    <w:rsid w:val="005C261D"/>
    <w:rsid w:val="005D12EE"/>
    <w:rsid w:val="005D28A0"/>
    <w:rsid w:val="005D7FB6"/>
    <w:rsid w:val="005E08A8"/>
    <w:rsid w:val="005E72E0"/>
    <w:rsid w:val="005F104E"/>
    <w:rsid w:val="005F21F2"/>
    <w:rsid w:val="005F3B5B"/>
    <w:rsid w:val="005F49C9"/>
    <w:rsid w:val="005F617C"/>
    <w:rsid w:val="005F73D7"/>
    <w:rsid w:val="00601A2D"/>
    <w:rsid w:val="00601D2C"/>
    <w:rsid w:val="00603AFF"/>
    <w:rsid w:val="0060790E"/>
    <w:rsid w:val="00611907"/>
    <w:rsid w:val="00611B79"/>
    <w:rsid w:val="00615DE1"/>
    <w:rsid w:val="00617301"/>
    <w:rsid w:val="006176F2"/>
    <w:rsid w:val="00617856"/>
    <w:rsid w:val="00623A0C"/>
    <w:rsid w:val="006332FE"/>
    <w:rsid w:val="006348C0"/>
    <w:rsid w:val="0064010C"/>
    <w:rsid w:val="0064229D"/>
    <w:rsid w:val="00643D7F"/>
    <w:rsid w:val="0064616D"/>
    <w:rsid w:val="006552C9"/>
    <w:rsid w:val="0066249D"/>
    <w:rsid w:val="0067170D"/>
    <w:rsid w:val="006756B4"/>
    <w:rsid w:val="0068173E"/>
    <w:rsid w:val="00684B9E"/>
    <w:rsid w:val="00687182"/>
    <w:rsid w:val="0069113C"/>
    <w:rsid w:val="00692D25"/>
    <w:rsid w:val="006A0722"/>
    <w:rsid w:val="006A40AB"/>
    <w:rsid w:val="006A7CE8"/>
    <w:rsid w:val="006B1906"/>
    <w:rsid w:val="006B2397"/>
    <w:rsid w:val="006C0ECC"/>
    <w:rsid w:val="006C25C7"/>
    <w:rsid w:val="006D189A"/>
    <w:rsid w:val="006D1A66"/>
    <w:rsid w:val="006D2640"/>
    <w:rsid w:val="006D3FE6"/>
    <w:rsid w:val="006D5183"/>
    <w:rsid w:val="006F062B"/>
    <w:rsid w:val="006F17A6"/>
    <w:rsid w:val="006F1EA5"/>
    <w:rsid w:val="006F7C77"/>
    <w:rsid w:val="007009E6"/>
    <w:rsid w:val="00702713"/>
    <w:rsid w:val="00703160"/>
    <w:rsid w:val="007045B2"/>
    <w:rsid w:val="0070527E"/>
    <w:rsid w:val="007055C6"/>
    <w:rsid w:val="00706E78"/>
    <w:rsid w:val="00710563"/>
    <w:rsid w:val="007114C8"/>
    <w:rsid w:val="00711A99"/>
    <w:rsid w:val="00711E1D"/>
    <w:rsid w:val="00714F30"/>
    <w:rsid w:val="0072401C"/>
    <w:rsid w:val="0072506F"/>
    <w:rsid w:val="0072563D"/>
    <w:rsid w:val="00725B2F"/>
    <w:rsid w:val="007303D5"/>
    <w:rsid w:val="00734F9A"/>
    <w:rsid w:val="00736D4D"/>
    <w:rsid w:val="00745DF6"/>
    <w:rsid w:val="00746A6E"/>
    <w:rsid w:val="00751DFB"/>
    <w:rsid w:val="0075217A"/>
    <w:rsid w:val="007616E7"/>
    <w:rsid w:val="00762FD6"/>
    <w:rsid w:val="00763253"/>
    <w:rsid w:val="00766C1B"/>
    <w:rsid w:val="007702FD"/>
    <w:rsid w:val="0077490D"/>
    <w:rsid w:val="007769F1"/>
    <w:rsid w:val="007825A4"/>
    <w:rsid w:val="00783A9A"/>
    <w:rsid w:val="00784268"/>
    <w:rsid w:val="00785241"/>
    <w:rsid w:val="007906D3"/>
    <w:rsid w:val="00791ED5"/>
    <w:rsid w:val="00793625"/>
    <w:rsid w:val="0079541E"/>
    <w:rsid w:val="007A0591"/>
    <w:rsid w:val="007A1B26"/>
    <w:rsid w:val="007A4018"/>
    <w:rsid w:val="007A75E3"/>
    <w:rsid w:val="007B5650"/>
    <w:rsid w:val="007B6E49"/>
    <w:rsid w:val="007C159C"/>
    <w:rsid w:val="007C2A39"/>
    <w:rsid w:val="007C385D"/>
    <w:rsid w:val="007C4040"/>
    <w:rsid w:val="007D01DC"/>
    <w:rsid w:val="007D23C4"/>
    <w:rsid w:val="007D2D24"/>
    <w:rsid w:val="007D3C10"/>
    <w:rsid w:val="007D651F"/>
    <w:rsid w:val="007E5399"/>
    <w:rsid w:val="007E591E"/>
    <w:rsid w:val="007E6310"/>
    <w:rsid w:val="007E7519"/>
    <w:rsid w:val="007E760A"/>
    <w:rsid w:val="007F08BB"/>
    <w:rsid w:val="007F0CAD"/>
    <w:rsid w:val="007F214C"/>
    <w:rsid w:val="007F52CB"/>
    <w:rsid w:val="007F57B9"/>
    <w:rsid w:val="007F623E"/>
    <w:rsid w:val="007F6B60"/>
    <w:rsid w:val="008019C2"/>
    <w:rsid w:val="00807600"/>
    <w:rsid w:val="00807D6A"/>
    <w:rsid w:val="00813889"/>
    <w:rsid w:val="00815165"/>
    <w:rsid w:val="00817750"/>
    <w:rsid w:val="00820501"/>
    <w:rsid w:val="00820C80"/>
    <w:rsid w:val="00824AD9"/>
    <w:rsid w:val="0082635C"/>
    <w:rsid w:val="008264E9"/>
    <w:rsid w:val="008269E2"/>
    <w:rsid w:val="00826CB8"/>
    <w:rsid w:val="00833F7F"/>
    <w:rsid w:val="00842A02"/>
    <w:rsid w:val="00842C75"/>
    <w:rsid w:val="00856CA1"/>
    <w:rsid w:val="0085798C"/>
    <w:rsid w:val="0086207C"/>
    <w:rsid w:val="00866F37"/>
    <w:rsid w:val="008740CC"/>
    <w:rsid w:val="008746CD"/>
    <w:rsid w:val="00877FD2"/>
    <w:rsid w:val="008806F1"/>
    <w:rsid w:val="008925C2"/>
    <w:rsid w:val="00895FD9"/>
    <w:rsid w:val="008966CA"/>
    <w:rsid w:val="008A75AC"/>
    <w:rsid w:val="008B186F"/>
    <w:rsid w:val="008B54F0"/>
    <w:rsid w:val="008C09D4"/>
    <w:rsid w:val="008C2B9C"/>
    <w:rsid w:val="008C721D"/>
    <w:rsid w:val="008C728F"/>
    <w:rsid w:val="008C7B61"/>
    <w:rsid w:val="008D6580"/>
    <w:rsid w:val="008D6BE9"/>
    <w:rsid w:val="008E1B21"/>
    <w:rsid w:val="008E7BDE"/>
    <w:rsid w:val="008F46EF"/>
    <w:rsid w:val="009012A2"/>
    <w:rsid w:val="00901C85"/>
    <w:rsid w:val="00902A14"/>
    <w:rsid w:val="009044B4"/>
    <w:rsid w:val="00905E21"/>
    <w:rsid w:val="00906521"/>
    <w:rsid w:val="0090695D"/>
    <w:rsid w:val="00907441"/>
    <w:rsid w:val="00910733"/>
    <w:rsid w:val="009113B9"/>
    <w:rsid w:val="009168FF"/>
    <w:rsid w:val="00924E2C"/>
    <w:rsid w:val="00933465"/>
    <w:rsid w:val="009359C3"/>
    <w:rsid w:val="009423FC"/>
    <w:rsid w:val="00944242"/>
    <w:rsid w:val="009445F7"/>
    <w:rsid w:val="00945606"/>
    <w:rsid w:val="009526C8"/>
    <w:rsid w:val="00954513"/>
    <w:rsid w:val="009614EF"/>
    <w:rsid w:val="00961A45"/>
    <w:rsid w:val="00964D1F"/>
    <w:rsid w:val="0096558C"/>
    <w:rsid w:val="00965C97"/>
    <w:rsid w:val="00966A28"/>
    <w:rsid w:val="00970339"/>
    <w:rsid w:val="0097078E"/>
    <w:rsid w:val="00972D42"/>
    <w:rsid w:val="00975A31"/>
    <w:rsid w:val="009828F7"/>
    <w:rsid w:val="00985058"/>
    <w:rsid w:val="0098598F"/>
    <w:rsid w:val="009862F0"/>
    <w:rsid w:val="009958CC"/>
    <w:rsid w:val="00996B55"/>
    <w:rsid w:val="009A11C2"/>
    <w:rsid w:val="009A20D6"/>
    <w:rsid w:val="009A6B9B"/>
    <w:rsid w:val="009C6993"/>
    <w:rsid w:val="009D4114"/>
    <w:rsid w:val="009D5CE9"/>
    <w:rsid w:val="009E09DA"/>
    <w:rsid w:val="009E0BEE"/>
    <w:rsid w:val="009F00FB"/>
    <w:rsid w:val="009F1304"/>
    <w:rsid w:val="009F1FFB"/>
    <w:rsid w:val="009F3571"/>
    <w:rsid w:val="009F3C52"/>
    <w:rsid w:val="00A04996"/>
    <w:rsid w:val="00A049BA"/>
    <w:rsid w:val="00A06CF0"/>
    <w:rsid w:val="00A10425"/>
    <w:rsid w:val="00A11A01"/>
    <w:rsid w:val="00A11DA4"/>
    <w:rsid w:val="00A13A3F"/>
    <w:rsid w:val="00A20EEF"/>
    <w:rsid w:val="00A242F0"/>
    <w:rsid w:val="00A251D0"/>
    <w:rsid w:val="00A27D3F"/>
    <w:rsid w:val="00A30E12"/>
    <w:rsid w:val="00A31849"/>
    <w:rsid w:val="00A31CD4"/>
    <w:rsid w:val="00A32520"/>
    <w:rsid w:val="00A34DBB"/>
    <w:rsid w:val="00A375E5"/>
    <w:rsid w:val="00A43937"/>
    <w:rsid w:val="00A47788"/>
    <w:rsid w:val="00A51C69"/>
    <w:rsid w:val="00A529C7"/>
    <w:rsid w:val="00A55D6F"/>
    <w:rsid w:val="00A56799"/>
    <w:rsid w:val="00A5703C"/>
    <w:rsid w:val="00A62C53"/>
    <w:rsid w:val="00A62E1C"/>
    <w:rsid w:val="00A63E8B"/>
    <w:rsid w:val="00A66F9F"/>
    <w:rsid w:val="00A67BF9"/>
    <w:rsid w:val="00A753BE"/>
    <w:rsid w:val="00A75E37"/>
    <w:rsid w:val="00A82C7E"/>
    <w:rsid w:val="00A82E31"/>
    <w:rsid w:val="00A85390"/>
    <w:rsid w:val="00A87A97"/>
    <w:rsid w:val="00A9312A"/>
    <w:rsid w:val="00A941C5"/>
    <w:rsid w:val="00A9783E"/>
    <w:rsid w:val="00AA3772"/>
    <w:rsid w:val="00AC027B"/>
    <w:rsid w:val="00AC187E"/>
    <w:rsid w:val="00AC2D02"/>
    <w:rsid w:val="00AC7151"/>
    <w:rsid w:val="00AD0564"/>
    <w:rsid w:val="00AD124D"/>
    <w:rsid w:val="00AD4D43"/>
    <w:rsid w:val="00AE1BAC"/>
    <w:rsid w:val="00AE5CF6"/>
    <w:rsid w:val="00AE7DD4"/>
    <w:rsid w:val="00AF096E"/>
    <w:rsid w:val="00AF1441"/>
    <w:rsid w:val="00AF6E97"/>
    <w:rsid w:val="00B01991"/>
    <w:rsid w:val="00B02544"/>
    <w:rsid w:val="00B0353F"/>
    <w:rsid w:val="00B060FC"/>
    <w:rsid w:val="00B129E6"/>
    <w:rsid w:val="00B20AE8"/>
    <w:rsid w:val="00B23592"/>
    <w:rsid w:val="00B25989"/>
    <w:rsid w:val="00B26DCA"/>
    <w:rsid w:val="00B34994"/>
    <w:rsid w:val="00B40E76"/>
    <w:rsid w:val="00B41ACA"/>
    <w:rsid w:val="00B44A73"/>
    <w:rsid w:val="00B46DE9"/>
    <w:rsid w:val="00B51882"/>
    <w:rsid w:val="00B56C42"/>
    <w:rsid w:val="00B6603F"/>
    <w:rsid w:val="00B66785"/>
    <w:rsid w:val="00B66B0B"/>
    <w:rsid w:val="00B74E16"/>
    <w:rsid w:val="00B85EDF"/>
    <w:rsid w:val="00B87E11"/>
    <w:rsid w:val="00B919F0"/>
    <w:rsid w:val="00B92346"/>
    <w:rsid w:val="00B95A67"/>
    <w:rsid w:val="00B97A69"/>
    <w:rsid w:val="00BA05C7"/>
    <w:rsid w:val="00BA14D9"/>
    <w:rsid w:val="00BA6B3F"/>
    <w:rsid w:val="00BC15D9"/>
    <w:rsid w:val="00BC207C"/>
    <w:rsid w:val="00BC62C8"/>
    <w:rsid w:val="00BD6F23"/>
    <w:rsid w:val="00BD7429"/>
    <w:rsid w:val="00BE1FF9"/>
    <w:rsid w:val="00BE29D5"/>
    <w:rsid w:val="00BE4D13"/>
    <w:rsid w:val="00BE6577"/>
    <w:rsid w:val="00BF0D42"/>
    <w:rsid w:val="00BF2153"/>
    <w:rsid w:val="00BF4E90"/>
    <w:rsid w:val="00BF6CC1"/>
    <w:rsid w:val="00C0041A"/>
    <w:rsid w:val="00C004D6"/>
    <w:rsid w:val="00C13585"/>
    <w:rsid w:val="00C13741"/>
    <w:rsid w:val="00C14F8D"/>
    <w:rsid w:val="00C17629"/>
    <w:rsid w:val="00C25A5B"/>
    <w:rsid w:val="00C25F57"/>
    <w:rsid w:val="00C35388"/>
    <w:rsid w:val="00C35449"/>
    <w:rsid w:val="00C35558"/>
    <w:rsid w:val="00C50BA7"/>
    <w:rsid w:val="00C50DBC"/>
    <w:rsid w:val="00C5194C"/>
    <w:rsid w:val="00C63340"/>
    <w:rsid w:val="00C7130F"/>
    <w:rsid w:val="00C733E9"/>
    <w:rsid w:val="00C757D0"/>
    <w:rsid w:val="00C769A7"/>
    <w:rsid w:val="00C8455F"/>
    <w:rsid w:val="00C86518"/>
    <w:rsid w:val="00C93163"/>
    <w:rsid w:val="00C93B67"/>
    <w:rsid w:val="00C93CCB"/>
    <w:rsid w:val="00C93FE5"/>
    <w:rsid w:val="00C94CAD"/>
    <w:rsid w:val="00C94E8F"/>
    <w:rsid w:val="00CA2395"/>
    <w:rsid w:val="00CA2A64"/>
    <w:rsid w:val="00CA374E"/>
    <w:rsid w:val="00CA3BCE"/>
    <w:rsid w:val="00CB2016"/>
    <w:rsid w:val="00CB651F"/>
    <w:rsid w:val="00CB6E4D"/>
    <w:rsid w:val="00CB72F4"/>
    <w:rsid w:val="00CB7F63"/>
    <w:rsid w:val="00CC1242"/>
    <w:rsid w:val="00CC14D2"/>
    <w:rsid w:val="00CC329A"/>
    <w:rsid w:val="00CC7CDC"/>
    <w:rsid w:val="00CD1288"/>
    <w:rsid w:val="00CD5426"/>
    <w:rsid w:val="00CE198B"/>
    <w:rsid w:val="00CE36B9"/>
    <w:rsid w:val="00CE4310"/>
    <w:rsid w:val="00CE5D35"/>
    <w:rsid w:val="00CE653D"/>
    <w:rsid w:val="00CE7A3D"/>
    <w:rsid w:val="00CF2105"/>
    <w:rsid w:val="00CF3072"/>
    <w:rsid w:val="00D01C47"/>
    <w:rsid w:val="00D03599"/>
    <w:rsid w:val="00D0687E"/>
    <w:rsid w:val="00D142F3"/>
    <w:rsid w:val="00D1523F"/>
    <w:rsid w:val="00D17EAA"/>
    <w:rsid w:val="00D204AC"/>
    <w:rsid w:val="00D21D67"/>
    <w:rsid w:val="00D30912"/>
    <w:rsid w:val="00D35579"/>
    <w:rsid w:val="00D363DA"/>
    <w:rsid w:val="00D40673"/>
    <w:rsid w:val="00D44BE5"/>
    <w:rsid w:val="00D45723"/>
    <w:rsid w:val="00D4748B"/>
    <w:rsid w:val="00D56488"/>
    <w:rsid w:val="00D63DCC"/>
    <w:rsid w:val="00D6461F"/>
    <w:rsid w:val="00D65CD6"/>
    <w:rsid w:val="00D71437"/>
    <w:rsid w:val="00D7226E"/>
    <w:rsid w:val="00D72987"/>
    <w:rsid w:val="00D72A99"/>
    <w:rsid w:val="00D76498"/>
    <w:rsid w:val="00D7694C"/>
    <w:rsid w:val="00D83917"/>
    <w:rsid w:val="00D918B1"/>
    <w:rsid w:val="00D92055"/>
    <w:rsid w:val="00D928E4"/>
    <w:rsid w:val="00D975DC"/>
    <w:rsid w:val="00DA4409"/>
    <w:rsid w:val="00DB0FE5"/>
    <w:rsid w:val="00DC43EA"/>
    <w:rsid w:val="00DC4C5C"/>
    <w:rsid w:val="00DC7345"/>
    <w:rsid w:val="00DC7F84"/>
    <w:rsid w:val="00DD2265"/>
    <w:rsid w:val="00DD3AA6"/>
    <w:rsid w:val="00DD6F46"/>
    <w:rsid w:val="00DE0109"/>
    <w:rsid w:val="00DE0DA3"/>
    <w:rsid w:val="00DE127D"/>
    <w:rsid w:val="00DE3588"/>
    <w:rsid w:val="00DE5512"/>
    <w:rsid w:val="00DE7150"/>
    <w:rsid w:val="00DF197A"/>
    <w:rsid w:val="00E008F3"/>
    <w:rsid w:val="00E00F5B"/>
    <w:rsid w:val="00E04E11"/>
    <w:rsid w:val="00E05606"/>
    <w:rsid w:val="00E06B33"/>
    <w:rsid w:val="00E107B8"/>
    <w:rsid w:val="00E11862"/>
    <w:rsid w:val="00E1500B"/>
    <w:rsid w:val="00E15FAA"/>
    <w:rsid w:val="00E160D0"/>
    <w:rsid w:val="00E2028F"/>
    <w:rsid w:val="00E24647"/>
    <w:rsid w:val="00E301AF"/>
    <w:rsid w:val="00E32CD1"/>
    <w:rsid w:val="00E34F27"/>
    <w:rsid w:val="00E409A4"/>
    <w:rsid w:val="00E41256"/>
    <w:rsid w:val="00E422D5"/>
    <w:rsid w:val="00E4253B"/>
    <w:rsid w:val="00E4263C"/>
    <w:rsid w:val="00E438E0"/>
    <w:rsid w:val="00E45362"/>
    <w:rsid w:val="00E46E7C"/>
    <w:rsid w:val="00E50BD0"/>
    <w:rsid w:val="00E50C92"/>
    <w:rsid w:val="00E50DA8"/>
    <w:rsid w:val="00E52F5A"/>
    <w:rsid w:val="00E5736A"/>
    <w:rsid w:val="00E618CD"/>
    <w:rsid w:val="00E61FB5"/>
    <w:rsid w:val="00E63244"/>
    <w:rsid w:val="00E67ACF"/>
    <w:rsid w:val="00E70777"/>
    <w:rsid w:val="00E715A0"/>
    <w:rsid w:val="00E7399E"/>
    <w:rsid w:val="00E7619F"/>
    <w:rsid w:val="00E775CE"/>
    <w:rsid w:val="00E819A0"/>
    <w:rsid w:val="00E83709"/>
    <w:rsid w:val="00E83D31"/>
    <w:rsid w:val="00E94A58"/>
    <w:rsid w:val="00E95AD0"/>
    <w:rsid w:val="00EA4E6A"/>
    <w:rsid w:val="00EA58EF"/>
    <w:rsid w:val="00EA73FA"/>
    <w:rsid w:val="00EB2A61"/>
    <w:rsid w:val="00EB2A8B"/>
    <w:rsid w:val="00EB4FCF"/>
    <w:rsid w:val="00EB67B8"/>
    <w:rsid w:val="00EB7E49"/>
    <w:rsid w:val="00EC0126"/>
    <w:rsid w:val="00EC362E"/>
    <w:rsid w:val="00EC3C4E"/>
    <w:rsid w:val="00EC4715"/>
    <w:rsid w:val="00EC5C2F"/>
    <w:rsid w:val="00EE41C8"/>
    <w:rsid w:val="00EE5410"/>
    <w:rsid w:val="00EE5DE8"/>
    <w:rsid w:val="00EF06DE"/>
    <w:rsid w:val="00EF2A4B"/>
    <w:rsid w:val="00EF572F"/>
    <w:rsid w:val="00EF61FA"/>
    <w:rsid w:val="00F03C76"/>
    <w:rsid w:val="00F04854"/>
    <w:rsid w:val="00F124F3"/>
    <w:rsid w:val="00F15A8D"/>
    <w:rsid w:val="00F162D7"/>
    <w:rsid w:val="00F1675D"/>
    <w:rsid w:val="00F223CC"/>
    <w:rsid w:val="00F23A38"/>
    <w:rsid w:val="00F33F20"/>
    <w:rsid w:val="00F37040"/>
    <w:rsid w:val="00F371ED"/>
    <w:rsid w:val="00F52D71"/>
    <w:rsid w:val="00F543BB"/>
    <w:rsid w:val="00F55BFB"/>
    <w:rsid w:val="00F5664C"/>
    <w:rsid w:val="00F60E3B"/>
    <w:rsid w:val="00F623E7"/>
    <w:rsid w:val="00F62537"/>
    <w:rsid w:val="00F63899"/>
    <w:rsid w:val="00F64F26"/>
    <w:rsid w:val="00F66879"/>
    <w:rsid w:val="00F67B0B"/>
    <w:rsid w:val="00F70ED8"/>
    <w:rsid w:val="00F74E48"/>
    <w:rsid w:val="00F80551"/>
    <w:rsid w:val="00F8527A"/>
    <w:rsid w:val="00F86294"/>
    <w:rsid w:val="00F87912"/>
    <w:rsid w:val="00F90E8B"/>
    <w:rsid w:val="00F94FC3"/>
    <w:rsid w:val="00FA1B96"/>
    <w:rsid w:val="00FA4CEB"/>
    <w:rsid w:val="00FA7218"/>
    <w:rsid w:val="00FB0E82"/>
    <w:rsid w:val="00FB24F6"/>
    <w:rsid w:val="00FD090A"/>
    <w:rsid w:val="00FD1311"/>
    <w:rsid w:val="00FD3014"/>
    <w:rsid w:val="00FD3426"/>
    <w:rsid w:val="00FD3445"/>
    <w:rsid w:val="00FD42E7"/>
    <w:rsid w:val="00FD799C"/>
    <w:rsid w:val="00FE0021"/>
    <w:rsid w:val="00FE246C"/>
    <w:rsid w:val="00FF2379"/>
    <w:rsid w:val="00FF3D72"/>
    <w:rsid w:val="00FF58F4"/>
    <w:rsid w:val="00FF627B"/>
    <w:rsid w:val="01097ABC"/>
    <w:rsid w:val="01162CEC"/>
    <w:rsid w:val="014664E5"/>
    <w:rsid w:val="015B6D94"/>
    <w:rsid w:val="015E1273"/>
    <w:rsid w:val="01B55654"/>
    <w:rsid w:val="02126ECE"/>
    <w:rsid w:val="021F6013"/>
    <w:rsid w:val="027A78CF"/>
    <w:rsid w:val="02B51BAC"/>
    <w:rsid w:val="02D61F91"/>
    <w:rsid w:val="02D92666"/>
    <w:rsid w:val="02E24174"/>
    <w:rsid w:val="032B3AAC"/>
    <w:rsid w:val="04A6089D"/>
    <w:rsid w:val="04DF1A8A"/>
    <w:rsid w:val="05621267"/>
    <w:rsid w:val="05DE1D42"/>
    <w:rsid w:val="060905E5"/>
    <w:rsid w:val="064249C6"/>
    <w:rsid w:val="0691101F"/>
    <w:rsid w:val="0695319D"/>
    <w:rsid w:val="06B62083"/>
    <w:rsid w:val="06BF0FDB"/>
    <w:rsid w:val="06F85085"/>
    <w:rsid w:val="071D0C35"/>
    <w:rsid w:val="07420B1F"/>
    <w:rsid w:val="07F6072D"/>
    <w:rsid w:val="08053038"/>
    <w:rsid w:val="08251EAA"/>
    <w:rsid w:val="083E2F66"/>
    <w:rsid w:val="085E6F42"/>
    <w:rsid w:val="086E54B7"/>
    <w:rsid w:val="08B6474A"/>
    <w:rsid w:val="08C86981"/>
    <w:rsid w:val="09624B8B"/>
    <w:rsid w:val="097F55F4"/>
    <w:rsid w:val="09FC4E8C"/>
    <w:rsid w:val="0A2A425E"/>
    <w:rsid w:val="0AA7474A"/>
    <w:rsid w:val="0AC2447B"/>
    <w:rsid w:val="0AE42C44"/>
    <w:rsid w:val="0B0E6679"/>
    <w:rsid w:val="0B175BAD"/>
    <w:rsid w:val="0BA74F32"/>
    <w:rsid w:val="0BD53BE7"/>
    <w:rsid w:val="0BF34520"/>
    <w:rsid w:val="0C6A086D"/>
    <w:rsid w:val="0CA02447"/>
    <w:rsid w:val="0CE22BFB"/>
    <w:rsid w:val="0D0133C1"/>
    <w:rsid w:val="0D1A6C3A"/>
    <w:rsid w:val="0D366907"/>
    <w:rsid w:val="0D4B4161"/>
    <w:rsid w:val="0D8C453D"/>
    <w:rsid w:val="0DB27144"/>
    <w:rsid w:val="0DCD2DC7"/>
    <w:rsid w:val="0DF85BE0"/>
    <w:rsid w:val="0DF91E0E"/>
    <w:rsid w:val="0E0B116A"/>
    <w:rsid w:val="0E120F34"/>
    <w:rsid w:val="0E2576F2"/>
    <w:rsid w:val="0EBD35D6"/>
    <w:rsid w:val="0ED6500E"/>
    <w:rsid w:val="0EE04B9C"/>
    <w:rsid w:val="0F130CAE"/>
    <w:rsid w:val="0F253D36"/>
    <w:rsid w:val="0F31382A"/>
    <w:rsid w:val="0F3E471A"/>
    <w:rsid w:val="0F7D77D6"/>
    <w:rsid w:val="0F873E91"/>
    <w:rsid w:val="0F877B72"/>
    <w:rsid w:val="0F892A0B"/>
    <w:rsid w:val="0FFD4959"/>
    <w:rsid w:val="10044A9B"/>
    <w:rsid w:val="10881228"/>
    <w:rsid w:val="10BE4C25"/>
    <w:rsid w:val="10D2410C"/>
    <w:rsid w:val="117049BA"/>
    <w:rsid w:val="11891BF6"/>
    <w:rsid w:val="119B5A55"/>
    <w:rsid w:val="11B240DE"/>
    <w:rsid w:val="11BF72FD"/>
    <w:rsid w:val="11C76B91"/>
    <w:rsid w:val="12227CB8"/>
    <w:rsid w:val="1255782F"/>
    <w:rsid w:val="1256748B"/>
    <w:rsid w:val="126B28E4"/>
    <w:rsid w:val="126C21DF"/>
    <w:rsid w:val="127B203D"/>
    <w:rsid w:val="127F7A12"/>
    <w:rsid w:val="12B851EB"/>
    <w:rsid w:val="12F86B39"/>
    <w:rsid w:val="12FD1B16"/>
    <w:rsid w:val="13051231"/>
    <w:rsid w:val="133E2072"/>
    <w:rsid w:val="134D0507"/>
    <w:rsid w:val="138C6671"/>
    <w:rsid w:val="13E43E95"/>
    <w:rsid w:val="1445199E"/>
    <w:rsid w:val="14A26037"/>
    <w:rsid w:val="14A43A33"/>
    <w:rsid w:val="14AD3953"/>
    <w:rsid w:val="14CA0061"/>
    <w:rsid w:val="14D8416A"/>
    <w:rsid w:val="152C0111"/>
    <w:rsid w:val="15334C4D"/>
    <w:rsid w:val="15437E13"/>
    <w:rsid w:val="15451DDD"/>
    <w:rsid w:val="159075B9"/>
    <w:rsid w:val="15972065"/>
    <w:rsid w:val="16846935"/>
    <w:rsid w:val="168E5D2D"/>
    <w:rsid w:val="16D27376"/>
    <w:rsid w:val="17137263"/>
    <w:rsid w:val="17305923"/>
    <w:rsid w:val="17447B51"/>
    <w:rsid w:val="177236B7"/>
    <w:rsid w:val="18153F6E"/>
    <w:rsid w:val="192E476D"/>
    <w:rsid w:val="19D87B51"/>
    <w:rsid w:val="19DB4E17"/>
    <w:rsid w:val="19DE7C7D"/>
    <w:rsid w:val="19F42FEB"/>
    <w:rsid w:val="19F875B3"/>
    <w:rsid w:val="1A9D1019"/>
    <w:rsid w:val="1AD5775F"/>
    <w:rsid w:val="1AE856E5"/>
    <w:rsid w:val="1B6A434C"/>
    <w:rsid w:val="1B6C276D"/>
    <w:rsid w:val="1B76004A"/>
    <w:rsid w:val="1B9B2757"/>
    <w:rsid w:val="1BF66EEF"/>
    <w:rsid w:val="1C7C3906"/>
    <w:rsid w:val="1CA82A62"/>
    <w:rsid w:val="1CC03E0C"/>
    <w:rsid w:val="1CCD7F3A"/>
    <w:rsid w:val="1CDC3027"/>
    <w:rsid w:val="1D080607"/>
    <w:rsid w:val="1D6C261F"/>
    <w:rsid w:val="1D704F7A"/>
    <w:rsid w:val="1D725739"/>
    <w:rsid w:val="1DC046F7"/>
    <w:rsid w:val="1DCE70C1"/>
    <w:rsid w:val="1DD45A3A"/>
    <w:rsid w:val="1DE20E83"/>
    <w:rsid w:val="1E195BB5"/>
    <w:rsid w:val="1E205195"/>
    <w:rsid w:val="1E3447E0"/>
    <w:rsid w:val="1E3E000E"/>
    <w:rsid w:val="1E934263"/>
    <w:rsid w:val="1EAA5C0E"/>
    <w:rsid w:val="1EB17C40"/>
    <w:rsid w:val="1ED80664"/>
    <w:rsid w:val="1EDA66C3"/>
    <w:rsid w:val="1F096472"/>
    <w:rsid w:val="1F4B733C"/>
    <w:rsid w:val="1F5570C1"/>
    <w:rsid w:val="1FDA58F4"/>
    <w:rsid w:val="20012DA5"/>
    <w:rsid w:val="200D799B"/>
    <w:rsid w:val="201E74B3"/>
    <w:rsid w:val="20A01C86"/>
    <w:rsid w:val="20A353E0"/>
    <w:rsid w:val="20AD0837"/>
    <w:rsid w:val="20C8099E"/>
    <w:rsid w:val="20E519B9"/>
    <w:rsid w:val="213F2829"/>
    <w:rsid w:val="2145204C"/>
    <w:rsid w:val="2169043A"/>
    <w:rsid w:val="22105521"/>
    <w:rsid w:val="221E7E58"/>
    <w:rsid w:val="22264236"/>
    <w:rsid w:val="22636BF9"/>
    <w:rsid w:val="22BF31CF"/>
    <w:rsid w:val="22F17100"/>
    <w:rsid w:val="22F62F72"/>
    <w:rsid w:val="237F295E"/>
    <w:rsid w:val="237F64BA"/>
    <w:rsid w:val="23A10B26"/>
    <w:rsid w:val="24134E54"/>
    <w:rsid w:val="241D4300"/>
    <w:rsid w:val="242744A5"/>
    <w:rsid w:val="243B5E95"/>
    <w:rsid w:val="243C084F"/>
    <w:rsid w:val="248F1F12"/>
    <w:rsid w:val="24D50C41"/>
    <w:rsid w:val="24EE1FCE"/>
    <w:rsid w:val="24FF694C"/>
    <w:rsid w:val="25291319"/>
    <w:rsid w:val="25291494"/>
    <w:rsid w:val="2537157D"/>
    <w:rsid w:val="25480B15"/>
    <w:rsid w:val="255B30CE"/>
    <w:rsid w:val="257242F1"/>
    <w:rsid w:val="25822292"/>
    <w:rsid w:val="25AD1396"/>
    <w:rsid w:val="25D6128D"/>
    <w:rsid w:val="26182D27"/>
    <w:rsid w:val="262C184B"/>
    <w:rsid w:val="26B073AF"/>
    <w:rsid w:val="26BE4A72"/>
    <w:rsid w:val="26D87FF6"/>
    <w:rsid w:val="271F78D5"/>
    <w:rsid w:val="2754230F"/>
    <w:rsid w:val="275859A0"/>
    <w:rsid w:val="2762381B"/>
    <w:rsid w:val="276E2735"/>
    <w:rsid w:val="27771BB9"/>
    <w:rsid w:val="27F82BC5"/>
    <w:rsid w:val="2830793F"/>
    <w:rsid w:val="28355CE1"/>
    <w:rsid w:val="283830DC"/>
    <w:rsid w:val="28A6273B"/>
    <w:rsid w:val="28A975B9"/>
    <w:rsid w:val="28BC5ABB"/>
    <w:rsid w:val="28F0353C"/>
    <w:rsid w:val="28FF5FF9"/>
    <w:rsid w:val="29114058"/>
    <w:rsid w:val="294B650A"/>
    <w:rsid w:val="29BF15B0"/>
    <w:rsid w:val="29D82DC8"/>
    <w:rsid w:val="29F55061"/>
    <w:rsid w:val="2A866B7D"/>
    <w:rsid w:val="2AC87630"/>
    <w:rsid w:val="2B0B638E"/>
    <w:rsid w:val="2B0C0213"/>
    <w:rsid w:val="2B0D2F9A"/>
    <w:rsid w:val="2B471FB3"/>
    <w:rsid w:val="2B5D3585"/>
    <w:rsid w:val="2BBD2276"/>
    <w:rsid w:val="2BED5699"/>
    <w:rsid w:val="2C1704D9"/>
    <w:rsid w:val="2C2D5A76"/>
    <w:rsid w:val="2C324A12"/>
    <w:rsid w:val="2C3A38C6"/>
    <w:rsid w:val="2C532BDA"/>
    <w:rsid w:val="2C862667"/>
    <w:rsid w:val="2C8B1BF4"/>
    <w:rsid w:val="2C8C639F"/>
    <w:rsid w:val="2CD755B9"/>
    <w:rsid w:val="2D013F59"/>
    <w:rsid w:val="2DBC58A4"/>
    <w:rsid w:val="2DD6070A"/>
    <w:rsid w:val="2DD778AF"/>
    <w:rsid w:val="2DED5693"/>
    <w:rsid w:val="2E4A7ED6"/>
    <w:rsid w:val="2E707428"/>
    <w:rsid w:val="2E783B72"/>
    <w:rsid w:val="2F3740ED"/>
    <w:rsid w:val="2FB219C5"/>
    <w:rsid w:val="303944AA"/>
    <w:rsid w:val="308D11BA"/>
    <w:rsid w:val="309663CC"/>
    <w:rsid w:val="30B40633"/>
    <w:rsid w:val="30DD0CC4"/>
    <w:rsid w:val="310178A2"/>
    <w:rsid w:val="316136A3"/>
    <w:rsid w:val="31975317"/>
    <w:rsid w:val="31A80D16"/>
    <w:rsid w:val="31AD32D0"/>
    <w:rsid w:val="32086E49"/>
    <w:rsid w:val="32107C30"/>
    <w:rsid w:val="321B7CF6"/>
    <w:rsid w:val="327618AB"/>
    <w:rsid w:val="32916CF1"/>
    <w:rsid w:val="32FA790B"/>
    <w:rsid w:val="33935586"/>
    <w:rsid w:val="34541E69"/>
    <w:rsid w:val="347429A4"/>
    <w:rsid w:val="34D64AA7"/>
    <w:rsid w:val="359979D0"/>
    <w:rsid w:val="35A65B28"/>
    <w:rsid w:val="35BB039D"/>
    <w:rsid w:val="36010AB6"/>
    <w:rsid w:val="36137712"/>
    <w:rsid w:val="361E2A63"/>
    <w:rsid w:val="365B6937"/>
    <w:rsid w:val="368D726B"/>
    <w:rsid w:val="36D320F5"/>
    <w:rsid w:val="36DB063B"/>
    <w:rsid w:val="36F42278"/>
    <w:rsid w:val="36F93266"/>
    <w:rsid w:val="3714117B"/>
    <w:rsid w:val="37405B09"/>
    <w:rsid w:val="37530632"/>
    <w:rsid w:val="37A606F1"/>
    <w:rsid w:val="37E34E12"/>
    <w:rsid w:val="37F840FE"/>
    <w:rsid w:val="38611F96"/>
    <w:rsid w:val="387F6B81"/>
    <w:rsid w:val="38A81130"/>
    <w:rsid w:val="38D93A2E"/>
    <w:rsid w:val="38E15D84"/>
    <w:rsid w:val="394F3EF3"/>
    <w:rsid w:val="39806E71"/>
    <w:rsid w:val="39967579"/>
    <w:rsid w:val="39AD4224"/>
    <w:rsid w:val="39E9692C"/>
    <w:rsid w:val="3A063DC0"/>
    <w:rsid w:val="3A444BCF"/>
    <w:rsid w:val="3A4502B1"/>
    <w:rsid w:val="3AB32DB9"/>
    <w:rsid w:val="3AE16200"/>
    <w:rsid w:val="3B0322E7"/>
    <w:rsid w:val="3B1B2B15"/>
    <w:rsid w:val="3B254525"/>
    <w:rsid w:val="3B8E54A3"/>
    <w:rsid w:val="3BA4056D"/>
    <w:rsid w:val="3BDF7FE6"/>
    <w:rsid w:val="3C1F6AC7"/>
    <w:rsid w:val="3C6109FB"/>
    <w:rsid w:val="3C865205"/>
    <w:rsid w:val="3D2D59B5"/>
    <w:rsid w:val="3D39673E"/>
    <w:rsid w:val="3D4751CD"/>
    <w:rsid w:val="3DB87F0B"/>
    <w:rsid w:val="3DCE7D9D"/>
    <w:rsid w:val="3DD822F8"/>
    <w:rsid w:val="3DF72A77"/>
    <w:rsid w:val="3E4155FF"/>
    <w:rsid w:val="3E45600D"/>
    <w:rsid w:val="3E61666B"/>
    <w:rsid w:val="3EFF1F43"/>
    <w:rsid w:val="3FDA11F0"/>
    <w:rsid w:val="400934A4"/>
    <w:rsid w:val="40655AE6"/>
    <w:rsid w:val="40AF6101"/>
    <w:rsid w:val="40F462E2"/>
    <w:rsid w:val="413466DE"/>
    <w:rsid w:val="41A61E92"/>
    <w:rsid w:val="42084D5B"/>
    <w:rsid w:val="422E7A03"/>
    <w:rsid w:val="42472CD3"/>
    <w:rsid w:val="424F15A5"/>
    <w:rsid w:val="42CF66A9"/>
    <w:rsid w:val="42D47364"/>
    <w:rsid w:val="42D478D5"/>
    <w:rsid w:val="42DE2607"/>
    <w:rsid w:val="43087E22"/>
    <w:rsid w:val="43411D39"/>
    <w:rsid w:val="43417BFC"/>
    <w:rsid w:val="435C5DD2"/>
    <w:rsid w:val="436F2189"/>
    <w:rsid w:val="437D25BE"/>
    <w:rsid w:val="43AF3341"/>
    <w:rsid w:val="44071E88"/>
    <w:rsid w:val="44416DFD"/>
    <w:rsid w:val="44517955"/>
    <w:rsid w:val="445B26F5"/>
    <w:rsid w:val="446C1C22"/>
    <w:rsid w:val="4473208A"/>
    <w:rsid w:val="448160DE"/>
    <w:rsid w:val="45586109"/>
    <w:rsid w:val="45725419"/>
    <w:rsid w:val="458616B6"/>
    <w:rsid w:val="45C753F9"/>
    <w:rsid w:val="462820AE"/>
    <w:rsid w:val="466762F5"/>
    <w:rsid w:val="46FCB3EB"/>
    <w:rsid w:val="47064679"/>
    <w:rsid w:val="47A04BCE"/>
    <w:rsid w:val="47B7205D"/>
    <w:rsid w:val="47CA2B61"/>
    <w:rsid w:val="48236534"/>
    <w:rsid w:val="48413B21"/>
    <w:rsid w:val="485D2610"/>
    <w:rsid w:val="48BA4DE4"/>
    <w:rsid w:val="491C4628"/>
    <w:rsid w:val="4961028C"/>
    <w:rsid w:val="49697141"/>
    <w:rsid w:val="49CC4CCE"/>
    <w:rsid w:val="49D27FDB"/>
    <w:rsid w:val="4A74485E"/>
    <w:rsid w:val="4AAF5028"/>
    <w:rsid w:val="4AC960E9"/>
    <w:rsid w:val="4ACD6889"/>
    <w:rsid w:val="4ADA762A"/>
    <w:rsid w:val="4AE64EED"/>
    <w:rsid w:val="4AE911F9"/>
    <w:rsid w:val="4AF869CF"/>
    <w:rsid w:val="4B3B3218"/>
    <w:rsid w:val="4B666BE8"/>
    <w:rsid w:val="4B9C2BC8"/>
    <w:rsid w:val="4BD570D5"/>
    <w:rsid w:val="4BEB11E7"/>
    <w:rsid w:val="4C270F59"/>
    <w:rsid w:val="4C2D1FB1"/>
    <w:rsid w:val="4C453030"/>
    <w:rsid w:val="4C5821AD"/>
    <w:rsid w:val="4C634B5E"/>
    <w:rsid w:val="4C6B4F7E"/>
    <w:rsid w:val="4C7E2F03"/>
    <w:rsid w:val="4D104871"/>
    <w:rsid w:val="4D357A66"/>
    <w:rsid w:val="4D6611D1"/>
    <w:rsid w:val="4DAA0A91"/>
    <w:rsid w:val="4DC64B62"/>
    <w:rsid w:val="4DC76040"/>
    <w:rsid w:val="4E6D3230"/>
    <w:rsid w:val="4E850D95"/>
    <w:rsid w:val="4F0D2D7F"/>
    <w:rsid w:val="4F7C76AF"/>
    <w:rsid w:val="4FA47125"/>
    <w:rsid w:val="507F2EF0"/>
    <w:rsid w:val="508008D7"/>
    <w:rsid w:val="50C64981"/>
    <w:rsid w:val="50D6330E"/>
    <w:rsid w:val="51324F5C"/>
    <w:rsid w:val="514F30AF"/>
    <w:rsid w:val="518F0401"/>
    <w:rsid w:val="51A72EFC"/>
    <w:rsid w:val="51C03D38"/>
    <w:rsid w:val="51E85063"/>
    <w:rsid w:val="528063E0"/>
    <w:rsid w:val="528B26F9"/>
    <w:rsid w:val="52A631B4"/>
    <w:rsid w:val="52D62274"/>
    <w:rsid w:val="52D9630B"/>
    <w:rsid w:val="530458E8"/>
    <w:rsid w:val="53763FF1"/>
    <w:rsid w:val="53955863"/>
    <w:rsid w:val="5469403B"/>
    <w:rsid w:val="548522F6"/>
    <w:rsid w:val="54977258"/>
    <w:rsid w:val="54C6769D"/>
    <w:rsid w:val="555717D2"/>
    <w:rsid w:val="55763F24"/>
    <w:rsid w:val="557C41B0"/>
    <w:rsid w:val="56A52AC5"/>
    <w:rsid w:val="56BA5480"/>
    <w:rsid w:val="571921A6"/>
    <w:rsid w:val="572C74B9"/>
    <w:rsid w:val="57480D96"/>
    <w:rsid w:val="57940DFB"/>
    <w:rsid w:val="57D24929"/>
    <w:rsid w:val="57D30256"/>
    <w:rsid w:val="583B164C"/>
    <w:rsid w:val="593212FE"/>
    <w:rsid w:val="59AE268A"/>
    <w:rsid w:val="59D76CA2"/>
    <w:rsid w:val="5A703E8B"/>
    <w:rsid w:val="5A8770F5"/>
    <w:rsid w:val="5A9A2CA2"/>
    <w:rsid w:val="5A9E588F"/>
    <w:rsid w:val="5AB26B9A"/>
    <w:rsid w:val="5AF57CA8"/>
    <w:rsid w:val="5B01483E"/>
    <w:rsid w:val="5B5639C9"/>
    <w:rsid w:val="5B677F62"/>
    <w:rsid w:val="5BC26416"/>
    <w:rsid w:val="5BC326E1"/>
    <w:rsid w:val="5BCB49EA"/>
    <w:rsid w:val="5BEF797A"/>
    <w:rsid w:val="5C3F47D5"/>
    <w:rsid w:val="5C531CB7"/>
    <w:rsid w:val="5C7F4D1A"/>
    <w:rsid w:val="5CAF3C8C"/>
    <w:rsid w:val="5D26561D"/>
    <w:rsid w:val="5D8D744A"/>
    <w:rsid w:val="5DC1170F"/>
    <w:rsid w:val="5DC66E6A"/>
    <w:rsid w:val="5DD53CE8"/>
    <w:rsid w:val="5E155F26"/>
    <w:rsid w:val="5E1973BD"/>
    <w:rsid w:val="5EB81FFB"/>
    <w:rsid w:val="5ECD209C"/>
    <w:rsid w:val="5ED2780B"/>
    <w:rsid w:val="5EE21E63"/>
    <w:rsid w:val="5F1871E8"/>
    <w:rsid w:val="5F247FE3"/>
    <w:rsid w:val="5F4C126D"/>
    <w:rsid w:val="5F9E76ED"/>
    <w:rsid w:val="5F9F4972"/>
    <w:rsid w:val="5FA00E5A"/>
    <w:rsid w:val="5FA97260"/>
    <w:rsid w:val="5FB011CE"/>
    <w:rsid w:val="5FB824DA"/>
    <w:rsid w:val="60025ECE"/>
    <w:rsid w:val="605B4B2E"/>
    <w:rsid w:val="607C4FEF"/>
    <w:rsid w:val="6098238E"/>
    <w:rsid w:val="60B83228"/>
    <w:rsid w:val="60D01A79"/>
    <w:rsid w:val="61113A51"/>
    <w:rsid w:val="61902860"/>
    <w:rsid w:val="61DB57A4"/>
    <w:rsid w:val="62494AD4"/>
    <w:rsid w:val="62A17C51"/>
    <w:rsid w:val="62B15989"/>
    <w:rsid w:val="62C42EC0"/>
    <w:rsid w:val="63103A95"/>
    <w:rsid w:val="63141BC4"/>
    <w:rsid w:val="637F3391"/>
    <w:rsid w:val="63D02F63"/>
    <w:rsid w:val="63F56F6C"/>
    <w:rsid w:val="642A5ECB"/>
    <w:rsid w:val="646B2C8C"/>
    <w:rsid w:val="64E11547"/>
    <w:rsid w:val="655573D8"/>
    <w:rsid w:val="659A6A51"/>
    <w:rsid w:val="65E2686C"/>
    <w:rsid w:val="66324000"/>
    <w:rsid w:val="666F0E83"/>
    <w:rsid w:val="668E01DB"/>
    <w:rsid w:val="669C5749"/>
    <w:rsid w:val="66BD3492"/>
    <w:rsid w:val="66BF11FA"/>
    <w:rsid w:val="66E8749F"/>
    <w:rsid w:val="670E62A9"/>
    <w:rsid w:val="67144125"/>
    <w:rsid w:val="67263626"/>
    <w:rsid w:val="67492C01"/>
    <w:rsid w:val="67854F5D"/>
    <w:rsid w:val="67D82E5F"/>
    <w:rsid w:val="6808604B"/>
    <w:rsid w:val="680E5158"/>
    <w:rsid w:val="68103152"/>
    <w:rsid w:val="6813679E"/>
    <w:rsid w:val="682A0A7F"/>
    <w:rsid w:val="68912DA2"/>
    <w:rsid w:val="68A5389A"/>
    <w:rsid w:val="68D34A1B"/>
    <w:rsid w:val="691330B7"/>
    <w:rsid w:val="69216C99"/>
    <w:rsid w:val="6988396D"/>
    <w:rsid w:val="69D81A4D"/>
    <w:rsid w:val="6A527BA0"/>
    <w:rsid w:val="6A873916"/>
    <w:rsid w:val="6B1F7E43"/>
    <w:rsid w:val="6B8565DF"/>
    <w:rsid w:val="6BF665EC"/>
    <w:rsid w:val="6C0E5BFA"/>
    <w:rsid w:val="6C3F7B62"/>
    <w:rsid w:val="6CA852A0"/>
    <w:rsid w:val="6CB83548"/>
    <w:rsid w:val="6CB84A19"/>
    <w:rsid w:val="6CBC11B2"/>
    <w:rsid w:val="6D45426B"/>
    <w:rsid w:val="6D7171F7"/>
    <w:rsid w:val="6D8D5E71"/>
    <w:rsid w:val="6E8E3022"/>
    <w:rsid w:val="6EC922AC"/>
    <w:rsid w:val="6ECF0FB0"/>
    <w:rsid w:val="6EEA5679"/>
    <w:rsid w:val="6F215C44"/>
    <w:rsid w:val="6F55233D"/>
    <w:rsid w:val="6F674D04"/>
    <w:rsid w:val="6F71619F"/>
    <w:rsid w:val="6F771D08"/>
    <w:rsid w:val="6FB58DBF"/>
    <w:rsid w:val="6FF7D8D0"/>
    <w:rsid w:val="700B216F"/>
    <w:rsid w:val="70495453"/>
    <w:rsid w:val="70750AEE"/>
    <w:rsid w:val="7083388A"/>
    <w:rsid w:val="70C45C55"/>
    <w:rsid w:val="718E1FFE"/>
    <w:rsid w:val="71B04C13"/>
    <w:rsid w:val="71BA652D"/>
    <w:rsid w:val="726E11A1"/>
    <w:rsid w:val="72A26D39"/>
    <w:rsid w:val="72CD013E"/>
    <w:rsid w:val="72D82ABE"/>
    <w:rsid w:val="72EC5D52"/>
    <w:rsid w:val="737F4569"/>
    <w:rsid w:val="73AB0597"/>
    <w:rsid w:val="73C51294"/>
    <w:rsid w:val="73E4024C"/>
    <w:rsid w:val="74435182"/>
    <w:rsid w:val="74922EF9"/>
    <w:rsid w:val="74A71267"/>
    <w:rsid w:val="74D80B53"/>
    <w:rsid w:val="74F50942"/>
    <w:rsid w:val="75355FA6"/>
    <w:rsid w:val="753A7A60"/>
    <w:rsid w:val="755A7F85"/>
    <w:rsid w:val="756109E7"/>
    <w:rsid w:val="75E654F2"/>
    <w:rsid w:val="75F513FD"/>
    <w:rsid w:val="76344BFF"/>
    <w:rsid w:val="763D7808"/>
    <w:rsid w:val="7644002B"/>
    <w:rsid w:val="76554513"/>
    <w:rsid w:val="767B4761"/>
    <w:rsid w:val="768F1578"/>
    <w:rsid w:val="76AC53BB"/>
    <w:rsid w:val="76C739E5"/>
    <w:rsid w:val="76DA0495"/>
    <w:rsid w:val="77347A4C"/>
    <w:rsid w:val="773E61CD"/>
    <w:rsid w:val="778B0C2E"/>
    <w:rsid w:val="77AA24BF"/>
    <w:rsid w:val="780D4FB8"/>
    <w:rsid w:val="78151DD0"/>
    <w:rsid w:val="786D1560"/>
    <w:rsid w:val="788B5F18"/>
    <w:rsid w:val="798B63B9"/>
    <w:rsid w:val="7A3D6041"/>
    <w:rsid w:val="7A522C4F"/>
    <w:rsid w:val="7A546ECE"/>
    <w:rsid w:val="7ADC5D4A"/>
    <w:rsid w:val="7B1B5C44"/>
    <w:rsid w:val="7B89437B"/>
    <w:rsid w:val="7BC278E2"/>
    <w:rsid w:val="7BD94FAC"/>
    <w:rsid w:val="7C4D1E27"/>
    <w:rsid w:val="7C721040"/>
    <w:rsid w:val="7D423AB9"/>
    <w:rsid w:val="7D4D5E56"/>
    <w:rsid w:val="7D737FB7"/>
    <w:rsid w:val="7D990228"/>
    <w:rsid w:val="7DB2546D"/>
    <w:rsid w:val="7DB3689B"/>
    <w:rsid w:val="7DEE7639"/>
    <w:rsid w:val="7DFE7141"/>
    <w:rsid w:val="7E364C22"/>
    <w:rsid w:val="7E6C4093"/>
    <w:rsid w:val="7E81400A"/>
    <w:rsid w:val="7E9A1CEC"/>
    <w:rsid w:val="7EE822DB"/>
    <w:rsid w:val="7EEB25DF"/>
    <w:rsid w:val="7EFB0CA7"/>
    <w:rsid w:val="7F0E63B0"/>
    <w:rsid w:val="7F220BD9"/>
    <w:rsid w:val="7F231FE1"/>
    <w:rsid w:val="7F6955C6"/>
    <w:rsid w:val="7F911D6A"/>
    <w:rsid w:val="7FB16274"/>
    <w:rsid w:val="7FBFAB07"/>
    <w:rsid w:val="7FCA1FDC"/>
    <w:rsid w:val="7FD73C19"/>
    <w:rsid w:val="7FED3C6E"/>
    <w:rsid w:val="7FF8A47A"/>
    <w:rsid w:val="7FFF5B2E"/>
    <w:rsid w:val="7FFF9A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uiPriority="0" w:qFormat="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uiPriority="0" w:unhideWhenUsed="1"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b/>
      <w:sz w:val="32"/>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qFormat/>
    <w:pPr>
      <w:keepNext/>
      <w:keepLines/>
      <w:spacing w:before="280" w:after="290" w:line="372" w:lineRule="auto"/>
      <w:outlineLvl w:val="4"/>
    </w:pPr>
    <w:rPr>
      <w:rFonts w:ascii="宋体"/>
      <w:b/>
      <w:sz w:val="28"/>
      <w:szCs w:val="20"/>
    </w:rPr>
  </w:style>
  <w:style w:type="paragraph" w:styleId="6">
    <w:name w:val="heading 6"/>
    <w:basedOn w:val="a"/>
    <w:next w:val="a"/>
    <w:link w:val="6Char"/>
    <w:qFormat/>
    <w:pPr>
      <w:keepNext/>
      <w:keepLines/>
      <w:tabs>
        <w:tab w:val="left" w:pos="3120"/>
      </w:tabs>
      <w:autoSpaceDE w:val="0"/>
      <w:autoSpaceDN w:val="0"/>
      <w:adjustRightInd w:val="0"/>
      <w:spacing w:before="240" w:after="64" w:line="317" w:lineRule="auto"/>
      <w:ind w:left="3120" w:hanging="420"/>
      <w:textAlignment w:val="baseline"/>
      <w:outlineLvl w:val="5"/>
    </w:pPr>
    <w:rPr>
      <w:rFonts w:ascii="Arial" w:eastAsia="黑体" w:hAnsi="Arial"/>
      <w:b/>
      <w:sz w:val="24"/>
      <w:szCs w:val="20"/>
    </w:rPr>
  </w:style>
  <w:style w:type="paragraph" w:styleId="7">
    <w:name w:val="heading 7"/>
    <w:basedOn w:val="a"/>
    <w:next w:val="a"/>
    <w:link w:val="7Char"/>
    <w:qFormat/>
    <w:pPr>
      <w:keepNext/>
      <w:keepLines/>
      <w:tabs>
        <w:tab w:val="left" w:pos="3540"/>
      </w:tabs>
      <w:autoSpaceDE w:val="0"/>
      <w:autoSpaceDN w:val="0"/>
      <w:adjustRightInd w:val="0"/>
      <w:spacing w:before="240" w:after="64" w:line="317" w:lineRule="auto"/>
      <w:ind w:left="3540" w:hanging="420"/>
      <w:textAlignment w:val="baseline"/>
      <w:outlineLvl w:val="6"/>
    </w:pPr>
    <w:rPr>
      <w:b/>
      <w:sz w:val="24"/>
      <w:szCs w:val="20"/>
    </w:rPr>
  </w:style>
  <w:style w:type="paragraph" w:styleId="8">
    <w:name w:val="heading 8"/>
    <w:basedOn w:val="a"/>
    <w:next w:val="a"/>
    <w:link w:val="8Char"/>
    <w:qFormat/>
    <w:pPr>
      <w:keepNext/>
      <w:keepLines/>
      <w:tabs>
        <w:tab w:val="left" w:pos="3960"/>
      </w:tabs>
      <w:autoSpaceDE w:val="0"/>
      <w:autoSpaceDN w:val="0"/>
      <w:adjustRightInd w:val="0"/>
      <w:spacing w:before="240" w:after="64" w:line="317" w:lineRule="auto"/>
      <w:ind w:left="3960" w:hanging="420"/>
      <w:textAlignment w:val="baseline"/>
      <w:outlineLvl w:val="7"/>
    </w:pPr>
    <w:rPr>
      <w:rFonts w:ascii="Arial" w:eastAsia="黑体" w:hAnsi="Arial"/>
      <w:sz w:val="24"/>
      <w:szCs w:val="20"/>
    </w:rPr>
  </w:style>
  <w:style w:type="paragraph" w:styleId="9">
    <w:name w:val="heading 9"/>
    <w:basedOn w:val="a"/>
    <w:next w:val="a"/>
    <w:link w:val="9Char"/>
    <w:qFormat/>
    <w:pPr>
      <w:keepNext/>
      <w:keepLines/>
      <w:tabs>
        <w:tab w:val="left" w:pos="4380"/>
      </w:tabs>
      <w:autoSpaceDE w:val="0"/>
      <w:autoSpaceDN w:val="0"/>
      <w:adjustRightInd w:val="0"/>
      <w:spacing w:before="240" w:after="64" w:line="317" w:lineRule="auto"/>
      <w:ind w:left="4380" w:hanging="420"/>
      <w:textAlignment w:val="baseline"/>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30">
    <w:name w:val="List 3"/>
    <w:basedOn w:val="a"/>
    <w:qFormat/>
    <w:pPr>
      <w:ind w:leftChars="400" w:left="100" w:hangingChars="200" w:hanging="200"/>
    </w:pPr>
    <w:rPr>
      <w:rFonts w:ascii="宋体"/>
      <w:sz w:val="28"/>
      <w:szCs w:val="20"/>
    </w:rPr>
  </w:style>
  <w:style w:type="paragraph" w:styleId="20">
    <w:name w:val="List Number 2"/>
    <w:basedOn w:val="a"/>
    <w:qFormat/>
    <w:pPr>
      <w:tabs>
        <w:tab w:val="left" w:pos="780"/>
      </w:tabs>
      <w:ind w:leftChars="200" w:left="780" w:hangingChars="200" w:hanging="360"/>
    </w:pPr>
    <w:rPr>
      <w:rFonts w:ascii="宋体"/>
      <w:sz w:val="28"/>
      <w:szCs w:val="20"/>
    </w:rPr>
  </w:style>
  <w:style w:type="paragraph" w:styleId="a4">
    <w:name w:val="Note Heading"/>
    <w:basedOn w:val="a"/>
    <w:next w:val="a"/>
    <w:link w:val="Char0"/>
    <w:qFormat/>
    <w:pPr>
      <w:jc w:val="center"/>
    </w:pPr>
    <w:rPr>
      <w:rFonts w:ascii="宋体"/>
      <w:sz w:val="28"/>
      <w:szCs w:val="20"/>
    </w:rPr>
  </w:style>
  <w:style w:type="paragraph" w:styleId="40">
    <w:name w:val="List Bullet 4"/>
    <w:basedOn w:val="a"/>
    <w:qFormat/>
    <w:pPr>
      <w:tabs>
        <w:tab w:val="left" w:pos="1620"/>
      </w:tabs>
      <w:ind w:leftChars="600" w:left="1620" w:hangingChars="200" w:hanging="360"/>
    </w:pPr>
    <w:rPr>
      <w:rFonts w:ascii="宋体"/>
      <w:sz w:val="28"/>
      <w:szCs w:val="20"/>
    </w:rPr>
  </w:style>
  <w:style w:type="paragraph" w:styleId="a5">
    <w:name w:val="E-mail Signature"/>
    <w:basedOn w:val="a"/>
    <w:link w:val="Char1"/>
    <w:qFormat/>
    <w:rPr>
      <w:rFonts w:ascii="宋体"/>
      <w:sz w:val="28"/>
      <w:szCs w:val="20"/>
    </w:rPr>
  </w:style>
  <w:style w:type="paragraph" w:styleId="a6">
    <w:name w:val="List Number"/>
    <w:basedOn w:val="a"/>
    <w:qFormat/>
    <w:pPr>
      <w:tabs>
        <w:tab w:val="left" w:pos="360"/>
      </w:tabs>
      <w:ind w:left="360" w:hangingChars="200" w:hanging="360"/>
    </w:pPr>
    <w:rPr>
      <w:rFonts w:ascii="宋体"/>
      <w:sz w:val="28"/>
      <w:szCs w:val="20"/>
    </w:rPr>
  </w:style>
  <w:style w:type="paragraph" w:styleId="a7">
    <w:name w:val="caption"/>
    <w:basedOn w:val="a"/>
    <w:next w:val="a"/>
    <w:link w:val="Char2"/>
    <w:qFormat/>
    <w:pPr>
      <w:spacing w:before="152" w:after="160"/>
    </w:pPr>
    <w:rPr>
      <w:rFonts w:ascii="Arial" w:eastAsia="黑体" w:hAnsi="Arial" w:cs="Arial"/>
      <w:sz w:val="20"/>
      <w:szCs w:val="20"/>
    </w:rPr>
  </w:style>
  <w:style w:type="paragraph" w:styleId="a8">
    <w:name w:val="List Bullet"/>
    <w:basedOn w:val="a"/>
    <w:qFormat/>
    <w:pPr>
      <w:tabs>
        <w:tab w:val="left" w:pos="360"/>
      </w:tabs>
      <w:ind w:left="360" w:hangingChars="200" w:hanging="360"/>
    </w:pPr>
    <w:rPr>
      <w:rFonts w:ascii="宋体"/>
      <w:sz w:val="28"/>
      <w:szCs w:val="20"/>
    </w:rPr>
  </w:style>
  <w:style w:type="paragraph" w:styleId="a9">
    <w:name w:val="envelope address"/>
    <w:basedOn w:val="a"/>
    <w:qFormat/>
    <w:pPr>
      <w:snapToGrid w:val="0"/>
      <w:ind w:leftChars="1400" w:left="100"/>
    </w:pPr>
    <w:rPr>
      <w:rFonts w:ascii="Arial" w:hAnsi="Arial"/>
      <w:sz w:val="24"/>
      <w:szCs w:val="20"/>
    </w:rPr>
  </w:style>
  <w:style w:type="paragraph" w:styleId="aa">
    <w:name w:val="Document Map"/>
    <w:basedOn w:val="a"/>
    <w:link w:val="Char3"/>
    <w:semiHidden/>
    <w:qFormat/>
    <w:pPr>
      <w:shd w:val="clear" w:color="auto" w:fill="000080"/>
    </w:pPr>
    <w:rPr>
      <w:rFonts w:ascii="(使用中文字体)" w:eastAsia="(使用中文字体)" w:hAnsi="(使用中文字体)" w:cs="(使用中文字体)"/>
    </w:rPr>
  </w:style>
  <w:style w:type="paragraph" w:styleId="ab">
    <w:name w:val="toa heading"/>
    <w:basedOn w:val="a"/>
    <w:next w:val="a"/>
    <w:qFormat/>
    <w:pPr>
      <w:spacing w:before="120"/>
    </w:pPr>
    <w:rPr>
      <w:rFonts w:ascii="Arial" w:hAnsi="Arial"/>
      <w:sz w:val="24"/>
    </w:rPr>
  </w:style>
  <w:style w:type="paragraph" w:styleId="ac">
    <w:name w:val="annotation text"/>
    <w:basedOn w:val="a"/>
    <w:link w:val="Char4"/>
    <w:uiPriority w:val="99"/>
    <w:qFormat/>
    <w:pPr>
      <w:jc w:val="left"/>
    </w:pPr>
  </w:style>
  <w:style w:type="paragraph" w:styleId="ad">
    <w:name w:val="Salutation"/>
    <w:basedOn w:val="a"/>
    <w:next w:val="a"/>
    <w:link w:val="Char5"/>
    <w:qFormat/>
    <w:rPr>
      <w:rFonts w:ascii="宋体"/>
      <w:sz w:val="28"/>
      <w:szCs w:val="20"/>
    </w:rPr>
  </w:style>
  <w:style w:type="paragraph" w:styleId="31">
    <w:name w:val="Body Text 3"/>
    <w:basedOn w:val="a"/>
    <w:link w:val="3Char0"/>
    <w:qFormat/>
    <w:pPr>
      <w:spacing w:after="120"/>
    </w:pPr>
    <w:rPr>
      <w:rFonts w:ascii="宋体"/>
      <w:sz w:val="16"/>
      <w:szCs w:val="20"/>
    </w:rPr>
  </w:style>
  <w:style w:type="paragraph" w:styleId="ae">
    <w:name w:val="Closing"/>
    <w:basedOn w:val="a"/>
    <w:link w:val="Char6"/>
    <w:qFormat/>
    <w:pPr>
      <w:ind w:leftChars="2100" w:left="100"/>
    </w:pPr>
    <w:rPr>
      <w:rFonts w:ascii="宋体"/>
      <w:sz w:val="28"/>
      <w:szCs w:val="20"/>
    </w:rPr>
  </w:style>
  <w:style w:type="paragraph" w:styleId="32">
    <w:name w:val="List Bullet 3"/>
    <w:basedOn w:val="a"/>
    <w:qFormat/>
    <w:pPr>
      <w:tabs>
        <w:tab w:val="left" w:pos="1200"/>
      </w:tabs>
      <w:ind w:leftChars="400" w:left="1200" w:hangingChars="200" w:hanging="360"/>
    </w:pPr>
    <w:rPr>
      <w:rFonts w:ascii="宋体"/>
      <w:sz w:val="28"/>
      <w:szCs w:val="20"/>
    </w:rPr>
  </w:style>
  <w:style w:type="paragraph" w:styleId="af">
    <w:name w:val="Body Text"/>
    <w:basedOn w:val="a"/>
    <w:next w:val="af0"/>
    <w:link w:val="Char7"/>
    <w:qFormat/>
    <w:pPr>
      <w:spacing w:line="520" w:lineRule="exact"/>
      <w:jc w:val="center"/>
    </w:pPr>
    <w:rPr>
      <w:rFonts w:eastAsia="黑体"/>
      <w:color w:val="FF0000"/>
      <w:sz w:val="44"/>
    </w:rPr>
  </w:style>
  <w:style w:type="paragraph" w:styleId="af0">
    <w:name w:val="Body Text First Indent"/>
    <w:basedOn w:val="af"/>
    <w:next w:val="60"/>
    <w:link w:val="Char8"/>
    <w:qFormat/>
    <w:pPr>
      <w:spacing w:after="120" w:line="240" w:lineRule="auto"/>
      <w:ind w:firstLineChars="100" w:firstLine="420"/>
      <w:jc w:val="both"/>
    </w:pPr>
    <w:rPr>
      <w:rFonts w:ascii="宋体" w:eastAsia="宋体"/>
      <w:color w:val="auto"/>
      <w:sz w:val="28"/>
      <w:szCs w:val="20"/>
    </w:rPr>
  </w:style>
  <w:style w:type="paragraph" w:styleId="60">
    <w:name w:val="toc 6"/>
    <w:basedOn w:val="a"/>
    <w:next w:val="a"/>
    <w:qFormat/>
    <w:pPr>
      <w:ind w:left="1050"/>
      <w:jc w:val="left"/>
    </w:pPr>
    <w:rPr>
      <w:sz w:val="18"/>
      <w:szCs w:val="18"/>
    </w:rPr>
  </w:style>
  <w:style w:type="paragraph" w:styleId="af1">
    <w:name w:val="Body Text Indent"/>
    <w:basedOn w:val="a"/>
    <w:link w:val="Char9"/>
    <w:qFormat/>
    <w:pPr>
      <w:spacing w:line="360" w:lineRule="auto"/>
      <w:ind w:firstLineChars="200" w:firstLine="600"/>
    </w:pPr>
    <w:rPr>
      <w:rFonts w:ascii="仿宋_GB2312" w:eastAsia="仿宋_GB2312" w:hAnsi="宋体"/>
      <w:sz w:val="30"/>
    </w:rPr>
  </w:style>
  <w:style w:type="paragraph" w:styleId="33">
    <w:name w:val="List Number 3"/>
    <w:basedOn w:val="a"/>
    <w:qFormat/>
    <w:pPr>
      <w:tabs>
        <w:tab w:val="left" w:pos="1200"/>
      </w:tabs>
      <w:ind w:leftChars="400" w:left="1200" w:hangingChars="200" w:hanging="360"/>
    </w:pPr>
    <w:rPr>
      <w:rFonts w:ascii="宋体"/>
      <w:sz w:val="28"/>
      <w:szCs w:val="20"/>
    </w:rPr>
  </w:style>
  <w:style w:type="paragraph" w:styleId="21">
    <w:name w:val="List 2"/>
    <w:basedOn w:val="a"/>
    <w:qFormat/>
    <w:pPr>
      <w:ind w:leftChars="200" w:left="100" w:hangingChars="200" w:hanging="200"/>
    </w:pPr>
    <w:rPr>
      <w:rFonts w:ascii="宋体"/>
      <w:sz w:val="28"/>
      <w:szCs w:val="20"/>
    </w:rPr>
  </w:style>
  <w:style w:type="paragraph" w:styleId="af2">
    <w:name w:val="List Continue"/>
    <w:basedOn w:val="a"/>
    <w:qFormat/>
    <w:pPr>
      <w:spacing w:after="120"/>
      <w:ind w:leftChars="200" w:left="420"/>
    </w:pPr>
    <w:rPr>
      <w:rFonts w:ascii="宋体"/>
      <w:sz w:val="28"/>
      <w:szCs w:val="20"/>
    </w:rPr>
  </w:style>
  <w:style w:type="paragraph" w:styleId="af3">
    <w:name w:val="Block Text"/>
    <w:basedOn w:val="a"/>
    <w:qFormat/>
    <w:pPr>
      <w:ind w:left="1080" w:right="206" w:firstLine="465"/>
    </w:pPr>
    <w:rPr>
      <w:rFonts w:ascii="楷体_GB2312" w:eastAsia="楷体_GB2312"/>
      <w:sz w:val="28"/>
      <w:szCs w:val="20"/>
    </w:rPr>
  </w:style>
  <w:style w:type="paragraph" w:styleId="22">
    <w:name w:val="List Bullet 2"/>
    <w:basedOn w:val="a"/>
    <w:qFormat/>
    <w:pPr>
      <w:tabs>
        <w:tab w:val="left" w:pos="780"/>
      </w:tabs>
      <w:ind w:leftChars="200" w:left="780" w:hangingChars="200" w:hanging="360"/>
    </w:pPr>
    <w:rPr>
      <w:rFonts w:ascii="宋体"/>
      <w:sz w:val="28"/>
      <w:szCs w:val="20"/>
    </w:rPr>
  </w:style>
  <w:style w:type="paragraph" w:styleId="HTML">
    <w:name w:val="HTML Address"/>
    <w:basedOn w:val="a"/>
    <w:link w:val="HTMLChar"/>
    <w:qFormat/>
    <w:rPr>
      <w:rFonts w:ascii="宋体"/>
      <w:i/>
      <w:sz w:val="28"/>
      <w:szCs w:val="20"/>
    </w:rPr>
  </w:style>
  <w:style w:type="paragraph" w:styleId="af4">
    <w:name w:val="Plain Text"/>
    <w:basedOn w:val="a"/>
    <w:link w:val="Char10"/>
    <w:uiPriority w:val="99"/>
    <w:qFormat/>
    <w:rPr>
      <w:rFonts w:ascii="Courier New" w:hAnsi="Courier New"/>
      <w:sz w:val="28"/>
      <w:szCs w:val="20"/>
    </w:rPr>
  </w:style>
  <w:style w:type="paragraph" w:styleId="50">
    <w:name w:val="List Bullet 5"/>
    <w:basedOn w:val="a"/>
    <w:qFormat/>
    <w:pPr>
      <w:tabs>
        <w:tab w:val="left" w:pos="2040"/>
      </w:tabs>
      <w:ind w:leftChars="800" w:left="2040" w:hangingChars="200" w:hanging="360"/>
    </w:pPr>
    <w:rPr>
      <w:rFonts w:ascii="宋体"/>
      <w:sz w:val="28"/>
      <w:szCs w:val="20"/>
    </w:rPr>
  </w:style>
  <w:style w:type="paragraph" w:styleId="41">
    <w:name w:val="List Number 4"/>
    <w:basedOn w:val="a"/>
    <w:qFormat/>
    <w:pPr>
      <w:tabs>
        <w:tab w:val="left" w:pos="1620"/>
      </w:tabs>
      <w:ind w:leftChars="600" w:left="1620" w:hangingChars="200" w:hanging="360"/>
    </w:pPr>
    <w:rPr>
      <w:rFonts w:ascii="宋体"/>
      <w:sz w:val="28"/>
      <w:szCs w:val="20"/>
    </w:rPr>
  </w:style>
  <w:style w:type="paragraph" w:styleId="af5">
    <w:name w:val="Date"/>
    <w:basedOn w:val="a"/>
    <w:next w:val="a"/>
    <w:link w:val="Chara"/>
    <w:unhideWhenUsed/>
    <w:qFormat/>
    <w:pPr>
      <w:ind w:leftChars="2500" w:left="100"/>
    </w:pPr>
  </w:style>
  <w:style w:type="paragraph" w:styleId="23">
    <w:name w:val="Body Text Indent 2"/>
    <w:basedOn w:val="a"/>
    <w:link w:val="2Char0"/>
    <w:qFormat/>
    <w:pPr>
      <w:spacing w:line="320" w:lineRule="atLeast"/>
      <w:ind w:firstLineChars="250" w:firstLine="600"/>
    </w:pPr>
    <w:rPr>
      <w:rFonts w:ascii="宋体" w:hAnsi="宋体"/>
      <w:sz w:val="24"/>
    </w:rPr>
  </w:style>
  <w:style w:type="paragraph" w:styleId="51">
    <w:name w:val="List Continue 5"/>
    <w:basedOn w:val="a"/>
    <w:qFormat/>
    <w:pPr>
      <w:spacing w:after="120"/>
      <w:ind w:leftChars="1000" w:left="2100"/>
    </w:pPr>
    <w:rPr>
      <w:rFonts w:ascii="宋体"/>
      <w:sz w:val="28"/>
      <w:szCs w:val="20"/>
    </w:rPr>
  </w:style>
  <w:style w:type="paragraph" w:styleId="af6">
    <w:name w:val="Balloon Text"/>
    <w:basedOn w:val="a"/>
    <w:link w:val="Charb"/>
    <w:uiPriority w:val="99"/>
    <w:unhideWhenUsed/>
    <w:qFormat/>
    <w:rPr>
      <w:sz w:val="18"/>
      <w:szCs w:val="18"/>
    </w:rPr>
  </w:style>
  <w:style w:type="paragraph" w:styleId="af7">
    <w:name w:val="footer"/>
    <w:basedOn w:val="a"/>
    <w:link w:val="Charc"/>
    <w:uiPriority w:val="99"/>
    <w:unhideWhenUsed/>
    <w:qFormat/>
    <w:pPr>
      <w:tabs>
        <w:tab w:val="center" w:pos="4153"/>
        <w:tab w:val="right" w:pos="8306"/>
      </w:tabs>
      <w:snapToGrid w:val="0"/>
      <w:jc w:val="left"/>
    </w:pPr>
    <w:rPr>
      <w:sz w:val="18"/>
      <w:szCs w:val="18"/>
    </w:rPr>
  </w:style>
  <w:style w:type="paragraph" w:styleId="af8">
    <w:name w:val="envelope return"/>
    <w:basedOn w:val="a"/>
    <w:qFormat/>
    <w:pPr>
      <w:snapToGrid w:val="0"/>
    </w:pPr>
    <w:rPr>
      <w:rFonts w:ascii="Arial" w:hAnsi="Arial"/>
      <w:sz w:val="28"/>
      <w:szCs w:val="20"/>
    </w:rPr>
  </w:style>
  <w:style w:type="paragraph" w:styleId="af9">
    <w:name w:val="header"/>
    <w:basedOn w:val="a"/>
    <w:link w:val="Chard"/>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Chare"/>
    <w:qFormat/>
    <w:pPr>
      <w:ind w:leftChars="2100" w:left="100"/>
    </w:pPr>
    <w:rPr>
      <w:rFonts w:ascii="宋体"/>
      <w:sz w:val="28"/>
      <w:szCs w:val="20"/>
    </w:rPr>
  </w:style>
  <w:style w:type="paragraph" w:styleId="10">
    <w:name w:val="toc 1"/>
    <w:basedOn w:val="a"/>
    <w:next w:val="a"/>
    <w:uiPriority w:val="39"/>
    <w:qFormat/>
    <w:pPr>
      <w:tabs>
        <w:tab w:val="right" w:leader="dot" w:pos="8296"/>
      </w:tabs>
    </w:pPr>
    <w:rPr>
      <w:rFonts w:ascii="黑体" w:eastAsia="黑体"/>
      <w:b/>
    </w:rPr>
  </w:style>
  <w:style w:type="paragraph" w:styleId="42">
    <w:name w:val="List Continue 4"/>
    <w:basedOn w:val="a"/>
    <w:qFormat/>
    <w:pPr>
      <w:spacing w:after="120"/>
      <w:ind w:leftChars="800" w:left="1680"/>
    </w:pPr>
    <w:rPr>
      <w:rFonts w:ascii="宋体"/>
      <w:sz w:val="28"/>
      <w:szCs w:val="20"/>
    </w:rPr>
  </w:style>
  <w:style w:type="paragraph" w:styleId="afb">
    <w:name w:val="Subtitle"/>
    <w:basedOn w:val="a"/>
    <w:link w:val="Charf"/>
    <w:qFormat/>
    <w:pPr>
      <w:spacing w:before="240" w:after="60" w:line="312" w:lineRule="auto"/>
      <w:jc w:val="center"/>
      <w:outlineLvl w:val="1"/>
    </w:pPr>
    <w:rPr>
      <w:rFonts w:ascii="Arial" w:hAnsi="Arial"/>
      <w:b/>
      <w:kern w:val="28"/>
      <w:sz w:val="32"/>
      <w:szCs w:val="20"/>
    </w:rPr>
  </w:style>
  <w:style w:type="paragraph" w:styleId="52">
    <w:name w:val="List Number 5"/>
    <w:basedOn w:val="a"/>
    <w:qFormat/>
    <w:pPr>
      <w:tabs>
        <w:tab w:val="left" w:pos="2040"/>
      </w:tabs>
      <w:ind w:leftChars="800" w:left="2040" w:hangingChars="200" w:hanging="360"/>
    </w:pPr>
    <w:rPr>
      <w:rFonts w:ascii="宋体"/>
      <w:sz w:val="28"/>
      <w:szCs w:val="20"/>
    </w:rPr>
  </w:style>
  <w:style w:type="paragraph" w:styleId="afc">
    <w:name w:val="List"/>
    <w:basedOn w:val="a"/>
    <w:qFormat/>
    <w:pPr>
      <w:ind w:left="200" w:hangingChars="200" w:hanging="200"/>
    </w:pPr>
    <w:rPr>
      <w:rFonts w:ascii="宋体"/>
      <w:sz w:val="28"/>
      <w:szCs w:val="20"/>
    </w:rPr>
  </w:style>
  <w:style w:type="paragraph" w:styleId="53">
    <w:name w:val="List 5"/>
    <w:basedOn w:val="a"/>
    <w:qFormat/>
    <w:pPr>
      <w:ind w:leftChars="800" w:left="100" w:hangingChars="200" w:hanging="200"/>
    </w:pPr>
    <w:rPr>
      <w:rFonts w:ascii="宋体"/>
      <w:sz w:val="28"/>
      <w:szCs w:val="20"/>
    </w:rPr>
  </w:style>
  <w:style w:type="paragraph" w:styleId="34">
    <w:name w:val="Body Text Indent 3"/>
    <w:basedOn w:val="a"/>
    <w:link w:val="3Char1"/>
    <w:qFormat/>
    <w:pPr>
      <w:spacing w:line="560" w:lineRule="exact"/>
      <w:ind w:firstLineChars="200" w:firstLine="568"/>
    </w:pPr>
    <w:rPr>
      <w:rFonts w:ascii="仿宋_GB2312" w:eastAsia="仿宋_GB2312" w:hAnsi="宋体"/>
      <w:spacing w:val="-8"/>
      <w:sz w:val="30"/>
    </w:rPr>
  </w:style>
  <w:style w:type="paragraph" w:styleId="24">
    <w:name w:val="toc 2"/>
    <w:basedOn w:val="a"/>
    <w:next w:val="a"/>
    <w:semiHidden/>
    <w:qFormat/>
    <w:pPr>
      <w:tabs>
        <w:tab w:val="right" w:leader="dot" w:pos="8296"/>
      </w:tabs>
      <w:ind w:leftChars="200" w:left="420"/>
    </w:pPr>
    <w:rPr>
      <w:rFonts w:ascii="黑体" w:eastAsia="黑体"/>
      <w:b/>
    </w:rPr>
  </w:style>
  <w:style w:type="paragraph" w:styleId="25">
    <w:name w:val="Body Text 2"/>
    <w:basedOn w:val="a"/>
    <w:link w:val="2Char1"/>
    <w:qFormat/>
    <w:pPr>
      <w:spacing w:line="440" w:lineRule="exact"/>
    </w:pPr>
    <w:rPr>
      <w:rFonts w:ascii="宋体" w:hAnsi="宋体"/>
      <w:sz w:val="24"/>
      <w:szCs w:val="20"/>
    </w:rPr>
  </w:style>
  <w:style w:type="paragraph" w:styleId="43">
    <w:name w:val="List 4"/>
    <w:basedOn w:val="a"/>
    <w:qFormat/>
    <w:pPr>
      <w:ind w:leftChars="600" w:left="100" w:hangingChars="200" w:hanging="200"/>
    </w:pPr>
    <w:rPr>
      <w:rFonts w:ascii="宋体"/>
      <w:sz w:val="28"/>
      <w:szCs w:val="20"/>
    </w:rPr>
  </w:style>
  <w:style w:type="paragraph" w:styleId="26">
    <w:name w:val="List Continue 2"/>
    <w:basedOn w:val="a"/>
    <w:qFormat/>
    <w:pPr>
      <w:spacing w:after="120"/>
      <w:ind w:leftChars="400" w:left="840"/>
    </w:pPr>
    <w:rPr>
      <w:rFonts w:ascii="宋体"/>
      <w:sz w:val="28"/>
      <w:szCs w:val="20"/>
    </w:rPr>
  </w:style>
  <w:style w:type="paragraph" w:styleId="afd">
    <w:name w:val="Message Header"/>
    <w:basedOn w:val="a"/>
    <w:link w:val="Charf0"/>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0"/>
    </w:rPr>
  </w:style>
  <w:style w:type="paragraph" w:styleId="HTML0">
    <w:name w:val="HTML Preformatted"/>
    <w:basedOn w:val="a"/>
    <w:link w:val="HTMLChar0"/>
    <w:uiPriority w:val="99"/>
    <w:qFormat/>
    <w:rPr>
      <w:rFonts w:ascii="Courier New" w:hAnsi="Courier New"/>
      <w:sz w:val="20"/>
      <w:szCs w:val="20"/>
    </w:rPr>
  </w:style>
  <w:style w:type="paragraph" w:styleId="afe">
    <w:name w:val="Normal (Web)"/>
    <w:basedOn w:val="a"/>
    <w:qFormat/>
    <w:pPr>
      <w:widowControl/>
      <w:spacing w:beforeAutospacing="1" w:afterAutospacing="1"/>
      <w:jc w:val="left"/>
    </w:pPr>
    <w:rPr>
      <w:rFonts w:ascii="宋体" w:hAnsi="宋体" w:hint="eastAsia"/>
      <w:kern w:val="0"/>
      <w:sz w:val="24"/>
      <w:szCs w:val="22"/>
    </w:rPr>
  </w:style>
  <w:style w:type="paragraph" w:styleId="35">
    <w:name w:val="List Continue 3"/>
    <w:basedOn w:val="a"/>
    <w:qFormat/>
    <w:pPr>
      <w:spacing w:after="120"/>
      <w:ind w:leftChars="600" w:left="1260"/>
    </w:pPr>
    <w:rPr>
      <w:rFonts w:ascii="宋体"/>
      <w:sz w:val="28"/>
      <w:szCs w:val="20"/>
    </w:rPr>
  </w:style>
  <w:style w:type="paragraph" w:styleId="aff">
    <w:name w:val="Title"/>
    <w:basedOn w:val="a"/>
    <w:link w:val="Charf1"/>
    <w:qFormat/>
    <w:pPr>
      <w:spacing w:before="240" w:after="60"/>
      <w:jc w:val="center"/>
      <w:outlineLvl w:val="0"/>
    </w:pPr>
    <w:rPr>
      <w:rFonts w:ascii="Arial" w:hAnsi="Arial"/>
      <w:b/>
      <w:sz w:val="32"/>
      <w:szCs w:val="20"/>
    </w:rPr>
  </w:style>
  <w:style w:type="paragraph" w:styleId="aff0">
    <w:name w:val="annotation subject"/>
    <w:basedOn w:val="ac"/>
    <w:next w:val="ac"/>
    <w:link w:val="Charf2"/>
    <w:uiPriority w:val="99"/>
    <w:unhideWhenUsed/>
    <w:qFormat/>
    <w:rPr>
      <w:b/>
      <w:bCs/>
    </w:rPr>
  </w:style>
  <w:style w:type="paragraph" w:styleId="27">
    <w:name w:val="Body Text First Indent 2"/>
    <w:basedOn w:val="af1"/>
    <w:link w:val="2Char2"/>
    <w:qFormat/>
    <w:pPr>
      <w:spacing w:after="120" w:line="240" w:lineRule="auto"/>
      <w:ind w:leftChars="200" w:left="420" w:firstLine="420"/>
    </w:pPr>
    <w:rPr>
      <w:rFonts w:ascii="宋体" w:eastAsia="宋体" w:hAnsi="Times New Roman"/>
      <w:sz w:val="28"/>
      <w:szCs w:val="20"/>
    </w:rPr>
  </w:style>
  <w:style w:type="table" w:styleId="aff1">
    <w:name w:val="Table Grid"/>
    <w:basedOn w:val="a2"/>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Strong"/>
    <w:basedOn w:val="a1"/>
    <w:qFormat/>
    <w:rPr>
      <w:b/>
      <w:bCs/>
    </w:rPr>
  </w:style>
  <w:style w:type="character" w:styleId="aff3">
    <w:name w:val="page number"/>
    <w:basedOn w:val="a1"/>
    <w:qFormat/>
  </w:style>
  <w:style w:type="character" w:styleId="aff4">
    <w:name w:val="FollowedHyperlink"/>
    <w:basedOn w:val="a1"/>
    <w:qFormat/>
    <w:rPr>
      <w:color w:val="800080"/>
      <w:u w:val="single"/>
    </w:rPr>
  </w:style>
  <w:style w:type="character" w:styleId="aff5">
    <w:name w:val="Emphasis"/>
    <w:basedOn w:val="a1"/>
    <w:uiPriority w:val="20"/>
    <w:qFormat/>
    <w:rPr>
      <w:rFonts w:eastAsia="宋体"/>
      <w:b/>
      <w:iCs/>
      <w:color w:val="3333FF"/>
      <w:sz w:val="28"/>
    </w:rPr>
  </w:style>
  <w:style w:type="character" w:styleId="aff6">
    <w:name w:val="Hyperlink"/>
    <w:basedOn w:val="a1"/>
    <w:uiPriority w:val="99"/>
    <w:qFormat/>
    <w:rPr>
      <w:color w:val="0000FF"/>
      <w:u w:val="single"/>
    </w:rPr>
  </w:style>
  <w:style w:type="character" w:styleId="aff7">
    <w:name w:val="annotation reference"/>
    <w:basedOn w:val="a1"/>
    <w:uiPriority w:val="99"/>
    <w:unhideWhenUsed/>
    <w:qFormat/>
    <w:rPr>
      <w:sz w:val="21"/>
      <w:szCs w:val="21"/>
    </w:rPr>
  </w:style>
  <w:style w:type="character" w:customStyle="1" w:styleId="Chard">
    <w:name w:val="页眉 Char"/>
    <w:basedOn w:val="a1"/>
    <w:link w:val="af9"/>
    <w:uiPriority w:val="99"/>
    <w:qFormat/>
    <w:rPr>
      <w:sz w:val="18"/>
      <w:szCs w:val="18"/>
    </w:rPr>
  </w:style>
  <w:style w:type="character" w:customStyle="1" w:styleId="Charc">
    <w:name w:val="页脚 Char"/>
    <w:basedOn w:val="a1"/>
    <w:link w:val="af7"/>
    <w:uiPriority w:val="99"/>
    <w:qFormat/>
    <w:rPr>
      <w:sz w:val="18"/>
      <w:szCs w:val="18"/>
    </w:rPr>
  </w:style>
  <w:style w:type="character" w:customStyle="1" w:styleId="Chara">
    <w:name w:val="日期 Char"/>
    <w:basedOn w:val="a1"/>
    <w:link w:val="af5"/>
    <w:uiPriority w:val="99"/>
    <w:semiHidden/>
    <w:qFormat/>
    <w:rPr>
      <w:rFonts w:ascii="Times New Roman" w:eastAsia="宋体" w:hAnsi="Times New Roman" w:cs="Times New Roman"/>
      <w:szCs w:val="24"/>
    </w:rPr>
  </w:style>
  <w:style w:type="paragraph" w:styleId="aff8">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sz w:val="32"/>
      <w:szCs w:val="20"/>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宋体" w:eastAsia="宋体" w:hAnsi="Times New Roman" w:cs="Times New Roman"/>
      <w:b/>
      <w:sz w:val="28"/>
      <w:szCs w:val="20"/>
    </w:rPr>
  </w:style>
  <w:style w:type="character" w:customStyle="1" w:styleId="6Char">
    <w:name w:val="标题 6 Char"/>
    <w:basedOn w:val="a1"/>
    <w:link w:val="6"/>
    <w:qFormat/>
    <w:rPr>
      <w:rFonts w:ascii="Arial" w:eastAsia="黑体" w:hAnsi="Arial" w:cs="Times New Roman"/>
      <w:b/>
      <w:sz w:val="24"/>
      <w:szCs w:val="20"/>
    </w:rPr>
  </w:style>
  <w:style w:type="character" w:customStyle="1" w:styleId="7Char">
    <w:name w:val="标题 7 Char"/>
    <w:basedOn w:val="a1"/>
    <w:link w:val="7"/>
    <w:qFormat/>
    <w:rPr>
      <w:rFonts w:ascii="Times New Roman" w:eastAsia="宋体" w:hAnsi="Times New Roman" w:cs="Times New Roman"/>
      <w:b/>
      <w:sz w:val="24"/>
      <w:szCs w:val="20"/>
    </w:rPr>
  </w:style>
  <w:style w:type="character" w:customStyle="1" w:styleId="8Char">
    <w:name w:val="标题 8 Char"/>
    <w:basedOn w:val="a1"/>
    <w:link w:val="8"/>
    <w:qFormat/>
    <w:rPr>
      <w:rFonts w:ascii="Arial" w:eastAsia="黑体" w:hAnsi="Arial" w:cs="Times New Roman"/>
      <w:sz w:val="24"/>
      <w:szCs w:val="20"/>
    </w:rPr>
  </w:style>
  <w:style w:type="character" w:customStyle="1" w:styleId="9Char">
    <w:name w:val="标题 9 Char"/>
    <w:basedOn w:val="a1"/>
    <w:link w:val="9"/>
    <w:qFormat/>
    <w:rPr>
      <w:rFonts w:ascii="Arial" w:eastAsia="黑体" w:hAnsi="Arial" w:cs="Times New Roman"/>
      <w:szCs w:val="20"/>
    </w:rPr>
  </w:style>
  <w:style w:type="character" w:customStyle="1" w:styleId="Char0">
    <w:name w:val="注释标题 Char"/>
    <w:basedOn w:val="a1"/>
    <w:link w:val="a4"/>
    <w:qFormat/>
    <w:rPr>
      <w:rFonts w:ascii="宋体" w:eastAsia="宋体" w:hAnsi="Times New Roman" w:cs="Times New Roman"/>
      <w:sz w:val="28"/>
      <w:szCs w:val="20"/>
    </w:rPr>
  </w:style>
  <w:style w:type="character" w:customStyle="1" w:styleId="Char1">
    <w:name w:val="电子邮件签名 Char"/>
    <w:basedOn w:val="a1"/>
    <w:link w:val="a5"/>
    <w:qFormat/>
    <w:rPr>
      <w:rFonts w:ascii="宋体" w:eastAsia="宋体" w:hAnsi="Times New Roman" w:cs="Times New Roman"/>
      <w:sz w:val="28"/>
      <w:szCs w:val="20"/>
    </w:rPr>
  </w:style>
  <w:style w:type="character" w:customStyle="1" w:styleId="Char3">
    <w:name w:val="文档结构图 Char"/>
    <w:basedOn w:val="a1"/>
    <w:link w:val="aa"/>
    <w:semiHidden/>
    <w:qFormat/>
    <w:rPr>
      <w:rFonts w:ascii="(使用中文字体)" w:eastAsia="(使用中文字体)" w:hAnsi="(使用中文字体)" w:cs="(使用中文字体)"/>
      <w:szCs w:val="24"/>
      <w:shd w:val="clear" w:color="auto" w:fill="000080"/>
    </w:rPr>
  </w:style>
  <w:style w:type="character" w:customStyle="1" w:styleId="Char4">
    <w:name w:val="批注文字 Char"/>
    <w:basedOn w:val="a1"/>
    <w:link w:val="ac"/>
    <w:uiPriority w:val="99"/>
    <w:qFormat/>
    <w:rPr>
      <w:rFonts w:ascii="Times New Roman" w:eastAsia="宋体" w:hAnsi="Times New Roman" w:cs="Times New Roman"/>
      <w:szCs w:val="24"/>
    </w:rPr>
  </w:style>
  <w:style w:type="character" w:customStyle="1" w:styleId="Char5">
    <w:name w:val="称呼 Char"/>
    <w:basedOn w:val="a1"/>
    <w:link w:val="ad"/>
    <w:qFormat/>
    <w:rPr>
      <w:rFonts w:ascii="宋体" w:eastAsia="宋体" w:hAnsi="Times New Roman" w:cs="Times New Roman"/>
      <w:sz w:val="28"/>
      <w:szCs w:val="20"/>
    </w:rPr>
  </w:style>
  <w:style w:type="character" w:customStyle="1" w:styleId="3Char0">
    <w:name w:val="正文文本 3 Char"/>
    <w:basedOn w:val="a1"/>
    <w:link w:val="31"/>
    <w:qFormat/>
    <w:rPr>
      <w:rFonts w:ascii="宋体" w:eastAsia="宋体" w:hAnsi="Times New Roman" w:cs="Times New Roman"/>
      <w:sz w:val="16"/>
      <w:szCs w:val="20"/>
    </w:rPr>
  </w:style>
  <w:style w:type="character" w:customStyle="1" w:styleId="Char6">
    <w:name w:val="结束语 Char"/>
    <w:basedOn w:val="a1"/>
    <w:link w:val="ae"/>
    <w:qFormat/>
    <w:rPr>
      <w:rFonts w:ascii="宋体" w:eastAsia="宋体" w:hAnsi="Times New Roman" w:cs="Times New Roman"/>
      <w:sz w:val="28"/>
      <w:szCs w:val="20"/>
    </w:rPr>
  </w:style>
  <w:style w:type="character" w:customStyle="1" w:styleId="Char7">
    <w:name w:val="正文文本 Char"/>
    <w:basedOn w:val="a1"/>
    <w:link w:val="af"/>
    <w:qFormat/>
    <w:rPr>
      <w:rFonts w:ascii="Times New Roman" w:eastAsia="黑体" w:hAnsi="Times New Roman" w:cs="Times New Roman"/>
      <w:color w:val="FF0000"/>
      <w:sz w:val="44"/>
      <w:szCs w:val="24"/>
    </w:rPr>
  </w:style>
  <w:style w:type="character" w:customStyle="1" w:styleId="Char9">
    <w:name w:val="正文文本缩进 Char"/>
    <w:basedOn w:val="a1"/>
    <w:link w:val="af1"/>
    <w:qFormat/>
    <w:rPr>
      <w:rFonts w:ascii="仿宋_GB2312" w:eastAsia="仿宋_GB2312" w:hAnsi="宋体" w:cs="Times New Roman"/>
      <w:sz w:val="30"/>
      <w:szCs w:val="24"/>
    </w:rPr>
  </w:style>
  <w:style w:type="character" w:customStyle="1" w:styleId="HTMLChar">
    <w:name w:val="HTML 地址 Char"/>
    <w:basedOn w:val="a1"/>
    <w:link w:val="HTML"/>
    <w:qFormat/>
    <w:rPr>
      <w:rFonts w:ascii="宋体" w:eastAsia="宋体" w:hAnsi="Times New Roman" w:cs="Times New Roman"/>
      <w:i/>
      <w:sz w:val="28"/>
      <w:szCs w:val="20"/>
    </w:rPr>
  </w:style>
  <w:style w:type="character" w:customStyle="1" w:styleId="Char10">
    <w:name w:val="纯文本 Char1"/>
    <w:basedOn w:val="a1"/>
    <w:link w:val="af4"/>
    <w:uiPriority w:val="99"/>
    <w:qFormat/>
    <w:rPr>
      <w:rFonts w:ascii="Courier New" w:eastAsia="宋体" w:hAnsi="Courier New" w:cs="Times New Roman"/>
      <w:sz w:val="28"/>
      <w:szCs w:val="20"/>
    </w:rPr>
  </w:style>
  <w:style w:type="character" w:customStyle="1" w:styleId="2Char0">
    <w:name w:val="正文文本缩进 2 Char"/>
    <w:basedOn w:val="a1"/>
    <w:link w:val="23"/>
    <w:qFormat/>
    <w:rPr>
      <w:rFonts w:ascii="宋体" w:eastAsia="宋体" w:hAnsi="宋体" w:cs="Times New Roman"/>
      <w:sz w:val="24"/>
      <w:szCs w:val="24"/>
    </w:rPr>
  </w:style>
  <w:style w:type="character" w:customStyle="1" w:styleId="Charb">
    <w:name w:val="批注框文本 Char"/>
    <w:basedOn w:val="a1"/>
    <w:link w:val="af6"/>
    <w:uiPriority w:val="99"/>
    <w:qFormat/>
    <w:rPr>
      <w:rFonts w:ascii="Times New Roman" w:eastAsia="宋体" w:hAnsi="Times New Roman" w:cs="Times New Roman"/>
      <w:sz w:val="18"/>
      <w:szCs w:val="18"/>
    </w:rPr>
  </w:style>
  <w:style w:type="character" w:customStyle="1" w:styleId="Chare">
    <w:name w:val="签名 Char"/>
    <w:basedOn w:val="a1"/>
    <w:link w:val="afa"/>
    <w:qFormat/>
    <w:rPr>
      <w:rFonts w:ascii="宋体" w:eastAsia="宋体" w:hAnsi="Times New Roman" w:cs="Times New Roman"/>
      <w:sz w:val="28"/>
      <w:szCs w:val="20"/>
    </w:rPr>
  </w:style>
  <w:style w:type="character" w:customStyle="1" w:styleId="Charf">
    <w:name w:val="副标题 Char"/>
    <w:basedOn w:val="a1"/>
    <w:link w:val="afb"/>
    <w:qFormat/>
    <w:rPr>
      <w:rFonts w:ascii="Arial" w:eastAsia="宋体" w:hAnsi="Arial" w:cs="Times New Roman"/>
      <w:b/>
      <w:kern w:val="28"/>
      <w:sz w:val="32"/>
      <w:szCs w:val="20"/>
    </w:rPr>
  </w:style>
  <w:style w:type="character" w:customStyle="1" w:styleId="3Char1">
    <w:name w:val="正文文本缩进 3 Char"/>
    <w:basedOn w:val="a1"/>
    <w:link w:val="34"/>
    <w:qFormat/>
    <w:rPr>
      <w:rFonts w:ascii="仿宋_GB2312" w:eastAsia="仿宋_GB2312" w:hAnsi="宋体" w:cs="Times New Roman"/>
      <w:spacing w:val="-8"/>
      <w:sz w:val="30"/>
      <w:szCs w:val="24"/>
    </w:rPr>
  </w:style>
  <w:style w:type="character" w:customStyle="1" w:styleId="2Char1">
    <w:name w:val="正文文本 2 Char"/>
    <w:basedOn w:val="a1"/>
    <w:link w:val="25"/>
    <w:qFormat/>
    <w:rPr>
      <w:rFonts w:ascii="宋体" w:eastAsia="宋体" w:hAnsi="宋体" w:cs="Times New Roman"/>
      <w:sz w:val="24"/>
      <w:szCs w:val="20"/>
    </w:rPr>
  </w:style>
  <w:style w:type="character" w:customStyle="1" w:styleId="Charf0">
    <w:name w:val="信息标题 Char"/>
    <w:basedOn w:val="a1"/>
    <w:link w:val="afd"/>
    <w:qFormat/>
    <w:rPr>
      <w:rFonts w:ascii="Arial" w:eastAsia="宋体" w:hAnsi="Arial" w:cs="Times New Roman"/>
      <w:sz w:val="24"/>
      <w:szCs w:val="20"/>
      <w:shd w:val="pct20" w:color="auto" w:fill="auto"/>
    </w:rPr>
  </w:style>
  <w:style w:type="character" w:customStyle="1" w:styleId="HTMLChar0">
    <w:name w:val="HTML 预设格式 Char"/>
    <w:basedOn w:val="a1"/>
    <w:link w:val="HTML0"/>
    <w:uiPriority w:val="99"/>
    <w:qFormat/>
    <w:rPr>
      <w:rFonts w:ascii="Courier New" w:eastAsia="宋体" w:hAnsi="Courier New" w:cs="Times New Roman"/>
      <w:sz w:val="20"/>
      <w:szCs w:val="20"/>
    </w:rPr>
  </w:style>
  <w:style w:type="character" w:customStyle="1" w:styleId="Charf1">
    <w:name w:val="标题 Char"/>
    <w:basedOn w:val="a1"/>
    <w:link w:val="aff"/>
    <w:qFormat/>
    <w:rPr>
      <w:rFonts w:ascii="Arial" w:eastAsia="宋体" w:hAnsi="Arial" w:cs="Times New Roman"/>
      <w:b/>
      <w:sz w:val="32"/>
      <w:szCs w:val="20"/>
    </w:rPr>
  </w:style>
  <w:style w:type="character" w:customStyle="1" w:styleId="Charf2">
    <w:name w:val="批注主题 Char"/>
    <w:basedOn w:val="Char4"/>
    <w:link w:val="aff0"/>
    <w:uiPriority w:val="99"/>
    <w:qFormat/>
    <w:rPr>
      <w:rFonts w:ascii="Times New Roman" w:eastAsia="宋体" w:hAnsi="Times New Roman" w:cs="Times New Roman"/>
      <w:b/>
      <w:bCs/>
      <w:szCs w:val="24"/>
    </w:rPr>
  </w:style>
  <w:style w:type="character" w:customStyle="1" w:styleId="Char8">
    <w:name w:val="正文首行缩进 Char"/>
    <w:basedOn w:val="Char7"/>
    <w:link w:val="af0"/>
    <w:qFormat/>
    <w:rPr>
      <w:rFonts w:ascii="宋体" w:eastAsia="宋体" w:hAnsi="Times New Roman" w:cs="Times New Roman"/>
      <w:color w:val="FF0000"/>
      <w:sz w:val="28"/>
      <w:szCs w:val="20"/>
    </w:rPr>
  </w:style>
  <w:style w:type="character" w:customStyle="1" w:styleId="2Char2">
    <w:name w:val="正文首行缩进 2 Char"/>
    <w:basedOn w:val="Char9"/>
    <w:link w:val="27"/>
    <w:qFormat/>
    <w:rPr>
      <w:rFonts w:ascii="宋体" w:eastAsia="宋体" w:hAnsi="Times New Roman" w:cs="Times New Roman"/>
      <w:sz w:val="28"/>
      <w:szCs w:val="20"/>
    </w:rPr>
  </w:style>
  <w:style w:type="character" w:customStyle="1" w:styleId="table-header">
    <w:name w:val="table-header"/>
    <w:basedOn w:val="a1"/>
    <w:qFormat/>
  </w:style>
  <w:style w:type="character" w:customStyle="1" w:styleId="ptb181">
    <w:name w:val="ptb181"/>
    <w:basedOn w:val="a1"/>
    <w:qFormat/>
    <w:rPr>
      <w:rFonts w:ascii="Verdana" w:hAnsi="Verdana" w:hint="default"/>
      <w:b/>
      <w:bCs/>
      <w:color w:val="000000"/>
      <w:sz w:val="27"/>
      <w:szCs w:val="27"/>
    </w:rPr>
  </w:style>
  <w:style w:type="character" w:customStyle="1" w:styleId="Char">
    <w:name w:val="正文缩进 Char"/>
    <w:basedOn w:val="a1"/>
    <w:link w:val="a0"/>
    <w:qFormat/>
    <w:rPr>
      <w:rFonts w:ascii="Times New Roman" w:eastAsia="宋体" w:hAnsi="Times New Roman" w:cs="Times New Roman"/>
      <w:szCs w:val="20"/>
    </w:rPr>
  </w:style>
  <w:style w:type="character" w:customStyle="1" w:styleId="TexteChar">
    <w:name w:val="Texte Char"/>
    <w:basedOn w:val="a1"/>
    <w:qFormat/>
    <w:rPr>
      <w:rFonts w:ascii="宋体" w:eastAsia="宋体" w:hAnsi="Courier New"/>
      <w:sz w:val="21"/>
      <w:szCs w:val="21"/>
      <w:lang w:val="en-US" w:eastAsia="zh-CN" w:bidi="ar-SA"/>
    </w:rPr>
  </w:style>
  <w:style w:type="character" w:customStyle="1" w:styleId="CharChar12">
    <w:name w:val="Char Char12"/>
    <w:qFormat/>
    <w:rPr>
      <w:rFonts w:ascii="仿宋_GB2312" w:eastAsia="仿宋_GB2312" w:hAnsi="宋体"/>
      <w:kern w:val="2"/>
      <w:sz w:val="30"/>
      <w:szCs w:val="24"/>
      <w:lang w:val="en-US" w:eastAsia="zh-CN" w:bidi="ar-SA"/>
    </w:rPr>
  </w:style>
  <w:style w:type="character" w:customStyle="1" w:styleId="style13">
    <w:name w:val="style13"/>
    <w:basedOn w:val="a1"/>
    <w:qFormat/>
  </w:style>
  <w:style w:type="character" w:customStyle="1" w:styleId="CharChar9">
    <w:name w:val="Char Char9"/>
    <w:qFormat/>
    <w:rPr>
      <w:rFonts w:ascii="宋体" w:eastAsia="宋体" w:hAnsi="Courier New"/>
      <w:kern w:val="2"/>
      <w:sz w:val="21"/>
      <w:lang w:val="en-US" w:eastAsia="zh-CN" w:bidi="ar-SA"/>
    </w:rPr>
  </w:style>
  <w:style w:type="character" w:customStyle="1" w:styleId="tw4winJump">
    <w:name w:val="tw4winJump"/>
    <w:qFormat/>
    <w:rPr>
      <w:rFonts w:ascii="Courier New" w:hAnsi="Courier New"/>
      <w:color w:val="008080"/>
    </w:rPr>
  </w:style>
  <w:style w:type="character" w:customStyle="1" w:styleId="Charf3">
    <w:name w:val="列出段落 Char"/>
    <w:link w:val="11"/>
    <w:uiPriority w:val="34"/>
    <w:qFormat/>
  </w:style>
  <w:style w:type="paragraph" w:customStyle="1" w:styleId="11">
    <w:name w:val="列出段落1"/>
    <w:basedOn w:val="a"/>
    <w:link w:val="Charf3"/>
    <w:uiPriority w:val="34"/>
    <w:qFormat/>
    <w:pPr>
      <w:ind w:firstLineChars="200" w:firstLine="420"/>
    </w:pPr>
    <w:rPr>
      <w:rFonts w:asciiTheme="minorHAnsi" w:eastAsiaTheme="minorEastAsia" w:hAnsiTheme="minorHAnsi" w:cstheme="minorBidi"/>
      <w:szCs w:val="22"/>
    </w:rPr>
  </w:style>
  <w:style w:type="character" w:customStyle="1" w:styleId="CharChar11">
    <w:name w:val="Char Char11"/>
    <w:qFormat/>
    <w:rPr>
      <w:rFonts w:ascii="宋体" w:eastAsia="宋体" w:hAnsi="Courier New"/>
      <w:kern w:val="2"/>
      <w:sz w:val="21"/>
      <w:lang w:val="en-US" w:eastAsia="zh-CN" w:bidi="ar-SA"/>
    </w:rPr>
  </w:style>
  <w:style w:type="character" w:customStyle="1" w:styleId="Char2">
    <w:name w:val="题注 Char"/>
    <w:link w:val="a7"/>
    <w:qFormat/>
    <w:rPr>
      <w:rFonts w:ascii="Arial" w:eastAsia="黑体" w:hAnsi="Arial" w:cs="Arial"/>
      <w:sz w:val="20"/>
      <w:szCs w:val="20"/>
    </w:rPr>
  </w:style>
  <w:style w:type="character" w:customStyle="1" w:styleId="12">
    <w:name w:val="明显参考1"/>
    <w:basedOn w:val="a1"/>
    <w:qFormat/>
    <w:rPr>
      <w:b/>
      <w:bCs/>
      <w:smallCaps/>
      <w:color w:val="C0504D"/>
      <w:spacing w:val="5"/>
      <w:u w:val="single"/>
    </w:rPr>
  </w:style>
  <w:style w:type="character" w:customStyle="1" w:styleId="1CharChar">
    <w:name w:val="标题 1 Char Char"/>
    <w:basedOn w:val="a1"/>
    <w:qFormat/>
    <w:rPr>
      <w:rFonts w:eastAsia="宋体"/>
      <w:b/>
      <w:spacing w:val="-2"/>
      <w:sz w:val="24"/>
      <w:lang w:val="en-US" w:eastAsia="zh-CN" w:bidi="ar-SA"/>
    </w:rPr>
  </w:style>
  <w:style w:type="character" w:customStyle="1" w:styleId="chs1">
    <w:name w:val="chs1"/>
    <w:basedOn w:val="a1"/>
    <w:qFormat/>
    <w:rPr>
      <w:rFonts w:hint="default"/>
      <w:sz w:val="18"/>
      <w:szCs w:val="18"/>
    </w:rPr>
  </w:style>
  <w:style w:type="character" w:customStyle="1" w:styleId="Charf4">
    <w:name w:val="偏离表字体 Char"/>
    <w:link w:val="aff9"/>
    <w:qFormat/>
    <w:rPr>
      <w:rFonts w:ascii="宋体" w:hAnsi="宋体"/>
      <w:szCs w:val="21"/>
    </w:rPr>
  </w:style>
  <w:style w:type="paragraph" w:customStyle="1" w:styleId="aff9">
    <w:name w:val="偏离表字体"/>
    <w:basedOn w:val="a"/>
    <w:link w:val="Charf4"/>
    <w:qFormat/>
    <w:pPr>
      <w:tabs>
        <w:tab w:val="left" w:pos="4212"/>
      </w:tabs>
      <w:ind w:left="1" w:rightChars="34" w:right="71"/>
      <w:jc w:val="left"/>
    </w:pPr>
    <w:rPr>
      <w:rFonts w:ascii="宋体" w:eastAsiaTheme="minorEastAsia" w:hAnsi="宋体" w:cstheme="minorBidi"/>
      <w:szCs w:val="21"/>
    </w:rPr>
  </w:style>
  <w:style w:type="character" w:customStyle="1" w:styleId="ding">
    <w:name w:val="ding"/>
    <w:basedOn w:val="a1"/>
    <w:qFormat/>
  </w:style>
  <w:style w:type="character" w:customStyle="1" w:styleId="apple-converted-space">
    <w:name w:val="apple-converted-space"/>
    <w:basedOn w:val="a1"/>
    <w:qFormat/>
  </w:style>
  <w:style w:type="character" w:customStyle="1" w:styleId="style61">
    <w:name w:val="style61"/>
    <w:basedOn w:val="a1"/>
    <w:qFormat/>
    <w:rPr>
      <w:rFonts w:ascii="Arial" w:hAnsi="Arial" w:hint="default"/>
    </w:rPr>
  </w:style>
  <w:style w:type="character" w:customStyle="1" w:styleId="fontstyle01">
    <w:name w:val="fontstyle01"/>
    <w:qFormat/>
    <w:rPr>
      <w:rFonts w:ascii="宋体" w:eastAsia="宋体" w:hAnsi="宋体" w:hint="eastAsia"/>
      <w:color w:val="000000"/>
      <w:sz w:val="22"/>
      <w:szCs w:val="22"/>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20"/>
    </w:rPr>
  </w:style>
  <w:style w:type="paragraph" w:customStyle="1" w:styleId="Style10">
    <w:name w:val="_Style 10"/>
    <w:basedOn w:val="a"/>
    <w:qFormat/>
    <w:pPr>
      <w:spacing w:line="360" w:lineRule="auto"/>
      <w:ind w:firstLineChars="200" w:firstLine="200"/>
    </w:p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f5">
    <w:name w:val="Char"/>
    <w:basedOn w:val="a"/>
    <w:qFormat/>
    <w:rPr>
      <w:rFonts w:ascii="仿宋_GB2312" w:eastAsia="仿宋_GB2312"/>
      <w:b/>
      <w:sz w:val="32"/>
      <w:szCs w:val="32"/>
    </w:rPr>
  </w:style>
  <w:style w:type="paragraph" w:customStyle="1" w:styleId="affa">
    <w:name w:val="公司名"/>
    <w:basedOn w:val="a"/>
    <w:qFormat/>
    <w:pPr>
      <w:framePr w:w="3840" w:h="1366" w:wrap="notBeside" w:vAnchor="page" w:hAnchor="margin" w:y="889"/>
      <w:widowControl/>
      <w:adjustRightInd w:val="0"/>
      <w:spacing w:line="280" w:lineRule="atLeast"/>
      <w:jc w:val="left"/>
      <w:textAlignment w:val="baseline"/>
    </w:pPr>
    <w:rPr>
      <w:rFonts w:ascii="Arial Black" w:eastAsia="楷体_GB2312" w:hAnsi="Arial Black"/>
      <w:spacing w:val="-25"/>
      <w:kern w:val="0"/>
      <w:sz w:val="48"/>
      <w:szCs w:val="20"/>
    </w:rPr>
  </w:style>
  <w:style w:type="paragraph" w:customStyle="1" w:styleId="DefaultParagraphFontParaChar">
    <w:name w:val="Default Paragraph Font Para Char"/>
    <w:basedOn w:val="a"/>
    <w:semiHidden/>
    <w:qFormat/>
    <w:pPr>
      <w:widowControl/>
      <w:spacing w:after="160" w:line="240" w:lineRule="exact"/>
      <w:jc w:val="left"/>
    </w:pPr>
    <w:rPr>
      <w:rFonts w:ascii="Verdana" w:hAnsi="Verdana"/>
      <w:kern w:val="0"/>
      <w:sz w:val="20"/>
      <w:szCs w:val="20"/>
      <w:lang w:eastAsia="en-US"/>
    </w:rPr>
  </w:style>
  <w:style w:type="paragraph" w:customStyle="1" w:styleId="affb">
    <w:name w:val="正文段"/>
    <w:basedOn w:val="a"/>
    <w:qFormat/>
    <w:pPr>
      <w:widowControl/>
      <w:snapToGrid w:val="0"/>
      <w:spacing w:afterLines="50"/>
      <w:ind w:firstLineChars="200" w:firstLine="200"/>
    </w:pPr>
    <w:rPr>
      <w:kern w:val="0"/>
      <w:sz w:val="24"/>
      <w:szCs w:val="20"/>
    </w:rPr>
  </w:style>
  <w:style w:type="paragraph" w:customStyle="1" w:styleId="xl25">
    <w:name w:val="xl25"/>
    <w:basedOn w:val="a"/>
    <w:qFormat/>
    <w:pPr>
      <w:widowControl/>
      <w:spacing w:before="100" w:beforeAutospacing="1" w:after="100" w:afterAutospacing="1"/>
      <w:jc w:val="center"/>
    </w:pPr>
    <w:rPr>
      <w:rFonts w:ascii="楷体_GB2312" w:eastAsia="楷体_GB2312" w:hAnsi="宋体" w:hint="eastAsia"/>
      <w:kern w:val="0"/>
      <w:sz w:val="24"/>
    </w:rPr>
  </w:style>
  <w:style w:type="paragraph" w:customStyle="1" w:styleId="affc">
    <w:name w:val="自动更正"/>
    <w:qFormat/>
    <w:pPr>
      <w:widowControl w:val="0"/>
      <w:jc w:val="both"/>
    </w:pPr>
    <w:rPr>
      <w:kern w:val="2"/>
      <w:sz w:val="21"/>
      <w:szCs w:val="24"/>
    </w:rPr>
  </w:style>
  <w:style w:type="paragraph" w:customStyle="1" w:styleId="CharCharCharChar1">
    <w:name w:val="Char Char Char Char1"/>
    <w:basedOn w:val="a"/>
    <w:qFormat/>
    <w:rPr>
      <w:rFonts w:ascii="Tahoma" w:hAnsi="Tahoma"/>
      <w:sz w:val="24"/>
      <w:szCs w:val="20"/>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Affd">
    <w:name w:val="A正文小四"/>
    <w:basedOn w:val="a"/>
    <w:qFormat/>
    <w:pPr>
      <w:spacing w:line="360" w:lineRule="auto"/>
      <w:ind w:firstLineChars="200" w:firstLine="600"/>
      <w:jc w:val="left"/>
    </w:pPr>
    <w:rPr>
      <w:color w:val="000000"/>
    </w:rPr>
  </w:style>
  <w:style w:type="paragraph" w:customStyle="1" w:styleId="13">
    <w:name w:val="标题1"/>
    <w:basedOn w:val="af4"/>
    <w:next w:val="2"/>
    <w:qFormat/>
    <w:pPr>
      <w:spacing w:line="520" w:lineRule="exact"/>
      <w:jc w:val="center"/>
      <w:outlineLvl w:val="0"/>
    </w:pPr>
    <w:rPr>
      <w:rFonts w:ascii="黑体" w:eastAsia="仿宋_GB2312" w:hAnsi="宋体"/>
      <w:b/>
      <w:kern w:val="0"/>
      <w:sz w:val="36"/>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affe">
    <w:name w:val="表格内容"/>
    <w:basedOn w:val="a"/>
    <w:qFormat/>
    <w:pPr>
      <w:adjustRightInd w:val="0"/>
      <w:spacing w:before="40"/>
      <w:jc w:val="left"/>
      <w:textAlignment w:val="baseline"/>
    </w:pPr>
    <w:rPr>
      <w:sz w:val="24"/>
      <w:szCs w:val="20"/>
    </w:rPr>
  </w:style>
  <w:style w:type="paragraph" w:customStyle="1" w:styleId="afff">
    <w:name w:val="表内文字"/>
    <w:basedOn w:val="a"/>
    <w:qFormat/>
    <w:pPr>
      <w:tabs>
        <w:tab w:val="left" w:pos="1418"/>
      </w:tabs>
      <w:jc w:val="center"/>
    </w:pPr>
    <w:rPr>
      <w:rFonts w:ascii="仿宋_GB2312" w:eastAsia="仿宋_GB2312"/>
      <w:spacing w:val="-20"/>
      <w:kern w:val="0"/>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qFormat/>
    <w:pPr>
      <w:widowControl/>
    </w:pPr>
    <w:rPr>
      <w:kern w:val="0"/>
      <w:szCs w:val="21"/>
    </w:rPr>
  </w:style>
  <w:style w:type="paragraph" w:customStyle="1" w:styleId="CharChar15">
    <w:name w:val="Char Char15"/>
    <w:basedOn w:val="a"/>
    <w:qFormat/>
    <w:pPr>
      <w:spacing w:line="360" w:lineRule="auto"/>
      <w:ind w:firstLineChars="200" w:firstLine="200"/>
    </w:pPr>
  </w:style>
  <w:style w:type="paragraph" w:customStyle="1" w:styleId="14">
    <w:name w:val="纯文本1"/>
    <w:basedOn w:val="a"/>
    <w:qFormat/>
    <w:pPr>
      <w:adjustRightInd w:val="0"/>
      <w:textAlignment w:val="baseline"/>
    </w:pPr>
    <w:rPr>
      <w:rFonts w:ascii="Courier New" w:hAnsi="Courier New"/>
      <w:sz w:val="28"/>
      <w:szCs w:val="20"/>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pPr>
    <w:rPr>
      <w:rFonts w:ascii="宋体" w:hAnsi="宋体"/>
      <w:kern w:val="0"/>
      <w:sz w:val="18"/>
      <w:szCs w:val="20"/>
    </w:rPr>
  </w:style>
  <w:style w:type="paragraph" w:customStyle="1" w:styleId="Char11">
    <w:name w:val="Char1"/>
    <w:basedOn w:val="a"/>
    <w:qFormat/>
    <w:rPr>
      <w:rFonts w:ascii="仿宋_GB2312" w:eastAsia="仿宋_GB2312"/>
      <w:b/>
      <w:sz w:val="32"/>
      <w:szCs w:val="32"/>
    </w:rPr>
  </w:style>
  <w:style w:type="paragraph" w:customStyle="1" w:styleId="CharCharCharCharCharChar">
    <w:name w:val="Char Char Char Char Char Char"/>
    <w:basedOn w:val="a"/>
    <w:qFormat/>
    <w:pPr>
      <w:widowControl/>
      <w:spacing w:after="160" w:line="240" w:lineRule="exact"/>
      <w:jc w:val="left"/>
    </w:pPr>
  </w:style>
  <w:style w:type="paragraph" w:customStyle="1" w:styleId="CharCharCharCharCharChar1">
    <w:name w:val="Char Char Char Char Char Char1"/>
    <w:basedOn w:val="a"/>
    <w:qFormat/>
    <w:pPr>
      <w:widowControl/>
      <w:spacing w:after="160" w:line="240" w:lineRule="exact"/>
      <w:jc w:val="left"/>
    </w:pPr>
    <w:rPr>
      <w:rFonts w:ascii="(使用中文字体)" w:eastAsia="(使用中文字体)" w:hAnsi="(使用中文字体)" w:cs="(使用中文字体)"/>
      <w:kern w:val="0"/>
      <w:sz w:val="20"/>
      <w:szCs w:val="20"/>
      <w:lang w:eastAsia="en-US"/>
    </w:rPr>
  </w:style>
  <w:style w:type="paragraph" w:customStyle="1" w:styleId="28">
    <w:name w:val="列出段落2"/>
    <w:basedOn w:val="a"/>
    <w:unhideWhenUsed/>
    <w:qFormat/>
    <w:pPr>
      <w:ind w:firstLineChars="200" w:firstLine="420"/>
    </w:pPr>
    <w:rPr>
      <w:rFonts w:ascii="Calibri" w:hAnsi="Calibri"/>
    </w:rPr>
  </w:style>
  <w:style w:type="paragraph" w:customStyle="1" w:styleId="ParaCharCharCharChar">
    <w:name w:val="默认段落字体 Para Char Char Char Char"/>
    <w:basedOn w:val="a"/>
    <w:qFormat/>
  </w:style>
  <w:style w:type="paragraph" w:customStyle="1" w:styleId="CharCharCharChar1CharCharCharChar">
    <w:name w:val="Char Char Char Char1 Char Char Char Char"/>
    <w:basedOn w:val="a"/>
    <w:qFormat/>
    <w:pPr>
      <w:widowControl/>
      <w:spacing w:after="160" w:line="240" w:lineRule="exact"/>
      <w:jc w:val="left"/>
    </w:pPr>
    <w:rPr>
      <w:szCs w:val="20"/>
    </w:rPr>
  </w:style>
  <w:style w:type="paragraph" w:customStyle="1" w:styleId="CharCharCharChar">
    <w:name w:val="Char Char Char Char"/>
    <w:basedOn w:val="a"/>
    <w:qFormat/>
    <w:pPr>
      <w:widowControl/>
    </w:pPr>
    <w:rPr>
      <w:kern w:val="0"/>
      <w:sz w:val="24"/>
      <w:szCs w:val="20"/>
    </w:rPr>
  </w:style>
  <w:style w:type="paragraph" w:styleId="afff0">
    <w:name w:val="No Spacing"/>
    <w:uiPriority w:val="1"/>
    <w:qFormat/>
    <w:pPr>
      <w:widowControl w:val="0"/>
    </w:pPr>
    <w:rPr>
      <w:rFonts w:eastAsia="黑体"/>
      <w:b/>
      <w:kern w:val="2"/>
      <w:sz w:val="21"/>
      <w:szCs w:val="24"/>
    </w:rPr>
  </w:style>
  <w:style w:type="paragraph" w:customStyle="1" w:styleId="15">
    <w:name w:val="正文1"/>
    <w:qFormat/>
    <w:pPr>
      <w:widowControl w:val="0"/>
      <w:jc w:val="both"/>
    </w:pPr>
    <w:rPr>
      <w:kern w:val="2"/>
      <w:sz w:val="21"/>
      <w:szCs w:val="22"/>
    </w:rPr>
  </w:style>
  <w:style w:type="paragraph" w:customStyle="1" w:styleId="36">
    <w:name w:val="标题3"/>
    <w:next w:val="4"/>
    <w:qFormat/>
    <w:pPr>
      <w:spacing w:line="520" w:lineRule="exact"/>
      <w:outlineLvl w:val="2"/>
    </w:pPr>
    <w:rPr>
      <w:rFonts w:ascii="黑体" w:eastAsia="黑体" w:hAnsi="宋体"/>
      <w:b/>
      <w:sz w:val="28"/>
    </w:rPr>
  </w:style>
  <w:style w:type="paragraph" w:customStyle="1" w:styleId="CharCharChar1Char">
    <w:name w:val="Char Char Char1 Char"/>
    <w:basedOn w:val="a"/>
    <w:qFormat/>
    <w:pPr>
      <w:spacing w:line="360" w:lineRule="auto"/>
      <w:ind w:firstLineChars="200" w:firstLine="200"/>
    </w:pPr>
    <w:rPr>
      <w:rFonts w:ascii="宋体" w:hAnsi="宋体" w:cs="宋体"/>
      <w:b/>
      <w:sz w:val="24"/>
    </w:rPr>
  </w:style>
  <w:style w:type="paragraph" w:customStyle="1" w:styleId="CharCharCharChar1CharCharCharChar1">
    <w:name w:val="Char Char Char Char1 Char Char Char Char1"/>
    <w:basedOn w:val="a"/>
    <w:qFormat/>
    <w:pPr>
      <w:widowControl/>
      <w:spacing w:after="160" w:line="240" w:lineRule="exact"/>
      <w:jc w:val="left"/>
    </w:pPr>
    <w:rPr>
      <w:szCs w:val="20"/>
    </w:rPr>
  </w:style>
  <w:style w:type="paragraph" w:customStyle="1" w:styleId="44">
    <w:name w:val="标题4"/>
    <w:next w:val="a"/>
    <w:qFormat/>
    <w:pPr>
      <w:spacing w:line="520" w:lineRule="exact"/>
      <w:ind w:firstLineChars="200" w:firstLine="200"/>
      <w:outlineLvl w:val="3"/>
    </w:pPr>
    <w:rPr>
      <w:rFonts w:ascii="宋体"/>
      <w:b/>
      <w:kern w:val="44"/>
      <w:sz w:val="28"/>
    </w:rPr>
  </w:style>
  <w:style w:type="paragraph" w:customStyle="1" w:styleId="29">
    <w:name w:val="标题2"/>
    <w:next w:val="3"/>
    <w:qFormat/>
    <w:pPr>
      <w:spacing w:line="520" w:lineRule="exact"/>
      <w:jc w:val="center"/>
      <w:outlineLvl w:val="1"/>
    </w:pPr>
    <w:rPr>
      <w:rFonts w:ascii="黑体" w:eastAsia="黑体" w:hAnsi="宋体"/>
      <w:b/>
      <w:sz w:val="36"/>
    </w:rPr>
  </w:style>
  <w:style w:type="paragraph" w:customStyle="1" w:styleId="CharCharCharChar2">
    <w:name w:val="Char Char Char Char2"/>
    <w:basedOn w:val="a"/>
    <w:qFormat/>
    <w:pPr>
      <w:widowControl/>
    </w:pPr>
    <w:rPr>
      <w:kern w:val="0"/>
      <w:sz w:val="24"/>
      <w:szCs w:val="20"/>
    </w:rPr>
  </w:style>
  <w:style w:type="paragraph" w:customStyle="1" w:styleId="37">
    <w:name w:val="样式3"/>
    <w:basedOn w:val="af4"/>
    <w:qFormat/>
    <w:pPr>
      <w:spacing w:line="0" w:lineRule="atLeast"/>
      <w:outlineLvl w:val="0"/>
    </w:pPr>
  </w:style>
  <w:style w:type="character" w:customStyle="1" w:styleId="afff1">
    <w:name w:val="无"/>
    <w:qFormat/>
  </w:style>
  <w:style w:type="character" w:customStyle="1" w:styleId="16">
    <w:name w:val="页码1"/>
    <w:qFormat/>
    <w:rPr>
      <w:lang w:val="zh-TW" w:eastAsia="zh-TW"/>
    </w:rPr>
  </w:style>
  <w:style w:type="character" w:customStyle="1" w:styleId="2a">
    <w:name w:val="明显参考2"/>
    <w:basedOn w:val="a1"/>
    <w:qFormat/>
    <w:rPr>
      <w:b/>
      <w:bCs/>
      <w:smallCaps/>
      <w:color w:val="C0504D"/>
      <w:spacing w:val="5"/>
      <w:u w:val="single"/>
    </w:rPr>
  </w:style>
  <w:style w:type="paragraph" w:customStyle="1" w:styleId="17">
    <w:name w:val="列表段落1"/>
    <w:basedOn w:val="a"/>
    <w:qFormat/>
    <w:pPr>
      <w:widowControl/>
      <w:topLinePunct/>
      <w:adjustRightInd w:val="0"/>
      <w:snapToGrid w:val="0"/>
      <w:spacing w:line="360" w:lineRule="auto"/>
      <w:ind w:firstLineChars="200" w:firstLine="420"/>
      <w:jc w:val="left"/>
    </w:pPr>
    <w:rPr>
      <w:rFonts w:ascii="Calibri" w:hAnsi="Calibri"/>
      <w:szCs w:val="21"/>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110">
    <w:name w:val="列出段落11"/>
    <w:basedOn w:val="a"/>
    <w:uiPriority w:val="34"/>
    <w:qFormat/>
    <w:pPr>
      <w:widowControl/>
      <w:topLinePunct/>
      <w:adjustRightInd w:val="0"/>
      <w:snapToGrid w:val="0"/>
      <w:spacing w:line="360" w:lineRule="auto"/>
      <w:ind w:firstLineChars="200" w:firstLine="420"/>
      <w:jc w:val="left"/>
    </w:pPr>
    <w:rPr>
      <w:rFonts w:ascii="Calibri" w:hAnsi="Calibri"/>
      <w:szCs w:val="21"/>
    </w:rPr>
  </w:style>
  <w:style w:type="paragraph" w:customStyle="1" w:styleId="TableText">
    <w:name w:val="Table Text"/>
    <w:qFormat/>
    <w:pPr>
      <w:tabs>
        <w:tab w:val="decimal" w:pos="0"/>
      </w:tabs>
    </w:pPr>
    <w:rPr>
      <w:rFonts w:ascii="Arial" w:hAnsi="Arial"/>
      <w:sz w:val="21"/>
      <w:szCs w:val="21"/>
    </w:rPr>
  </w:style>
  <w:style w:type="character" w:customStyle="1" w:styleId="font11">
    <w:name w:val="font11"/>
    <w:qFormat/>
    <w:rPr>
      <w:rFonts w:ascii="Arial" w:hAnsi="Arial" w:cs="Arial" w:hint="default"/>
      <w:color w:val="000000"/>
      <w:sz w:val="18"/>
      <w:szCs w:val="18"/>
      <w:u w:val="none"/>
    </w:rPr>
  </w:style>
  <w:style w:type="character" w:customStyle="1" w:styleId="font01">
    <w:name w:val="font01"/>
    <w:qFormat/>
    <w:rPr>
      <w:rFonts w:ascii="宋体" w:eastAsia="宋体" w:hAnsi="宋体" w:cs="宋体" w:hint="eastAsia"/>
      <w:color w:val="000000"/>
      <w:sz w:val="18"/>
      <w:szCs w:val="18"/>
      <w:u w:val="none"/>
    </w:rPr>
  </w:style>
  <w:style w:type="character" w:customStyle="1" w:styleId="1CharCharChar">
    <w:name w:val="标题 1 Char Char Char"/>
    <w:qFormat/>
    <w:rPr>
      <w:rFonts w:eastAsia="宋体"/>
      <w:b/>
      <w:spacing w:val="-2"/>
      <w:sz w:val="24"/>
      <w:lang w:val="en-US" w:eastAsia="zh-CN" w:bidi="ar-SA"/>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Style2">
    <w:name w:val="_Style 2"/>
    <w:basedOn w:val="a"/>
    <w:uiPriority w:val="34"/>
    <w:qFormat/>
    <w:pPr>
      <w:autoSpaceDE w:val="0"/>
      <w:autoSpaceDN w:val="0"/>
      <w:adjustRightInd w:val="0"/>
      <w:ind w:firstLineChars="200" w:firstLine="420"/>
    </w:pPr>
    <w:rPr>
      <w:color w:val="000000"/>
      <w:kern w:val="0"/>
      <w:szCs w:val="21"/>
    </w:rPr>
  </w:style>
  <w:style w:type="paragraph" w:customStyle="1" w:styleId="ItemListinTable">
    <w:name w:val="Item List in Table"/>
    <w:basedOn w:val="a"/>
    <w:qFormat/>
    <w:pPr>
      <w:widowControl/>
      <w:numPr>
        <w:numId w:val="1"/>
      </w:numPr>
      <w:topLinePunct/>
      <w:adjustRightInd w:val="0"/>
      <w:snapToGrid w:val="0"/>
      <w:spacing w:before="80" w:after="80" w:line="240" w:lineRule="atLeast"/>
      <w:jc w:val="left"/>
    </w:pPr>
    <w:rPr>
      <w:rFonts w:cs="Arial" w:hint="eastAsia"/>
      <w:kern w:val="0"/>
      <w:szCs w:val="21"/>
    </w:rPr>
  </w:style>
  <w:style w:type="paragraph" w:customStyle="1" w:styleId="afff2">
    <w:name w:val="正文（深信服）"/>
    <w:qFormat/>
    <w:pPr>
      <w:spacing w:line="360" w:lineRule="auto"/>
    </w:pPr>
    <w:rPr>
      <w:rFonts w:ascii="Arial" w:hAnsi="Arial"/>
      <w:kern w:val="2"/>
      <w:sz w:val="21"/>
      <w:szCs w:val="21"/>
    </w:rPr>
  </w:style>
  <w:style w:type="paragraph" w:customStyle="1" w:styleId="0">
    <w:name w:val="0"/>
    <w:qFormat/>
    <w:pPr>
      <w:snapToGrid w:val="0"/>
      <w:jc w:val="both"/>
    </w:pPr>
    <w:rPr>
      <w:sz w:val="21"/>
      <w:szCs w:val="21"/>
    </w:rPr>
  </w:style>
  <w:style w:type="paragraph" w:customStyle="1" w:styleId="afff3">
    <w:name w:val="表格 内容"/>
    <w:basedOn w:val="a"/>
    <w:qFormat/>
    <w:pPr>
      <w:spacing w:beforeLines="50" w:before="50" w:afterLines="50" w:after="50" w:line="360" w:lineRule="auto"/>
      <w:jc w:val="center"/>
    </w:pPr>
    <w:rPr>
      <w:rFonts w:ascii="微软雅黑" w:eastAsia="仿宋" w:hAnsi="微软雅黑"/>
      <w:sz w:val="24"/>
      <w:szCs w:val="20"/>
    </w:rPr>
  </w:style>
  <w:style w:type="table" w:customStyle="1" w:styleId="TableGrid">
    <w:name w:val="TableGrid"/>
    <w:qFormat/>
    <w:tblPr>
      <w:tblCellMar>
        <w:top w:w="0" w:type="dxa"/>
        <w:left w:w="0" w:type="dxa"/>
        <w:bottom w:w="0" w:type="dxa"/>
        <w:right w:w="0" w:type="dxa"/>
      </w:tblCellMar>
    </w:tblPr>
  </w:style>
  <w:style w:type="paragraph" w:customStyle="1" w:styleId="2b">
    <w:name w:val="正文2"/>
    <w:basedOn w:val="a"/>
    <w:qFormat/>
    <w:pPr>
      <w:spacing w:before="156" w:line="360" w:lineRule="auto"/>
      <w:ind w:firstLineChars="200" w:firstLine="510"/>
    </w:pPr>
    <w:rPr>
      <w:sz w:val="24"/>
      <w:szCs w:val="20"/>
    </w:rPr>
  </w:style>
  <w:style w:type="paragraph" w:customStyle="1" w:styleId="2GB2312023">
    <w:name w:val="样式 正文2 + 仿宋_GB2312 黑色 段前: 0 磅 行距: 固定值 23 磅"/>
    <w:basedOn w:val="2b"/>
    <w:qFormat/>
    <w:pPr>
      <w:spacing w:before="0" w:line="360" w:lineRule="exact"/>
      <w:ind w:leftChars="-51" w:left="-51" w:firstLineChars="0" w:firstLine="0"/>
    </w:pPr>
    <w:rPr>
      <w:rFonts w:ascii="仿宋_GB2312" w:eastAsia="仿宋_GB2312" w:hAnsi="仿宋_GB2312" w:cs="宋体"/>
      <w:color w:val="000000"/>
    </w:rPr>
  </w:style>
  <w:style w:type="table" w:customStyle="1" w:styleId="TableNormal">
    <w:name w:val="Table Normal"/>
    <w:basedOn w:val="a2"/>
    <w:semiHidden/>
    <w:unhideWhenUsed/>
    <w:qFormat/>
    <w:rPr>
      <w:rFonts w:ascii="Arial" w:eastAsiaTheme="minorEastAsia" w:hAnsi="Arial" w:cs="Arial"/>
      <w:snapToGrid w:val="0"/>
      <w:color w:val="000000"/>
      <w:sz w:val="21"/>
      <w:szCs w:val="21"/>
      <w:lang w:eastAsia="en-US"/>
    </w:rPr>
    <w:tblPr>
      <w:tblInd w:w="0" w:type="dxa"/>
      <w:tblCellMar>
        <w:top w:w="0" w:type="dxa"/>
        <w:left w:w="0" w:type="dxa"/>
        <w:bottom w:w="0" w:type="dxa"/>
        <w:right w:w="0" w:type="dxa"/>
      </w:tblCellMar>
    </w:tblPr>
  </w:style>
  <w:style w:type="character" w:customStyle="1" w:styleId="font61">
    <w:name w:val="font61"/>
    <w:basedOn w:val="a1"/>
    <w:qFormat/>
    <w:rPr>
      <w:rFonts w:ascii="宋体" w:eastAsia="宋体" w:hAnsi="宋体" w:cs="宋体" w:hint="eastAsia"/>
      <w:color w:val="000000"/>
      <w:sz w:val="22"/>
      <w:szCs w:val="22"/>
      <w:u w:val="none"/>
    </w:rPr>
  </w:style>
  <w:style w:type="paragraph" w:customStyle="1" w:styleId="msolistparagraph0">
    <w:name w:val="msolistparagraph"/>
    <w:basedOn w:val="a"/>
    <w:pPr>
      <w:ind w:firstLineChars="200" w:firstLine="420"/>
    </w:pPr>
    <w:rPr>
      <w:rFonts w:eastAsia="仿宋"/>
      <w:sz w:val="28"/>
    </w:rPr>
  </w:style>
  <w:style w:type="character" w:customStyle="1" w:styleId="Charf6">
    <w:name w:val="纯文本 Char"/>
    <w:basedOn w:val="a1"/>
    <w:rPr>
      <w:rFonts w:ascii="Courier New" w:hAnsi="Courier New" w:cs="Courier New" w:hint="default"/>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uiPriority="0" w:qFormat="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uiPriority="0" w:unhideWhenUsed="1"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b/>
      <w:sz w:val="32"/>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qFormat/>
    <w:pPr>
      <w:keepNext/>
      <w:keepLines/>
      <w:spacing w:before="280" w:after="290" w:line="372" w:lineRule="auto"/>
      <w:outlineLvl w:val="4"/>
    </w:pPr>
    <w:rPr>
      <w:rFonts w:ascii="宋体"/>
      <w:b/>
      <w:sz w:val="28"/>
      <w:szCs w:val="20"/>
    </w:rPr>
  </w:style>
  <w:style w:type="paragraph" w:styleId="6">
    <w:name w:val="heading 6"/>
    <w:basedOn w:val="a"/>
    <w:next w:val="a"/>
    <w:link w:val="6Char"/>
    <w:qFormat/>
    <w:pPr>
      <w:keepNext/>
      <w:keepLines/>
      <w:tabs>
        <w:tab w:val="left" w:pos="3120"/>
      </w:tabs>
      <w:autoSpaceDE w:val="0"/>
      <w:autoSpaceDN w:val="0"/>
      <w:adjustRightInd w:val="0"/>
      <w:spacing w:before="240" w:after="64" w:line="317" w:lineRule="auto"/>
      <w:ind w:left="3120" w:hanging="420"/>
      <w:textAlignment w:val="baseline"/>
      <w:outlineLvl w:val="5"/>
    </w:pPr>
    <w:rPr>
      <w:rFonts w:ascii="Arial" w:eastAsia="黑体" w:hAnsi="Arial"/>
      <w:b/>
      <w:sz w:val="24"/>
      <w:szCs w:val="20"/>
    </w:rPr>
  </w:style>
  <w:style w:type="paragraph" w:styleId="7">
    <w:name w:val="heading 7"/>
    <w:basedOn w:val="a"/>
    <w:next w:val="a"/>
    <w:link w:val="7Char"/>
    <w:qFormat/>
    <w:pPr>
      <w:keepNext/>
      <w:keepLines/>
      <w:tabs>
        <w:tab w:val="left" w:pos="3540"/>
      </w:tabs>
      <w:autoSpaceDE w:val="0"/>
      <w:autoSpaceDN w:val="0"/>
      <w:adjustRightInd w:val="0"/>
      <w:spacing w:before="240" w:after="64" w:line="317" w:lineRule="auto"/>
      <w:ind w:left="3540" w:hanging="420"/>
      <w:textAlignment w:val="baseline"/>
      <w:outlineLvl w:val="6"/>
    </w:pPr>
    <w:rPr>
      <w:b/>
      <w:sz w:val="24"/>
      <w:szCs w:val="20"/>
    </w:rPr>
  </w:style>
  <w:style w:type="paragraph" w:styleId="8">
    <w:name w:val="heading 8"/>
    <w:basedOn w:val="a"/>
    <w:next w:val="a"/>
    <w:link w:val="8Char"/>
    <w:qFormat/>
    <w:pPr>
      <w:keepNext/>
      <w:keepLines/>
      <w:tabs>
        <w:tab w:val="left" w:pos="3960"/>
      </w:tabs>
      <w:autoSpaceDE w:val="0"/>
      <w:autoSpaceDN w:val="0"/>
      <w:adjustRightInd w:val="0"/>
      <w:spacing w:before="240" w:after="64" w:line="317" w:lineRule="auto"/>
      <w:ind w:left="3960" w:hanging="420"/>
      <w:textAlignment w:val="baseline"/>
      <w:outlineLvl w:val="7"/>
    </w:pPr>
    <w:rPr>
      <w:rFonts w:ascii="Arial" w:eastAsia="黑体" w:hAnsi="Arial"/>
      <w:sz w:val="24"/>
      <w:szCs w:val="20"/>
    </w:rPr>
  </w:style>
  <w:style w:type="paragraph" w:styleId="9">
    <w:name w:val="heading 9"/>
    <w:basedOn w:val="a"/>
    <w:next w:val="a"/>
    <w:link w:val="9Char"/>
    <w:qFormat/>
    <w:pPr>
      <w:keepNext/>
      <w:keepLines/>
      <w:tabs>
        <w:tab w:val="left" w:pos="4380"/>
      </w:tabs>
      <w:autoSpaceDE w:val="0"/>
      <w:autoSpaceDN w:val="0"/>
      <w:adjustRightInd w:val="0"/>
      <w:spacing w:before="240" w:after="64" w:line="317" w:lineRule="auto"/>
      <w:ind w:left="4380" w:hanging="420"/>
      <w:textAlignment w:val="baseline"/>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30">
    <w:name w:val="List 3"/>
    <w:basedOn w:val="a"/>
    <w:qFormat/>
    <w:pPr>
      <w:ind w:leftChars="400" w:left="100" w:hangingChars="200" w:hanging="200"/>
    </w:pPr>
    <w:rPr>
      <w:rFonts w:ascii="宋体"/>
      <w:sz w:val="28"/>
      <w:szCs w:val="20"/>
    </w:rPr>
  </w:style>
  <w:style w:type="paragraph" w:styleId="20">
    <w:name w:val="List Number 2"/>
    <w:basedOn w:val="a"/>
    <w:qFormat/>
    <w:pPr>
      <w:tabs>
        <w:tab w:val="left" w:pos="780"/>
      </w:tabs>
      <w:ind w:leftChars="200" w:left="780" w:hangingChars="200" w:hanging="360"/>
    </w:pPr>
    <w:rPr>
      <w:rFonts w:ascii="宋体"/>
      <w:sz w:val="28"/>
      <w:szCs w:val="20"/>
    </w:rPr>
  </w:style>
  <w:style w:type="paragraph" w:styleId="a4">
    <w:name w:val="Note Heading"/>
    <w:basedOn w:val="a"/>
    <w:next w:val="a"/>
    <w:link w:val="Char0"/>
    <w:qFormat/>
    <w:pPr>
      <w:jc w:val="center"/>
    </w:pPr>
    <w:rPr>
      <w:rFonts w:ascii="宋体"/>
      <w:sz w:val="28"/>
      <w:szCs w:val="20"/>
    </w:rPr>
  </w:style>
  <w:style w:type="paragraph" w:styleId="40">
    <w:name w:val="List Bullet 4"/>
    <w:basedOn w:val="a"/>
    <w:qFormat/>
    <w:pPr>
      <w:tabs>
        <w:tab w:val="left" w:pos="1620"/>
      </w:tabs>
      <w:ind w:leftChars="600" w:left="1620" w:hangingChars="200" w:hanging="360"/>
    </w:pPr>
    <w:rPr>
      <w:rFonts w:ascii="宋体"/>
      <w:sz w:val="28"/>
      <w:szCs w:val="20"/>
    </w:rPr>
  </w:style>
  <w:style w:type="paragraph" w:styleId="a5">
    <w:name w:val="E-mail Signature"/>
    <w:basedOn w:val="a"/>
    <w:link w:val="Char1"/>
    <w:qFormat/>
    <w:rPr>
      <w:rFonts w:ascii="宋体"/>
      <w:sz w:val="28"/>
      <w:szCs w:val="20"/>
    </w:rPr>
  </w:style>
  <w:style w:type="paragraph" w:styleId="a6">
    <w:name w:val="List Number"/>
    <w:basedOn w:val="a"/>
    <w:qFormat/>
    <w:pPr>
      <w:tabs>
        <w:tab w:val="left" w:pos="360"/>
      </w:tabs>
      <w:ind w:left="360" w:hangingChars="200" w:hanging="360"/>
    </w:pPr>
    <w:rPr>
      <w:rFonts w:ascii="宋体"/>
      <w:sz w:val="28"/>
      <w:szCs w:val="20"/>
    </w:rPr>
  </w:style>
  <w:style w:type="paragraph" w:styleId="a7">
    <w:name w:val="caption"/>
    <w:basedOn w:val="a"/>
    <w:next w:val="a"/>
    <w:link w:val="Char2"/>
    <w:qFormat/>
    <w:pPr>
      <w:spacing w:before="152" w:after="160"/>
    </w:pPr>
    <w:rPr>
      <w:rFonts w:ascii="Arial" w:eastAsia="黑体" w:hAnsi="Arial" w:cs="Arial"/>
      <w:sz w:val="20"/>
      <w:szCs w:val="20"/>
    </w:rPr>
  </w:style>
  <w:style w:type="paragraph" w:styleId="a8">
    <w:name w:val="List Bullet"/>
    <w:basedOn w:val="a"/>
    <w:qFormat/>
    <w:pPr>
      <w:tabs>
        <w:tab w:val="left" w:pos="360"/>
      </w:tabs>
      <w:ind w:left="360" w:hangingChars="200" w:hanging="360"/>
    </w:pPr>
    <w:rPr>
      <w:rFonts w:ascii="宋体"/>
      <w:sz w:val="28"/>
      <w:szCs w:val="20"/>
    </w:rPr>
  </w:style>
  <w:style w:type="paragraph" w:styleId="a9">
    <w:name w:val="envelope address"/>
    <w:basedOn w:val="a"/>
    <w:qFormat/>
    <w:pPr>
      <w:snapToGrid w:val="0"/>
      <w:ind w:leftChars="1400" w:left="100"/>
    </w:pPr>
    <w:rPr>
      <w:rFonts w:ascii="Arial" w:hAnsi="Arial"/>
      <w:sz w:val="24"/>
      <w:szCs w:val="20"/>
    </w:rPr>
  </w:style>
  <w:style w:type="paragraph" w:styleId="aa">
    <w:name w:val="Document Map"/>
    <w:basedOn w:val="a"/>
    <w:link w:val="Char3"/>
    <w:semiHidden/>
    <w:qFormat/>
    <w:pPr>
      <w:shd w:val="clear" w:color="auto" w:fill="000080"/>
    </w:pPr>
    <w:rPr>
      <w:rFonts w:ascii="(使用中文字体)" w:eastAsia="(使用中文字体)" w:hAnsi="(使用中文字体)" w:cs="(使用中文字体)"/>
    </w:rPr>
  </w:style>
  <w:style w:type="paragraph" w:styleId="ab">
    <w:name w:val="toa heading"/>
    <w:basedOn w:val="a"/>
    <w:next w:val="a"/>
    <w:qFormat/>
    <w:pPr>
      <w:spacing w:before="120"/>
    </w:pPr>
    <w:rPr>
      <w:rFonts w:ascii="Arial" w:hAnsi="Arial"/>
      <w:sz w:val="24"/>
    </w:rPr>
  </w:style>
  <w:style w:type="paragraph" w:styleId="ac">
    <w:name w:val="annotation text"/>
    <w:basedOn w:val="a"/>
    <w:link w:val="Char4"/>
    <w:uiPriority w:val="99"/>
    <w:qFormat/>
    <w:pPr>
      <w:jc w:val="left"/>
    </w:pPr>
  </w:style>
  <w:style w:type="paragraph" w:styleId="ad">
    <w:name w:val="Salutation"/>
    <w:basedOn w:val="a"/>
    <w:next w:val="a"/>
    <w:link w:val="Char5"/>
    <w:qFormat/>
    <w:rPr>
      <w:rFonts w:ascii="宋体"/>
      <w:sz w:val="28"/>
      <w:szCs w:val="20"/>
    </w:rPr>
  </w:style>
  <w:style w:type="paragraph" w:styleId="31">
    <w:name w:val="Body Text 3"/>
    <w:basedOn w:val="a"/>
    <w:link w:val="3Char0"/>
    <w:qFormat/>
    <w:pPr>
      <w:spacing w:after="120"/>
    </w:pPr>
    <w:rPr>
      <w:rFonts w:ascii="宋体"/>
      <w:sz w:val="16"/>
      <w:szCs w:val="20"/>
    </w:rPr>
  </w:style>
  <w:style w:type="paragraph" w:styleId="ae">
    <w:name w:val="Closing"/>
    <w:basedOn w:val="a"/>
    <w:link w:val="Char6"/>
    <w:qFormat/>
    <w:pPr>
      <w:ind w:leftChars="2100" w:left="100"/>
    </w:pPr>
    <w:rPr>
      <w:rFonts w:ascii="宋体"/>
      <w:sz w:val="28"/>
      <w:szCs w:val="20"/>
    </w:rPr>
  </w:style>
  <w:style w:type="paragraph" w:styleId="32">
    <w:name w:val="List Bullet 3"/>
    <w:basedOn w:val="a"/>
    <w:qFormat/>
    <w:pPr>
      <w:tabs>
        <w:tab w:val="left" w:pos="1200"/>
      </w:tabs>
      <w:ind w:leftChars="400" w:left="1200" w:hangingChars="200" w:hanging="360"/>
    </w:pPr>
    <w:rPr>
      <w:rFonts w:ascii="宋体"/>
      <w:sz w:val="28"/>
      <w:szCs w:val="20"/>
    </w:rPr>
  </w:style>
  <w:style w:type="paragraph" w:styleId="af">
    <w:name w:val="Body Text"/>
    <w:basedOn w:val="a"/>
    <w:next w:val="af0"/>
    <w:link w:val="Char7"/>
    <w:qFormat/>
    <w:pPr>
      <w:spacing w:line="520" w:lineRule="exact"/>
      <w:jc w:val="center"/>
    </w:pPr>
    <w:rPr>
      <w:rFonts w:eastAsia="黑体"/>
      <w:color w:val="FF0000"/>
      <w:sz w:val="44"/>
    </w:rPr>
  </w:style>
  <w:style w:type="paragraph" w:styleId="af0">
    <w:name w:val="Body Text First Indent"/>
    <w:basedOn w:val="af"/>
    <w:next w:val="60"/>
    <w:link w:val="Char8"/>
    <w:qFormat/>
    <w:pPr>
      <w:spacing w:after="120" w:line="240" w:lineRule="auto"/>
      <w:ind w:firstLineChars="100" w:firstLine="420"/>
      <w:jc w:val="both"/>
    </w:pPr>
    <w:rPr>
      <w:rFonts w:ascii="宋体" w:eastAsia="宋体"/>
      <w:color w:val="auto"/>
      <w:sz w:val="28"/>
      <w:szCs w:val="20"/>
    </w:rPr>
  </w:style>
  <w:style w:type="paragraph" w:styleId="60">
    <w:name w:val="toc 6"/>
    <w:basedOn w:val="a"/>
    <w:next w:val="a"/>
    <w:qFormat/>
    <w:pPr>
      <w:ind w:left="1050"/>
      <w:jc w:val="left"/>
    </w:pPr>
    <w:rPr>
      <w:sz w:val="18"/>
      <w:szCs w:val="18"/>
    </w:rPr>
  </w:style>
  <w:style w:type="paragraph" w:styleId="af1">
    <w:name w:val="Body Text Indent"/>
    <w:basedOn w:val="a"/>
    <w:link w:val="Char9"/>
    <w:qFormat/>
    <w:pPr>
      <w:spacing w:line="360" w:lineRule="auto"/>
      <w:ind w:firstLineChars="200" w:firstLine="600"/>
    </w:pPr>
    <w:rPr>
      <w:rFonts w:ascii="仿宋_GB2312" w:eastAsia="仿宋_GB2312" w:hAnsi="宋体"/>
      <w:sz w:val="30"/>
    </w:rPr>
  </w:style>
  <w:style w:type="paragraph" w:styleId="33">
    <w:name w:val="List Number 3"/>
    <w:basedOn w:val="a"/>
    <w:qFormat/>
    <w:pPr>
      <w:tabs>
        <w:tab w:val="left" w:pos="1200"/>
      </w:tabs>
      <w:ind w:leftChars="400" w:left="1200" w:hangingChars="200" w:hanging="360"/>
    </w:pPr>
    <w:rPr>
      <w:rFonts w:ascii="宋体"/>
      <w:sz w:val="28"/>
      <w:szCs w:val="20"/>
    </w:rPr>
  </w:style>
  <w:style w:type="paragraph" w:styleId="21">
    <w:name w:val="List 2"/>
    <w:basedOn w:val="a"/>
    <w:qFormat/>
    <w:pPr>
      <w:ind w:leftChars="200" w:left="100" w:hangingChars="200" w:hanging="200"/>
    </w:pPr>
    <w:rPr>
      <w:rFonts w:ascii="宋体"/>
      <w:sz w:val="28"/>
      <w:szCs w:val="20"/>
    </w:rPr>
  </w:style>
  <w:style w:type="paragraph" w:styleId="af2">
    <w:name w:val="List Continue"/>
    <w:basedOn w:val="a"/>
    <w:qFormat/>
    <w:pPr>
      <w:spacing w:after="120"/>
      <w:ind w:leftChars="200" w:left="420"/>
    </w:pPr>
    <w:rPr>
      <w:rFonts w:ascii="宋体"/>
      <w:sz w:val="28"/>
      <w:szCs w:val="20"/>
    </w:rPr>
  </w:style>
  <w:style w:type="paragraph" w:styleId="af3">
    <w:name w:val="Block Text"/>
    <w:basedOn w:val="a"/>
    <w:qFormat/>
    <w:pPr>
      <w:ind w:left="1080" w:right="206" w:firstLine="465"/>
    </w:pPr>
    <w:rPr>
      <w:rFonts w:ascii="楷体_GB2312" w:eastAsia="楷体_GB2312"/>
      <w:sz w:val="28"/>
      <w:szCs w:val="20"/>
    </w:rPr>
  </w:style>
  <w:style w:type="paragraph" w:styleId="22">
    <w:name w:val="List Bullet 2"/>
    <w:basedOn w:val="a"/>
    <w:qFormat/>
    <w:pPr>
      <w:tabs>
        <w:tab w:val="left" w:pos="780"/>
      </w:tabs>
      <w:ind w:leftChars="200" w:left="780" w:hangingChars="200" w:hanging="360"/>
    </w:pPr>
    <w:rPr>
      <w:rFonts w:ascii="宋体"/>
      <w:sz w:val="28"/>
      <w:szCs w:val="20"/>
    </w:rPr>
  </w:style>
  <w:style w:type="paragraph" w:styleId="HTML">
    <w:name w:val="HTML Address"/>
    <w:basedOn w:val="a"/>
    <w:link w:val="HTMLChar"/>
    <w:qFormat/>
    <w:rPr>
      <w:rFonts w:ascii="宋体"/>
      <w:i/>
      <w:sz w:val="28"/>
      <w:szCs w:val="20"/>
    </w:rPr>
  </w:style>
  <w:style w:type="paragraph" w:styleId="af4">
    <w:name w:val="Plain Text"/>
    <w:basedOn w:val="a"/>
    <w:link w:val="Char10"/>
    <w:uiPriority w:val="99"/>
    <w:qFormat/>
    <w:rPr>
      <w:rFonts w:ascii="Courier New" w:hAnsi="Courier New"/>
      <w:sz w:val="28"/>
      <w:szCs w:val="20"/>
    </w:rPr>
  </w:style>
  <w:style w:type="paragraph" w:styleId="50">
    <w:name w:val="List Bullet 5"/>
    <w:basedOn w:val="a"/>
    <w:qFormat/>
    <w:pPr>
      <w:tabs>
        <w:tab w:val="left" w:pos="2040"/>
      </w:tabs>
      <w:ind w:leftChars="800" w:left="2040" w:hangingChars="200" w:hanging="360"/>
    </w:pPr>
    <w:rPr>
      <w:rFonts w:ascii="宋体"/>
      <w:sz w:val="28"/>
      <w:szCs w:val="20"/>
    </w:rPr>
  </w:style>
  <w:style w:type="paragraph" w:styleId="41">
    <w:name w:val="List Number 4"/>
    <w:basedOn w:val="a"/>
    <w:qFormat/>
    <w:pPr>
      <w:tabs>
        <w:tab w:val="left" w:pos="1620"/>
      </w:tabs>
      <w:ind w:leftChars="600" w:left="1620" w:hangingChars="200" w:hanging="360"/>
    </w:pPr>
    <w:rPr>
      <w:rFonts w:ascii="宋体"/>
      <w:sz w:val="28"/>
      <w:szCs w:val="20"/>
    </w:rPr>
  </w:style>
  <w:style w:type="paragraph" w:styleId="af5">
    <w:name w:val="Date"/>
    <w:basedOn w:val="a"/>
    <w:next w:val="a"/>
    <w:link w:val="Chara"/>
    <w:unhideWhenUsed/>
    <w:qFormat/>
    <w:pPr>
      <w:ind w:leftChars="2500" w:left="100"/>
    </w:pPr>
  </w:style>
  <w:style w:type="paragraph" w:styleId="23">
    <w:name w:val="Body Text Indent 2"/>
    <w:basedOn w:val="a"/>
    <w:link w:val="2Char0"/>
    <w:qFormat/>
    <w:pPr>
      <w:spacing w:line="320" w:lineRule="atLeast"/>
      <w:ind w:firstLineChars="250" w:firstLine="600"/>
    </w:pPr>
    <w:rPr>
      <w:rFonts w:ascii="宋体" w:hAnsi="宋体"/>
      <w:sz w:val="24"/>
    </w:rPr>
  </w:style>
  <w:style w:type="paragraph" w:styleId="51">
    <w:name w:val="List Continue 5"/>
    <w:basedOn w:val="a"/>
    <w:qFormat/>
    <w:pPr>
      <w:spacing w:after="120"/>
      <w:ind w:leftChars="1000" w:left="2100"/>
    </w:pPr>
    <w:rPr>
      <w:rFonts w:ascii="宋体"/>
      <w:sz w:val="28"/>
      <w:szCs w:val="20"/>
    </w:rPr>
  </w:style>
  <w:style w:type="paragraph" w:styleId="af6">
    <w:name w:val="Balloon Text"/>
    <w:basedOn w:val="a"/>
    <w:link w:val="Charb"/>
    <w:uiPriority w:val="99"/>
    <w:unhideWhenUsed/>
    <w:qFormat/>
    <w:rPr>
      <w:sz w:val="18"/>
      <w:szCs w:val="18"/>
    </w:rPr>
  </w:style>
  <w:style w:type="paragraph" w:styleId="af7">
    <w:name w:val="footer"/>
    <w:basedOn w:val="a"/>
    <w:link w:val="Charc"/>
    <w:uiPriority w:val="99"/>
    <w:unhideWhenUsed/>
    <w:qFormat/>
    <w:pPr>
      <w:tabs>
        <w:tab w:val="center" w:pos="4153"/>
        <w:tab w:val="right" w:pos="8306"/>
      </w:tabs>
      <w:snapToGrid w:val="0"/>
      <w:jc w:val="left"/>
    </w:pPr>
    <w:rPr>
      <w:sz w:val="18"/>
      <w:szCs w:val="18"/>
    </w:rPr>
  </w:style>
  <w:style w:type="paragraph" w:styleId="af8">
    <w:name w:val="envelope return"/>
    <w:basedOn w:val="a"/>
    <w:qFormat/>
    <w:pPr>
      <w:snapToGrid w:val="0"/>
    </w:pPr>
    <w:rPr>
      <w:rFonts w:ascii="Arial" w:hAnsi="Arial"/>
      <w:sz w:val="28"/>
      <w:szCs w:val="20"/>
    </w:rPr>
  </w:style>
  <w:style w:type="paragraph" w:styleId="af9">
    <w:name w:val="header"/>
    <w:basedOn w:val="a"/>
    <w:link w:val="Chard"/>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Chare"/>
    <w:qFormat/>
    <w:pPr>
      <w:ind w:leftChars="2100" w:left="100"/>
    </w:pPr>
    <w:rPr>
      <w:rFonts w:ascii="宋体"/>
      <w:sz w:val="28"/>
      <w:szCs w:val="20"/>
    </w:rPr>
  </w:style>
  <w:style w:type="paragraph" w:styleId="10">
    <w:name w:val="toc 1"/>
    <w:basedOn w:val="a"/>
    <w:next w:val="a"/>
    <w:uiPriority w:val="39"/>
    <w:qFormat/>
    <w:pPr>
      <w:tabs>
        <w:tab w:val="right" w:leader="dot" w:pos="8296"/>
      </w:tabs>
    </w:pPr>
    <w:rPr>
      <w:rFonts w:ascii="黑体" w:eastAsia="黑体"/>
      <w:b/>
    </w:rPr>
  </w:style>
  <w:style w:type="paragraph" w:styleId="42">
    <w:name w:val="List Continue 4"/>
    <w:basedOn w:val="a"/>
    <w:qFormat/>
    <w:pPr>
      <w:spacing w:after="120"/>
      <w:ind w:leftChars="800" w:left="1680"/>
    </w:pPr>
    <w:rPr>
      <w:rFonts w:ascii="宋体"/>
      <w:sz w:val="28"/>
      <w:szCs w:val="20"/>
    </w:rPr>
  </w:style>
  <w:style w:type="paragraph" w:styleId="afb">
    <w:name w:val="Subtitle"/>
    <w:basedOn w:val="a"/>
    <w:link w:val="Charf"/>
    <w:qFormat/>
    <w:pPr>
      <w:spacing w:before="240" w:after="60" w:line="312" w:lineRule="auto"/>
      <w:jc w:val="center"/>
      <w:outlineLvl w:val="1"/>
    </w:pPr>
    <w:rPr>
      <w:rFonts w:ascii="Arial" w:hAnsi="Arial"/>
      <w:b/>
      <w:kern w:val="28"/>
      <w:sz w:val="32"/>
      <w:szCs w:val="20"/>
    </w:rPr>
  </w:style>
  <w:style w:type="paragraph" w:styleId="52">
    <w:name w:val="List Number 5"/>
    <w:basedOn w:val="a"/>
    <w:qFormat/>
    <w:pPr>
      <w:tabs>
        <w:tab w:val="left" w:pos="2040"/>
      </w:tabs>
      <w:ind w:leftChars="800" w:left="2040" w:hangingChars="200" w:hanging="360"/>
    </w:pPr>
    <w:rPr>
      <w:rFonts w:ascii="宋体"/>
      <w:sz w:val="28"/>
      <w:szCs w:val="20"/>
    </w:rPr>
  </w:style>
  <w:style w:type="paragraph" w:styleId="afc">
    <w:name w:val="List"/>
    <w:basedOn w:val="a"/>
    <w:qFormat/>
    <w:pPr>
      <w:ind w:left="200" w:hangingChars="200" w:hanging="200"/>
    </w:pPr>
    <w:rPr>
      <w:rFonts w:ascii="宋体"/>
      <w:sz w:val="28"/>
      <w:szCs w:val="20"/>
    </w:rPr>
  </w:style>
  <w:style w:type="paragraph" w:styleId="53">
    <w:name w:val="List 5"/>
    <w:basedOn w:val="a"/>
    <w:qFormat/>
    <w:pPr>
      <w:ind w:leftChars="800" w:left="100" w:hangingChars="200" w:hanging="200"/>
    </w:pPr>
    <w:rPr>
      <w:rFonts w:ascii="宋体"/>
      <w:sz w:val="28"/>
      <w:szCs w:val="20"/>
    </w:rPr>
  </w:style>
  <w:style w:type="paragraph" w:styleId="34">
    <w:name w:val="Body Text Indent 3"/>
    <w:basedOn w:val="a"/>
    <w:link w:val="3Char1"/>
    <w:qFormat/>
    <w:pPr>
      <w:spacing w:line="560" w:lineRule="exact"/>
      <w:ind w:firstLineChars="200" w:firstLine="568"/>
    </w:pPr>
    <w:rPr>
      <w:rFonts w:ascii="仿宋_GB2312" w:eastAsia="仿宋_GB2312" w:hAnsi="宋体"/>
      <w:spacing w:val="-8"/>
      <w:sz w:val="30"/>
    </w:rPr>
  </w:style>
  <w:style w:type="paragraph" w:styleId="24">
    <w:name w:val="toc 2"/>
    <w:basedOn w:val="a"/>
    <w:next w:val="a"/>
    <w:semiHidden/>
    <w:qFormat/>
    <w:pPr>
      <w:tabs>
        <w:tab w:val="right" w:leader="dot" w:pos="8296"/>
      </w:tabs>
      <w:ind w:leftChars="200" w:left="420"/>
    </w:pPr>
    <w:rPr>
      <w:rFonts w:ascii="黑体" w:eastAsia="黑体"/>
      <w:b/>
    </w:rPr>
  </w:style>
  <w:style w:type="paragraph" w:styleId="25">
    <w:name w:val="Body Text 2"/>
    <w:basedOn w:val="a"/>
    <w:link w:val="2Char1"/>
    <w:qFormat/>
    <w:pPr>
      <w:spacing w:line="440" w:lineRule="exact"/>
    </w:pPr>
    <w:rPr>
      <w:rFonts w:ascii="宋体" w:hAnsi="宋体"/>
      <w:sz w:val="24"/>
      <w:szCs w:val="20"/>
    </w:rPr>
  </w:style>
  <w:style w:type="paragraph" w:styleId="43">
    <w:name w:val="List 4"/>
    <w:basedOn w:val="a"/>
    <w:qFormat/>
    <w:pPr>
      <w:ind w:leftChars="600" w:left="100" w:hangingChars="200" w:hanging="200"/>
    </w:pPr>
    <w:rPr>
      <w:rFonts w:ascii="宋体"/>
      <w:sz w:val="28"/>
      <w:szCs w:val="20"/>
    </w:rPr>
  </w:style>
  <w:style w:type="paragraph" w:styleId="26">
    <w:name w:val="List Continue 2"/>
    <w:basedOn w:val="a"/>
    <w:qFormat/>
    <w:pPr>
      <w:spacing w:after="120"/>
      <w:ind w:leftChars="400" w:left="840"/>
    </w:pPr>
    <w:rPr>
      <w:rFonts w:ascii="宋体"/>
      <w:sz w:val="28"/>
      <w:szCs w:val="20"/>
    </w:rPr>
  </w:style>
  <w:style w:type="paragraph" w:styleId="afd">
    <w:name w:val="Message Header"/>
    <w:basedOn w:val="a"/>
    <w:link w:val="Charf0"/>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0"/>
    </w:rPr>
  </w:style>
  <w:style w:type="paragraph" w:styleId="HTML0">
    <w:name w:val="HTML Preformatted"/>
    <w:basedOn w:val="a"/>
    <w:link w:val="HTMLChar0"/>
    <w:uiPriority w:val="99"/>
    <w:qFormat/>
    <w:rPr>
      <w:rFonts w:ascii="Courier New" w:hAnsi="Courier New"/>
      <w:sz w:val="20"/>
      <w:szCs w:val="20"/>
    </w:rPr>
  </w:style>
  <w:style w:type="paragraph" w:styleId="afe">
    <w:name w:val="Normal (Web)"/>
    <w:basedOn w:val="a"/>
    <w:qFormat/>
    <w:pPr>
      <w:widowControl/>
      <w:spacing w:beforeAutospacing="1" w:afterAutospacing="1"/>
      <w:jc w:val="left"/>
    </w:pPr>
    <w:rPr>
      <w:rFonts w:ascii="宋体" w:hAnsi="宋体" w:hint="eastAsia"/>
      <w:kern w:val="0"/>
      <w:sz w:val="24"/>
      <w:szCs w:val="22"/>
    </w:rPr>
  </w:style>
  <w:style w:type="paragraph" w:styleId="35">
    <w:name w:val="List Continue 3"/>
    <w:basedOn w:val="a"/>
    <w:qFormat/>
    <w:pPr>
      <w:spacing w:after="120"/>
      <w:ind w:leftChars="600" w:left="1260"/>
    </w:pPr>
    <w:rPr>
      <w:rFonts w:ascii="宋体"/>
      <w:sz w:val="28"/>
      <w:szCs w:val="20"/>
    </w:rPr>
  </w:style>
  <w:style w:type="paragraph" w:styleId="aff">
    <w:name w:val="Title"/>
    <w:basedOn w:val="a"/>
    <w:link w:val="Charf1"/>
    <w:qFormat/>
    <w:pPr>
      <w:spacing w:before="240" w:after="60"/>
      <w:jc w:val="center"/>
      <w:outlineLvl w:val="0"/>
    </w:pPr>
    <w:rPr>
      <w:rFonts w:ascii="Arial" w:hAnsi="Arial"/>
      <w:b/>
      <w:sz w:val="32"/>
      <w:szCs w:val="20"/>
    </w:rPr>
  </w:style>
  <w:style w:type="paragraph" w:styleId="aff0">
    <w:name w:val="annotation subject"/>
    <w:basedOn w:val="ac"/>
    <w:next w:val="ac"/>
    <w:link w:val="Charf2"/>
    <w:uiPriority w:val="99"/>
    <w:unhideWhenUsed/>
    <w:qFormat/>
    <w:rPr>
      <w:b/>
      <w:bCs/>
    </w:rPr>
  </w:style>
  <w:style w:type="paragraph" w:styleId="27">
    <w:name w:val="Body Text First Indent 2"/>
    <w:basedOn w:val="af1"/>
    <w:link w:val="2Char2"/>
    <w:qFormat/>
    <w:pPr>
      <w:spacing w:after="120" w:line="240" w:lineRule="auto"/>
      <w:ind w:leftChars="200" w:left="420" w:firstLine="420"/>
    </w:pPr>
    <w:rPr>
      <w:rFonts w:ascii="宋体" w:eastAsia="宋体" w:hAnsi="Times New Roman"/>
      <w:sz w:val="28"/>
      <w:szCs w:val="20"/>
    </w:rPr>
  </w:style>
  <w:style w:type="table" w:styleId="aff1">
    <w:name w:val="Table Grid"/>
    <w:basedOn w:val="a2"/>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Strong"/>
    <w:basedOn w:val="a1"/>
    <w:qFormat/>
    <w:rPr>
      <w:b/>
      <w:bCs/>
    </w:rPr>
  </w:style>
  <w:style w:type="character" w:styleId="aff3">
    <w:name w:val="page number"/>
    <w:basedOn w:val="a1"/>
    <w:qFormat/>
  </w:style>
  <w:style w:type="character" w:styleId="aff4">
    <w:name w:val="FollowedHyperlink"/>
    <w:basedOn w:val="a1"/>
    <w:qFormat/>
    <w:rPr>
      <w:color w:val="800080"/>
      <w:u w:val="single"/>
    </w:rPr>
  </w:style>
  <w:style w:type="character" w:styleId="aff5">
    <w:name w:val="Emphasis"/>
    <w:basedOn w:val="a1"/>
    <w:uiPriority w:val="20"/>
    <w:qFormat/>
    <w:rPr>
      <w:rFonts w:eastAsia="宋体"/>
      <w:b/>
      <w:iCs/>
      <w:color w:val="3333FF"/>
      <w:sz w:val="28"/>
    </w:rPr>
  </w:style>
  <w:style w:type="character" w:styleId="aff6">
    <w:name w:val="Hyperlink"/>
    <w:basedOn w:val="a1"/>
    <w:uiPriority w:val="99"/>
    <w:qFormat/>
    <w:rPr>
      <w:color w:val="0000FF"/>
      <w:u w:val="single"/>
    </w:rPr>
  </w:style>
  <w:style w:type="character" w:styleId="aff7">
    <w:name w:val="annotation reference"/>
    <w:basedOn w:val="a1"/>
    <w:uiPriority w:val="99"/>
    <w:unhideWhenUsed/>
    <w:qFormat/>
    <w:rPr>
      <w:sz w:val="21"/>
      <w:szCs w:val="21"/>
    </w:rPr>
  </w:style>
  <w:style w:type="character" w:customStyle="1" w:styleId="Chard">
    <w:name w:val="页眉 Char"/>
    <w:basedOn w:val="a1"/>
    <w:link w:val="af9"/>
    <w:uiPriority w:val="99"/>
    <w:qFormat/>
    <w:rPr>
      <w:sz w:val="18"/>
      <w:szCs w:val="18"/>
    </w:rPr>
  </w:style>
  <w:style w:type="character" w:customStyle="1" w:styleId="Charc">
    <w:name w:val="页脚 Char"/>
    <w:basedOn w:val="a1"/>
    <w:link w:val="af7"/>
    <w:uiPriority w:val="99"/>
    <w:qFormat/>
    <w:rPr>
      <w:sz w:val="18"/>
      <w:szCs w:val="18"/>
    </w:rPr>
  </w:style>
  <w:style w:type="character" w:customStyle="1" w:styleId="Chara">
    <w:name w:val="日期 Char"/>
    <w:basedOn w:val="a1"/>
    <w:link w:val="af5"/>
    <w:uiPriority w:val="99"/>
    <w:semiHidden/>
    <w:qFormat/>
    <w:rPr>
      <w:rFonts w:ascii="Times New Roman" w:eastAsia="宋体" w:hAnsi="Times New Roman" w:cs="Times New Roman"/>
      <w:szCs w:val="24"/>
    </w:rPr>
  </w:style>
  <w:style w:type="paragraph" w:styleId="aff8">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sz w:val="32"/>
      <w:szCs w:val="20"/>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宋体" w:eastAsia="宋体" w:hAnsi="Times New Roman" w:cs="Times New Roman"/>
      <w:b/>
      <w:sz w:val="28"/>
      <w:szCs w:val="20"/>
    </w:rPr>
  </w:style>
  <w:style w:type="character" w:customStyle="1" w:styleId="6Char">
    <w:name w:val="标题 6 Char"/>
    <w:basedOn w:val="a1"/>
    <w:link w:val="6"/>
    <w:qFormat/>
    <w:rPr>
      <w:rFonts w:ascii="Arial" w:eastAsia="黑体" w:hAnsi="Arial" w:cs="Times New Roman"/>
      <w:b/>
      <w:sz w:val="24"/>
      <w:szCs w:val="20"/>
    </w:rPr>
  </w:style>
  <w:style w:type="character" w:customStyle="1" w:styleId="7Char">
    <w:name w:val="标题 7 Char"/>
    <w:basedOn w:val="a1"/>
    <w:link w:val="7"/>
    <w:qFormat/>
    <w:rPr>
      <w:rFonts w:ascii="Times New Roman" w:eastAsia="宋体" w:hAnsi="Times New Roman" w:cs="Times New Roman"/>
      <w:b/>
      <w:sz w:val="24"/>
      <w:szCs w:val="20"/>
    </w:rPr>
  </w:style>
  <w:style w:type="character" w:customStyle="1" w:styleId="8Char">
    <w:name w:val="标题 8 Char"/>
    <w:basedOn w:val="a1"/>
    <w:link w:val="8"/>
    <w:qFormat/>
    <w:rPr>
      <w:rFonts w:ascii="Arial" w:eastAsia="黑体" w:hAnsi="Arial" w:cs="Times New Roman"/>
      <w:sz w:val="24"/>
      <w:szCs w:val="20"/>
    </w:rPr>
  </w:style>
  <w:style w:type="character" w:customStyle="1" w:styleId="9Char">
    <w:name w:val="标题 9 Char"/>
    <w:basedOn w:val="a1"/>
    <w:link w:val="9"/>
    <w:qFormat/>
    <w:rPr>
      <w:rFonts w:ascii="Arial" w:eastAsia="黑体" w:hAnsi="Arial" w:cs="Times New Roman"/>
      <w:szCs w:val="20"/>
    </w:rPr>
  </w:style>
  <w:style w:type="character" w:customStyle="1" w:styleId="Char0">
    <w:name w:val="注释标题 Char"/>
    <w:basedOn w:val="a1"/>
    <w:link w:val="a4"/>
    <w:qFormat/>
    <w:rPr>
      <w:rFonts w:ascii="宋体" w:eastAsia="宋体" w:hAnsi="Times New Roman" w:cs="Times New Roman"/>
      <w:sz w:val="28"/>
      <w:szCs w:val="20"/>
    </w:rPr>
  </w:style>
  <w:style w:type="character" w:customStyle="1" w:styleId="Char1">
    <w:name w:val="电子邮件签名 Char"/>
    <w:basedOn w:val="a1"/>
    <w:link w:val="a5"/>
    <w:qFormat/>
    <w:rPr>
      <w:rFonts w:ascii="宋体" w:eastAsia="宋体" w:hAnsi="Times New Roman" w:cs="Times New Roman"/>
      <w:sz w:val="28"/>
      <w:szCs w:val="20"/>
    </w:rPr>
  </w:style>
  <w:style w:type="character" w:customStyle="1" w:styleId="Char3">
    <w:name w:val="文档结构图 Char"/>
    <w:basedOn w:val="a1"/>
    <w:link w:val="aa"/>
    <w:semiHidden/>
    <w:qFormat/>
    <w:rPr>
      <w:rFonts w:ascii="(使用中文字体)" w:eastAsia="(使用中文字体)" w:hAnsi="(使用中文字体)" w:cs="(使用中文字体)"/>
      <w:szCs w:val="24"/>
      <w:shd w:val="clear" w:color="auto" w:fill="000080"/>
    </w:rPr>
  </w:style>
  <w:style w:type="character" w:customStyle="1" w:styleId="Char4">
    <w:name w:val="批注文字 Char"/>
    <w:basedOn w:val="a1"/>
    <w:link w:val="ac"/>
    <w:uiPriority w:val="99"/>
    <w:qFormat/>
    <w:rPr>
      <w:rFonts w:ascii="Times New Roman" w:eastAsia="宋体" w:hAnsi="Times New Roman" w:cs="Times New Roman"/>
      <w:szCs w:val="24"/>
    </w:rPr>
  </w:style>
  <w:style w:type="character" w:customStyle="1" w:styleId="Char5">
    <w:name w:val="称呼 Char"/>
    <w:basedOn w:val="a1"/>
    <w:link w:val="ad"/>
    <w:qFormat/>
    <w:rPr>
      <w:rFonts w:ascii="宋体" w:eastAsia="宋体" w:hAnsi="Times New Roman" w:cs="Times New Roman"/>
      <w:sz w:val="28"/>
      <w:szCs w:val="20"/>
    </w:rPr>
  </w:style>
  <w:style w:type="character" w:customStyle="1" w:styleId="3Char0">
    <w:name w:val="正文文本 3 Char"/>
    <w:basedOn w:val="a1"/>
    <w:link w:val="31"/>
    <w:qFormat/>
    <w:rPr>
      <w:rFonts w:ascii="宋体" w:eastAsia="宋体" w:hAnsi="Times New Roman" w:cs="Times New Roman"/>
      <w:sz w:val="16"/>
      <w:szCs w:val="20"/>
    </w:rPr>
  </w:style>
  <w:style w:type="character" w:customStyle="1" w:styleId="Char6">
    <w:name w:val="结束语 Char"/>
    <w:basedOn w:val="a1"/>
    <w:link w:val="ae"/>
    <w:qFormat/>
    <w:rPr>
      <w:rFonts w:ascii="宋体" w:eastAsia="宋体" w:hAnsi="Times New Roman" w:cs="Times New Roman"/>
      <w:sz w:val="28"/>
      <w:szCs w:val="20"/>
    </w:rPr>
  </w:style>
  <w:style w:type="character" w:customStyle="1" w:styleId="Char7">
    <w:name w:val="正文文本 Char"/>
    <w:basedOn w:val="a1"/>
    <w:link w:val="af"/>
    <w:qFormat/>
    <w:rPr>
      <w:rFonts w:ascii="Times New Roman" w:eastAsia="黑体" w:hAnsi="Times New Roman" w:cs="Times New Roman"/>
      <w:color w:val="FF0000"/>
      <w:sz w:val="44"/>
      <w:szCs w:val="24"/>
    </w:rPr>
  </w:style>
  <w:style w:type="character" w:customStyle="1" w:styleId="Char9">
    <w:name w:val="正文文本缩进 Char"/>
    <w:basedOn w:val="a1"/>
    <w:link w:val="af1"/>
    <w:qFormat/>
    <w:rPr>
      <w:rFonts w:ascii="仿宋_GB2312" w:eastAsia="仿宋_GB2312" w:hAnsi="宋体" w:cs="Times New Roman"/>
      <w:sz w:val="30"/>
      <w:szCs w:val="24"/>
    </w:rPr>
  </w:style>
  <w:style w:type="character" w:customStyle="1" w:styleId="HTMLChar">
    <w:name w:val="HTML 地址 Char"/>
    <w:basedOn w:val="a1"/>
    <w:link w:val="HTML"/>
    <w:qFormat/>
    <w:rPr>
      <w:rFonts w:ascii="宋体" w:eastAsia="宋体" w:hAnsi="Times New Roman" w:cs="Times New Roman"/>
      <w:i/>
      <w:sz w:val="28"/>
      <w:szCs w:val="20"/>
    </w:rPr>
  </w:style>
  <w:style w:type="character" w:customStyle="1" w:styleId="Char10">
    <w:name w:val="纯文本 Char1"/>
    <w:basedOn w:val="a1"/>
    <w:link w:val="af4"/>
    <w:uiPriority w:val="99"/>
    <w:qFormat/>
    <w:rPr>
      <w:rFonts w:ascii="Courier New" w:eastAsia="宋体" w:hAnsi="Courier New" w:cs="Times New Roman"/>
      <w:sz w:val="28"/>
      <w:szCs w:val="20"/>
    </w:rPr>
  </w:style>
  <w:style w:type="character" w:customStyle="1" w:styleId="2Char0">
    <w:name w:val="正文文本缩进 2 Char"/>
    <w:basedOn w:val="a1"/>
    <w:link w:val="23"/>
    <w:qFormat/>
    <w:rPr>
      <w:rFonts w:ascii="宋体" w:eastAsia="宋体" w:hAnsi="宋体" w:cs="Times New Roman"/>
      <w:sz w:val="24"/>
      <w:szCs w:val="24"/>
    </w:rPr>
  </w:style>
  <w:style w:type="character" w:customStyle="1" w:styleId="Charb">
    <w:name w:val="批注框文本 Char"/>
    <w:basedOn w:val="a1"/>
    <w:link w:val="af6"/>
    <w:uiPriority w:val="99"/>
    <w:qFormat/>
    <w:rPr>
      <w:rFonts w:ascii="Times New Roman" w:eastAsia="宋体" w:hAnsi="Times New Roman" w:cs="Times New Roman"/>
      <w:sz w:val="18"/>
      <w:szCs w:val="18"/>
    </w:rPr>
  </w:style>
  <w:style w:type="character" w:customStyle="1" w:styleId="Chare">
    <w:name w:val="签名 Char"/>
    <w:basedOn w:val="a1"/>
    <w:link w:val="afa"/>
    <w:qFormat/>
    <w:rPr>
      <w:rFonts w:ascii="宋体" w:eastAsia="宋体" w:hAnsi="Times New Roman" w:cs="Times New Roman"/>
      <w:sz w:val="28"/>
      <w:szCs w:val="20"/>
    </w:rPr>
  </w:style>
  <w:style w:type="character" w:customStyle="1" w:styleId="Charf">
    <w:name w:val="副标题 Char"/>
    <w:basedOn w:val="a1"/>
    <w:link w:val="afb"/>
    <w:qFormat/>
    <w:rPr>
      <w:rFonts w:ascii="Arial" w:eastAsia="宋体" w:hAnsi="Arial" w:cs="Times New Roman"/>
      <w:b/>
      <w:kern w:val="28"/>
      <w:sz w:val="32"/>
      <w:szCs w:val="20"/>
    </w:rPr>
  </w:style>
  <w:style w:type="character" w:customStyle="1" w:styleId="3Char1">
    <w:name w:val="正文文本缩进 3 Char"/>
    <w:basedOn w:val="a1"/>
    <w:link w:val="34"/>
    <w:qFormat/>
    <w:rPr>
      <w:rFonts w:ascii="仿宋_GB2312" w:eastAsia="仿宋_GB2312" w:hAnsi="宋体" w:cs="Times New Roman"/>
      <w:spacing w:val="-8"/>
      <w:sz w:val="30"/>
      <w:szCs w:val="24"/>
    </w:rPr>
  </w:style>
  <w:style w:type="character" w:customStyle="1" w:styleId="2Char1">
    <w:name w:val="正文文本 2 Char"/>
    <w:basedOn w:val="a1"/>
    <w:link w:val="25"/>
    <w:qFormat/>
    <w:rPr>
      <w:rFonts w:ascii="宋体" w:eastAsia="宋体" w:hAnsi="宋体" w:cs="Times New Roman"/>
      <w:sz w:val="24"/>
      <w:szCs w:val="20"/>
    </w:rPr>
  </w:style>
  <w:style w:type="character" w:customStyle="1" w:styleId="Charf0">
    <w:name w:val="信息标题 Char"/>
    <w:basedOn w:val="a1"/>
    <w:link w:val="afd"/>
    <w:qFormat/>
    <w:rPr>
      <w:rFonts w:ascii="Arial" w:eastAsia="宋体" w:hAnsi="Arial" w:cs="Times New Roman"/>
      <w:sz w:val="24"/>
      <w:szCs w:val="20"/>
      <w:shd w:val="pct20" w:color="auto" w:fill="auto"/>
    </w:rPr>
  </w:style>
  <w:style w:type="character" w:customStyle="1" w:styleId="HTMLChar0">
    <w:name w:val="HTML 预设格式 Char"/>
    <w:basedOn w:val="a1"/>
    <w:link w:val="HTML0"/>
    <w:uiPriority w:val="99"/>
    <w:qFormat/>
    <w:rPr>
      <w:rFonts w:ascii="Courier New" w:eastAsia="宋体" w:hAnsi="Courier New" w:cs="Times New Roman"/>
      <w:sz w:val="20"/>
      <w:szCs w:val="20"/>
    </w:rPr>
  </w:style>
  <w:style w:type="character" w:customStyle="1" w:styleId="Charf1">
    <w:name w:val="标题 Char"/>
    <w:basedOn w:val="a1"/>
    <w:link w:val="aff"/>
    <w:qFormat/>
    <w:rPr>
      <w:rFonts w:ascii="Arial" w:eastAsia="宋体" w:hAnsi="Arial" w:cs="Times New Roman"/>
      <w:b/>
      <w:sz w:val="32"/>
      <w:szCs w:val="20"/>
    </w:rPr>
  </w:style>
  <w:style w:type="character" w:customStyle="1" w:styleId="Charf2">
    <w:name w:val="批注主题 Char"/>
    <w:basedOn w:val="Char4"/>
    <w:link w:val="aff0"/>
    <w:uiPriority w:val="99"/>
    <w:qFormat/>
    <w:rPr>
      <w:rFonts w:ascii="Times New Roman" w:eastAsia="宋体" w:hAnsi="Times New Roman" w:cs="Times New Roman"/>
      <w:b/>
      <w:bCs/>
      <w:szCs w:val="24"/>
    </w:rPr>
  </w:style>
  <w:style w:type="character" w:customStyle="1" w:styleId="Char8">
    <w:name w:val="正文首行缩进 Char"/>
    <w:basedOn w:val="Char7"/>
    <w:link w:val="af0"/>
    <w:qFormat/>
    <w:rPr>
      <w:rFonts w:ascii="宋体" w:eastAsia="宋体" w:hAnsi="Times New Roman" w:cs="Times New Roman"/>
      <w:color w:val="FF0000"/>
      <w:sz w:val="28"/>
      <w:szCs w:val="20"/>
    </w:rPr>
  </w:style>
  <w:style w:type="character" w:customStyle="1" w:styleId="2Char2">
    <w:name w:val="正文首行缩进 2 Char"/>
    <w:basedOn w:val="Char9"/>
    <w:link w:val="27"/>
    <w:qFormat/>
    <w:rPr>
      <w:rFonts w:ascii="宋体" w:eastAsia="宋体" w:hAnsi="Times New Roman" w:cs="Times New Roman"/>
      <w:sz w:val="28"/>
      <w:szCs w:val="20"/>
    </w:rPr>
  </w:style>
  <w:style w:type="character" w:customStyle="1" w:styleId="table-header">
    <w:name w:val="table-header"/>
    <w:basedOn w:val="a1"/>
    <w:qFormat/>
  </w:style>
  <w:style w:type="character" w:customStyle="1" w:styleId="ptb181">
    <w:name w:val="ptb181"/>
    <w:basedOn w:val="a1"/>
    <w:qFormat/>
    <w:rPr>
      <w:rFonts w:ascii="Verdana" w:hAnsi="Verdana" w:hint="default"/>
      <w:b/>
      <w:bCs/>
      <w:color w:val="000000"/>
      <w:sz w:val="27"/>
      <w:szCs w:val="27"/>
    </w:rPr>
  </w:style>
  <w:style w:type="character" w:customStyle="1" w:styleId="Char">
    <w:name w:val="正文缩进 Char"/>
    <w:basedOn w:val="a1"/>
    <w:link w:val="a0"/>
    <w:qFormat/>
    <w:rPr>
      <w:rFonts w:ascii="Times New Roman" w:eastAsia="宋体" w:hAnsi="Times New Roman" w:cs="Times New Roman"/>
      <w:szCs w:val="20"/>
    </w:rPr>
  </w:style>
  <w:style w:type="character" w:customStyle="1" w:styleId="TexteChar">
    <w:name w:val="Texte Char"/>
    <w:basedOn w:val="a1"/>
    <w:qFormat/>
    <w:rPr>
      <w:rFonts w:ascii="宋体" w:eastAsia="宋体" w:hAnsi="Courier New"/>
      <w:sz w:val="21"/>
      <w:szCs w:val="21"/>
      <w:lang w:val="en-US" w:eastAsia="zh-CN" w:bidi="ar-SA"/>
    </w:rPr>
  </w:style>
  <w:style w:type="character" w:customStyle="1" w:styleId="CharChar12">
    <w:name w:val="Char Char12"/>
    <w:qFormat/>
    <w:rPr>
      <w:rFonts w:ascii="仿宋_GB2312" w:eastAsia="仿宋_GB2312" w:hAnsi="宋体"/>
      <w:kern w:val="2"/>
      <w:sz w:val="30"/>
      <w:szCs w:val="24"/>
      <w:lang w:val="en-US" w:eastAsia="zh-CN" w:bidi="ar-SA"/>
    </w:rPr>
  </w:style>
  <w:style w:type="character" w:customStyle="1" w:styleId="style13">
    <w:name w:val="style13"/>
    <w:basedOn w:val="a1"/>
    <w:qFormat/>
  </w:style>
  <w:style w:type="character" w:customStyle="1" w:styleId="CharChar9">
    <w:name w:val="Char Char9"/>
    <w:qFormat/>
    <w:rPr>
      <w:rFonts w:ascii="宋体" w:eastAsia="宋体" w:hAnsi="Courier New"/>
      <w:kern w:val="2"/>
      <w:sz w:val="21"/>
      <w:lang w:val="en-US" w:eastAsia="zh-CN" w:bidi="ar-SA"/>
    </w:rPr>
  </w:style>
  <w:style w:type="character" w:customStyle="1" w:styleId="tw4winJump">
    <w:name w:val="tw4winJump"/>
    <w:qFormat/>
    <w:rPr>
      <w:rFonts w:ascii="Courier New" w:hAnsi="Courier New"/>
      <w:color w:val="008080"/>
    </w:rPr>
  </w:style>
  <w:style w:type="character" w:customStyle="1" w:styleId="Charf3">
    <w:name w:val="列出段落 Char"/>
    <w:link w:val="11"/>
    <w:uiPriority w:val="34"/>
    <w:qFormat/>
  </w:style>
  <w:style w:type="paragraph" w:customStyle="1" w:styleId="11">
    <w:name w:val="列出段落1"/>
    <w:basedOn w:val="a"/>
    <w:link w:val="Charf3"/>
    <w:uiPriority w:val="34"/>
    <w:qFormat/>
    <w:pPr>
      <w:ind w:firstLineChars="200" w:firstLine="420"/>
    </w:pPr>
    <w:rPr>
      <w:rFonts w:asciiTheme="minorHAnsi" w:eastAsiaTheme="minorEastAsia" w:hAnsiTheme="minorHAnsi" w:cstheme="minorBidi"/>
      <w:szCs w:val="22"/>
    </w:rPr>
  </w:style>
  <w:style w:type="character" w:customStyle="1" w:styleId="CharChar11">
    <w:name w:val="Char Char11"/>
    <w:qFormat/>
    <w:rPr>
      <w:rFonts w:ascii="宋体" w:eastAsia="宋体" w:hAnsi="Courier New"/>
      <w:kern w:val="2"/>
      <w:sz w:val="21"/>
      <w:lang w:val="en-US" w:eastAsia="zh-CN" w:bidi="ar-SA"/>
    </w:rPr>
  </w:style>
  <w:style w:type="character" w:customStyle="1" w:styleId="Char2">
    <w:name w:val="题注 Char"/>
    <w:link w:val="a7"/>
    <w:qFormat/>
    <w:rPr>
      <w:rFonts w:ascii="Arial" w:eastAsia="黑体" w:hAnsi="Arial" w:cs="Arial"/>
      <w:sz w:val="20"/>
      <w:szCs w:val="20"/>
    </w:rPr>
  </w:style>
  <w:style w:type="character" w:customStyle="1" w:styleId="12">
    <w:name w:val="明显参考1"/>
    <w:basedOn w:val="a1"/>
    <w:qFormat/>
    <w:rPr>
      <w:b/>
      <w:bCs/>
      <w:smallCaps/>
      <w:color w:val="C0504D"/>
      <w:spacing w:val="5"/>
      <w:u w:val="single"/>
    </w:rPr>
  </w:style>
  <w:style w:type="character" w:customStyle="1" w:styleId="1CharChar">
    <w:name w:val="标题 1 Char Char"/>
    <w:basedOn w:val="a1"/>
    <w:qFormat/>
    <w:rPr>
      <w:rFonts w:eastAsia="宋体"/>
      <w:b/>
      <w:spacing w:val="-2"/>
      <w:sz w:val="24"/>
      <w:lang w:val="en-US" w:eastAsia="zh-CN" w:bidi="ar-SA"/>
    </w:rPr>
  </w:style>
  <w:style w:type="character" w:customStyle="1" w:styleId="chs1">
    <w:name w:val="chs1"/>
    <w:basedOn w:val="a1"/>
    <w:qFormat/>
    <w:rPr>
      <w:rFonts w:hint="default"/>
      <w:sz w:val="18"/>
      <w:szCs w:val="18"/>
    </w:rPr>
  </w:style>
  <w:style w:type="character" w:customStyle="1" w:styleId="Charf4">
    <w:name w:val="偏离表字体 Char"/>
    <w:link w:val="aff9"/>
    <w:qFormat/>
    <w:rPr>
      <w:rFonts w:ascii="宋体" w:hAnsi="宋体"/>
      <w:szCs w:val="21"/>
    </w:rPr>
  </w:style>
  <w:style w:type="paragraph" w:customStyle="1" w:styleId="aff9">
    <w:name w:val="偏离表字体"/>
    <w:basedOn w:val="a"/>
    <w:link w:val="Charf4"/>
    <w:qFormat/>
    <w:pPr>
      <w:tabs>
        <w:tab w:val="left" w:pos="4212"/>
      </w:tabs>
      <w:ind w:left="1" w:rightChars="34" w:right="71"/>
      <w:jc w:val="left"/>
    </w:pPr>
    <w:rPr>
      <w:rFonts w:ascii="宋体" w:eastAsiaTheme="minorEastAsia" w:hAnsi="宋体" w:cstheme="minorBidi"/>
      <w:szCs w:val="21"/>
    </w:rPr>
  </w:style>
  <w:style w:type="character" w:customStyle="1" w:styleId="ding">
    <w:name w:val="ding"/>
    <w:basedOn w:val="a1"/>
    <w:qFormat/>
  </w:style>
  <w:style w:type="character" w:customStyle="1" w:styleId="apple-converted-space">
    <w:name w:val="apple-converted-space"/>
    <w:basedOn w:val="a1"/>
    <w:qFormat/>
  </w:style>
  <w:style w:type="character" w:customStyle="1" w:styleId="style61">
    <w:name w:val="style61"/>
    <w:basedOn w:val="a1"/>
    <w:qFormat/>
    <w:rPr>
      <w:rFonts w:ascii="Arial" w:hAnsi="Arial" w:hint="default"/>
    </w:rPr>
  </w:style>
  <w:style w:type="character" w:customStyle="1" w:styleId="fontstyle01">
    <w:name w:val="fontstyle01"/>
    <w:qFormat/>
    <w:rPr>
      <w:rFonts w:ascii="宋体" w:eastAsia="宋体" w:hAnsi="宋体" w:hint="eastAsia"/>
      <w:color w:val="000000"/>
      <w:sz w:val="22"/>
      <w:szCs w:val="22"/>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20"/>
    </w:rPr>
  </w:style>
  <w:style w:type="paragraph" w:customStyle="1" w:styleId="Style10">
    <w:name w:val="_Style 10"/>
    <w:basedOn w:val="a"/>
    <w:qFormat/>
    <w:pPr>
      <w:spacing w:line="360" w:lineRule="auto"/>
      <w:ind w:firstLineChars="200" w:firstLine="200"/>
    </w:p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f5">
    <w:name w:val="Char"/>
    <w:basedOn w:val="a"/>
    <w:qFormat/>
    <w:rPr>
      <w:rFonts w:ascii="仿宋_GB2312" w:eastAsia="仿宋_GB2312"/>
      <w:b/>
      <w:sz w:val="32"/>
      <w:szCs w:val="32"/>
    </w:rPr>
  </w:style>
  <w:style w:type="paragraph" w:customStyle="1" w:styleId="affa">
    <w:name w:val="公司名"/>
    <w:basedOn w:val="a"/>
    <w:qFormat/>
    <w:pPr>
      <w:framePr w:w="3840" w:h="1366" w:wrap="notBeside" w:vAnchor="page" w:hAnchor="margin" w:y="889"/>
      <w:widowControl/>
      <w:adjustRightInd w:val="0"/>
      <w:spacing w:line="280" w:lineRule="atLeast"/>
      <w:jc w:val="left"/>
      <w:textAlignment w:val="baseline"/>
    </w:pPr>
    <w:rPr>
      <w:rFonts w:ascii="Arial Black" w:eastAsia="楷体_GB2312" w:hAnsi="Arial Black"/>
      <w:spacing w:val="-25"/>
      <w:kern w:val="0"/>
      <w:sz w:val="48"/>
      <w:szCs w:val="20"/>
    </w:rPr>
  </w:style>
  <w:style w:type="paragraph" w:customStyle="1" w:styleId="DefaultParagraphFontParaChar">
    <w:name w:val="Default Paragraph Font Para Char"/>
    <w:basedOn w:val="a"/>
    <w:semiHidden/>
    <w:qFormat/>
    <w:pPr>
      <w:widowControl/>
      <w:spacing w:after="160" w:line="240" w:lineRule="exact"/>
      <w:jc w:val="left"/>
    </w:pPr>
    <w:rPr>
      <w:rFonts w:ascii="Verdana" w:hAnsi="Verdana"/>
      <w:kern w:val="0"/>
      <w:sz w:val="20"/>
      <w:szCs w:val="20"/>
      <w:lang w:eastAsia="en-US"/>
    </w:rPr>
  </w:style>
  <w:style w:type="paragraph" w:customStyle="1" w:styleId="affb">
    <w:name w:val="正文段"/>
    <w:basedOn w:val="a"/>
    <w:qFormat/>
    <w:pPr>
      <w:widowControl/>
      <w:snapToGrid w:val="0"/>
      <w:spacing w:afterLines="50"/>
      <w:ind w:firstLineChars="200" w:firstLine="200"/>
    </w:pPr>
    <w:rPr>
      <w:kern w:val="0"/>
      <w:sz w:val="24"/>
      <w:szCs w:val="20"/>
    </w:rPr>
  </w:style>
  <w:style w:type="paragraph" w:customStyle="1" w:styleId="xl25">
    <w:name w:val="xl25"/>
    <w:basedOn w:val="a"/>
    <w:qFormat/>
    <w:pPr>
      <w:widowControl/>
      <w:spacing w:before="100" w:beforeAutospacing="1" w:after="100" w:afterAutospacing="1"/>
      <w:jc w:val="center"/>
    </w:pPr>
    <w:rPr>
      <w:rFonts w:ascii="楷体_GB2312" w:eastAsia="楷体_GB2312" w:hAnsi="宋体" w:hint="eastAsia"/>
      <w:kern w:val="0"/>
      <w:sz w:val="24"/>
    </w:rPr>
  </w:style>
  <w:style w:type="paragraph" w:customStyle="1" w:styleId="affc">
    <w:name w:val="自动更正"/>
    <w:qFormat/>
    <w:pPr>
      <w:widowControl w:val="0"/>
      <w:jc w:val="both"/>
    </w:pPr>
    <w:rPr>
      <w:kern w:val="2"/>
      <w:sz w:val="21"/>
      <w:szCs w:val="24"/>
    </w:rPr>
  </w:style>
  <w:style w:type="paragraph" w:customStyle="1" w:styleId="CharCharCharChar1">
    <w:name w:val="Char Char Char Char1"/>
    <w:basedOn w:val="a"/>
    <w:qFormat/>
    <w:rPr>
      <w:rFonts w:ascii="Tahoma" w:hAnsi="Tahoma"/>
      <w:sz w:val="24"/>
      <w:szCs w:val="20"/>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Affd">
    <w:name w:val="A正文小四"/>
    <w:basedOn w:val="a"/>
    <w:qFormat/>
    <w:pPr>
      <w:spacing w:line="360" w:lineRule="auto"/>
      <w:ind w:firstLineChars="200" w:firstLine="600"/>
      <w:jc w:val="left"/>
    </w:pPr>
    <w:rPr>
      <w:color w:val="000000"/>
    </w:rPr>
  </w:style>
  <w:style w:type="paragraph" w:customStyle="1" w:styleId="13">
    <w:name w:val="标题1"/>
    <w:basedOn w:val="af4"/>
    <w:next w:val="2"/>
    <w:qFormat/>
    <w:pPr>
      <w:spacing w:line="520" w:lineRule="exact"/>
      <w:jc w:val="center"/>
      <w:outlineLvl w:val="0"/>
    </w:pPr>
    <w:rPr>
      <w:rFonts w:ascii="黑体" w:eastAsia="仿宋_GB2312" w:hAnsi="宋体"/>
      <w:b/>
      <w:kern w:val="0"/>
      <w:sz w:val="36"/>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affe">
    <w:name w:val="表格内容"/>
    <w:basedOn w:val="a"/>
    <w:qFormat/>
    <w:pPr>
      <w:adjustRightInd w:val="0"/>
      <w:spacing w:before="40"/>
      <w:jc w:val="left"/>
      <w:textAlignment w:val="baseline"/>
    </w:pPr>
    <w:rPr>
      <w:sz w:val="24"/>
      <w:szCs w:val="20"/>
    </w:rPr>
  </w:style>
  <w:style w:type="paragraph" w:customStyle="1" w:styleId="afff">
    <w:name w:val="表内文字"/>
    <w:basedOn w:val="a"/>
    <w:qFormat/>
    <w:pPr>
      <w:tabs>
        <w:tab w:val="left" w:pos="1418"/>
      </w:tabs>
      <w:jc w:val="center"/>
    </w:pPr>
    <w:rPr>
      <w:rFonts w:ascii="仿宋_GB2312" w:eastAsia="仿宋_GB2312"/>
      <w:spacing w:val="-20"/>
      <w:kern w:val="0"/>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qFormat/>
    <w:pPr>
      <w:widowControl/>
    </w:pPr>
    <w:rPr>
      <w:kern w:val="0"/>
      <w:szCs w:val="21"/>
    </w:rPr>
  </w:style>
  <w:style w:type="paragraph" w:customStyle="1" w:styleId="CharChar15">
    <w:name w:val="Char Char15"/>
    <w:basedOn w:val="a"/>
    <w:qFormat/>
    <w:pPr>
      <w:spacing w:line="360" w:lineRule="auto"/>
      <w:ind w:firstLineChars="200" w:firstLine="200"/>
    </w:pPr>
  </w:style>
  <w:style w:type="paragraph" w:customStyle="1" w:styleId="14">
    <w:name w:val="纯文本1"/>
    <w:basedOn w:val="a"/>
    <w:qFormat/>
    <w:pPr>
      <w:adjustRightInd w:val="0"/>
      <w:textAlignment w:val="baseline"/>
    </w:pPr>
    <w:rPr>
      <w:rFonts w:ascii="Courier New" w:hAnsi="Courier New"/>
      <w:sz w:val="28"/>
      <w:szCs w:val="20"/>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pPr>
    <w:rPr>
      <w:rFonts w:ascii="宋体" w:hAnsi="宋体"/>
      <w:kern w:val="0"/>
      <w:sz w:val="18"/>
      <w:szCs w:val="20"/>
    </w:rPr>
  </w:style>
  <w:style w:type="paragraph" w:customStyle="1" w:styleId="Char11">
    <w:name w:val="Char1"/>
    <w:basedOn w:val="a"/>
    <w:qFormat/>
    <w:rPr>
      <w:rFonts w:ascii="仿宋_GB2312" w:eastAsia="仿宋_GB2312"/>
      <w:b/>
      <w:sz w:val="32"/>
      <w:szCs w:val="32"/>
    </w:rPr>
  </w:style>
  <w:style w:type="paragraph" w:customStyle="1" w:styleId="CharCharCharCharCharChar">
    <w:name w:val="Char Char Char Char Char Char"/>
    <w:basedOn w:val="a"/>
    <w:qFormat/>
    <w:pPr>
      <w:widowControl/>
      <w:spacing w:after="160" w:line="240" w:lineRule="exact"/>
      <w:jc w:val="left"/>
    </w:pPr>
  </w:style>
  <w:style w:type="paragraph" w:customStyle="1" w:styleId="CharCharCharCharCharChar1">
    <w:name w:val="Char Char Char Char Char Char1"/>
    <w:basedOn w:val="a"/>
    <w:qFormat/>
    <w:pPr>
      <w:widowControl/>
      <w:spacing w:after="160" w:line="240" w:lineRule="exact"/>
      <w:jc w:val="left"/>
    </w:pPr>
    <w:rPr>
      <w:rFonts w:ascii="(使用中文字体)" w:eastAsia="(使用中文字体)" w:hAnsi="(使用中文字体)" w:cs="(使用中文字体)"/>
      <w:kern w:val="0"/>
      <w:sz w:val="20"/>
      <w:szCs w:val="20"/>
      <w:lang w:eastAsia="en-US"/>
    </w:rPr>
  </w:style>
  <w:style w:type="paragraph" w:customStyle="1" w:styleId="28">
    <w:name w:val="列出段落2"/>
    <w:basedOn w:val="a"/>
    <w:unhideWhenUsed/>
    <w:qFormat/>
    <w:pPr>
      <w:ind w:firstLineChars="200" w:firstLine="420"/>
    </w:pPr>
    <w:rPr>
      <w:rFonts w:ascii="Calibri" w:hAnsi="Calibri"/>
    </w:rPr>
  </w:style>
  <w:style w:type="paragraph" w:customStyle="1" w:styleId="ParaCharCharCharChar">
    <w:name w:val="默认段落字体 Para Char Char Char Char"/>
    <w:basedOn w:val="a"/>
    <w:qFormat/>
  </w:style>
  <w:style w:type="paragraph" w:customStyle="1" w:styleId="CharCharCharChar1CharCharCharChar">
    <w:name w:val="Char Char Char Char1 Char Char Char Char"/>
    <w:basedOn w:val="a"/>
    <w:qFormat/>
    <w:pPr>
      <w:widowControl/>
      <w:spacing w:after="160" w:line="240" w:lineRule="exact"/>
      <w:jc w:val="left"/>
    </w:pPr>
    <w:rPr>
      <w:szCs w:val="20"/>
    </w:rPr>
  </w:style>
  <w:style w:type="paragraph" w:customStyle="1" w:styleId="CharCharCharChar">
    <w:name w:val="Char Char Char Char"/>
    <w:basedOn w:val="a"/>
    <w:qFormat/>
    <w:pPr>
      <w:widowControl/>
    </w:pPr>
    <w:rPr>
      <w:kern w:val="0"/>
      <w:sz w:val="24"/>
      <w:szCs w:val="20"/>
    </w:rPr>
  </w:style>
  <w:style w:type="paragraph" w:styleId="afff0">
    <w:name w:val="No Spacing"/>
    <w:uiPriority w:val="1"/>
    <w:qFormat/>
    <w:pPr>
      <w:widowControl w:val="0"/>
    </w:pPr>
    <w:rPr>
      <w:rFonts w:eastAsia="黑体"/>
      <w:b/>
      <w:kern w:val="2"/>
      <w:sz w:val="21"/>
      <w:szCs w:val="24"/>
    </w:rPr>
  </w:style>
  <w:style w:type="paragraph" w:customStyle="1" w:styleId="15">
    <w:name w:val="正文1"/>
    <w:qFormat/>
    <w:pPr>
      <w:widowControl w:val="0"/>
      <w:jc w:val="both"/>
    </w:pPr>
    <w:rPr>
      <w:kern w:val="2"/>
      <w:sz w:val="21"/>
      <w:szCs w:val="22"/>
    </w:rPr>
  </w:style>
  <w:style w:type="paragraph" w:customStyle="1" w:styleId="36">
    <w:name w:val="标题3"/>
    <w:next w:val="4"/>
    <w:qFormat/>
    <w:pPr>
      <w:spacing w:line="520" w:lineRule="exact"/>
      <w:outlineLvl w:val="2"/>
    </w:pPr>
    <w:rPr>
      <w:rFonts w:ascii="黑体" w:eastAsia="黑体" w:hAnsi="宋体"/>
      <w:b/>
      <w:sz w:val="28"/>
    </w:rPr>
  </w:style>
  <w:style w:type="paragraph" w:customStyle="1" w:styleId="CharCharChar1Char">
    <w:name w:val="Char Char Char1 Char"/>
    <w:basedOn w:val="a"/>
    <w:qFormat/>
    <w:pPr>
      <w:spacing w:line="360" w:lineRule="auto"/>
      <w:ind w:firstLineChars="200" w:firstLine="200"/>
    </w:pPr>
    <w:rPr>
      <w:rFonts w:ascii="宋体" w:hAnsi="宋体" w:cs="宋体"/>
      <w:b/>
      <w:sz w:val="24"/>
    </w:rPr>
  </w:style>
  <w:style w:type="paragraph" w:customStyle="1" w:styleId="CharCharCharChar1CharCharCharChar1">
    <w:name w:val="Char Char Char Char1 Char Char Char Char1"/>
    <w:basedOn w:val="a"/>
    <w:qFormat/>
    <w:pPr>
      <w:widowControl/>
      <w:spacing w:after="160" w:line="240" w:lineRule="exact"/>
      <w:jc w:val="left"/>
    </w:pPr>
    <w:rPr>
      <w:szCs w:val="20"/>
    </w:rPr>
  </w:style>
  <w:style w:type="paragraph" w:customStyle="1" w:styleId="44">
    <w:name w:val="标题4"/>
    <w:next w:val="a"/>
    <w:qFormat/>
    <w:pPr>
      <w:spacing w:line="520" w:lineRule="exact"/>
      <w:ind w:firstLineChars="200" w:firstLine="200"/>
      <w:outlineLvl w:val="3"/>
    </w:pPr>
    <w:rPr>
      <w:rFonts w:ascii="宋体"/>
      <w:b/>
      <w:kern w:val="44"/>
      <w:sz w:val="28"/>
    </w:rPr>
  </w:style>
  <w:style w:type="paragraph" w:customStyle="1" w:styleId="29">
    <w:name w:val="标题2"/>
    <w:next w:val="3"/>
    <w:qFormat/>
    <w:pPr>
      <w:spacing w:line="520" w:lineRule="exact"/>
      <w:jc w:val="center"/>
      <w:outlineLvl w:val="1"/>
    </w:pPr>
    <w:rPr>
      <w:rFonts w:ascii="黑体" w:eastAsia="黑体" w:hAnsi="宋体"/>
      <w:b/>
      <w:sz w:val="36"/>
    </w:rPr>
  </w:style>
  <w:style w:type="paragraph" w:customStyle="1" w:styleId="CharCharCharChar2">
    <w:name w:val="Char Char Char Char2"/>
    <w:basedOn w:val="a"/>
    <w:qFormat/>
    <w:pPr>
      <w:widowControl/>
    </w:pPr>
    <w:rPr>
      <w:kern w:val="0"/>
      <w:sz w:val="24"/>
      <w:szCs w:val="20"/>
    </w:rPr>
  </w:style>
  <w:style w:type="paragraph" w:customStyle="1" w:styleId="37">
    <w:name w:val="样式3"/>
    <w:basedOn w:val="af4"/>
    <w:qFormat/>
    <w:pPr>
      <w:spacing w:line="0" w:lineRule="atLeast"/>
      <w:outlineLvl w:val="0"/>
    </w:pPr>
  </w:style>
  <w:style w:type="character" w:customStyle="1" w:styleId="afff1">
    <w:name w:val="无"/>
    <w:qFormat/>
  </w:style>
  <w:style w:type="character" w:customStyle="1" w:styleId="16">
    <w:name w:val="页码1"/>
    <w:qFormat/>
    <w:rPr>
      <w:lang w:val="zh-TW" w:eastAsia="zh-TW"/>
    </w:rPr>
  </w:style>
  <w:style w:type="character" w:customStyle="1" w:styleId="2a">
    <w:name w:val="明显参考2"/>
    <w:basedOn w:val="a1"/>
    <w:qFormat/>
    <w:rPr>
      <w:b/>
      <w:bCs/>
      <w:smallCaps/>
      <w:color w:val="C0504D"/>
      <w:spacing w:val="5"/>
      <w:u w:val="single"/>
    </w:rPr>
  </w:style>
  <w:style w:type="paragraph" w:customStyle="1" w:styleId="17">
    <w:name w:val="列表段落1"/>
    <w:basedOn w:val="a"/>
    <w:qFormat/>
    <w:pPr>
      <w:widowControl/>
      <w:topLinePunct/>
      <w:adjustRightInd w:val="0"/>
      <w:snapToGrid w:val="0"/>
      <w:spacing w:line="360" w:lineRule="auto"/>
      <w:ind w:firstLineChars="200" w:firstLine="420"/>
      <w:jc w:val="left"/>
    </w:pPr>
    <w:rPr>
      <w:rFonts w:ascii="Calibri" w:hAnsi="Calibri"/>
      <w:szCs w:val="21"/>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110">
    <w:name w:val="列出段落11"/>
    <w:basedOn w:val="a"/>
    <w:uiPriority w:val="34"/>
    <w:qFormat/>
    <w:pPr>
      <w:widowControl/>
      <w:topLinePunct/>
      <w:adjustRightInd w:val="0"/>
      <w:snapToGrid w:val="0"/>
      <w:spacing w:line="360" w:lineRule="auto"/>
      <w:ind w:firstLineChars="200" w:firstLine="420"/>
      <w:jc w:val="left"/>
    </w:pPr>
    <w:rPr>
      <w:rFonts w:ascii="Calibri" w:hAnsi="Calibri"/>
      <w:szCs w:val="21"/>
    </w:rPr>
  </w:style>
  <w:style w:type="paragraph" w:customStyle="1" w:styleId="TableText">
    <w:name w:val="Table Text"/>
    <w:qFormat/>
    <w:pPr>
      <w:tabs>
        <w:tab w:val="decimal" w:pos="0"/>
      </w:tabs>
    </w:pPr>
    <w:rPr>
      <w:rFonts w:ascii="Arial" w:hAnsi="Arial"/>
      <w:sz w:val="21"/>
      <w:szCs w:val="21"/>
    </w:rPr>
  </w:style>
  <w:style w:type="character" w:customStyle="1" w:styleId="font11">
    <w:name w:val="font11"/>
    <w:qFormat/>
    <w:rPr>
      <w:rFonts w:ascii="Arial" w:hAnsi="Arial" w:cs="Arial" w:hint="default"/>
      <w:color w:val="000000"/>
      <w:sz w:val="18"/>
      <w:szCs w:val="18"/>
      <w:u w:val="none"/>
    </w:rPr>
  </w:style>
  <w:style w:type="character" w:customStyle="1" w:styleId="font01">
    <w:name w:val="font01"/>
    <w:qFormat/>
    <w:rPr>
      <w:rFonts w:ascii="宋体" w:eastAsia="宋体" w:hAnsi="宋体" w:cs="宋体" w:hint="eastAsia"/>
      <w:color w:val="000000"/>
      <w:sz w:val="18"/>
      <w:szCs w:val="18"/>
      <w:u w:val="none"/>
    </w:rPr>
  </w:style>
  <w:style w:type="character" w:customStyle="1" w:styleId="1CharCharChar">
    <w:name w:val="标题 1 Char Char Char"/>
    <w:qFormat/>
    <w:rPr>
      <w:rFonts w:eastAsia="宋体"/>
      <w:b/>
      <w:spacing w:val="-2"/>
      <w:sz w:val="24"/>
      <w:lang w:val="en-US" w:eastAsia="zh-CN" w:bidi="ar-SA"/>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Style2">
    <w:name w:val="_Style 2"/>
    <w:basedOn w:val="a"/>
    <w:uiPriority w:val="34"/>
    <w:qFormat/>
    <w:pPr>
      <w:autoSpaceDE w:val="0"/>
      <w:autoSpaceDN w:val="0"/>
      <w:adjustRightInd w:val="0"/>
      <w:ind w:firstLineChars="200" w:firstLine="420"/>
    </w:pPr>
    <w:rPr>
      <w:color w:val="000000"/>
      <w:kern w:val="0"/>
      <w:szCs w:val="21"/>
    </w:rPr>
  </w:style>
  <w:style w:type="paragraph" w:customStyle="1" w:styleId="ItemListinTable">
    <w:name w:val="Item List in Table"/>
    <w:basedOn w:val="a"/>
    <w:qFormat/>
    <w:pPr>
      <w:widowControl/>
      <w:numPr>
        <w:numId w:val="1"/>
      </w:numPr>
      <w:topLinePunct/>
      <w:adjustRightInd w:val="0"/>
      <w:snapToGrid w:val="0"/>
      <w:spacing w:before="80" w:after="80" w:line="240" w:lineRule="atLeast"/>
      <w:jc w:val="left"/>
    </w:pPr>
    <w:rPr>
      <w:rFonts w:cs="Arial" w:hint="eastAsia"/>
      <w:kern w:val="0"/>
      <w:szCs w:val="21"/>
    </w:rPr>
  </w:style>
  <w:style w:type="paragraph" w:customStyle="1" w:styleId="afff2">
    <w:name w:val="正文（深信服）"/>
    <w:qFormat/>
    <w:pPr>
      <w:spacing w:line="360" w:lineRule="auto"/>
    </w:pPr>
    <w:rPr>
      <w:rFonts w:ascii="Arial" w:hAnsi="Arial"/>
      <w:kern w:val="2"/>
      <w:sz w:val="21"/>
      <w:szCs w:val="21"/>
    </w:rPr>
  </w:style>
  <w:style w:type="paragraph" w:customStyle="1" w:styleId="0">
    <w:name w:val="0"/>
    <w:qFormat/>
    <w:pPr>
      <w:snapToGrid w:val="0"/>
      <w:jc w:val="both"/>
    </w:pPr>
    <w:rPr>
      <w:sz w:val="21"/>
      <w:szCs w:val="21"/>
    </w:rPr>
  </w:style>
  <w:style w:type="paragraph" w:customStyle="1" w:styleId="afff3">
    <w:name w:val="表格 内容"/>
    <w:basedOn w:val="a"/>
    <w:qFormat/>
    <w:pPr>
      <w:spacing w:beforeLines="50" w:before="50" w:afterLines="50" w:after="50" w:line="360" w:lineRule="auto"/>
      <w:jc w:val="center"/>
    </w:pPr>
    <w:rPr>
      <w:rFonts w:ascii="微软雅黑" w:eastAsia="仿宋" w:hAnsi="微软雅黑"/>
      <w:sz w:val="24"/>
      <w:szCs w:val="20"/>
    </w:rPr>
  </w:style>
  <w:style w:type="table" w:customStyle="1" w:styleId="TableGrid">
    <w:name w:val="TableGrid"/>
    <w:qFormat/>
    <w:tblPr>
      <w:tblCellMar>
        <w:top w:w="0" w:type="dxa"/>
        <w:left w:w="0" w:type="dxa"/>
        <w:bottom w:w="0" w:type="dxa"/>
        <w:right w:w="0" w:type="dxa"/>
      </w:tblCellMar>
    </w:tblPr>
  </w:style>
  <w:style w:type="paragraph" w:customStyle="1" w:styleId="2b">
    <w:name w:val="正文2"/>
    <w:basedOn w:val="a"/>
    <w:qFormat/>
    <w:pPr>
      <w:spacing w:before="156" w:line="360" w:lineRule="auto"/>
      <w:ind w:firstLineChars="200" w:firstLine="510"/>
    </w:pPr>
    <w:rPr>
      <w:sz w:val="24"/>
      <w:szCs w:val="20"/>
    </w:rPr>
  </w:style>
  <w:style w:type="paragraph" w:customStyle="1" w:styleId="2GB2312023">
    <w:name w:val="样式 正文2 + 仿宋_GB2312 黑色 段前: 0 磅 行距: 固定值 23 磅"/>
    <w:basedOn w:val="2b"/>
    <w:qFormat/>
    <w:pPr>
      <w:spacing w:before="0" w:line="360" w:lineRule="exact"/>
      <w:ind w:leftChars="-51" w:left="-51" w:firstLineChars="0" w:firstLine="0"/>
    </w:pPr>
    <w:rPr>
      <w:rFonts w:ascii="仿宋_GB2312" w:eastAsia="仿宋_GB2312" w:hAnsi="仿宋_GB2312" w:cs="宋体"/>
      <w:color w:val="000000"/>
    </w:rPr>
  </w:style>
  <w:style w:type="table" w:customStyle="1" w:styleId="TableNormal">
    <w:name w:val="Table Normal"/>
    <w:basedOn w:val="a2"/>
    <w:semiHidden/>
    <w:unhideWhenUsed/>
    <w:qFormat/>
    <w:rPr>
      <w:rFonts w:ascii="Arial" w:eastAsiaTheme="minorEastAsia" w:hAnsi="Arial" w:cs="Arial"/>
      <w:snapToGrid w:val="0"/>
      <w:color w:val="000000"/>
      <w:sz w:val="21"/>
      <w:szCs w:val="21"/>
      <w:lang w:eastAsia="en-US"/>
    </w:rPr>
    <w:tblPr>
      <w:tblInd w:w="0" w:type="dxa"/>
      <w:tblCellMar>
        <w:top w:w="0" w:type="dxa"/>
        <w:left w:w="0" w:type="dxa"/>
        <w:bottom w:w="0" w:type="dxa"/>
        <w:right w:w="0" w:type="dxa"/>
      </w:tblCellMar>
    </w:tblPr>
  </w:style>
  <w:style w:type="character" w:customStyle="1" w:styleId="font61">
    <w:name w:val="font61"/>
    <w:basedOn w:val="a1"/>
    <w:qFormat/>
    <w:rPr>
      <w:rFonts w:ascii="宋体" w:eastAsia="宋体" w:hAnsi="宋体" w:cs="宋体" w:hint="eastAsia"/>
      <w:color w:val="000000"/>
      <w:sz w:val="22"/>
      <w:szCs w:val="22"/>
      <w:u w:val="none"/>
    </w:rPr>
  </w:style>
  <w:style w:type="paragraph" w:customStyle="1" w:styleId="msolistparagraph0">
    <w:name w:val="msolistparagraph"/>
    <w:basedOn w:val="a"/>
    <w:pPr>
      <w:ind w:firstLineChars="200" w:firstLine="420"/>
    </w:pPr>
    <w:rPr>
      <w:rFonts w:eastAsia="仿宋"/>
      <w:sz w:val="28"/>
    </w:rPr>
  </w:style>
  <w:style w:type="character" w:customStyle="1" w:styleId="Charf6">
    <w:name w:val="纯文本 Char"/>
    <w:basedOn w:val="a1"/>
    <w:rPr>
      <w:rFonts w:ascii="Courier New" w:hAnsi="Courier New" w:cs="Courier New" w:hint="default"/>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62</Pages>
  <Words>4270</Words>
  <Characters>24339</Characters>
  <Application>Microsoft Office Word</Application>
  <DocSecurity>0</DocSecurity>
  <Lines>202</Lines>
  <Paragraphs>57</Paragraphs>
  <ScaleCrop>false</ScaleCrop>
  <Company>Microsoft</Company>
  <LinksUpToDate>false</LinksUpToDate>
  <CharactersWithSpaces>28552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41</cp:revision>
  <cp:lastPrinted>2024-08-29T00:55:00Z</cp:lastPrinted>
  <dcterms:created xsi:type="dcterms:W3CDTF">2024-08-26T09:32:00Z</dcterms:created>
  <dcterms:modified xsi:type="dcterms:W3CDTF">2024-08-29T02:46:00Z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B063EE678B524C61885D05BE21AF7103_13</vt:lpwstr>
  </property>
</Properties>
</file>