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544" w:rsidRDefault="00E72CB5">
      <w:pPr>
        <w:tabs>
          <w:tab w:val="center" w:pos="4762"/>
          <w:tab w:val="left" w:pos="5715"/>
        </w:tabs>
        <w:ind w:leftChars="-85" w:left="-178" w:rightChars="-179" w:right="-376"/>
        <w:jc w:val="center"/>
        <w:rPr>
          <w:rFonts w:ascii="仿宋_GB2312" w:eastAsia="仿宋_GB2312" w:hAnsi="仿宋_GB2312" w:cs="仿宋_GB2312"/>
          <w:color w:val="000000"/>
          <w:kern w:val="0"/>
          <w:sz w:val="48"/>
          <w:szCs w:val="48"/>
        </w:rPr>
      </w:pPr>
      <w:r>
        <w:rPr>
          <w:rFonts w:ascii="仿宋_GB2312" w:eastAsia="仿宋_GB2312" w:hAnsi="仿宋_GB2312" w:cs="仿宋_GB2312"/>
          <w:color w:val="000000"/>
          <w:kern w:val="0"/>
          <w:sz w:val="48"/>
          <w:szCs w:val="48"/>
        </w:rPr>
        <w:t>慈溪市政府采购中心集中采购项目</w:t>
      </w:r>
    </w:p>
    <w:p w:rsidR="00C04544" w:rsidRDefault="00C04544">
      <w:pPr>
        <w:tabs>
          <w:tab w:val="center" w:pos="4762"/>
          <w:tab w:val="left" w:pos="5715"/>
        </w:tabs>
        <w:ind w:leftChars="-85" w:left="-178" w:rightChars="-179" w:right="-376"/>
        <w:jc w:val="center"/>
        <w:rPr>
          <w:rFonts w:ascii="仿宋_GB2312" w:eastAsia="仿宋_GB2312" w:hAnsi="仿宋_GB2312" w:cs="仿宋_GB2312"/>
          <w:color w:val="000000"/>
          <w:kern w:val="0"/>
          <w:sz w:val="48"/>
          <w:szCs w:val="48"/>
        </w:rPr>
      </w:pPr>
    </w:p>
    <w:p w:rsidR="00C04544" w:rsidRDefault="00C04544">
      <w:pPr>
        <w:tabs>
          <w:tab w:val="center" w:pos="4762"/>
          <w:tab w:val="left" w:pos="5715"/>
        </w:tabs>
        <w:ind w:leftChars="-85" w:left="-178" w:rightChars="-179" w:right="-376"/>
        <w:jc w:val="center"/>
        <w:rPr>
          <w:rFonts w:ascii="仿宋_GB2312" w:eastAsia="仿宋_GB2312" w:hAnsi="仿宋_GB2312" w:cs="仿宋_GB2312"/>
          <w:color w:val="000000"/>
          <w:kern w:val="0"/>
          <w:sz w:val="48"/>
          <w:szCs w:val="48"/>
        </w:rPr>
      </w:pPr>
    </w:p>
    <w:p w:rsidR="00C04544" w:rsidRDefault="00C04544">
      <w:pPr>
        <w:pStyle w:val="a8"/>
      </w:pPr>
    </w:p>
    <w:p w:rsidR="00C04544" w:rsidRDefault="00E72CB5">
      <w:pPr>
        <w:jc w:val="center"/>
        <w:rPr>
          <w:rFonts w:ascii="仿宋_GB2312" w:eastAsia="仿宋_GB2312" w:hAnsi="仿宋_GB2312" w:cs="仿宋_GB2312"/>
          <w:color w:val="000000"/>
          <w:kern w:val="0"/>
          <w:sz w:val="72"/>
          <w:szCs w:val="72"/>
        </w:rPr>
      </w:pPr>
      <w:r>
        <w:rPr>
          <w:rFonts w:ascii="仿宋_GB2312" w:eastAsia="仿宋_GB2312" w:hAnsi="仿宋_GB2312" w:cs="仿宋_GB2312" w:hint="eastAsia"/>
          <w:color w:val="000000"/>
          <w:kern w:val="0"/>
          <w:sz w:val="72"/>
          <w:szCs w:val="72"/>
        </w:rPr>
        <w:t>公</w:t>
      </w:r>
    </w:p>
    <w:p w:rsidR="00C04544" w:rsidRDefault="00E72CB5">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开</w:t>
      </w:r>
    </w:p>
    <w:p w:rsidR="00C04544" w:rsidRDefault="00E72CB5">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招</w:t>
      </w:r>
    </w:p>
    <w:p w:rsidR="00C04544" w:rsidRDefault="00E72CB5">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标</w:t>
      </w:r>
    </w:p>
    <w:p w:rsidR="00C04544" w:rsidRDefault="00E72CB5">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C04544" w:rsidRDefault="00E72CB5">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C04544" w:rsidRDefault="00C04544">
      <w:pPr>
        <w:jc w:val="center"/>
        <w:rPr>
          <w:rFonts w:ascii="仿宋_GB2312" w:eastAsia="仿宋_GB2312" w:hAnsi="仿宋_GB2312" w:cs="仿宋_GB2312"/>
          <w:color w:val="000000"/>
          <w:kern w:val="0"/>
          <w:sz w:val="72"/>
          <w:szCs w:val="72"/>
        </w:rPr>
      </w:pPr>
    </w:p>
    <w:p w:rsidR="00C04544" w:rsidRDefault="00C04544">
      <w:pPr>
        <w:rPr>
          <w:rFonts w:ascii="仿宋_GB2312" w:eastAsia="仿宋_GB2312" w:hAnsi="仿宋_GB2312" w:cs="仿宋_GB2312"/>
          <w:color w:val="000000"/>
          <w:kern w:val="0"/>
          <w:sz w:val="72"/>
          <w:szCs w:val="72"/>
        </w:rPr>
      </w:pPr>
    </w:p>
    <w:p w:rsidR="00C04544" w:rsidRDefault="00E72CB5">
      <w:pPr>
        <w:ind w:firstLineChars="800" w:firstLine="2240"/>
        <w:jc w:val="left"/>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招标编号：</w:t>
      </w:r>
      <w:r>
        <w:rPr>
          <w:rFonts w:ascii="仿宋_GB2312" w:eastAsia="仿宋_GB2312" w:hAnsi="仿宋_GB2312" w:cs="仿宋_GB2312" w:hint="eastAsia"/>
          <w:kern w:val="0"/>
          <w:sz w:val="28"/>
          <w:szCs w:val="28"/>
        </w:rPr>
        <w:t>NBCXZFCG20240</w:t>
      </w:r>
      <w:r w:rsidR="00DC4D57">
        <w:rPr>
          <w:rFonts w:ascii="仿宋_GB2312" w:eastAsia="仿宋_GB2312" w:hAnsi="仿宋_GB2312" w:cs="仿宋_GB2312" w:hint="eastAsia"/>
          <w:kern w:val="0"/>
          <w:sz w:val="28"/>
          <w:szCs w:val="28"/>
        </w:rPr>
        <w:t>62</w:t>
      </w:r>
    </w:p>
    <w:p w:rsidR="00C04544" w:rsidRDefault="00E72CB5">
      <w:pPr>
        <w:ind w:leftChars="1066" w:left="3639" w:hangingChars="500" w:hanging="140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项目名称：</w:t>
      </w:r>
      <w:r>
        <w:rPr>
          <w:rFonts w:ascii="仿宋_GB2312" w:eastAsia="仿宋_GB2312" w:hAnsi="仿宋_GB2312" w:cs="仿宋_GB2312" w:hint="eastAsia"/>
          <w:color w:val="000000"/>
          <w:kern w:val="0"/>
          <w:sz w:val="28"/>
          <w:szCs w:val="28"/>
        </w:rPr>
        <w:t>物业</w:t>
      </w:r>
      <w:r>
        <w:rPr>
          <w:rFonts w:ascii="仿宋_GB2312" w:eastAsia="仿宋_GB2312" w:hAnsi="仿宋_GB2312" w:cs="仿宋_GB2312"/>
          <w:kern w:val="0"/>
          <w:sz w:val="28"/>
          <w:szCs w:val="28"/>
        </w:rPr>
        <w:t>管理</w:t>
      </w:r>
      <w:r>
        <w:rPr>
          <w:rFonts w:ascii="仿宋_GB2312" w:eastAsia="仿宋_GB2312" w:hAnsi="仿宋_GB2312" w:cs="仿宋_GB2312" w:hint="eastAsia"/>
          <w:kern w:val="0"/>
          <w:sz w:val="28"/>
          <w:szCs w:val="28"/>
        </w:rPr>
        <w:t>服</w:t>
      </w:r>
      <w:r>
        <w:rPr>
          <w:rFonts w:ascii="仿宋_GB2312" w:eastAsia="仿宋_GB2312" w:hAnsi="仿宋_GB2312" w:cs="仿宋_GB2312" w:hint="eastAsia"/>
          <w:color w:val="000000"/>
          <w:kern w:val="0"/>
          <w:sz w:val="28"/>
          <w:szCs w:val="28"/>
        </w:rPr>
        <w:t>务</w:t>
      </w:r>
      <w:r w:rsidR="00DC4D57">
        <w:rPr>
          <w:rFonts w:ascii="仿宋_GB2312" w:eastAsia="仿宋_GB2312" w:hAnsi="仿宋_GB2312" w:cs="仿宋_GB2312" w:hint="eastAsia"/>
          <w:color w:val="000000"/>
          <w:kern w:val="0"/>
          <w:sz w:val="28"/>
          <w:szCs w:val="28"/>
        </w:rPr>
        <w:t>（第二次）</w:t>
      </w:r>
    </w:p>
    <w:p w:rsidR="00C04544" w:rsidRDefault="00E72CB5">
      <w:pPr>
        <w:ind w:leftChars="1066" w:left="3639" w:hangingChars="500" w:hanging="140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采 购 人：</w:t>
      </w:r>
      <w:r w:rsidR="00D611E8" w:rsidRPr="00D611E8">
        <w:rPr>
          <w:rFonts w:ascii="仿宋_GB2312" w:eastAsia="仿宋_GB2312" w:hAnsi="仿宋_GB2312" w:cs="仿宋_GB2312" w:hint="eastAsia"/>
          <w:color w:val="000000"/>
          <w:kern w:val="0"/>
          <w:sz w:val="28"/>
          <w:szCs w:val="28"/>
        </w:rPr>
        <w:t>慈溪市公安局交通警察大队</w:t>
      </w:r>
    </w:p>
    <w:p w:rsidR="00C04544" w:rsidRDefault="00E72CB5">
      <w:pPr>
        <w:ind w:firstLineChars="800" w:firstLine="224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代理机构：慈溪市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w:t>
      </w:r>
    </w:p>
    <w:p w:rsidR="00C04544" w:rsidRDefault="00E72CB5">
      <w:pPr>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二〇</w:t>
      </w:r>
      <w:r>
        <w:rPr>
          <w:rFonts w:ascii="仿宋_GB2312" w:eastAsia="仿宋_GB2312" w:hAnsi="仿宋_GB2312" w:cs="仿宋_GB2312" w:hint="eastAsia"/>
          <w:color w:val="000000"/>
          <w:kern w:val="0"/>
          <w:sz w:val="28"/>
          <w:szCs w:val="28"/>
        </w:rPr>
        <w:t>二四</w:t>
      </w:r>
      <w:r>
        <w:rPr>
          <w:rFonts w:ascii="仿宋_GB2312" w:eastAsia="仿宋_GB2312" w:hAnsi="仿宋_GB2312" w:cs="仿宋_GB2312"/>
          <w:color w:val="000000"/>
          <w:kern w:val="0"/>
          <w:sz w:val="28"/>
          <w:szCs w:val="28"/>
        </w:rPr>
        <w:t>年</w:t>
      </w:r>
      <w:r w:rsidR="00DC4D57">
        <w:rPr>
          <w:rFonts w:ascii="仿宋_GB2312" w:eastAsia="仿宋_GB2312" w:hAnsi="仿宋_GB2312" w:cs="仿宋_GB2312" w:hint="eastAsia"/>
          <w:color w:val="000000"/>
          <w:kern w:val="0"/>
          <w:sz w:val="28"/>
          <w:szCs w:val="28"/>
        </w:rPr>
        <w:t>六</w:t>
      </w:r>
      <w:r>
        <w:rPr>
          <w:rFonts w:ascii="仿宋_GB2312" w:eastAsia="仿宋_GB2312" w:hAnsi="仿宋_GB2312" w:cs="仿宋_GB2312"/>
          <w:color w:val="000000"/>
          <w:kern w:val="0"/>
          <w:sz w:val="28"/>
          <w:szCs w:val="28"/>
        </w:rPr>
        <w:t>月</w:t>
      </w:r>
    </w:p>
    <w:p w:rsidR="00C04544" w:rsidRDefault="00C04544">
      <w:pPr>
        <w:pStyle w:val="a7"/>
        <w:ind w:firstLineChars="0" w:firstLine="0"/>
        <w:rPr>
          <w:rFonts w:ascii="仿宋_GB2312" w:eastAsia="仿宋_GB2312" w:hAnsi="仿宋_GB2312" w:cs="仿宋_GB2312"/>
          <w:color w:val="000000"/>
          <w:kern w:val="0"/>
          <w:sz w:val="48"/>
          <w:szCs w:val="48"/>
        </w:rPr>
      </w:pPr>
    </w:p>
    <w:p w:rsidR="00C04544" w:rsidRDefault="00E72CB5">
      <w:pPr>
        <w:jc w:val="center"/>
        <w:rPr>
          <w:rFonts w:ascii="仿宋_GB2312" w:eastAsia="仿宋_GB2312" w:hAnsi="仿宋_GB2312" w:cs="仿宋_GB2312"/>
          <w:color w:val="000000"/>
          <w:kern w:val="0"/>
          <w:sz w:val="48"/>
          <w:szCs w:val="48"/>
        </w:rPr>
      </w:pPr>
      <w:r>
        <w:rPr>
          <w:rFonts w:ascii="仿宋_GB2312" w:eastAsia="仿宋_GB2312" w:hAnsi="仿宋_GB2312" w:cs="仿宋_GB2312"/>
          <w:color w:val="000000"/>
          <w:kern w:val="0"/>
          <w:sz w:val="48"/>
          <w:szCs w:val="48"/>
        </w:rPr>
        <w:lastRenderedPageBreak/>
        <w:t>目 录</w:t>
      </w:r>
    </w:p>
    <w:p w:rsidR="00C04544" w:rsidRDefault="00C04544">
      <w:pPr>
        <w:pStyle w:val="10"/>
        <w:spacing w:line="520" w:lineRule="exact"/>
        <w:rPr>
          <w:rFonts w:ascii="仿宋_GB2312" w:eastAsia="仿宋_GB2312" w:hAnsi="仿宋_GB2312" w:cs="仿宋_GB2312"/>
          <w:b w:val="0"/>
          <w:color w:val="000000"/>
          <w:kern w:val="0"/>
          <w:sz w:val="28"/>
          <w:szCs w:val="28"/>
        </w:rPr>
      </w:pPr>
      <w:bookmarkStart w:id="0" w:name="_Hlt154576457"/>
      <w:bookmarkEnd w:id="0"/>
    </w:p>
    <w:p w:rsidR="00C04544" w:rsidRDefault="00E72CB5">
      <w:pPr>
        <w:pStyle w:val="10"/>
        <w:spacing w:line="360" w:lineRule="auto"/>
        <w:rPr>
          <w:rFonts w:ascii="仿宋_GB2312" w:eastAsia="仿宋_GB2312" w:hAnsi="仿宋_GB2312" w:cs="仿宋_GB2312"/>
          <w:b w:val="0"/>
          <w:noProof/>
          <w:color w:val="000000"/>
          <w:kern w:val="0"/>
          <w:sz w:val="28"/>
          <w:szCs w:val="28"/>
        </w:rPr>
      </w:pPr>
      <w:r>
        <w:rPr>
          <w:rFonts w:ascii="仿宋_GB2312" w:eastAsia="仿宋_GB2312" w:hAnsi="仿宋_GB2312" w:cs="仿宋_GB2312"/>
          <w:b w:val="0"/>
          <w:color w:val="000000"/>
          <w:kern w:val="0"/>
          <w:sz w:val="28"/>
          <w:szCs w:val="28"/>
        </w:rPr>
        <w:fldChar w:fldCharType="begin"/>
      </w:r>
      <w:r>
        <w:rPr>
          <w:rFonts w:ascii="仿宋_GB2312" w:eastAsia="仿宋_GB2312" w:hAnsi="仿宋_GB2312" w:cs="仿宋_GB2312"/>
          <w:b w:val="0"/>
          <w:color w:val="000000"/>
          <w:kern w:val="0"/>
          <w:sz w:val="28"/>
          <w:szCs w:val="28"/>
        </w:rPr>
        <w:instrText xml:space="preserve"> TOC \o "1-1" \h \z \u </w:instrText>
      </w:r>
      <w:r>
        <w:rPr>
          <w:rFonts w:ascii="仿宋_GB2312" w:eastAsia="仿宋_GB2312" w:hAnsi="仿宋_GB2312" w:cs="仿宋_GB2312"/>
          <w:b w:val="0"/>
          <w:color w:val="000000"/>
          <w:kern w:val="0"/>
          <w:sz w:val="28"/>
          <w:szCs w:val="28"/>
        </w:rPr>
        <w:fldChar w:fldCharType="separate"/>
      </w:r>
      <w:hyperlink w:anchor="_Toc161127455" w:history="1">
        <w:r>
          <w:rPr>
            <w:rFonts w:ascii="仿宋_GB2312" w:eastAsia="仿宋_GB2312" w:hAnsi="仿宋_GB2312" w:cs="仿宋_GB2312" w:hint="eastAsia"/>
            <w:b w:val="0"/>
            <w:noProof/>
            <w:color w:val="000000"/>
            <w:kern w:val="0"/>
            <w:sz w:val="28"/>
            <w:szCs w:val="28"/>
          </w:rPr>
          <w:t>第一部分</w:t>
        </w:r>
        <w:r>
          <w:rPr>
            <w:rFonts w:ascii="仿宋_GB2312" w:eastAsia="仿宋_GB2312" w:hAnsi="仿宋_GB2312" w:cs="仿宋_GB2312"/>
            <w:b w:val="0"/>
            <w:noProof/>
            <w:color w:val="000000"/>
            <w:kern w:val="0"/>
            <w:sz w:val="28"/>
            <w:szCs w:val="28"/>
          </w:rPr>
          <w:t xml:space="preserve">   </w:t>
        </w:r>
        <w:r>
          <w:rPr>
            <w:rFonts w:ascii="仿宋_GB2312" w:eastAsia="仿宋_GB2312" w:hAnsi="仿宋_GB2312" w:cs="仿宋_GB2312" w:hint="eastAsia"/>
            <w:b w:val="0"/>
            <w:noProof/>
            <w:color w:val="000000"/>
            <w:kern w:val="0"/>
            <w:sz w:val="28"/>
            <w:szCs w:val="28"/>
          </w:rPr>
          <w:t>招标公告</w:t>
        </w:r>
        <w:r>
          <w:rPr>
            <w:rFonts w:ascii="仿宋_GB2312" w:eastAsia="仿宋_GB2312" w:hAnsi="仿宋_GB2312" w:cs="仿宋_GB2312"/>
            <w:b w:val="0"/>
            <w:noProof/>
            <w:color w:val="000000"/>
            <w:kern w:val="0"/>
            <w:sz w:val="28"/>
            <w:szCs w:val="28"/>
          </w:rPr>
          <w:tab/>
        </w:r>
        <w:r>
          <w:rPr>
            <w:rFonts w:ascii="仿宋_GB2312" w:eastAsia="仿宋_GB2312" w:hAnsi="仿宋_GB2312" w:cs="仿宋_GB2312"/>
            <w:b w:val="0"/>
            <w:noProof/>
            <w:color w:val="000000"/>
            <w:kern w:val="0"/>
            <w:sz w:val="28"/>
            <w:szCs w:val="28"/>
          </w:rPr>
          <w:fldChar w:fldCharType="begin"/>
        </w:r>
        <w:r>
          <w:rPr>
            <w:rFonts w:ascii="仿宋_GB2312" w:eastAsia="仿宋_GB2312" w:hAnsi="仿宋_GB2312" w:cs="仿宋_GB2312"/>
            <w:b w:val="0"/>
            <w:noProof/>
            <w:color w:val="000000"/>
            <w:kern w:val="0"/>
            <w:sz w:val="28"/>
            <w:szCs w:val="28"/>
          </w:rPr>
          <w:instrText xml:space="preserve"> PAGEREF _Toc161127455 \h </w:instrText>
        </w:r>
        <w:r>
          <w:rPr>
            <w:rFonts w:ascii="仿宋_GB2312" w:eastAsia="仿宋_GB2312" w:hAnsi="仿宋_GB2312" w:cs="仿宋_GB2312"/>
            <w:b w:val="0"/>
            <w:noProof/>
            <w:color w:val="000000"/>
            <w:kern w:val="0"/>
            <w:sz w:val="28"/>
            <w:szCs w:val="28"/>
          </w:rPr>
        </w:r>
        <w:r>
          <w:rPr>
            <w:rFonts w:ascii="仿宋_GB2312" w:eastAsia="仿宋_GB2312" w:hAnsi="仿宋_GB2312" w:cs="仿宋_GB2312"/>
            <w:b w:val="0"/>
            <w:noProof/>
            <w:color w:val="000000"/>
            <w:kern w:val="0"/>
            <w:sz w:val="28"/>
            <w:szCs w:val="28"/>
          </w:rPr>
          <w:fldChar w:fldCharType="separate"/>
        </w:r>
        <w:r w:rsidR="00B675DA">
          <w:rPr>
            <w:rFonts w:ascii="仿宋_GB2312" w:eastAsia="仿宋_GB2312" w:hAnsi="仿宋_GB2312" w:cs="仿宋_GB2312"/>
            <w:b w:val="0"/>
            <w:noProof/>
            <w:color w:val="000000"/>
            <w:kern w:val="0"/>
            <w:sz w:val="28"/>
            <w:szCs w:val="28"/>
          </w:rPr>
          <w:t>3</w:t>
        </w:r>
        <w:r>
          <w:rPr>
            <w:rFonts w:ascii="仿宋_GB2312" w:eastAsia="仿宋_GB2312" w:hAnsi="仿宋_GB2312" w:cs="仿宋_GB2312"/>
            <w:b w:val="0"/>
            <w:noProof/>
            <w:color w:val="000000"/>
            <w:kern w:val="0"/>
            <w:sz w:val="28"/>
            <w:szCs w:val="28"/>
          </w:rPr>
          <w:fldChar w:fldCharType="end"/>
        </w:r>
      </w:hyperlink>
    </w:p>
    <w:p w:rsidR="00C04544" w:rsidRDefault="009F1B99">
      <w:pPr>
        <w:pStyle w:val="10"/>
        <w:spacing w:line="360" w:lineRule="auto"/>
        <w:rPr>
          <w:rFonts w:ascii="仿宋_GB2312" w:eastAsia="仿宋_GB2312" w:hAnsi="仿宋_GB2312" w:cs="仿宋_GB2312"/>
          <w:b w:val="0"/>
          <w:noProof/>
          <w:color w:val="000000"/>
          <w:kern w:val="0"/>
          <w:sz w:val="28"/>
          <w:szCs w:val="28"/>
        </w:rPr>
      </w:pPr>
      <w:hyperlink w:anchor="_Toc161127456" w:history="1">
        <w:r w:rsidR="00E72CB5">
          <w:rPr>
            <w:rFonts w:ascii="仿宋_GB2312" w:eastAsia="仿宋_GB2312" w:hAnsi="仿宋_GB2312" w:cs="仿宋_GB2312" w:hint="eastAsia"/>
            <w:b w:val="0"/>
            <w:noProof/>
            <w:color w:val="000000"/>
            <w:kern w:val="0"/>
            <w:sz w:val="28"/>
            <w:szCs w:val="28"/>
          </w:rPr>
          <w:t>第二部分</w:t>
        </w:r>
        <w:r w:rsidR="00E72CB5">
          <w:rPr>
            <w:rFonts w:ascii="仿宋_GB2312" w:eastAsia="仿宋_GB2312" w:hAnsi="仿宋_GB2312" w:cs="仿宋_GB2312"/>
            <w:b w:val="0"/>
            <w:noProof/>
            <w:color w:val="000000"/>
            <w:kern w:val="0"/>
            <w:sz w:val="28"/>
            <w:szCs w:val="28"/>
          </w:rPr>
          <w:t xml:space="preserve">   </w:t>
        </w:r>
        <w:r w:rsidR="00E72CB5">
          <w:rPr>
            <w:rFonts w:ascii="仿宋_GB2312" w:eastAsia="仿宋_GB2312" w:hAnsi="仿宋_GB2312" w:cs="仿宋_GB2312" w:hint="eastAsia"/>
            <w:b w:val="0"/>
            <w:noProof/>
            <w:color w:val="000000"/>
            <w:kern w:val="0"/>
            <w:sz w:val="28"/>
            <w:szCs w:val="28"/>
          </w:rPr>
          <w:t>招标需求</w:t>
        </w:r>
        <w:r w:rsidR="00E72CB5">
          <w:rPr>
            <w:rFonts w:ascii="仿宋_GB2312" w:eastAsia="仿宋_GB2312" w:hAnsi="仿宋_GB2312" w:cs="仿宋_GB2312"/>
            <w:b w:val="0"/>
            <w:noProof/>
            <w:color w:val="000000"/>
            <w:kern w:val="0"/>
            <w:sz w:val="28"/>
            <w:szCs w:val="28"/>
          </w:rPr>
          <w:tab/>
        </w:r>
        <w:r w:rsidR="00E72CB5">
          <w:rPr>
            <w:rFonts w:ascii="仿宋_GB2312" w:eastAsia="仿宋_GB2312" w:hAnsi="仿宋_GB2312" w:cs="仿宋_GB2312"/>
            <w:b w:val="0"/>
            <w:noProof/>
            <w:color w:val="000000"/>
            <w:kern w:val="0"/>
            <w:sz w:val="28"/>
            <w:szCs w:val="28"/>
          </w:rPr>
          <w:fldChar w:fldCharType="begin"/>
        </w:r>
        <w:r w:rsidR="00E72CB5">
          <w:rPr>
            <w:rFonts w:ascii="仿宋_GB2312" w:eastAsia="仿宋_GB2312" w:hAnsi="仿宋_GB2312" w:cs="仿宋_GB2312"/>
            <w:b w:val="0"/>
            <w:noProof/>
            <w:color w:val="000000"/>
            <w:kern w:val="0"/>
            <w:sz w:val="28"/>
            <w:szCs w:val="28"/>
          </w:rPr>
          <w:instrText xml:space="preserve"> PAGEREF _Toc161127456 \h </w:instrText>
        </w:r>
        <w:r w:rsidR="00E72CB5">
          <w:rPr>
            <w:rFonts w:ascii="仿宋_GB2312" w:eastAsia="仿宋_GB2312" w:hAnsi="仿宋_GB2312" w:cs="仿宋_GB2312"/>
            <w:b w:val="0"/>
            <w:noProof/>
            <w:color w:val="000000"/>
            <w:kern w:val="0"/>
            <w:sz w:val="28"/>
            <w:szCs w:val="28"/>
          </w:rPr>
        </w:r>
        <w:r w:rsidR="00E72CB5">
          <w:rPr>
            <w:rFonts w:ascii="仿宋_GB2312" w:eastAsia="仿宋_GB2312" w:hAnsi="仿宋_GB2312" w:cs="仿宋_GB2312"/>
            <w:b w:val="0"/>
            <w:noProof/>
            <w:color w:val="000000"/>
            <w:kern w:val="0"/>
            <w:sz w:val="28"/>
            <w:szCs w:val="28"/>
          </w:rPr>
          <w:fldChar w:fldCharType="separate"/>
        </w:r>
        <w:r w:rsidR="00B675DA">
          <w:rPr>
            <w:rFonts w:ascii="仿宋_GB2312" w:eastAsia="仿宋_GB2312" w:hAnsi="仿宋_GB2312" w:cs="仿宋_GB2312"/>
            <w:b w:val="0"/>
            <w:noProof/>
            <w:color w:val="000000"/>
            <w:kern w:val="0"/>
            <w:sz w:val="28"/>
            <w:szCs w:val="28"/>
          </w:rPr>
          <w:t>8</w:t>
        </w:r>
        <w:r w:rsidR="00E72CB5">
          <w:rPr>
            <w:rFonts w:ascii="仿宋_GB2312" w:eastAsia="仿宋_GB2312" w:hAnsi="仿宋_GB2312" w:cs="仿宋_GB2312"/>
            <w:b w:val="0"/>
            <w:noProof/>
            <w:color w:val="000000"/>
            <w:kern w:val="0"/>
            <w:sz w:val="28"/>
            <w:szCs w:val="28"/>
          </w:rPr>
          <w:fldChar w:fldCharType="end"/>
        </w:r>
      </w:hyperlink>
    </w:p>
    <w:p w:rsidR="00C04544" w:rsidRDefault="009F1B99">
      <w:pPr>
        <w:pStyle w:val="10"/>
        <w:spacing w:line="360" w:lineRule="auto"/>
        <w:rPr>
          <w:rFonts w:ascii="仿宋_GB2312" w:eastAsia="仿宋_GB2312" w:hAnsi="仿宋_GB2312" w:cs="仿宋_GB2312"/>
          <w:b w:val="0"/>
          <w:noProof/>
          <w:color w:val="000000"/>
          <w:kern w:val="0"/>
          <w:sz w:val="28"/>
          <w:szCs w:val="28"/>
        </w:rPr>
      </w:pPr>
      <w:hyperlink w:anchor="_Toc161127457" w:history="1">
        <w:r w:rsidR="00E72CB5">
          <w:rPr>
            <w:rFonts w:ascii="仿宋_GB2312" w:eastAsia="仿宋_GB2312" w:hAnsi="仿宋_GB2312" w:cs="仿宋_GB2312" w:hint="eastAsia"/>
            <w:b w:val="0"/>
            <w:noProof/>
            <w:color w:val="000000"/>
            <w:kern w:val="0"/>
            <w:sz w:val="28"/>
            <w:szCs w:val="28"/>
          </w:rPr>
          <w:t>第三部分</w:t>
        </w:r>
        <w:r w:rsidR="00E72CB5">
          <w:rPr>
            <w:rFonts w:ascii="仿宋_GB2312" w:eastAsia="仿宋_GB2312" w:hAnsi="仿宋_GB2312" w:cs="仿宋_GB2312"/>
            <w:b w:val="0"/>
            <w:noProof/>
            <w:color w:val="000000"/>
            <w:kern w:val="0"/>
            <w:sz w:val="28"/>
            <w:szCs w:val="28"/>
          </w:rPr>
          <w:t xml:space="preserve">   </w:t>
        </w:r>
        <w:r w:rsidR="00E72CB5">
          <w:rPr>
            <w:rFonts w:ascii="仿宋_GB2312" w:eastAsia="仿宋_GB2312" w:hAnsi="仿宋_GB2312" w:cs="仿宋_GB2312" w:hint="eastAsia"/>
            <w:b w:val="0"/>
            <w:noProof/>
            <w:color w:val="000000"/>
            <w:kern w:val="0"/>
            <w:sz w:val="28"/>
            <w:szCs w:val="28"/>
          </w:rPr>
          <w:t>投标人须知</w:t>
        </w:r>
        <w:r w:rsidR="00E72CB5">
          <w:rPr>
            <w:rFonts w:ascii="仿宋_GB2312" w:eastAsia="仿宋_GB2312" w:hAnsi="仿宋_GB2312" w:cs="仿宋_GB2312"/>
            <w:b w:val="0"/>
            <w:noProof/>
            <w:color w:val="000000"/>
            <w:kern w:val="0"/>
            <w:sz w:val="28"/>
            <w:szCs w:val="28"/>
          </w:rPr>
          <w:tab/>
        </w:r>
        <w:r w:rsidR="00E72CB5">
          <w:rPr>
            <w:rFonts w:ascii="仿宋_GB2312" w:eastAsia="仿宋_GB2312" w:hAnsi="仿宋_GB2312" w:cs="仿宋_GB2312"/>
            <w:b w:val="0"/>
            <w:noProof/>
            <w:color w:val="000000"/>
            <w:kern w:val="0"/>
            <w:sz w:val="28"/>
            <w:szCs w:val="28"/>
          </w:rPr>
          <w:fldChar w:fldCharType="begin"/>
        </w:r>
        <w:r w:rsidR="00E72CB5">
          <w:rPr>
            <w:rFonts w:ascii="仿宋_GB2312" w:eastAsia="仿宋_GB2312" w:hAnsi="仿宋_GB2312" w:cs="仿宋_GB2312"/>
            <w:b w:val="0"/>
            <w:noProof/>
            <w:color w:val="000000"/>
            <w:kern w:val="0"/>
            <w:sz w:val="28"/>
            <w:szCs w:val="28"/>
          </w:rPr>
          <w:instrText xml:space="preserve"> PAGEREF _Toc161127457 \h </w:instrText>
        </w:r>
        <w:r w:rsidR="00E72CB5">
          <w:rPr>
            <w:rFonts w:ascii="仿宋_GB2312" w:eastAsia="仿宋_GB2312" w:hAnsi="仿宋_GB2312" w:cs="仿宋_GB2312"/>
            <w:b w:val="0"/>
            <w:noProof/>
            <w:color w:val="000000"/>
            <w:kern w:val="0"/>
            <w:sz w:val="28"/>
            <w:szCs w:val="28"/>
          </w:rPr>
        </w:r>
        <w:r w:rsidR="00E72CB5">
          <w:rPr>
            <w:rFonts w:ascii="仿宋_GB2312" w:eastAsia="仿宋_GB2312" w:hAnsi="仿宋_GB2312" w:cs="仿宋_GB2312"/>
            <w:b w:val="0"/>
            <w:noProof/>
            <w:color w:val="000000"/>
            <w:kern w:val="0"/>
            <w:sz w:val="28"/>
            <w:szCs w:val="28"/>
          </w:rPr>
          <w:fldChar w:fldCharType="separate"/>
        </w:r>
        <w:r w:rsidR="00B675DA">
          <w:rPr>
            <w:rFonts w:ascii="仿宋_GB2312" w:eastAsia="仿宋_GB2312" w:hAnsi="仿宋_GB2312" w:cs="仿宋_GB2312"/>
            <w:b w:val="0"/>
            <w:noProof/>
            <w:color w:val="000000"/>
            <w:kern w:val="0"/>
            <w:sz w:val="28"/>
            <w:szCs w:val="28"/>
          </w:rPr>
          <w:t>25</w:t>
        </w:r>
        <w:r w:rsidR="00E72CB5">
          <w:rPr>
            <w:rFonts w:ascii="仿宋_GB2312" w:eastAsia="仿宋_GB2312" w:hAnsi="仿宋_GB2312" w:cs="仿宋_GB2312"/>
            <w:b w:val="0"/>
            <w:noProof/>
            <w:color w:val="000000"/>
            <w:kern w:val="0"/>
            <w:sz w:val="28"/>
            <w:szCs w:val="28"/>
          </w:rPr>
          <w:fldChar w:fldCharType="end"/>
        </w:r>
      </w:hyperlink>
    </w:p>
    <w:p w:rsidR="00C04544" w:rsidRDefault="009F1B99">
      <w:pPr>
        <w:pStyle w:val="10"/>
        <w:spacing w:line="360" w:lineRule="auto"/>
        <w:rPr>
          <w:rFonts w:ascii="仿宋_GB2312" w:eastAsia="仿宋_GB2312" w:hAnsi="仿宋_GB2312" w:cs="仿宋_GB2312"/>
          <w:b w:val="0"/>
          <w:noProof/>
          <w:color w:val="000000"/>
          <w:kern w:val="0"/>
          <w:sz w:val="28"/>
          <w:szCs w:val="28"/>
        </w:rPr>
      </w:pPr>
      <w:hyperlink w:anchor="_Toc161127458" w:history="1">
        <w:r w:rsidR="00E72CB5">
          <w:rPr>
            <w:rFonts w:ascii="仿宋_GB2312" w:eastAsia="仿宋_GB2312" w:hAnsi="仿宋_GB2312" w:cs="仿宋_GB2312" w:hint="eastAsia"/>
            <w:b w:val="0"/>
            <w:noProof/>
            <w:color w:val="000000"/>
            <w:kern w:val="0"/>
            <w:sz w:val="28"/>
            <w:szCs w:val="28"/>
          </w:rPr>
          <w:t>第四部分</w:t>
        </w:r>
        <w:r w:rsidR="00E72CB5">
          <w:rPr>
            <w:rFonts w:ascii="仿宋_GB2312" w:eastAsia="仿宋_GB2312" w:hAnsi="仿宋_GB2312" w:cs="仿宋_GB2312"/>
            <w:b w:val="0"/>
            <w:noProof/>
            <w:color w:val="000000"/>
            <w:kern w:val="0"/>
            <w:sz w:val="28"/>
            <w:szCs w:val="28"/>
          </w:rPr>
          <w:t xml:space="preserve">  </w:t>
        </w:r>
        <w:r w:rsidR="00E72CB5">
          <w:rPr>
            <w:rFonts w:ascii="仿宋_GB2312" w:eastAsia="仿宋_GB2312" w:hAnsi="仿宋_GB2312" w:cs="仿宋_GB2312" w:hint="eastAsia"/>
            <w:b w:val="0"/>
            <w:noProof/>
            <w:color w:val="000000"/>
            <w:kern w:val="0"/>
            <w:sz w:val="28"/>
            <w:szCs w:val="28"/>
          </w:rPr>
          <w:t xml:space="preserve"> 开标、评标和定标</w:t>
        </w:r>
        <w:r w:rsidR="00E72CB5">
          <w:rPr>
            <w:rFonts w:ascii="仿宋_GB2312" w:eastAsia="仿宋_GB2312" w:hAnsi="仿宋_GB2312" w:cs="仿宋_GB2312"/>
            <w:b w:val="0"/>
            <w:noProof/>
            <w:color w:val="000000"/>
            <w:kern w:val="0"/>
            <w:sz w:val="28"/>
            <w:szCs w:val="28"/>
          </w:rPr>
          <w:tab/>
        </w:r>
        <w:r w:rsidR="00E72CB5">
          <w:rPr>
            <w:rFonts w:ascii="仿宋_GB2312" w:eastAsia="仿宋_GB2312" w:hAnsi="仿宋_GB2312" w:cs="仿宋_GB2312"/>
            <w:b w:val="0"/>
            <w:noProof/>
            <w:color w:val="000000"/>
            <w:kern w:val="0"/>
            <w:sz w:val="28"/>
            <w:szCs w:val="28"/>
          </w:rPr>
          <w:fldChar w:fldCharType="begin"/>
        </w:r>
        <w:r w:rsidR="00E72CB5">
          <w:rPr>
            <w:rFonts w:ascii="仿宋_GB2312" w:eastAsia="仿宋_GB2312" w:hAnsi="仿宋_GB2312" w:cs="仿宋_GB2312"/>
            <w:b w:val="0"/>
            <w:noProof/>
            <w:color w:val="000000"/>
            <w:kern w:val="0"/>
            <w:sz w:val="28"/>
            <w:szCs w:val="28"/>
          </w:rPr>
          <w:instrText xml:space="preserve"> PAGEREF _Toc161127458 \h </w:instrText>
        </w:r>
        <w:r w:rsidR="00E72CB5">
          <w:rPr>
            <w:rFonts w:ascii="仿宋_GB2312" w:eastAsia="仿宋_GB2312" w:hAnsi="仿宋_GB2312" w:cs="仿宋_GB2312"/>
            <w:b w:val="0"/>
            <w:noProof/>
            <w:color w:val="000000"/>
            <w:kern w:val="0"/>
            <w:sz w:val="28"/>
            <w:szCs w:val="28"/>
          </w:rPr>
        </w:r>
        <w:r w:rsidR="00E72CB5">
          <w:rPr>
            <w:rFonts w:ascii="仿宋_GB2312" w:eastAsia="仿宋_GB2312" w:hAnsi="仿宋_GB2312" w:cs="仿宋_GB2312"/>
            <w:b w:val="0"/>
            <w:noProof/>
            <w:color w:val="000000"/>
            <w:kern w:val="0"/>
            <w:sz w:val="28"/>
            <w:szCs w:val="28"/>
          </w:rPr>
          <w:fldChar w:fldCharType="separate"/>
        </w:r>
        <w:r w:rsidR="00B675DA">
          <w:rPr>
            <w:rFonts w:ascii="仿宋_GB2312" w:eastAsia="仿宋_GB2312" w:hAnsi="仿宋_GB2312" w:cs="仿宋_GB2312"/>
            <w:b w:val="0"/>
            <w:noProof/>
            <w:color w:val="000000"/>
            <w:kern w:val="0"/>
            <w:sz w:val="28"/>
            <w:szCs w:val="28"/>
          </w:rPr>
          <w:t>39</w:t>
        </w:r>
        <w:r w:rsidR="00E72CB5">
          <w:rPr>
            <w:rFonts w:ascii="仿宋_GB2312" w:eastAsia="仿宋_GB2312" w:hAnsi="仿宋_GB2312" w:cs="仿宋_GB2312"/>
            <w:b w:val="0"/>
            <w:noProof/>
            <w:color w:val="000000"/>
            <w:kern w:val="0"/>
            <w:sz w:val="28"/>
            <w:szCs w:val="28"/>
          </w:rPr>
          <w:fldChar w:fldCharType="end"/>
        </w:r>
      </w:hyperlink>
    </w:p>
    <w:p w:rsidR="00C04544" w:rsidRDefault="009F1B99">
      <w:pPr>
        <w:pStyle w:val="10"/>
        <w:spacing w:line="360" w:lineRule="auto"/>
        <w:rPr>
          <w:rFonts w:ascii="仿宋_GB2312" w:eastAsia="仿宋_GB2312" w:hAnsi="仿宋_GB2312" w:cs="仿宋_GB2312"/>
          <w:b w:val="0"/>
          <w:noProof/>
          <w:color w:val="000000"/>
          <w:kern w:val="0"/>
          <w:sz w:val="28"/>
          <w:szCs w:val="28"/>
        </w:rPr>
      </w:pPr>
      <w:hyperlink w:anchor="_Toc161127459" w:history="1">
        <w:r w:rsidR="00E72CB5">
          <w:rPr>
            <w:rFonts w:ascii="仿宋_GB2312" w:eastAsia="仿宋_GB2312" w:hAnsi="仿宋_GB2312" w:cs="仿宋_GB2312" w:hint="eastAsia"/>
            <w:b w:val="0"/>
            <w:noProof/>
            <w:color w:val="000000"/>
            <w:kern w:val="0"/>
            <w:sz w:val="28"/>
            <w:szCs w:val="28"/>
          </w:rPr>
          <w:t>第五部分</w:t>
        </w:r>
        <w:r w:rsidR="00E72CB5">
          <w:rPr>
            <w:rFonts w:ascii="仿宋_GB2312" w:eastAsia="仿宋_GB2312" w:hAnsi="仿宋_GB2312" w:cs="仿宋_GB2312"/>
            <w:b w:val="0"/>
            <w:noProof/>
            <w:color w:val="000000"/>
            <w:kern w:val="0"/>
            <w:sz w:val="28"/>
            <w:szCs w:val="28"/>
          </w:rPr>
          <w:t xml:space="preserve">   </w:t>
        </w:r>
        <w:r w:rsidR="00E72CB5">
          <w:rPr>
            <w:rFonts w:ascii="仿宋_GB2312" w:eastAsia="仿宋_GB2312" w:hAnsi="仿宋_GB2312" w:cs="仿宋_GB2312" w:hint="eastAsia"/>
            <w:b w:val="0"/>
            <w:noProof/>
            <w:color w:val="000000"/>
            <w:kern w:val="0"/>
            <w:sz w:val="28"/>
            <w:szCs w:val="28"/>
          </w:rPr>
          <w:t>评标办法及评分标准</w:t>
        </w:r>
        <w:r w:rsidR="00E72CB5">
          <w:rPr>
            <w:rFonts w:ascii="仿宋_GB2312" w:eastAsia="仿宋_GB2312" w:hAnsi="仿宋_GB2312" w:cs="仿宋_GB2312"/>
            <w:b w:val="0"/>
            <w:noProof/>
            <w:color w:val="000000"/>
            <w:kern w:val="0"/>
            <w:sz w:val="28"/>
            <w:szCs w:val="28"/>
          </w:rPr>
          <w:tab/>
        </w:r>
        <w:r w:rsidR="00E72CB5">
          <w:rPr>
            <w:rFonts w:ascii="仿宋_GB2312" w:eastAsia="仿宋_GB2312" w:hAnsi="仿宋_GB2312" w:cs="仿宋_GB2312"/>
            <w:b w:val="0"/>
            <w:noProof/>
            <w:color w:val="000000"/>
            <w:kern w:val="0"/>
            <w:sz w:val="28"/>
            <w:szCs w:val="28"/>
          </w:rPr>
          <w:fldChar w:fldCharType="begin"/>
        </w:r>
        <w:r w:rsidR="00E72CB5">
          <w:rPr>
            <w:rFonts w:ascii="仿宋_GB2312" w:eastAsia="仿宋_GB2312" w:hAnsi="仿宋_GB2312" w:cs="仿宋_GB2312"/>
            <w:b w:val="0"/>
            <w:noProof/>
            <w:color w:val="000000"/>
            <w:kern w:val="0"/>
            <w:sz w:val="28"/>
            <w:szCs w:val="28"/>
          </w:rPr>
          <w:instrText xml:space="preserve"> PAGEREF _Toc161127459 \h </w:instrText>
        </w:r>
        <w:r w:rsidR="00E72CB5">
          <w:rPr>
            <w:rFonts w:ascii="仿宋_GB2312" w:eastAsia="仿宋_GB2312" w:hAnsi="仿宋_GB2312" w:cs="仿宋_GB2312"/>
            <w:b w:val="0"/>
            <w:noProof/>
            <w:color w:val="000000"/>
            <w:kern w:val="0"/>
            <w:sz w:val="28"/>
            <w:szCs w:val="28"/>
          </w:rPr>
        </w:r>
        <w:r w:rsidR="00E72CB5">
          <w:rPr>
            <w:rFonts w:ascii="仿宋_GB2312" w:eastAsia="仿宋_GB2312" w:hAnsi="仿宋_GB2312" w:cs="仿宋_GB2312"/>
            <w:b w:val="0"/>
            <w:noProof/>
            <w:color w:val="000000"/>
            <w:kern w:val="0"/>
            <w:sz w:val="28"/>
            <w:szCs w:val="28"/>
          </w:rPr>
          <w:fldChar w:fldCharType="separate"/>
        </w:r>
        <w:r w:rsidR="00B675DA">
          <w:rPr>
            <w:rFonts w:ascii="仿宋_GB2312" w:eastAsia="仿宋_GB2312" w:hAnsi="仿宋_GB2312" w:cs="仿宋_GB2312"/>
            <w:b w:val="0"/>
            <w:noProof/>
            <w:color w:val="000000"/>
            <w:kern w:val="0"/>
            <w:sz w:val="28"/>
            <w:szCs w:val="28"/>
          </w:rPr>
          <w:t>46</w:t>
        </w:r>
        <w:r w:rsidR="00E72CB5">
          <w:rPr>
            <w:rFonts w:ascii="仿宋_GB2312" w:eastAsia="仿宋_GB2312" w:hAnsi="仿宋_GB2312" w:cs="仿宋_GB2312"/>
            <w:b w:val="0"/>
            <w:noProof/>
            <w:color w:val="000000"/>
            <w:kern w:val="0"/>
            <w:sz w:val="28"/>
            <w:szCs w:val="28"/>
          </w:rPr>
          <w:fldChar w:fldCharType="end"/>
        </w:r>
      </w:hyperlink>
    </w:p>
    <w:p w:rsidR="00C04544" w:rsidRDefault="009F1B99">
      <w:pPr>
        <w:pStyle w:val="10"/>
        <w:spacing w:line="360" w:lineRule="auto"/>
        <w:rPr>
          <w:rFonts w:ascii="仿宋_GB2312" w:eastAsia="仿宋_GB2312" w:hAnsi="仿宋_GB2312" w:cs="仿宋_GB2312"/>
          <w:b w:val="0"/>
          <w:noProof/>
          <w:color w:val="000000"/>
          <w:kern w:val="0"/>
          <w:sz w:val="28"/>
          <w:szCs w:val="28"/>
        </w:rPr>
      </w:pPr>
      <w:hyperlink w:anchor="_Toc161127460" w:history="1">
        <w:r w:rsidR="00E72CB5">
          <w:rPr>
            <w:rFonts w:ascii="仿宋_GB2312" w:eastAsia="仿宋_GB2312" w:hAnsi="仿宋_GB2312" w:cs="仿宋_GB2312" w:hint="eastAsia"/>
            <w:b w:val="0"/>
            <w:noProof/>
            <w:color w:val="000000"/>
            <w:kern w:val="0"/>
            <w:sz w:val="28"/>
            <w:szCs w:val="28"/>
          </w:rPr>
          <w:t>第六部分</w:t>
        </w:r>
        <w:r w:rsidR="00E72CB5">
          <w:rPr>
            <w:rFonts w:ascii="仿宋_GB2312" w:eastAsia="仿宋_GB2312" w:hAnsi="仿宋_GB2312" w:cs="仿宋_GB2312"/>
            <w:b w:val="0"/>
            <w:noProof/>
            <w:color w:val="000000"/>
            <w:kern w:val="0"/>
            <w:sz w:val="28"/>
            <w:szCs w:val="28"/>
          </w:rPr>
          <w:t xml:space="preserve">   </w:t>
        </w:r>
        <w:r w:rsidR="00E72CB5">
          <w:rPr>
            <w:rFonts w:ascii="仿宋_GB2312" w:eastAsia="仿宋_GB2312" w:hAnsi="仿宋_GB2312" w:cs="仿宋_GB2312" w:hint="eastAsia"/>
            <w:b w:val="0"/>
            <w:noProof/>
            <w:color w:val="000000"/>
            <w:kern w:val="0"/>
            <w:sz w:val="28"/>
            <w:szCs w:val="28"/>
          </w:rPr>
          <w:t>拟签订合同样本</w:t>
        </w:r>
        <w:r w:rsidR="00E72CB5">
          <w:rPr>
            <w:rFonts w:ascii="仿宋_GB2312" w:eastAsia="仿宋_GB2312" w:hAnsi="仿宋_GB2312" w:cs="仿宋_GB2312"/>
            <w:b w:val="0"/>
            <w:noProof/>
            <w:color w:val="000000"/>
            <w:kern w:val="0"/>
            <w:sz w:val="28"/>
            <w:szCs w:val="28"/>
          </w:rPr>
          <w:tab/>
        </w:r>
        <w:r w:rsidR="00E72CB5">
          <w:rPr>
            <w:rFonts w:ascii="仿宋_GB2312" w:eastAsia="仿宋_GB2312" w:hAnsi="仿宋_GB2312" w:cs="仿宋_GB2312"/>
            <w:b w:val="0"/>
            <w:noProof/>
            <w:color w:val="000000"/>
            <w:kern w:val="0"/>
            <w:sz w:val="28"/>
            <w:szCs w:val="28"/>
          </w:rPr>
          <w:fldChar w:fldCharType="begin"/>
        </w:r>
        <w:r w:rsidR="00E72CB5">
          <w:rPr>
            <w:rFonts w:ascii="仿宋_GB2312" w:eastAsia="仿宋_GB2312" w:hAnsi="仿宋_GB2312" w:cs="仿宋_GB2312"/>
            <w:b w:val="0"/>
            <w:noProof/>
            <w:color w:val="000000"/>
            <w:kern w:val="0"/>
            <w:sz w:val="28"/>
            <w:szCs w:val="28"/>
          </w:rPr>
          <w:instrText xml:space="preserve"> PAGEREF _Toc161127460 \h </w:instrText>
        </w:r>
        <w:r w:rsidR="00E72CB5">
          <w:rPr>
            <w:rFonts w:ascii="仿宋_GB2312" w:eastAsia="仿宋_GB2312" w:hAnsi="仿宋_GB2312" w:cs="仿宋_GB2312"/>
            <w:b w:val="0"/>
            <w:noProof/>
            <w:color w:val="000000"/>
            <w:kern w:val="0"/>
            <w:sz w:val="28"/>
            <w:szCs w:val="28"/>
          </w:rPr>
        </w:r>
        <w:r w:rsidR="00E72CB5">
          <w:rPr>
            <w:rFonts w:ascii="仿宋_GB2312" w:eastAsia="仿宋_GB2312" w:hAnsi="仿宋_GB2312" w:cs="仿宋_GB2312"/>
            <w:b w:val="0"/>
            <w:noProof/>
            <w:color w:val="000000"/>
            <w:kern w:val="0"/>
            <w:sz w:val="28"/>
            <w:szCs w:val="28"/>
          </w:rPr>
          <w:fldChar w:fldCharType="separate"/>
        </w:r>
        <w:r w:rsidR="00B675DA">
          <w:rPr>
            <w:rFonts w:ascii="仿宋_GB2312" w:eastAsia="仿宋_GB2312" w:hAnsi="仿宋_GB2312" w:cs="仿宋_GB2312"/>
            <w:b w:val="0"/>
            <w:noProof/>
            <w:color w:val="000000"/>
            <w:kern w:val="0"/>
            <w:sz w:val="28"/>
            <w:szCs w:val="28"/>
          </w:rPr>
          <w:t>51</w:t>
        </w:r>
        <w:r w:rsidR="00E72CB5">
          <w:rPr>
            <w:rFonts w:ascii="仿宋_GB2312" w:eastAsia="仿宋_GB2312" w:hAnsi="仿宋_GB2312" w:cs="仿宋_GB2312"/>
            <w:b w:val="0"/>
            <w:noProof/>
            <w:color w:val="000000"/>
            <w:kern w:val="0"/>
            <w:sz w:val="28"/>
            <w:szCs w:val="28"/>
          </w:rPr>
          <w:fldChar w:fldCharType="end"/>
        </w:r>
      </w:hyperlink>
    </w:p>
    <w:p w:rsidR="00C04544" w:rsidRDefault="009F1B99">
      <w:pPr>
        <w:pStyle w:val="10"/>
        <w:spacing w:line="360" w:lineRule="auto"/>
        <w:rPr>
          <w:rFonts w:ascii="仿宋_GB2312" w:eastAsia="仿宋_GB2312" w:hAnsi="仿宋_GB2312" w:cs="仿宋_GB2312"/>
          <w:b w:val="0"/>
          <w:noProof/>
          <w:color w:val="000000"/>
          <w:kern w:val="0"/>
          <w:sz w:val="28"/>
          <w:szCs w:val="28"/>
        </w:rPr>
      </w:pPr>
      <w:hyperlink w:anchor="_Toc161127461" w:history="1">
        <w:r w:rsidR="00E72CB5">
          <w:rPr>
            <w:rFonts w:ascii="仿宋_GB2312" w:eastAsia="仿宋_GB2312" w:hAnsi="仿宋_GB2312" w:cs="仿宋_GB2312" w:hint="eastAsia"/>
            <w:b w:val="0"/>
            <w:noProof/>
            <w:color w:val="000000"/>
            <w:kern w:val="0"/>
            <w:sz w:val="28"/>
            <w:szCs w:val="28"/>
          </w:rPr>
          <w:t>第七部分</w:t>
        </w:r>
        <w:r w:rsidR="00E72CB5">
          <w:rPr>
            <w:rFonts w:ascii="仿宋_GB2312" w:eastAsia="仿宋_GB2312" w:hAnsi="仿宋_GB2312" w:cs="仿宋_GB2312"/>
            <w:b w:val="0"/>
            <w:noProof/>
            <w:color w:val="000000"/>
            <w:kern w:val="0"/>
            <w:sz w:val="28"/>
            <w:szCs w:val="28"/>
          </w:rPr>
          <w:t xml:space="preserve">   </w:t>
        </w:r>
        <w:r w:rsidR="00E72CB5">
          <w:rPr>
            <w:rFonts w:ascii="仿宋_GB2312" w:eastAsia="仿宋_GB2312" w:hAnsi="仿宋_GB2312" w:cs="仿宋_GB2312" w:hint="eastAsia"/>
            <w:b w:val="0"/>
            <w:noProof/>
            <w:color w:val="000000"/>
            <w:kern w:val="0"/>
            <w:sz w:val="28"/>
            <w:szCs w:val="28"/>
          </w:rPr>
          <w:t>投标文件格式</w:t>
        </w:r>
        <w:r w:rsidR="00E72CB5">
          <w:rPr>
            <w:rFonts w:ascii="仿宋_GB2312" w:eastAsia="仿宋_GB2312" w:hAnsi="仿宋_GB2312" w:cs="仿宋_GB2312"/>
            <w:b w:val="0"/>
            <w:noProof/>
            <w:color w:val="000000"/>
            <w:kern w:val="0"/>
            <w:sz w:val="28"/>
            <w:szCs w:val="28"/>
          </w:rPr>
          <w:tab/>
        </w:r>
        <w:r w:rsidR="00E72CB5">
          <w:rPr>
            <w:rFonts w:ascii="仿宋_GB2312" w:eastAsia="仿宋_GB2312" w:hAnsi="仿宋_GB2312" w:cs="仿宋_GB2312" w:hint="eastAsia"/>
            <w:b w:val="0"/>
            <w:noProof/>
            <w:color w:val="000000"/>
            <w:kern w:val="0"/>
            <w:sz w:val="28"/>
            <w:szCs w:val="28"/>
          </w:rPr>
          <w:t>55</w:t>
        </w:r>
      </w:hyperlink>
    </w:p>
    <w:p w:rsidR="00C04544" w:rsidRDefault="00E72CB5">
      <w:pPr>
        <w:pStyle w:val="10"/>
        <w:spacing w:line="360" w:lineRule="auto"/>
        <w:rPr>
          <w:rFonts w:ascii="仿宋_GB2312" w:eastAsia="仿宋_GB2312" w:hAnsi="仿宋_GB2312" w:cs="仿宋_GB2312"/>
          <w:color w:val="000000"/>
          <w:kern w:val="0"/>
          <w:sz w:val="28"/>
          <w:szCs w:val="28"/>
        </w:rPr>
      </w:pPr>
      <w:r>
        <w:rPr>
          <w:rFonts w:ascii="仿宋_GB2312" w:eastAsia="仿宋_GB2312" w:hAnsi="仿宋_GB2312" w:cs="仿宋_GB2312"/>
          <w:b w:val="0"/>
          <w:color w:val="000000"/>
          <w:kern w:val="0"/>
          <w:sz w:val="28"/>
          <w:szCs w:val="28"/>
        </w:rPr>
        <w:fldChar w:fldCharType="end"/>
      </w:r>
    </w:p>
    <w:p w:rsidR="00C04544" w:rsidRDefault="00C04544">
      <w:pPr>
        <w:jc w:val="center"/>
      </w:pPr>
    </w:p>
    <w:p w:rsidR="00C04544" w:rsidRDefault="00C04544">
      <w:pPr>
        <w:jc w:val="center"/>
      </w:pPr>
    </w:p>
    <w:p w:rsidR="00C04544" w:rsidRDefault="00C04544">
      <w:pPr>
        <w:pStyle w:val="10"/>
        <w:spacing w:line="520" w:lineRule="exact"/>
        <w:rPr>
          <w:rFonts w:ascii="仿宋_GB2312" w:eastAsia="仿宋_GB2312" w:hAnsi="仿宋_GB2312" w:cs="仿宋_GB2312"/>
          <w:b w:val="0"/>
          <w:color w:val="000000"/>
          <w:kern w:val="0"/>
          <w:sz w:val="28"/>
          <w:szCs w:val="28"/>
        </w:rPr>
      </w:pPr>
    </w:p>
    <w:p w:rsidR="00C04544" w:rsidRDefault="00C04544">
      <w:pPr>
        <w:jc w:val="center"/>
      </w:pPr>
    </w:p>
    <w:p w:rsidR="00C04544" w:rsidRDefault="00C04544">
      <w:pPr>
        <w:jc w:val="center"/>
      </w:pPr>
    </w:p>
    <w:p w:rsidR="00C04544" w:rsidRDefault="00C04544">
      <w:pPr>
        <w:jc w:val="center"/>
      </w:pPr>
    </w:p>
    <w:p w:rsidR="00C04544" w:rsidRDefault="00C04544">
      <w:pPr>
        <w:jc w:val="center"/>
      </w:pPr>
    </w:p>
    <w:p w:rsidR="00C04544" w:rsidRDefault="00C04544">
      <w:pPr>
        <w:jc w:val="center"/>
      </w:pPr>
    </w:p>
    <w:p w:rsidR="00375536" w:rsidRPr="00375536" w:rsidRDefault="00375536" w:rsidP="00375536">
      <w:pPr>
        <w:pStyle w:val="2"/>
        <w:ind w:firstLine="560"/>
      </w:pPr>
    </w:p>
    <w:p w:rsidR="00C04544" w:rsidRDefault="00C04544">
      <w:pPr>
        <w:jc w:val="center"/>
      </w:pPr>
    </w:p>
    <w:p w:rsidR="00C04544" w:rsidRDefault="00C04544">
      <w:pPr>
        <w:jc w:val="center"/>
      </w:pPr>
    </w:p>
    <w:p w:rsidR="00C04544" w:rsidRDefault="00C04544">
      <w:pPr>
        <w:jc w:val="center"/>
      </w:pPr>
    </w:p>
    <w:p w:rsidR="00C04544" w:rsidRDefault="00C04544">
      <w:pPr>
        <w:jc w:val="center"/>
      </w:pPr>
    </w:p>
    <w:p w:rsidR="00C04544" w:rsidRDefault="00C04544">
      <w:pPr>
        <w:jc w:val="center"/>
      </w:pPr>
    </w:p>
    <w:p w:rsidR="00C04544" w:rsidRDefault="00C04544">
      <w:pPr>
        <w:jc w:val="center"/>
      </w:pPr>
    </w:p>
    <w:p w:rsidR="00C04544" w:rsidRDefault="00C04544">
      <w:pPr>
        <w:jc w:val="center"/>
      </w:pPr>
    </w:p>
    <w:p w:rsidR="00C04544" w:rsidRDefault="00C04544">
      <w:pPr>
        <w:jc w:val="center"/>
      </w:pPr>
    </w:p>
    <w:p w:rsidR="00C04544" w:rsidRDefault="00C04544">
      <w:pPr>
        <w:jc w:val="center"/>
      </w:pPr>
    </w:p>
    <w:p w:rsidR="00C04544" w:rsidRDefault="00C04544">
      <w:pPr>
        <w:jc w:val="center"/>
      </w:pPr>
    </w:p>
    <w:p w:rsidR="00C04544" w:rsidRDefault="00C04544">
      <w:pPr>
        <w:jc w:val="center"/>
      </w:pPr>
    </w:p>
    <w:p w:rsidR="00C04544" w:rsidRDefault="00C04544"/>
    <w:p w:rsidR="00C04544" w:rsidRDefault="00C04544"/>
    <w:p w:rsidR="00C04544" w:rsidRDefault="00E72CB5">
      <w:pPr>
        <w:pStyle w:val="13"/>
        <w:spacing w:line="360" w:lineRule="auto"/>
        <w:rPr>
          <w:rFonts w:eastAsia="黑体"/>
        </w:rPr>
      </w:pPr>
      <w:bookmarkStart w:id="1" w:name="_Toc161127455"/>
      <w:r>
        <w:rPr>
          <w:rFonts w:hint="eastAsia"/>
        </w:rPr>
        <w:lastRenderedPageBreak/>
        <w:t>第一部分</w:t>
      </w:r>
      <w:r>
        <w:rPr>
          <w:rFonts w:hint="eastAsia"/>
        </w:rPr>
        <w:t xml:space="preserve">   </w:t>
      </w:r>
      <w:r>
        <w:rPr>
          <w:rFonts w:hint="eastAsia"/>
        </w:rPr>
        <w:t>招标公告</w:t>
      </w:r>
      <w:bookmarkEnd w:id="1"/>
    </w:p>
    <w:p w:rsidR="00C04544" w:rsidRDefault="00E72CB5">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根据《中华人民共和国政府采购法》等有关法律规定，慈溪市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中心受</w:t>
      </w:r>
      <w:r w:rsidR="00375536" w:rsidRPr="00D611E8">
        <w:rPr>
          <w:rFonts w:ascii="仿宋_GB2312" w:eastAsia="仿宋_GB2312" w:hAnsi="仿宋_GB2312" w:cs="仿宋_GB2312" w:hint="eastAsia"/>
          <w:color w:val="000000"/>
          <w:kern w:val="0"/>
          <w:sz w:val="28"/>
          <w:szCs w:val="28"/>
        </w:rPr>
        <w:t>慈溪市公安局交通警察大队</w:t>
      </w:r>
      <w:r>
        <w:rPr>
          <w:rFonts w:ascii="仿宋_GB2312" w:eastAsia="仿宋_GB2312" w:hAnsi="仿宋_GB2312" w:cs="仿宋_GB2312"/>
          <w:color w:val="000000"/>
          <w:kern w:val="0"/>
          <w:sz w:val="28"/>
          <w:szCs w:val="28"/>
        </w:rPr>
        <w:t>委托，经政府采购管理部门批准，就</w:t>
      </w:r>
      <w:r>
        <w:rPr>
          <w:rFonts w:ascii="仿宋_GB2312" w:eastAsia="仿宋_GB2312" w:hAnsi="仿宋_GB2312" w:cs="仿宋_GB2312" w:hint="eastAsia"/>
          <w:color w:val="000000"/>
          <w:kern w:val="0"/>
          <w:sz w:val="28"/>
          <w:szCs w:val="28"/>
        </w:rPr>
        <w:t>下列项目</w:t>
      </w:r>
      <w:r>
        <w:rPr>
          <w:rFonts w:ascii="仿宋_GB2312" w:eastAsia="仿宋_GB2312" w:hAnsi="仿宋_GB2312" w:cs="仿宋_GB2312"/>
          <w:color w:val="000000"/>
          <w:kern w:val="0"/>
          <w:sz w:val="28"/>
          <w:szCs w:val="28"/>
        </w:rPr>
        <w:t>进行公开招标，</w:t>
      </w:r>
      <w:r>
        <w:rPr>
          <w:rFonts w:ascii="仿宋_GB2312" w:eastAsia="仿宋_GB2312" w:hAnsi="仿宋_GB2312" w:cs="仿宋_GB2312" w:hint="eastAsia"/>
          <w:color w:val="000000"/>
          <w:kern w:val="0"/>
          <w:sz w:val="28"/>
          <w:szCs w:val="28"/>
        </w:rPr>
        <w:t>现将</w:t>
      </w:r>
      <w:r>
        <w:rPr>
          <w:rFonts w:ascii="仿宋_GB2312" w:eastAsia="仿宋_GB2312" w:hAnsi="仿宋_GB2312" w:cs="仿宋_GB2312"/>
          <w:color w:val="000000"/>
          <w:kern w:val="0"/>
          <w:sz w:val="28"/>
          <w:szCs w:val="28"/>
        </w:rPr>
        <w:t>有关事项公告如下</w:t>
      </w:r>
      <w:r>
        <w:rPr>
          <w:rFonts w:ascii="仿宋_GB2312" w:eastAsia="仿宋_GB2312" w:hAnsi="仿宋_GB2312" w:cs="仿宋_GB2312" w:hint="eastAsia"/>
          <w:color w:val="000000"/>
          <w:kern w:val="0"/>
          <w:sz w:val="28"/>
          <w:szCs w:val="28"/>
        </w:rPr>
        <w:t>：</w:t>
      </w:r>
    </w:p>
    <w:p w:rsidR="00C04544" w:rsidRDefault="00E72CB5">
      <w:pPr>
        <w:numPr>
          <w:ilvl w:val="0"/>
          <w:numId w:val="2"/>
        </w:numPr>
        <w:spacing w:line="360" w:lineRule="auto"/>
        <w:ind w:firstLineChars="200" w:firstLine="562"/>
        <w:jc w:val="left"/>
        <w:rPr>
          <w:rFonts w:ascii="仿宋_GB2312" w:eastAsia="仿宋_GB2312" w:hAnsi="仿宋_GB2312" w:cs="仿宋_GB2312"/>
          <w:b/>
          <w:bCs/>
          <w:kern w:val="0"/>
          <w:sz w:val="28"/>
          <w:szCs w:val="28"/>
        </w:rPr>
      </w:pPr>
      <w:r>
        <w:rPr>
          <w:rFonts w:ascii="仿宋_GB2312" w:eastAsia="仿宋_GB2312" w:hAnsi="仿宋_GB2312" w:cs="仿宋_GB2312"/>
          <w:b/>
          <w:bCs/>
          <w:color w:val="000000"/>
          <w:kern w:val="0"/>
          <w:sz w:val="28"/>
          <w:szCs w:val="28"/>
        </w:rPr>
        <w:t>招标编号：</w:t>
      </w:r>
      <w:r w:rsidR="00DC4D57">
        <w:rPr>
          <w:rFonts w:ascii="仿宋_GB2312" w:eastAsia="仿宋_GB2312" w:hAnsi="仿宋_GB2312" w:cs="仿宋_GB2312" w:hint="eastAsia"/>
          <w:b/>
          <w:bCs/>
          <w:kern w:val="0"/>
          <w:sz w:val="28"/>
          <w:szCs w:val="28"/>
        </w:rPr>
        <w:t>NBCXZFCG2024062</w:t>
      </w:r>
    </w:p>
    <w:p w:rsidR="00C04544" w:rsidRDefault="00E72CB5">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b/>
          <w:color w:val="000000"/>
          <w:kern w:val="0"/>
          <w:sz w:val="28"/>
          <w:szCs w:val="28"/>
        </w:rPr>
        <w:t>二、采购组织类型</w:t>
      </w:r>
      <w:r>
        <w:rPr>
          <w:rFonts w:ascii="仿宋_GB2312" w:eastAsia="仿宋_GB2312" w:hAnsi="仿宋_GB2312" w:cs="仿宋_GB2312" w:hint="eastAsia"/>
          <w:b/>
          <w:color w:val="000000"/>
          <w:kern w:val="0"/>
          <w:sz w:val="28"/>
          <w:szCs w:val="28"/>
        </w:rPr>
        <w:t>：</w:t>
      </w:r>
      <w:r>
        <w:rPr>
          <w:rFonts w:ascii="仿宋_GB2312" w:eastAsia="仿宋_GB2312" w:hAnsi="仿宋_GB2312" w:cs="仿宋_GB2312"/>
          <w:color w:val="000000"/>
          <w:kern w:val="0"/>
          <w:sz w:val="28"/>
          <w:szCs w:val="28"/>
        </w:rPr>
        <w:t>政府集中采购</w:t>
      </w:r>
    </w:p>
    <w:p w:rsidR="00C04544" w:rsidRDefault="00E72CB5">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b/>
          <w:color w:val="000000"/>
          <w:kern w:val="0"/>
          <w:sz w:val="28"/>
          <w:szCs w:val="28"/>
        </w:rPr>
        <w:t>三、招标项目名称及数量：</w:t>
      </w:r>
      <w:r>
        <w:rPr>
          <w:rFonts w:ascii="仿宋_GB2312" w:eastAsia="仿宋_GB2312" w:hAnsi="仿宋_GB2312" w:cs="仿宋_GB2312"/>
          <w:color w:val="000000"/>
          <w:kern w:val="0"/>
          <w:sz w:val="28"/>
          <w:szCs w:val="28"/>
        </w:rPr>
        <w:t>见招标文件</w:t>
      </w:r>
    </w:p>
    <w:tbl>
      <w:tblPr>
        <w:tblW w:w="76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5"/>
        <w:gridCol w:w="993"/>
        <w:gridCol w:w="2267"/>
        <w:gridCol w:w="992"/>
        <w:gridCol w:w="1135"/>
        <w:gridCol w:w="850"/>
        <w:gridCol w:w="767"/>
      </w:tblGrid>
      <w:tr w:rsidR="00C04544">
        <w:trPr>
          <w:trHeight w:val="2900"/>
          <w:jc w:val="center"/>
        </w:trPr>
        <w:tc>
          <w:tcPr>
            <w:tcW w:w="685" w:type="dxa"/>
          </w:tcPr>
          <w:p w:rsidR="00C04544" w:rsidRDefault="00E72CB5">
            <w:pPr>
              <w:spacing w:line="360" w:lineRule="auto"/>
              <w:rPr>
                <w:rFonts w:ascii="仿宋_GB2312" w:eastAsia="仿宋_GB2312" w:hAnsi="仿宋_GB2312" w:cs="仿宋_GB2312"/>
                <w:color w:val="000000"/>
                <w:kern w:val="0"/>
                <w:sz w:val="24"/>
              </w:rPr>
            </w:pPr>
            <w:proofErr w:type="gramStart"/>
            <w:r>
              <w:rPr>
                <w:rFonts w:ascii="仿宋_GB2312" w:eastAsia="仿宋_GB2312" w:hAnsi="仿宋_GB2312" w:cs="仿宋_GB2312"/>
                <w:color w:val="000000"/>
                <w:kern w:val="0"/>
                <w:sz w:val="24"/>
              </w:rPr>
              <w:t>标项</w:t>
            </w:r>
            <w:proofErr w:type="gramEnd"/>
          </w:p>
        </w:tc>
        <w:tc>
          <w:tcPr>
            <w:tcW w:w="993" w:type="dxa"/>
          </w:tcPr>
          <w:p w:rsidR="00C04544" w:rsidRDefault="00E72CB5">
            <w:pPr>
              <w:spacing w:line="360" w:lineRule="auto"/>
              <w:rPr>
                <w:rFonts w:ascii="仿宋_GB2312" w:eastAsia="仿宋_GB2312" w:hAnsi="仿宋_GB2312" w:cs="仿宋_GB2312"/>
                <w:color w:val="000000"/>
                <w:kern w:val="0"/>
                <w:sz w:val="24"/>
              </w:rPr>
            </w:pPr>
            <w:proofErr w:type="gramStart"/>
            <w:r>
              <w:rPr>
                <w:rFonts w:ascii="仿宋_GB2312" w:eastAsia="仿宋_GB2312" w:hAnsi="仿宋_GB2312" w:cs="仿宋_GB2312"/>
                <w:color w:val="000000"/>
                <w:kern w:val="0"/>
                <w:sz w:val="24"/>
              </w:rPr>
              <w:t>标项名称</w:t>
            </w:r>
            <w:proofErr w:type="gramEnd"/>
          </w:p>
        </w:tc>
        <w:tc>
          <w:tcPr>
            <w:tcW w:w="2267" w:type="dxa"/>
          </w:tcPr>
          <w:p w:rsidR="00C04544" w:rsidRDefault="00E72CB5">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服务内容及期限</w:t>
            </w:r>
          </w:p>
        </w:tc>
        <w:tc>
          <w:tcPr>
            <w:tcW w:w="992" w:type="dxa"/>
          </w:tcPr>
          <w:p w:rsidR="00C04544" w:rsidRDefault="00E72CB5">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预算金额(万元)</w:t>
            </w:r>
          </w:p>
        </w:tc>
        <w:tc>
          <w:tcPr>
            <w:tcW w:w="1135" w:type="dxa"/>
          </w:tcPr>
          <w:p w:rsidR="00C04544" w:rsidRDefault="00E72CB5">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简要规格描述</w:t>
            </w:r>
            <w:proofErr w:type="gramStart"/>
            <w:r>
              <w:rPr>
                <w:rFonts w:ascii="仿宋_GB2312" w:eastAsia="仿宋_GB2312" w:hAnsi="仿宋_GB2312" w:cs="仿宋_GB2312"/>
                <w:color w:val="000000"/>
                <w:kern w:val="0"/>
                <w:sz w:val="24"/>
              </w:rPr>
              <w:t>或标项基本</w:t>
            </w:r>
            <w:proofErr w:type="gramEnd"/>
            <w:r>
              <w:rPr>
                <w:rFonts w:ascii="仿宋_GB2312" w:eastAsia="仿宋_GB2312" w:hAnsi="仿宋_GB2312" w:cs="仿宋_GB2312"/>
                <w:color w:val="000000"/>
                <w:kern w:val="0"/>
                <w:sz w:val="24"/>
              </w:rPr>
              <w:t>概况介绍</w:t>
            </w:r>
          </w:p>
        </w:tc>
        <w:tc>
          <w:tcPr>
            <w:tcW w:w="850" w:type="dxa"/>
          </w:tcPr>
          <w:p w:rsidR="00C04544" w:rsidRDefault="00E72CB5">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采购单位</w:t>
            </w:r>
          </w:p>
        </w:tc>
        <w:tc>
          <w:tcPr>
            <w:tcW w:w="767" w:type="dxa"/>
          </w:tcPr>
          <w:p w:rsidR="00C04544" w:rsidRDefault="00E72CB5">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备注</w:t>
            </w:r>
          </w:p>
        </w:tc>
      </w:tr>
      <w:tr w:rsidR="00C04544">
        <w:trPr>
          <w:jc w:val="center"/>
        </w:trPr>
        <w:tc>
          <w:tcPr>
            <w:tcW w:w="685" w:type="dxa"/>
          </w:tcPr>
          <w:p w:rsidR="00C04544" w:rsidRDefault="00E72CB5">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p>
        </w:tc>
        <w:tc>
          <w:tcPr>
            <w:tcW w:w="993" w:type="dxa"/>
          </w:tcPr>
          <w:p w:rsidR="00C04544" w:rsidRDefault="00E72CB5">
            <w:pPr>
              <w:spacing w:line="360" w:lineRule="auto"/>
              <w:rPr>
                <w:rFonts w:ascii="仿宋_GB2312" w:eastAsia="仿宋_GB2312" w:hAnsi="仿宋_GB2312" w:cs="仿宋_GB2312"/>
                <w:kern w:val="0"/>
                <w:sz w:val="24"/>
              </w:rPr>
            </w:pPr>
            <w:r>
              <w:rPr>
                <w:rFonts w:ascii="仿宋_GB2312" w:eastAsia="仿宋_GB2312" w:hAnsi="仿宋_GB2312" w:cs="仿宋_GB2312" w:hint="eastAsia"/>
                <w:color w:val="000000"/>
                <w:kern w:val="0"/>
                <w:sz w:val="24"/>
              </w:rPr>
              <w:t>物业管理服务</w:t>
            </w:r>
            <w:r w:rsidR="00DC4D57">
              <w:rPr>
                <w:rFonts w:ascii="仿宋_GB2312" w:eastAsia="仿宋_GB2312" w:hAnsi="仿宋_GB2312" w:cs="仿宋_GB2312" w:hint="eastAsia"/>
                <w:color w:val="000000"/>
                <w:kern w:val="0"/>
                <w:sz w:val="24"/>
              </w:rPr>
              <w:t>（第二次）</w:t>
            </w:r>
          </w:p>
        </w:tc>
        <w:tc>
          <w:tcPr>
            <w:tcW w:w="2267" w:type="dxa"/>
          </w:tcPr>
          <w:p w:rsidR="00C04544" w:rsidRDefault="00E72CB5">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本次招标服务期限为一年，一年期满后经采购人年度考核合格，双方协商一致，报相关主管部门备案，可续签下一年度合同，最多可续签二年。</w:t>
            </w:r>
          </w:p>
        </w:tc>
        <w:tc>
          <w:tcPr>
            <w:tcW w:w="992" w:type="dxa"/>
          </w:tcPr>
          <w:p w:rsidR="00C04544" w:rsidRDefault="00375536">
            <w:pPr>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320</w:t>
            </w:r>
          </w:p>
        </w:tc>
        <w:tc>
          <w:tcPr>
            <w:tcW w:w="1135" w:type="dxa"/>
          </w:tcPr>
          <w:p w:rsidR="00C04544" w:rsidRDefault="00E72CB5">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见招标文件</w:t>
            </w:r>
          </w:p>
        </w:tc>
        <w:tc>
          <w:tcPr>
            <w:tcW w:w="850" w:type="dxa"/>
          </w:tcPr>
          <w:p w:rsidR="00C04544" w:rsidRDefault="00375536">
            <w:pPr>
              <w:spacing w:line="360" w:lineRule="auto"/>
              <w:rPr>
                <w:rFonts w:ascii="仿宋_GB2312" w:eastAsia="仿宋_GB2312" w:hAnsi="仿宋_GB2312" w:cs="仿宋_GB2312"/>
                <w:kern w:val="0"/>
                <w:sz w:val="24"/>
              </w:rPr>
            </w:pPr>
            <w:r w:rsidRPr="00375536">
              <w:rPr>
                <w:rFonts w:ascii="仿宋_GB2312" w:eastAsia="仿宋_GB2312" w:hAnsi="仿宋_GB2312" w:cs="仿宋_GB2312" w:hint="eastAsia"/>
                <w:kern w:val="0"/>
                <w:sz w:val="24"/>
              </w:rPr>
              <w:t>慈溪市公安局交通警察大队</w:t>
            </w:r>
          </w:p>
        </w:tc>
        <w:tc>
          <w:tcPr>
            <w:tcW w:w="767" w:type="dxa"/>
          </w:tcPr>
          <w:p w:rsidR="00C04544" w:rsidRDefault="00C04544">
            <w:pPr>
              <w:spacing w:line="360" w:lineRule="auto"/>
              <w:rPr>
                <w:rFonts w:ascii="仿宋_GB2312" w:eastAsia="仿宋_GB2312" w:hAnsi="仿宋_GB2312" w:cs="仿宋_GB2312"/>
                <w:kern w:val="0"/>
                <w:sz w:val="24"/>
              </w:rPr>
            </w:pPr>
          </w:p>
        </w:tc>
      </w:tr>
    </w:tbl>
    <w:p w:rsidR="00C04544" w:rsidRDefault="00E72CB5">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四、</w:t>
      </w:r>
      <w:r>
        <w:rPr>
          <w:rFonts w:ascii="仿宋_GB2312" w:eastAsia="仿宋_GB2312" w:hAnsi="仿宋_GB2312" w:cs="仿宋_GB2312"/>
          <w:b/>
          <w:bCs/>
          <w:color w:val="000000"/>
          <w:kern w:val="0"/>
          <w:sz w:val="28"/>
          <w:szCs w:val="28"/>
        </w:rPr>
        <w:t>合格投标人的资格要求：</w:t>
      </w:r>
    </w:p>
    <w:p w:rsidR="00C04544" w:rsidRDefault="00E72CB5">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符合《中华人民共和国政府采购法》第二十二条的规定，且未被“信用中国”、中国政府采购网列入失信被执行人、重大税收违法案件当事人名单、政府采购严重违法失信行为记录名单。</w:t>
      </w:r>
    </w:p>
    <w:p w:rsidR="00C04544" w:rsidRDefault="00E72CB5">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2.本项目资金为中小企业预留，投标人或联合体各方均须为中小企业（符合中小企业划分标准的个体工商户视同中小企业，监狱企业、残疾人福利性单位视同小型、微型企业）。</w:t>
      </w:r>
    </w:p>
    <w:p w:rsidR="00C04544" w:rsidRDefault="00E72CB5">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3.本项目不接受联合体投标。</w:t>
      </w:r>
    </w:p>
    <w:p w:rsidR="00C04544" w:rsidRDefault="00E72CB5">
      <w:pPr>
        <w:spacing w:line="360" w:lineRule="auto"/>
        <w:ind w:firstLineChars="200" w:firstLine="562"/>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五、</w:t>
      </w:r>
      <w:r>
        <w:rPr>
          <w:rFonts w:ascii="仿宋_GB2312" w:eastAsia="仿宋_GB2312" w:hAnsi="仿宋_GB2312" w:cs="仿宋_GB2312" w:hint="eastAsia"/>
          <w:b/>
          <w:color w:val="000000"/>
          <w:kern w:val="0"/>
          <w:sz w:val="28"/>
          <w:szCs w:val="28"/>
        </w:rPr>
        <w:t>招标文件获取方式、时间及地点等</w:t>
      </w:r>
      <w:r>
        <w:rPr>
          <w:rFonts w:ascii="仿宋_GB2312" w:eastAsia="仿宋_GB2312" w:hAnsi="仿宋_GB2312" w:cs="仿宋_GB2312" w:hint="eastAsia"/>
          <w:b/>
          <w:bCs/>
          <w:color w:val="000000"/>
          <w:kern w:val="0"/>
          <w:sz w:val="28"/>
          <w:szCs w:val="28"/>
        </w:rPr>
        <w:t>：</w:t>
      </w:r>
    </w:p>
    <w:p w:rsidR="00C04544" w:rsidRPr="00034E34" w:rsidRDefault="00E72CB5">
      <w:pPr>
        <w:spacing w:line="36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招</w:t>
      </w:r>
      <w:r>
        <w:rPr>
          <w:rFonts w:ascii="仿宋_GB2312" w:eastAsia="仿宋_GB2312" w:hAnsi="仿宋_GB2312" w:cs="仿宋_GB2312"/>
          <w:kern w:val="0"/>
          <w:sz w:val="28"/>
          <w:szCs w:val="28"/>
        </w:rPr>
        <w:t>标文件发售/获取截止日期：</w:t>
      </w:r>
      <w:r w:rsidRPr="00034E34">
        <w:rPr>
          <w:rFonts w:ascii="仿宋_GB2312" w:eastAsia="仿宋_GB2312" w:hAnsi="仿宋_GB2312" w:cs="仿宋_GB2312" w:hint="eastAsia"/>
          <w:kern w:val="0"/>
          <w:sz w:val="28"/>
          <w:szCs w:val="28"/>
        </w:rPr>
        <w:t xml:space="preserve">2024 </w:t>
      </w:r>
      <w:r w:rsidRPr="00034E34">
        <w:rPr>
          <w:rFonts w:ascii="仿宋_GB2312" w:eastAsia="仿宋_GB2312" w:hAnsi="仿宋_GB2312" w:cs="仿宋_GB2312"/>
          <w:kern w:val="0"/>
          <w:sz w:val="28"/>
          <w:szCs w:val="28"/>
        </w:rPr>
        <w:t>年</w:t>
      </w:r>
      <w:r w:rsidR="00063838">
        <w:rPr>
          <w:rFonts w:ascii="仿宋_GB2312" w:eastAsia="仿宋_GB2312" w:hAnsi="仿宋_GB2312" w:cs="仿宋_GB2312" w:hint="eastAsia"/>
          <w:kern w:val="0"/>
          <w:sz w:val="28"/>
          <w:szCs w:val="28"/>
        </w:rPr>
        <w:t>7</w:t>
      </w:r>
      <w:r w:rsidRPr="00034E34">
        <w:rPr>
          <w:rFonts w:ascii="仿宋_GB2312" w:eastAsia="仿宋_GB2312" w:hAnsi="仿宋_GB2312" w:cs="仿宋_GB2312"/>
          <w:kern w:val="0"/>
          <w:sz w:val="28"/>
          <w:szCs w:val="28"/>
        </w:rPr>
        <w:t>月</w:t>
      </w:r>
      <w:r w:rsidR="00063838">
        <w:rPr>
          <w:rFonts w:ascii="仿宋_GB2312" w:eastAsia="仿宋_GB2312" w:hAnsi="仿宋_GB2312" w:cs="仿宋_GB2312" w:hint="eastAsia"/>
          <w:kern w:val="0"/>
          <w:sz w:val="28"/>
          <w:szCs w:val="28"/>
        </w:rPr>
        <w:t>2</w:t>
      </w:r>
      <w:r w:rsidRPr="00034E34">
        <w:rPr>
          <w:rFonts w:ascii="仿宋_GB2312" w:eastAsia="仿宋_GB2312" w:hAnsi="仿宋_GB2312" w:cs="仿宋_GB2312"/>
          <w:kern w:val="0"/>
          <w:sz w:val="28"/>
          <w:szCs w:val="28"/>
        </w:rPr>
        <w:t>日</w:t>
      </w:r>
      <w:r w:rsidRPr="00034E34">
        <w:rPr>
          <w:rFonts w:ascii="仿宋_GB2312" w:eastAsia="仿宋_GB2312" w:hAnsi="仿宋_GB2312" w:cs="仿宋_GB2312" w:hint="eastAsia"/>
          <w:kern w:val="0"/>
          <w:sz w:val="28"/>
          <w:szCs w:val="28"/>
        </w:rPr>
        <w:t>上</w:t>
      </w:r>
      <w:r w:rsidRPr="00034E34">
        <w:rPr>
          <w:rFonts w:ascii="仿宋_GB2312" w:eastAsia="仿宋_GB2312" w:hAnsi="仿宋_GB2312" w:cs="仿宋_GB2312"/>
          <w:kern w:val="0"/>
          <w:sz w:val="28"/>
          <w:szCs w:val="28"/>
        </w:rPr>
        <w:t>午</w:t>
      </w:r>
      <w:r w:rsidRPr="00034E34">
        <w:rPr>
          <w:rFonts w:ascii="仿宋_GB2312" w:eastAsia="仿宋_GB2312" w:hAnsi="仿宋_GB2312" w:cs="仿宋_GB2312" w:hint="eastAsia"/>
          <w:kern w:val="0"/>
          <w:sz w:val="28"/>
          <w:szCs w:val="28"/>
        </w:rPr>
        <w:t>9:30</w:t>
      </w:r>
      <w:r w:rsidRPr="00034E34">
        <w:rPr>
          <w:rFonts w:ascii="仿宋_GB2312" w:eastAsia="仿宋_GB2312" w:hAnsi="仿宋_GB2312" w:cs="仿宋_GB2312"/>
          <w:kern w:val="0"/>
          <w:sz w:val="28"/>
          <w:szCs w:val="28"/>
        </w:rPr>
        <w:t>时止</w:t>
      </w:r>
      <w:r w:rsidRPr="00034E34">
        <w:rPr>
          <w:rFonts w:ascii="仿宋_GB2312" w:eastAsia="仿宋_GB2312" w:hAnsi="仿宋_GB2312" w:cs="仿宋_GB2312" w:hint="eastAsia"/>
          <w:kern w:val="0"/>
          <w:sz w:val="28"/>
          <w:szCs w:val="28"/>
        </w:rPr>
        <w:t>。</w:t>
      </w:r>
    </w:p>
    <w:p w:rsidR="00C04544" w:rsidRDefault="00E72CB5">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kern w:val="0"/>
          <w:sz w:val="28"/>
          <w:szCs w:val="28"/>
        </w:rPr>
        <w:t>招标文件发售/获取截止时间之后获取招标文件的潜在供应商，</w:t>
      </w:r>
      <w:r>
        <w:rPr>
          <w:rFonts w:ascii="仿宋_GB2312" w:eastAsia="仿宋_GB2312" w:hAnsi="仿宋_GB2312" w:cs="仿宋_GB2312"/>
          <w:color w:val="000000"/>
          <w:kern w:val="0"/>
          <w:sz w:val="28"/>
          <w:szCs w:val="28"/>
        </w:rPr>
        <w:t>视为未依法获取采购文件，投标时将被拒绝。</w:t>
      </w:r>
    </w:p>
    <w:p w:rsidR="00C04544" w:rsidRDefault="00E72CB5">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招标文件发售/获取地址：政府采购云平台</w:t>
      </w:r>
    </w:p>
    <w:p w:rsidR="00C04544" w:rsidRDefault="00E72CB5">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招标文件发售／获取方式：政府采购云平台→“政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用户”登录→【项目采购】→【获取采购文件】</w:t>
      </w:r>
    </w:p>
    <w:p w:rsidR="00C04544" w:rsidRDefault="00E72CB5">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Pr>
          <w:rFonts w:ascii="仿宋_GB2312" w:eastAsia="仿宋_GB2312" w:hAnsi="仿宋_GB2312" w:cs="仿宋_GB2312"/>
          <w:color w:val="000000"/>
          <w:kern w:val="0"/>
          <w:sz w:val="28"/>
          <w:szCs w:val="28"/>
        </w:rPr>
        <w:t>招标文件获取条件：已按照《浙江省政府采购供应商注册及诚信管理暂行办法》的规定在浙江政府采购网政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平台注册登记成为浙江省政府采购注册供应商的。如未注册的供应商请注意注册所需时间。</w:t>
      </w:r>
    </w:p>
    <w:p w:rsidR="00C04544" w:rsidRDefault="00E72CB5">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r>
        <w:rPr>
          <w:rFonts w:ascii="仿宋_GB2312" w:eastAsia="仿宋_GB2312" w:hAnsi="仿宋_GB2312" w:cs="仿宋_GB2312"/>
          <w:color w:val="000000"/>
          <w:kern w:val="0"/>
          <w:sz w:val="28"/>
          <w:szCs w:val="28"/>
        </w:rPr>
        <w:t>招标文件售价：免费</w:t>
      </w:r>
    </w:p>
    <w:p w:rsidR="00C04544" w:rsidRDefault="00E72CB5">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7.</w:t>
      </w:r>
      <w:r>
        <w:rPr>
          <w:rFonts w:ascii="仿宋_GB2312" w:eastAsia="仿宋_GB2312" w:hAnsi="仿宋_GB2312" w:cs="仿宋_GB2312"/>
          <w:color w:val="000000"/>
          <w:kern w:val="0"/>
          <w:sz w:val="28"/>
          <w:szCs w:val="28"/>
        </w:rPr>
        <w:t>招标人可以对已发出的招标文件进行必要的澄清或者修改，将以“澄清公告”的形式发布在“</w:t>
      </w:r>
      <w:r>
        <w:rPr>
          <w:rFonts w:ascii="仿宋_GB2312" w:eastAsia="仿宋_GB2312" w:hAnsi="仿宋_GB2312" w:cs="仿宋_GB2312" w:hint="eastAsia"/>
          <w:color w:val="000000"/>
          <w:kern w:val="0"/>
          <w:sz w:val="28"/>
          <w:szCs w:val="28"/>
        </w:rPr>
        <w:t>浙江政府采购网</w:t>
      </w:r>
      <w:r>
        <w:rPr>
          <w:rFonts w:ascii="仿宋_GB2312" w:eastAsia="仿宋_GB2312" w:hAnsi="仿宋_GB2312" w:cs="仿宋_GB2312"/>
          <w:color w:val="000000"/>
          <w:kern w:val="0"/>
          <w:sz w:val="28"/>
          <w:szCs w:val="28"/>
        </w:rPr>
        <w:t>”政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平台上，供应商应及时登录政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平台查看和下载，未及时查看和下载的责任自负。</w:t>
      </w:r>
    </w:p>
    <w:p w:rsidR="00C04544" w:rsidRDefault="00E72CB5">
      <w:pPr>
        <w:spacing w:line="360" w:lineRule="auto"/>
        <w:ind w:firstLineChars="200" w:firstLine="562"/>
        <w:jc w:val="left"/>
        <w:rPr>
          <w:rFonts w:ascii="仿宋_GB2312" w:eastAsia="仿宋_GB2312" w:hAnsi="仿宋_GB2312" w:cs="仿宋_GB2312"/>
          <w:b/>
          <w:bCs/>
          <w:color w:val="000000"/>
          <w:kern w:val="0"/>
          <w:sz w:val="28"/>
          <w:szCs w:val="28"/>
        </w:rPr>
      </w:pPr>
      <w:r>
        <w:rPr>
          <w:rFonts w:ascii="仿宋_GB2312" w:eastAsia="仿宋_GB2312" w:hAnsi="仿宋_GB2312" w:cs="仿宋_GB2312"/>
          <w:b/>
          <w:bCs/>
          <w:color w:val="000000"/>
          <w:kern w:val="0"/>
          <w:sz w:val="28"/>
          <w:szCs w:val="28"/>
        </w:rPr>
        <w:t>六</w:t>
      </w:r>
      <w:r>
        <w:rPr>
          <w:rFonts w:ascii="仿宋_GB2312" w:eastAsia="仿宋_GB2312" w:hAnsi="仿宋_GB2312" w:cs="仿宋_GB2312" w:hint="eastAsia"/>
          <w:b/>
          <w:bCs/>
          <w:color w:val="000000"/>
          <w:kern w:val="0"/>
          <w:sz w:val="28"/>
          <w:szCs w:val="28"/>
        </w:rPr>
        <w:t>、投标说明：</w:t>
      </w:r>
    </w:p>
    <w:p w:rsidR="00C04544" w:rsidRDefault="00E72CB5">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1.</w:t>
      </w:r>
      <w:r>
        <w:rPr>
          <w:rFonts w:ascii="仿宋_GB2312" w:eastAsia="仿宋_GB2312" w:hAnsi="仿宋_GB2312" w:cs="仿宋_GB2312"/>
          <w:color w:val="000000"/>
          <w:kern w:val="0"/>
          <w:sz w:val="28"/>
          <w:szCs w:val="28"/>
        </w:rPr>
        <w:t>本项目实行电子投标，应按照本项目招标文件和政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平台的要求编制、加密并递交投标文件（</w:t>
      </w:r>
      <w:r>
        <w:rPr>
          <w:rFonts w:ascii="仿宋_GB2312" w:eastAsia="仿宋_GB2312" w:hAnsi="仿宋_GB2312" w:cs="仿宋_GB2312" w:hint="eastAsia"/>
          <w:color w:val="000000"/>
          <w:kern w:val="0"/>
          <w:sz w:val="28"/>
          <w:szCs w:val="28"/>
        </w:rPr>
        <w:t>供应商在使用系统进行投标的过程中遇到涉及平台使用的任何问题，可致电政</w:t>
      </w:r>
      <w:proofErr w:type="gramStart"/>
      <w:r>
        <w:rPr>
          <w:rFonts w:ascii="仿宋_GB2312" w:eastAsia="仿宋_GB2312" w:hAnsi="仿宋_GB2312" w:cs="仿宋_GB2312" w:hint="eastAsia"/>
          <w:color w:val="000000"/>
          <w:kern w:val="0"/>
          <w:sz w:val="28"/>
          <w:szCs w:val="28"/>
        </w:rPr>
        <w:t>采云</w:t>
      </w:r>
      <w:proofErr w:type="gramEnd"/>
      <w:r>
        <w:rPr>
          <w:rFonts w:ascii="仿宋_GB2312" w:eastAsia="仿宋_GB2312" w:hAnsi="仿宋_GB2312" w:cs="仿宋_GB2312" w:hint="eastAsia"/>
          <w:color w:val="000000"/>
          <w:kern w:val="0"/>
          <w:sz w:val="28"/>
          <w:szCs w:val="28"/>
        </w:rPr>
        <w:t>平台技术支持热线95763</w:t>
      </w:r>
      <w:r>
        <w:rPr>
          <w:rFonts w:ascii="仿宋_GB2312" w:eastAsia="仿宋_GB2312" w:hAnsi="仿宋_GB2312" w:cs="仿宋_GB2312"/>
          <w:color w:val="000000"/>
          <w:kern w:val="0"/>
          <w:sz w:val="28"/>
          <w:szCs w:val="28"/>
        </w:rPr>
        <w:t>或政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服务专员电话</w:t>
      </w:r>
      <w:r>
        <w:rPr>
          <w:rFonts w:ascii="仿宋_GB2312" w:eastAsia="仿宋_GB2312" w:hAnsi="仿宋_GB2312" w:cs="仿宋_GB2312" w:hint="eastAsia"/>
          <w:color w:val="000000"/>
          <w:kern w:val="0"/>
          <w:sz w:val="28"/>
          <w:szCs w:val="28"/>
        </w:rPr>
        <w:t>0574-63917219</w:t>
      </w:r>
      <w:r>
        <w:rPr>
          <w:rFonts w:ascii="仿宋_GB2312" w:eastAsia="仿宋_GB2312" w:hAnsi="仿宋_GB2312" w:cs="仿宋_GB2312"/>
          <w:color w:val="000000"/>
          <w:kern w:val="0"/>
          <w:sz w:val="28"/>
          <w:szCs w:val="28"/>
        </w:rPr>
        <w:t>）。</w:t>
      </w:r>
    </w:p>
    <w:p w:rsidR="00C04544" w:rsidRDefault="00E72CB5">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投标人应在开标前完成CA数字证书办理（如遇问题可</w:t>
      </w:r>
      <w:r>
        <w:rPr>
          <w:rFonts w:ascii="仿宋_GB2312" w:eastAsia="仿宋_GB2312" w:hAnsi="仿宋_GB2312" w:cs="仿宋_GB2312" w:hint="eastAsia"/>
          <w:color w:val="000000"/>
          <w:kern w:val="0"/>
          <w:sz w:val="28"/>
          <w:szCs w:val="28"/>
        </w:rPr>
        <w:t>致电政</w:t>
      </w:r>
      <w:proofErr w:type="gramStart"/>
      <w:r>
        <w:rPr>
          <w:rFonts w:ascii="仿宋_GB2312" w:eastAsia="仿宋_GB2312" w:hAnsi="仿宋_GB2312" w:cs="仿宋_GB2312" w:hint="eastAsia"/>
          <w:color w:val="000000"/>
          <w:kern w:val="0"/>
          <w:sz w:val="28"/>
          <w:szCs w:val="28"/>
        </w:rPr>
        <w:t>采云</w:t>
      </w:r>
      <w:proofErr w:type="gramEnd"/>
      <w:r>
        <w:rPr>
          <w:rFonts w:ascii="仿宋_GB2312" w:eastAsia="仿宋_GB2312" w:hAnsi="仿宋_GB2312" w:cs="仿宋_GB2312" w:hint="eastAsia"/>
          <w:color w:val="000000"/>
          <w:kern w:val="0"/>
          <w:sz w:val="28"/>
          <w:szCs w:val="28"/>
        </w:rPr>
        <w:t>平台技术支持热线95763</w:t>
      </w:r>
      <w:r>
        <w:rPr>
          <w:rFonts w:ascii="仿宋_GB2312" w:eastAsia="仿宋_GB2312" w:hAnsi="仿宋_GB2312" w:cs="仿宋_GB2312"/>
          <w:color w:val="000000"/>
          <w:kern w:val="0"/>
          <w:sz w:val="28"/>
          <w:szCs w:val="28"/>
        </w:rPr>
        <w:t>），用于电子投标文件的制作。</w:t>
      </w:r>
    </w:p>
    <w:p w:rsidR="00C04544" w:rsidRDefault="00E72CB5">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 xml:space="preserve"> 投标人通过政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平台电子投标工具制作投标文件，电子投标工具请供应商自行前往</w:t>
      </w:r>
      <w:r>
        <w:rPr>
          <w:rFonts w:ascii="仿宋_GB2312" w:eastAsia="仿宋_GB2312" w:hAnsi="仿宋_GB2312" w:cs="仿宋_GB2312" w:hint="eastAsia"/>
          <w:color w:val="000000"/>
          <w:kern w:val="0"/>
          <w:sz w:val="28"/>
          <w:szCs w:val="28"/>
        </w:rPr>
        <w:t>浙江政府采购网下载并安装</w:t>
      </w:r>
      <w:r>
        <w:rPr>
          <w:rFonts w:ascii="仿宋_GB2312" w:eastAsia="仿宋_GB2312" w:hAnsi="仿宋_GB2312" w:cs="仿宋_GB2312"/>
          <w:color w:val="000000"/>
          <w:kern w:val="0"/>
          <w:sz w:val="28"/>
          <w:szCs w:val="28"/>
        </w:rPr>
        <w:t>（如遇问题可</w:t>
      </w:r>
      <w:r>
        <w:rPr>
          <w:rFonts w:ascii="仿宋_GB2312" w:eastAsia="仿宋_GB2312" w:hAnsi="仿宋_GB2312" w:cs="仿宋_GB2312" w:hint="eastAsia"/>
          <w:color w:val="000000"/>
          <w:kern w:val="0"/>
          <w:sz w:val="28"/>
          <w:szCs w:val="28"/>
        </w:rPr>
        <w:t>致电政</w:t>
      </w:r>
      <w:proofErr w:type="gramStart"/>
      <w:r>
        <w:rPr>
          <w:rFonts w:ascii="仿宋_GB2312" w:eastAsia="仿宋_GB2312" w:hAnsi="仿宋_GB2312" w:cs="仿宋_GB2312" w:hint="eastAsia"/>
          <w:color w:val="000000"/>
          <w:kern w:val="0"/>
          <w:sz w:val="28"/>
          <w:szCs w:val="28"/>
        </w:rPr>
        <w:t>采云</w:t>
      </w:r>
      <w:proofErr w:type="gramEnd"/>
      <w:r>
        <w:rPr>
          <w:rFonts w:ascii="仿宋_GB2312" w:eastAsia="仿宋_GB2312" w:hAnsi="仿宋_GB2312" w:cs="仿宋_GB2312" w:hint="eastAsia"/>
          <w:color w:val="000000"/>
          <w:kern w:val="0"/>
          <w:sz w:val="28"/>
          <w:szCs w:val="28"/>
        </w:rPr>
        <w:t>平台技术支持热线95763</w:t>
      </w:r>
      <w:r>
        <w:rPr>
          <w:rFonts w:ascii="仿宋_GB2312" w:eastAsia="仿宋_GB2312" w:hAnsi="仿宋_GB2312" w:cs="仿宋_GB2312"/>
          <w:color w:val="000000"/>
          <w:kern w:val="0"/>
          <w:sz w:val="28"/>
          <w:szCs w:val="28"/>
        </w:rPr>
        <w:t>）。</w:t>
      </w:r>
    </w:p>
    <w:p w:rsidR="00C04544" w:rsidRDefault="00E72CB5">
      <w:pPr>
        <w:spacing w:line="360" w:lineRule="auto"/>
        <w:ind w:firstLineChars="200" w:firstLine="562"/>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七、</w:t>
      </w:r>
      <w:r>
        <w:rPr>
          <w:rFonts w:ascii="仿宋_GB2312" w:eastAsia="仿宋_GB2312" w:hAnsi="仿宋_GB2312" w:cs="仿宋_GB2312"/>
          <w:b/>
          <w:bCs/>
          <w:color w:val="000000"/>
          <w:kern w:val="0"/>
          <w:sz w:val="28"/>
          <w:szCs w:val="28"/>
        </w:rPr>
        <w:t>投标截止时间、地点及要求</w:t>
      </w:r>
      <w:r>
        <w:rPr>
          <w:rFonts w:ascii="仿宋_GB2312" w:eastAsia="仿宋_GB2312" w:hAnsi="仿宋_GB2312" w:cs="仿宋_GB2312" w:hint="eastAsia"/>
          <w:b/>
          <w:bCs/>
          <w:color w:val="000000"/>
          <w:kern w:val="0"/>
          <w:sz w:val="28"/>
          <w:szCs w:val="28"/>
        </w:rPr>
        <w:t>：</w:t>
      </w:r>
    </w:p>
    <w:p w:rsidR="00C04544" w:rsidRPr="00034E34" w:rsidRDefault="00E72CB5">
      <w:pPr>
        <w:spacing w:line="36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bCs/>
          <w:color w:val="000000"/>
          <w:kern w:val="0"/>
          <w:sz w:val="28"/>
          <w:szCs w:val="28"/>
        </w:rPr>
        <w:t>1.投标截</w:t>
      </w:r>
      <w:r>
        <w:rPr>
          <w:rFonts w:ascii="仿宋_GB2312" w:eastAsia="仿宋_GB2312" w:hAnsi="仿宋_GB2312" w:cs="仿宋_GB2312"/>
          <w:bCs/>
          <w:kern w:val="0"/>
          <w:sz w:val="28"/>
          <w:szCs w:val="28"/>
        </w:rPr>
        <w:t>止时间</w:t>
      </w:r>
      <w:r>
        <w:rPr>
          <w:rFonts w:ascii="仿宋_GB2312" w:eastAsia="仿宋_GB2312" w:hAnsi="仿宋_GB2312" w:cs="仿宋_GB2312"/>
          <w:kern w:val="0"/>
          <w:sz w:val="28"/>
          <w:szCs w:val="28"/>
        </w:rPr>
        <w:t>：</w:t>
      </w:r>
      <w:r w:rsidRPr="00034E34">
        <w:rPr>
          <w:rFonts w:ascii="仿宋_GB2312" w:eastAsia="仿宋_GB2312" w:hAnsi="仿宋_GB2312" w:cs="仿宋_GB2312" w:hint="eastAsia"/>
          <w:kern w:val="0"/>
          <w:sz w:val="28"/>
          <w:szCs w:val="28"/>
        </w:rPr>
        <w:t>2024</w:t>
      </w:r>
      <w:r w:rsidRPr="00034E34">
        <w:rPr>
          <w:rFonts w:ascii="仿宋_GB2312" w:eastAsia="仿宋_GB2312" w:hAnsi="仿宋_GB2312" w:cs="仿宋_GB2312"/>
          <w:kern w:val="0"/>
          <w:sz w:val="28"/>
          <w:szCs w:val="28"/>
        </w:rPr>
        <w:t>年</w:t>
      </w:r>
      <w:r w:rsidR="00063838">
        <w:rPr>
          <w:rFonts w:ascii="仿宋_GB2312" w:eastAsia="仿宋_GB2312" w:hAnsi="仿宋_GB2312" w:cs="仿宋_GB2312" w:hint="eastAsia"/>
          <w:kern w:val="0"/>
          <w:sz w:val="28"/>
          <w:szCs w:val="28"/>
        </w:rPr>
        <w:t>7</w:t>
      </w:r>
      <w:r w:rsidRPr="00034E34">
        <w:rPr>
          <w:rFonts w:ascii="仿宋_GB2312" w:eastAsia="仿宋_GB2312" w:hAnsi="仿宋_GB2312" w:cs="仿宋_GB2312"/>
          <w:kern w:val="0"/>
          <w:sz w:val="28"/>
          <w:szCs w:val="28"/>
        </w:rPr>
        <w:t>月</w:t>
      </w:r>
      <w:r w:rsidR="00063838">
        <w:rPr>
          <w:rFonts w:ascii="仿宋_GB2312" w:eastAsia="仿宋_GB2312" w:hAnsi="仿宋_GB2312" w:cs="仿宋_GB2312" w:hint="eastAsia"/>
          <w:kern w:val="0"/>
          <w:sz w:val="28"/>
          <w:szCs w:val="28"/>
        </w:rPr>
        <w:t>2</w:t>
      </w:r>
      <w:r w:rsidRPr="00034E34">
        <w:rPr>
          <w:rFonts w:ascii="仿宋_GB2312" w:eastAsia="仿宋_GB2312" w:hAnsi="仿宋_GB2312" w:cs="仿宋_GB2312"/>
          <w:kern w:val="0"/>
          <w:sz w:val="28"/>
          <w:szCs w:val="28"/>
        </w:rPr>
        <w:t>日</w:t>
      </w:r>
      <w:r w:rsidRPr="00034E34">
        <w:rPr>
          <w:rFonts w:ascii="仿宋_GB2312" w:eastAsia="仿宋_GB2312" w:hAnsi="仿宋_GB2312" w:cs="仿宋_GB2312" w:hint="eastAsia"/>
          <w:kern w:val="0"/>
          <w:sz w:val="28"/>
          <w:szCs w:val="28"/>
        </w:rPr>
        <w:t>上</w:t>
      </w:r>
      <w:r w:rsidRPr="00034E34">
        <w:rPr>
          <w:rFonts w:ascii="仿宋_GB2312" w:eastAsia="仿宋_GB2312" w:hAnsi="仿宋_GB2312" w:cs="仿宋_GB2312"/>
          <w:kern w:val="0"/>
          <w:sz w:val="28"/>
          <w:szCs w:val="28"/>
        </w:rPr>
        <w:t>午</w:t>
      </w:r>
      <w:r w:rsidRPr="00034E34">
        <w:rPr>
          <w:rFonts w:ascii="仿宋_GB2312" w:eastAsia="仿宋_GB2312" w:hAnsi="仿宋_GB2312" w:cs="仿宋_GB2312" w:hint="eastAsia"/>
          <w:kern w:val="0"/>
          <w:sz w:val="28"/>
          <w:szCs w:val="28"/>
        </w:rPr>
        <w:t>9:30</w:t>
      </w:r>
      <w:r w:rsidRPr="00034E34">
        <w:rPr>
          <w:rFonts w:ascii="仿宋_GB2312" w:eastAsia="仿宋_GB2312" w:hAnsi="仿宋_GB2312" w:cs="仿宋_GB2312"/>
          <w:kern w:val="0"/>
          <w:sz w:val="28"/>
          <w:szCs w:val="28"/>
        </w:rPr>
        <w:t>时</w:t>
      </w:r>
      <w:proofErr w:type="gramStart"/>
      <w:r w:rsidRPr="00034E34">
        <w:rPr>
          <w:rFonts w:ascii="仿宋_GB2312" w:eastAsia="仿宋_GB2312" w:hAnsi="仿宋_GB2312" w:cs="仿宋_GB2312"/>
          <w:kern w:val="0"/>
          <w:sz w:val="28"/>
          <w:szCs w:val="28"/>
        </w:rPr>
        <w:t>止</w:t>
      </w:r>
      <w:proofErr w:type="gramEnd"/>
    </w:p>
    <w:p w:rsidR="00C04544" w:rsidRDefault="00E72CB5">
      <w:pPr>
        <w:spacing w:line="36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bCs/>
          <w:kern w:val="0"/>
          <w:sz w:val="28"/>
          <w:szCs w:val="28"/>
        </w:rPr>
        <w:t>2.投标地址</w:t>
      </w:r>
      <w:r>
        <w:rPr>
          <w:rFonts w:ascii="仿宋_GB2312" w:eastAsia="仿宋_GB2312" w:hAnsi="仿宋_GB2312" w:cs="仿宋_GB2312"/>
          <w:kern w:val="0"/>
          <w:sz w:val="28"/>
          <w:szCs w:val="28"/>
        </w:rPr>
        <w:t>：</w:t>
      </w:r>
      <w:r>
        <w:rPr>
          <w:rFonts w:ascii="仿宋_GB2312" w:eastAsia="仿宋_GB2312" w:hAnsi="仿宋_GB2312" w:cs="仿宋_GB2312" w:hint="eastAsia"/>
          <w:kern w:val="0"/>
          <w:sz w:val="28"/>
          <w:szCs w:val="28"/>
        </w:rPr>
        <w:t>政府采购云平台</w:t>
      </w:r>
    </w:p>
    <w:p w:rsidR="00C04544" w:rsidRDefault="00E72CB5">
      <w:pPr>
        <w:spacing w:line="36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kern w:val="0"/>
          <w:sz w:val="28"/>
          <w:szCs w:val="28"/>
        </w:rPr>
        <w:t>3.投标人应当在投标截止时间前完成电子投标文件的传输递</w:t>
      </w:r>
      <w:r>
        <w:rPr>
          <w:rFonts w:ascii="仿宋_GB2312" w:eastAsia="仿宋_GB2312" w:hAnsi="仿宋_GB2312" w:cs="仿宋_GB2312" w:hint="eastAsia"/>
          <w:kern w:val="0"/>
          <w:sz w:val="28"/>
          <w:szCs w:val="28"/>
        </w:rPr>
        <w:t>交</w:t>
      </w:r>
      <w:r>
        <w:rPr>
          <w:rFonts w:ascii="仿宋_GB2312" w:eastAsia="仿宋_GB2312" w:hAnsi="仿宋_GB2312" w:cs="仿宋_GB2312"/>
          <w:kern w:val="0"/>
          <w:sz w:val="28"/>
          <w:szCs w:val="28"/>
        </w:rPr>
        <w:t>，并可以补充、修改或者撤回电子投标文件。补充或者修改电子投标文件的，应当先行撤回原文件，补充、修改后重新传输递交。投标截止时间前未完成传输的，视为撤回投标文件。投标、响应截止时间后</w:t>
      </w:r>
      <w:r>
        <w:rPr>
          <w:rFonts w:ascii="仿宋_GB2312" w:eastAsia="仿宋_GB2312" w:hAnsi="仿宋_GB2312" w:cs="仿宋_GB2312" w:hint="eastAsia"/>
          <w:kern w:val="0"/>
          <w:sz w:val="28"/>
          <w:szCs w:val="28"/>
        </w:rPr>
        <w:t>提交</w:t>
      </w:r>
      <w:r>
        <w:rPr>
          <w:rFonts w:ascii="仿宋_GB2312" w:eastAsia="仿宋_GB2312" w:hAnsi="仿宋_GB2312" w:cs="仿宋_GB2312"/>
          <w:kern w:val="0"/>
          <w:sz w:val="28"/>
          <w:szCs w:val="28"/>
        </w:rPr>
        <w:t>的投标、响应文件，将被政</w:t>
      </w:r>
      <w:proofErr w:type="gramStart"/>
      <w:r>
        <w:rPr>
          <w:rFonts w:ascii="仿宋_GB2312" w:eastAsia="仿宋_GB2312" w:hAnsi="仿宋_GB2312" w:cs="仿宋_GB2312"/>
          <w:kern w:val="0"/>
          <w:sz w:val="28"/>
          <w:szCs w:val="28"/>
        </w:rPr>
        <w:t>采云</w:t>
      </w:r>
      <w:proofErr w:type="gramEnd"/>
      <w:r>
        <w:rPr>
          <w:rFonts w:ascii="仿宋_GB2312" w:eastAsia="仿宋_GB2312" w:hAnsi="仿宋_GB2312" w:cs="仿宋_GB2312"/>
          <w:kern w:val="0"/>
          <w:sz w:val="28"/>
          <w:szCs w:val="28"/>
        </w:rPr>
        <w:t>平台拒收。</w:t>
      </w:r>
    </w:p>
    <w:p w:rsidR="00C04544" w:rsidRDefault="00E72CB5">
      <w:pPr>
        <w:spacing w:line="360" w:lineRule="auto"/>
        <w:ind w:firstLineChars="200" w:firstLine="562"/>
        <w:jc w:val="left"/>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八、开标时间及地点：</w:t>
      </w:r>
    </w:p>
    <w:p w:rsidR="00C04544" w:rsidRPr="00034E34" w:rsidRDefault="00E72CB5">
      <w:pPr>
        <w:spacing w:line="36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bCs/>
          <w:kern w:val="0"/>
          <w:sz w:val="28"/>
          <w:szCs w:val="28"/>
        </w:rPr>
        <w:t>1.</w:t>
      </w:r>
      <w:r>
        <w:rPr>
          <w:rFonts w:ascii="仿宋_GB2312" w:eastAsia="仿宋_GB2312" w:hAnsi="仿宋_GB2312" w:cs="仿宋_GB2312"/>
          <w:bCs/>
          <w:kern w:val="0"/>
          <w:sz w:val="28"/>
          <w:szCs w:val="28"/>
        </w:rPr>
        <w:t>开标时间</w:t>
      </w:r>
      <w:r>
        <w:rPr>
          <w:rFonts w:ascii="仿宋_GB2312" w:eastAsia="仿宋_GB2312" w:hAnsi="仿宋_GB2312" w:cs="仿宋_GB2312"/>
          <w:kern w:val="0"/>
          <w:sz w:val="28"/>
          <w:szCs w:val="28"/>
        </w:rPr>
        <w:t>：</w:t>
      </w:r>
      <w:r w:rsidRPr="00034E34">
        <w:rPr>
          <w:rFonts w:ascii="仿宋_GB2312" w:eastAsia="仿宋_GB2312" w:hAnsi="仿宋_GB2312" w:cs="仿宋_GB2312" w:hint="eastAsia"/>
          <w:kern w:val="0"/>
          <w:sz w:val="28"/>
          <w:szCs w:val="28"/>
        </w:rPr>
        <w:t>2024</w:t>
      </w:r>
      <w:r w:rsidRPr="00034E34">
        <w:rPr>
          <w:rFonts w:ascii="仿宋_GB2312" w:eastAsia="仿宋_GB2312" w:hAnsi="仿宋_GB2312" w:cs="仿宋_GB2312"/>
          <w:kern w:val="0"/>
          <w:sz w:val="28"/>
          <w:szCs w:val="28"/>
        </w:rPr>
        <w:t>年</w:t>
      </w:r>
      <w:r w:rsidR="00063838">
        <w:rPr>
          <w:rFonts w:ascii="仿宋_GB2312" w:eastAsia="仿宋_GB2312" w:hAnsi="仿宋_GB2312" w:cs="仿宋_GB2312" w:hint="eastAsia"/>
          <w:kern w:val="0"/>
          <w:sz w:val="28"/>
          <w:szCs w:val="28"/>
        </w:rPr>
        <w:t>7</w:t>
      </w:r>
      <w:r w:rsidRPr="00034E34">
        <w:rPr>
          <w:rFonts w:ascii="仿宋_GB2312" w:eastAsia="仿宋_GB2312" w:hAnsi="仿宋_GB2312" w:cs="仿宋_GB2312"/>
          <w:kern w:val="0"/>
          <w:sz w:val="28"/>
          <w:szCs w:val="28"/>
        </w:rPr>
        <w:t>月</w:t>
      </w:r>
      <w:r w:rsidR="005C698F">
        <w:rPr>
          <w:rFonts w:ascii="仿宋_GB2312" w:eastAsia="仿宋_GB2312" w:hAnsi="仿宋_GB2312" w:cs="仿宋_GB2312" w:hint="eastAsia"/>
          <w:kern w:val="0"/>
          <w:sz w:val="28"/>
          <w:szCs w:val="28"/>
        </w:rPr>
        <w:t>2</w:t>
      </w:r>
      <w:bookmarkStart w:id="2" w:name="_GoBack"/>
      <w:bookmarkEnd w:id="2"/>
      <w:r w:rsidRPr="00034E34">
        <w:rPr>
          <w:rFonts w:ascii="仿宋_GB2312" w:eastAsia="仿宋_GB2312" w:hAnsi="仿宋_GB2312" w:cs="仿宋_GB2312"/>
          <w:kern w:val="0"/>
          <w:sz w:val="28"/>
          <w:szCs w:val="28"/>
        </w:rPr>
        <w:t>日</w:t>
      </w:r>
      <w:r w:rsidRPr="00034E34">
        <w:rPr>
          <w:rFonts w:ascii="仿宋_GB2312" w:eastAsia="仿宋_GB2312" w:hAnsi="仿宋_GB2312" w:cs="仿宋_GB2312" w:hint="eastAsia"/>
          <w:kern w:val="0"/>
          <w:sz w:val="28"/>
          <w:szCs w:val="28"/>
        </w:rPr>
        <w:t>上</w:t>
      </w:r>
      <w:r w:rsidRPr="00034E34">
        <w:rPr>
          <w:rFonts w:ascii="仿宋_GB2312" w:eastAsia="仿宋_GB2312" w:hAnsi="仿宋_GB2312" w:cs="仿宋_GB2312"/>
          <w:kern w:val="0"/>
          <w:sz w:val="28"/>
          <w:szCs w:val="28"/>
        </w:rPr>
        <w:t>午</w:t>
      </w:r>
      <w:r w:rsidRPr="00034E34">
        <w:rPr>
          <w:rFonts w:ascii="仿宋_GB2312" w:eastAsia="仿宋_GB2312" w:hAnsi="仿宋_GB2312" w:cs="仿宋_GB2312" w:hint="eastAsia"/>
          <w:kern w:val="0"/>
          <w:sz w:val="28"/>
          <w:szCs w:val="28"/>
        </w:rPr>
        <w:t>9:30</w:t>
      </w:r>
      <w:r w:rsidRPr="00034E34">
        <w:rPr>
          <w:rFonts w:ascii="仿宋_GB2312" w:eastAsia="仿宋_GB2312" w:hAnsi="仿宋_GB2312" w:cs="仿宋_GB2312"/>
          <w:kern w:val="0"/>
          <w:sz w:val="28"/>
          <w:szCs w:val="28"/>
        </w:rPr>
        <w:t>时</w:t>
      </w:r>
      <w:r w:rsidRPr="00034E34">
        <w:rPr>
          <w:rFonts w:ascii="仿宋_GB2312" w:eastAsia="仿宋_GB2312" w:hAnsi="仿宋_GB2312" w:cs="仿宋_GB2312" w:hint="eastAsia"/>
          <w:kern w:val="0"/>
          <w:sz w:val="28"/>
          <w:szCs w:val="28"/>
        </w:rPr>
        <w:t>整</w:t>
      </w:r>
    </w:p>
    <w:p w:rsidR="00C04544" w:rsidRDefault="00E72CB5">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kern w:val="0"/>
          <w:sz w:val="28"/>
          <w:szCs w:val="28"/>
        </w:rPr>
        <w:t>2.开标地址/网址：浙江省慈溪市公共资源交易中心二楼第</w:t>
      </w:r>
      <w:r w:rsidR="005572CD">
        <w:rPr>
          <w:rFonts w:ascii="仿宋_GB2312" w:eastAsia="仿宋_GB2312" w:hAnsi="仿宋_GB2312" w:cs="仿宋_GB2312" w:hint="eastAsia"/>
          <w:kern w:val="0"/>
          <w:sz w:val="28"/>
          <w:szCs w:val="28"/>
        </w:rPr>
        <w:t>五</w:t>
      </w:r>
      <w:r>
        <w:rPr>
          <w:rFonts w:ascii="仿宋_GB2312" w:eastAsia="仿宋_GB2312" w:hAnsi="仿宋_GB2312" w:cs="仿宋_GB2312" w:hint="eastAsia"/>
          <w:kern w:val="0"/>
          <w:sz w:val="28"/>
          <w:szCs w:val="28"/>
        </w:rPr>
        <w:t>开</w:t>
      </w:r>
      <w:r>
        <w:rPr>
          <w:rFonts w:ascii="仿宋_GB2312" w:eastAsia="仿宋_GB2312" w:hAnsi="仿宋_GB2312" w:cs="仿宋_GB2312" w:hint="eastAsia"/>
          <w:color w:val="000000"/>
          <w:kern w:val="0"/>
          <w:sz w:val="28"/>
          <w:szCs w:val="28"/>
        </w:rPr>
        <w:t>标室（慈溪市白沙路街道南二环东路1355号）/政府采购云平台</w:t>
      </w:r>
    </w:p>
    <w:p w:rsidR="00C04544" w:rsidRDefault="00E72CB5">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九、</w:t>
      </w:r>
      <w:r>
        <w:rPr>
          <w:rFonts w:ascii="仿宋_GB2312" w:eastAsia="仿宋_GB2312" w:hAnsi="仿宋_GB2312" w:cs="仿宋_GB2312"/>
          <w:b/>
          <w:bCs/>
          <w:color w:val="000000"/>
          <w:kern w:val="0"/>
          <w:sz w:val="28"/>
          <w:szCs w:val="28"/>
        </w:rPr>
        <w:t>投标保证金</w:t>
      </w:r>
      <w:r>
        <w:rPr>
          <w:rFonts w:ascii="仿宋_GB2312" w:eastAsia="仿宋_GB2312" w:hAnsi="仿宋_GB2312" w:cs="仿宋_GB2312"/>
          <w:b/>
          <w:color w:val="000000"/>
          <w:kern w:val="0"/>
          <w:sz w:val="28"/>
          <w:szCs w:val="28"/>
        </w:rPr>
        <w:t>：</w:t>
      </w:r>
      <w:r>
        <w:rPr>
          <w:rFonts w:ascii="仿宋_GB2312" w:eastAsia="仿宋_GB2312" w:hAnsi="仿宋_GB2312" w:cs="仿宋_GB2312"/>
          <w:color w:val="000000"/>
          <w:kern w:val="0"/>
          <w:sz w:val="28"/>
          <w:szCs w:val="28"/>
        </w:rPr>
        <w:t>无</w:t>
      </w:r>
    </w:p>
    <w:p w:rsidR="00C04544" w:rsidRDefault="00E72CB5">
      <w:pPr>
        <w:spacing w:line="360" w:lineRule="auto"/>
        <w:ind w:firstLineChars="200" w:firstLine="562"/>
        <w:jc w:val="left"/>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lastRenderedPageBreak/>
        <w:t>十、</w:t>
      </w:r>
      <w:r>
        <w:rPr>
          <w:rFonts w:ascii="仿宋_GB2312" w:eastAsia="仿宋_GB2312" w:hAnsi="仿宋_GB2312" w:cs="仿宋_GB2312"/>
          <w:b/>
          <w:color w:val="000000"/>
          <w:kern w:val="0"/>
          <w:sz w:val="28"/>
          <w:szCs w:val="28"/>
        </w:rPr>
        <w:t>本次招标有关信息公告媒体：</w:t>
      </w:r>
    </w:p>
    <w:p w:rsidR="00C04544" w:rsidRDefault="00E72CB5">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浙江政府采购网</w:t>
      </w:r>
    </w:p>
    <w:p w:rsidR="00C04544" w:rsidRDefault="00E72CB5">
      <w:pPr>
        <w:spacing w:line="360" w:lineRule="auto"/>
        <w:ind w:leftChars="266" w:left="559"/>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宁波市政务服务办公室-宁波市公共资源交易电子服务系统（慈</w:t>
      </w:r>
    </w:p>
    <w:p w:rsidR="00C04544" w:rsidRDefault="00E72CB5">
      <w:pPr>
        <w:spacing w:line="360" w:lineRule="auto"/>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溪）</w:t>
      </w:r>
    </w:p>
    <w:p w:rsidR="00C04544" w:rsidRDefault="00E72CB5" w:rsidP="005C698F">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b/>
          <w:color w:val="000000"/>
          <w:kern w:val="0"/>
          <w:sz w:val="28"/>
          <w:szCs w:val="28"/>
        </w:rPr>
        <w:t>十一</w:t>
      </w:r>
      <w:r>
        <w:rPr>
          <w:rFonts w:ascii="仿宋_GB2312" w:eastAsia="仿宋_GB2312" w:hAnsi="仿宋_GB2312" w:cs="仿宋_GB2312" w:hint="eastAsia"/>
          <w:b/>
          <w:color w:val="000000"/>
          <w:kern w:val="0"/>
          <w:sz w:val="28"/>
          <w:szCs w:val="28"/>
        </w:rPr>
        <w:t>、本项目</w:t>
      </w:r>
      <w:r>
        <w:rPr>
          <w:rFonts w:ascii="仿宋_GB2312" w:eastAsia="仿宋_GB2312" w:hAnsi="仿宋_GB2312" w:cs="仿宋_GB2312"/>
          <w:b/>
          <w:color w:val="000000"/>
          <w:kern w:val="0"/>
          <w:sz w:val="28"/>
          <w:szCs w:val="28"/>
        </w:rPr>
        <w:t>公告期限：</w:t>
      </w:r>
      <w:r>
        <w:rPr>
          <w:rFonts w:ascii="仿宋_GB2312" w:eastAsia="仿宋_GB2312" w:hAnsi="仿宋_GB2312" w:cs="仿宋_GB2312"/>
          <w:color w:val="000000"/>
          <w:kern w:val="0"/>
          <w:sz w:val="28"/>
          <w:szCs w:val="28"/>
        </w:rPr>
        <w:t>本公告发布之日起5个工作日。</w:t>
      </w:r>
    </w:p>
    <w:p w:rsidR="00C04544" w:rsidRDefault="00E72CB5">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十</w:t>
      </w:r>
      <w:r w:rsidR="005C698F">
        <w:rPr>
          <w:rFonts w:ascii="仿宋_GB2312" w:eastAsia="仿宋_GB2312" w:hAnsi="仿宋_GB2312" w:cs="仿宋_GB2312" w:hint="eastAsia"/>
          <w:b/>
          <w:bCs/>
          <w:color w:val="000000"/>
          <w:kern w:val="0"/>
          <w:sz w:val="28"/>
          <w:szCs w:val="28"/>
        </w:rPr>
        <w:t>二</w:t>
      </w:r>
      <w:r>
        <w:rPr>
          <w:rFonts w:ascii="仿宋_GB2312" w:eastAsia="仿宋_GB2312" w:hAnsi="仿宋_GB2312" w:cs="仿宋_GB2312" w:hint="eastAsia"/>
          <w:b/>
          <w:bCs/>
          <w:color w:val="000000"/>
          <w:kern w:val="0"/>
          <w:sz w:val="28"/>
          <w:szCs w:val="28"/>
        </w:rPr>
        <w:t>、</w:t>
      </w:r>
      <w:r>
        <w:rPr>
          <w:rFonts w:ascii="仿宋_GB2312" w:eastAsia="仿宋_GB2312" w:hAnsi="仿宋_GB2312" w:cs="仿宋_GB2312"/>
          <w:b/>
          <w:bCs/>
          <w:color w:val="000000"/>
          <w:kern w:val="0"/>
          <w:sz w:val="28"/>
          <w:szCs w:val="28"/>
        </w:rPr>
        <w:t>联系方式：</w:t>
      </w:r>
    </w:p>
    <w:p w:rsidR="00C04544" w:rsidRDefault="00E72CB5">
      <w:pPr>
        <w:pStyle w:val="a7"/>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1.采购人信息</w:t>
      </w:r>
    </w:p>
    <w:p w:rsidR="00C04544" w:rsidRPr="00375536" w:rsidRDefault="00375536">
      <w:pPr>
        <w:pStyle w:val="a7"/>
        <w:ind w:firstLineChars="200" w:firstLine="560"/>
        <w:rPr>
          <w:rFonts w:ascii="仿宋_GB2312" w:eastAsia="仿宋_GB2312" w:hAnsi="仿宋_GB2312" w:cs="仿宋_GB2312"/>
          <w:color w:val="000000"/>
          <w:kern w:val="0"/>
          <w:szCs w:val="28"/>
        </w:rPr>
      </w:pPr>
      <w:r w:rsidRPr="00D611E8">
        <w:rPr>
          <w:rFonts w:ascii="仿宋_GB2312" w:eastAsia="仿宋_GB2312" w:hAnsi="仿宋_GB2312" w:cs="仿宋_GB2312" w:hint="eastAsia"/>
          <w:color w:val="000000"/>
          <w:kern w:val="0"/>
          <w:szCs w:val="28"/>
        </w:rPr>
        <w:t>慈溪市公安局交通警察大队</w:t>
      </w:r>
      <w:r w:rsidR="00E72CB5">
        <w:rPr>
          <w:rFonts w:ascii="仿宋_GB2312" w:eastAsia="仿宋_GB2312" w:hAnsi="仿宋_GB2312" w:cs="仿宋_GB2312" w:hint="eastAsia"/>
          <w:kern w:val="0"/>
          <w:szCs w:val="28"/>
        </w:rPr>
        <w:t>（</w:t>
      </w:r>
      <w:r w:rsidRPr="00375536">
        <w:rPr>
          <w:rFonts w:ascii="仿宋_GB2312" w:eastAsia="仿宋_GB2312" w:hAnsi="仿宋_GB2312" w:cs="仿宋_GB2312" w:hint="eastAsia"/>
          <w:color w:val="000000"/>
          <w:kern w:val="0"/>
          <w:szCs w:val="28"/>
        </w:rPr>
        <w:t>慈溪市白沙路街道南二环东路1408号</w:t>
      </w:r>
      <w:r w:rsidR="00E72CB5" w:rsidRPr="00375536">
        <w:rPr>
          <w:rFonts w:ascii="仿宋_GB2312" w:eastAsia="仿宋_GB2312" w:hAnsi="仿宋_GB2312" w:cs="仿宋_GB2312" w:hint="eastAsia"/>
          <w:color w:val="000000"/>
          <w:kern w:val="0"/>
          <w:szCs w:val="28"/>
        </w:rPr>
        <w:t>）</w:t>
      </w:r>
    </w:p>
    <w:p w:rsidR="00C04544" w:rsidRPr="003B288C" w:rsidRDefault="00E72CB5">
      <w:pPr>
        <w:pStyle w:val="a7"/>
        <w:ind w:firstLineChars="200" w:firstLine="560"/>
        <w:rPr>
          <w:rFonts w:ascii="仿宋_GB2312" w:eastAsia="仿宋_GB2312" w:hAnsi="仿宋_GB2312" w:cs="仿宋_GB2312"/>
          <w:color w:val="000000"/>
          <w:kern w:val="0"/>
          <w:szCs w:val="28"/>
        </w:rPr>
      </w:pPr>
      <w:r w:rsidRPr="003B288C">
        <w:rPr>
          <w:rFonts w:ascii="仿宋_GB2312" w:eastAsia="仿宋_GB2312" w:hAnsi="仿宋_GB2312" w:cs="仿宋_GB2312" w:hint="eastAsia"/>
          <w:color w:val="000000"/>
          <w:kern w:val="0"/>
          <w:szCs w:val="28"/>
        </w:rPr>
        <w:t>项目联系人（询问）：</w:t>
      </w:r>
      <w:r w:rsidR="003B288C" w:rsidRPr="003B288C">
        <w:rPr>
          <w:rFonts w:ascii="仿宋_GB2312" w:eastAsia="仿宋_GB2312" w:hAnsi="仿宋_GB2312" w:cs="仿宋_GB2312" w:hint="eastAsia"/>
          <w:color w:val="000000"/>
          <w:kern w:val="0"/>
          <w:szCs w:val="28"/>
        </w:rPr>
        <w:t>岑月霞</w:t>
      </w:r>
      <w:r w:rsidRPr="003B288C">
        <w:rPr>
          <w:rFonts w:ascii="仿宋_GB2312" w:eastAsia="仿宋_GB2312" w:hAnsi="仿宋_GB2312" w:cs="仿宋_GB2312" w:hint="eastAsia"/>
          <w:color w:val="000000"/>
          <w:kern w:val="0"/>
          <w:szCs w:val="28"/>
        </w:rPr>
        <w:t>，0574-</w:t>
      </w:r>
      <w:r w:rsidR="003B288C" w:rsidRPr="003B288C">
        <w:rPr>
          <w:rFonts w:ascii="仿宋_GB2312" w:eastAsia="仿宋_GB2312" w:hAnsi="仿宋_GB2312" w:cs="仿宋_GB2312" w:hint="eastAsia"/>
          <w:color w:val="000000"/>
          <w:kern w:val="0"/>
          <w:szCs w:val="28"/>
        </w:rPr>
        <w:t>63331516</w:t>
      </w:r>
    </w:p>
    <w:p w:rsidR="00C04544" w:rsidRPr="003B288C" w:rsidRDefault="00E72CB5">
      <w:pPr>
        <w:pStyle w:val="a7"/>
        <w:ind w:firstLineChars="200" w:firstLine="560"/>
        <w:rPr>
          <w:rFonts w:ascii="仿宋_GB2312" w:eastAsia="仿宋_GB2312" w:hAnsi="仿宋_GB2312" w:cs="仿宋_GB2312"/>
          <w:color w:val="000000"/>
          <w:kern w:val="0"/>
          <w:szCs w:val="28"/>
        </w:rPr>
      </w:pPr>
      <w:r w:rsidRPr="003B288C">
        <w:rPr>
          <w:rFonts w:ascii="仿宋_GB2312" w:eastAsia="仿宋_GB2312" w:hAnsi="仿宋_GB2312" w:cs="仿宋_GB2312" w:hint="eastAsia"/>
          <w:color w:val="000000"/>
          <w:kern w:val="0"/>
          <w:szCs w:val="28"/>
        </w:rPr>
        <w:t>质疑联系人：</w:t>
      </w:r>
      <w:r w:rsidR="003B288C" w:rsidRPr="003B288C">
        <w:rPr>
          <w:rFonts w:ascii="仿宋_GB2312" w:eastAsia="仿宋_GB2312" w:hAnsi="仿宋_GB2312" w:cs="仿宋_GB2312" w:hint="eastAsia"/>
          <w:color w:val="000000"/>
          <w:kern w:val="0"/>
          <w:szCs w:val="28"/>
        </w:rPr>
        <w:t>吴万里</w:t>
      </w:r>
      <w:r w:rsidRPr="003B288C">
        <w:rPr>
          <w:rFonts w:ascii="仿宋_GB2312" w:eastAsia="仿宋_GB2312" w:hAnsi="仿宋_GB2312" w:cs="仿宋_GB2312" w:hint="eastAsia"/>
          <w:color w:val="000000"/>
          <w:kern w:val="0"/>
          <w:szCs w:val="28"/>
        </w:rPr>
        <w:t>，0574-</w:t>
      </w:r>
      <w:r w:rsidR="003B288C" w:rsidRPr="003B288C">
        <w:rPr>
          <w:rFonts w:ascii="仿宋_GB2312" w:eastAsia="仿宋_GB2312" w:hAnsi="仿宋_GB2312" w:cs="仿宋_GB2312" w:hint="eastAsia"/>
          <w:color w:val="000000"/>
          <w:kern w:val="0"/>
          <w:szCs w:val="28"/>
        </w:rPr>
        <w:t>63331469</w:t>
      </w:r>
    </w:p>
    <w:p w:rsidR="00C04544" w:rsidRDefault="00E72CB5">
      <w:pPr>
        <w:pStyle w:val="a7"/>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2.采购代理机构信息</w:t>
      </w:r>
    </w:p>
    <w:p w:rsidR="00C04544" w:rsidRDefault="00E72CB5">
      <w:pPr>
        <w:pStyle w:val="a7"/>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慈溪市政府采购中心</w:t>
      </w:r>
      <w:r>
        <w:rPr>
          <w:rFonts w:hAnsi="宋体" w:cs="宋体" w:hint="eastAsia"/>
          <w:color w:val="000000"/>
          <w:kern w:val="0"/>
          <w:szCs w:val="28"/>
        </w:rPr>
        <w:t>（</w:t>
      </w:r>
      <w:r>
        <w:rPr>
          <w:rFonts w:ascii="仿宋_GB2312" w:eastAsia="仿宋_GB2312" w:hAnsi="仿宋_GB2312" w:cs="仿宋_GB2312" w:hint="eastAsia"/>
          <w:color w:val="000000"/>
          <w:kern w:val="0"/>
          <w:szCs w:val="28"/>
        </w:rPr>
        <w:t>慈溪市白沙路街道南二环东路1355号）</w:t>
      </w:r>
    </w:p>
    <w:p w:rsidR="00C04544" w:rsidRDefault="00E72CB5">
      <w:pPr>
        <w:pStyle w:val="a7"/>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项目联系人（询问）：胡超群</w:t>
      </w:r>
      <w:r>
        <w:rPr>
          <w:rFonts w:hAnsi="宋体" w:cs="宋体" w:hint="eastAsia"/>
          <w:color w:val="000000"/>
          <w:kern w:val="0"/>
          <w:szCs w:val="28"/>
        </w:rPr>
        <w:t>，</w:t>
      </w:r>
      <w:r>
        <w:rPr>
          <w:rFonts w:ascii="仿宋_GB2312" w:eastAsia="仿宋_GB2312" w:hAnsi="仿宋_GB2312" w:cs="仿宋_GB2312" w:hint="eastAsia"/>
          <w:color w:val="000000"/>
          <w:kern w:val="0"/>
          <w:szCs w:val="28"/>
        </w:rPr>
        <w:t>0574-63839359</w:t>
      </w:r>
    </w:p>
    <w:p w:rsidR="00C04544" w:rsidRDefault="00E72CB5">
      <w:pPr>
        <w:pStyle w:val="a7"/>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质疑联系人：陈倩芸，0574-63037955</w:t>
      </w:r>
    </w:p>
    <w:p w:rsidR="00C04544" w:rsidRDefault="00E72CB5">
      <w:pPr>
        <w:pStyle w:val="a7"/>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3.同级政府采购监督管理部门</w:t>
      </w:r>
    </w:p>
    <w:p w:rsidR="00C04544" w:rsidRDefault="00E72CB5">
      <w:pPr>
        <w:pStyle w:val="a7"/>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慈溪市财政局（慈溪市白沙路街道南二环东路1158号6楼621室）</w:t>
      </w:r>
    </w:p>
    <w:p w:rsidR="00C04544" w:rsidRDefault="00E72CB5">
      <w:pPr>
        <w:pStyle w:val="a7"/>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联系人：赵老师</w:t>
      </w:r>
    </w:p>
    <w:p w:rsidR="00C04544" w:rsidRDefault="00E72CB5" w:rsidP="005C698F">
      <w:pPr>
        <w:pStyle w:val="a7"/>
        <w:ind w:firstLineChars="200" w:firstLine="560"/>
        <w:rPr>
          <w:rFonts w:ascii="仿宋_GB2312" w:eastAsia="仿宋_GB2312" w:hAnsi="仿宋_GB2312" w:cs="仿宋_GB2312"/>
          <w:color w:val="000000"/>
          <w:kern w:val="0"/>
          <w:sz w:val="36"/>
          <w:szCs w:val="36"/>
        </w:rPr>
      </w:pPr>
      <w:r>
        <w:rPr>
          <w:rFonts w:ascii="仿宋_GB2312" w:eastAsia="仿宋_GB2312" w:hAnsi="仿宋_GB2312" w:cs="仿宋_GB2312" w:hint="eastAsia"/>
          <w:color w:val="000000"/>
          <w:kern w:val="0"/>
          <w:szCs w:val="28"/>
        </w:rPr>
        <w:t xml:space="preserve">监督投诉电话：0574-63032032 </w:t>
      </w:r>
    </w:p>
    <w:p w:rsidR="00C04544" w:rsidRDefault="00E72CB5">
      <w:pPr>
        <w:pStyle w:val="13"/>
        <w:spacing w:line="360" w:lineRule="auto"/>
      </w:pPr>
      <w:bookmarkStart w:id="3" w:name="_Toc161127456"/>
      <w:r>
        <w:lastRenderedPageBreak/>
        <w:t>第二部分</w:t>
      </w:r>
      <w:r>
        <w:t xml:space="preserve">   </w:t>
      </w:r>
      <w:r>
        <w:t>招标需求</w:t>
      </w:r>
      <w:bookmarkEnd w:id="3"/>
    </w:p>
    <w:p w:rsidR="00C04544" w:rsidRDefault="00E72CB5">
      <w:pPr>
        <w:snapToGrid w:val="0"/>
        <w:spacing w:beforeLines="50" w:before="156" w:afterLines="50" w:after="156" w:line="360" w:lineRule="auto"/>
        <w:rPr>
          <w:rFonts w:ascii="仿宋_GB2312" w:eastAsia="仿宋_GB2312" w:hAnsi="仿宋_GB2312" w:cs="仿宋_GB2312"/>
          <w:b/>
          <w:color w:val="000000"/>
          <w:kern w:val="0"/>
          <w:sz w:val="28"/>
          <w:szCs w:val="28"/>
          <w:u w:val="single"/>
        </w:rPr>
      </w:pPr>
      <w:r>
        <w:rPr>
          <w:rFonts w:ascii="仿宋_GB2312" w:eastAsia="仿宋_GB2312" w:hAnsi="仿宋_GB2312" w:cs="仿宋_GB2312"/>
          <w:b/>
          <w:color w:val="000000"/>
          <w:kern w:val="0"/>
          <w:sz w:val="28"/>
          <w:szCs w:val="28"/>
        </w:rPr>
        <w:t>特别说明：</w:t>
      </w:r>
      <w:r>
        <w:rPr>
          <w:rFonts w:ascii="仿宋_GB2312" w:eastAsia="仿宋_GB2312" w:hAnsi="仿宋_GB2312" w:cs="仿宋_GB2312"/>
          <w:b/>
          <w:color w:val="000000"/>
          <w:kern w:val="0"/>
          <w:sz w:val="28"/>
          <w:szCs w:val="28"/>
          <w:u w:val="single"/>
        </w:rPr>
        <w:t>需求中不允许负偏离的实质性要求和条件，以“★”号标明，如投标人未响应的，将被视为无效。</w:t>
      </w:r>
    </w:p>
    <w:p w:rsidR="00C04544" w:rsidRPr="001E1A0A" w:rsidRDefault="00E72CB5">
      <w:pPr>
        <w:adjustRightInd w:val="0"/>
        <w:snapToGrid w:val="0"/>
        <w:spacing w:line="360" w:lineRule="auto"/>
        <w:ind w:firstLineChars="200" w:firstLine="562"/>
        <w:jc w:val="left"/>
        <w:rPr>
          <w:rFonts w:ascii="仿宋_GB2312" w:eastAsia="仿宋_GB2312" w:hAnsi="仿宋_GB2312" w:cs="仿宋_GB2312"/>
          <w:b/>
          <w:bCs/>
          <w:kern w:val="0"/>
          <w:sz w:val="28"/>
          <w:szCs w:val="28"/>
        </w:rPr>
      </w:pPr>
      <w:r w:rsidRPr="001E1A0A">
        <w:rPr>
          <w:rFonts w:ascii="仿宋_GB2312" w:eastAsia="仿宋_GB2312" w:hAnsi="仿宋_GB2312" w:cs="仿宋_GB2312" w:hint="eastAsia"/>
          <w:b/>
          <w:bCs/>
          <w:kern w:val="0"/>
          <w:sz w:val="28"/>
          <w:szCs w:val="28"/>
        </w:rPr>
        <w:t>一、项目概况：</w:t>
      </w:r>
    </w:p>
    <w:p w:rsidR="00375536" w:rsidRDefault="00375536" w:rsidP="00883C3F">
      <w:pPr>
        <w:pStyle w:val="2"/>
        <w:spacing w:after="0"/>
        <w:ind w:leftChars="0" w:left="0" w:firstLine="560"/>
        <w:jc w:val="left"/>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慈溪市公安局交警大队及下属各基层所（队）办公场所物业服务，含保洁、门卫、食堂、会务、水电维修等保障服务。物业服务地址包括大队本部、违法处理中心、车管所（</w:t>
      </w:r>
      <w:proofErr w:type="gramStart"/>
      <w:r>
        <w:rPr>
          <w:rFonts w:ascii="仿宋_GB2312" w:eastAsia="仿宋_GB2312" w:hAnsi="仿宋_GB2312" w:cs="仿宋_GB2312" w:hint="eastAsia"/>
          <w:color w:val="000000"/>
          <w:kern w:val="0"/>
          <w:szCs w:val="28"/>
        </w:rPr>
        <w:t>逍</w:t>
      </w:r>
      <w:proofErr w:type="gramEnd"/>
      <w:r>
        <w:rPr>
          <w:rFonts w:ascii="仿宋_GB2312" w:eastAsia="仿宋_GB2312" w:hAnsi="仿宋_GB2312" w:cs="仿宋_GB2312" w:hint="eastAsia"/>
          <w:color w:val="000000"/>
          <w:kern w:val="0"/>
          <w:szCs w:val="28"/>
        </w:rPr>
        <w:t>林、体育中心/慈溪客运中心）、城区中队、宗汉中队、龙山中队、观海卫中队、</w:t>
      </w:r>
      <w:proofErr w:type="gramStart"/>
      <w:r>
        <w:rPr>
          <w:rFonts w:ascii="仿宋_GB2312" w:eastAsia="仿宋_GB2312" w:hAnsi="仿宋_GB2312" w:cs="仿宋_GB2312" w:hint="eastAsia"/>
          <w:color w:val="000000"/>
          <w:kern w:val="0"/>
          <w:szCs w:val="28"/>
        </w:rPr>
        <w:t>逍</w:t>
      </w:r>
      <w:proofErr w:type="gramEnd"/>
      <w:r>
        <w:rPr>
          <w:rFonts w:ascii="仿宋_GB2312" w:eastAsia="仿宋_GB2312" w:hAnsi="仿宋_GB2312" w:cs="仿宋_GB2312" w:hint="eastAsia"/>
          <w:color w:val="000000"/>
          <w:kern w:val="0"/>
          <w:szCs w:val="28"/>
        </w:rPr>
        <w:t>林中队、桥头中队、横河中队、坎墩中队、</w:t>
      </w:r>
      <w:proofErr w:type="gramStart"/>
      <w:r>
        <w:rPr>
          <w:rFonts w:ascii="仿宋_GB2312" w:eastAsia="仿宋_GB2312" w:hAnsi="仿宋_GB2312" w:cs="仿宋_GB2312" w:hint="eastAsia"/>
          <w:color w:val="000000"/>
          <w:kern w:val="0"/>
          <w:szCs w:val="28"/>
        </w:rPr>
        <w:t>周巷中队</w:t>
      </w:r>
      <w:proofErr w:type="gramEnd"/>
      <w:r>
        <w:rPr>
          <w:rFonts w:ascii="仿宋_GB2312" w:eastAsia="仿宋_GB2312" w:hAnsi="仿宋_GB2312" w:cs="仿宋_GB2312" w:hint="eastAsia"/>
          <w:color w:val="000000"/>
          <w:kern w:val="0"/>
          <w:szCs w:val="28"/>
        </w:rPr>
        <w:t>及相应停车场。</w:t>
      </w:r>
    </w:p>
    <w:p w:rsidR="00C04544" w:rsidRDefault="00E72CB5">
      <w:pPr>
        <w:adjustRightInd w:val="0"/>
        <w:snapToGrid w:val="0"/>
        <w:spacing w:line="360" w:lineRule="auto"/>
        <w:ind w:firstLineChars="200" w:firstLine="562"/>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二、人员配置及服务内容：</w:t>
      </w:r>
    </w:p>
    <w:p w:rsidR="00C04544" w:rsidRDefault="00E72CB5">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（一）</w:t>
      </w:r>
      <w:r>
        <w:rPr>
          <w:rFonts w:ascii="仿宋" w:eastAsia="仿宋" w:hAnsi="仿宋" w:cs="仿宋_GB2312" w:hint="eastAsia"/>
          <w:color w:val="000000"/>
          <w:kern w:val="0"/>
          <w:sz w:val="28"/>
          <w:szCs w:val="28"/>
        </w:rPr>
        <w:t>项目人员配置：</w:t>
      </w:r>
      <w:r>
        <w:rPr>
          <w:rFonts w:ascii="仿宋_GB2312" w:eastAsia="仿宋_GB2312" w:hAnsi="仿宋_GB2312" w:cs="仿宋_GB2312" w:hint="eastAsia"/>
          <w:color w:val="000000"/>
          <w:kern w:val="0"/>
          <w:sz w:val="28"/>
          <w:szCs w:val="28"/>
        </w:rPr>
        <w:t>本项目岗位总人数</w:t>
      </w:r>
      <w:r w:rsidR="00375536">
        <w:rPr>
          <w:rFonts w:ascii="仿宋_GB2312" w:eastAsia="仿宋_GB2312" w:hAnsi="仿宋_GB2312" w:cs="仿宋_GB2312" w:hint="eastAsia"/>
          <w:color w:val="000000"/>
          <w:kern w:val="0"/>
          <w:sz w:val="28"/>
          <w:szCs w:val="28"/>
        </w:rPr>
        <w:t>不得低于66</w:t>
      </w:r>
      <w:r>
        <w:rPr>
          <w:rFonts w:ascii="仿宋_GB2312" w:eastAsia="仿宋_GB2312" w:hAnsi="仿宋_GB2312" w:cs="仿宋_GB2312" w:hint="eastAsia"/>
          <w:color w:val="000000"/>
          <w:kern w:val="0"/>
          <w:sz w:val="28"/>
          <w:szCs w:val="28"/>
        </w:rPr>
        <w:t>人，具体要求见岗位配置表：</w:t>
      </w:r>
    </w:p>
    <w:tbl>
      <w:tblPr>
        <w:tblW w:w="9255" w:type="dxa"/>
        <w:jc w:val="center"/>
        <w:tblLayout w:type="fixed"/>
        <w:tblLook w:val="04A0" w:firstRow="1" w:lastRow="0" w:firstColumn="1" w:lastColumn="0" w:noHBand="0" w:noVBand="1"/>
      </w:tblPr>
      <w:tblGrid>
        <w:gridCol w:w="1488"/>
        <w:gridCol w:w="1369"/>
        <w:gridCol w:w="754"/>
        <w:gridCol w:w="812"/>
        <w:gridCol w:w="882"/>
        <w:gridCol w:w="844"/>
        <w:gridCol w:w="818"/>
        <w:gridCol w:w="780"/>
        <w:gridCol w:w="792"/>
        <w:gridCol w:w="716"/>
      </w:tblGrid>
      <w:tr w:rsidR="00375536" w:rsidTr="00375536">
        <w:trPr>
          <w:trHeight w:val="1233"/>
          <w:tblHeader/>
          <w:jc w:val="center"/>
        </w:trPr>
        <w:tc>
          <w:tcPr>
            <w:tcW w:w="1488" w:type="dxa"/>
            <w:tcBorders>
              <w:top w:val="single" w:sz="4" w:space="0" w:color="auto"/>
              <w:left w:val="single" w:sz="4" w:space="0" w:color="auto"/>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b/>
                <w:color w:val="000000"/>
                <w:kern w:val="0"/>
                <w:sz w:val="24"/>
              </w:rPr>
            </w:pPr>
            <w:r>
              <w:rPr>
                <w:rFonts w:ascii="宋体" w:hAnsi="宋体" w:cs="宋体" w:hint="eastAsia"/>
                <w:b/>
                <w:color w:val="000000"/>
                <w:kern w:val="0"/>
                <w:sz w:val="24"/>
              </w:rPr>
              <w:t>单位</w:t>
            </w:r>
          </w:p>
        </w:tc>
        <w:tc>
          <w:tcPr>
            <w:tcW w:w="1369" w:type="dxa"/>
            <w:tcBorders>
              <w:top w:val="single" w:sz="4" w:space="0" w:color="auto"/>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b/>
                <w:color w:val="000000"/>
                <w:kern w:val="0"/>
                <w:sz w:val="24"/>
              </w:rPr>
            </w:pPr>
            <w:r>
              <w:rPr>
                <w:rFonts w:ascii="宋体" w:hAnsi="宋体" w:cs="宋体" w:hint="eastAsia"/>
                <w:b/>
                <w:color w:val="000000"/>
                <w:kern w:val="0"/>
                <w:sz w:val="24"/>
              </w:rPr>
              <w:t>服务地址具体位置</w:t>
            </w:r>
          </w:p>
        </w:tc>
        <w:tc>
          <w:tcPr>
            <w:tcW w:w="754" w:type="dxa"/>
            <w:tcBorders>
              <w:top w:val="single" w:sz="4" w:space="0" w:color="auto"/>
              <w:left w:val="single" w:sz="4" w:space="0" w:color="auto"/>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b/>
                <w:color w:val="000000"/>
                <w:kern w:val="0"/>
                <w:sz w:val="24"/>
              </w:rPr>
            </w:pPr>
            <w:r>
              <w:rPr>
                <w:rFonts w:ascii="宋体" w:hAnsi="宋体" w:cs="宋体" w:hint="eastAsia"/>
                <w:b/>
                <w:color w:val="000000"/>
                <w:kern w:val="0"/>
                <w:sz w:val="24"/>
              </w:rPr>
              <w:t>项目经理</w:t>
            </w:r>
          </w:p>
        </w:tc>
        <w:tc>
          <w:tcPr>
            <w:tcW w:w="812" w:type="dxa"/>
            <w:tcBorders>
              <w:top w:val="single" w:sz="4" w:space="0" w:color="auto"/>
              <w:left w:val="single" w:sz="4" w:space="0" w:color="auto"/>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b/>
                <w:color w:val="000000"/>
                <w:kern w:val="0"/>
                <w:sz w:val="24"/>
              </w:rPr>
            </w:pPr>
            <w:r>
              <w:rPr>
                <w:rFonts w:ascii="宋体" w:hAnsi="宋体" w:cs="宋体" w:hint="eastAsia"/>
                <w:b/>
                <w:color w:val="000000"/>
                <w:kern w:val="0"/>
                <w:sz w:val="24"/>
              </w:rPr>
              <w:t>会务咨询</w:t>
            </w:r>
          </w:p>
        </w:tc>
        <w:tc>
          <w:tcPr>
            <w:tcW w:w="882" w:type="dxa"/>
            <w:tcBorders>
              <w:top w:val="single" w:sz="4" w:space="0" w:color="auto"/>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b/>
                <w:color w:val="000000"/>
                <w:kern w:val="0"/>
                <w:sz w:val="24"/>
              </w:rPr>
            </w:pPr>
            <w:r>
              <w:rPr>
                <w:rFonts w:ascii="宋体" w:hAnsi="宋体" w:cs="宋体" w:hint="eastAsia"/>
                <w:b/>
                <w:color w:val="000000"/>
                <w:kern w:val="0"/>
                <w:sz w:val="24"/>
              </w:rPr>
              <w:t>门卫</w:t>
            </w:r>
          </w:p>
          <w:p w:rsidR="00375536" w:rsidRDefault="00375536" w:rsidP="00375536">
            <w:pPr>
              <w:widowControl/>
              <w:spacing w:line="360" w:lineRule="exact"/>
              <w:jc w:val="center"/>
              <w:rPr>
                <w:rFonts w:ascii="宋体" w:hAnsi="宋体" w:cs="宋体"/>
                <w:b/>
                <w:color w:val="000000"/>
                <w:kern w:val="0"/>
                <w:sz w:val="24"/>
              </w:rPr>
            </w:pPr>
            <w:r>
              <w:rPr>
                <w:rFonts w:ascii="宋体" w:hAnsi="宋体" w:cs="宋体" w:hint="eastAsia"/>
                <w:b/>
                <w:color w:val="000000"/>
                <w:kern w:val="0"/>
                <w:sz w:val="24"/>
              </w:rPr>
              <w:t>（保安）</w:t>
            </w:r>
          </w:p>
        </w:tc>
        <w:tc>
          <w:tcPr>
            <w:tcW w:w="844" w:type="dxa"/>
            <w:tcBorders>
              <w:top w:val="single" w:sz="4" w:space="0" w:color="auto"/>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b/>
                <w:color w:val="000000"/>
                <w:kern w:val="0"/>
                <w:sz w:val="24"/>
              </w:rPr>
            </w:pPr>
            <w:r>
              <w:rPr>
                <w:rFonts w:ascii="宋体" w:hAnsi="宋体" w:cs="宋体" w:hint="eastAsia"/>
                <w:b/>
                <w:color w:val="000000"/>
                <w:kern w:val="0"/>
                <w:sz w:val="24"/>
              </w:rPr>
              <w:t>保洁</w:t>
            </w:r>
            <w:r>
              <w:rPr>
                <w:rFonts w:ascii="宋体" w:hAnsi="宋体" w:cs="宋体" w:hint="eastAsia"/>
                <w:b/>
                <w:color w:val="000000"/>
                <w:kern w:val="0"/>
                <w:sz w:val="24"/>
              </w:rPr>
              <w:br/>
              <w:t>（食堂）</w:t>
            </w:r>
          </w:p>
        </w:tc>
        <w:tc>
          <w:tcPr>
            <w:tcW w:w="818" w:type="dxa"/>
            <w:tcBorders>
              <w:top w:val="single" w:sz="4" w:space="0" w:color="auto"/>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b/>
                <w:color w:val="000000"/>
                <w:kern w:val="0"/>
                <w:sz w:val="24"/>
              </w:rPr>
            </w:pPr>
            <w:r>
              <w:rPr>
                <w:rFonts w:ascii="宋体" w:hAnsi="宋体" w:cs="宋体" w:hint="eastAsia"/>
                <w:b/>
                <w:color w:val="000000"/>
                <w:kern w:val="0"/>
                <w:sz w:val="24"/>
              </w:rPr>
              <w:t>食堂主厨</w:t>
            </w:r>
          </w:p>
        </w:tc>
        <w:tc>
          <w:tcPr>
            <w:tcW w:w="780" w:type="dxa"/>
            <w:tcBorders>
              <w:top w:val="single" w:sz="4" w:space="0" w:color="auto"/>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b/>
                <w:color w:val="000000"/>
                <w:kern w:val="0"/>
                <w:sz w:val="24"/>
              </w:rPr>
            </w:pPr>
            <w:r>
              <w:rPr>
                <w:rFonts w:ascii="宋体" w:hAnsi="宋体" w:cs="宋体" w:hint="eastAsia"/>
                <w:b/>
                <w:color w:val="000000"/>
                <w:kern w:val="0"/>
                <w:sz w:val="24"/>
              </w:rPr>
              <w:t>食堂帮厨</w:t>
            </w:r>
          </w:p>
        </w:tc>
        <w:tc>
          <w:tcPr>
            <w:tcW w:w="792" w:type="dxa"/>
            <w:tcBorders>
              <w:top w:val="single" w:sz="4" w:space="0" w:color="auto"/>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b/>
                <w:color w:val="000000"/>
                <w:kern w:val="0"/>
                <w:sz w:val="24"/>
              </w:rPr>
            </w:pPr>
            <w:r>
              <w:rPr>
                <w:rFonts w:ascii="宋体" w:hAnsi="宋体" w:cs="宋体" w:hint="eastAsia"/>
                <w:b/>
                <w:color w:val="000000"/>
                <w:kern w:val="0"/>
                <w:sz w:val="24"/>
              </w:rPr>
              <w:t>水电工</w:t>
            </w:r>
          </w:p>
        </w:tc>
        <w:tc>
          <w:tcPr>
            <w:tcW w:w="716" w:type="dxa"/>
            <w:tcBorders>
              <w:top w:val="single" w:sz="4" w:space="0" w:color="auto"/>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b/>
                <w:color w:val="000000"/>
                <w:kern w:val="0"/>
                <w:sz w:val="24"/>
              </w:rPr>
            </w:pPr>
            <w:r>
              <w:rPr>
                <w:rFonts w:ascii="宋体" w:hAnsi="宋体" w:cs="宋体" w:hint="eastAsia"/>
                <w:b/>
                <w:color w:val="000000"/>
                <w:kern w:val="0"/>
                <w:sz w:val="24"/>
              </w:rPr>
              <w:t>小计</w:t>
            </w:r>
          </w:p>
        </w:tc>
      </w:tr>
      <w:tr w:rsidR="00375536" w:rsidTr="00375536">
        <w:trPr>
          <w:trHeight w:val="826"/>
          <w:jc w:val="center"/>
        </w:trPr>
        <w:tc>
          <w:tcPr>
            <w:tcW w:w="1488" w:type="dxa"/>
            <w:tcBorders>
              <w:top w:val="nil"/>
              <w:left w:val="single" w:sz="4" w:space="0" w:color="auto"/>
              <w:bottom w:val="single" w:sz="4" w:space="0" w:color="auto"/>
              <w:right w:val="single" w:sz="4" w:space="0" w:color="auto"/>
            </w:tcBorders>
            <w:noWrap/>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大队本部</w:t>
            </w:r>
          </w:p>
        </w:tc>
        <w:tc>
          <w:tcPr>
            <w:tcW w:w="1369"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南二环东路1408号</w:t>
            </w:r>
          </w:p>
        </w:tc>
        <w:tc>
          <w:tcPr>
            <w:tcW w:w="754" w:type="dxa"/>
            <w:vMerge w:val="restart"/>
            <w:tcBorders>
              <w:top w:val="nil"/>
              <w:left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12" w:type="dxa"/>
            <w:tcBorders>
              <w:top w:val="nil"/>
              <w:left w:val="single" w:sz="4" w:space="0" w:color="auto"/>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82"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844"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818"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780"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792"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716"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14</w:t>
            </w:r>
          </w:p>
        </w:tc>
      </w:tr>
      <w:tr w:rsidR="00375536" w:rsidTr="00375536">
        <w:trPr>
          <w:trHeight w:val="1233"/>
          <w:jc w:val="center"/>
        </w:trPr>
        <w:tc>
          <w:tcPr>
            <w:tcW w:w="1488" w:type="dxa"/>
            <w:tcBorders>
              <w:top w:val="nil"/>
              <w:left w:val="single" w:sz="4" w:space="0" w:color="auto"/>
              <w:bottom w:val="single" w:sz="4" w:space="0" w:color="auto"/>
              <w:right w:val="single" w:sz="4" w:space="0" w:color="auto"/>
            </w:tcBorders>
            <w:noWrap/>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车管所及违法处理中心</w:t>
            </w:r>
          </w:p>
        </w:tc>
        <w:tc>
          <w:tcPr>
            <w:tcW w:w="1369"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体育中心及</w:t>
            </w:r>
            <w:proofErr w:type="gramStart"/>
            <w:r>
              <w:rPr>
                <w:rFonts w:ascii="宋体" w:hAnsi="宋体" w:cs="宋体" w:hint="eastAsia"/>
                <w:color w:val="000000"/>
                <w:kern w:val="0"/>
                <w:sz w:val="18"/>
                <w:szCs w:val="18"/>
                <w:lang w:bidi="ar"/>
              </w:rPr>
              <w:t>逍林汽</w:t>
            </w:r>
            <w:proofErr w:type="gramEnd"/>
            <w:r>
              <w:rPr>
                <w:rFonts w:ascii="宋体" w:hAnsi="宋体" w:cs="宋体" w:hint="eastAsia"/>
                <w:color w:val="000000"/>
                <w:kern w:val="0"/>
                <w:sz w:val="18"/>
                <w:szCs w:val="18"/>
                <w:lang w:bidi="ar"/>
              </w:rPr>
              <w:t>贸大道829号</w:t>
            </w:r>
          </w:p>
        </w:tc>
        <w:tc>
          <w:tcPr>
            <w:tcW w:w="754" w:type="dxa"/>
            <w:vMerge/>
            <w:tcBorders>
              <w:left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812" w:type="dxa"/>
            <w:tcBorders>
              <w:top w:val="nil"/>
              <w:left w:val="single" w:sz="4" w:space="0" w:color="auto"/>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82"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844"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818"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792"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FF0000"/>
                <w:kern w:val="0"/>
                <w:sz w:val="18"/>
                <w:szCs w:val="18"/>
              </w:rPr>
            </w:pPr>
          </w:p>
        </w:tc>
        <w:tc>
          <w:tcPr>
            <w:tcW w:w="716"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14</w:t>
            </w:r>
          </w:p>
        </w:tc>
      </w:tr>
      <w:tr w:rsidR="00375536" w:rsidTr="00375536">
        <w:trPr>
          <w:trHeight w:val="826"/>
          <w:jc w:val="center"/>
        </w:trPr>
        <w:tc>
          <w:tcPr>
            <w:tcW w:w="1488" w:type="dxa"/>
            <w:tcBorders>
              <w:top w:val="nil"/>
              <w:left w:val="single" w:sz="4" w:space="0" w:color="auto"/>
              <w:bottom w:val="single" w:sz="4" w:space="0" w:color="auto"/>
              <w:right w:val="single" w:sz="4" w:space="0" w:color="auto"/>
            </w:tcBorders>
            <w:noWrap/>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城区中队</w:t>
            </w:r>
          </w:p>
        </w:tc>
        <w:tc>
          <w:tcPr>
            <w:tcW w:w="1369"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浒</w:t>
            </w:r>
            <w:proofErr w:type="gramEnd"/>
            <w:r>
              <w:rPr>
                <w:rFonts w:ascii="宋体" w:hAnsi="宋体" w:cs="宋体" w:hint="eastAsia"/>
                <w:color w:val="000000"/>
                <w:kern w:val="0"/>
                <w:sz w:val="18"/>
                <w:szCs w:val="18"/>
              </w:rPr>
              <w:t>山南二环中路138号</w:t>
            </w:r>
          </w:p>
        </w:tc>
        <w:tc>
          <w:tcPr>
            <w:tcW w:w="754" w:type="dxa"/>
            <w:vMerge/>
            <w:tcBorders>
              <w:left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812" w:type="dxa"/>
            <w:tcBorders>
              <w:top w:val="nil"/>
              <w:left w:val="single" w:sz="4" w:space="0" w:color="auto"/>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882"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kern w:val="0"/>
                <w:sz w:val="18"/>
                <w:szCs w:val="18"/>
              </w:rPr>
            </w:pPr>
            <w:r>
              <w:rPr>
                <w:rFonts w:ascii="宋体" w:hAnsi="宋体" w:cs="宋体" w:hint="eastAsia"/>
                <w:kern w:val="0"/>
                <w:sz w:val="18"/>
                <w:szCs w:val="18"/>
              </w:rPr>
              <w:t>1</w:t>
            </w:r>
          </w:p>
        </w:tc>
        <w:tc>
          <w:tcPr>
            <w:tcW w:w="844"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818"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780"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792"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716"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8</w:t>
            </w:r>
          </w:p>
        </w:tc>
      </w:tr>
      <w:tr w:rsidR="00375536" w:rsidTr="00375536">
        <w:trPr>
          <w:trHeight w:val="826"/>
          <w:jc w:val="center"/>
        </w:trPr>
        <w:tc>
          <w:tcPr>
            <w:tcW w:w="1488" w:type="dxa"/>
            <w:tcBorders>
              <w:top w:val="nil"/>
              <w:left w:val="single" w:sz="4" w:space="0" w:color="auto"/>
              <w:bottom w:val="single" w:sz="4" w:space="0" w:color="auto"/>
              <w:right w:val="single" w:sz="4" w:space="0" w:color="auto"/>
            </w:tcBorders>
            <w:noWrap/>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宗汉中队</w:t>
            </w:r>
          </w:p>
        </w:tc>
        <w:tc>
          <w:tcPr>
            <w:tcW w:w="1369"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宗汉新华路789号</w:t>
            </w:r>
          </w:p>
        </w:tc>
        <w:tc>
          <w:tcPr>
            <w:tcW w:w="754" w:type="dxa"/>
            <w:vMerge/>
            <w:tcBorders>
              <w:left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812" w:type="dxa"/>
            <w:tcBorders>
              <w:top w:val="nil"/>
              <w:left w:val="single" w:sz="4" w:space="0" w:color="auto"/>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882"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44"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18"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780"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792"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716"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4</w:t>
            </w:r>
          </w:p>
        </w:tc>
      </w:tr>
      <w:tr w:rsidR="00375536" w:rsidTr="00375536">
        <w:trPr>
          <w:trHeight w:val="843"/>
          <w:jc w:val="center"/>
        </w:trPr>
        <w:tc>
          <w:tcPr>
            <w:tcW w:w="1488" w:type="dxa"/>
            <w:tcBorders>
              <w:top w:val="nil"/>
              <w:left w:val="single" w:sz="4" w:space="0" w:color="auto"/>
              <w:bottom w:val="single" w:sz="4" w:space="0" w:color="auto"/>
              <w:right w:val="single" w:sz="4" w:space="0" w:color="auto"/>
            </w:tcBorders>
            <w:noWrap/>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观海卫中队</w:t>
            </w:r>
          </w:p>
        </w:tc>
        <w:tc>
          <w:tcPr>
            <w:tcW w:w="1369"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世纪</w:t>
            </w:r>
            <w:proofErr w:type="gramStart"/>
            <w:r>
              <w:rPr>
                <w:rFonts w:ascii="宋体" w:hAnsi="宋体" w:cs="宋体" w:hint="eastAsia"/>
                <w:color w:val="000000"/>
                <w:kern w:val="0"/>
                <w:sz w:val="18"/>
                <w:szCs w:val="18"/>
              </w:rPr>
              <w:t>大道慈林医院</w:t>
            </w:r>
            <w:proofErr w:type="gramEnd"/>
            <w:r>
              <w:rPr>
                <w:rFonts w:ascii="宋体" w:hAnsi="宋体" w:cs="宋体" w:hint="eastAsia"/>
                <w:color w:val="000000"/>
                <w:kern w:val="0"/>
                <w:sz w:val="18"/>
                <w:szCs w:val="18"/>
              </w:rPr>
              <w:t>南侧</w:t>
            </w:r>
          </w:p>
        </w:tc>
        <w:tc>
          <w:tcPr>
            <w:tcW w:w="754" w:type="dxa"/>
            <w:vMerge/>
            <w:tcBorders>
              <w:left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812" w:type="dxa"/>
            <w:tcBorders>
              <w:top w:val="nil"/>
              <w:left w:val="single" w:sz="4" w:space="0" w:color="auto"/>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882"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844"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18"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792"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716"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7</w:t>
            </w:r>
          </w:p>
        </w:tc>
      </w:tr>
      <w:tr w:rsidR="00375536" w:rsidTr="00375536">
        <w:trPr>
          <w:trHeight w:val="826"/>
          <w:jc w:val="center"/>
        </w:trPr>
        <w:tc>
          <w:tcPr>
            <w:tcW w:w="1488" w:type="dxa"/>
            <w:tcBorders>
              <w:top w:val="nil"/>
              <w:left w:val="single" w:sz="4" w:space="0" w:color="auto"/>
              <w:bottom w:val="single" w:sz="4" w:space="0" w:color="auto"/>
              <w:right w:val="single" w:sz="4" w:space="0" w:color="auto"/>
            </w:tcBorders>
            <w:noWrap/>
            <w:vAlign w:val="center"/>
          </w:tcPr>
          <w:p w:rsidR="00375536" w:rsidRDefault="00375536" w:rsidP="00375536">
            <w:pPr>
              <w:widowControl/>
              <w:spacing w:line="360" w:lineRule="exact"/>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lastRenderedPageBreak/>
              <w:t>逍</w:t>
            </w:r>
            <w:proofErr w:type="gramEnd"/>
            <w:r>
              <w:rPr>
                <w:rFonts w:ascii="宋体" w:hAnsi="宋体" w:cs="宋体" w:hint="eastAsia"/>
                <w:color w:val="000000"/>
                <w:kern w:val="0"/>
                <w:sz w:val="18"/>
                <w:szCs w:val="18"/>
              </w:rPr>
              <w:t>林中队</w:t>
            </w:r>
          </w:p>
        </w:tc>
        <w:tc>
          <w:tcPr>
            <w:tcW w:w="1369"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樟</w:t>
            </w:r>
            <w:proofErr w:type="gramEnd"/>
            <w:r>
              <w:rPr>
                <w:rFonts w:ascii="宋体" w:hAnsi="宋体" w:cs="宋体" w:hint="eastAsia"/>
                <w:color w:val="000000"/>
                <w:kern w:val="0"/>
                <w:sz w:val="18"/>
                <w:szCs w:val="18"/>
              </w:rPr>
              <w:t>新北路580号</w:t>
            </w:r>
          </w:p>
        </w:tc>
        <w:tc>
          <w:tcPr>
            <w:tcW w:w="754" w:type="dxa"/>
            <w:vMerge/>
            <w:tcBorders>
              <w:left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812" w:type="dxa"/>
            <w:tcBorders>
              <w:top w:val="nil"/>
              <w:left w:val="single" w:sz="4" w:space="0" w:color="auto"/>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882"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844"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18"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780"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792"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716"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7</w:t>
            </w:r>
          </w:p>
        </w:tc>
      </w:tr>
      <w:tr w:rsidR="00375536" w:rsidTr="00375536">
        <w:trPr>
          <w:trHeight w:val="826"/>
          <w:jc w:val="center"/>
        </w:trPr>
        <w:tc>
          <w:tcPr>
            <w:tcW w:w="1488" w:type="dxa"/>
            <w:tcBorders>
              <w:top w:val="nil"/>
              <w:left w:val="single" w:sz="4" w:space="0" w:color="auto"/>
              <w:bottom w:val="single" w:sz="4" w:space="0" w:color="auto"/>
              <w:right w:val="single" w:sz="4" w:space="0" w:color="auto"/>
            </w:tcBorders>
            <w:noWrap/>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龙山中队</w:t>
            </w:r>
          </w:p>
        </w:tc>
        <w:tc>
          <w:tcPr>
            <w:tcW w:w="1369"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龙山范市沿河路37号</w:t>
            </w:r>
          </w:p>
        </w:tc>
        <w:tc>
          <w:tcPr>
            <w:tcW w:w="754" w:type="dxa"/>
            <w:vMerge/>
            <w:tcBorders>
              <w:left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812" w:type="dxa"/>
            <w:tcBorders>
              <w:top w:val="nil"/>
              <w:left w:val="single" w:sz="4" w:space="0" w:color="auto"/>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882"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844"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18"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780"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792"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716"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375536" w:rsidTr="00375536">
        <w:trPr>
          <w:trHeight w:val="826"/>
          <w:jc w:val="center"/>
        </w:trPr>
        <w:tc>
          <w:tcPr>
            <w:tcW w:w="1488" w:type="dxa"/>
            <w:tcBorders>
              <w:top w:val="nil"/>
              <w:left w:val="single" w:sz="4" w:space="0" w:color="auto"/>
              <w:bottom w:val="single" w:sz="4" w:space="0" w:color="auto"/>
              <w:right w:val="single" w:sz="4" w:space="0" w:color="auto"/>
            </w:tcBorders>
            <w:noWrap/>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桥头中队</w:t>
            </w:r>
          </w:p>
        </w:tc>
        <w:tc>
          <w:tcPr>
            <w:tcW w:w="1369"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桥头路213号</w:t>
            </w:r>
          </w:p>
        </w:tc>
        <w:tc>
          <w:tcPr>
            <w:tcW w:w="754" w:type="dxa"/>
            <w:vMerge/>
            <w:tcBorders>
              <w:left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812" w:type="dxa"/>
            <w:tcBorders>
              <w:top w:val="nil"/>
              <w:left w:val="single" w:sz="4" w:space="0" w:color="auto"/>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882"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844"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18"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780"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792"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716"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375536" w:rsidTr="00375536">
        <w:trPr>
          <w:trHeight w:val="826"/>
          <w:jc w:val="center"/>
        </w:trPr>
        <w:tc>
          <w:tcPr>
            <w:tcW w:w="1488" w:type="dxa"/>
            <w:tcBorders>
              <w:top w:val="nil"/>
              <w:left w:val="single" w:sz="4" w:space="0" w:color="auto"/>
              <w:bottom w:val="single" w:sz="4" w:space="0" w:color="auto"/>
              <w:right w:val="single" w:sz="4" w:space="0" w:color="auto"/>
            </w:tcBorders>
            <w:noWrap/>
            <w:vAlign w:val="center"/>
          </w:tcPr>
          <w:p w:rsidR="00375536" w:rsidRDefault="00375536" w:rsidP="00375536">
            <w:pPr>
              <w:widowControl/>
              <w:spacing w:line="360" w:lineRule="exact"/>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周巷中队</w:t>
            </w:r>
            <w:proofErr w:type="gramEnd"/>
          </w:p>
        </w:tc>
        <w:tc>
          <w:tcPr>
            <w:tcW w:w="1369"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周巷环城</w:t>
            </w:r>
            <w:proofErr w:type="gramEnd"/>
            <w:r>
              <w:rPr>
                <w:rFonts w:ascii="宋体" w:hAnsi="宋体" w:cs="宋体" w:hint="eastAsia"/>
                <w:color w:val="000000"/>
                <w:kern w:val="0"/>
                <w:sz w:val="18"/>
                <w:szCs w:val="18"/>
              </w:rPr>
              <w:t>北路92号</w:t>
            </w:r>
          </w:p>
        </w:tc>
        <w:tc>
          <w:tcPr>
            <w:tcW w:w="754" w:type="dxa"/>
            <w:vMerge/>
            <w:tcBorders>
              <w:left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812" w:type="dxa"/>
            <w:tcBorders>
              <w:top w:val="nil"/>
              <w:left w:val="single" w:sz="4" w:space="0" w:color="auto"/>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882"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844"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18"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780"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792"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716"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4</w:t>
            </w:r>
          </w:p>
        </w:tc>
      </w:tr>
      <w:tr w:rsidR="00375536" w:rsidTr="00375536">
        <w:trPr>
          <w:trHeight w:val="486"/>
          <w:jc w:val="center"/>
        </w:trPr>
        <w:tc>
          <w:tcPr>
            <w:tcW w:w="1488" w:type="dxa"/>
            <w:tcBorders>
              <w:top w:val="nil"/>
              <w:left w:val="single" w:sz="4" w:space="0" w:color="auto"/>
              <w:bottom w:val="single" w:sz="4" w:space="0" w:color="auto"/>
              <w:right w:val="single" w:sz="4" w:space="0" w:color="auto"/>
            </w:tcBorders>
            <w:noWrap/>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横河中队</w:t>
            </w:r>
          </w:p>
        </w:tc>
        <w:tc>
          <w:tcPr>
            <w:tcW w:w="1369"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杨梅大道北路139号</w:t>
            </w:r>
          </w:p>
        </w:tc>
        <w:tc>
          <w:tcPr>
            <w:tcW w:w="754" w:type="dxa"/>
            <w:vMerge/>
            <w:tcBorders>
              <w:left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812" w:type="dxa"/>
            <w:tcBorders>
              <w:top w:val="nil"/>
              <w:left w:val="single" w:sz="4" w:space="0" w:color="auto"/>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882"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844"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18"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780"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792"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716"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375536" w:rsidTr="00375536">
        <w:trPr>
          <w:trHeight w:val="826"/>
          <w:jc w:val="center"/>
        </w:trPr>
        <w:tc>
          <w:tcPr>
            <w:tcW w:w="1488" w:type="dxa"/>
            <w:tcBorders>
              <w:top w:val="nil"/>
              <w:left w:val="single" w:sz="4" w:space="0" w:color="auto"/>
              <w:bottom w:val="single" w:sz="4" w:space="0" w:color="auto"/>
              <w:right w:val="single" w:sz="4" w:space="0" w:color="auto"/>
            </w:tcBorders>
            <w:noWrap/>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坎墩中队</w:t>
            </w:r>
          </w:p>
        </w:tc>
        <w:tc>
          <w:tcPr>
            <w:tcW w:w="1369"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坎墩大道1502号</w:t>
            </w:r>
          </w:p>
        </w:tc>
        <w:tc>
          <w:tcPr>
            <w:tcW w:w="754" w:type="dxa"/>
            <w:vMerge/>
            <w:tcBorders>
              <w:left w:val="single" w:sz="4" w:space="0" w:color="auto"/>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812" w:type="dxa"/>
            <w:tcBorders>
              <w:top w:val="nil"/>
              <w:left w:val="single" w:sz="4" w:space="0" w:color="auto"/>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882"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844"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18"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780"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792"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p>
        </w:tc>
        <w:tc>
          <w:tcPr>
            <w:tcW w:w="716" w:type="dxa"/>
            <w:tcBorders>
              <w:top w:val="nil"/>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375536" w:rsidTr="00375536">
        <w:trPr>
          <w:trHeight w:val="498"/>
          <w:jc w:val="center"/>
        </w:trPr>
        <w:tc>
          <w:tcPr>
            <w:tcW w:w="1488" w:type="dxa"/>
            <w:tcBorders>
              <w:top w:val="single" w:sz="4" w:space="0" w:color="auto"/>
              <w:left w:val="single" w:sz="4" w:space="0" w:color="auto"/>
              <w:bottom w:val="single" w:sz="4" w:space="0" w:color="auto"/>
              <w:right w:val="single" w:sz="4" w:space="0" w:color="auto"/>
            </w:tcBorders>
            <w:noWrap/>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1369" w:type="dxa"/>
            <w:tcBorders>
              <w:top w:val="single" w:sz="4" w:space="0" w:color="auto"/>
              <w:left w:val="nil"/>
              <w:bottom w:val="single" w:sz="4" w:space="0" w:color="auto"/>
              <w:right w:val="single" w:sz="4" w:space="0" w:color="auto"/>
            </w:tcBorders>
          </w:tcPr>
          <w:p w:rsidR="00375536" w:rsidRDefault="00375536" w:rsidP="00375536">
            <w:pPr>
              <w:widowControl/>
              <w:spacing w:line="360" w:lineRule="exact"/>
              <w:jc w:val="center"/>
              <w:rPr>
                <w:rFonts w:ascii="宋体" w:hAnsi="宋体" w:cs="宋体"/>
                <w:color w:val="000000"/>
                <w:kern w:val="0"/>
                <w:sz w:val="18"/>
                <w:szCs w:val="18"/>
              </w:rPr>
            </w:pPr>
          </w:p>
        </w:tc>
        <w:tc>
          <w:tcPr>
            <w:tcW w:w="754" w:type="dxa"/>
            <w:tcBorders>
              <w:top w:val="single" w:sz="4" w:space="0" w:color="auto"/>
              <w:left w:val="single" w:sz="4" w:space="0" w:color="auto"/>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12" w:type="dxa"/>
            <w:tcBorders>
              <w:top w:val="single" w:sz="4" w:space="0" w:color="auto"/>
              <w:left w:val="single" w:sz="4" w:space="0" w:color="auto"/>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882" w:type="dxa"/>
            <w:tcBorders>
              <w:top w:val="single" w:sz="4" w:space="0" w:color="auto"/>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844" w:type="dxa"/>
            <w:tcBorders>
              <w:top w:val="single" w:sz="4" w:space="0" w:color="auto"/>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22</w:t>
            </w:r>
          </w:p>
        </w:tc>
        <w:tc>
          <w:tcPr>
            <w:tcW w:w="818" w:type="dxa"/>
            <w:tcBorders>
              <w:top w:val="single" w:sz="4" w:space="0" w:color="auto"/>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780" w:type="dxa"/>
            <w:tcBorders>
              <w:top w:val="single" w:sz="4" w:space="0" w:color="auto"/>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792" w:type="dxa"/>
            <w:tcBorders>
              <w:top w:val="single" w:sz="4" w:space="0" w:color="auto"/>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716" w:type="dxa"/>
            <w:tcBorders>
              <w:top w:val="single" w:sz="4" w:space="0" w:color="auto"/>
              <w:left w:val="nil"/>
              <w:bottom w:val="single" w:sz="4" w:space="0" w:color="auto"/>
              <w:right w:val="single" w:sz="4" w:space="0" w:color="auto"/>
            </w:tcBorders>
            <w:vAlign w:val="center"/>
          </w:tcPr>
          <w:p w:rsidR="00375536" w:rsidRDefault="00375536" w:rsidP="00375536">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66</w:t>
            </w:r>
          </w:p>
        </w:tc>
      </w:tr>
    </w:tbl>
    <w:p w:rsidR="00E03B63" w:rsidRDefault="00E03B63">
      <w:pPr>
        <w:pStyle w:val="2"/>
        <w:spacing w:after="0"/>
        <w:ind w:leftChars="0" w:left="0" w:firstLineChars="0" w:firstLine="0"/>
        <w:rPr>
          <w:rFonts w:ascii="仿宋_GB2312" w:eastAsia="仿宋_GB2312" w:hAnsi="仿宋_GB2312" w:cs="仿宋_GB2312"/>
          <w:b/>
          <w:bCs/>
          <w:kern w:val="0"/>
          <w:szCs w:val="28"/>
        </w:rPr>
      </w:pPr>
      <w:r>
        <w:rPr>
          <w:rFonts w:ascii="仿宋_GB2312" w:eastAsia="仿宋_GB2312" w:hAnsi="仿宋_GB2312" w:cs="仿宋_GB2312" w:hint="eastAsia"/>
          <w:color w:val="000000"/>
          <w:kern w:val="0"/>
          <w:szCs w:val="28"/>
        </w:rPr>
        <w:t>人员岗位配置表</w:t>
      </w:r>
    </w:p>
    <w:tbl>
      <w:tblPr>
        <w:tblW w:w="85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1639"/>
        <w:gridCol w:w="942"/>
        <w:gridCol w:w="5245"/>
      </w:tblGrid>
      <w:tr w:rsidR="00E03B63" w:rsidTr="00E03B63">
        <w:trPr>
          <w:trHeight w:val="73"/>
          <w:tblHeader/>
          <w:jc w:val="center"/>
        </w:trPr>
        <w:tc>
          <w:tcPr>
            <w:tcW w:w="680" w:type="dxa"/>
            <w:vAlign w:val="center"/>
          </w:tcPr>
          <w:p w:rsidR="00E03B63" w:rsidRDefault="00E03B63" w:rsidP="00B675DA">
            <w:pPr>
              <w:spacing w:line="360" w:lineRule="exact"/>
              <w:jc w:val="center"/>
              <w:rPr>
                <w:rFonts w:ascii="仿宋" w:eastAsia="仿宋" w:hAnsi="仿宋" w:cs="仿宋"/>
                <w:b/>
                <w:sz w:val="24"/>
              </w:rPr>
            </w:pPr>
            <w:r>
              <w:rPr>
                <w:rFonts w:ascii="仿宋" w:eastAsia="仿宋" w:hAnsi="仿宋" w:cs="仿宋" w:hint="eastAsia"/>
                <w:b/>
                <w:sz w:val="24"/>
              </w:rPr>
              <w:t>序号</w:t>
            </w:r>
          </w:p>
        </w:tc>
        <w:tc>
          <w:tcPr>
            <w:tcW w:w="1639" w:type="dxa"/>
            <w:vAlign w:val="center"/>
          </w:tcPr>
          <w:p w:rsidR="00E03B63" w:rsidRDefault="00E03B63" w:rsidP="00B675DA">
            <w:pPr>
              <w:spacing w:line="360" w:lineRule="exact"/>
              <w:jc w:val="center"/>
              <w:rPr>
                <w:rFonts w:ascii="仿宋" w:eastAsia="仿宋" w:hAnsi="仿宋" w:cs="仿宋"/>
                <w:b/>
                <w:sz w:val="24"/>
              </w:rPr>
            </w:pPr>
            <w:r>
              <w:rPr>
                <w:rFonts w:ascii="仿宋" w:eastAsia="仿宋" w:hAnsi="仿宋" w:cs="仿宋" w:hint="eastAsia"/>
                <w:b/>
                <w:sz w:val="24"/>
              </w:rPr>
              <w:t>岗位</w:t>
            </w:r>
          </w:p>
        </w:tc>
        <w:tc>
          <w:tcPr>
            <w:tcW w:w="942" w:type="dxa"/>
            <w:vAlign w:val="center"/>
          </w:tcPr>
          <w:p w:rsidR="00E03B63" w:rsidRDefault="00E03B63" w:rsidP="00B675DA">
            <w:pPr>
              <w:spacing w:line="360" w:lineRule="exact"/>
              <w:jc w:val="center"/>
              <w:rPr>
                <w:rFonts w:ascii="仿宋" w:eastAsia="仿宋" w:hAnsi="仿宋" w:cs="仿宋"/>
                <w:b/>
                <w:sz w:val="24"/>
              </w:rPr>
            </w:pPr>
            <w:r>
              <w:rPr>
                <w:rFonts w:ascii="仿宋" w:eastAsia="仿宋" w:hAnsi="仿宋" w:cs="仿宋" w:hint="eastAsia"/>
                <w:b/>
                <w:sz w:val="24"/>
              </w:rPr>
              <w:t>人数（人）</w:t>
            </w:r>
          </w:p>
        </w:tc>
        <w:tc>
          <w:tcPr>
            <w:tcW w:w="5245" w:type="dxa"/>
            <w:vAlign w:val="center"/>
          </w:tcPr>
          <w:p w:rsidR="00E03B63" w:rsidRDefault="00E03B63" w:rsidP="00B675DA">
            <w:pPr>
              <w:spacing w:line="360" w:lineRule="exact"/>
              <w:jc w:val="center"/>
              <w:rPr>
                <w:rFonts w:ascii="仿宋" w:eastAsia="仿宋" w:hAnsi="仿宋" w:cs="仿宋"/>
                <w:b/>
                <w:sz w:val="24"/>
              </w:rPr>
            </w:pPr>
            <w:r>
              <w:rPr>
                <w:rFonts w:ascii="仿宋" w:eastAsia="仿宋" w:hAnsi="仿宋" w:cs="仿宋" w:hint="eastAsia"/>
                <w:b/>
                <w:sz w:val="24"/>
              </w:rPr>
              <w:t>要求</w:t>
            </w:r>
          </w:p>
        </w:tc>
      </w:tr>
      <w:tr w:rsidR="00E03B63" w:rsidTr="00E03B63">
        <w:trPr>
          <w:trHeight w:val="449"/>
          <w:jc w:val="center"/>
        </w:trPr>
        <w:tc>
          <w:tcPr>
            <w:tcW w:w="680" w:type="dxa"/>
            <w:vAlign w:val="center"/>
          </w:tcPr>
          <w:p w:rsidR="00E03B63" w:rsidRDefault="00E03B63" w:rsidP="00B675DA">
            <w:pPr>
              <w:spacing w:line="360" w:lineRule="exact"/>
              <w:jc w:val="center"/>
              <w:rPr>
                <w:rFonts w:ascii="仿宋" w:eastAsia="仿宋" w:hAnsi="仿宋" w:cs="仿宋"/>
                <w:sz w:val="24"/>
              </w:rPr>
            </w:pPr>
            <w:r>
              <w:rPr>
                <w:rFonts w:ascii="仿宋" w:eastAsia="仿宋" w:hAnsi="仿宋" w:cs="仿宋" w:hint="eastAsia"/>
                <w:sz w:val="24"/>
              </w:rPr>
              <w:t>1</w:t>
            </w:r>
          </w:p>
        </w:tc>
        <w:tc>
          <w:tcPr>
            <w:tcW w:w="1639" w:type="dxa"/>
            <w:vAlign w:val="center"/>
          </w:tcPr>
          <w:p w:rsidR="00E03B63" w:rsidRDefault="00E03B63" w:rsidP="00B675DA">
            <w:pPr>
              <w:spacing w:line="360" w:lineRule="exact"/>
              <w:jc w:val="center"/>
              <w:rPr>
                <w:rFonts w:ascii="仿宋" w:eastAsia="仿宋" w:hAnsi="仿宋" w:cs="仿宋"/>
                <w:sz w:val="24"/>
              </w:rPr>
            </w:pPr>
            <w:r>
              <w:rPr>
                <w:rFonts w:ascii="仿宋" w:eastAsia="仿宋" w:hAnsi="仿宋" w:cs="仿宋" w:hint="eastAsia"/>
                <w:kern w:val="0"/>
                <w:sz w:val="24"/>
              </w:rPr>
              <w:t>项目经理</w:t>
            </w:r>
          </w:p>
        </w:tc>
        <w:tc>
          <w:tcPr>
            <w:tcW w:w="942" w:type="dxa"/>
            <w:vAlign w:val="center"/>
          </w:tcPr>
          <w:p w:rsidR="00E03B63" w:rsidRDefault="00E03B63" w:rsidP="00B675DA">
            <w:pPr>
              <w:spacing w:line="360" w:lineRule="exact"/>
              <w:jc w:val="center"/>
              <w:rPr>
                <w:rFonts w:ascii="仿宋" w:eastAsia="仿宋" w:hAnsi="仿宋" w:cs="仿宋"/>
                <w:sz w:val="24"/>
              </w:rPr>
            </w:pPr>
            <w:r>
              <w:rPr>
                <w:rFonts w:ascii="仿宋" w:eastAsia="仿宋" w:hAnsi="仿宋" w:cs="仿宋" w:hint="eastAsia"/>
                <w:sz w:val="24"/>
              </w:rPr>
              <w:t>1</w:t>
            </w:r>
          </w:p>
        </w:tc>
        <w:tc>
          <w:tcPr>
            <w:tcW w:w="5245" w:type="dxa"/>
            <w:vAlign w:val="center"/>
          </w:tcPr>
          <w:p w:rsidR="00E03B63" w:rsidRDefault="00E03B63" w:rsidP="00A61EC9">
            <w:pPr>
              <w:widowControl/>
              <w:snapToGrid w:val="0"/>
              <w:spacing w:line="360" w:lineRule="exact"/>
              <w:jc w:val="left"/>
              <w:rPr>
                <w:rFonts w:ascii="仿宋" w:eastAsia="仿宋" w:hAnsi="仿宋" w:cs="仿宋"/>
                <w:kern w:val="0"/>
                <w:sz w:val="24"/>
              </w:rPr>
            </w:pPr>
            <w:r>
              <w:rPr>
                <w:rFonts w:ascii="仿宋" w:eastAsia="仿宋" w:hAnsi="仿宋" w:cs="仿宋" w:hint="eastAsia"/>
                <w:sz w:val="24"/>
                <w:u w:val="single"/>
              </w:rPr>
              <w:t>40周岁以下，大专及以上学历，从事物业管理5年以上，</w:t>
            </w:r>
            <w:r w:rsidRPr="00053AAC">
              <w:rPr>
                <w:rFonts w:ascii="仿宋" w:eastAsia="仿宋" w:hAnsi="仿宋" w:cs="仿宋" w:hint="eastAsia"/>
                <w:sz w:val="24"/>
              </w:rPr>
              <w:t>具有</w:t>
            </w:r>
            <w:r w:rsidRPr="00053AAC">
              <w:rPr>
                <w:rFonts w:ascii="仿宋" w:eastAsia="仿宋" w:hAnsi="仿宋" w:cs="Arial"/>
                <w:sz w:val="24"/>
              </w:rPr>
              <w:t>全国物业管理企业经理证</w:t>
            </w:r>
            <w:r>
              <w:rPr>
                <w:rFonts w:ascii="仿宋" w:eastAsia="仿宋" w:hAnsi="仿宋" w:cs="仿宋" w:hint="eastAsia"/>
                <w:sz w:val="24"/>
              </w:rPr>
              <w:t>，有丰富的物业管理经验，有良好的团队精神和沟通技巧，有良好的指挥能力、语言交流能力和文字表达能力，负责管理全面工作及与外界协调工作；熟悉质量管理、职业健康、环境管理体系。</w:t>
            </w:r>
          </w:p>
        </w:tc>
      </w:tr>
      <w:tr w:rsidR="00E03B63" w:rsidTr="00E03B63">
        <w:trPr>
          <w:trHeight w:val="397"/>
          <w:jc w:val="center"/>
        </w:trPr>
        <w:tc>
          <w:tcPr>
            <w:tcW w:w="680" w:type="dxa"/>
            <w:vAlign w:val="center"/>
          </w:tcPr>
          <w:p w:rsidR="00E03B63" w:rsidRDefault="00E03B63" w:rsidP="00B675DA">
            <w:pPr>
              <w:spacing w:line="360" w:lineRule="exact"/>
              <w:jc w:val="center"/>
              <w:rPr>
                <w:rFonts w:ascii="仿宋" w:eastAsia="仿宋" w:hAnsi="仿宋" w:cs="仿宋"/>
                <w:sz w:val="24"/>
              </w:rPr>
            </w:pPr>
            <w:r>
              <w:rPr>
                <w:rFonts w:ascii="仿宋" w:eastAsia="仿宋" w:hAnsi="仿宋" w:cs="仿宋" w:hint="eastAsia"/>
                <w:sz w:val="24"/>
              </w:rPr>
              <w:t>2</w:t>
            </w:r>
          </w:p>
        </w:tc>
        <w:tc>
          <w:tcPr>
            <w:tcW w:w="1639" w:type="dxa"/>
            <w:vAlign w:val="center"/>
          </w:tcPr>
          <w:p w:rsidR="00E03B63" w:rsidRDefault="00E03B63" w:rsidP="00B675DA">
            <w:pPr>
              <w:spacing w:line="360" w:lineRule="exact"/>
              <w:jc w:val="center"/>
              <w:rPr>
                <w:rFonts w:ascii="仿宋" w:eastAsia="仿宋" w:hAnsi="仿宋" w:cs="仿宋"/>
                <w:kern w:val="0"/>
                <w:sz w:val="24"/>
              </w:rPr>
            </w:pPr>
            <w:r>
              <w:rPr>
                <w:rFonts w:ascii="仿宋" w:eastAsia="仿宋" w:hAnsi="仿宋" w:cs="仿宋" w:hint="eastAsia"/>
                <w:kern w:val="0"/>
                <w:sz w:val="24"/>
              </w:rPr>
              <w:t xml:space="preserve"> 会务接待咨询服务</w:t>
            </w:r>
          </w:p>
        </w:tc>
        <w:tc>
          <w:tcPr>
            <w:tcW w:w="942" w:type="dxa"/>
            <w:vAlign w:val="center"/>
          </w:tcPr>
          <w:p w:rsidR="00E03B63" w:rsidRDefault="00E03B63" w:rsidP="00B675DA">
            <w:pPr>
              <w:spacing w:line="360" w:lineRule="exact"/>
              <w:jc w:val="center"/>
              <w:rPr>
                <w:rFonts w:ascii="仿宋" w:eastAsia="仿宋" w:hAnsi="仿宋" w:cs="仿宋"/>
                <w:sz w:val="24"/>
              </w:rPr>
            </w:pPr>
            <w:r>
              <w:rPr>
                <w:rFonts w:ascii="仿宋" w:eastAsia="仿宋" w:hAnsi="仿宋" w:cs="仿宋" w:hint="eastAsia"/>
                <w:sz w:val="24"/>
              </w:rPr>
              <w:t>3</w:t>
            </w:r>
          </w:p>
        </w:tc>
        <w:tc>
          <w:tcPr>
            <w:tcW w:w="5245" w:type="dxa"/>
            <w:vAlign w:val="center"/>
          </w:tcPr>
          <w:p w:rsidR="00E03B63" w:rsidRDefault="00E03B63" w:rsidP="00B675DA">
            <w:pPr>
              <w:widowControl/>
              <w:snapToGrid w:val="0"/>
              <w:spacing w:line="360" w:lineRule="exact"/>
              <w:jc w:val="left"/>
              <w:rPr>
                <w:rFonts w:ascii="仿宋" w:eastAsia="仿宋" w:hAnsi="仿宋" w:cs="仿宋"/>
                <w:sz w:val="24"/>
              </w:rPr>
            </w:pPr>
            <w:r>
              <w:rPr>
                <w:rFonts w:ascii="仿宋" w:eastAsia="仿宋" w:hAnsi="仿宋" w:cs="仿宋" w:hint="eastAsia"/>
                <w:sz w:val="24"/>
              </w:rPr>
              <w:t>45周岁以下，有良好的团队精神和沟通技巧，有良好的应变能力、语言交流能力和文字表达能力，品貌端庄、思想素质好，形象气质佳，思维敏捷，善于交际，懂得各种场地布置（花卉摆放、茶艺布置等）；</w:t>
            </w:r>
          </w:p>
        </w:tc>
      </w:tr>
      <w:tr w:rsidR="00E03B63" w:rsidTr="00E03B63">
        <w:trPr>
          <w:trHeight w:val="397"/>
          <w:jc w:val="center"/>
        </w:trPr>
        <w:tc>
          <w:tcPr>
            <w:tcW w:w="680" w:type="dxa"/>
            <w:vAlign w:val="center"/>
          </w:tcPr>
          <w:p w:rsidR="00E03B63" w:rsidRDefault="00E03B63" w:rsidP="00B675DA">
            <w:pPr>
              <w:spacing w:line="360" w:lineRule="exact"/>
              <w:jc w:val="center"/>
              <w:rPr>
                <w:rFonts w:ascii="仿宋" w:eastAsia="仿宋" w:hAnsi="仿宋" w:cs="仿宋"/>
                <w:sz w:val="24"/>
              </w:rPr>
            </w:pPr>
            <w:r>
              <w:rPr>
                <w:rFonts w:ascii="仿宋" w:eastAsia="仿宋" w:hAnsi="仿宋" w:cs="仿宋" w:hint="eastAsia"/>
                <w:sz w:val="24"/>
              </w:rPr>
              <w:t>3</w:t>
            </w:r>
          </w:p>
        </w:tc>
        <w:tc>
          <w:tcPr>
            <w:tcW w:w="1639" w:type="dxa"/>
            <w:vAlign w:val="center"/>
          </w:tcPr>
          <w:p w:rsidR="00E03B63" w:rsidRDefault="00E03B63" w:rsidP="00B675DA">
            <w:pPr>
              <w:spacing w:line="360" w:lineRule="exact"/>
              <w:jc w:val="center"/>
              <w:rPr>
                <w:rFonts w:ascii="仿宋" w:eastAsia="仿宋" w:hAnsi="仿宋" w:cs="仿宋"/>
                <w:kern w:val="0"/>
                <w:sz w:val="24"/>
              </w:rPr>
            </w:pPr>
            <w:r>
              <w:rPr>
                <w:rFonts w:ascii="仿宋" w:eastAsia="仿宋" w:hAnsi="仿宋" w:cs="仿宋" w:hint="eastAsia"/>
                <w:kern w:val="0"/>
                <w:sz w:val="24"/>
              </w:rPr>
              <w:t>保安队长</w:t>
            </w:r>
          </w:p>
        </w:tc>
        <w:tc>
          <w:tcPr>
            <w:tcW w:w="942" w:type="dxa"/>
            <w:vAlign w:val="center"/>
          </w:tcPr>
          <w:p w:rsidR="00E03B63" w:rsidRDefault="00E03B63" w:rsidP="00B675DA">
            <w:pPr>
              <w:spacing w:line="360" w:lineRule="exact"/>
              <w:jc w:val="center"/>
              <w:rPr>
                <w:rFonts w:ascii="仿宋" w:eastAsia="仿宋" w:hAnsi="仿宋" w:cs="仿宋"/>
                <w:sz w:val="24"/>
              </w:rPr>
            </w:pPr>
            <w:r>
              <w:rPr>
                <w:rFonts w:ascii="仿宋" w:eastAsia="仿宋" w:hAnsi="仿宋" w:cs="仿宋" w:hint="eastAsia"/>
                <w:sz w:val="24"/>
              </w:rPr>
              <w:t>1</w:t>
            </w:r>
          </w:p>
        </w:tc>
        <w:tc>
          <w:tcPr>
            <w:tcW w:w="5245" w:type="dxa"/>
            <w:vAlign w:val="center"/>
          </w:tcPr>
          <w:p w:rsidR="00E03B63" w:rsidRDefault="00E03B63" w:rsidP="00B675DA">
            <w:pPr>
              <w:widowControl/>
              <w:snapToGrid w:val="0"/>
              <w:spacing w:line="360" w:lineRule="exact"/>
              <w:jc w:val="left"/>
              <w:rPr>
                <w:rFonts w:ascii="仿宋" w:eastAsia="仿宋" w:hAnsi="仿宋" w:cs="仿宋"/>
                <w:sz w:val="24"/>
              </w:rPr>
            </w:pPr>
            <w:r>
              <w:rPr>
                <w:rFonts w:ascii="仿宋" w:eastAsia="仿宋" w:hAnsi="仿宋" w:cs="仿宋" w:hint="eastAsia"/>
                <w:sz w:val="24"/>
              </w:rPr>
              <w:t>男性，60周岁以下，</w:t>
            </w:r>
            <w:r>
              <w:rPr>
                <w:rFonts w:ascii="仿宋" w:eastAsia="仿宋" w:hAnsi="仿宋" w:cs="仿宋" w:hint="eastAsia"/>
                <w:sz w:val="24"/>
                <w:u w:val="single"/>
              </w:rPr>
              <w:t>持有公安部门颁发的保安员证</w:t>
            </w:r>
            <w:r>
              <w:rPr>
                <w:rFonts w:ascii="仿宋" w:eastAsia="仿宋" w:hAnsi="仿宋" w:cs="仿宋" w:hint="eastAsia"/>
                <w:sz w:val="24"/>
              </w:rPr>
              <w:t>，责任心强，品貌端正，政治思想好，身体健康，有强烈的责任感和敏锐的观察能力，服从性强，无不良记录和嗜好，</w:t>
            </w:r>
            <w:r>
              <w:rPr>
                <w:rFonts w:ascii="仿宋" w:eastAsia="仿宋" w:hAnsi="仿宋" w:cs="仿宋" w:hint="eastAsia"/>
                <w:sz w:val="24"/>
                <w:u w:val="single"/>
              </w:rPr>
              <w:t>具有保安队长经验5年及以上</w:t>
            </w:r>
            <w:r>
              <w:rPr>
                <w:rFonts w:ascii="仿宋" w:eastAsia="仿宋" w:hAnsi="仿宋" w:cs="仿宋" w:hint="eastAsia"/>
                <w:sz w:val="24"/>
              </w:rPr>
              <w:t>。</w:t>
            </w:r>
          </w:p>
        </w:tc>
      </w:tr>
      <w:tr w:rsidR="00E03B63" w:rsidTr="00E03B63">
        <w:trPr>
          <w:trHeight w:val="224"/>
          <w:jc w:val="center"/>
        </w:trPr>
        <w:tc>
          <w:tcPr>
            <w:tcW w:w="680" w:type="dxa"/>
            <w:vAlign w:val="center"/>
          </w:tcPr>
          <w:p w:rsidR="00E03B63" w:rsidRDefault="00E03B63" w:rsidP="00B675DA">
            <w:pPr>
              <w:spacing w:line="360" w:lineRule="exact"/>
              <w:jc w:val="center"/>
              <w:rPr>
                <w:rFonts w:ascii="仿宋" w:eastAsia="仿宋" w:hAnsi="仿宋" w:cs="仿宋"/>
                <w:sz w:val="24"/>
              </w:rPr>
            </w:pPr>
            <w:r>
              <w:rPr>
                <w:rFonts w:ascii="仿宋" w:eastAsia="仿宋" w:hAnsi="仿宋" w:cs="仿宋" w:hint="eastAsia"/>
                <w:sz w:val="24"/>
              </w:rPr>
              <w:lastRenderedPageBreak/>
              <w:t>4</w:t>
            </w:r>
          </w:p>
        </w:tc>
        <w:tc>
          <w:tcPr>
            <w:tcW w:w="1639" w:type="dxa"/>
            <w:vAlign w:val="center"/>
          </w:tcPr>
          <w:p w:rsidR="00E03B63" w:rsidRDefault="00E03B63" w:rsidP="00B675DA">
            <w:pPr>
              <w:spacing w:line="360" w:lineRule="exact"/>
              <w:jc w:val="center"/>
              <w:rPr>
                <w:rFonts w:ascii="仿宋" w:eastAsia="仿宋" w:hAnsi="仿宋" w:cs="仿宋"/>
                <w:sz w:val="24"/>
              </w:rPr>
            </w:pPr>
            <w:r>
              <w:rPr>
                <w:rFonts w:ascii="仿宋" w:eastAsia="仿宋" w:hAnsi="仿宋" w:cs="仿宋" w:hint="eastAsia"/>
                <w:kern w:val="0"/>
                <w:sz w:val="24"/>
              </w:rPr>
              <w:t>保安员（门卫）</w:t>
            </w:r>
          </w:p>
        </w:tc>
        <w:tc>
          <w:tcPr>
            <w:tcW w:w="942" w:type="dxa"/>
            <w:vAlign w:val="center"/>
          </w:tcPr>
          <w:p w:rsidR="00E03B63" w:rsidRDefault="00E03B63" w:rsidP="00B675DA">
            <w:pPr>
              <w:spacing w:line="360" w:lineRule="exact"/>
              <w:jc w:val="center"/>
              <w:rPr>
                <w:rFonts w:ascii="仿宋" w:eastAsia="仿宋" w:hAnsi="仿宋" w:cs="仿宋"/>
                <w:sz w:val="24"/>
              </w:rPr>
            </w:pPr>
            <w:r>
              <w:rPr>
                <w:rFonts w:ascii="仿宋" w:eastAsia="仿宋" w:hAnsi="仿宋" w:cs="仿宋" w:hint="eastAsia"/>
                <w:sz w:val="24"/>
              </w:rPr>
              <w:t>20</w:t>
            </w:r>
          </w:p>
        </w:tc>
        <w:tc>
          <w:tcPr>
            <w:tcW w:w="5245" w:type="dxa"/>
            <w:vAlign w:val="center"/>
          </w:tcPr>
          <w:p w:rsidR="00E03B63" w:rsidRDefault="00E03B63" w:rsidP="00B675DA">
            <w:pPr>
              <w:widowControl/>
              <w:snapToGrid w:val="0"/>
              <w:spacing w:line="360" w:lineRule="exact"/>
              <w:jc w:val="left"/>
              <w:rPr>
                <w:rFonts w:ascii="仿宋" w:eastAsia="仿宋" w:hAnsi="仿宋" w:cs="仿宋"/>
                <w:sz w:val="24"/>
              </w:rPr>
            </w:pPr>
            <w:r>
              <w:rPr>
                <w:rFonts w:ascii="仿宋" w:eastAsia="仿宋" w:hAnsi="仿宋" w:cs="仿宋" w:hint="eastAsia"/>
                <w:sz w:val="24"/>
              </w:rPr>
              <w:t>男性，一般应为60周岁以下，</w:t>
            </w:r>
            <w:r>
              <w:rPr>
                <w:rFonts w:ascii="仿宋" w:eastAsia="仿宋" w:hAnsi="仿宋" w:cs="仿宋" w:hint="eastAsia"/>
                <w:sz w:val="24"/>
                <w:u w:val="single"/>
              </w:rPr>
              <w:t>持有公安部门颁发的保安员证，</w:t>
            </w:r>
            <w:r>
              <w:rPr>
                <w:rFonts w:ascii="仿宋" w:eastAsia="仿宋" w:hAnsi="仿宋" w:cs="仿宋" w:hint="eastAsia"/>
                <w:sz w:val="24"/>
              </w:rPr>
              <w:t>责任心强，品貌端正，政治思想好，身体健康，有强烈的责任感和敏锐的观察能力，服从性强，无不良记录和嗜好，具有机关后勤、门卫保安、停车场管理工作经验（退伍军人优先）。</w:t>
            </w:r>
          </w:p>
        </w:tc>
      </w:tr>
      <w:tr w:rsidR="00E03B63" w:rsidTr="00E03B63">
        <w:trPr>
          <w:trHeight w:val="397"/>
          <w:jc w:val="center"/>
        </w:trPr>
        <w:tc>
          <w:tcPr>
            <w:tcW w:w="680" w:type="dxa"/>
            <w:vAlign w:val="center"/>
          </w:tcPr>
          <w:p w:rsidR="00E03B63" w:rsidRDefault="00E03B63" w:rsidP="00B675DA">
            <w:pPr>
              <w:spacing w:line="360" w:lineRule="exact"/>
              <w:jc w:val="center"/>
              <w:rPr>
                <w:rFonts w:ascii="仿宋" w:eastAsia="仿宋" w:hAnsi="仿宋" w:cs="仿宋"/>
                <w:sz w:val="24"/>
              </w:rPr>
            </w:pPr>
            <w:r>
              <w:rPr>
                <w:rFonts w:ascii="仿宋" w:eastAsia="仿宋" w:hAnsi="仿宋" w:cs="仿宋" w:hint="eastAsia"/>
                <w:sz w:val="24"/>
              </w:rPr>
              <w:t>5</w:t>
            </w:r>
          </w:p>
        </w:tc>
        <w:tc>
          <w:tcPr>
            <w:tcW w:w="1639" w:type="dxa"/>
            <w:vAlign w:val="center"/>
          </w:tcPr>
          <w:p w:rsidR="00E03B63" w:rsidRDefault="00E03B63" w:rsidP="00B675DA">
            <w:pPr>
              <w:spacing w:line="360" w:lineRule="exact"/>
              <w:jc w:val="center"/>
              <w:rPr>
                <w:rFonts w:ascii="仿宋" w:eastAsia="仿宋" w:hAnsi="仿宋" w:cs="仿宋"/>
                <w:sz w:val="24"/>
              </w:rPr>
            </w:pPr>
            <w:r>
              <w:rPr>
                <w:rFonts w:ascii="仿宋" w:eastAsia="仿宋" w:hAnsi="仿宋" w:cs="仿宋" w:hint="eastAsia"/>
                <w:kern w:val="0"/>
                <w:sz w:val="24"/>
              </w:rPr>
              <w:t>保洁</w:t>
            </w:r>
          </w:p>
        </w:tc>
        <w:tc>
          <w:tcPr>
            <w:tcW w:w="942" w:type="dxa"/>
            <w:vAlign w:val="center"/>
          </w:tcPr>
          <w:p w:rsidR="00E03B63" w:rsidRDefault="00E03B63" w:rsidP="00B675DA">
            <w:pPr>
              <w:spacing w:line="360" w:lineRule="exact"/>
              <w:jc w:val="center"/>
              <w:rPr>
                <w:rFonts w:ascii="仿宋" w:eastAsia="仿宋" w:hAnsi="仿宋" w:cs="仿宋"/>
                <w:sz w:val="24"/>
              </w:rPr>
            </w:pPr>
            <w:r>
              <w:rPr>
                <w:rFonts w:ascii="仿宋" w:eastAsia="仿宋" w:hAnsi="仿宋" w:cs="仿宋" w:hint="eastAsia"/>
                <w:sz w:val="24"/>
              </w:rPr>
              <w:t>22</w:t>
            </w:r>
          </w:p>
        </w:tc>
        <w:tc>
          <w:tcPr>
            <w:tcW w:w="5245" w:type="dxa"/>
            <w:vAlign w:val="center"/>
          </w:tcPr>
          <w:p w:rsidR="00E03B63" w:rsidRDefault="00E03B63" w:rsidP="00B675DA">
            <w:pPr>
              <w:widowControl/>
              <w:snapToGrid w:val="0"/>
              <w:spacing w:line="360" w:lineRule="exact"/>
              <w:jc w:val="left"/>
              <w:rPr>
                <w:rFonts w:ascii="仿宋" w:eastAsia="仿宋" w:hAnsi="仿宋" w:cs="仿宋"/>
                <w:sz w:val="24"/>
              </w:rPr>
            </w:pPr>
            <w:r>
              <w:rPr>
                <w:rFonts w:ascii="仿宋" w:eastAsia="仿宋" w:hAnsi="仿宋" w:cs="仿宋" w:hint="eastAsia"/>
                <w:sz w:val="24"/>
              </w:rPr>
              <w:t>60周岁以下，品貌端正，身体健康，工作踏实细致，责任心强，有较强的服务意识；具有丰富的保洁工作经验，懂垃圾分类知识。基层所队（指车管所及各中队）保洁兼职食堂人员制作工作餐</w:t>
            </w:r>
          </w:p>
        </w:tc>
      </w:tr>
      <w:tr w:rsidR="00E03B63" w:rsidTr="00E03B63">
        <w:trPr>
          <w:trHeight w:val="397"/>
          <w:jc w:val="center"/>
        </w:trPr>
        <w:tc>
          <w:tcPr>
            <w:tcW w:w="680" w:type="dxa"/>
            <w:vAlign w:val="center"/>
          </w:tcPr>
          <w:p w:rsidR="00E03B63" w:rsidRDefault="00E03B63" w:rsidP="00B675DA">
            <w:pPr>
              <w:spacing w:line="360" w:lineRule="exact"/>
              <w:jc w:val="center"/>
              <w:rPr>
                <w:rFonts w:ascii="仿宋" w:eastAsia="仿宋" w:hAnsi="仿宋" w:cs="仿宋"/>
                <w:sz w:val="24"/>
              </w:rPr>
            </w:pPr>
            <w:r>
              <w:rPr>
                <w:rFonts w:ascii="仿宋" w:eastAsia="仿宋" w:hAnsi="仿宋" w:cs="仿宋" w:hint="eastAsia"/>
                <w:sz w:val="24"/>
              </w:rPr>
              <w:t>6</w:t>
            </w:r>
          </w:p>
        </w:tc>
        <w:tc>
          <w:tcPr>
            <w:tcW w:w="1639" w:type="dxa"/>
            <w:vAlign w:val="center"/>
          </w:tcPr>
          <w:p w:rsidR="00E03B63" w:rsidRDefault="00E03B63" w:rsidP="00B675DA">
            <w:pPr>
              <w:spacing w:line="360" w:lineRule="exact"/>
              <w:jc w:val="center"/>
              <w:rPr>
                <w:rFonts w:ascii="仿宋" w:eastAsia="仿宋" w:hAnsi="仿宋" w:cs="仿宋"/>
                <w:sz w:val="24"/>
              </w:rPr>
            </w:pPr>
            <w:r>
              <w:rPr>
                <w:rFonts w:ascii="仿宋" w:eastAsia="仿宋" w:hAnsi="仿宋" w:cs="仿宋" w:hint="eastAsia"/>
                <w:kern w:val="0"/>
                <w:sz w:val="24"/>
              </w:rPr>
              <w:t>食堂主厨</w:t>
            </w:r>
          </w:p>
        </w:tc>
        <w:tc>
          <w:tcPr>
            <w:tcW w:w="942" w:type="dxa"/>
            <w:vAlign w:val="center"/>
          </w:tcPr>
          <w:p w:rsidR="00E03B63" w:rsidRDefault="00E03B63" w:rsidP="00B675DA">
            <w:pPr>
              <w:spacing w:line="360" w:lineRule="exact"/>
              <w:jc w:val="center"/>
              <w:rPr>
                <w:rFonts w:ascii="仿宋" w:eastAsia="仿宋" w:hAnsi="仿宋" w:cs="仿宋"/>
                <w:sz w:val="24"/>
              </w:rPr>
            </w:pPr>
            <w:r>
              <w:rPr>
                <w:rFonts w:ascii="仿宋" w:eastAsia="仿宋" w:hAnsi="仿宋" w:cs="仿宋" w:hint="eastAsia"/>
                <w:sz w:val="24"/>
              </w:rPr>
              <w:t>12</w:t>
            </w:r>
          </w:p>
        </w:tc>
        <w:tc>
          <w:tcPr>
            <w:tcW w:w="5245" w:type="dxa"/>
            <w:vAlign w:val="center"/>
          </w:tcPr>
          <w:p w:rsidR="00E03B63" w:rsidRDefault="00E03B63" w:rsidP="00B675DA">
            <w:pPr>
              <w:widowControl/>
              <w:snapToGrid w:val="0"/>
              <w:spacing w:line="360" w:lineRule="exact"/>
              <w:jc w:val="left"/>
              <w:rPr>
                <w:rFonts w:ascii="仿宋" w:eastAsia="仿宋" w:hAnsi="仿宋" w:cs="仿宋"/>
                <w:sz w:val="24"/>
              </w:rPr>
            </w:pPr>
            <w:r>
              <w:rPr>
                <w:rFonts w:ascii="仿宋" w:eastAsia="仿宋" w:hAnsi="仿宋" w:cs="仿宋" w:hint="eastAsia"/>
                <w:sz w:val="24"/>
              </w:rPr>
              <w:t>65周岁以下，懂得配菜、营养搭配，会</w:t>
            </w:r>
            <w:proofErr w:type="gramStart"/>
            <w:r>
              <w:rPr>
                <w:rFonts w:ascii="仿宋" w:eastAsia="仿宋" w:hAnsi="仿宋" w:cs="仿宋" w:hint="eastAsia"/>
                <w:sz w:val="24"/>
              </w:rPr>
              <w:t>烧各类桌</w:t>
            </w:r>
            <w:proofErr w:type="gramEnd"/>
            <w:r>
              <w:rPr>
                <w:rFonts w:ascii="仿宋" w:eastAsia="仿宋" w:hAnsi="仿宋" w:cs="仿宋" w:hint="eastAsia"/>
                <w:sz w:val="24"/>
              </w:rPr>
              <w:t>菜家常菜，</w:t>
            </w:r>
            <w:r>
              <w:rPr>
                <w:rFonts w:ascii="仿宋" w:eastAsia="仿宋" w:hAnsi="仿宋" w:cs="仿宋" w:hint="eastAsia"/>
                <w:sz w:val="24"/>
                <w:u w:val="single"/>
              </w:rPr>
              <w:t>有3年以上酒店或机关食堂厨师工作经验</w:t>
            </w:r>
            <w:r>
              <w:rPr>
                <w:rFonts w:ascii="仿宋" w:eastAsia="仿宋" w:hAnsi="仿宋" w:cs="仿宋" w:hint="eastAsia"/>
                <w:sz w:val="24"/>
              </w:rPr>
              <w:t>；必须</w:t>
            </w:r>
            <w:r w:rsidRPr="00E03B63">
              <w:rPr>
                <w:rFonts w:ascii="仿宋" w:eastAsia="仿宋" w:hAnsi="仿宋" w:cs="仿宋" w:hint="eastAsia"/>
                <w:sz w:val="24"/>
                <w:u w:val="single"/>
              </w:rPr>
              <w:t>持有健康证</w:t>
            </w:r>
            <w:r>
              <w:rPr>
                <w:rFonts w:ascii="仿宋" w:eastAsia="仿宋" w:hAnsi="仿宋" w:cs="仿宋" w:hint="eastAsia"/>
                <w:sz w:val="24"/>
              </w:rPr>
              <w:t>。</w:t>
            </w:r>
          </w:p>
        </w:tc>
      </w:tr>
      <w:tr w:rsidR="00E03B63" w:rsidTr="00E03B63">
        <w:trPr>
          <w:trHeight w:val="397"/>
          <w:jc w:val="center"/>
        </w:trPr>
        <w:tc>
          <w:tcPr>
            <w:tcW w:w="680" w:type="dxa"/>
            <w:vAlign w:val="center"/>
          </w:tcPr>
          <w:p w:rsidR="00E03B63" w:rsidRDefault="00E03B63" w:rsidP="00B675DA">
            <w:pPr>
              <w:spacing w:line="360" w:lineRule="exact"/>
              <w:jc w:val="center"/>
              <w:rPr>
                <w:rFonts w:ascii="仿宋" w:eastAsia="仿宋" w:hAnsi="仿宋" w:cs="仿宋"/>
                <w:sz w:val="24"/>
              </w:rPr>
            </w:pPr>
            <w:r>
              <w:rPr>
                <w:rFonts w:ascii="仿宋" w:eastAsia="仿宋" w:hAnsi="仿宋" w:cs="仿宋" w:hint="eastAsia"/>
                <w:sz w:val="24"/>
              </w:rPr>
              <w:t>7</w:t>
            </w:r>
          </w:p>
        </w:tc>
        <w:tc>
          <w:tcPr>
            <w:tcW w:w="1639" w:type="dxa"/>
            <w:vAlign w:val="center"/>
          </w:tcPr>
          <w:p w:rsidR="00E03B63" w:rsidRDefault="00E03B63" w:rsidP="00B675DA">
            <w:pPr>
              <w:spacing w:line="360" w:lineRule="exact"/>
              <w:jc w:val="center"/>
              <w:rPr>
                <w:rFonts w:ascii="仿宋" w:eastAsia="仿宋" w:hAnsi="仿宋" w:cs="仿宋"/>
                <w:sz w:val="24"/>
              </w:rPr>
            </w:pPr>
            <w:r>
              <w:rPr>
                <w:rFonts w:ascii="仿宋" w:eastAsia="仿宋" w:hAnsi="仿宋" w:cs="仿宋" w:hint="eastAsia"/>
                <w:kern w:val="0"/>
                <w:sz w:val="24"/>
              </w:rPr>
              <w:t>食堂帮厨</w:t>
            </w:r>
          </w:p>
        </w:tc>
        <w:tc>
          <w:tcPr>
            <w:tcW w:w="942" w:type="dxa"/>
            <w:vAlign w:val="center"/>
          </w:tcPr>
          <w:p w:rsidR="00E03B63" w:rsidRDefault="00E03B63" w:rsidP="00B675DA">
            <w:pPr>
              <w:spacing w:line="360" w:lineRule="exact"/>
              <w:jc w:val="center"/>
              <w:rPr>
                <w:rFonts w:ascii="仿宋" w:eastAsia="仿宋" w:hAnsi="仿宋" w:cs="仿宋"/>
                <w:sz w:val="24"/>
              </w:rPr>
            </w:pPr>
            <w:r>
              <w:rPr>
                <w:rFonts w:ascii="仿宋" w:eastAsia="仿宋" w:hAnsi="仿宋" w:cs="仿宋" w:hint="eastAsia"/>
                <w:sz w:val="24"/>
              </w:rPr>
              <w:t>6</w:t>
            </w:r>
          </w:p>
        </w:tc>
        <w:tc>
          <w:tcPr>
            <w:tcW w:w="5245" w:type="dxa"/>
            <w:vAlign w:val="center"/>
          </w:tcPr>
          <w:p w:rsidR="00E03B63" w:rsidRDefault="00E03B63" w:rsidP="00B675DA">
            <w:pPr>
              <w:widowControl/>
              <w:snapToGrid w:val="0"/>
              <w:spacing w:line="360" w:lineRule="exact"/>
              <w:jc w:val="left"/>
              <w:rPr>
                <w:rFonts w:ascii="仿宋" w:eastAsia="仿宋" w:hAnsi="仿宋" w:cs="仿宋"/>
                <w:b/>
                <w:bCs/>
                <w:sz w:val="24"/>
              </w:rPr>
            </w:pPr>
            <w:r>
              <w:rPr>
                <w:rFonts w:ascii="仿宋" w:eastAsia="仿宋" w:hAnsi="仿宋" w:cs="仿宋" w:hint="eastAsia"/>
                <w:sz w:val="24"/>
              </w:rPr>
              <w:t>55周岁以下，品貌端庄，工作细致，责任心强,能做一定的体力活，具有良好的个人卫生习惯，具有酒店或机关食堂工作经验；</w:t>
            </w:r>
            <w:r>
              <w:rPr>
                <w:rFonts w:ascii="仿宋" w:eastAsia="仿宋" w:hAnsi="仿宋" w:cs="仿宋" w:hint="eastAsia"/>
                <w:sz w:val="24"/>
                <w:u w:val="single"/>
              </w:rPr>
              <w:t>持健康证</w:t>
            </w:r>
            <w:r>
              <w:rPr>
                <w:rFonts w:ascii="仿宋" w:eastAsia="仿宋" w:hAnsi="仿宋" w:cs="仿宋" w:hint="eastAsia"/>
                <w:sz w:val="24"/>
              </w:rPr>
              <w:t>，懂垃圾分类知识。</w:t>
            </w:r>
          </w:p>
        </w:tc>
      </w:tr>
      <w:tr w:rsidR="00E03B63" w:rsidTr="00E03B63">
        <w:trPr>
          <w:trHeight w:val="397"/>
          <w:jc w:val="center"/>
        </w:trPr>
        <w:tc>
          <w:tcPr>
            <w:tcW w:w="680" w:type="dxa"/>
            <w:vAlign w:val="center"/>
          </w:tcPr>
          <w:p w:rsidR="00E03B63" w:rsidRDefault="00E03B63" w:rsidP="00B675DA">
            <w:pPr>
              <w:spacing w:line="360" w:lineRule="exact"/>
              <w:jc w:val="center"/>
              <w:rPr>
                <w:rFonts w:ascii="仿宋" w:eastAsia="仿宋" w:hAnsi="仿宋" w:cs="仿宋"/>
                <w:sz w:val="24"/>
              </w:rPr>
            </w:pPr>
            <w:r>
              <w:rPr>
                <w:rFonts w:ascii="仿宋" w:eastAsia="仿宋" w:hAnsi="仿宋" w:cs="仿宋" w:hint="eastAsia"/>
                <w:sz w:val="24"/>
              </w:rPr>
              <w:t>9</w:t>
            </w:r>
          </w:p>
        </w:tc>
        <w:tc>
          <w:tcPr>
            <w:tcW w:w="1639" w:type="dxa"/>
            <w:vAlign w:val="center"/>
          </w:tcPr>
          <w:p w:rsidR="00E03B63" w:rsidRDefault="00E03B63" w:rsidP="00B675DA">
            <w:pPr>
              <w:spacing w:line="360" w:lineRule="exact"/>
              <w:jc w:val="center"/>
              <w:rPr>
                <w:rFonts w:ascii="仿宋" w:eastAsia="仿宋" w:hAnsi="仿宋" w:cs="仿宋"/>
                <w:sz w:val="24"/>
              </w:rPr>
            </w:pPr>
            <w:r>
              <w:rPr>
                <w:rFonts w:ascii="仿宋" w:eastAsia="仿宋" w:hAnsi="仿宋" w:cs="仿宋" w:hint="eastAsia"/>
                <w:kern w:val="0"/>
                <w:szCs w:val="21"/>
              </w:rPr>
              <w:t>设备运</w:t>
            </w:r>
            <w:proofErr w:type="gramStart"/>
            <w:r>
              <w:rPr>
                <w:rFonts w:ascii="仿宋" w:eastAsia="仿宋" w:hAnsi="仿宋" w:cs="仿宋" w:hint="eastAsia"/>
                <w:kern w:val="0"/>
                <w:szCs w:val="21"/>
              </w:rPr>
              <w:t>维管理</w:t>
            </w:r>
            <w:proofErr w:type="gramEnd"/>
          </w:p>
        </w:tc>
        <w:tc>
          <w:tcPr>
            <w:tcW w:w="942" w:type="dxa"/>
            <w:vAlign w:val="center"/>
          </w:tcPr>
          <w:p w:rsidR="00E03B63" w:rsidRDefault="00E03B63" w:rsidP="00B675DA">
            <w:pPr>
              <w:spacing w:line="360" w:lineRule="exact"/>
              <w:jc w:val="center"/>
              <w:rPr>
                <w:rFonts w:ascii="仿宋" w:eastAsia="仿宋" w:hAnsi="仿宋" w:cs="仿宋"/>
                <w:sz w:val="24"/>
              </w:rPr>
            </w:pPr>
            <w:r>
              <w:rPr>
                <w:rFonts w:ascii="仿宋" w:eastAsia="仿宋" w:hAnsi="仿宋" w:cs="仿宋" w:hint="eastAsia"/>
                <w:sz w:val="24"/>
              </w:rPr>
              <w:t>1</w:t>
            </w:r>
          </w:p>
        </w:tc>
        <w:tc>
          <w:tcPr>
            <w:tcW w:w="5245" w:type="dxa"/>
            <w:vAlign w:val="center"/>
          </w:tcPr>
          <w:p w:rsidR="00E03B63" w:rsidRDefault="00E03B63" w:rsidP="00053AAC">
            <w:pPr>
              <w:widowControl/>
              <w:snapToGrid w:val="0"/>
              <w:spacing w:line="360" w:lineRule="exact"/>
              <w:jc w:val="left"/>
              <w:rPr>
                <w:rFonts w:ascii="仿宋" w:eastAsia="仿宋" w:hAnsi="仿宋" w:cs="仿宋"/>
                <w:sz w:val="24"/>
              </w:rPr>
            </w:pPr>
            <w:r>
              <w:rPr>
                <w:rFonts w:ascii="仿宋" w:eastAsia="仿宋" w:hAnsi="仿宋" w:cs="仿宋" w:hint="eastAsia"/>
                <w:sz w:val="24"/>
              </w:rPr>
              <w:t>男性，60周岁以下，需</w:t>
            </w:r>
            <w:r>
              <w:rPr>
                <w:rFonts w:ascii="仿宋" w:eastAsia="仿宋" w:hAnsi="仿宋" w:cs="仿宋" w:hint="eastAsia"/>
                <w:sz w:val="24"/>
                <w:u w:val="single"/>
              </w:rPr>
              <w:t>高中及以上学</w:t>
            </w:r>
            <w:r w:rsidRPr="00053AAC">
              <w:rPr>
                <w:rFonts w:ascii="仿宋" w:eastAsia="仿宋" w:hAnsi="仿宋" w:cs="仿宋" w:hint="eastAsia"/>
                <w:sz w:val="24"/>
                <w:u w:val="single"/>
              </w:rPr>
              <w:t>历和</w:t>
            </w:r>
            <w:r w:rsidRPr="00053AAC">
              <w:rPr>
                <w:rFonts w:ascii="仿宋" w:eastAsia="仿宋" w:hAnsi="仿宋" w:cs="Arial"/>
                <w:sz w:val="24"/>
                <w:u w:val="single"/>
              </w:rPr>
              <w:t>应急管理部门颁发的低压电工作业证</w:t>
            </w:r>
            <w:r w:rsidRPr="00053AAC">
              <w:rPr>
                <w:rFonts w:ascii="仿宋" w:eastAsia="仿宋" w:hAnsi="仿宋" w:cs="仿宋" w:hint="eastAsia"/>
                <w:sz w:val="24"/>
              </w:rPr>
              <w:t>，具备丰富的</w:t>
            </w:r>
            <w:r>
              <w:rPr>
                <w:rFonts w:ascii="仿宋" w:eastAsia="仿宋" w:hAnsi="仿宋" w:cs="仿宋" w:hint="eastAsia"/>
                <w:sz w:val="24"/>
              </w:rPr>
              <w:t>大楼日常设施（水、电、网、</w:t>
            </w:r>
            <w:r>
              <w:rPr>
                <w:rFonts w:ascii="仿宋" w:eastAsia="仿宋" w:hAnsi="仿宋" w:cs="仿宋" w:hint="eastAsia"/>
                <w:b/>
                <w:bCs/>
                <w:sz w:val="24"/>
              </w:rPr>
              <w:t>视频</w:t>
            </w:r>
            <w:r>
              <w:rPr>
                <w:rFonts w:ascii="仿宋" w:eastAsia="仿宋" w:hAnsi="仿宋" w:cs="仿宋" w:hint="eastAsia"/>
                <w:sz w:val="24"/>
              </w:rPr>
              <w:t>）设备维修经验，懂得日常水电、强弱电设施设备维修与保养。</w:t>
            </w:r>
          </w:p>
        </w:tc>
      </w:tr>
      <w:tr w:rsidR="00E03B63" w:rsidTr="00E03B63">
        <w:trPr>
          <w:trHeight w:val="397"/>
          <w:jc w:val="center"/>
        </w:trPr>
        <w:tc>
          <w:tcPr>
            <w:tcW w:w="2319" w:type="dxa"/>
            <w:gridSpan w:val="2"/>
            <w:vAlign w:val="center"/>
          </w:tcPr>
          <w:p w:rsidR="00E03B63" w:rsidRDefault="00E03B63" w:rsidP="00B675DA">
            <w:pPr>
              <w:spacing w:line="360" w:lineRule="exact"/>
              <w:jc w:val="center"/>
              <w:rPr>
                <w:rFonts w:ascii="仿宋" w:eastAsia="仿宋" w:hAnsi="仿宋" w:cs="仿宋"/>
                <w:sz w:val="24"/>
              </w:rPr>
            </w:pPr>
            <w:r>
              <w:rPr>
                <w:rFonts w:ascii="仿宋" w:eastAsia="仿宋" w:hAnsi="仿宋" w:cs="仿宋" w:hint="eastAsia"/>
                <w:sz w:val="24"/>
              </w:rPr>
              <w:t>总计</w:t>
            </w:r>
          </w:p>
        </w:tc>
        <w:tc>
          <w:tcPr>
            <w:tcW w:w="942" w:type="dxa"/>
            <w:vAlign w:val="center"/>
          </w:tcPr>
          <w:p w:rsidR="00E03B63" w:rsidRDefault="00E03B63" w:rsidP="00B675DA">
            <w:pPr>
              <w:spacing w:line="360" w:lineRule="exact"/>
              <w:jc w:val="center"/>
              <w:rPr>
                <w:rFonts w:ascii="仿宋" w:eastAsia="仿宋" w:hAnsi="仿宋" w:cs="仿宋"/>
                <w:sz w:val="24"/>
              </w:rPr>
            </w:pPr>
            <w:r>
              <w:rPr>
                <w:rFonts w:ascii="仿宋" w:eastAsia="仿宋" w:hAnsi="仿宋" w:cs="仿宋" w:hint="eastAsia"/>
                <w:sz w:val="24"/>
              </w:rPr>
              <w:t>66</w:t>
            </w:r>
          </w:p>
        </w:tc>
        <w:tc>
          <w:tcPr>
            <w:tcW w:w="5245" w:type="dxa"/>
            <w:vAlign w:val="center"/>
          </w:tcPr>
          <w:p w:rsidR="00E03B63" w:rsidRDefault="00E03B63" w:rsidP="00B675DA">
            <w:pPr>
              <w:spacing w:line="360" w:lineRule="exact"/>
              <w:jc w:val="left"/>
              <w:rPr>
                <w:rFonts w:ascii="仿宋" w:eastAsia="仿宋" w:hAnsi="仿宋" w:cs="仿宋"/>
                <w:sz w:val="24"/>
              </w:rPr>
            </w:pPr>
          </w:p>
        </w:tc>
      </w:tr>
    </w:tbl>
    <w:p w:rsidR="00E03B63" w:rsidRDefault="00E72CB5" w:rsidP="00E03B63">
      <w:pPr>
        <w:pStyle w:val="2"/>
        <w:spacing w:after="0"/>
        <w:ind w:leftChars="0" w:left="0" w:firstLineChars="0" w:firstLine="0"/>
        <w:rPr>
          <w:rFonts w:ascii="仿宋_GB2312" w:eastAsia="仿宋_GB2312" w:hAnsi="仿宋_GB2312" w:cs="仿宋_GB2312"/>
          <w:b/>
          <w:snapToGrid w:val="0"/>
          <w:spacing w:val="-4"/>
          <w:szCs w:val="28"/>
          <w:u w:val="single"/>
        </w:rPr>
      </w:pPr>
      <w:r>
        <w:rPr>
          <w:rFonts w:ascii="仿宋_GB2312" w:eastAsia="仿宋_GB2312" w:hAnsi="仿宋_GB2312" w:cs="仿宋_GB2312" w:hint="eastAsia"/>
          <w:b/>
          <w:bCs/>
          <w:kern w:val="0"/>
          <w:szCs w:val="28"/>
        </w:rPr>
        <w:t>★</w:t>
      </w:r>
      <w:r>
        <w:rPr>
          <w:rFonts w:ascii="仿宋_GB2312" w:eastAsia="仿宋_GB2312" w:hAnsi="仿宋_GB2312" w:cs="仿宋_GB2312"/>
          <w:b/>
          <w:snapToGrid w:val="0"/>
          <w:spacing w:val="-4"/>
          <w:szCs w:val="28"/>
          <w:u w:val="single"/>
        </w:rPr>
        <w:t>注</w:t>
      </w:r>
      <w:r>
        <w:rPr>
          <w:rFonts w:ascii="仿宋_GB2312" w:eastAsia="仿宋_GB2312" w:hAnsi="仿宋_GB2312" w:cs="仿宋_GB2312" w:hint="eastAsia"/>
          <w:b/>
          <w:snapToGrid w:val="0"/>
          <w:spacing w:val="-4"/>
          <w:szCs w:val="28"/>
          <w:u w:val="single"/>
        </w:rPr>
        <w:t>：</w:t>
      </w:r>
      <w:r w:rsidR="00E03B63">
        <w:rPr>
          <w:rFonts w:ascii="仿宋_GB2312" w:eastAsia="仿宋_GB2312" w:hAnsi="仿宋_GB2312" w:cs="仿宋_GB2312" w:hint="eastAsia"/>
          <w:b/>
          <w:snapToGrid w:val="0"/>
          <w:spacing w:val="-4"/>
          <w:szCs w:val="28"/>
          <w:u w:val="single"/>
        </w:rPr>
        <w:t>人员岗位配置表中划线部分须提供相关证书及证明材料，工作经验提供用工单位/甲方盖章出具的证明。</w:t>
      </w:r>
    </w:p>
    <w:p w:rsidR="00C04544" w:rsidRDefault="00E72CB5" w:rsidP="00E03B63">
      <w:pPr>
        <w:pStyle w:val="2"/>
        <w:spacing w:after="0"/>
        <w:ind w:leftChars="0" w:left="0" w:firstLineChars="0" w:firstLine="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（二）服务内容及要求：</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（一）服务总则——酒店式物业管理</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1、基本要点：顾客需求是服务目标、顾客满意度是检验服务质量的标准。中标单位要把“顾客至上”的服务理念引入物业管理服务中来，必须端正全体从业人员的思想意识，让员工从思想上树立“服务第一”观念，把强烈的服务意识深入到大脑里，对采购人提出的服</w:t>
      </w:r>
      <w:r>
        <w:rPr>
          <w:rFonts w:ascii="仿宋" w:eastAsia="仿宋" w:hAnsi="仿宋" w:cs="仿宋" w:hint="eastAsia"/>
          <w:sz w:val="28"/>
          <w:szCs w:val="36"/>
        </w:rPr>
        <w:lastRenderedPageBreak/>
        <w:t>务要求尽力想方设法地帮助采购人解决。</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2、从员工的着装、举止、用语等到每项工作的程序和要求，都已形成了非常具体、明确、科学的规范。细化自己的服务标准和服务程序，并严格执行，而且不厌其烦的从服务理念、行为准则、操作程序对员工进行岗前、岗中培训，真正把优质的服务理念和标准成为工作习惯。</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（二）项目经理</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具体工作要求：</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1.明确职责，根据采购人工作时间、要求排班，并上报排班表；及时上报节假日保洁工作人员名单；全面负责本项目物业管理工作。</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2.监督物业人员日常工作，整理物业资料，确保资料的完整性，对各物业服务场所每月开展不少于2次的巡查，做好记录。</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3.监督、审核食堂人员排菜单、食堂卫生、菜品花色、制作质量等，协调做好食堂管理和工作餐、接待餐、应急供应等事项。</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4.承办采购人交待的其它事项。</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（三）保洁</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保洁管理范围：各楼层、地下室及所有公共区域，公共区域包括地面道路、大楼通道和楼梯、卫生间、会议室、车位、楼顶、大楼前后公共场地及绿化带等，指定办公室、休息室定期打扫。</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具体工作要求：</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1.每天上午上班及下班按照从里到外、从上到下的顺序分两次全面清理卫生，确保区域内干净整洁。</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lastRenderedPageBreak/>
        <w:t>2.按规定的路线拖擦地坪，每到终点时，</w:t>
      </w:r>
      <w:proofErr w:type="gramStart"/>
      <w:r>
        <w:rPr>
          <w:rFonts w:ascii="仿宋" w:eastAsia="仿宋" w:hAnsi="仿宋" w:cs="仿宋" w:hint="eastAsia"/>
          <w:sz w:val="28"/>
          <w:szCs w:val="36"/>
        </w:rPr>
        <w:t>应抖清</w:t>
      </w:r>
      <w:proofErr w:type="gramEnd"/>
      <w:r>
        <w:rPr>
          <w:rFonts w:ascii="仿宋" w:eastAsia="仿宋" w:hAnsi="仿宋" w:cs="仿宋" w:hint="eastAsia"/>
          <w:sz w:val="28"/>
          <w:szCs w:val="36"/>
        </w:rPr>
        <w:t>依附在拖把上的灰擦，定期对电梯门、壁进行打蜡上光。</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3.对电梯进行清洁，定期消毒，擦电梯门、</w:t>
      </w:r>
      <w:proofErr w:type="gramStart"/>
      <w:r>
        <w:rPr>
          <w:rFonts w:ascii="仿宋" w:eastAsia="仿宋" w:hAnsi="仿宋" w:cs="仿宋" w:hint="eastAsia"/>
          <w:sz w:val="28"/>
          <w:szCs w:val="36"/>
        </w:rPr>
        <w:t>内厢西壁</w:t>
      </w:r>
      <w:proofErr w:type="gramEnd"/>
      <w:r>
        <w:rPr>
          <w:rFonts w:ascii="仿宋" w:eastAsia="仿宋" w:hAnsi="仿宋" w:cs="仿宋" w:hint="eastAsia"/>
          <w:sz w:val="28"/>
          <w:szCs w:val="36"/>
        </w:rPr>
        <w:t>、对电梯内地面进行吸尘或拖尘，然后周而复始进行。</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4.用清洁剂</w:t>
      </w:r>
      <w:proofErr w:type="gramStart"/>
      <w:r>
        <w:rPr>
          <w:rFonts w:ascii="仿宋" w:eastAsia="仿宋" w:hAnsi="仿宋" w:cs="仿宋" w:hint="eastAsia"/>
          <w:sz w:val="28"/>
          <w:szCs w:val="36"/>
        </w:rPr>
        <w:t>清洁茶揩</w:t>
      </w:r>
      <w:proofErr w:type="gramEnd"/>
      <w:r>
        <w:rPr>
          <w:rFonts w:ascii="仿宋" w:eastAsia="仿宋" w:hAnsi="仿宋" w:cs="仿宋" w:hint="eastAsia"/>
          <w:sz w:val="28"/>
          <w:szCs w:val="36"/>
        </w:rPr>
        <w:t>、便池，配好卫生纸、香皂，保证洗手间内无异味，台面干净，便池内无烟蒂。</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5.擦拭玻璃门、窗户、墙并每月清刮一次，每年清洗窗帘1次，食堂窗帘每半年一次。</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6.落实垃圾分类要求，及时清运垃圾，清运过程中散落垃圾及时清扫干净，经常清洗垃圾桶内外。</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7.及时清扫大堂卫生，确保大堂顶部无结灰、无蜘蛛网。</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8.定期清洗墙面，确保花岗岩、瓷砖干净明亮无污迹。</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9.会议室定期打扫、通风，并根据需要随时打扫。</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10.每月（25-30日）对公共部分进行大清扫，保证干净明亮，无卫生死角。</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11.各层通道、楼梯、扶手每天擦拭一遍，定期消毒、确保干净清洁，无结灰，无蜘蛛网，无卫生死角。</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12.外环境每天清扫一遍，保持地面整洁，无杂物杂草。</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13.楼梯、日常通道、公共走廊、公共设施、公共门窗等区域每天拖擦，并做好不定期巡回保洁。</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14.在雨、雪天气应及时对区内道路积水、积雪进行清扫。</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15.公共场地及绿化带、车位和大楼屋顶等位置要保持整洁无卫</w:t>
      </w:r>
      <w:r>
        <w:rPr>
          <w:rFonts w:ascii="仿宋" w:eastAsia="仿宋" w:hAnsi="仿宋" w:cs="仿宋" w:hint="eastAsia"/>
          <w:sz w:val="28"/>
          <w:szCs w:val="36"/>
        </w:rPr>
        <w:lastRenderedPageBreak/>
        <w:t>生死角。</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16.按照市政府卫生部门规定不定期向服务范围喷洒，投放灭鼠药、消毒剂、除虫剂，协助做好除四害工作。</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17.卫生间设施每天至少二次以上擦拭、冲洗，地面半干湿拖，保持干净无异味，做好巡回保洁并记录。</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①每天分两次重点清理。</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 xml:space="preserve"> ②打开门窗通风，用水冲洗大小便器，用夹子夹出小便器内的烟头杂物。</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③清扫地面垃圾和清倒，换新垃圾袋后放回原处。</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fldChar w:fldCharType="begin"/>
      </w:r>
      <w:r>
        <w:rPr>
          <w:rFonts w:ascii="仿宋" w:eastAsia="仿宋" w:hAnsi="仿宋" w:cs="仿宋" w:hint="eastAsia"/>
          <w:sz w:val="28"/>
          <w:szCs w:val="36"/>
        </w:rPr>
        <w:instrText>= 4 \* GB3</w:instrText>
      </w:r>
      <w:r>
        <w:rPr>
          <w:rFonts w:ascii="仿宋" w:eastAsia="仿宋" w:hAnsi="仿宋" w:cs="仿宋" w:hint="eastAsia"/>
          <w:sz w:val="28"/>
          <w:szCs w:val="36"/>
        </w:rPr>
        <w:fldChar w:fldCharType="separate"/>
      </w:r>
      <w:r>
        <w:rPr>
          <w:rFonts w:ascii="仿宋" w:eastAsia="仿宋" w:hAnsi="仿宋" w:cs="仿宋" w:hint="eastAsia"/>
          <w:sz w:val="28"/>
          <w:szCs w:val="36"/>
        </w:rPr>
        <w:t>④</w:t>
      </w:r>
      <w:r>
        <w:rPr>
          <w:rFonts w:ascii="仿宋" w:eastAsia="仿宋" w:hAnsi="仿宋" w:cs="仿宋" w:hint="eastAsia"/>
          <w:sz w:val="28"/>
          <w:szCs w:val="36"/>
        </w:rPr>
        <w:fldChar w:fldCharType="end"/>
      </w:r>
      <w:r>
        <w:rPr>
          <w:rFonts w:ascii="仿宋" w:eastAsia="仿宋" w:hAnsi="仿宋" w:cs="仿宋" w:hint="eastAsia"/>
          <w:sz w:val="28"/>
          <w:szCs w:val="36"/>
        </w:rPr>
        <w:t>每月用干毛巾擦灯具一次，清扫天花板一次。</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18、其他如遇突发事件或突击检查时，积极配合搞好迎检工作，保证随叫随到。</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19、各基层所队保洁负责食堂的中午、夜间工作餐制作，兼职负责各基层所队公共区域保洁。</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（四）食堂要求</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1.各基层所队食堂的硬件和耗材由采购人根据需要提供。</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2.食堂按采购人要求时间供应早餐、中餐、晚餐、桌餐、自助餐。因采购人工作性质，双休日、节假日需按要求供应早餐、中餐、晚餐、桌餐、自助餐。</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3.食堂</w:t>
      </w:r>
      <w:proofErr w:type="gramStart"/>
      <w:r>
        <w:rPr>
          <w:rFonts w:ascii="仿宋" w:eastAsia="仿宋" w:hAnsi="仿宋" w:cs="仿宋" w:hint="eastAsia"/>
          <w:sz w:val="28"/>
          <w:szCs w:val="36"/>
        </w:rPr>
        <w:t>食材购买</w:t>
      </w:r>
      <w:proofErr w:type="gramEnd"/>
      <w:r>
        <w:rPr>
          <w:rFonts w:ascii="仿宋" w:eastAsia="仿宋" w:hAnsi="仿宋" w:cs="仿宋" w:hint="eastAsia"/>
          <w:sz w:val="28"/>
          <w:szCs w:val="36"/>
        </w:rPr>
        <w:t>由采购人统筹安排。以提高效率，降低成本，提升满意度为导向，视情采取定点商家配送、大型菜场采购、委托指定人员采购等方式采购。</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lastRenderedPageBreak/>
        <w:t>4.所有厨房员工必须</w:t>
      </w:r>
      <w:hyperlink r:id="rId10" w:history="1">
        <w:r>
          <w:rPr>
            <w:rFonts w:ascii="仿宋" w:eastAsia="仿宋" w:hAnsi="仿宋" w:cs="仿宋" w:hint="eastAsia"/>
            <w:sz w:val="28"/>
            <w:szCs w:val="36"/>
          </w:rPr>
          <w:t>节约用水</w:t>
        </w:r>
      </w:hyperlink>
      <w:r>
        <w:rPr>
          <w:rFonts w:ascii="仿宋" w:eastAsia="仿宋" w:hAnsi="仿宋" w:cs="仿宋" w:hint="eastAsia"/>
          <w:sz w:val="28"/>
          <w:szCs w:val="36"/>
        </w:rPr>
        <w:t>、用电、油、燃料等，注意消防安全，特别是值班员工要做到人走灯灭、水停、门关，所有厨房</w:t>
      </w:r>
      <w:proofErr w:type="gramStart"/>
      <w:r>
        <w:rPr>
          <w:rFonts w:ascii="仿宋" w:eastAsia="仿宋" w:hAnsi="仿宋" w:cs="仿宋" w:hint="eastAsia"/>
          <w:sz w:val="28"/>
          <w:szCs w:val="36"/>
        </w:rPr>
        <w:t>燃料关</w:t>
      </w:r>
      <w:proofErr w:type="gramEnd"/>
      <w:r>
        <w:rPr>
          <w:rFonts w:ascii="仿宋" w:eastAsia="仿宋" w:hAnsi="仿宋" w:cs="仿宋" w:hint="eastAsia"/>
          <w:sz w:val="28"/>
          <w:szCs w:val="36"/>
        </w:rPr>
        <w:t>好阀门，各种菜式收捡好方可下班。</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5.厨房清洁设立岗位责任制，所有日常用厨具每天在工作后都必须进行严格消毒清洗时要做到一洗、二刷、三冲、四消毒、五保洁，在消毒后要加盖保管，防止再污染，未经消毒的厨具不得使用。注意各种</w:t>
      </w:r>
      <w:hyperlink r:id="rId11" w:history="1">
        <w:r>
          <w:rPr>
            <w:rFonts w:ascii="仿宋" w:eastAsia="仿宋" w:hAnsi="仿宋" w:cs="仿宋" w:hint="eastAsia"/>
            <w:sz w:val="28"/>
            <w:szCs w:val="36"/>
          </w:rPr>
          <w:t>厨具</w:t>
        </w:r>
      </w:hyperlink>
      <w:r>
        <w:rPr>
          <w:rFonts w:ascii="仿宋" w:eastAsia="仿宋" w:hAnsi="仿宋" w:cs="仿宋" w:hint="eastAsia"/>
          <w:sz w:val="28"/>
          <w:szCs w:val="36"/>
        </w:rPr>
        <w:t>轻拿轻放，避免餐具损坏、打破等现象，保证餐具清洗干净、卫生。</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6.食堂工作人员负责食堂内物品的制作、清洗、保管的全方面食堂工作。负责食堂内物品的清洁保养工作，不对外经营，按规定做好菜品留样。</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（五）水电工</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1.负责大队部及基层所队的日常水电设施设备正常使用功能的发挥，做好设施的运行检查，发现故障或安全隐患及时维修；定期做好设施设备的维护、保养任务。</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2.对电梯、中央空调、消防监控等设备定期及时通知维保单位，监督配合维保单</w:t>
      </w:r>
      <w:proofErr w:type="gramStart"/>
      <w:r>
        <w:rPr>
          <w:rFonts w:ascii="仿宋" w:eastAsia="仿宋" w:hAnsi="仿宋" w:cs="仿宋" w:hint="eastAsia"/>
          <w:sz w:val="28"/>
          <w:szCs w:val="36"/>
        </w:rPr>
        <w:t>位做好</w:t>
      </w:r>
      <w:proofErr w:type="gramEnd"/>
      <w:r>
        <w:rPr>
          <w:rFonts w:ascii="仿宋" w:eastAsia="仿宋" w:hAnsi="仿宋" w:cs="仿宋" w:hint="eastAsia"/>
          <w:sz w:val="28"/>
          <w:szCs w:val="36"/>
        </w:rPr>
        <w:t>维护保养工作；对电梯、中央空调、消防监控等设备发生故障时及时通知维修单位，监督配合维修单位做好维护工作。</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3.建立设备设施安全管理制度，为确保设备安全运行，</w:t>
      </w:r>
      <w:proofErr w:type="gramStart"/>
      <w:r>
        <w:rPr>
          <w:rFonts w:ascii="仿宋" w:eastAsia="仿宋" w:hAnsi="仿宋" w:cs="仿宋" w:hint="eastAsia"/>
          <w:sz w:val="28"/>
          <w:szCs w:val="36"/>
        </w:rPr>
        <w:t>结合大楼</w:t>
      </w:r>
      <w:proofErr w:type="gramEnd"/>
      <w:r>
        <w:rPr>
          <w:rFonts w:ascii="仿宋" w:eastAsia="仿宋" w:hAnsi="仿宋" w:cs="仿宋" w:hint="eastAsia"/>
          <w:sz w:val="28"/>
          <w:szCs w:val="36"/>
        </w:rPr>
        <w:t>的具体情况，制定一系列相应的设备设施管理制度。</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4.特种设备管理（含电梯）：对行业部门有特殊安全性能要求的</w:t>
      </w:r>
      <w:r>
        <w:rPr>
          <w:rFonts w:ascii="仿宋" w:eastAsia="仿宋" w:hAnsi="仿宋" w:cs="仿宋" w:hint="eastAsia"/>
          <w:sz w:val="28"/>
          <w:szCs w:val="36"/>
        </w:rPr>
        <w:lastRenderedPageBreak/>
        <w:t>设备实行合格证制度，消防等按有关法规严格执行，落实人员做好特种设备（电梯）管理员。</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5.中控</w:t>
      </w:r>
      <w:proofErr w:type="gramStart"/>
      <w:r>
        <w:rPr>
          <w:rFonts w:ascii="仿宋" w:eastAsia="仿宋" w:hAnsi="仿宋" w:cs="仿宋" w:hint="eastAsia"/>
          <w:sz w:val="28"/>
          <w:szCs w:val="36"/>
        </w:rPr>
        <w:t>室运行</w:t>
      </w:r>
      <w:proofErr w:type="gramEnd"/>
      <w:r>
        <w:rPr>
          <w:rFonts w:ascii="仿宋" w:eastAsia="仿宋" w:hAnsi="仿宋" w:cs="仿宋" w:hint="eastAsia"/>
          <w:sz w:val="28"/>
          <w:szCs w:val="36"/>
        </w:rPr>
        <w:t>管理：中控室负责大楼的弱电系统（包括消防报警系统、监控系统、门禁系统、对讲系统、大楼红外线系统等）检查、检测和弱电设备的日常维修保养工作。</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6.按照规定建立房屋本体及配套设施等物业管理资料档案，并妥善使用和保管。</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7.建立房屋本体及配套设施养护检查制度，定期检查，记录完整。</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8.做好供电、供水的日常维护和运行管理，小修、中修应及时维修，以保证设施正常运行。</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9.熟练掌握临时用电管理措施与停电应急处理方案。大楼内一旦发生停电，及时派工程人员进行维修，做好自备发电机日常维保（每月一次的启动检测、日常维护）</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10.统筹规划，做到合理、节约用电用水。</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11.保持设备、阀门、管理工作正常，无跑冒滴漏现象，污水排放通畅，对雨、污水窨井每季度至少疏通清理一次，并建立台汛期间应急处理措施预案。</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12.协助并配合做好会务音响、视频会议、网络弱电布线调整等工作。</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13.完成采购人其他有关工作。</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（六）会务、接待服务</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1.引导来客到指定办公室等接待（重点是四楼办公室来客）。</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lastRenderedPageBreak/>
        <w:t>2.做好场地的准备、桌椅排放、会场布置，负责会务接待服务。</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3.保持场地清洁卫生、环境及电器设备检查。</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4.准备签到簿。</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5.根据人数准备茶叶、茶杯、矿泉水及热水瓶。</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6.会前会议室门口迎候及引导重要客人入座，提供茶水。</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7.会前音响设备的调试与会议其间音响设备的使用与播放。</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8.思维敏捷，口齿清楚，普通话标准，能完成采购人要求的讲解任务。</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9.</w:t>
      </w:r>
      <w:proofErr w:type="gramStart"/>
      <w:r>
        <w:rPr>
          <w:rFonts w:ascii="仿宋" w:eastAsia="仿宋" w:hAnsi="仿宋" w:cs="仿宋" w:hint="eastAsia"/>
          <w:sz w:val="28"/>
          <w:szCs w:val="36"/>
        </w:rPr>
        <w:t>具体会议</w:t>
      </w:r>
      <w:proofErr w:type="gramEnd"/>
      <w:r>
        <w:rPr>
          <w:rFonts w:ascii="仿宋" w:eastAsia="仿宋" w:hAnsi="仿宋" w:cs="仿宋" w:hint="eastAsia"/>
          <w:sz w:val="28"/>
          <w:szCs w:val="36"/>
        </w:rPr>
        <w:t>工作布置如下：</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（1）会议服务的筹备</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与采购人沟通协商,详细了解会议的性质、座位排序、议程安排等，会议服务负责人根据承办单位提供的资料,制定详细的接待方案。</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（2）会议服务的准备</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1)根据会议要求做好会场环境布置及会议台型布置；</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2)会议用品准备及设备设施准备。</w:t>
      </w:r>
      <w:r>
        <w:rPr>
          <w:rFonts w:ascii="宋体" w:hAnsi="宋体" w:cs="宋体" w:hint="eastAsia"/>
          <w:sz w:val="28"/>
          <w:szCs w:val="36"/>
        </w:rPr>
        <w:t> </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（3）会议服务程序</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1)会议迎宾服务：服务人员上岗前要认真整理工装、工牌，仪容仪表端庄、整洁、精神饱满，提前到达会场。准备指示牌、引领员，引导客人到指定会议区域。迎宾站立时保持正确站姿，真诚微笑来宾到达时要热情迎候，依次接待。</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2）会场服务：主席台上湿巾、倒茶水服务其他会议区域根据情况而定，客人</w:t>
      </w:r>
      <w:proofErr w:type="gramStart"/>
      <w:r>
        <w:rPr>
          <w:rFonts w:ascii="仿宋" w:eastAsia="仿宋" w:hAnsi="仿宋" w:cs="仿宋" w:hint="eastAsia"/>
          <w:sz w:val="28"/>
          <w:szCs w:val="36"/>
        </w:rPr>
        <w:t>就位后斟倒茶</w:t>
      </w:r>
      <w:proofErr w:type="gramEnd"/>
      <w:r>
        <w:rPr>
          <w:rFonts w:ascii="仿宋" w:eastAsia="仿宋" w:hAnsi="仿宋" w:cs="仿宋" w:hint="eastAsia"/>
          <w:sz w:val="28"/>
          <w:szCs w:val="36"/>
        </w:rPr>
        <w:t>水或矿泉水；维持会场秩序，不要让与会</w:t>
      </w:r>
      <w:r>
        <w:rPr>
          <w:rFonts w:ascii="仿宋" w:eastAsia="仿宋" w:hAnsi="仿宋" w:cs="仿宋" w:hint="eastAsia"/>
          <w:sz w:val="28"/>
          <w:szCs w:val="36"/>
        </w:rPr>
        <w:lastRenderedPageBreak/>
        <w:t>无关的人员进入会场，保持会场周围的安静不要有噪音或异味影响会议进行；会议进行中，适时的为客人添加茶水、清理桌面垃圾，服务人员应站在合适的位置，悉心观察会场状况，出现应急情况应及时处理并报告会议主办方；会议结束时，如遇到参会人员合影留念，迅速为客人摆好位子，协助客人完成合影。</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3）会后服务：宾客全部离开会场后，服务人员要检查会场有无客人遗忘的物品。如发现宾客的遗留物品要及时与会务组联系，尽快转交失主并登记；及时</w:t>
      </w:r>
      <w:proofErr w:type="gramStart"/>
      <w:r>
        <w:rPr>
          <w:rFonts w:ascii="仿宋" w:eastAsia="仿宋" w:hAnsi="仿宋" w:cs="仿宋" w:hint="eastAsia"/>
          <w:sz w:val="28"/>
          <w:szCs w:val="36"/>
        </w:rPr>
        <w:t>撤会议</w:t>
      </w:r>
      <w:proofErr w:type="gramEnd"/>
      <w:r>
        <w:rPr>
          <w:rFonts w:ascii="仿宋" w:eastAsia="仿宋" w:hAnsi="仿宋" w:cs="仿宋" w:hint="eastAsia"/>
          <w:sz w:val="28"/>
          <w:szCs w:val="36"/>
        </w:rPr>
        <w:t>物品，整理课桌椅，清洁会议室，关闭电器设备，检查清理情况，锁闭会议室。</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4）配合做好其他有关工作。</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（七）保安、门卫</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安保服务分为治安安全管理、消防安全管理和车辆交通安全管理。所有保安人员均需要经过系统的培训，并考核合格，按门岗、礼仪岗、监控岗、巡逻岗、车管岗等岗位，建立“外紧内松”的管理环境和“内紧外松”的服务要求，形成24小时多层次，快速反应的安全防范体系，利用对讲机等通讯工具，将人防和</w:t>
      </w:r>
      <w:proofErr w:type="gramStart"/>
      <w:r>
        <w:rPr>
          <w:rFonts w:ascii="仿宋" w:eastAsia="仿宋" w:hAnsi="仿宋" w:cs="仿宋" w:hint="eastAsia"/>
          <w:sz w:val="28"/>
          <w:szCs w:val="36"/>
        </w:rPr>
        <w:t>技防</w:t>
      </w:r>
      <w:proofErr w:type="gramEnd"/>
      <w:r>
        <w:rPr>
          <w:rFonts w:ascii="仿宋" w:eastAsia="仿宋" w:hAnsi="仿宋" w:cs="仿宋" w:hint="eastAsia"/>
          <w:sz w:val="28"/>
          <w:szCs w:val="36"/>
        </w:rPr>
        <w:t>充分相结合，以快速、准确、有效的防范、控制、处理各类突发事件。</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保安人员要求统一制服，工作规范，作风严谨，注重仪容仪表，精神饱满。</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具体工作要求：</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1.管理区内实行全年365天24小时全天候巡视服务，不定时巡逻，为业主及来客提供礼仪、引导、咨询等服务。</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lastRenderedPageBreak/>
        <w:t>2.各单位门卫要求24小时有人在岗，严格控制来客来访人员，并做好相关出入登记；做好物品出入管理，对大楼物品的出入做好有效登记，凭单放行。</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3.运用电子监控系统，与人防相结合，进行无盲点的定线或变更线路巡查。</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4.阻止</w:t>
      </w:r>
      <w:proofErr w:type="gramStart"/>
      <w:r>
        <w:rPr>
          <w:rFonts w:ascii="仿宋" w:eastAsia="仿宋" w:hAnsi="仿宋" w:cs="仿宋" w:hint="eastAsia"/>
          <w:sz w:val="28"/>
          <w:szCs w:val="36"/>
        </w:rPr>
        <w:t>各类乱张贴</w:t>
      </w:r>
      <w:proofErr w:type="gramEnd"/>
      <w:r>
        <w:rPr>
          <w:rFonts w:ascii="仿宋" w:eastAsia="仿宋" w:hAnsi="仿宋" w:cs="仿宋" w:hint="eastAsia"/>
          <w:sz w:val="28"/>
          <w:szCs w:val="36"/>
        </w:rPr>
        <w:t>、</w:t>
      </w:r>
      <w:proofErr w:type="gramStart"/>
      <w:r>
        <w:rPr>
          <w:rFonts w:ascii="仿宋" w:eastAsia="仿宋" w:hAnsi="仿宋" w:cs="仿宋" w:hint="eastAsia"/>
          <w:sz w:val="28"/>
          <w:szCs w:val="36"/>
        </w:rPr>
        <w:t>乱叫卖</w:t>
      </w:r>
      <w:proofErr w:type="gramEnd"/>
      <w:r>
        <w:rPr>
          <w:rFonts w:ascii="仿宋" w:eastAsia="仿宋" w:hAnsi="仿宋" w:cs="仿宋" w:hint="eastAsia"/>
          <w:sz w:val="28"/>
          <w:szCs w:val="36"/>
        </w:rPr>
        <w:t>现象的发生，并阻止各类无正当理由进入管理区域的小贩、闲杂人员。</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5.规范管理区域内各类车辆的停放，做到车辆分类停放有序、整齐。</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6.及时开、关公</w:t>
      </w:r>
      <w:proofErr w:type="gramStart"/>
      <w:r>
        <w:rPr>
          <w:rFonts w:ascii="仿宋" w:eastAsia="仿宋" w:hAnsi="仿宋" w:cs="仿宋" w:hint="eastAsia"/>
          <w:sz w:val="28"/>
          <w:szCs w:val="36"/>
        </w:rPr>
        <w:t>共设施</w:t>
      </w:r>
      <w:proofErr w:type="gramEnd"/>
      <w:r>
        <w:rPr>
          <w:rFonts w:ascii="仿宋" w:eastAsia="仿宋" w:hAnsi="仿宋" w:cs="仿宋" w:hint="eastAsia"/>
          <w:sz w:val="28"/>
          <w:szCs w:val="36"/>
        </w:rPr>
        <w:t>和场所空调、照明电器，下班后组织一次全面巡查，检查门窗、灯光是否已经关闭。</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7.坚持巡回检查制度及节假日、重大活动日的全面安全大检查，建立义务消防队，对消防设施、重点部位进行防火检查，发现隐患及时落实整改措施；做好节假日值班工作。</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8.下班后组织一次全面巡查，检查门窗、灯光、空调是否已经关闭。</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9.对消防设施、重点部位进行防火检查，发现隐患及时落实整改措施。</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10.指引进入采购人大院内的车辆按指定地点停放，按指定路线行驶。</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11.报刊杂志分发、递送。</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12.协助做好采购人管理使用指定产权房地产的常态化安保巡查。</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lastRenderedPageBreak/>
        <w:t>13.完成采购人交办的其他工作（与安保工作有关）。</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（八）其他要求</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1.保洁工作人员工作时间按照本单位上下班工作作息时间提前和推迟上、下班，及时做好区域内的保洁，在满足工作需要和完成工作任务的前提下，人员可相互调剂使用。因采购方工作性质，双休日及节假日需安排保洁人员打扫卫生。</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 xml:space="preserve">2.对供应商的要求：在管理区域内，由于供应商的责任，造成事故的，责任及费用均由供应商承担。 </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3.指定办公室、休息室</w:t>
      </w:r>
      <w:proofErr w:type="gramStart"/>
      <w:r>
        <w:rPr>
          <w:rFonts w:ascii="仿宋" w:eastAsia="仿宋" w:hAnsi="仿宋" w:cs="仿宋" w:hint="eastAsia"/>
          <w:sz w:val="28"/>
          <w:szCs w:val="36"/>
        </w:rPr>
        <w:t>保洁在</w:t>
      </w:r>
      <w:proofErr w:type="gramEnd"/>
      <w:r>
        <w:rPr>
          <w:rFonts w:ascii="仿宋" w:eastAsia="仿宋" w:hAnsi="仿宋" w:cs="仿宋" w:hint="eastAsia"/>
          <w:sz w:val="28"/>
          <w:szCs w:val="36"/>
        </w:rPr>
        <w:t>下班后或上班前打扫，垃圾袋每日更换，被套定期更换清洗。</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4.为保证服务质量,中标方要制订用工计划和加强劳动（劳务）用工管理，必须符合合同法和劳动法律法规以及慈溪市相关政策规定的要求，严格按照投标文件《投标报价组成明细表》中的费用执行，负责按时支付上岗人员的工资、津贴、社会保险及根据国家规定应支付的各项费用；承担体检、培训费用，并负责</w:t>
      </w:r>
      <w:proofErr w:type="gramStart"/>
      <w:r>
        <w:rPr>
          <w:rFonts w:ascii="仿宋" w:eastAsia="仿宋" w:hAnsi="仿宋" w:cs="仿宋" w:hint="eastAsia"/>
          <w:sz w:val="28"/>
          <w:szCs w:val="36"/>
        </w:rPr>
        <w:t>办理上岗</w:t>
      </w:r>
      <w:proofErr w:type="gramEnd"/>
      <w:r>
        <w:rPr>
          <w:rFonts w:ascii="仿宋" w:eastAsia="仿宋" w:hAnsi="仿宋" w:cs="仿宋" w:hint="eastAsia"/>
          <w:sz w:val="28"/>
          <w:szCs w:val="36"/>
        </w:rPr>
        <w:t xml:space="preserve">人员的暂住证、计划生育证明等有关证件，保证满足工作需要。如未按上述要求执行，一经发现，采购人有权对中标人做适当经济处罚并责令整改，数次整改不合格，采购人有权取消合同。在下一年度续订合同时，可根据国家、地方政府社保基数和工资基数调整的规定，经采购人和中标单位双方协商可适当调整合同价。 </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5.采购人因办公用房未到位、应急接待、工作调动等造成的物业服务人员数量调整，增减费用严格按照投标报价组成明细表中的费用</w:t>
      </w:r>
      <w:r>
        <w:rPr>
          <w:rFonts w:ascii="仿宋" w:eastAsia="仿宋" w:hAnsi="仿宋" w:cs="仿宋" w:hint="eastAsia"/>
          <w:sz w:val="28"/>
          <w:szCs w:val="36"/>
        </w:rPr>
        <w:lastRenderedPageBreak/>
        <w:t>执行，具体人数按采购人实际要求确定，费用按实结算。</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6.物业服务人员的持有的有效证件（含食堂人员健康证）的年检、年审等，产生的费用由中标单位自行承担。</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7.因物业服务不到位，造成食堂卫生脏乱差、会议室布置不及时、保洁工作质量差，影响机关形象造成不良后果的，每天（次）扣200-500元。造成严重影响的，当季度考核为不合格。</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8.突发事件应急情况下，乙方要做好人员调剂等，做好服务保障。</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9.采购人交代的其他工作。</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四、补充</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1.保洁物品及耗材，不定期</w:t>
      </w:r>
      <w:proofErr w:type="gramStart"/>
      <w:r>
        <w:rPr>
          <w:rFonts w:ascii="仿宋" w:eastAsia="仿宋" w:hAnsi="仿宋" w:cs="仿宋" w:hint="eastAsia"/>
          <w:sz w:val="28"/>
          <w:szCs w:val="36"/>
        </w:rPr>
        <w:t>保洁项目</w:t>
      </w:r>
      <w:proofErr w:type="gramEnd"/>
      <w:r>
        <w:rPr>
          <w:rFonts w:ascii="仿宋" w:eastAsia="仿宋" w:hAnsi="仿宋" w:cs="仿宋" w:hint="eastAsia"/>
          <w:sz w:val="28"/>
          <w:szCs w:val="36"/>
        </w:rPr>
        <w:t>及物业所需各类工具设备由中标单位负责（卫生间卫生纸、洗手液除外）。</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2.监控系统、空调系统、水电等设备，因物业服务人员人为原因损坏由中标单位承担责任。</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3.所有在岗工作人员要遵守物业法规，遵守交警大队及基层所队制定的各项规章制度。</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4.中标单位必须承担慈溪市公安局交通警察大队的物业管理、服务及安全责任，达到物业工作服务标准。中标单位必须对慈溪市公安局交通警察大队的物业管理工作建立完善的工作响应机制和响应时限，对突发事件应备有应急预案。</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5.所有配置岗位人员的劳动关系、工作安排、工伤事故和一切意外伤害都与慈溪市公安局交通警察大队无关。</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6.所有配置岗位人员的吃、住等生活问题，由投标人自行解决，</w:t>
      </w:r>
      <w:r>
        <w:rPr>
          <w:rFonts w:ascii="仿宋" w:eastAsia="仿宋" w:hAnsi="仿宋" w:cs="仿宋" w:hint="eastAsia"/>
          <w:sz w:val="28"/>
          <w:szCs w:val="36"/>
        </w:rPr>
        <w:lastRenderedPageBreak/>
        <w:t>且不能影响正常办公管理秩序。在采购人供餐条件允许的情况下，经中标人申请，需搭伙用餐的，由中标人以成本价向采购人支付搭伙费（早餐不低于2元/人、中、晚餐不低于8元/人，负责制作的食堂人员除外）。中标人未支付搭伙费的，采购人不予安排用餐。</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7.岗位作业人员所需要的工器具：工作服、保洁用具、保安防护用具、维修人员的工具等均已纳入成本测算，使用和发放由投标方自行控制和管理（食堂另计）。</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8.因物业服务不到位，造成食堂卫生脏乱差、会议布置不及时、保洁工作质量差，影响形象造成不良后果的，每天（次）扣200-500元。造成严重影响的，当季考核为不合格。</w:t>
      </w:r>
    </w:p>
    <w:p w:rsidR="00043ED7" w:rsidRDefault="00043ED7" w:rsidP="00043ED7">
      <w:pPr>
        <w:ind w:firstLineChars="200" w:firstLine="560"/>
        <w:rPr>
          <w:rFonts w:ascii="仿宋" w:eastAsia="仿宋" w:hAnsi="仿宋" w:cs="仿宋"/>
          <w:sz w:val="28"/>
          <w:szCs w:val="36"/>
        </w:rPr>
      </w:pPr>
      <w:r>
        <w:rPr>
          <w:rFonts w:ascii="仿宋" w:eastAsia="仿宋" w:hAnsi="仿宋" w:cs="仿宋" w:hint="eastAsia"/>
          <w:sz w:val="28"/>
          <w:szCs w:val="36"/>
        </w:rPr>
        <w:t>9、投标人在物业服务期间一般不能缺岗，如遇特殊情况，造成项目人员数量配置不足,应在2个工作日内及时补齐，按缺岗人数扣200元/天.人，若发生人员虽到岗但无法胜任工作任务，给工作带来影响的，每人每天（每次）扣100元。缺岗人数累加超过3人次的，采购人有权终止合同，并罚没其履约保证金。</w:t>
      </w:r>
    </w:p>
    <w:p w:rsidR="00C04544" w:rsidRDefault="00E72CB5">
      <w:pPr>
        <w:spacing w:line="360" w:lineRule="auto"/>
        <w:ind w:firstLineChars="200" w:firstLine="562"/>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kern w:val="0"/>
          <w:sz w:val="28"/>
          <w:szCs w:val="28"/>
        </w:rPr>
        <w:t>三、商务条款</w:t>
      </w:r>
    </w:p>
    <w:p w:rsidR="00C04544" w:rsidRDefault="00E72CB5">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1、本次招标服务期限为一年，一年期满后经采购人年度考核合格，双方协商一致，报相关主管部门备案，可续签下一年度合同，最多可续签二年。合同期间和续签合同期间的服务要求和合同价格不变。</w:t>
      </w:r>
    </w:p>
    <w:p w:rsidR="00C04544" w:rsidRDefault="00E72CB5">
      <w:pPr>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color w:val="000000"/>
          <w:kern w:val="0"/>
          <w:sz w:val="28"/>
          <w:szCs w:val="28"/>
        </w:rPr>
        <w:t>2、预付</w:t>
      </w:r>
      <w:r w:rsidRPr="003B288C">
        <w:rPr>
          <w:rFonts w:ascii="仿宋_GB2312" w:eastAsia="仿宋_GB2312" w:hAnsi="仿宋_GB2312" w:cs="仿宋_GB2312" w:hint="eastAsia"/>
          <w:kern w:val="0"/>
          <w:sz w:val="28"/>
          <w:szCs w:val="28"/>
        </w:rPr>
        <w:t>款：在合同生效以及具备实施条件后7个工作日内，采购人向中标方支付合同金额40%的预付款。</w:t>
      </w:r>
      <w:r>
        <w:rPr>
          <w:rFonts w:ascii="仿宋_GB2312" w:eastAsia="仿宋_GB2312" w:hAnsi="仿宋_GB2312" w:cs="仿宋_GB2312" w:hint="eastAsia"/>
          <w:kern w:val="0"/>
          <w:sz w:val="28"/>
          <w:szCs w:val="28"/>
        </w:rPr>
        <w:t>下一年度预付时间为次年相对应月份，以此类推；当年度预付款尚未扣回的，</w:t>
      </w:r>
      <w:proofErr w:type="gramStart"/>
      <w:r>
        <w:rPr>
          <w:rFonts w:ascii="仿宋_GB2312" w:eastAsia="仿宋_GB2312" w:hAnsi="仿宋_GB2312" w:cs="仿宋_GB2312" w:hint="eastAsia"/>
          <w:kern w:val="0"/>
          <w:sz w:val="28"/>
          <w:szCs w:val="28"/>
        </w:rPr>
        <w:t>次年不</w:t>
      </w:r>
      <w:proofErr w:type="gramEnd"/>
      <w:r>
        <w:rPr>
          <w:rFonts w:ascii="仿宋_GB2312" w:eastAsia="仿宋_GB2312" w:hAnsi="仿宋_GB2312" w:cs="仿宋_GB2312" w:hint="eastAsia"/>
          <w:kern w:val="0"/>
          <w:sz w:val="28"/>
          <w:szCs w:val="28"/>
        </w:rPr>
        <w:t>重复安排。</w:t>
      </w:r>
      <w:r>
        <w:rPr>
          <w:rFonts w:ascii="仿宋_GB2312" w:eastAsia="仿宋_GB2312" w:hAnsi="仿宋_GB2312" w:cs="仿宋_GB2312" w:hint="eastAsia"/>
          <w:kern w:val="0"/>
          <w:sz w:val="28"/>
          <w:szCs w:val="28"/>
        </w:rPr>
        <w:lastRenderedPageBreak/>
        <w:t>在签订合同时，供应商明确表示无需预付款或者主动要求降低预付款比例的，采购单位可不适用前述规定。</w:t>
      </w:r>
    </w:p>
    <w:p w:rsidR="00C04544" w:rsidRPr="003B288C" w:rsidRDefault="00E72CB5">
      <w:pPr>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3、履约保证金：如需收取履</w:t>
      </w:r>
      <w:r w:rsidRPr="003B288C">
        <w:rPr>
          <w:rFonts w:ascii="仿宋_GB2312" w:eastAsia="仿宋_GB2312" w:hAnsi="仿宋_GB2312" w:cs="仿宋_GB2312" w:hint="eastAsia"/>
          <w:kern w:val="0"/>
          <w:sz w:val="28"/>
          <w:szCs w:val="28"/>
        </w:rPr>
        <w:t>约保证金，最高比例不得超过合同金额的1%，由甲乙双方在合同中自行约定退回的方式和时间。履约保证金可以现金或银行、保险公司出具的保函形式提交。</w:t>
      </w:r>
    </w:p>
    <w:p w:rsidR="00C04544" w:rsidRPr="00883C3F" w:rsidRDefault="00E72CB5" w:rsidP="00883C3F">
      <w:pPr>
        <w:ind w:firstLineChars="200" w:firstLine="560"/>
        <w:rPr>
          <w:rFonts w:ascii="仿宋_GB2312" w:eastAsia="仿宋_GB2312" w:hAnsi="仿宋_GB2312" w:cs="仿宋_GB2312"/>
          <w:kern w:val="0"/>
          <w:sz w:val="28"/>
          <w:szCs w:val="28"/>
        </w:rPr>
      </w:pPr>
      <w:r w:rsidRPr="00883C3F">
        <w:rPr>
          <w:rFonts w:ascii="仿宋_GB2312" w:eastAsia="仿宋_GB2312" w:hAnsi="仿宋_GB2312" w:cs="仿宋_GB2312" w:hint="eastAsia"/>
          <w:kern w:val="0"/>
          <w:sz w:val="28"/>
          <w:szCs w:val="28"/>
        </w:rPr>
        <w:t>4、费用结算为每季度结算。结算时中标方需提供合法票据，采购人自收到发票后7个工作日内将资金支付到合同约定的供应商账户。在遵守相关法律法规的前提下，总公司中标后，若具体服务全部由项目属地所在分公司提供，且服务质量不低于投标承诺的，经中标方与采购人协商一致，可由分公司开具发票，相关事宜由双方在采购合同中予以约定。</w:t>
      </w:r>
    </w:p>
    <w:p w:rsidR="00C04544" w:rsidRPr="00883C3F" w:rsidRDefault="00E72CB5" w:rsidP="00883C3F">
      <w:pPr>
        <w:ind w:firstLineChars="200" w:firstLine="560"/>
        <w:rPr>
          <w:rFonts w:ascii="仿宋_GB2312" w:eastAsia="仿宋_GB2312" w:hAnsi="仿宋_GB2312" w:cs="仿宋_GB2312"/>
          <w:kern w:val="0"/>
          <w:sz w:val="28"/>
          <w:szCs w:val="28"/>
        </w:rPr>
      </w:pPr>
      <w:r w:rsidRPr="00883C3F">
        <w:rPr>
          <w:rFonts w:ascii="仿宋_GB2312" w:eastAsia="仿宋_GB2312" w:hAnsi="仿宋_GB2312" w:cs="仿宋_GB2312" w:hint="eastAsia"/>
          <w:kern w:val="0"/>
          <w:sz w:val="28"/>
          <w:szCs w:val="28"/>
        </w:rPr>
        <w:t>5、中标方须在合同签订前向采购人提供本项目投入人员具体名单。</w:t>
      </w:r>
    </w:p>
    <w:p w:rsidR="00C04544" w:rsidRPr="00883C3F" w:rsidRDefault="00883C3F" w:rsidP="00883C3F">
      <w:pPr>
        <w:ind w:firstLineChars="200" w:firstLine="560"/>
        <w:rPr>
          <w:rFonts w:ascii="仿宋_GB2312" w:eastAsia="仿宋_GB2312" w:hAnsi="仿宋_GB2312" w:cs="仿宋_GB2312"/>
          <w:kern w:val="0"/>
          <w:sz w:val="28"/>
          <w:szCs w:val="28"/>
        </w:rPr>
      </w:pPr>
      <w:r w:rsidRPr="00883C3F">
        <w:rPr>
          <w:rFonts w:ascii="仿宋_GB2312" w:eastAsia="仿宋_GB2312" w:hAnsi="仿宋_GB2312" w:cs="仿宋_GB2312" w:hint="eastAsia"/>
          <w:kern w:val="0"/>
          <w:sz w:val="28"/>
          <w:szCs w:val="28"/>
        </w:rPr>
        <w:t>6</w:t>
      </w:r>
      <w:r w:rsidR="00E72CB5" w:rsidRPr="00883C3F">
        <w:rPr>
          <w:rFonts w:ascii="仿宋_GB2312" w:eastAsia="仿宋_GB2312" w:hAnsi="仿宋_GB2312" w:cs="仿宋_GB2312" w:hint="eastAsia"/>
          <w:kern w:val="0"/>
          <w:sz w:val="28"/>
          <w:szCs w:val="28"/>
        </w:rPr>
        <w:t>、若采购人因工作需要增加物业人员，相关人员费用按中标方投标文件报价执行，增加金额不得超过原合同金额的10%。采购人因实际情况增减物业人员，费用结算时按实调整。</w:t>
      </w:r>
    </w:p>
    <w:p w:rsidR="00883C3F" w:rsidRPr="00883C3F" w:rsidRDefault="00883C3F" w:rsidP="00883C3F">
      <w:pPr>
        <w:ind w:firstLineChars="200" w:firstLine="560"/>
        <w:rPr>
          <w:rFonts w:ascii="仿宋_GB2312" w:eastAsia="仿宋_GB2312" w:hAnsi="仿宋_GB2312" w:cs="仿宋_GB2312"/>
          <w:kern w:val="0"/>
          <w:sz w:val="28"/>
          <w:szCs w:val="28"/>
        </w:rPr>
      </w:pPr>
      <w:r w:rsidRPr="00883C3F">
        <w:rPr>
          <w:rFonts w:ascii="仿宋_GB2312" w:eastAsia="仿宋_GB2312" w:hAnsi="仿宋_GB2312" w:cs="仿宋_GB2312" w:hint="eastAsia"/>
          <w:kern w:val="0"/>
          <w:sz w:val="28"/>
          <w:szCs w:val="28"/>
        </w:rPr>
        <w:t>7、 中标方提供的所有配置岗位人员的劳动争议、工伤事故和一切意外伤害均由中标方自行全权负责，相关费用由中标方自行承担。</w:t>
      </w:r>
    </w:p>
    <w:p w:rsidR="00883C3F" w:rsidRPr="00883C3F" w:rsidRDefault="00883C3F" w:rsidP="00883C3F">
      <w:pPr>
        <w:ind w:firstLineChars="200" w:firstLine="560"/>
        <w:rPr>
          <w:rFonts w:ascii="仿宋_GB2312" w:eastAsia="仿宋_GB2312" w:hAnsi="仿宋_GB2312" w:cs="仿宋_GB2312"/>
          <w:kern w:val="0"/>
          <w:sz w:val="28"/>
          <w:szCs w:val="28"/>
        </w:rPr>
      </w:pPr>
      <w:r w:rsidRPr="00883C3F">
        <w:rPr>
          <w:rFonts w:ascii="仿宋_GB2312" w:eastAsia="仿宋_GB2312" w:hAnsi="仿宋_GB2312" w:cs="仿宋_GB2312" w:hint="eastAsia"/>
          <w:kern w:val="0"/>
          <w:sz w:val="28"/>
          <w:szCs w:val="28"/>
        </w:rPr>
        <w:t>8、为保证服务质量,中标方要制订用工计划和加强劳动（劳务）用工管理，必须符合合同法和劳动法律法规以及慈溪市相关政策规定的要求，严格按照投标文件《投标报价组成明细表》中的费用执行，负责按时支付上岗人员的工资、津贴、社会保险及根据国家规定应支</w:t>
      </w:r>
      <w:r w:rsidRPr="00883C3F">
        <w:rPr>
          <w:rFonts w:ascii="仿宋_GB2312" w:eastAsia="仿宋_GB2312" w:hAnsi="仿宋_GB2312" w:cs="仿宋_GB2312" w:hint="eastAsia"/>
          <w:kern w:val="0"/>
          <w:sz w:val="28"/>
          <w:szCs w:val="28"/>
        </w:rPr>
        <w:lastRenderedPageBreak/>
        <w:t>付的各项费用；承担体检、培训费用，并负责</w:t>
      </w:r>
      <w:proofErr w:type="gramStart"/>
      <w:r w:rsidRPr="00883C3F">
        <w:rPr>
          <w:rFonts w:ascii="仿宋_GB2312" w:eastAsia="仿宋_GB2312" w:hAnsi="仿宋_GB2312" w:cs="仿宋_GB2312" w:hint="eastAsia"/>
          <w:kern w:val="0"/>
          <w:sz w:val="28"/>
          <w:szCs w:val="28"/>
        </w:rPr>
        <w:t>办理上岗</w:t>
      </w:r>
      <w:proofErr w:type="gramEnd"/>
      <w:r w:rsidRPr="00883C3F">
        <w:rPr>
          <w:rFonts w:ascii="仿宋_GB2312" w:eastAsia="仿宋_GB2312" w:hAnsi="仿宋_GB2312" w:cs="仿宋_GB2312" w:hint="eastAsia"/>
          <w:kern w:val="0"/>
          <w:sz w:val="28"/>
          <w:szCs w:val="28"/>
        </w:rPr>
        <w:t>人员的健康证、暂住证、计划生育证明等有关证件，保证满足工作需要。如未按上述要求执行，一经发现，采购人有权对中标人做适当经济处罚并责令整改，数次整改不合格，采购人有权取消合同。</w:t>
      </w:r>
    </w:p>
    <w:p w:rsidR="00883C3F" w:rsidRPr="00883C3F" w:rsidRDefault="00883C3F" w:rsidP="00883C3F">
      <w:pPr>
        <w:ind w:firstLineChars="200" w:firstLine="560"/>
        <w:rPr>
          <w:rFonts w:ascii="仿宋_GB2312" w:eastAsia="仿宋_GB2312" w:hAnsi="仿宋_GB2312" w:cs="仿宋_GB2312"/>
          <w:kern w:val="0"/>
          <w:sz w:val="28"/>
          <w:szCs w:val="28"/>
        </w:rPr>
      </w:pPr>
      <w:r w:rsidRPr="00883C3F">
        <w:rPr>
          <w:rFonts w:ascii="仿宋_GB2312" w:eastAsia="仿宋_GB2312" w:hAnsi="仿宋_GB2312" w:cs="仿宋_GB2312" w:hint="eastAsia"/>
          <w:kern w:val="0"/>
          <w:sz w:val="28"/>
          <w:szCs w:val="28"/>
        </w:rPr>
        <w:t>9、采购人因办公用房未到位、应急接待、工作调动等造成的物业服务人员数量调整，增减费用严格按照投标报价组成明细表中的费用执行，具体人数按采购人实际要求确定，费用按实结算。</w:t>
      </w:r>
    </w:p>
    <w:p w:rsidR="00043ED7" w:rsidRDefault="00883C3F" w:rsidP="00043ED7">
      <w:pPr>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10</w:t>
      </w:r>
      <w:r w:rsidR="00E72CB5" w:rsidRPr="00043ED7">
        <w:rPr>
          <w:rFonts w:ascii="仿宋_GB2312" w:eastAsia="仿宋_GB2312" w:hAnsi="仿宋_GB2312" w:cs="仿宋_GB2312" w:hint="eastAsia"/>
          <w:kern w:val="0"/>
          <w:sz w:val="28"/>
          <w:szCs w:val="28"/>
        </w:rPr>
        <w:t>、</w:t>
      </w:r>
      <w:r w:rsidR="00043ED7" w:rsidRPr="00043ED7">
        <w:rPr>
          <w:rFonts w:ascii="仿宋_GB2312" w:eastAsia="仿宋_GB2312" w:hAnsi="仿宋_GB2312" w:cs="仿宋_GB2312" w:hint="eastAsia"/>
          <w:kern w:val="0"/>
          <w:sz w:val="28"/>
          <w:szCs w:val="28"/>
        </w:rPr>
        <w:t>中标方要无条件接受招标方定期或不定期检查监督。每季度考核一次。考核满分100分，考核内容详见附表。考核分数≥90分，考核合格。考核分数＜90分，为当季度考核不合格，一年内出现第2次考核不合格，招标方有权单方终止合同，并取消续签合同的机会,履约保证金不予退还。</w:t>
      </w:r>
    </w:p>
    <w:p w:rsidR="00043ED7" w:rsidRPr="00043ED7" w:rsidRDefault="00043ED7" w:rsidP="00043ED7">
      <w:pPr>
        <w:ind w:firstLineChars="200" w:firstLine="562"/>
        <w:jc w:val="center"/>
        <w:rPr>
          <w:rFonts w:ascii="仿宋_GB2312" w:eastAsia="仿宋_GB2312" w:hAnsi="仿宋_GB2312" w:cs="仿宋_GB2312"/>
          <w:kern w:val="0"/>
          <w:sz w:val="28"/>
          <w:szCs w:val="28"/>
        </w:rPr>
      </w:pPr>
      <w:r w:rsidRPr="00043ED7">
        <w:rPr>
          <w:rFonts w:ascii="仿宋_GB2312" w:eastAsia="仿宋_GB2312" w:hAnsi="仿宋_GB2312" w:cs="仿宋_GB2312" w:hint="eastAsia"/>
          <w:b/>
          <w:kern w:val="0"/>
          <w:sz w:val="28"/>
          <w:szCs w:val="28"/>
        </w:rPr>
        <w:t>物业监督考核实施办法</w:t>
      </w:r>
    </w:p>
    <w:p w:rsidR="00043ED7" w:rsidRDefault="00043ED7" w:rsidP="00043ED7">
      <w:pPr>
        <w:pStyle w:val="2b"/>
        <w:spacing w:before="0" w:line="400" w:lineRule="exact"/>
        <w:ind w:firstLine="560"/>
        <w:jc w:val="left"/>
        <w:rPr>
          <w:rFonts w:ascii="仿宋" w:eastAsia="仿宋" w:hAnsi="仿宋" w:cs="仿宋"/>
          <w:szCs w:val="24"/>
        </w:rPr>
      </w:pPr>
      <w:r>
        <w:rPr>
          <w:rFonts w:ascii="仿宋" w:eastAsia="仿宋" w:hAnsi="仿宋" w:cs="仿宋" w:hint="eastAsia"/>
          <w:sz w:val="28"/>
          <w:szCs w:val="28"/>
        </w:rPr>
        <w:t>为加强招标方治安、保洁等管理，保持机关大楼的整体形象及风貌，提高物业人员的工作责任心，促进各项工作的有序开展，特对</w:t>
      </w:r>
      <w:r>
        <w:rPr>
          <w:rFonts w:ascii="仿宋" w:eastAsia="仿宋" w:hAnsi="仿宋" w:cs="仿宋" w:hint="eastAsia"/>
          <w:kern w:val="0"/>
          <w:sz w:val="28"/>
          <w:szCs w:val="28"/>
        </w:rPr>
        <w:t>投标方</w:t>
      </w:r>
      <w:r>
        <w:rPr>
          <w:rFonts w:ascii="仿宋" w:eastAsia="仿宋" w:hAnsi="仿宋" w:cs="仿宋" w:hint="eastAsia"/>
          <w:sz w:val="28"/>
          <w:szCs w:val="28"/>
        </w:rPr>
        <w:t>制订以下考核细则：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6094"/>
        <w:gridCol w:w="2031"/>
      </w:tblGrid>
      <w:tr w:rsidR="00043ED7" w:rsidTr="00B675DA">
        <w:trPr>
          <w:trHeight w:val="315"/>
        </w:trPr>
        <w:tc>
          <w:tcPr>
            <w:tcW w:w="71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序号</w:t>
            </w:r>
          </w:p>
        </w:tc>
        <w:tc>
          <w:tcPr>
            <w:tcW w:w="609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考核内容</w:t>
            </w:r>
          </w:p>
        </w:tc>
        <w:tc>
          <w:tcPr>
            <w:tcW w:w="2031"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处罚内容</w:t>
            </w:r>
          </w:p>
        </w:tc>
      </w:tr>
      <w:tr w:rsidR="00043ED7" w:rsidTr="00B675DA">
        <w:trPr>
          <w:trHeight w:val="600"/>
        </w:trPr>
        <w:tc>
          <w:tcPr>
            <w:tcW w:w="71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1</w:t>
            </w:r>
          </w:p>
        </w:tc>
        <w:tc>
          <w:tcPr>
            <w:tcW w:w="609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上班脱岗、缺岗、串岗，上班时间做与工作无关之事，酒后工作，着装不规范，言行举止有损采购人形象</w:t>
            </w:r>
          </w:p>
        </w:tc>
        <w:tc>
          <w:tcPr>
            <w:tcW w:w="2031"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发现一次扣2分</w:t>
            </w:r>
          </w:p>
        </w:tc>
      </w:tr>
      <w:tr w:rsidR="00043ED7" w:rsidTr="00B675DA">
        <w:trPr>
          <w:trHeight w:val="465"/>
        </w:trPr>
        <w:tc>
          <w:tcPr>
            <w:tcW w:w="71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2</w:t>
            </w:r>
          </w:p>
        </w:tc>
        <w:tc>
          <w:tcPr>
            <w:tcW w:w="609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发生任何纠纷和火警，应在5分钟内到达现场，采取适当措施进行阻止和处理，如故意躲避或任由事态发展，造成后果</w:t>
            </w:r>
          </w:p>
        </w:tc>
        <w:tc>
          <w:tcPr>
            <w:tcW w:w="2031"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发现一次扣5分</w:t>
            </w:r>
          </w:p>
        </w:tc>
      </w:tr>
      <w:tr w:rsidR="00043ED7" w:rsidTr="00B675DA">
        <w:trPr>
          <w:trHeight w:val="557"/>
        </w:trPr>
        <w:tc>
          <w:tcPr>
            <w:tcW w:w="71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3</w:t>
            </w:r>
          </w:p>
        </w:tc>
        <w:tc>
          <w:tcPr>
            <w:tcW w:w="609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不按规定巡逻或巡逻无记录，重大事件不汇报</w:t>
            </w:r>
          </w:p>
        </w:tc>
        <w:tc>
          <w:tcPr>
            <w:tcW w:w="2031"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发现一次扣2分</w:t>
            </w:r>
          </w:p>
        </w:tc>
      </w:tr>
      <w:tr w:rsidR="00043ED7" w:rsidTr="00B675DA">
        <w:trPr>
          <w:trHeight w:val="425"/>
        </w:trPr>
        <w:tc>
          <w:tcPr>
            <w:tcW w:w="71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4</w:t>
            </w:r>
          </w:p>
        </w:tc>
        <w:tc>
          <w:tcPr>
            <w:tcW w:w="609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每月定期检查楼内的各类消防设施和设备，定期上交检查结果，设备设施损坏和缺损如实汇报，发现安全隐患及时处理和汇报，以上未做到</w:t>
            </w:r>
          </w:p>
        </w:tc>
        <w:tc>
          <w:tcPr>
            <w:tcW w:w="2031"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发现一次扣3分</w:t>
            </w:r>
          </w:p>
        </w:tc>
      </w:tr>
      <w:tr w:rsidR="00043ED7" w:rsidTr="00B675DA">
        <w:trPr>
          <w:trHeight w:val="297"/>
        </w:trPr>
        <w:tc>
          <w:tcPr>
            <w:tcW w:w="71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5</w:t>
            </w:r>
          </w:p>
        </w:tc>
        <w:tc>
          <w:tcPr>
            <w:tcW w:w="609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公共场所有烟头、纸屑、痰迹、垃圾滞留时间超过15分钟</w:t>
            </w:r>
          </w:p>
        </w:tc>
        <w:tc>
          <w:tcPr>
            <w:tcW w:w="2031"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发现一次扣2分</w:t>
            </w:r>
          </w:p>
        </w:tc>
      </w:tr>
      <w:tr w:rsidR="00043ED7" w:rsidTr="00B675DA">
        <w:trPr>
          <w:trHeight w:val="409"/>
        </w:trPr>
        <w:tc>
          <w:tcPr>
            <w:tcW w:w="71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6</w:t>
            </w:r>
          </w:p>
        </w:tc>
        <w:tc>
          <w:tcPr>
            <w:tcW w:w="609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卫生间、</w:t>
            </w:r>
            <w:proofErr w:type="gramStart"/>
            <w:r>
              <w:rPr>
                <w:rFonts w:ascii="仿宋" w:eastAsia="仿宋" w:hAnsi="仿宋" w:cs="仿宋" w:hint="eastAsia"/>
                <w:sz w:val="24"/>
                <w:szCs w:val="32"/>
              </w:rPr>
              <w:t>污洗间</w:t>
            </w:r>
            <w:proofErr w:type="gramEnd"/>
            <w:r>
              <w:rPr>
                <w:rFonts w:ascii="仿宋" w:eastAsia="仿宋" w:hAnsi="仿宋" w:cs="仿宋" w:hint="eastAsia"/>
                <w:sz w:val="24"/>
                <w:szCs w:val="32"/>
              </w:rPr>
              <w:t>有异味、污迹和成片水渍</w:t>
            </w:r>
          </w:p>
        </w:tc>
        <w:tc>
          <w:tcPr>
            <w:tcW w:w="2031"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发现一次扣2分</w:t>
            </w:r>
          </w:p>
        </w:tc>
      </w:tr>
      <w:tr w:rsidR="00043ED7" w:rsidTr="00B675DA">
        <w:trPr>
          <w:trHeight w:val="348"/>
        </w:trPr>
        <w:tc>
          <w:tcPr>
            <w:tcW w:w="71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lastRenderedPageBreak/>
              <w:t>7</w:t>
            </w:r>
          </w:p>
        </w:tc>
        <w:tc>
          <w:tcPr>
            <w:tcW w:w="609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墙面、门窗目视有积灰、污迹</w:t>
            </w:r>
          </w:p>
        </w:tc>
        <w:tc>
          <w:tcPr>
            <w:tcW w:w="2031"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发现一次扣2分</w:t>
            </w:r>
          </w:p>
        </w:tc>
      </w:tr>
      <w:tr w:rsidR="00043ED7" w:rsidTr="00B675DA">
        <w:trPr>
          <w:trHeight w:val="457"/>
        </w:trPr>
        <w:tc>
          <w:tcPr>
            <w:tcW w:w="71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8</w:t>
            </w:r>
          </w:p>
        </w:tc>
        <w:tc>
          <w:tcPr>
            <w:tcW w:w="609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纱窗、物品摆放不整洁，有损采购人整体形象</w:t>
            </w:r>
          </w:p>
        </w:tc>
        <w:tc>
          <w:tcPr>
            <w:tcW w:w="2031"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发现一次扣2分</w:t>
            </w:r>
          </w:p>
        </w:tc>
      </w:tr>
      <w:tr w:rsidR="00043ED7" w:rsidTr="00B675DA">
        <w:trPr>
          <w:trHeight w:val="467"/>
        </w:trPr>
        <w:tc>
          <w:tcPr>
            <w:tcW w:w="71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9</w:t>
            </w:r>
          </w:p>
        </w:tc>
        <w:tc>
          <w:tcPr>
            <w:tcW w:w="609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发现一个卫生死角</w:t>
            </w:r>
          </w:p>
        </w:tc>
        <w:tc>
          <w:tcPr>
            <w:tcW w:w="2031"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发现一次扣2分</w:t>
            </w:r>
          </w:p>
        </w:tc>
      </w:tr>
      <w:tr w:rsidR="00043ED7" w:rsidTr="00B675DA">
        <w:trPr>
          <w:trHeight w:val="467"/>
        </w:trPr>
        <w:tc>
          <w:tcPr>
            <w:tcW w:w="71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10</w:t>
            </w:r>
          </w:p>
        </w:tc>
        <w:tc>
          <w:tcPr>
            <w:tcW w:w="609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工作人员频繁非合理原因换人</w:t>
            </w:r>
          </w:p>
        </w:tc>
        <w:tc>
          <w:tcPr>
            <w:tcW w:w="2031"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发现一次扣3分</w:t>
            </w:r>
          </w:p>
        </w:tc>
      </w:tr>
      <w:tr w:rsidR="00043ED7" w:rsidTr="00B675DA">
        <w:trPr>
          <w:trHeight w:val="467"/>
        </w:trPr>
        <w:tc>
          <w:tcPr>
            <w:tcW w:w="71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11</w:t>
            </w:r>
          </w:p>
        </w:tc>
        <w:tc>
          <w:tcPr>
            <w:tcW w:w="609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对形象差、工作不力，经教育后仍不改正的物业工作人员，招标人要求更换或辞退，中标人未执行</w:t>
            </w:r>
          </w:p>
        </w:tc>
        <w:tc>
          <w:tcPr>
            <w:tcW w:w="2031"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出现一次扣6分</w:t>
            </w:r>
          </w:p>
        </w:tc>
      </w:tr>
      <w:tr w:rsidR="00043ED7" w:rsidTr="00B675DA">
        <w:trPr>
          <w:trHeight w:val="462"/>
        </w:trPr>
        <w:tc>
          <w:tcPr>
            <w:tcW w:w="71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12</w:t>
            </w:r>
          </w:p>
        </w:tc>
        <w:tc>
          <w:tcPr>
            <w:tcW w:w="609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接待期间场地布置不合理、卫生差</w:t>
            </w:r>
          </w:p>
        </w:tc>
        <w:tc>
          <w:tcPr>
            <w:tcW w:w="2031"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出现一次扣4分</w:t>
            </w:r>
          </w:p>
        </w:tc>
      </w:tr>
      <w:tr w:rsidR="00043ED7" w:rsidTr="00B675DA">
        <w:trPr>
          <w:trHeight w:val="462"/>
        </w:trPr>
        <w:tc>
          <w:tcPr>
            <w:tcW w:w="71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13</w:t>
            </w:r>
          </w:p>
        </w:tc>
        <w:tc>
          <w:tcPr>
            <w:tcW w:w="609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公共区域内有废弃物的</w:t>
            </w:r>
          </w:p>
        </w:tc>
        <w:tc>
          <w:tcPr>
            <w:tcW w:w="2031"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发现一次扣2分</w:t>
            </w:r>
          </w:p>
        </w:tc>
      </w:tr>
      <w:tr w:rsidR="00043ED7" w:rsidTr="00B675DA">
        <w:trPr>
          <w:trHeight w:val="462"/>
        </w:trPr>
        <w:tc>
          <w:tcPr>
            <w:tcW w:w="71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14</w:t>
            </w:r>
          </w:p>
        </w:tc>
        <w:tc>
          <w:tcPr>
            <w:tcW w:w="609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有明显积水（雨天除外）</w:t>
            </w:r>
          </w:p>
        </w:tc>
        <w:tc>
          <w:tcPr>
            <w:tcW w:w="2031"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发现一次扣2分</w:t>
            </w:r>
          </w:p>
        </w:tc>
      </w:tr>
      <w:tr w:rsidR="00043ED7" w:rsidTr="00B675DA">
        <w:trPr>
          <w:trHeight w:val="462"/>
        </w:trPr>
        <w:tc>
          <w:tcPr>
            <w:tcW w:w="71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15</w:t>
            </w:r>
          </w:p>
        </w:tc>
        <w:tc>
          <w:tcPr>
            <w:tcW w:w="609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落叶未及时清扫</w:t>
            </w:r>
          </w:p>
        </w:tc>
        <w:tc>
          <w:tcPr>
            <w:tcW w:w="2031"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发现一次扣2分</w:t>
            </w:r>
          </w:p>
        </w:tc>
      </w:tr>
      <w:tr w:rsidR="00043ED7" w:rsidTr="00B675DA">
        <w:trPr>
          <w:trHeight w:val="462"/>
        </w:trPr>
        <w:tc>
          <w:tcPr>
            <w:tcW w:w="71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16</w:t>
            </w:r>
          </w:p>
        </w:tc>
        <w:tc>
          <w:tcPr>
            <w:tcW w:w="609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垃圾箱未及时清理</w:t>
            </w:r>
          </w:p>
        </w:tc>
        <w:tc>
          <w:tcPr>
            <w:tcW w:w="2031"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发现一次扣2分</w:t>
            </w:r>
          </w:p>
        </w:tc>
      </w:tr>
      <w:tr w:rsidR="00043ED7" w:rsidTr="00B675DA">
        <w:trPr>
          <w:trHeight w:val="462"/>
        </w:trPr>
        <w:tc>
          <w:tcPr>
            <w:tcW w:w="71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17</w:t>
            </w:r>
          </w:p>
        </w:tc>
        <w:tc>
          <w:tcPr>
            <w:tcW w:w="609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出现违规设摊和占道经营</w:t>
            </w:r>
          </w:p>
        </w:tc>
        <w:tc>
          <w:tcPr>
            <w:tcW w:w="2031"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发现一次扣2分</w:t>
            </w:r>
          </w:p>
        </w:tc>
      </w:tr>
      <w:tr w:rsidR="00043ED7" w:rsidTr="00B675DA">
        <w:trPr>
          <w:trHeight w:val="462"/>
        </w:trPr>
        <w:tc>
          <w:tcPr>
            <w:tcW w:w="71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18</w:t>
            </w:r>
          </w:p>
        </w:tc>
        <w:tc>
          <w:tcPr>
            <w:tcW w:w="609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其他违规情况</w:t>
            </w:r>
          </w:p>
        </w:tc>
        <w:tc>
          <w:tcPr>
            <w:tcW w:w="2031"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发现一次扣2分</w:t>
            </w:r>
          </w:p>
        </w:tc>
      </w:tr>
      <w:tr w:rsidR="00043ED7" w:rsidTr="00B675DA">
        <w:trPr>
          <w:trHeight w:val="462"/>
        </w:trPr>
        <w:tc>
          <w:tcPr>
            <w:tcW w:w="71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19</w:t>
            </w:r>
          </w:p>
        </w:tc>
        <w:tc>
          <w:tcPr>
            <w:tcW w:w="6094"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环境卫生差、菜品不新鲜、花色少等</w:t>
            </w:r>
          </w:p>
        </w:tc>
        <w:tc>
          <w:tcPr>
            <w:tcW w:w="2031" w:type="dxa"/>
            <w:tcBorders>
              <w:top w:val="single" w:sz="4" w:space="0" w:color="auto"/>
              <w:left w:val="single" w:sz="4" w:space="0" w:color="auto"/>
              <w:bottom w:val="single" w:sz="4" w:space="0" w:color="auto"/>
              <w:right w:val="single" w:sz="4" w:space="0" w:color="auto"/>
            </w:tcBorders>
            <w:vAlign w:val="center"/>
          </w:tcPr>
          <w:p w:rsidR="00043ED7" w:rsidRDefault="00043ED7" w:rsidP="00B675DA">
            <w:pPr>
              <w:rPr>
                <w:rFonts w:ascii="仿宋" w:eastAsia="仿宋" w:hAnsi="仿宋" w:cs="仿宋"/>
                <w:sz w:val="24"/>
                <w:szCs w:val="32"/>
              </w:rPr>
            </w:pPr>
            <w:r>
              <w:rPr>
                <w:rFonts w:ascii="仿宋" w:eastAsia="仿宋" w:hAnsi="仿宋" w:cs="仿宋" w:hint="eastAsia"/>
                <w:sz w:val="24"/>
                <w:szCs w:val="32"/>
              </w:rPr>
              <w:t>发现一次扣2分</w:t>
            </w:r>
          </w:p>
        </w:tc>
      </w:tr>
    </w:tbl>
    <w:p w:rsidR="00C04544" w:rsidRDefault="00C04544">
      <w:pPr>
        <w:rPr>
          <w:rFonts w:ascii="仿宋_GB2312" w:eastAsia="仿宋_GB2312" w:hAnsi="仿宋_GB2312" w:cs="仿宋_GB2312"/>
          <w:b/>
          <w:bCs/>
          <w:color w:val="000000"/>
          <w:kern w:val="0"/>
          <w:sz w:val="28"/>
          <w:szCs w:val="28"/>
        </w:rPr>
      </w:pPr>
    </w:p>
    <w:p w:rsidR="00C04544" w:rsidRDefault="00E72CB5">
      <w:pPr>
        <w:ind w:firstLineChars="200" w:firstLine="562"/>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特别说明：</w:t>
      </w:r>
      <w:r>
        <w:rPr>
          <w:rFonts w:ascii="仿宋_GB2312" w:eastAsia="仿宋_GB2312" w:hAnsi="仿宋_GB2312" w:cs="仿宋_GB2312" w:hint="eastAsia"/>
          <w:color w:val="000000"/>
          <w:kern w:val="0"/>
          <w:sz w:val="28"/>
          <w:szCs w:val="28"/>
        </w:rPr>
        <w:t>供应商可自行进行了解项目相关信息及查阅有关资料，</w:t>
      </w:r>
      <w:proofErr w:type="gramStart"/>
      <w:r>
        <w:rPr>
          <w:rFonts w:ascii="仿宋_GB2312" w:eastAsia="仿宋_GB2312" w:hAnsi="仿宋_GB2312" w:cs="仿宋_GB2312" w:hint="eastAsia"/>
          <w:color w:val="000000"/>
          <w:kern w:val="0"/>
          <w:sz w:val="28"/>
          <w:szCs w:val="28"/>
        </w:rPr>
        <w:t>不</w:t>
      </w:r>
      <w:proofErr w:type="gramEnd"/>
      <w:r>
        <w:rPr>
          <w:rFonts w:ascii="仿宋_GB2312" w:eastAsia="仿宋_GB2312" w:hAnsi="仿宋_GB2312" w:cs="仿宋_GB2312" w:hint="eastAsia"/>
          <w:color w:val="000000"/>
          <w:kern w:val="0"/>
          <w:sz w:val="28"/>
          <w:szCs w:val="28"/>
        </w:rPr>
        <w:t>另行统一安排，未进行了解项目相关信息所造成的一切风险由投标方自行承担。采购单位联系人及联系电话见招标公告。</w:t>
      </w:r>
      <w:bookmarkStart w:id="4" w:name="_Toc161127457"/>
    </w:p>
    <w:p w:rsidR="00C04544" w:rsidRDefault="00C04544">
      <w:pPr>
        <w:ind w:firstLineChars="200" w:firstLine="560"/>
        <w:rPr>
          <w:rFonts w:ascii="仿宋_GB2312" w:eastAsia="仿宋_GB2312" w:hAnsi="仿宋_GB2312" w:cs="仿宋_GB2312"/>
          <w:color w:val="000000"/>
          <w:kern w:val="0"/>
          <w:sz w:val="28"/>
          <w:szCs w:val="28"/>
        </w:rPr>
      </w:pPr>
    </w:p>
    <w:p w:rsidR="00C04544" w:rsidRDefault="00C04544">
      <w:pPr>
        <w:ind w:firstLineChars="200" w:firstLine="560"/>
        <w:rPr>
          <w:rFonts w:ascii="仿宋_GB2312" w:eastAsia="仿宋_GB2312" w:hAnsi="仿宋_GB2312" w:cs="仿宋_GB2312"/>
          <w:color w:val="000000"/>
          <w:kern w:val="0"/>
          <w:sz w:val="28"/>
          <w:szCs w:val="28"/>
        </w:rPr>
      </w:pPr>
    </w:p>
    <w:p w:rsidR="001E1A0A" w:rsidRDefault="001E1A0A" w:rsidP="001E1A0A">
      <w:pPr>
        <w:pStyle w:val="2"/>
        <w:ind w:firstLine="560"/>
      </w:pPr>
    </w:p>
    <w:p w:rsidR="001E1A0A" w:rsidRDefault="001E1A0A" w:rsidP="001E1A0A">
      <w:pPr>
        <w:pStyle w:val="2"/>
        <w:ind w:firstLine="560"/>
      </w:pPr>
    </w:p>
    <w:p w:rsidR="001E1A0A" w:rsidRDefault="001E1A0A" w:rsidP="001E1A0A">
      <w:pPr>
        <w:pStyle w:val="2"/>
        <w:ind w:firstLine="560"/>
      </w:pPr>
    </w:p>
    <w:p w:rsidR="00A61EC9" w:rsidRPr="00A61EC9" w:rsidRDefault="00A61EC9" w:rsidP="001E1A0A">
      <w:pPr>
        <w:pStyle w:val="2"/>
        <w:ind w:firstLine="560"/>
      </w:pPr>
    </w:p>
    <w:p w:rsidR="001E1A0A" w:rsidRPr="001E1A0A" w:rsidRDefault="001E1A0A" w:rsidP="00883C3F">
      <w:pPr>
        <w:pStyle w:val="2"/>
        <w:ind w:leftChars="0" w:left="0" w:firstLineChars="0" w:firstLine="0"/>
      </w:pPr>
    </w:p>
    <w:p w:rsidR="00C04544" w:rsidRDefault="00E72CB5">
      <w:pPr>
        <w:pStyle w:val="13"/>
      </w:pPr>
      <w:r>
        <w:lastRenderedPageBreak/>
        <w:t>第</w:t>
      </w:r>
      <w:r>
        <w:rPr>
          <w:rFonts w:hint="eastAsia"/>
        </w:rPr>
        <w:t>三</w:t>
      </w:r>
      <w:r>
        <w:t>部分</w:t>
      </w:r>
      <w:r>
        <w:t xml:space="preserve">   </w:t>
      </w:r>
      <w:r>
        <w:t>投标人须知</w:t>
      </w:r>
      <w:bookmarkEnd w:id="4"/>
    </w:p>
    <w:p w:rsidR="00C04544" w:rsidRDefault="00C04544">
      <w:pPr>
        <w:autoSpaceDE w:val="0"/>
        <w:autoSpaceDN w:val="0"/>
        <w:adjustRightInd w:val="0"/>
        <w:spacing w:line="360" w:lineRule="auto"/>
        <w:jc w:val="center"/>
        <w:outlineLvl w:val="0"/>
        <w:rPr>
          <w:rFonts w:ascii="Arial" w:eastAsia="仿宋" w:hAnsi="仿宋" w:cs="Arial"/>
          <w:b/>
          <w:bCs/>
          <w:sz w:val="36"/>
          <w:szCs w:val="36"/>
          <w:lang w:val="zh-CN"/>
        </w:rPr>
      </w:pPr>
    </w:p>
    <w:p w:rsidR="00C04544" w:rsidRDefault="00E72CB5">
      <w:pPr>
        <w:spacing w:line="360" w:lineRule="auto"/>
        <w:jc w:val="center"/>
        <w:rPr>
          <w:rFonts w:ascii="仿宋_GB2312" w:eastAsia="仿宋_GB2312" w:hAnsi="仿宋_GB2312" w:cs="仿宋_GB2312"/>
          <w:color w:val="000000"/>
          <w:kern w:val="0"/>
          <w:sz w:val="32"/>
          <w:szCs w:val="32"/>
        </w:rPr>
      </w:pPr>
      <w:bookmarkStart w:id="5" w:name="_Toc243192595"/>
      <w:r>
        <w:rPr>
          <w:rFonts w:ascii="仿宋_GB2312" w:eastAsia="仿宋_GB2312" w:hAnsi="仿宋_GB2312" w:cs="仿宋_GB2312"/>
          <w:color w:val="000000"/>
          <w:kern w:val="0"/>
          <w:sz w:val="32"/>
          <w:szCs w:val="32"/>
        </w:rPr>
        <w:t>前   附  表</w:t>
      </w:r>
      <w:bookmarkEnd w:id="5"/>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2473"/>
        <w:gridCol w:w="6074"/>
      </w:tblGrid>
      <w:tr w:rsidR="00C04544">
        <w:trPr>
          <w:trHeight w:val="453"/>
          <w:jc w:val="center"/>
        </w:trPr>
        <w:tc>
          <w:tcPr>
            <w:tcW w:w="643"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序号</w:t>
            </w:r>
          </w:p>
        </w:tc>
        <w:tc>
          <w:tcPr>
            <w:tcW w:w="2473"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项  目</w:t>
            </w:r>
          </w:p>
        </w:tc>
        <w:tc>
          <w:tcPr>
            <w:tcW w:w="6074"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内容与要求</w:t>
            </w:r>
          </w:p>
        </w:tc>
      </w:tr>
      <w:tr w:rsidR="00C04544">
        <w:trPr>
          <w:trHeight w:val="453"/>
          <w:jc w:val="center"/>
        </w:trPr>
        <w:tc>
          <w:tcPr>
            <w:tcW w:w="643"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p>
        </w:tc>
        <w:tc>
          <w:tcPr>
            <w:tcW w:w="2473"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采购人</w:t>
            </w:r>
          </w:p>
        </w:tc>
        <w:tc>
          <w:tcPr>
            <w:tcW w:w="6074" w:type="dxa"/>
            <w:vAlign w:val="center"/>
          </w:tcPr>
          <w:p w:rsidR="00C04544" w:rsidRDefault="00883C3F">
            <w:pPr>
              <w:spacing w:line="360" w:lineRule="auto"/>
              <w:jc w:val="center"/>
              <w:rPr>
                <w:rFonts w:ascii="仿宋_GB2312" w:eastAsia="仿宋_GB2312" w:hAnsi="仿宋_GB2312" w:cs="仿宋_GB2312"/>
                <w:color w:val="000000"/>
                <w:kern w:val="0"/>
                <w:sz w:val="24"/>
              </w:rPr>
            </w:pPr>
            <w:r w:rsidRPr="00D611E8">
              <w:rPr>
                <w:rFonts w:ascii="仿宋_GB2312" w:eastAsia="仿宋_GB2312" w:hAnsi="仿宋_GB2312" w:cs="仿宋_GB2312" w:hint="eastAsia"/>
                <w:color w:val="000000"/>
                <w:kern w:val="0"/>
                <w:szCs w:val="28"/>
              </w:rPr>
              <w:t>慈溪市公安局交通警察大队</w:t>
            </w:r>
          </w:p>
        </w:tc>
      </w:tr>
      <w:tr w:rsidR="00C04544">
        <w:trPr>
          <w:trHeight w:val="405"/>
          <w:jc w:val="center"/>
        </w:trPr>
        <w:tc>
          <w:tcPr>
            <w:tcW w:w="643"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w:t>
            </w:r>
          </w:p>
        </w:tc>
        <w:tc>
          <w:tcPr>
            <w:tcW w:w="2473"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项目名称</w:t>
            </w:r>
          </w:p>
        </w:tc>
        <w:tc>
          <w:tcPr>
            <w:tcW w:w="6074"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物业</w:t>
            </w:r>
            <w:r>
              <w:rPr>
                <w:rFonts w:ascii="仿宋_GB2312" w:eastAsia="仿宋_GB2312" w:hAnsi="仿宋_GB2312" w:cs="仿宋_GB2312"/>
                <w:color w:val="000000"/>
                <w:kern w:val="0"/>
                <w:sz w:val="24"/>
              </w:rPr>
              <w:t>管理</w:t>
            </w:r>
            <w:r>
              <w:rPr>
                <w:rFonts w:ascii="仿宋_GB2312" w:eastAsia="仿宋_GB2312" w:hAnsi="仿宋_GB2312" w:cs="仿宋_GB2312" w:hint="eastAsia"/>
                <w:color w:val="000000"/>
                <w:kern w:val="0"/>
                <w:sz w:val="24"/>
              </w:rPr>
              <w:t>服务</w:t>
            </w:r>
            <w:r w:rsidR="005C698F">
              <w:rPr>
                <w:rFonts w:ascii="仿宋_GB2312" w:eastAsia="仿宋_GB2312" w:hAnsi="仿宋_GB2312" w:cs="仿宋_GB2312" w:hint="eastAsia"/>
                <w:color w:val="000000"/>
                <w:kern w:val="0"/>
                <w:sz w:val="24"/>
              </w:rPr>
              <w:t>（第二次）</w:t>
            </w:r>
          </w:p>
        </w:tc>
      </w:tr>
      <w:tr w:rsidR="00C04544">
        <w:trPr>
          <w:trHeight w:val="405"/>
          <w:jc w:val="center"/>
        </w:trPr>
        <w:tc>
          <w:tcPr>
            <w:tcW w:w="643"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3</w:t>
            </w:r>
          </w:p>
        </w:tc>
        <w:tc>
          <w:tcPr>
            <w:tcW w:w="2473"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招标编号</w:t>
            </w:r>
          </w:p>
        </w:tc>
        <w:tc>
          <w:tcPr>
            <w:tcW w:w="6074" w:type="dxa"/>
            <w:vAlign w:val="center"/>
          </w:tcPr>
          <w:p w:rsidR="00C04544" w:rsidRDefault="00DC4D57" w:rsidP="00883C3F">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NBCXZFCG2024062</w:t>
            </w:r>
          </w:p>
        </w:tc>
      </w:tr>
      <w:tr w:rsidR="00C04544">
        <w:trPr>
          <w:trHeight w:val="405"/>
          <w:jc w:val="center"/>
        </w:trPr>
        <w:tc>
          <w:tcPr>
            <w:tcW w:w="643"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p>
        </w:tc>
        <w:tc>
          <w:tcPr>
            <w:tcW w:w="2473"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服务地点</w:t>
            </w:r>
          </w:p>
        </w:tc>
        <w:tc>
          <w:tcPr>
            <w:tcW w:w="6074"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采购单位指定地点</w:t>
            </w:r>
          </w:p>
        </w:tc>
      </w:tr>
      <w:tr w:rsidR="00C04544">
        <w:trPr>
          <w:trHeight w:val="405"/>
          <w:jc w:val="center"/>
        </w:trPr>
        <w:tc>
          <w:tcPr>
            <w:tcW w:w="643"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2473"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服务</w:t>
            </w:r>
            <w:r>
              <w:rPr>
                <w:rFonts w:ascii="仿宋_GB2312" w:eastAsia="仿宋_GB2312" w:hAnsi="仿宋_GB2312" w:cs="仿宋_GB2312" w:hint="eastAsia"/>
                <w:color w:val="000000"/>
                <w:kern w:val="0"/>
                <w:sz w:val="24"/>
              </w:rPr>
              <w:t>内容及</w:t>
            </w:r>
            <w:r>
              <w:rPr>
                <w:rFonts w:ascii="仿宋_GB2312" w:eastAsia="仿宋_GB2312" w:hAnsi="仿宋_GB2312" w:cs="仿宋_GB2312"/>
                <w:color w:val="000000"/>
                <w:kern w:val="0"/>
                <w:sz w:val="24"/>
              </w:rPr>
              <w:t>期限</w:t>
            </w:r>
          </w:p>
        </w:tc>
        <w:tc>
          <w:tcPr>
            <w:tcW w:w="6074"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见招标文件</w:t>
            </w:r>
          </w:p>
        </w:tc>
      </w:tr>
      <w:tr w:rsidR="00C04544">
        <w:trPr>
          <w:trHeight w:val="405"/>
          <w:jc w:val="center"/>
        </w:trPr>
        <w:tc>
          <w:tcPr>
            <w:tcW w:w="643"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c>
          <w:tcPr>
            <w:tcW w:w="2473"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投标保证金</w:t>
            </w:r>
          </w:p>
        </w:tc>
        <w:tc>
          <w:tcPr>
            <w:tcW w:w="6074"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无</w:t>
            </w:r>
          </w:p>
        </w:tc>
      </w:tr>
      <w:tr w:rsidR="00C04544">
        <w:trPr>
          <w:trHeight w:val="615"/>
          <w:jc w:val="center"/>
        </w:trPr>
        <w:tc>
          <w:tcPr>
            <w:tcW w:w="643"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p>
        </w:tc>
        <w:tc>
          <w:tcPr>
            <w:tcW w:w="2473"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投标文件的编制</w:t>
            </w:r>
          </w:p>
        </w:tc>
        <w:tc>
          <w:tcPr>
            <w:tcW w:w="6074" w:type="dxa"/>
            <w:vAlign w:val="center"/>
          </w:tcPr>
          <w:p w:rsidR="00C04544" w:rsidRDefault="00E72CB5">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本项目实行网上投标。</w:t>
            </w:r>
          </w:p>
          <w:p w:rsidR="00C04544" w:rsidRDefault="00E72CB5">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一、电子投标文件，按政</w:t>
            </w:r>
            <w:proofErr w:type="gramStart"/>
            <w:r>
              <w:rPr>
                <w:rFonts w:ascii="仿宋_GB2312" w:eastAsia="仿宋_GB2312" w:hAnsi="仿宋_GB2312" w:cs="仿宋_GB2312"/>
                <w:color w:val="000000"/>
                <w:kern w:val="0"/>
                <w:sz w:val="24"/>
              </w:rPr>
              <w:t>采云</w:t>
            </w:r>
            <w:proofErr w:type="gramEnd"/>
            <w:r>
              <w:rPr>
                <w:rFonts w:ascii="仿宋_GB2312" w:eastAsia="仿宋_GB2312" w:hAnsi="仿宋_GB2312" w:cs="仿宋_GB2312"/>
                <w:color w:val="000000"/>
                <w:kern w:val="0"/>
                <w:sz w:val="24"/>
              </w:rPr>
              <w:t>平台</w:t>
            </w:r>
            <w:r>
              <w:rPr>
                <w:rFonts w:ascii="仿宋_GB2312" w:eastAsia="仿宋_GB2312" w:hAnsi="仿宋_GB2312" w:cs="仿宋_GB2312"/>
                <w:color w:val="000000"/>
                <w:kern w:val="0"/>
                <w:sz w:val="24"/>
                <w:u w:val="single"/>
              </w:rPr>
              <w:t>项目采购</w:t>
            </w:r>
            <w:r>
              <w:rPr>
                <w:rFonts w:ascii="仿宋_GB2312" w:eastAsia="仿宋_GB2312" w:hAnsi="仿宋_GB2312" w:cs="仿宋_GB2312" w:hint="eastAsia"/>
                <w:color w:val="000000"/>
                <w:kern w:val="0"/>
                <w:sz w:val="24"/>
                <w:u w:val="single"/>
              </w:rPr>
              <w:t>-</w:t>
            </w:r>
            <w:r>
              <w:rPr>
                <w:rFonts w:ascii="仿宋_GB2312" w:eastAsia="仿宋_GB2312" w:hAnsi="仿宋_GB2312" w:cs="仿宋_GB2312"/>
                <w:color w:val="000000"/>
                <w:kern w:val="0"/>
                <w:sz w:val="24"/>
                <w:u w:val="single"/>
              </w:rPr>
              <w:t>电子招投标操作指南</w:t>
            </w:r>
            <w:r>
              <w:rPr>
                <w:rFonts w:ascii="仿宋_GB2312" w:eastAsia="仿宋_GB2312" w:hAnsi="仿宋_GB2312" w:cs="仿宋_GB2312"/>
                <w:color w:val="000000"/>
                <w:kern w:val="0"/>
                <w:sz w:val="24"/>
              </w:rPr>
              <w:t>及本招标文件要求制作、加密并递交</w:t>
            </w:r>
            <w:r>
              <w:rPr>
                <w:rFonts w:ascii="仿宋_GB2312" w:eastAsia="仿宋_GB2312" w:hAnsi="仿宋_GB2312" w:cs="仿宋_GB2312" w:hint="eastAsia"/>
                <w:color w:val="000000"/>
                <w:kern w:val="0"/>
                <w:sz w:val="24"/>
              </w:rPr>
              <w:t>；</w:t>
            </w:r>
          </w:p>
          <w:p w:rsidR="00C04544" w:rsidRDefault="00E72CB5">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二、</w:t>
            </w:r>
            <w:r>
              <w:rPr>
                <w:rFonts w:ascii="仿宋_GB2312" w:eastAsia="仿宋_GB2312" w:hAnsi="仿宋_GB2312" w:cs="仿宋_GB2312"/>
                <w:color w:val="000000"/>
                <w:kern w:val="0"/>
                <w:sz w:val="24"/>
              </w:rPr>
              <w:t>投标文件均由资格证明、</w:t>
            </w:r>
            <w:r>
              <w:rPr>
                <w:rFonts w:ascii="仿宋_GB2312" w:eastAsia="仿宋_GB2312" w:hAnsi="仿宋_GB2312" w:cs="仿宋_GB2312" w:hint="eastAsia"/>
                <w:color w:val="000000"/>
                <w:kern w:val="0"/>
                <w:sz w:val="24"/>
              </w:rPr>
              <w:t>商务技术和</w:t>
            </w:r>
            <w:r>
              <w:rPr>
                <w:rFonts w:ascii="仿宋_GB2312" w:eastAsia="仿宋_GB2312" w:hAnsi="仿宋_GB2312" w:cs="仿宋_GB2312"/>
                <w:color w:val="000000"/>
                <w:kern w:val="0"/>
                <w:sz w:val="24"/>
              </w:rPr>
              <w:t>报价三部分组成。电子投标文件中所须加盖公章部分均采用CA签章。</w:t>
            </w:r>
          </w:p>
        </w:tc>
      </w:tr>
      <w:tr w:rsidR="00C04544">
        <w:trPr>
          <w:trHeight w:val="319"/>
          <w:jc w:val="center"/>
        </w:trPr>
        <w:tc>
          <w:tcPr>
            <w:tcW w:w="643"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p>
        </w:tc>
        <w:tc>
          <w:tcPr>
            <w:tcW w:w="2473"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投标文件的接收</w:t>
            </w:r>
          </w:p>
        </w:tc>
        <w:tc>
          <w:tcPr>
            <w:tcW w:w="6074" w:type="dxa"/>
            <w:vAlign w:val="center"/>
          </w:tcPr>
          <w:p w:rsidR="00C04544" w:rsidRDefault="00E72CB5">
            <w:pPr>
              <w:autoSpaceDE w:val="0"/>
              <w:autoSpaceDN w:val="0"/>
              <w:snapToGrid w:val="0"/>
              <w:spacing w:line="360" w:lineRule="auto"/>
              <w:ind w:firstLineChars="196" w:firstLine="470"/>
              <w:jc w:val="left"/>
              <w:textAlignment w:val="bottom"/>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提交的投标、响应文件，将被政</w:t>
            </w:r>
            <w:proofErr w:type="gramStart"/>
            <w:r>
              <w:rPr>
                <w:rFonts w:ascii="仿宋_GB2312" w:eastAsia="仿宋_GB2312" w:hAnsi="仿宋_GB2312" w:cs="仿宋_GB2312" w:hint="eastAsia"/>
                <w:color w:val="000000"/>
                <w:kern w:val="0"/>
                <w:sz w:val="24"/>
              </w:rPr>
              <w:t>采云</w:t>
            </w:r>
            <w:proofErr w:type="gramEnd"/>
            <w:r>
              <w:rPr>
                <w:rFonts w:ascii="仿宋_GB2312" w:eastAsia="仿宋_GB2312" w:hAnsi="仿宋_GB2312" w:cs="仿宋_GB2312" w:hint="eastAsia"/>
                <w:color w:val="000000"/>
                <w:kern w:val="0"/>
                <w:sz w:val="24"/>
              </w:rPr>
              <w:t>平台拒收。</w:t>
            </w:r>
          </w:p>
        </w:tc>
      </w:tr>
      <w:tr w:rsidR="00C04544">
        <w:trPr>
          <w:trHeight w:val="475"/>
          <w:jc w:val="center"/>
        </w:trPr>
        <w:tc>
          <w:tcPr>
            <w:tcW w:w="643"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9</w:t>
            </w:r>
          </w:p>
        </w:tc>
        <w:tc>
          <w:tcPr>
            <w:tcW w:w="2473"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投标文件提交</w:t>
            </w:r>
          </w:p>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截止时间</w:t>
            </w:r>
          </w:p>
        </w:tc>
        <w:tc>
          <w:tcPr>
            <w:tcW w:w="6074"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见采购公告</w:t>
            </w:r>
          </w:p>
        </w:tc>
      </w:tr>
      <w:tr w:rsidR="00C04544">
        <w:trPr>
          <w:trHeight w:val="470"/>
          <w:jc w:val="center"/>
        </w:trPr>
        <w:tc>
          <w:tcPr>
            <w:tcW w:w="643"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10</w:t>
            </w:r>
          </w:p>
        </w:tc>
        <w:tc>
          <w:tcPr>
            <w:tcW w:w="2473"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投标文件提交地点</w:t>
            </w:r>
          </w:p>
        </w:tc>
        <w:tc>
          <w:tcPr>
            <w:tcW w:w="6074"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见采购公告</w:t>
            </w:r>
          </w:p>
        </w:tc>
      </w:tr>
      <w:tr w:rsidR="00C04544">
        <w:trPr>
          <w:trHeight w:val="461"/>
          <w:jc w:val="center"/>
        </w:trPr>
        <w:tc>
          <w:tcPr>
            <w:tcW w:w="643"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11</w:t>
            </w:r>
          </w:p>
        </w:tc>
        <w:tc>
          <w:tcPr>
            <w:tcW w:w="2473"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开标时间</w:t>
            </w:r>
          </w:p>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（投标截止时间）</w:t>
            </w:r>
          </w:p>
        </w:tc>
        <w:tc>
          <w:tcPr>
            <w:tcW w:w="6074"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见采购公告</w:t>
            </w:r>
          </w:p>
        </w:tc>
      </w:tr>
      <w:tr w:rsidR="00C04544">
        <w:trPr>
          <w:trHeight w:val="615"/>
          <w:jc w:val="center"/>
        </w:trPr>
        <w:tc>
          <w:tcPr>
            <w:tcW w:w="643"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12</w:t>
            </w:r>
          </w:p>
        </w:tc>
        <w:tc>
          <w:tcPr>
            <w:tcW w:w="2473"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开标地点</w:t>
            </w:r>
          </w:p>
        </w:tc>
        <w:tc>
          <w:tcPr>
            <w:tcW w:w="6074"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见采购公告</w:t>
            </w:r>
          </w:p>
        </w:tc>
      </w:tr>
      <w:tr w:rsidR="00C04544">
        <w:trPr>
          <w:trHeight w:val="520"/>
          <w:jc w:val="center"/>
        </w:trPr>
        <w:tc>
          <w:tcPr>
            <w:tcW w:w="643"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13</w:t>
            </w:r>
          </w:p>
        </w:tc>
        <w:tc>
          <w:tcPr>
            <w:tcW w:w="2473"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投标有效期</w:t>
            </w:r>
          </w:p>
        </w:tc>
        <w:tc>
          <w:tcPr>
            <w:tcW w:w="6074" w:type="dxa"/>
            <w:vAlign w:val="center"/>
          </w:tcPr>
          <w:p w:rsidR="00C04544" w:rsidRDefault="00E72CB5">
            <w:pPr>
              <w:snapToGrid w:val="0"/>
              <w:spacing w:line="360" w:lineRule="auto"/>
              <w:ind w:left="-2" w:firstLine="436"/>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自投标文件提交截止之日起90日历天。</w:t>
            </w:r>
          </w:p>
        </w:tc>
      </w:tr>
      <w:tr w:rsidR="00C04544">
        <w:trPr>
          <w:trHeight w:val="615"/>
          <w:jc w:val="center"/>
        </w:trPr>
        <w:tc>
          <w:tcPr>
            <w:tcW w:w="643" w:type="dxa"/>
            <w:vAlign w:val="center"/>
          </w:tcPr>
          <w:p w:rsidR="00C04544" w:rsidRDefault="00E72CB5">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4</w:t>
            </w:r>
          </w:p>
        </w:tc>
        <w:tc>
          <w:tcPr>
            <w:tcW w:w="2473"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评标办法及标准</w:t>
            </w:r>
          </w:p>
        </w:tc>
        <w:tc>
          <w:tcPr>
            <w:tcW w:w="6074"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综合评分法</w:t>
            </w:r>
          </w:p>
        </w:tc>
      </w:tr>
      <w:tr w:rsidR="00C04544">
        <w:trPr>
          <w:trHeight w:val="615"/>
          <w:jc w:val="center"/>
        </w:trPr>
        <w:tc>
          <w:tcPr>
            <w:tcW w:w="643" w:type="dxa"/>
            <w:vAlign w:val="center"/>
          </w:tcPr>
          <w:p w:rsidR="00C04544" w:rsidRDefault="00E72CB5">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5</w:t>
            </w:r>
          </w:p>
        </w:tc>
        <w:tc>
          <w:tcPr>
            <w:tcW w:w="2473" w:type="dxa"/>
            <w:vAlign w:val="center"/>
          </w:tcPr>
          <w:p w:rsidR="00C04544" w:rsidRDefault="00E72CB5">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信用记录</w:t>
            </w:r>
          </w:p>
        </w:tc>
        <w:tc>
          <w:tcPr>
            <w:tcW w:w="6074" w:type="dxa"/>
            <w:vAlign w:val="center"/>
          </w:tcPr>
          <w:p w:rsidR="00C04544" w:rsidRDefault="00E72CB5">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根据财库[2016]125号文件，通过“信用中国”网站、中国政府采购网信用查询，以开标当日采购人或由采购人委托的评标委员会核实的网页查询记录为准。对列入失信被执行人、重大税收违法案件当事人名单、政府采购严重违法失信行为记录名单的供应商，其投标将作无效标处理。</w:t>
            </w:r>
          </w:p>
        </w:tc>
      </w:tr>
      <w:tr w:rsidR="00C04544">
        <w:trPr>
          <w:trHeight w:val="615"/>
          <w:jc w:val="center"/>
        </w:trPr>
        <w:tc>
          <w:tcPr>
            <w:tcW w:w="643"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6</w:t>
            </w:r>
          </w:p>
        </w:tc>
        <w:tc>
          <w:tcPr>
            <w:tcW w:w="2473" w:type="dxa"/>
            <w:vAlign w:val="center"/>
          </w:tcPr>
          <w:p w:rsidR="00C04544" w:rsidRDefault="00E72CB5">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中小企业有关政策</w:t>
            </w:r>
          </w:p>
        </w:tc>
        <w:tc>
          <w:tcPr>
            <w:tcW w:w="6074" w:type="dxa"/>
            <w:vAlign w:val="center"/>
          </w:tcPr>
          <w:p w:rsidR="00C04544" w:rsidRDefault="00E72CB5">
            <w:pPr>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1、投标人须符合《</w:t>
            </w:r>
            <w:r>
              <w:rPr>
                <w:rFonts w:ascii="仿宋_GB2312" w:eastAsia="仿宋_GB2312" w:hAnsi="仿宋_GB2312" w:cs="仿宋_GB2312"/>
                <w:color w:val="000000"/>
                <w:kern w:val="0"/>
                <w:sz w:val="24"/>
              </w:rPr>
              <w:t>关于印发中小企业划型标准规定的通知》（工信部联企业〔2011〕300号）文件规定的中小企业划分标准</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属于中小微型企业的</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投标文件中必须提供</w:t>
            </w:r>
            <w:r>
              <w:rPr>
                <w:rFonts w:ascii="仿宋_GB2312" w:eastAsia="仿宋_GB2312" w:hAnsi="仿宋_GB2312" w:cs="仿宋_GB2312" w:hint="eastAsia"/>
                <w:color w:val="000000"/>
                <w:kern w:val="0"/>
                <w:sz w:val="24"/>
              </w:rPr>
              <w:t>《中小企业声明函》（如提供其他中小微型企业制造的货物，请提供该企业为中小微型企业的证明材料）。（注：未提供以上材料的，视为非中小企业投标，投标无效）</w:t>
            </w:r>
          </w:p>
          <w:p w:rsidR="00C04544" w:rsidRDefault="00E72CB5">
            <w:pPr>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2、根据财库</w:t>
            </w:r>
            <w:r>
              <w:rPr>
                <w:rFonts w:ascii="仿宋_GB2312" w:eastAsia="仿宋_GB2312" w:hAnsi="仿宋_GB2312" w:cs="仿宋_GB2312"/>
                <w:color w:val="000000"/>
                <w:kern w:val="0"/>
                <w:sz w:val="24"/>
              </w:rPr>
              <w:t>〔20</w:t>
            </w:r>
            <w:r>
              <w:rPr>
                <w:rFonts w:ascii="仿宋_GB2312" w:eastAsia="仿宋_GB2312" w:hAnsi="仿宋_GB2312" w:cs="仿宋_GB2312" w:hint="eastAsia"/>
                <w:color w:val="000000"/>
                <w:kern w:val="0"/>
                <w:sz w:val="24"/>
              </w:rPr>
              <w:t>20</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46</w:t>
            </w:r>
            <w:r>
              <w:rPr>
                <w:rFonts w:ascii="仿宋_GB2312" w:eastAsia="仿宋_GB2312" w:hAnsi="仿宋_GB2312" w:cs="仿宋_GB2312"/>
                <w:color w:val="000000"/>
                <w:kern w:val="0"/>
                <w:sz w:val="24"/>
              </w:rPr>
              <w:t>号文件规定</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符合中小企业划分标准的个体工商户视同中小企业</w:t>
            </w:r>
            <w:r>
              <w:rPr>
                <w:rFonts w:ascii="仿宋_GB2312" w:eastAsia="仿宋_GB2312" w:hAnsi="仿宋_GB2312" w:cs="仿宋_GB2312" w:hint="eastAsia"/>
                <w:color w:val="000000"/>
                <w:kern w:val="0"/>
                <w:sz w:val="24"/>
              </w:rPr>
              <w:t>。</w:t>
            </w:r>
          </w:p>
          <w:p w:rsidR="00C04544" w:rsidRDefault="00E72CB5">
            <w:pPr>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3、根据财库</w:t>
            </w:r>
            <w:r>
              <w:rPr>
                <w:rFonts w:ascii="仿宋_GB2312" w:eastAsia="仿宋_GB2312" w:hAnsi="仿宋_GB2312" w:cs="仿宋_GB2312"/>
                <w:color w:val="000000"/>
                <w:kern w:val="0"/>
                <w:sz w:val="24"/>
              </w:rPr>
              <w:t>〔20</w:t>
            </w:r>
            <w:r>
              <w:rPr>
                <w:rFonts w:ascii="仿宋_GB2312" w:eastAsia="仿宋_GB2312" w:hAnsi="仿宋_GB2312" w:cs="仿宋_GB2312" w:hint="eastAsia"/>
                <w:color w:val="000000"/>
                <w:kern w:val="0"/>
                <w:sz w:val="24"/>
              </w:rPr>
              <w:t>14</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68</w:t>
            </w:r>
            <w:r>
              <w:rPr>
                <w:rFonts w:ascii="仿宋_GB2312" w:eastAsia="仿宋_GB2312" w:hAnsi="仿宋_GB2312" w:cs="仿宋_GB2312"/>
                <w:color w:val="000000"/>
                <w:kern w:val="0"/>
                <w:sz w:val="24"/>
              </w:rPr>
              <w:t>号</w:t>
            </w:r>
            <w:r>
              <w:rPr>
                <w:rFonts w:ascii="仿宋_GB2312" w:eastAsia="仿宋_GB2312" w:hAnsi="仿宋_GB2312" w:cs="仿宋_GB2312" w:hint="eastAsia"/>
                <w:color w:val="000000"/>
                <w:kern w:val="0"/>
                <w:sz w:val="24"/>
              </w:rPr>
              <w:t>、财库</w:t>
            </w:r>
            <w:r>
              <w:rPr>
                <w:rFonts w:ascii="仿宋_GB2312" w:eastAsia="仿宋_GB2312" w:hAnsi="仿宋_GB2312" w:cs="仿宋_GB2312"/>
                <w:color w:val="000000"/>
                <w:kern w:val="0"/>
                <w:sz w:val="24"/>
              </w:rPr>
              <w:t>〔20</w:t>
            </w:r>
            <w:r>
              <w:rPr>
                <w:rFonts w:ascii="仿宋_GB2312" w:eastAsia="仿宋_GB2312" w:hAnsi="仿宋_GB2312" w:cs="仿宋_GB2312" w:hint="eastAsia"/>
                <w:color w:val="000000"/>
                <w:kern w:val="0"/>
                <w:sz w:val="24"/>
              </w:rPr>
              <w:t>17</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141</w:t>
            </w:r>
            <w:r>
              <w:rPr>
                <w:rFonts w:ascii="仿宋_GB2312" w:eastAsia="仿宋_GB2312" w:hAnsi="仿宋_GB2312" w:cs="仿宋_GB2312"/>
                <w:color w:val="000000"/>
                <w:kern w:val="0"/>
                <w:sz w:val="24"/>
              </w:rPr>
              <w:t>号文件规定</w:t>
            </w:r>
            <w:r>
              <w:rPr>
                <w:rFonts w:ascii="仿宋_GB2312" w:eastAsia="仿宋_GB2312" w:hAnsi="仿宋_GB2312" w:cs="仿宋_GB2312" w:hint="eastAsia"/>
                <w:color w:val="000000"/>
                <w:kern w:val="0"/>
                <w:sz w:val="24"/>
              </w:rPr>
              <w:t>，监狱企业、残疾人福利性单位</w:t>
            </w:r>
            <w:r>
              <w:rPr>
                <w:rFonts w:ascii="仿宋_GB2312" w:eastAsia="仿宋_GB2312" w:hAnsi="仿宋_GB2312" w:cs="仿宋_GB2312"/>
                <w:color w:val="000000"/>
                <w:kern w:val="0"/>
                <w:sz w:val="24"/>
              </w:rPr>
              <w:t>视同小型</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微型企业</w:t>
            </w:r>
            <w:r>
              <w:rPr>
                <w:rFonts w:ascii="仿宋_GB2312" w:eastAsia="仿宋_GB2312" w:hAnsi="仿宋_GB2312" w:cs="仿宋_GB2312" w:hint="eastAsia"/>
                <w:color w:val="000000"/>
                <w:kern w:val="0"/>
                <w:sz w:val="24"/>
              </w:rPr>
              <w:t>。</w:t>
            </w:r>
          </w:p>
        </w:tc>
      </w:tr>
      <w:tr w:rsidR="00C04544">
        <w:trPr>
          <w:trHeight w:val="615"/>
          <w:jc w:val="center"/>
        </w:trPr>
        <w:tc>
          <w:tcPr>
            <w:tcW w:w="643"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17</w:t>
            </w:r>
          </w:p>
        </w:tc>
        <w:tc>
          <w:tcPr>
            <w:tcW w:w="2473" w:type="dxa"/>
            <w:vAlign w:val="center"/>
          </w:tcPr>
          <w:p w:rsidR="00C04544" w:rsidRDefault="00E72CB5">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本次招标有关信息公告媒体</w:t>
            </w:r>
          </w:p>
        </w:tc>
        <w:tc>
          <w:tcPr>
            <w:tcW w:w="6074" w:type="dxa"/>
            <w:vAlign w:val="center"/>
          </w:tcPr>
          <w:p w:rsidR="00C04544" w:rsidRDefault="00E72CB5">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浙江政府采购网</w:t>
            </w:r>
          </w:p>
          <w:p w:rsidR="00C04544" w:rsidRDefault="00E72CB5">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宁波市政务服务办公室-宁波市公共资源交易电子服务系统（慈溪）</w:t>
            </w:r>
          </w:p>
          <w:p w:rsidR="00C04544" w:rsidRDefault="00E72CB5">
            <w:pPr>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请供应商随时关注本项目自发布采购公告后后续可能出现的修改通知，澄清说明等等，如有错过，后果自负。</w:t>
            </w:r>
          </w:p>
        </w:tc>
      </w:tr>
    </w:tbl>
    <w:p w:rsidR="00C04544" w:rsidRDefault="00E72CB5" w:rsidP="001E1A0A">
      <w:pPr>
        <w:pStyle w:val="20"/>
        <w:keepNext w:val="0"/>
        <w:keepLines w:val="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6" w:name="_Toc345423462"/>
      <w:bookmarkStart w:id="7" w:name="_Toc360457873"/>
      <w:r>
        <w:rPr>
          <w:rFonts w:ascii="仿宋_GB2312" w:eastAsia="仿宋_GB2312" w:hAnsi="仿宋_GB2312" w:cs="仿宋_GB2312"/>
          <w:b w:val="0"/>
          <w:bCs w:val="0"/>
          <w:color w:val="000000"/>
          <w:kern w:val="0"/>
          <w:sz w:val="28"/>
          <w:szCs w:val="28"/>
        </w:rPr>
        <w:t>一、总则</w:t>
      </w:r>
      <w:bookmarkEnd w:id="6"/>
      <w:bookmarkEnd w:id="7"/>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（一）适用范围</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本招标文件适用于本项目投标、评标、定标、验收、合同履约、付款等行为（法律、法规另有规定的，从其规定）。</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（二）定义</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1、“招标方”系指组织本项目采购的慈溪市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2、“投标人”系指向招标方提交投标文件的供应商。</w:t>
      </w:r>
    </w:p>
    <w:p w:rsidR="00C04544" w:rsidRDefault="00E72CB5">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3、“采购人” 系指委托招标方采购本次项目的国家机关、事业单位和团体组织。</w:t>
      </w:r>
    </w:p>
    <w:p w:rsidR="00C04544" w:rsidRDefault="00E72CB5">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4、“货物”系指招标文件规定投标人须向采购人提供的一切材料、设备、机械、仪器仪表、工具及其它有关技术资料和文字材料。</w:t>
      </w:r>
    </w:p>
    <w:p w:rsidR="00C04544" w:rsidRDefault="00E72CB5">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5、“服务”系指招标文件规定投标人须承担的安装、调试、技术协助、校准、培训、技术指导以及其他类似的义务。</w:t>
      </w:r>
    </w:p>
    <w:p w:rsidR="00C04544" w:rsidRDefault="00E72CB5">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6、“项目”系指投标人按招标文件规定向采购人提供的需求总称。</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7、“★”系指实质性要求条款。</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（三）合格的投标货物或服务</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应该是中国境内提供的投标货物或服务。</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若投标货物或服务属于国家实行许可证制度或生产注册证制度的货物或服务，则应具备相应有效的证书。</w:t>
      </w:r>
    </w:p>
    <w:p w:rsidR="00C04544" w:rsidRDefault="00E72CB5">
      <w:pPr>
        <w:spacing w:line="360" w:lineRule="auto"/>
        <w:ind w:left="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（四）合格的投标人</w:t>
      </w:r>
    </w:p>
    <w:p w:rsidR="00C04544" w:rsidRDefault="00E72CB5">
      <w:pPr>
        <w:spacing w:line="360" w:lineRule="auto"/>
        <w:ind w:leftChars="229" w:left="481" w:firstLineChars="50" w:firstLine="14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符合《中华人民共和国政府采购法》第二十二条规定的条件；</w:t>
      </w:r>
    </w:p>
    <w:p w:rsidR="00C04544" w:rsidRDefault="00E72CB5">
      <w:pPr>
        <w:spacing w:line="360" w:lineRule="auto"/>
        <w:ind w:leftChars="229" w:left="481" w:firstLineChars="50" w:firstLine="14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符合本招标文件招标公告中规定的资格要求。</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bookmarkStart w:id="8" w:name="_Toc317685562"/>
      <w:bookmarkStart w:id="9" w:name="_Toc304292180"/>
      <w:r>
        <w:rPr>
          <w:rFonts w:ascii="仿宋_GB2312" w:eastAsia="仿宋_GB2312" w:hAnsi="仿宋_GB2312" w:cs="仿宋_GB2312"/>
          <w:color w:val="000000"/>
          <w:kern w:val="0"/>
          <w:sz w:val="28"/>
          <w:szCs w:val="28"/>
        </w:rPr>
        <w:t>（五）投标委</w:t>
      </w:r>
      <w:bookmarkEnd w:id="8"/>
      <w:bookmarkEnd w:id="9"/>
      <w:r>
        <w:rPr>
          <w:rFonts w:ascii="仿宋_GB2312" w:eastAsia="仿宋_GB2312" w:hAnsi="仿宋_GB2312" w:cs="仿宋_GB2312"/>
          <w:color w:val="000000"/>
          <w:kern w:val="0"/>
          <w:sz w:val="28"/>
          <w:szCs w:val="28"/>
        </w:rPr>
        <w:t>托有关说明</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、单位负责人为同一人或者存在直接控股、管理关系的不同供</w:t>
      </w:r>
      <w:r>
        <w:rPr>
          <w:rFonts w:ascii="仿宋_GB2312" w:eastAsia="仿宋_GB2312" w:hAnsi="仿宋_GB2312" w:cs="仿宋_GB2312"/>
          <w:color w:val="000000"/>
          <w:kern w:val="0"/>
          <w:sz w:val="28"/>
          <w:szCs w:val="28"/>
        </w:rPr>
        <w:lastRenderedPageBreak/>
        <w:t>应商，不得参加同一合同项下的政府采购活动。</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、除单一来源外，为项目提供整体设计、规范编制或者项目管理、监理、检测等服务的供应商不得参加同一合同项下的政府采购活动。</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、投标人应仔细阅读招标文件的所有内容，按照招标文件的要求提交投标文件，并对所提供的全部资料的真实性承担法律责任。</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（六）投标费用</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无论投标过程和结果如何，投标人自行承担与投标活动有关的全部费用。</w:t>
      </w:r>
    </w:p>
    <w:p w:rsidR="00C04544" w:rsidRDefault="00E72CB5" w:rsidP="001E1A0A">
      <w:pPr>
        <w:pStyle w:val="20"/>
        <w:keepNext w:val="0"/>
        <w:keepLines w:val="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10" w:name="_Toc345423463"/>
      <w:bookmarkStart w:id="11" w:name="_Toc360457874"/>
      <w:r>
        <w:rPr>
          <w:rFonts w:ascii="仿宋_GB2312" w:eastAsia="仿宋_GB2312" w:hAnsi="仿宋_GB2312" w:cs="仿宋_GB2312"/>
          <w:b w:val="0"/>
          <w:bCs w:val="0"/>
          <w:color w:val="000000"/>
          <w:kern w:val="0"/>
          <w:sz w:val="28"/>
          <w:szCs w:val="28"/>
        </w:rPr>
        <w:t>二、招标文件的说明</w:t>
      </w:r>
      <w:bookmarkEnd w:id="10"/>
      <w:bookmarkEnd w:id="11"/>
    </w:p>
    <w:p w:rsidR="00C04544" w:rsidRDefault="00E72CB5">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（一）</w:t>
      </w:r>
      <w:r>
        <w:rPr>
          <w:rFonts w:ascii="仿宋_GB2312" w:eastAsia="仿宋_GB2312" w:hAnsi="仿宋_GB2312" w:cs="仿宋_GB2312"/>
          <w:color w:val="000000"/>
          <w:kern w:val="0"/>
          <w:sz w:val="28"/>
          <w:szCs w:val="28"/>
        </w:rPr>
        <w:t>招标文件的</w:t>
      </w:r>
      <w:r>
        <w:rPr>
          <w:rFonts w:ascii="仿宋_GB2312" w:eastAsia="仿宋_GB2312" w:hAnsi="仿宋_GB2312" w:cs="仿宋_GB2312" w:hint="eastAsia"/>
          <w:color w:val="000000"/>
          <w:kern w:val="0"/>
          <w:sz w:val="28"/>
          <w:szCs w:val="28"/>
        </w:rPr>
        <w:t>组成</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1、招标公告；</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2、招标需求；</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、投标人须知；</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、开标</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评标和定标；</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5、评标办法及评分标准；</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r>
        <w:rPr>
          <w:rFonts w:ascii="仿宋_GB2312" w:eastAsia="仿宋_GB2312" w:hAnsi="仿宋_GB2312" w:cs="仿宋_GB2312"/>
          <w:color w:val="000000"/>
          <w:kern w:val="0"/>
          <w:sz w:val="28"/>
          <w:szCs w:val="28"/>
        </w:rPr>
        <w:t>、</w:t>
      </w:r>
      <w:proofErr w:type="gramStart"/>
      <w:r>
        <w:rPr>
          <w:rFonts w:ascii="仿宋_GB2312" w:eastAsia="仿宋_GB2312" w:hAnsi="仿宋_GB2312" w:cs="仿宋_GB2312" w:hint="eastAsia"/>
          <w:color w:val="000000"/>
          <w:kern w:val="0"/>
          <w:sz w:val="28"/>
          <w:szCs w:val="28"/>
        </w:rPr>
        <w:t>拟签订</w:t>
      </w:r>
      <w:proofErr w:type="gramEnd"/>
      <w:r>
        <w:rPr>
          <w:rFonts w:ascii="仿宋_GB2312" w:eastAsia="仿宋_GB2312" w:hAnsi="仿宋_GB2312" w:cs="仿宋_GB2312" w:hint="eastAsia"/>
          <w:color w:val="000000"/>
          <w:kern w:val="0"/>
          <w:sz w:val="28"/>
          <w:szCs w:val="28"/>
        </w:rPr>
        <w:t>合同样本</w:t>
      </w:r>
      <w:r>
        <w:rPr>
          <w:rFonts w:ascii="仿宋_GB2312" w:eastAsia="仿宋_GB2312" w:hAnsi="仿宋_GB2312" w:cs="仿宋_GB2312"/>
          <w:color w:val="000000"/>
          <w:kern w:val="0"/>
          <w:sz w:val="28"/>
          <w:szCs w:val="28"/>
        </w:rPr>
        <w:t>；</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7</w:t>
      </w:r>
      <w:r>
        <w:rPr>
          <w:rFonts w:ascii="仿宋_GB2312" w:eastAsia="仿宋_GB2312" w:hAnsi="仿宋_GB2312" w:cs="仿宋_GB2312"/>
          <w:color w:val="000000"/>
          <w:kern w:val="0"/>
          <w:sz w:val="28"/>
          <w:szCs w:val="28"/>
        </w:rPr>
        <w:t>、投标文件格式；</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投标人应详细阅读招标文件的全部内容，如果投标人没有按照招标文件要求提交全部资料或投标文件没有对招标文件各方面的要求都做出实质性响应</w:t>
      </w:r>
      <w:r>
        <w:rPr>
          <w:rFonts w:ascii="仿宋_GB2312" w:eastAsia="仿宋_GB2312" w:hAnsi="仿宋_GB2312" w:cs="仿宋_GB2312" w:hint="eastAsia"/>
          <w:color w:val="000000"/>
          <w:kern w:val="0"/>
          <w:sz w:val="28"/>
          <w:szCs w:val="28"/>
        </w:rPr>
        <w:t>或</w:t>
      </w:r>
      <w:r>
        <w:rPr>
          <w:rFonts w:ascii="仿宋_GB2312" w:eastAsia="仿宋_GB2312" w:hAnsi="仿宋_GB2312" w:cs="仿宋_GB2312" w:hint="eastAsia"/>
          <w:color w:val="000000"/>
          <w:kern w:val="0"/>
          <w:sz w:val="28"/>
          <w:szCs w:val="28"/>
          <w:u w:val="single"/>
        </w:rPr>
        <w:t>电子投标文件内容未指向指定链接、模块，导致</w:t>
      </w:r>
      <w:r>
        <w:rPr>
          <w:rFonts w:ascii="仿宋_GB2312" w:eastAsia="仿宋_GB2312" w:hAnsi="仿宋_GB2312" w:cs="仿宋_GB2312" w:hint="eastAsia"/>
          <w:color w:val="000000"/>
          <w:kern w:val="0"/>
          <w:sz w:val="28"/>
          <w:szCs w:val="28"/>
          <w:u w:val="single"/>
        </w:rPr>
        <w:lastRenderedPageBreak/>
        <w:t>投标文件被误读、漏读或者查找不到相关内容的</w:t>
      </w:r>
      <w:r>
        <w:rPr>
          <w:rFonts w:ascii="仿宋_GB2312" w:eastAsia="仿宋_GB2312" w:hAnsi="仿宋_GB2312" w:cs="仿宋_GB2312"/>
          <w:color w:val="000000"/>
          <w:kern w:val="0"/>
          <w:sz w:val="28"/>
          <w:szCs w:val="28"/>
          <w:u w:val="single"/>
        </w:rPr>
        <w:t>，</w:t>
      </w:r>
      <w:r>
        <w:rPr>
          <w:rFonts w:ascii="仿宋_GB2312" w:eastAsia="仿宋_GB2312" w:hAnsi="仿宋_GB2312" w:cs="仿宋_GB2312" w:hint="eastAsia"/>
          <w:color w:val="000000"/>
          <w:kern w:val="0"/>
          <w:sz w:val="28"/>
          <w:szCs w:val="28"/>
          <w:u w:val="single"/>
        </w:rPr>
        <w:t>由投标人自行承担可能被视作无效标的风险</w:t>
      </w:r>
      <w:r>
        <w:rPr>
          <w:rFonts w:ascii="仿宋_GB2312" w:eastAsia="仿宋_GB2312" w:hAnsi="仿宋_GB2312" w:cs="仿宋_GB2312"/>
          <w:color w:val="000000"/>
          <w:kern w:val="0"/>
          <w:sz w:val="28"/>
          <w:szCs w:val="28"/>
          <w:u w:val="single"/>
        </w:rPr>
        <w:t>。没有实质性响应招标文件要求的投标将</w:t>
      </w:r>
      <w:r>
        <w:rPr>
          <w:rFonts w:ascii="仿宋_GB2312" w:eastAsia="仿宋_GB2312" w:hAnsi="仿宋_GB2312" w:cs="仿宋_GB2312" w:hint="eastAsia"/>
          <w:color w:val="000000"/>
          <w:kern w:val="0"/>
          <w:sz w:val="28"/>
          <w:szCs w:val="28"/>
          <w:u w:val="single"/>
        </w:rPr>
        <w:t>作</w:t>
      </w:r>
      <w:r>
        <w:rPr>
          <w:rFonts w:ascii="仿宋_GB2312" w:eastAsia="仿宋_GB2312" w:hAnsi="仿宋_GB2312" w:cs="仿宋_GB2312"/>
          <w:color w:val="000000"/>
          <w:kern w:val="0"/>
          <w:sz w:val="28"/>
          <w:szCs w:val="28"/>
          <w:u w:val="single"/>
        </w:rPr>
        <w:t>无效标处理。</w:t>
      </w:r>
    </w:p>
    <w:p w:rsidR="00C04544" w:rsidRDefault="00E72CB5">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（二）</w:t>
      </w:r>
      <w:r>
        <w:rPr>
          <w:rFonts w:ascii="仿宋_GB2312" w:eastAsia="仿宋_GB2312" w:hAnsi="仿宋_GB2312" w:cs="仿宋_GB2312"/>
          <w:color w:val="000000"/>
          <w:kern w:val="0"/>
          <w:sz w:val="28"/>
          <w:szCs w:val="28"/>
        </w:rPr>
        <w:t>招标文件的澄清与修改</w:t>
      </w:r>
    </w:p>
    <w:p w:rsidR="00C04544" w:rsidRDefault="00E72CB5">
      <w:pPr>
        <w:pStyle w:val="af5"/>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投标人应认真阅读本招标文件，发现其中有误或有不合理要求的，投标人应当在获取采购文件或者采购文件公告期限届满起7个工作日内以书面形式向招标方提出。招标方如认为有必要对已经发出的招标文件进行澄清或修改，将在规定的时间内，在“</w:t>
      </w:r>
      <w:r>
        <w:rPr>
          <w:rFonts w:ascii="仿宋_GB2312" w:eastAsia="仿宋_GB2312" w:hAnsi="仿宋_GB2312" w:cs="仿宋_GB2312" w:hint="eastAsia"/>
          <w:color w:val="000000"/>
          <w:kern w:val="0"/>
          <w:szCs w:val="28"/>
        </w:rPr>
        <w:t>浙江政府采购网</w:t>
      </w:r>
      <w:r>
        <w:rPr>
          <w:rFonts w:ascii="仿宋_GB2312" w:eastAsia="仿宋_GB2312" w:hAnsi="仿宋_GB2312" w:cs="仿宋_GB2312"/>
          <w:color w:val="000000"/>
          <w:kern w:val="0"/>
          <w:szCs w:val="28"/>
        </w:rPr>
        <w:t>”政</w:t>
      </w:r>
      <w:proofErr w:type="gramStart"/>
      <w:r>
        <w:rPr>
          <w:rFonts w:ascii="仿宋_GB2312" w:eastAsia="仿宋_GB2312" w:hAnsi="仿宋_GB2312" w:cs="仿宋_GB2312"/>
          <w:color w:val="000000"/>
          <w:kern w:val="0"/>
          <w:szCs w:val="28"/>
        </w:rPr>
        <w:t>采云</w:t>
      </w:r>
      <w:proofErr w:type="gramEnd"/>
      <w:r>
        <w:rPr>
          <w:rFonts w:ascii="仿宋_GB2312" w:eastAsia="仿宋_GB2312" w:hAnsi="仿宋_GB2312" w:cs="仿宋_GB2312"/>
          <w:color w:val="000000"/>
          <w:kern w:val="0"/>
          <w:szCs w:val="28"/>
        </w:rPr>
        <w:t>平台上发布更正公告。逾期提出招标方将不予受理。</w:t>
      </w:r>
    </w:p>
    <w:p w:rsidR="00C04544" w:rsidRDefault="00E72CB5">
      <w:pPr>
        <w:pStyle w:val="af5"/>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2、招标</w:t>
      </w:r>
      <w:proofErr w:type="gramStart"/>
      <w:r>
        <w:rPr>
          <w:rFonts w:ascii="仿宋_GB2312" w:eastAsia="仿宋_GB2312" w:hAnsi="仿宋_GB2312" w:cs="仿宋_GB2312"/>
          <w:color w:val="000000"/>
          <w:kern w:val="0"/>
          <w:szCs w:val="28"/>
        </w:rPr>
        <w:t>方主动</w:t>
      </w:r>
      <w:proofErr w:type="gramEnd"/>
      <w:r>
        <w:rPr>
          <w:rFonts w:ascii="仿宋_GB2312" w:eastAsia="仿宋_GB2312" w:hAnsi="仿宋_GB2312" w:cs="仿宋_GB2312"/>
          <w:color w:val="000000"/>
          <w:kern w:val="0"/>
          <w:szCs w:val="28"/>
        </w:rPr>
        <w:t>进行的澄清、修改：招标方无论出于何种原因，均可主动对招标文件中的相关事项，用</w:t>
      </w:r>
      <w:r>
        <w:rPr>
          <w:rFonts w:ascii="仿宋_GB2312" w:eastAsia="仿宋_GB2312" w:hAnsi="仿宋_GB2312" w:cs="仿宋_GB2312" w:hint="eastAsia"/>
          <w:color w:val="000000"/>
          <w:kern w:val="0"/>
          <w:szCs w:val="28"/>
        </w:rPr>
        <w:t>补充</w:t>
      </w:r>
      <w:r>
        <w:rPr>
          <w:rFonts w:ascii="仿宋_GB2312" w:eastAsia="仿宋_GB2312" w:hAnsi="仿宋_GB2312" w:cs="仿宋_GB2312"/>
          <w:color w:val="000000"/>
          <w:kern w:val="0"/>
          <w:szCs w:val="28"/>
        </w:rPr>
        <w:t>公告等方式进行澄清和修改。</w:t>
      </w:r>
    </w:p>
    <w:p w:rsidR="00C04544" w:rsidRDefault="00E72CB5">
      <w:pPr>
        <w:pStyle w:val="af5"/>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3、招标文件澄清、答复、修改、补充的内容为招标文件的组成部分。当招标文件与招标文件的答复、澄清、修改、补充通知就同一内容的表述不一致时，以最后发出的</w:t>
      </w:r>
      <w:r>
        <w:rPr>
          <w:rFonts w:ascii="仿宋_GB2312" w:eastAsia="仿宋_GB2312" w:hAnsi="仿宋_GB2312" w:cs="仿宋_GB2312" w:hint="eastAsia"/>
          <w:color w:val="000000"/>
          <w:kern w:val="0"/>
          <w:szCs w:val="28"/>
        </w:rPr>
        <w:t>内容</w:t>
      </w:r>
      <w:r>
        <w:rPr>
          <w:rFonts w:ascii="仿宋_GB2312" w:eastAsia="仿宋_GB2312" w:hAnsi="仿宋_GB2312" w:cs="仿宋_GB2312"/>
          <w:color w:val="000000"/>
          <w:kern w:val="0"/>
          <w:szCs w:val="28"/>
        </w:rPr>
        <w:t>为准。</w:t>
      </w:r>
    </w:p>
    <w:p w:rsidR="00C04544" w:rsidRDefault="00E72CB5">
      <w:pPr>
        <w:pStyle w:val="af5"/>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4、招标人可以对已发出的招标文件进行必要的澄清或者修改，将以“澄清公告”的形式发布在“</w:t>
      </w:r>
      <w:r>
        <w:rPr>
          <w:rFonts w:ascii="仿宋_GB2312" w:eastAsia="仿宋_GB2312" w:hAnsi="仿宋_GB2312" w:cs="仿宋_GB2312" w:hint="eastAsia"/>
          <w:color w:val="000000"/>
          <w:kern w:val="0"/>
          <w:szCs w:val="28"/>
        </w:rPr>
        <w:t>浙江政府采购网</w:t>
      </w:r>
      <w:r>
        <w:rPr>
          <w:rFonts w:ascii="仿宋_GB2312" w:eastAsia="仿宋_GB2312" w:hAnsi="仿宋_GB2312" w:cs="仿宋_GB2312"/>
          <w:color w:val="000000"/>
          <w:kern w:val="0"/>
          <w:szCs w:val="28"/>
        </w:rPr>
        <w:t>”政</w:t>
      </w:r>
      <w:proofErr w:type="gramStart"/>
      <w:r>
        <w:rPr>
          <w:rFonts w:ascii="仿宋_GB2312" w:eastAsia="仿宋_GB2312" w:hAnsi="仿宋_GB2312" w:cs="仿宋_GB2312"/>
          <w:color w:val="000000"/>
          <w:kern w:val="0"/>
          <w:szCs w:val="28"/>
        </w:rPr>
        <w:t>采云</w:t>
      </w:r>
      <w:proofErr w:type="gramEnd"/>
      <w:r>
        <w:rPr>
          <w:rFonts w:ascii="仿宋_GB2312" w:eastAsia="仿宋_GB2312" w:hAnsi="仿宋_GB2312" w:cs="仿宋_GB2312"/>
          <w:color w:val="000000"/>
          <w:kern w:val="0"/>
          <w:szCs w:val="28"/>
        </w:rPr>
        <w:t>平台上，供应商应及时登录政</w:t>
      </w:r>
      <w:proofErr w:type="gramStart"/>
      <w:r>
        <w:rPr>
          <w:rFonts w:ascii="仿宋_GB2312" w:eastAsia="仿宋_GB2312" w:hAnsi="仿宋_GB2312" w:cs="仿宋_GB2312"/>
          <w:color w:val="000000"/>
          <w:kern w:val="0"/>
          <w:szCs w:val="28"/>
        </w:rPr>
        <w:t>采云</w:t>
      </w:r>
      <w:proofErr w:type="gramEnd"/>
      <w:r>
        <w:rPr>
          <w:rFonts w:ascii="仿宋_GB2312" w:eastAsia="仿宋_GB2312" w:hAnsi="仿宋_GB2312" w:cs="仿宋_GB2312"/>
          <w:color w:val="000000"/>
          <w:kern w:val="0"/>
          <w:szCs w:val="28"/>
        </w:rPr>
        <w:t>平台查看和下载，未及时查看和下载的责任自负。</w:t>
      </w:r>
    </w:p>
    <w:p w:rsidR="00C04544" w:rsidRDefault="00E72CB5" w:rsidP="001E1A0A">
      <w:pPr>
        <w:pStyle w:val="20"/>
        <w:keepNext w:val="0"/>
        <w:keepLines w:val="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12" w:name="_Toc345423464"/>
      <w:bookmarkStart w:id="13" w:name="_Toc360457875"/>
      <w:r>
        <w:rPr>
          <w:rFonts w:ascii="仿宋_GB2312" w:eastAsia="仿宋_GB2312" w:hAnsi="仿宋_GB2312" w:cs="仿宋_GB2312"/>
          <w:b w:val="0"/>
          <w:bCs w:val="0"/>
          <w:color w:val="000000"/>
          <w:kern w:val="0"/>
          <w:sz w:val="28"/>
          <w:szCs w:val="28"/>
        </w:rPr>
        <w:t>三、投标文件</w:t>
      </w:r>
      <w:bookmarkEnd w:id="12"/>
      <w:bookmarkEnd w:id="13"/>
    </w:p>
    <w:p w:rsidR="00C04544" w:rsidRDefault="00E72CB5" w:rsidP="001E1A0A">
      <w:pPr>
        <w:snapToGrid w:val="0"/>
        <w:spacing w:line="360" w:lineRule="auto"/>
        <w:ind w:firstLineChars="147" w:firstLine="412"/>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（一）电子投标文件，按“政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供应商项目采购-电子招投标操作指南”及本招标文件要求制作、加密并递交。</w:t>
      </w:r>
    </w:p>
    <w:p w:rsidR="00C04544" w:rsidRDefault="00E72CB5" w:rsidP="001E1A0A">
      <w:pPr>
        <w:spacing w:line="360" w:lineRule="auto"/>
        <w:ind w:firstLineChars="147" w:firstLine="412"/>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（二）投标文件的组成</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投标文件均由</w:t>
      </w:r>
      <w:r>
        <w:rPr>
          <w:rFonts w:ascii="仿宋_GB2312" w:eastAsia="仿宋_GB2312" w:hAnsi="仿宋_GB2312" w:cs="仿宋_GB2312" w:hint="eastAsia"/>
          <w:color w:val="000000"/>
          <w:kern w:val="0"/>
          <w:sz w:val="28"/>
          <w:szCs w:val="28"/>
        </w:rPr>
        <w:t>资格证明</w:t>
      </w:r>
      <w:r>
        <w:rPr>
          <w:rFonts w:ascii="仿宋_GB2312" w:eastAsia="仿宋_GB2312" w:hAnsi="仿宋_GB2312" w:cs="仿宋_GB2312"/>
          <w:color w:val="000000"/>
          <w:kern w:val="0"/>
          <w:sz w:val="28"/>
          <w:szCs w:val="28"/>
        </w:rPr>
        <w:t>、商务</w:t>
      </w:r>
      <w:r>
        <w:rPr>
          <w:rFonts w:ascii="仿宋_GB2312" w:eastAsia="仿宋_GB2312" w:hAnsi="仿宋_GB2312" w:cs="仿宋_GB2312" w:hint="eastAsia"/>
          <w:color w:val="000000"/>
          <w:kern w:val="0"/>
          <w:sz w:val="28"/>
          <w:szCs w:val="28"/>
        </w:rPr>
        <w:t>技术</w:t>
      </w:r>
      <w:r>
        <w:rPr>
          <w:rFonts w:ascii="仿宋_GB2312" w:eastAsia="仿宋_GB2312" w:hAnsi="仿宋_GB2312" w:cs="仿宋_GB2312"/>
          <w:color w:val="000000"/>
          <w:kern w:val="0"/>
          <w:sz w:val="28"/>
          <w:szCs w:val="28"/>
        </w:rPr>
        <w:t>和报价三部分组成。其中电子投标文件中所须加盖公章部分均采用CA签章。</w:t>
      </w:r>
    </w:p>
    <w:p w:rsidR="00C04544" w:rsidRDefault="00E72CB5">
      <w:pPr>
        <w:spacing w:line="360" w:lineRule="auto"/>
        <w:ind w:firstLineChars="200" w:firstLine="560"/>
        <w:rPr>
          <w:rFonts w:ascii="仿宋_GB2312" w:eastAsia="仿宋_GB2312" w:hAnsi="仿宋_GB2312" w:cs="仿宋_GB2312"/>
          <w:color w:val="000000"/>
          <w:kern w:val="0"/>
          <w:sz w:val="28"/>
          <w:szCs w:val="28"/>
          <w:highlight w:val="yellow"/>
        </w:rPr>
      </w:pPr>
      <w:r>
        <w:rPr>
          <w:rFonts w:ascii="仿宋_GB2312" w:eastAsia="仿宋_GB2312" w:hAnsi="仿宋_GB2312" w:cs="仿宋_GB2312"/>
          <w:color w:val="000000"/>
          <w:kern w:val="0"/>
          <w:sz w:val="28"/>
          <w:szCs w:val="28"/>
        </w:rPr>
        <w:t>1、资格证明文件包括：</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1.1</w:t>
      </w:r>
      <w:r>
        <w:rPr>
          <w:rFonts w:ascii="仿宋_GB2312" w:eastAsia="仿宋_GB2312" w:hAnsi="仿宋_GB2312" w:cs="仿宋_GB2312"/>
          <w:color w:val="000000"/>
          <w:kern w:val="0"/>
          <w:sz w:val="28"/>
          <w:szCs w:val="28"/>
        </w:rPr>
        <w:t>封面；</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1.2</w:t>
      </w:r>
      <w:r>
        <w:rPr>
          <w:rFonts w:ascii="仿宋_GB2312" w:eastAsia="仿宋_GB2312" w:hAnsi="仿宋_GB2312" w:cs="仿宋_GB2312"/>
          <w:color w:val="000000"/>
          <w:kern w:val="0"/>
          <w:sz w:val="28"/>
          <w:szCs w:val="28"/>
        </w:rPr>
        <w:t>目录；</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1.3</w:t>
      </w:r>
      <w:r>
        <w:rPr>
          <w:rFonts w:ascii="仿宋_GB2312" w:eastAsia="仿宋_GB2312" w:hAnsi="仿宋_GB2312" w:cs="仿宋_GB2312"/>
          <w:color w:val="000000"/>
          <w:kern w:val="0"/>
          <w:sz w:val="28"/>
          <w:szCs w:val="28"/>
        </w:rPr>
        <w:t>投标函（格式见附件</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kern w:val="0"/>
          <w:sz w:val="28"/>
          <w:szCs w:val="28"/>
          <w:u w:val="single"/>
        </w:rPr>
        <w:t>未按附件格式内容提供的视为资格审查未通过，将作无效标处理</w:t>
      </w:r>
      <w:r>
        <w:rPr>
          <w:rFonts w:ascii="仿宋_GB2312" w:eastAsia="仿宋_GB2312" w:hAnsi="仿宋_GB2312" w:cs="仿宋_GB2312"/>
          <w:color w:val="000000"/>
          <w:kern w:val="0"/>
          <w:sz w:val="28"/>
          <w:szCs w:val="28"/>
        </w:rPr>
        <w:t>）；</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1.4</w:t>
      </w:r>
      <w:r>
        <w:rPr>
          <w:rFonts w:ascii="仿宋_GB2312" w:eastAsia="仿宋_GB2312" w:hAnsi="仿宋_GB2312" w:cs="仿宋_GB2312"/>
          <w:color w:val="000000"/>
          <w:kern w:val="0"/>
          <w:sz w:val="28"/>
          <w:szCs w:val="28"/>
        </w:rPr>
        <w:t>提供有效的营业执照复印件（加盖投标人单位公章）；</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1.5</w:t>
      </w:r>
      <w:r>
        <w:rPr>
          <w:rFonts w:ascii="仿宋_GB2312" w:eastAsia="仿宋_GB2312" w:hAnsi="仿宋_GB2312" w:cs="仿宋_GB2312"/>
          <w:color w:val="000000"/>
          <w:kern w:val="0"/>
          <w:sz w:val="28"/>
          <w:szCs w:val="28"/>
        </w:rPr>
        <w:t>法定代表人/负责人授权书（</w:t>
      </w:r>
      <w:r>
        <w:rPr>
          <w:rFonts w:ascii="仿宋_GB2312" w:eastAsia="仿宋_GB2312" w:hAnsi="仿宋_GB2312" w:cs="仿宋_GB2312"/>
          <w:bCs/>
          <w:color w:val="000000"/>
          <w:kern w:val="0"/>
          <w:sz w:val="28"/>
          <w:szCs w:val="28"/>
          <w:u w:val="single"/>
        </w:rPr>
        <w:t>格式见附件，注意按要求签署盖章</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如供应商代表是法定代表人／负责人的，提供法定代表人／负责人身份证复印件即可）；</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1.6投标人须通过“信用中国”网站、中国政府采购网信用查询，</w:t>
      </w:r>
      <w:r>
        <w:rPr>
          <w:rFonts w:ascii="仿宋_GB2312" w:eastAsia="仿宋_GB2312" w:hAnsi="仿宋_GB2312" w:cs="仿宋_GB2312"/>
          <w:color w:val="000000"/>
          <w:kern w:val="0"/>
          <w:sz w:val="28"/>
          <w:szCs w:val="28"/>
        </w:rPr>
        <w:t>以开标当日采购人或由采购人委托的评标委员会核实的网页查询记录为准</w:t>
      </w:r>
      <w:r>
        <w:rPr>
          <w:rFonts w:ascii="仿宋_GB2312" w:eastAsia="仿宋_GB2312" w:hAnsi="仿宋_GB2312" w:cs="仿宋_GB2312" w:hint="eastAsia"/>
          <w:color w:val="000000"/>
          <w:kern w:val="0"/>
          <w:sz w:val="28"/>
          <w:szCs w:val="28"/>
        </w:rPr>
        <w:t>；</w:t>
      </w:r>
    </w:p>
    <w:p w:rsidR="00C04544" w:rsidRDefault="00E72CB5">
      <w:pPr>
        <w:spacing w:line="360" w:lineRule="auto"/>
        <w:ind w:firstLineChars="200" w:firstLine="560"/>
        <w:rPr>
          <w:rFonts w:ascii="仿宋_GB2312" w:eastAsia="仿宋_GB2312" w:hAnsi="仿宋_GB2312" w:cs="仿宋_GB2312"/>
          <w:color w:val="000000"/>
          <w:kern w:val="0"/>
          <w:sz w:val="28"/>
          <w:szCs w:val="28"/>
          <w:u w:val="single"/>
        </w:rPr>
      </w:pPr>
      <w:r>
        <w:rPr>
          <w:rFonts w:ascii="仿宋_GB2312" w:eastAsia="仿宋_GB2312" w:hAnsi="仿宋_GB2312" w:cs="仿宋_GB2312" w:hint="eastAsia"/>
          <w:color w:val="000000"/>
          <w:kern w:val="0"/>
          <w:sz w:val="28"/>
          <w:szCs w:val="28"/>
        </w:rPr>
        <w:t>1.7中小企业声明函（格式见附件，</w:t>
      </w:r>
      <w:r>
        <w:rPr>
          <w:rFonts w:ascii="仿宋_GB2312" w:eastAsia="仿宋_GB2312" w:hAnsi="仿宋_GB2312" w:cs="仿宋_GB2312" w:hint="eastAsia"/>
          <w:color w:val="000000"/>
          <w:kern w:val="0"/>
          <w:sz w:val="28"/>
          <w:szCs w:val="28"/>
          <w:u w:val="single"/>
        </w:rPr>
        <w:t>未按附件格式内容提供的由投标人自行承担可能被视作无效标的风险）；</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1.8</w:t>
      </w:r>
      <w:r>
        <w:rPr>
          <w:rFonts w:ascii="仿宋_GB2312" w:eastAsia="仿宋_GB2312" w:hAnsi="仿宋_GB2312" w:cs="仿宋_GB2312"/>
          <w:color w:val="000000"/>
          <w:kern w:val="0"/>
          <w:sz w:val="28"/>
          <w:szCs w:val="28"/>
        </w:rPr>
        <w:t>投标人认为需要提供的其它说明和资料（如有请提供）。</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2、商务技术文件包括：</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2.1</w:t>
      </w:r>
      <w:r>
        <w:rPr>
          <w:rFonts w:ascii="仿宋_GB2312" w:eastAsia="仿宋_GB2312" w:hAnsi="仿宋_GB2312" w:cs="仿宋_GB2312"/>
          <w:color w:val="000000"/>
          <w:kern w:val="0"/>
          <w:sz w:val="28"/>
          <w:szCs w:val="28"/>
        </w:rPr>
        <w:t>封面；</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2.2</w:t>
      </w:r>
      <w:r>
        <w:rPr>
          <w:rFonts w:ascii="仿宋_GB2312" w:eastAsia="仿宋_GB2312" w:hAnsi="仿宋_GB2312" w:cs="仿宋_GB2312"/>
          <w:color w:val="000000"/>
          <w:kern w:val="0"/>
          <w:sz w:val="28"/>
          <w:szCs w:val="28"/>
        </w:rPr>
        <w:t>目录；</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2.3</w:t>
      </w:r>
      <w:r>
        <w:rPr>
          <w:rFonts w:ascii="仿宋_GB2312" w:eastAsia="仿宋_GB2312" w:hAnsi="仿宋_GB2312" w:cs="仿宋_GB2312"/>
          <w:color w:val="000000"/>
          <w:kern w:val="0"/>
          <w:sz w:val="28"/>
          <w:szCs w:val="28"/>
        </w:rPr>
        <w:t>评分索引表（格式见附件，主要用于评标委员会对应评分内容）；</w:t>
      </w:r>
    </w:p>
    <w:p w:rsidR="00C04544" w:rsidRDefault="00E72CB5">
      <w:pPr>
        <w:snapToGrid w:val="0"/>
        <w:spacing w:after="240" w:line="360" w:lineRule="auto"/>
        <w:ind w:firstLineChars="196" w:firstLine="551"/>
        <w:jc w:val="left"/>
        <w:rPr>
          <w:rFonts w:ascii="仿宋_GB2312" w:eastAsia="仿宋_GB2312" w:hAnsi="仿宋_GB2312" w:cs="仿宋_GB2312"/>
          <w:b/>
          <w:color w:val="000000"/>
          <w:kern w:val="0"/>
          <w:sz w:val="28"/>
          <w:szCs w:val="28"/>
          <w:u w:val="single"/>
        </w:rPr>
      </w:pPr>
      <w:r>
        <w:rPr>
          <w:rFonts w:ascii="仿宋_GB2312" w:eastAsia="仿宋_GB2312" w:hAnsi="仿宋_GB2312" w:cs="仿宋_GB2312"/>
          <w:b/>
          <w:color w:val="000000"/>
          <w:kern w:val="0"/>
          <w:sz w:val="28"/>
          <w:szCs w:val="28"/>
          <w:u w:val="single"/>
        </w:rPr>
        <w:lastRenderedPageBreak/>
        <w:t>未尽事宜请各投标人按评分标准技术部分制作。</w:t>
      </w:r>
    </w:p>
    <w:p w:rsidR="00C04544" w:rsidRDefault="00E72CB5" w:rsidP="001E1A0A">
      <w:pPr>
        <w:snapToGrid w:val="0"/>
        <w:spacing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3.报价文件包括：</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3.1封面；</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3.2投标一览表（格式见附件）；</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3.3报价明细表（格式见附件）；</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3.4人员费用明细</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3.5残疾人福利企业声明函（若有，格式见附件）；</w:t>
      </w:r>
    </w:p>
    <w:p w:rsidR="00C04544" w:rsidRDefault="00E72CB5">
      <w:pPr>
        <w:spacing w:line="360" w:lineRule="auto"/>
        <w:ind w:firstLineChars="200" w:firstLine="560"/>
        <w:rPr>
          <w:rFonts w:ascii="仿宋_GB2312" w:eastAsia="仿宋_GB2312" w:hAnsi="仿宋_GB2312" w:cs="仿宋_GB2312"/>
          <w:color w:val="000000"/>
          <w:kern w:val="0"/>
          <w:sz w:val="28"/>
          <w:szCs w:val="28"/>
          <w:u w:val="single"/>
        </w:rPr>
      </w:pPr>
      <w:r>
        <w:rPr>
          <w:rFonts w:ascii="仿宋_GB2312" w:eastAsia="仿宋_GB2312" w:hAnsi="仿宋_GB2312" w:cs="仿宋_GB2312" w:hint="eastAsia"/>
          <w:color w:val="000000"/>
          <w:kern w:val="0"/>
          <w:sz w:val="28"/>
          <w:szCs w:val="28"/>
        </w:rPr>
        <w:t>3.6投标人针对报价需要说明的其他文件和说明（格式自拟）。</w:t>
      </w:r>
      <w:r>
        <w:rPr>
          <w:rFonts w:ascii="仿宋_GB2312" w:eastAsia="仿宋_GB2312" w:hAnsi="仿宋_GB2312" w:cs="仿宋_GB2312"/>
          <w:color w:val="000000"/>
          <w:kern w:val="0"/>
          <w:sz w:val="28"/>
          <w:szCs w:val="28"/>
          <w:u w:val="single"/>
        </w:rPr>
        <w:t>注：法定代表人授权委托书、投标函、投标报价明细表必须按招标文件格式要求正确签署并加盖投标人公章。资质文件、技术及商务文件中不得出现项目报价信息</w:t>
      </w:r>
      <w:r>
        <w:rPr>
          <w:rFonts w:ascii="仿宋_GB2312" w:eastAsia="仿宋_GB2312" w:hAnsi="仿宋_GB2312" w:cs="仿宋_GB2312" w:hint="eastAsia"/>
          <w:color w:val="000000"/>
          <w:kern w:val="0"/>
          <w:sz w:val="28"/>
          <w:szCs w:val="28"/>
          <w:u w:val="single"/>
        </w:rPr>
        <w:t>。</w:t>
      </w:r>
      <w:r>
        <w:rPr>
          <w:rFonts w:ascii="仿宋_GB2312" w:eastAsia="仿宋_GB2312" w:hAnsi="仿宋_GB2312" w:cs="仿宋_GB2312"/>
          <w:color w:val="000000"/>
          <w:kern w:val="0"/>
          <w:sz w:val="28"/>
          <w:szCs w:val="28"/>
          <w:u w:val="single"/>
        </w:rPr>
        <w:t>否则将作无效标处理。</w:t>
      </w:r>
    </w:p>
    <w:p w:rsidR="00C04544" w:rsidRDefault="00E72CB5" w:rsidP="001E1A0A">
      <w:pPr>
        <w:snapToGrid w:val="0"/>
        <w:spacing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（三）投标文件的语言及计量</w:t>
      </w:r>
    </w:p>
    <w:p w:rsidR="00C04544" w:rsidRDefault="00E72CB5">
      <w:pPr>
        <w:snapToGrid w:val="0"/>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C04544" w:rsidRDefault="00E72CB5">
      <w:pPr>
        <w:snapToGrid w:val="0"/>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2、投标计量单位，招标文件已有明确规定的，使用招标文件规定的计量单位；招标文件没有规定的，应采用中华人民共和国法定计量单位（货币单位：人民币元），否则将作无效标处理。</w:t>
      </w:r>
    </w:p>
    <w:p w:rsidR="00C04544" w:rsidRDefault="00E72CB5" w:rsidP="001E1A0A">
      <w:pPr>
        <w:pStyle w:val="ab"/>
        <w:tabs>
          <w:tab w:val="clear" w:pos="360"/>
        </w:tabs>
        <w:snapToGrid w:val="0"/>
        <w:spacing w:beforeLines="50" w:before="156" w:line="360" w:lineRule="auto"/>
        <w:ind w:left="0"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（四）投标有效期</w:t>
      </w:r>
    </w:p>
    <w:p w:rsidR="00C04544" w:rsidRDefault="00E72CB5">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1、投标有效期为自投标文件提交截止之日起90日历天。在此期限内，凡符合本招标文件要求的投标文件均保持有效。投标有效期不足的投标文件将作无效标处理。</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2、中标人的投标文件自开标之日起至合同履行完毕</w:t>
      </w:r>
      <w:proofErr w:type="gramStart"/>
      <w:r>
        <w:rPr>
          <w:rFonts w:ascii="仿宋_GB2312" w:eastAsia="仿宋_GB2312" w:hAnsi="仿宋_GB2312" w:cs="仿宋_GB2312"/>
          <w:color w:val="000000"/>
          <w:kern w:val="0"/>
          <w:sz w:val="28"/>
          <w:szCs w:val="28"/>
        </w:rPr>
        <w:t>止</w:t>
      </w:r>
      <w:proofErr w:type="gramEnd"/>
      <w:r>
        <w:rPr>
          <w:rFonts w:ascii="仿宋_GB2312" w:eastAsia="仿宋_GB2312" w:hAnsi="仿宋_GB2312" w:cs="仿宋_GB2312"/>
          <w:color w:val="000000"/>
          <w:kern w:val="0"/>
          <w:sz w:val="28"/>
          <w:szCs w:val="28"/>
        </w:rPr>
        <w:t>均应保持</w:t>
      </w:r>
      <w:r>
        <w:rPr>
          <w:rFonts w:ascii="仿宋_GB2312" w:eastAsia="仿宋_GB2312" w:hAnsi="仿宋_GB2312" w:cs="仿宋_GB2312"/>
          <w:color w:val="000000"/>
          <w:kern w:val="0"/>
          <w:sz w:val="28"/>
          <w:szCs w:val="28"/>
        </w:rPr>
        <w:lastRenderedPageBreak/>
        <w:t>有效。</w:t>
      </w:r>
    </w:p>
    <w:p w:rsidR="00C04544" w:rsidRDefault="00E72CB5" w:rsidP="001E1A0A">
      <w:pPr>
        <w:snapToGrid w:val="0"/>
        <w:spacing w:beforeLines="50" w:before="156"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（五）投标文件的</w:t>
      </w:r>
      <w:r>
        <w:rPr>
          <w:rFonts w:ascii="仿宋_GB2312" w:eastAsia="仿宋_GB2312" w:hAnsi="仿宋_GB2312" w:cs="仿宋_GB2312" w:hint="eastAsia"/>
          <w:color w:val="000000"/>
          <w:kern w:val="0"/>
          <w:sz w:val="28"/>
          <w:szCs w:val="28"/>
        </w:rPr>
        <w:t>制作</w:t>
      </w:r>
    </w:p>
    <w:p w:rsidR="00C04544" w:rsidRDefault="00E72CB5" w:rsidP="001E1A0A">
      <w:pPr>
        <w:snapToGrid w:val="0"/>
        <w:spacing w:beforeLines="50" w:before="156"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投标人应根据“政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供应商项目采购-电子招投标操作指南”及本招标文件规定的格式和顺序编制电子投标文件并进行关联定位。</w:t>
      </w:r>
    </w:p>
    <w:p w:rsidR="00C04544" w:rsidRDefault="00E72CB5" w:rsidP="001E1A0A">
      <w:pPr>
        <w:snapToGrid w:val="0"/>
        <w:spacing w:beforeLines="50" w:before="156"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（六）投标报价</w:t>
      </w:r>
    </w:p>
    <w:p w:rsidR="00C04544" w:rsidRDefault="00E72CB5">
      <w:pPr>
        <w:tabs>
          <w:tab w:val="left" w:pos="525"/>
        </w:tabs>
        <w:snapToGrid w:val="0"/>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1、投标文件只允许有一个报价，投标报价应按招标文件中相关附表格式填报，该投标报价应与明细报价汇总相等，且不允许出现报价优惠等字样（明细出现“0”元，视同赠送）。</w:t>
      </w:r>
    </w:p>
    <w:p w:rsidR="00C04544" w:rsidRDefault="00E72CB5">
      <w:pPr>
        <w:pStyle w:val="af5"/>
        <w:snapToGrid w:val="0"/>
        <w:spacing w:before="120" w:line="360" w:lineRule="auto"/>
        <w:ind w:firstLineChars="200" w:firstLine="560"/>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2、投标报价应包含项目所需全部货物、服务，不得缺漏，是履行合同的最终价格（含</w:t>
      </w:r>
      <w:r>
        <w:rPr>
          <w:rFonts w:ascii="仿宋_GB2312" w:eastAsia="仿宋_GB2312" w:hAnsi="仿宋_GB2312" w:cs="仿宋_GB2312"/>
          <w:color w:val="000000"/>
          <w:kern w:val="0"/>
          <w:szCs w:val="21"/>
        </w:rPr>
        <w:t>人工费用(工资、社保、人身意外伤害保险、高温补贴、法定节假日加班费、福利、服装、其他等）、物耗费用、添置费用、管理酬金、税费等项目涉及的所有费用</w:t>
      </w:r>
      <w:r>
        <w:rPr>
          <w:rFonts w:ascii="仿宋_GB2312" w:eastAsia="仿宋_GB2312" w:hAnsi="仿宋_GB2312" w:cs="仿宋_GB2312"/>
          <w:color w:val="000000"/>
          <w:kern w:val="0"/>
          <w:szCs w:val="28"/>
        </w:rPr>
        <w:t>）。</w:t>
      </w:r>
    </w:p>
    <w:p w:rsidR="00C04544" w:rsidRDefault="00E72CB5">
      <w:pPr>
        <w:pStyle w:val="af5"/>
        <w:snapToGrid w:val="0"/>
        <w:spacing w:before="120" w:line="360" w:lineRule="auto"/>
        <w:ind w:firstLineChars="200" w:firstLine="560"/>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3、投标报价总价金额到元为止，如投标报价总价出现角、分，将被抹除。</w:t>
      </w:r>
    </w:p>
    <w:p w:rsidR="00C04544" w:rsidRDefault="00E72CB5">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七</w:t>
      </w:r>
      <w:r>
        <w:rPr>
          <w:rFonts w:ascii="仿宋_GB2312" w:eastAsia="仿宋_GB2312" w:hAnsi="仿宋_GB2312" w:cs="仿宋_GB2312"/>
          <w:color w:val="000000"/>
          <w:kern w:val="0"/>
          <w:sz w:val="28"/>
          <w:szCs w:val="28"/>
        </w:rPr>
        <w:t>）投标文件的提交</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补充和修改</w:t>
      </w:r>
      <w:r>
        <w:rPr>
          <w:rFonts w:ascii="仿宋_GB2312" w:eastAsia="仿宋_GB2312" w:hAnsi="仿宋_GB2312" w:cs="仿宋_GB2312" w:hint="eastAsia"/>
          <w:color w:val="000000"/>
          <w:kern w:val="0"/>
          <w:sz w:val="28"/>
          <w:szCs w:val="28"/>
        </w:rPr>
        <w:t>：</w:t>
      </w:r>
    </w:p>
    <w:p w:rsidR="00C04544" w:rsidRDefault="00E72CB5">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见招标公告。</w:t>
      </w:r>
    </w:p>
    <w:p w:rsidR="00C04544" w:rsidRDefault="00E72CB5">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八</w:t>
      </w:r>
      <w:r>
        <w:rPr>
          <w:rFonts w:ascii="仿宋_GB2312" w:eastAsia="仿宋_GB2312" w:hAnsi="仿宋_GB2312" w:cs="仿宋_GB2312"/>
          <w:color w:val="000000"/>
          <w:kern w:val="0"/>
          <w:sz w:val="28"/>
          <w:szCs w:val="28"/>
        </w:rPr>
        <w:t>）串通投标认定</w:t>
      </w:r>
    </w:p>
    <w:p w:rsidR="00C04544" w:rsidRDefault="00E72CB5">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有下列情形之一的，视为投标人串通投标，其投标无效：</w:t>
      </w:r>
    </w:p>
    <w:p w:rsidR="00C04544" w:rsidRDefault="00E72CB5">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1、不同投标人的投标文件由同一单位或者个人编制；</w:t>
      </w:r>
    </w:p>
    <w:p w:rsidR="00C04544" w:rsidRDefault="00E72CB5">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2、不同投标人委托同一单位或者个人办理投标事宜；</w:t>
      </w:r>
    </w:p>
    <w:p w:rsidR="00C04544" w:rsidRDefault="00E72CB5">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3、不同投标人的投标文件载明的项目管理成员或者联系人员为同一人；</w:t>
      </w:r>
    </w:p>
    <w:p w:rsidR="00C04544" w:rsidRDefault="00E72CB5">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4、不同投标人的投标文件异常一致或者投标报价呈规律性差异；</w:t>
      </w:r>
    </w:p>
    <w:p w:rsidR="00C04544" w:rsidRDefault="00E72CB5">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5、不同投标人的投标文件出自同一终端设备或在相同Internet</w:t>
      </w:r>
      <w:r>
        <w:rPr>
          <w:rFonts w:ascii="仿宋_GB2312" w:eastAsia="仿宋_GB2312" w:hAnsi="仿宋_GB2312" w:cs="仿宋_GB2312" w:hint="eastAsia"/>
          <w:color w:val="000000"/>
          <w:kern w:val="0"/>
          <w:sz w:val="28"/>
          <w:szCs w:val="28"/>
        </w:rPr>
        <w:lastRenderedPageBreak/>
        <w:t>主机分配地址（相同IP地址）网上报名投标。</w:t>
      </w:r>
    </w:p>
    <w:p w:rsidR="00C04544" w:rsidRDefault="00E72CB5">
      <w:pPr>
        <w:pStyle w:val="af5"/>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w:t>
      </w:r>
      <w:r>
        <w:rPr>
          <w:rFonts w:ascii="仿宋_GB2312" w:eastAsia="仿宋_GB2312" w:hAnsi="仿宋_GB2312" w:cs="仿宋_GB2312" w:hint="eastAsia"/>
          <w:color w:val="000000"/>
          <w:kern w:val="0"/>
          <w:szCs w:val="28"/>
        </w:rPr>
        <w:t>九</w:t>
      </w:r>
      <w:r>
        <w:rPr>
          <w:rFonts w:ascii="仿宋_GB2312" w:eastAsia="仿宋_GB2312" w:hAnsi="仿宋_GB2312" w:cs="仿宋_GB2312"/>
          <w:color w:val="000000"/>
          <w:kern w:val="0"/>
          <w:szCs w:val="28"/>
        </w:rPr>
        <w:t>）投标无效的情形</w:t>
      </w:r>
    </w:p>
    <w:p w:rsidR="00C04544" w:rsidRDefault="00E72CB5">
      <w:pPr>
        <w:pStyle w:val="af5"/>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如发现下列情形之一的，投标文件将被视为无效：</w:t>
      </w:r>
    </w:p>
    <w:p w:rsidR="00C04544" w:rsidRDefault="00E72CB5">
      <w:pPr>
        <w:pStyle w:val="af5"/>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、投标方未能提供合格的资格文件、投标有效期不足的；</w:t>
      </w:r>
    </w:p>
    <w:p w:rsidR="00C04544" w:rsidRDefault="00E72CB5">
      <w:pPr>
        <w:pStyle w:val="af5"/>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w:t>
      </w:r>
      <w:r>
        <w:rPr>
          <w:rFonts w:ascii="仿宋_GB2312" w:eastAsia="仿宋_GB2312" w:hAnsi="仿宋_GB2312" w:cs="仿宋_GB2312"/>
          <w:color w:val="000000"/>
          <w:kern w:val="0"/>
          <w:szCs w:val="28"/>
        </w:rPr>
        <w:t>、电子投标文件解密失败的；</w:t>
      </w:r>
    </w:p>
    <w:p w:rsidR="00C04544" w:rsidRDefault="00E72CB5">
      <w:pPr>
        <w:pStyle w:val="af5"/>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3</w:t>
      </w:r>
      <w:r>
        <w:rPr>
          <w:rFonts w:ascii="仿宋_GB2312" w:eastAsia="仿宋_GB2312" w:hAnsi="仿宋_GB2312" w:cs="仿宋_GB2312"/>
          <w:color w:val="000000"/>
          <w:kern w:val="0"/>
          <w:szCs w:val="28"/>
        </w:rPr>
        <w:t>、投标人被列入失信被执行人、重大税收违法案件当事人名单、政府采购严重违法失信行为记录名单的；</w:t>
      </w:r>
    </w:p>
    <w:p w:rsidR="00C04544" w:rsidRDefault="00E72CB5">
      <w:pPr>
        <w:pStyle w:val="af5"/>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4</w:t>
      </w:r>
      <w:r>
        <w:rPr>
          <w:rFonts w:ascii="仿宋_GB2312" w:eastAsia="仿宋_GB2312" w:hAnsi="仿宋_GB2312" w:cs="仿宋_GB2312"/>
          <w:color w:val="000000"/>
          <w:kern w:val="0"/>
          <w:szCs w:val="28"/>
        </w:rPr>
        <w:t>、投标文件未按招标文件要求签署、盖章的；</w:t>
      </w:r>
    </w:p>
    <w:p w:rsidR="00C04544" w:rsidRDefault="00E72CB5">
      <w:pPr>
        <w:pStyle w:val="af5"/>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w:t>
      </w:r>
      <w:r>
        <w:rPr>
          <w:rFonts w:ascii="仿宋_GB2312" w:eastAsia="仿宋_GB2312" w:hAnsi="仿宋_GB2312" w:cs="仿宋_GB2312"/>
          <w:color w:val="000000"/>
          <w:kern w:val="0"/>
          <w:szCs w:val="28"/>
        </w:rPr>
        <w:t>、投标文件与招标文件有重大偏离、未满足带“★”号实质性指标的；</w:t>
      </w:r>
    </w:p>
    <w:p w:rsidR="00C04544" w:rsidRDefault="00E72CB5">
      <w:pPr>
        <w:pStyle w:val="af5"/>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6</w:t>
      </w:r>
      <w:r>
        <w:rPr>
          <w:rFonts w:ascii="仿宋_GB2312" w:eastAsia="仿宋_GB2312" w:hAnsi="仿宋_GB2312" w:cs="仿宋_GB2312"/>
          <w:color w:val="000000"/>
          <w:kern w:val="0"/>
          <w:szCs w:val="28"/>
        </w:rPr>
        <w:t>、资质文件、技术及商务文件中出现投标价格信息的、投标报价超出招标文件中规定的预算金额或者最高限价的；</w:t>
      </w:r>
    </w:p>
    <w:p w:rsidR="00C04544" w:rsidRDefault="00E72CB5">
      <w:pPr>
        <w:pStyle w:val="af5"/>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7</w:t>
      </w:r>
      <w:r>
        <w:rPr>
          <w:rFonts w:ascii="仿宋_GB2312" w:eastAsia="仿宋_GB2312" w:hAnsi="仿宋_GB2312" w:cs="仿宋_GB2312"/>
          <w:color w:val="000000"/>
          <w:kern w:val="0"/>
          <w:szCs w:val="28"/>
        </w:rPr>
        <w:t>、</w:t>
      </w:r>
      <w:proofErr w:type="gramStart"/>
      <w:r>
        <w:rPr>
          <w:rFonts w:ascii="仿宋_GB2312" w:eastAsia="仿宋_GB2312" w:hAnsi="仿宋_GB2312" w:cs="仿宋_GB2312"/>
          <w:color w:val="000000"/>
          <w:kern w:val="0"/>
          <w:szCs w:val="28"/>
        </w:rPr>
        <w:t>标项以</w:t>
      </w:r>
      <w:proofErr w:type="gramEnd"/>
      <w:r>
        <w:rPr>
          <w:rFonts w:ascii="仿宋_GB2312" w:eastAsia="仿宋_GB2312" w:hAnsi="仿宋_GB2312" w:cs="仿宋_GB2312"/>
          <w:color w:val="000000"/>
          <w:kern w:val="0"/>
          <w:szCs w:val="28"/>
        </w:rPr>
        <w:t>赠送方式投标的、对</w:t>
      </w:r>
      <w:proofErr w:type="gramStart"/>
      <w:r>
        <w:rPr>
          <w:rFonts w:ascii="仿宋_GB2312" w:eastAsia="仿宋_GB2312" w:hAnsi="仿宋_GB2312" w:cs="仿宋_GB2312"/>
          <w:color w:val="000000"/>
          <w:kern w:val="0"/>
          <w:szCs w:val="28"/>
        </w:rPr>
        <w:t>一个标项提供</w:t>
      </w:r>
      <w:proofErr w:type="gramEnd"/>
      <w:r>
        <w:rPr>
          <w:rFonts w:ascii="仿宋_GB2312" w:eastAsia="仿宋_GB2312" w:hAnsi="仿宋_GB2312" w:cs="仿宋_GB2312"/>
          <w:color w:val="000000"/>
          <w:kern w:val="0"/>
          <w:szCs w:val="28"/>
        </w:rPr>
        <w:t>两个投标方案或两个报价的；</w:t>
      </w:r>
    </w:p>
    <w:p w:rsidR="00C04544" w:rsidRDefault="00E72CB5">
      <w:pPr>
        <w:pStyle w:val="af5"/>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8</w:t>
      </w:r>
      <w:r>
        <w:rPr>
          <w:rFonts w:ascii="仿宋_GB2312" w:eastAsia="仿宋_GB2312" w:hAnsi="仿宋_GB2312" w:cs="仿宋_GB2312"/>
          <w:color w:val="000000"/>
          <w:kern w:val="0"/>
          <w:szCs w:val="28"/>
        </w:rPr>
        <w:t>、评标委员会认为投标人的报价明显低于其他通过符合性审查投标人的报价，有可能影响产品质量或者不能诚信履约，且在评标现场合理的时间内不能证明其报价合理性的；</w:t>
      </w:r>
    </w:p>
    <w:p w:rsidR="00C04544" w:rsidRDefault="00E72CB5">
      <w:pPr>
        <w:pStyle w:val="af5"/>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9</w:t>
      </w:r>
      <w:r>
        <w:rPr>
          <w:rFonts w:ascii="仿宋_GB2312" w:eastAsia="仿宋_GB2312" w:hAnsi="仿宋_GB2312" w:cs="仿宋_GB2312"/>
          <w:color w:val="000000"/>
          <w:kern w:val="0"/>
          <w:szCs w:val="28"/>
        </w:rPr>
        <w:t>、投标人不接受报价文件中修正后的报价的；</w:t>
      </w:r>
    </w:p>
    <w:p w:rsidR="00C04544" w:rsidRDefault="00E72CB5">
      <w:pPr>
        <w:pStyle w:val="af5"/>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10</w:t>
      </w:r>
      <w:r>
        <w:rPr>
          <w:rFonts w:ascii="仿宋_GB2312" w:eastAsia="仿宋_GB2312" w:hAnsi="仿宋_GB2312" w:cs="仿宋_GB2312"/>
          <w:color w:val="000000"/>
          <w:kern w:val="0"/>
          <w:szCs w:val="28"/>
        </w:rPr>
        <w:t>、未按本章“</w:t>
      </w:r>
      <w:r>
        <w:rPr>
          <w:rFonts w:ascii="仿宋_GB2312" w:eastAsia="仿宋_GB2312" w:hAnsi="仿宋_GB2312" w:cs="仿宋_GB2312" w:hint="eastAsia"/>
          <w:color w:val="000000"/>
          <w:kern w:val="0"/>
          <w:szCs w:val="28"/>
        </w:rPr>
        <w:t>三</w:t>
      </w:r>
      <w:r>
        <w:rPr>
          <w:rFonts w:ascii="仿宋_GB2312" w:eastAsia="仿宋_GB2312" w:hAnsi="仿宋_GB2312" w:cs="仿宋_GB2312"/>
          <w:color w:val="000000"/>
          <w:kern w:val="0"/>
          <w:szCs w:val="28"/>
        </w:rPr>
        <w:t>、投标文件</w:t>
      </w:r>
      <w:r>
        <w:rPr>
          <w:rFonts w:ascii="仿宋_GB2312" w:eastAsia="仿宋_GB2312" w:hAnsi="仿宋_GB2312" w:cs="仿宋_GB2312" w:hint="eastAsia"/>
          <w:color w:val="000000"/>
          <w:kern w:val="0"/>
          <w:szCs w:val="28"/>
        </w:rPr>
        <w:t>（六）</w:t>
      </w:r>
      <w:r>
        <w:rPr>
          <w:rFonts w:ascii="仿宋_GB2312" w:eastAsia="仿宋_GB2312" w:hAnsi="仿宋_GB2312" w:cs="仿宋_GB2312"/>
          <w:color w:val="000000"/>
          <w:kern w:val="0"/>
          <w:szCs w:val="28"/>
        </w:rPr>
        <w:t>投标报价</w:t>
      </w:r>
      <w:r>
        <w:rPr>
          <w:rFonts w:ascii="仿宋_GB2312" w:eastAsia="仿宋_GB2312" w:hAnsi="仿宋_GB2312" w:cs="仿宋_GB2312" w:hint="eastAsia"/>
          <w:color w:val="000000"/>
          <w:kern w:val="0"/>
          <w:szCs w:val="28"/>
        </w:rPr>
        <w:t>”</w:t>
      </w:r>
      <w:r>
        <w:rPr>
          <w:rFonts w:ascii="仿宋_GB2312" w:eastAsia="仿宋_GB2312" w:hAnsi="仿宋_GB2312" w:cs="仿宋_GB2312"/>
          <w:color w:val="000000"/>
          <w:kern w:val="0"/>
          <w:szCs w:val="28"/>
        </w:rPr>
        <w:t>要求报价的；</w:t>
      </w:r>
    </w:p>
    <w:p w:rsidR="00C04544" w:rsidRDefault="00E72CB5">
      <w:pPr>
        <w:pStyle w:val="af5"/>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11、评审委员会要求投标人予以澄清说明的事项，投标人拒绝澄清说明的；</w:t>
      </w:r>
    </w:p>
    <w:p w:rsidR="00C04544" w:rsidRDefault="00E72CB5">
      <w:pPr>
        <w:pStyle w:val="af5"/>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12、单位负责人为同一人或者存在直接控股、管理关系的不同供</w:t>
      </w:r>
      <w:r>
        <w:rPr>
          <w:rFonts w:ascii="仿宋_GB2312" w:eastAsia="仿宋_GB2312" w:hAnsi="仿宋_GB2312" w:cs="仿宋_GB2312" w:hint="eastAsia"/>
          <w:color w:val="000000"/>
          <w:kern w:val="0"/>
          <w:szCs w:val="28"/>
        </w:rPr>
        <w:lastRenderedPageBreak/>
        <w:t>应商同时参加本项目的（均无效）；</w:t>
      </w:r>
    </w:p>
    <w:p w:rsidR="00C04544" w:rsidRDefault="00E72CB5">
      <w:pPr>
        <w:pStyle w:val="af5"/>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w:t>
      </w:r>
      <w:r>
        <w:rPr>
          <w:rFonts w:ascii="仿宋_GB2312" w:eastAsia="仿宋_GB2312" w:hAnsi="仿宋_GB2312" w:cs="仿宋_GB2312" w:hint="eastAsia"/>
          <w:color w:val="000000"/>
          <w:kern w:val="0"/>
          <w:szCs w:val="28"/>
        </w:rPr>
        <w:t>3</w:t>
      </w:r>
      <w:r>
        <w:rPr>
          <w:rFonts w:ascii="仿宋_GB2312" w:eastAsia="仿宋_GB2312" w:hAnsi="仿宋_GB2312" w:cs="仿宋_GB2312"/>
          <w:color w:val="000000"/>
          <w:kern w:val="0"/>
          <w:szCs w:val="28"/>
        </w:rPr>
        <w:t>、投标文件含有采购人不能接受的附加条件的；</w:t>
      </w:r>
    </w:p>
    <w:p w:rsidR="00C04544" w:rsidRDefault="00E72CB5">
      <w:pPr>
        <w:pStyle w:val="af5"/>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w:t>
      </w:r>
      <w:r>
        <w:rPr>
          <w:rFonts w:ascii="仿宋_GB2312" w:eastAsia="仿宋_GB2312" w:hAnsi="仿宋_GB2312" w:cs="仿宋_GB2312" w:hint="eastAsia"/>
          <w:color w:val="000000"/>
          <w:kern w:val="0"/>
          <w:szCs w:val="28"/>
        </w:rPr>
        <w:t>4</w:t>
      </w:r>
      <w:r>
        <w:rPr>
          <w:rFonts w:ascii="仿宋_GB2312" w:eastAsia="仿宋_GB2312" w:hAnsi="仿宋_GB2312" w:cs="仿宋_GB2312"/>
          <w:color w:val="000000"/>
          <w:kern w:val="0"/>
          <w:szCs w:val="28"/>
        </w:rPr>
        <w:t>、投标人被视为串通投标的；</w:t>
      </w:r>
    </w:p>
    <w:p w:rsidR="00C04544" w:rsidRDefault="00E72CB5">
      <w:pPr>
        <w:pStyle w:val="af5"/>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w:t>
      </w:r>
      <w:r>
        <w:rPr>
          <w:rFonts w:ascii="仿宋_GB2312" w:eastAsia="仿宋_GB2312" w:hAnsi="仿宋_GB2312" w:cs="仿宋_GB2312" w:hint="eastAsia"/>
          <w:color w:val="000000"/>
          <w:kern w:val="0"/>
          <w:szCs w:val="28"/>
        </w:rPr>
        <w:t>5</w:t>
      </w:r>
      <w:r>
        <w:rPr>
          <w:rFonts w:ascii="仿宋_GB2312" w:eastAsia="仿宋_GB2312" w:hAnsi="仿宋_GB2312" w:cs="仿宋_GB2312"/>
          <w:color w:val="000000"/>
          <w:kern w:val="0"/>
          <w:szCs w:val="28"/>
        </w:rPr>
        <w:t>、不符合法律、法规和本招标文件规定的其他实质性要求的。</w:t>
      </w:r>
    </w:p>
    <w:p w:rsidR="00C04544" w:rsidRDefault="00E72CB5">
      <w:pPr>
        <w:pStyle w:val="af5"/>
        <w:snapToGrid w:val="0"/>
        <w:spacing w:before="120" w:after="120" w:line="360" w:lineRule="auto"/>
        <w:ind w:leftChars="228" w:left="759" w:hangingChars="100" w:hanging="280"/>
        <w:rPr>
          <w:rFonts w:ascii="仿宋_GB2312" w:eastAsia="仿宋_GB2312" w:hAnsi="仿宋_GB2312" w:cs="仿宋_GB2312"/>
          <w:color w:val="000000"/>
          <w:kern w:val="0"/>
          <w:szCs w:val="28"/>
        </w:rPr>
      </w:pPr>
      <w:bookmarkStart w:id="14" w:name="_Toc345423467"/>
      <w:bookmarkStart w:id="15" w:name="_Toc360457878"/>
      <w:r>
        <w:rPr>
          <w:rFonts w:ascii="仿宋_GB2312" w:eastAsia="仿宋_GB2312" w:hAnsi="仿宋_GB2312" w:cs="仿宋_GB2312"/>
          <w:color w:val="000000"/>
          <w:kern w:val="0"/>
          <w:szCs w:val="28"/>
        </w:rPr>
        <w:t>（十）错误修正</w:t>
      </w:r>
    </w:p>
    <w:p w:rsidR="00C04544" w:rsidRDefault="00E72CB5">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投标文件报价出现前后不一致的，除招标文件另有规定外，按照下列规定修正：</w:t>
      </w:r>
    </w:p>
    <w:p w:rsidR="00C04544" w:rsidRDefault="00E72CB5">
      <w:pPr>
        <w:pStyle w:val="2"/>
        <w:ind w:leftChars="0" w:left="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1、政</w:t>
      </w:r>
      <w:proofErr w:type="gramStart"/>
      <w:r>
        <w:rPr>
          <w:rFonts w:ascii="仿宋_GB2312" w:eastAsia="仿宋_GB2312" w:hAnsi="仿宋_GB2312" w:cs="仿宋_GB2312" w:hint="eastAsia"/>
          <w:kern w:val="0"/>
          <w:szCs w:val="28"/>
        </w:rPr>
        <w:t>采云</w:t>
      </w:r>
      <w:proofErr w:type="gramEnd"/>
      <w:r>
        <w:rPr>
          <w:rFonts w:ascii="仿宋_GB2312" w:eastAsia="仿宋_GB2312" w:hAnsi="仿宋_GB2312" w:cs="仿宋_GB2312" w:hint="eastAsia"/>
          <w:kern w:val="0"/>
          <w:szCs w:val="28"/>
        </w:rPr>
        <w:t>平台输入的开标记录表报价与电子投标文件中的报价文件不一致的，以政</w:t>
      </w:r>
      <w:proofErr w:type="gramStart"/>
      <w:r>
        <w:rPr>
          <w:rFonts w:ascii="仿宋_GB2312" w:eastAsia="仿宋_GB2312" w:hAnsi="仿宋_GB2312" w:cs="仿宋_GB2312" w:hint="eastAsia"/>
          <w:kern w:val="0"/>
          <w:szCs w:val="28"/>
        </w:rPr>
        <w:t>采云</w:t>
      </w:r>
      <w:proofErr w:type="gramEnd"/>
      <w:r>
        <w:rPr>
          <w:rFonts w:ascii="仿宋_GB2312" w:eastAsia="仿宋_GB2312" w:hAnsi="仿宋_GB2312" w:cs="仿宋_GB2312" w:hint="eastAsia"/>
          <w:kern w:val="0"/>
          <w:szCs w:val="28"/>
        </w:rPr>
        <w:t>平台输入的开标记录表为准；</w:t>
      </w:r>
    </w:p>
    <w:p w:rsidR="00C04544" w:rsidRDefault="00E72CB5">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电子投标文件中报价明细表内容与电子投标文件中相应内容不一致的，以报价明细表为准；</w:t>
      </w:r>
    </w:p>
    <w:p w:rsidR="00C04544" w:rsidRDefault="00E72CB5">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大写金额和小写金额不一致的，以大写金额为准；</w:t>
      </w:r>
    </w:p>
    <w:p w:rsidR="00C04544" w:rsidRDefault="00E72CB5">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单价金额小数点或者百分比有明显错位的，以报价明细表的总价为准，并修改单价；</w:t>
      </w:r>
    </w:p>
    <w:p w:rsidR="00C04544" w:rsidRDefault="00E72CB5">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Pr>
          <w:rFonts w:ascii="仿宋_GB2312" w:eastAsia="仿宋_GB2312" w:hAnsi="仿宋_GB2312" w:cs="仿宋_GB2312"/>
          <w:color w:val="000000"/>
          <w:kern w:val="0"/>
          <w:sz w:val="28"/>
          <w:szCs w:val="28"/>
        </w:rPr>
        <w:t>总价金额与按单价汇总金额不一致的，以单价金额计算结果为准。</w:t>
      </w:r>
    </w:p>
    <w:p w:rsidR="00C04544" w:rsidRDefault="00E72CB5">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同时出现两种以上不一致的，按照前款规定的顺序修正。修正后的报价按照经投标人加盖公章，或者由法定代表人/负责人或其授权的代表签字确认后产生约束力，投标人不确认的，其投标无效。</w:t>
      </w:r>
    </w:p>
    <w:p w:rsidR="00C04544" w:rsidRDefault="00E72CB5" w:rsidP="001E1A0A">
      <w:pPr>
        <w:pStyle w:val="20"/>
        <w:keepNext w:val="0"/>
        <w:keepLines w:val="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四、开标、评标</w:t>
      </w:r>
      <w:bookmarkEnd w:id="14"/>
      <w:bookmarkEnd w:id="15"/>
      <w:r>
        <w:rPr>
          <w:rFonts w:ascii="仿宋_GB2312" w:eastAsia="仿宋_GB2312" w:hAnsi="仿宋_GB2312" w:cs="仿宋_GB2312"/>
          <w:b w:val="0"/>
          <w:bCs w:val="0"/>
          <w:color w:val="000000"/>
          <w:kern w:val="0"/>
          <w:sz w:val="28"/>
          <w:szCs w:val="28"/>
        </w:rPr>
        <w:t>和定标</w:t>
      </w:r>
    </w:p>
    <w:p w:rsidR="00C04544" w:rsidRDefault="00E72CB5" w:rsidP="001E1A0A">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开标、评标和定标见本招标文件第四部分内容。</w:t>
      </w:r>
    </w:p>
    <w:p w:rsidR="00C04544" w:rsidRDefault="00E72CB5" w:rsidP="001E1A0A">
      <w:pPr>
        <w:pStyle w:val="20"/>
        <w:keepNext w:val="0"/>
        <w:keepLines w:val="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16" w:name="_Toc360457879"/>
      <w:bookmarkStart w:id="17" w:name="_Toc345423468"/>
      <w:r>
        <w:rPr>
          <w:rFonts w:ascii="仿宋_GB2312" w:eastAsia="仿宋_GB2312" w:hAnsi="仿宋_GB2312" w:cs="仿宋_GB2312"/>
          <w:b w:val="0"/>
          <w:bCs w:val="0"/>
          <w:color w:val="000000"/>
          <w:kern w:val="0"/>
          <w:sz w:val="28"/>
          <w:szCs w:val="28"/>
        </w:rPr>
        <w:t>五、合同的授予</w:t>
      </w:r>
      <w:bookmarkEnd w:id="16"/>
      <w:bookmarkEnd w:id="17"/>
    </w:p>
    <w:p w:rsidR="00C04544" w:rsidRDefault="00E72CB5" w:rsidP="001E1A0A">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1、授予合同的依据</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（1）中标通知书；</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（2）招标文件、招标文件的修改及补充文件；</w:t>
      </w:r>
    </w:p>
    <w:p w:rsidR="00C04544" w:rsidRDefault="00E72CB5">
      <w:pPr>
        <w:pStyle w:val="a4"/>
        <w:ind w:firstLine="560"/>
        <w:rPr>
          <w:rFonts w:hAnsi="仿宋_GB2312" w:cs="仿宋_GB2312"/>
          <w:color w:val="000000"/>
          <w:kern w:val="0"/>
          <w:sz w:val="28"/>
          <w:szCs w:val="28"/>
        </w:rPr>
      </w:pPr>
      <w:r>
        <w:rPr>
          <w:rFonts w:hAnsi="仿宋_GB2312" w:cs="仿宋_GB2312"/>
          <w:color w:val="000000"/>
          <w:kern w:val="0"/>
          <w:sz w:val="28"/>
          <w:szCs w:val="28"/>
        </w:rPr>
        <w:t>（3）投标文件和询标时投标人</w:t>
      </w:r>
      <w:proofErr w:type="gramStart"/>
      <w:r>
        <w:rPr>
          <w:rFonts w:hAnsi="仿宋_GB2312" w:cs="仿宋_GB2312"/>
          <w:color w:val="000000"/>
          <w:kern w:val="0"/>
          <w:sz w:val="28"/>
          <w:szCs w:val="28"/>
        </w:rPr>
        <w:t>作出</w:t>
      </w:r>
      <w:proofErr w:type="gramEnd"/>
      <w:r>
        <w:rPr>
          <w:rFonts w:hAnsi="仿宋_GB2312" w:cs="仿宋_GB2312"/>
          <w:color w:val="000000"/>
          <w:kern w:val="0"/>
          <w:sz w:val="28"/>
          <w:szCs w:val="28"/>
        </w:rPr>
        <w:t>的澄清、说明、纠正、承诺；</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（4）《中华人民共和国</w:t>
      </w:r>
      <w:r>
        <w:rPr>
          <w:rFonts w:ascii="仿宋_GB2312" w:eastAsia="仿宋_GB2312" w:hAnsi="仿宋_GB2312" w:cs="仿宋_GB2312" w:hint="eastAsia"/>
          <w:color w:val="000000"/>
          <w:kern w:val="0"/>
          <w:sz w:val="28"/>
          <w:szCs w:val="28"/>
        </w:rPr>
        <w:t>民法典</w:t>
      </w:r>
      <w:r>
        <w:rPr>
          <w:rFonts w:ascii="仿宋_GB2312" w:eastAsia="仿宋_GB2312" w:hAnsi="仿宋_GB2312" w:cs="仿宋_GB2312"/>
          <w:color w:val="000000"/>
          <w:kern w:val="0"/>
          <w:sz w:val="28"/>
          <w:szCs w:val="28"/>
        </w:rPr>
        <w:t>》的规定。</w:t>
      </w:r>
    </w:p>
    <w:p w:rsidR="00C04544" w:rsidRDefault="00E72CB5" w:rsidP="001E1A0A">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2、签署合同的要求</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（1）采购人与中标人按照中标通知书规定的时间、地点签订书面合同；</w:t>
      </w:r>
    </w:p>
    <w:p w:rsidR="00C04544" w:rsidRDefault="00E72CB5">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(2)签订合同的时间必须在自中标通知书收到之日起</w:t>
      </w:r>
      <w:r>
        <w:rPr>
          <w:rFonts w:ascii="仿宋_GB2312" w:eastAsia="仿宋_GB2312" w:hAnsi="仿宋_GB2312" w:cs="仿宋_GB2312" w:hint="eastAsia"/>
          <w:color w:val="000000"/>
          <w:kern w:val="0"/>
          <w:sz w:val="28"/>
          <w:szCs w:val="28"/>
        </w:rPr>
        <w:t>三十</w:t>
      </w:r>
      <w:r>
        <w:rPr>
          <w:rFonts w:ascii="仿宋_GB2312" w:eastAsia="仿宋_GB2312" w:hAnsi="仿宋_GB2312" w:cs="仿宋_GB2312"/>
          <w:color w:val="000000"/>
          <w:kern w:val="0"/>
          <w:sz w:val="28"/>
          <w:szCs w:val="28"/>
        </w:rPr>
        <w:t>日内；</w:t>
      </w:r>
    </w:p>
    <w:p w:rsidR="00C04544" w:rsidRDefault="00E72CB5">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(3)所签订的合同内容不得对招标文件和中标人的投标文件作实质性修改；</w:t>
      </w:r>
    </w:p>
    <w:p w:rsidR="00C04544" w:rsidRDefault="00E72CB5">
      <w:pPr>
        <w:spacing w:line="360" w:lineRule="auto"/>
        <w:ind w:leftChars="1" w:left="2" w:firstLineChars="250" w:firstLine="70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(4)采购人不得向中标人提出任何不合理的要求，作为签订合同的条件，不得与中标人私下订立背离合同实质性内容的协议</w:t>
      </w:r>
      <w:r>
        <w:rPr>
          <w:rFonts w:ascii="仿宋_GB2312" w:eastAsia="仿宋_GB2312" w:hAnsi="仿宋_GB2312" w:cs="仿宋_GB2312" w:hint="eastAsia"/>
          <w:color w:val="000000"/>
          <w:kern w:val="0"/>
          <w:sz w:val="28"/>
          <w:szCs w:val="28"/>
        </w:rPr>
        <w:t>。</w:t>
      </w:r>
    </w:p>
    <w:p w:rsidR="00C04544" w:rsidRDefault="00E72CB5" w:rsidP="001E1A0A">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3.合同签订</w:t>
      </w:r>
    </w:p>
    <w:p w:rsidR="00C04544" w:rsidRDefault="00E72CB5">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（1）采购人与中标人将根据《中华人民共和国</w:t>
      </w:r>
      <w:r>
        <w:rPr>
          <w:rFonts w:ascii="仿宋_GB2312" w:eastAsia="仿宋_GB2312" w:hAnsi="仿宋_GB2312" w:cs="仿宋_GB2312" w:hint="eastAsia"/>
          <w:color w:val="000000"/>
          <w:kern w:val="0"/>
          <w:sz w:val="28"/>
          <w:szCs w:val="28"/>
        </w:rPr>
        <w:t>民法典</w:t>
      </w:r>
      <w:r>
        <w:rPr>
          <w:rFonts w:ascii="仿宋_GB2312" w:eastAsia="仿宋_GB2312" w:hAnsi="仿宋_GB2312" w:cs="仿宋_GB2312"/>
          <w:color w:val="000000"/>
          <w:kern w:val="0"/>
          <w:sz w:val="28"/>
          <w:szCs w:val="28"/>
        </w:rPr>
        <w:t>》的规定，依据招标文件和中标人的投标文件签订书面合同</w:t>
      </w:r>
      <w:r>
        <w:rPr>
          <w:rFonts w:ascii="仿宋_GB2312" w:eastAsia="仿宋_GB2312" w:hAnsi="仿宋_GB2312" w:cs="仿宋_GB2312" w:hint="eastAsia"/>
          <w:color w:val="000000"/>
          <w:kern w:val="0"/>
          <w:sz w:val="28"/>
          <w:szCs w:val="28"/>
        </w:rPr>
        <w:t>。</w:t>
      </w:r>
    </w:p>
    <w:p w:rsidR="00C04544" w:rsidRDefault="00E72CB5">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 中标人应当按照合同约定履行义务，完成中标项目各项工作，不得将中标项目转让（转包）给他人。</w:t>
      </w:r>
      <w:bookmarkStart w:id="18" w:name="_Toc345423469"/>
      <w:bookmarkStart w:id="19" w:name="_Toc360457880"/>
    </w:p>
    <w:p w:rsidR="00C04544" w:rsidRDefault="00E72CB5" w:rsidP="001E1A0A">
      <w:pPr>
        <w:pStyle w:val="20"/>
        <w:keepNext w:val="0"/>
        <w:keepLines w:val="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六、质疑</w:t>
      </w:r>
      <w:bookmarkEnd w:id="18"/>
      <w:bookmarkEnd w:id="19"/>
    </w:p>
    <w:p w:rsidR="00C04544" w:rsidRDefault="00E72CB5">
      <w:pPr>
        <w:spacing w:line="360" w:lineRule="auto"/>
        <w:ind w:firstLineChars="250" w:firstLine="700"/>
        <w:rPr>
          <w:rFonts w:ascii="仿宋_GB2312" w:eastAsia="仿宋_GB2312" w:hAnsi="仿宋_GB2312" w:cs="仿宋_GB2312"/>
          <w:color w:val="000000"/>
          <w:kern w:val="0"/>
          <w:sz w:val="28"/>
          <w:szCs w:val="28"/>
        </w:rPr>
      </w:pPr>
      <w:bookmarkStart w:id="20" w:name="_Toc345423470"/>
      <w:bookmarkStart w:id="21" w:name="_Toc360457881"/>
      <w:r>
        <w:rPr>
          <w:rFonts w:ascii="仿宋_GB2312" w:eastAsia="仿宋_GB2312" w:hAnsi="仿宋_GB2312" w:cs="仿宋_GB2312" w:hint="eastAsia"/>
          <w:color w:val="000000"/>
          <w:kern w:val="0"/>
          <w:sz w:val="28"/>
          <w:szCs w:val="28"/>
        </w:rPr>
        <w:t>1、供应商认为采购文件、采购过程、中标或者成交结果使自己的权益受到损害的，可以在知道或者应知其权益受到损害之日起7个</w:t>
      </w:r>
      <w:r>
        <w:rPr>
          <w:rFonts w:ascii="仿宋_GB2312" w:eastAsia="仿宋_GB2312" w:hAnsi="仿宋_GB2312" w:cs="仿宋_GB2312" w:hint="eastAsia"/>
          <w:color w:val="000000"/>
          <w:kern w:val="0"/>
          <w:sz w:val="28"/>
          <w:szCs w:val="28"/>
        </w:rPr>
        <w:lastRenderedPageBreak/>
        <w:t>工作日内，以书面形式提出质疑。对采购文件需求条款、评分标准等内容的质疑向采购人提出，对开评标程序的质疑向采购代理机构提出。供应商须在法定质疑期内一次性提出针对同一采购程序环节的质疑。</w:t>
      </w:r>
    </w:p>
    <w:p w:rsidR="00C04544" w:rsidRDefault="00E72CB5">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提出质疑的供应商应当是参与所质疑项目采购活动的供应商。潜在供应商已依法获取其可质疑的采购文件的，可以对该文件提出质疑。对采购文件提出质疑的，应当在获取采购文件或者采购文件公告期限届满之日起7个工作日内提出。</w:t>
      </w:r>
    </w:p>
    <w:p w:rsidR="00C04544" w:rsidRDefault="00E72CB5">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3、供应商提出质疑应当提交质疑函和必要的证明材料。质疑</w:t>
      </w:r>
      <w:proofErr w:type="gramStart"/>
      <w:r>
        <w:rPr>
          <w:rFonts w:ascii="仿宋_GB2312" w:eastAsia="仿宋_GB2312" w:hAnsi="仿宋_GB2312" w:cs="仿宋_GB2312" w:hint="eastAsia"/>
          <w:color w:val="000000"/>
          <w:kern w:val="0"/>
          <w:sz w:val="28"/>
          <w:szCs w:val="28"/>
        </w:rPr>
        <w:t>函应当</w:t>
      </w:r>
      <w:proofErr w:type="gramEnd"/>
      <w:r>
        <w:rPr>
          <w:rFonts w:ascii="仿宋_GB2312" w:eastAsia="仿宋_GB2312" w:hAnsi="仿宋_GB2312" w:cs="仿宋_GB2312" w:hint="eastAsia"/>
          <w:color w:val="000000"/>
          <w:kern w:val="0"/>
          <w:sz w:val="28"/>
          <w:szCs w:val="28"/>
        </w:rPr>
        <w:t>包括下列内容：</w:t>
      </w:r>
    </w:p>
    <w:p w:rsidR="00C04544" w:rsidRDefault="00E72CB5">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a供应商的姓名或者名称、地址、邮编、联系人及联系电话；</w:t>
      </w:r>
    </w:p>
    <w:p w:rsidR="00C04544" w:rsidRDefault="00E72CB5">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b质疑项目的名称、编号；</w:t>
      </w:r>
    </w:p>
    <w:p w:rsidR="00C04544" w:rsidRDefault="00E72CB5">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c具体、明确的质疑事项和与质疑事项相关的请求；</w:t>
      </w:r>
    </w:p>
    <w:p w:rsidR="00C04544" w:rsidRDefault="00E72CB5">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d事实依据；</w:t>
      </w:r>
    </w:p>
    <w:p w:rsidR="00C04544" w:rsidRDefault="00E72CB5">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e必要的法律依据；</w:t>
      </w:r>
    </w:p>
    <w:p w:rsidR="00C04544" w:rsidRDefault="00E72CB5">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f提出质疑的日期。</w:t>
      </w:r>
    </w:p>
    <w:p w:rsidR="00C04544" w:rsidRDefault="00E72CB5">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供应商为自然人的，应当由本人签字；供应商为法人或其他组织的，应当由法定代表人、主要负责人，或者其授权代表签字或者盖章，并加盖公章。</w:t>
      </w:r>
    </w:p>
    <w:p w:rsidR="00C04544" w:rsidRDefault="00E72CB5">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（质疑函范本可从财政部网站下载）</w:t>
      </w:r>
    </w:p>
    <w:p w:rsidR="00C04544" w:rsidRDefault="00E72CB5">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4、采购人、采购代理机构将在收到质疑函后7个工作日内</w:t>
      </w:r>
      <w:proofErr w:type="gramStart"/>
      <w:r>
        <w:rPr>
          <w:rFonts w:ascii="仿宋_GB2312" w:eastAsia="仿宋_GB2312" w:hAnsi="仿宋_GB2312" w:cs="仿宋_GB2312" w:hint="eastAsia"/>
          <w:color w:val="000000"/>
          <w:kern w:val="0"/>
          <w:sz w:val="28"/>
          <w:szCs w:val="28"/>
        </w:rPr>
        <w:t>作出</w:t>
      </w:r>
      <w:proofErr w:type="gramEnd"/>
      <w:r>
        <w:rPr>
          <w:rFonts w:ascii="仿宋_GB2312" w:eastAsia="仿宋_GB2312" w:hAnsi="仿宋_GB2312" w:cs="仿宋_GB2312" w:hint="eastAsia"/>
          <w:color w:val="000000"/>
          <w:kern w:val="0"/>
          <w:sz w:val="28"/>
          <w:szCs w:val="28"/>
        </w:rPr>
        <w:t>答复，并以书面形式通知质疑供应商。质疑答复的内容不得涉及商业秘密。</w:t>
      </w:r>
    </w:p>
    <w:p w:rsidR="00C04544" w:rsidRDefault="00E72CB5">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5、质疑供应商对采购人、采购代理机构的答复不满意，或者采购人、采购代理机构未在规定时间内</w:t>
      </w:r>
      <w:proofErr w:type="gramStart"/>
      <w:r>
        <w:rPr>
          <w:rFonts w:ascii="仿宋_GB2312" w:eastAsia="仿宋_GB2312" w:hAnsi="仿宋_GB2312" w:cs="仿宋_GB2312" w:hint="eastAsia"/>
          <w:color w:val="000000"/>
          <w:kern w:val="0"/>
          <w:sz w:val="28"/>
          <w:szCs w:val="28"/>
        </w:rPr>
        <w:t>作出</w:t>
      </w:r>
      <w:proofErr w:type="gramEnd"/>
      <w:r>
        <w:rPr>
          <w:rFonts w:ascii="仿宋_GB2312" w:eastAsia="仿宋_GB2312" w:hAnsi="仿宋_GB2312" w:cs="仿宋_GB2312" w:hint="eastAsia"/>
          <w:color w:val="000000"/>
          <w:kern w:val="0"/>
          <w:sz w:val="28"/>
          <w:szCs w:val="28"/>
        </w:rPr>
        <w:t>答复的，可以在答复期满后15个工作日内向同级政府采购监督管理部门提起投诉（联系方式、地址等见招标公告）。</w:t>
      </w:r>
    </w:p>
    <w:p w:rsidR="00C04544" w:rsidRDefault="00E72CB5" w:rsidP="001E1A0A">
      <w:pPr>
        <w:pStyle w:val="20"/>
        <w:keepNext w:val="0"/>
        <w:keepLines w:val="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七、保密和披露</w:t>
      </w:r>
      <w:bookmarkEnd w:id="20"/>
      <w:bookmarkEnd w:id="21"/>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1、投标人自购买招标文件之日起，须承诺承担本招标项目下保密义务，不得将因本次招标获得的信息向第三方外传。</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2、招标方有权</w:t>
      </w:r>
      <w:r>
        <w:rPr>
          <w:rFonts w:ascii="仿宋_GB2312" w:eastAsia="仿宋_GB2312" w:hAnsi="仿宋_GB2312" w:cs="仿宋_GB2312" w:hint="eastAsia"/>
          <w:color w:val="000000"/>
          <w:kern w:val="0"/>
          <w:sz w:val="28"/>
          <w:szCs w:val="28"/>
        </w:rPr>
        <w:t>将</w:t>
      </w:r>
      <w:r>
        <w:rPr>
          <w:rFonts w:ascii="仿宋_GB2312" w:eastAsia="仿宋_GB2312" w:hAnsi="仿宋_GB2312" w:cs="仿宋_GB2312"/>
          <w:color w:val="000000"/>
          <w:kern w:val="0"/>
          <w:sz w:val="28"/>
          <w:szCs w:val="28"/>
        </w:rPr>
        <w:t>投标人提供的所有资料向其他政府部门或有关的非政府机构负责评审标书的人员或与评标有关的人员披露。</w:t>
      </w:r>
    </w:p>
    <w:p w:rsidR="00C04544" w:rsidRDefault="00E72CB5">
      <w:pPr>
        <w:spacing w:line="360" w:lineRule="auto"/>
        <w:ind w:firstLineChars="200" w:firstLine="560"/>
        <w:rPr>
          <w:rFonts w:ascii="Arial" w:eastAsia="仿宋" w:hAnsi="Arial" w:cs="Arial"/>
          <w:sz w:val="28"/>
          <w:szCs w:val="28"/>
        </w:rPr>
      </w:pPr>
      <w:r>
        <w:rPr>
          <w:rFonts w:ascii="仿宋_GB2312" w:eastAsia="仿宋_GB2312" w:hAnsi="仿宋_GB2312" w:cs="仿宋_GB2312"/>
          <w:color w:val="000000"/>
          <w:kern w:val="0"/>
          <w:sz w:val="28"/>
          <w:szCs w:val="28"/>
        </w:rPr>
        <w:t>3、招标方有权在认为适当时，或在任何第三者提出要求（书面或其他方式）时，无须事先征求中标人同意而披露关于已订立合同的资料、中标人的名称及地址、中标的有关信息以及合同条款等。</w:t>
      </w:r>
    </w:p>
    <w:p w:rsidR="00C04544" w:rsidRDefault="00E72CB5" w:rsidP="001E1A0A">
      <w:pPr>
        <w:pStyle w:val="20"/>
        <w:keepNext w:val="0"/>
        <w:keepLines w:val="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22" w:name="_Toc345423471"/>
      <w:bookmarkStart w:id="23" w:name="_Toc360457882"/>
      <w:r>
        <w:rPr>
          <w:rFonts w:ascii="仿宋_GB2312" w:eastAsia="仿宋_GB2312" w:hAnsi="仿宋_GB2312" w:cs="仿宋_GB2312" w:hint="eastAsia"/>
          <w:b w:val="0"/>
          <w:bCs w:val="0"/>
          <w:color w:val="000000"/>
          <w:kern w:val="0"/>
          <w:sz w:val="28"/>
          <w:szCs w:val="28"/>
        </w:rPr>
        <w:t>八</w:t>
      </w:r>
      <w:r>
        <w:rPr>
          <w:rFonts w:ascii="仿宋_GB2312" w:eastAsia="仿宋_GB2312" w:hAnsi="仿宋_GB2312" w:cs="仿宋_GB2312"/>
          <w:b w:val="0"/>
          <w:bCs w:val="0"/>
          <w:color w:val="000000"/>
          <w:kern w:val="0"/>
          <w:sz w:val="28"/>
          <w:szCs w:val="28"/>
        </w:rPr>
        <w:t>、特别声明</w:t>
      </w:r>
      <w:bookmarkEnd w:id="22"/>
      <w:bookmarkEnd w:id="23"/>
    </w:p>
    <w:p w:rsidR="00C04544" w:rsidRDefault="00E72CB5">
      <w:pPr>
        <w:spacing w:line="360" w:lineRule="auto"/>
        <w:ind w:firstLineChars="200" w:firstLine="562"/>
        <w:jc w:val="left"/>
        <w:rPr>
          <w:rFonts w:ascii="仿宋_GB2312" w:eastAsia="仿宋_GB2312" w:hAnsi="仿宋_GB2312" w:cs="仿宋_GB2312"/>
          <w:b/>
          <w:color w:val="000000"/>
          <w:kern w:val="0"/>
          <w:sz w:val="28"/>
          <w:szCs w:val="28"/>
          <w:u w:val="single"/>
        </w:rPr>
      </w:pPr>
      <w:r>
        <w:rPr>
          <w:rFonts w:ascii="仿宋_GB2312" w:eastAsia="仿宋_GB2312" w:hAnsi="仿宋_GB2312" w:cs="仿宋_GB2312"/>
          <w:b/>
          <w:color w:val="000000"/>
          <w:kern w:val="0"/>
          <w:sz w:val="28"/>
          <w:szCs w:val="28"/>
          <w:u w:val="single"/>
        </w:rPr>
        <w:t>1、最高限价：本次公开招标设有最高限价，最高限价是</w:t>
      </w:r>
      <w:r w:rsidR="00883C3F">
        <w:rPr>
          <w:rFonts w:ascii="仿宋_GB2312" w:eastAsia="仿宋_GB2312" w:hAnsi="仿宋_GB2312" w:cs="仿宋_GB2312" w:hint="eastAsia"/>
          <w:b/>
          <w:color w:val="000000"/>
          <w:kern w:val="0"/>
          <w:sz w:val="28"/>
          <w:szCs w:val="28"/>
          <w:u w:val="single"/>
        </w:rPr>
        <w:t>320</w:t>
      </w:r>
      <w:r>
        <w:rPr>
          <w:rFonts w:ascii="仿宋_GB2312" w:eastAsia="仿宋_GB2312" w:hAnsi="仿宋_GB2312" w:cs="仿宋_GB2312" w:hint="eastAsia"/>
          <w:b/>
          <w:color w:val="000000"/>
          <w:kern w:val="0"/>
          <w:sz w:val="28"/>
          <w:szCs w:val="28"/>
          <w:u w:val="single"/>
        </w:rPr>
        <w:t xml:space="preserve">                                                                                                                                                                                                                                                                                                                                                                                                                                                                                                                                                                                                                                                                                                                                                                                                                                                                                                                                                                                                                                                                                                                                                                                                                                                                                                                                                                                                                                                                                                                                                                                                                                                                                                                                                                                                                                                                                                                                                                                                                                                                                                                                                                                                      万元</w:t>
      </w:r>
      <w:r>
        <w:rPr>
          <w:rFonts w:ascii="仿宋_GB2312" w:eastAsia="仿宋_GB2312" w:hAnsi="仿宋_GB2312" w:cs="仿宋_GB2312"/>
          <w:b/>
          <w:color w:val="000000"/>
          <w:kern w:val="0"/>
          <w:sz w:val="28"/>
          <w:szCs w:val="28"/>
          <w:u w:val="single"/>
        </w:rPr>
        <w:t>整，超出最高限价的视为无效标。</w:t>
      </w:r>
    </w:p>
    <w:p w:rsidR="00C04544" w:rsidRDefault="00E72CB5">
      <w:pPr>
        <w:spacing w:line="360" w:lineRule="auto"/>
        <w:ind w:firstLineChars="200" w:firstLine="560"/>
        <w:jc w:val="left"/>
        <w:rPr>
          <w:rFonts w:ascii="仿宋_GB2312" w:eastAsia="仿宋_GB2312" w:hAnsi="仿宋_GB2312" w:cs="仿宋_GB2312"/>
          <w:color w:val="000000"/>
          <w:kern w:val="0"/>
          <w:sz w:val="28"/>
          <w:szCs w:val="28"/>
        </w:rPr>
      </w:pPr>
      <w:bookmarkStart w:id="24" w:name="_Toc345423472"/>
      <w:bookmarkStart w:id="25" w:name="_Toc360457883"/>
      <w:bookmarkStart w:id="26" w:name="_Toc285440050"/>
      <w:r>
        <w:rPr>
          <w:rFonts w:ascii="仿宋_GB2312" w:eastAsia="仿宋_GB2312" w:hAnsi="仿宋_GB2312" w:cs="仿宋_GB2312" w:hint="eastAsia"/>
          <w:color w:val="000000"/>
          <w:kern w:val="0"/>
          <w:sz w:val="28"/>
          <w:szCs w:val="28"/>
        </w:rPr>
        <w:t>2、中型、小型、微型企业投标的，应当符合以下条件：</w:t>
      </w:r>
    </w:p>
    <w:p w:rsidR="00C04544" w:rsidRDefault="00E72CB5">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按照《关于印发中小企业划型标准规定的通知》（工信部联企业【2011】300号）文件规定，投标人应当符合中小企业划分标准；所称中小企业划分标准，是指企业从业人员、营业收入、资产总额等指标制定的中小企业划型标准。</w:t>
      </w:r>
    </w:p>
    <w:p w:rsidR="00C04544" w:rsidRDefault="00E72CB5">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（2）提供本企业制造的货物、承担的工程或者服务，或者提供其他中小企业制造的货物。</w:t>
      </w:r>
    </w:p>
    <w:p w:rsidR="00C04544" w:rsidRDefault="00E72CB5">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（3）根据财库〔2020〕46号文件规定，符合中小企业划分标准的个体工商户视同中小企业。</w:t>
      </w:r>
    </w:p>
    <w:p w:rsidR="00C04544" w:rsidRDefault="00E72CB5">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（4）根据财库〔2014〕68号、财库〔2017〕141号文件规定，监狱企业、残疾人福利性单位视同小型、微型企业。</w:t>
      </w:r>
    </w:p>
    <w:p w:rsidR="00C04544" w:rsidRDefault="00C04544">
      <w:pPr>
        <w:pStyle w:val="20"/>
        <w:keepNext w:val="0"/>
        <w:keepLines w:val="0"/>
      </w:pPr>
    </w:p>
    <w:p w:rsidR="00C04544" w:rsidRDefault="00C04544">
      <w:pPr>
        <w:pStyle w:val="a0"/>
      </w:pPr>
    </w:p>
    <w:p w:rsidR="00C04544" w:rsidRDefault="00C04544">
      <w:pPr>
        <w:pStyle w:val="a0"/>
      </w:pPr>
    </w:p>
    <w:p w:rsidR="00C04544" w:rsidRDefault="00C04544">
      <w:pPr>
        <w:pStyle w:val="a0"/>
      </w:pPr>
    </w:p>
    <w:p w:rsidR="00C04544" w:rsidRDefault="00C04544">
      <w:pPr>
        <w:pStyle w:val="a0"/>
      </w:pPr>
    </w:p>
    <w:p w:rsidR="00C04544" w:rsidRDefault="00C04544">
      <w:pPr>
        <w:pStyle w:val="a0"/>
      </w:pPr>
    </w:p>
    <w:p w:rsidR="00C04544" w:rsidRDefault="00C04544">
      <w:pPr>
        <w:pStyle w:val="a0"/>
      </w:pPr>
    </w:p>
    <w:p w:rsidR="00C04544" w:rsidRDefault="00C04544">
      <w:pPr>
        <w:pStyle w:val="a0"/>
      </w:pPr>
    </w:p>
    <w:p w:rsidR="00C04544" w:rsidRDefault="00C04544">
      <w:pPr>
        <w:pStyle w:val="a0"/>
      </w:pPr>
    </w:p>
    <w:p w:rsidR="00C04544" w:rsidRDefault="00C04544">
      <w:pPr>
        <w:pStyle w:val="a0"/>
      </w:pPr>
    </w:p>
    <w:p w:rsidR="00C04544" w:rsidRDefault="00C04544">
      <w:pPr>
        <w:pStyle w:val="a0"/>
      </w:pPr>
    </w:p>
    <w:p w:rsidR="00C04544" w:rsidRDefault="00C04544">
      <w:pPr>
        <w:pStyle w:val="a0"/>
      </w:pPr>
    </w:p>
    <w:p w:rsidR="00C04544" w:rsidRDefault="00C04544">
      <w:pPr>
        <w:pStyle w:val="a0"/>
      </w:pPr>
    </w:p>
    <w:p w:rsidR="00C04544" w:rsidRDefault="00C04544">
      <w:pPr>
        <w:pStyle w:val="a0"/>
      </w:pPr>
    </w:p>
    <w:p w:rsidR="00C04544" w:rsidRDefault="00C04544">
      <w:pPr>
        <w:pStyle w:val="a0"/>
      </w:pPr>
    </w:p>
    <w:p w:rsidR="00C04544" w:rsidRDefault="00C04544">
      <w:pPr>
        <w:pStyle w:val="a0"/>
      </w:pPr>
    </w:p>
    <w:p w:rsidR="00C04544" w:rsidRDefault="00C04544">
      <w:pPr>
        <w:pStyle w:val="a0"/>
      </w:pPr>
    </w:p>
    <w:p w:rsidR="00C04544" w:rsidRDefault="00C04544">
      <w:pPr>
        <w:pStyle w:val="a0"/>
      </w:pPr>
    </w:p>
    <w:p w:rsidR="00C04544" w:rsidRDefault="00C04544">
      <w:pPr>
        <w:pStyle w:val="a0"/>
      </w:pPr>
    </w:p>
    <w:p w:rsidR="00C04544" w:rsidRDefault="00C04544">
      <w:pPr>
        <w:pStyle w:val="a0"/>
      </w:pPr>
    </w:p>
    <w:p w:rsidR="00C04544" w:rsidRDefault="00C04544">
      <w:pPr>
        <w:pStyle w:val="a0"/>
      </w:pPr>
    </w:p>
    <w:p w:rsidR="00C04544" w:rsidRDefault="00C04544">
      <w:pPr>
        <w:pStyle w:val="a0"/>
      </w:pPr>
    </w:p>
    <w:p w:rsidR="00C04544" w:rsidRDefault="00C04544">
      <w:pPr>
        <w:pStyle w:val="a0"/>
      </w:pPr>
    </w:p>
    <w:p w:rsidR="00C04544" w:rsidRDefault="00C04544">
      <w:pPr>
        <w:pStyle w:val="a0"/>
      </w:pPr>
    </w:p>
    <w:p w:rsidR="00C04544" w:rsidRDefault="00C04544">
      <w:pPr>
        <w:pStyle w:val="a0"/>
      </w:pPr>
    </w:p>
    <w:p w:rsidR="00C04544" w:rsidRDefault="00C04544">
      <w:pPr>
        <w:pStyle w:val="a0"/>
      </w:pPr>
    </w:p>
    <w:p w:rsidR="00C04544" w:rsidRDefault="00C04544">
      <w:pPr>
        <w:pStyle w:val="a0"/>
      </w:pPr>
    </w:p>
    <w:p w:rsidR="00C04544" w:rsidRDefault="00C04544">
      <w:pPr>
        <w:pStyle w:val="a0"/>
      </w:pPr>
    </w:p>
    <w:p w:rsidR="00C04544" w:rsidRDefault="00C04544">
      <w:pPr>
        <w:pStyle w:val="a0"/>
        <w:ind w:firstLine="0"/>
      </w:pPr>
    </w:p>
    <w:p w:rsidR="00C04544" w:rsidRDefault="00E72CB5">
      <w:pPr>
        <w:pStyle w:val="13"/>
      </w:pPr>
      <w:bookmarkStart w:id="27" w:name="_Toc161127458"/>
      <w:bookmarkEnd w:id="24"/>
      <w:bookmarkEnd w:id="25"/>
      <w:bookmarkEnd w:id="26"/>
      <w:r>
        <w:lastRenderedPageBreak/>
        <w:t>第四部分</w:t>
      </w:r>
      <w:r>
        <w:rPr>
          <w:rFonts w:hint="eastAsia"/>
        </w:rPr>
        <w:t xml:space="preserve">  </w:t>
      </w:r>
      <w:r>
        <w:t>开标、评标和定标</w:t>
      </w:r>
      <w:bookmarkEnd w:id="27"/>
    </w:p>
    <w:p w:rsidR="00C04544" w:rsidRDefault="00C04544">
      <w:pPr>
        <w:pStyle w:val="20"/>
        <w:keepNext w:val="0"/>
        <w:keepLines w:val="0"/>
        <w:spacing w:before="0" w:after="0" w:line="415" w:lineRule="auto"/>
      </w:pPr>
    </w:p>
    <w:p w:rsidR="00C04544" w:rsidRDefault="00E72CB5" w:rsidP="001E1A0A">
      <w:pPr>
        <w:pStyle w:val="af5"/>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一、电子招投标开标及评审程序</w:t>
      </w:r>
    </w:p>
    <w:p w:rsidR="00C04544" w:rsidRDefault="00E72CB5" w:rsidP="001E1A0A">
      <w:pPr>
        <w:pStyle w:val="af5"/>
        <w:snapToGrid w:val="0"/>
        <w:spacing w:before="120" w:after="120" w:line="360" w:lineRule="auto"/>
        <w:ind w:firstLineChars="196" w:firstLine="549"/>
        <w:rPr>
          <w:rFonts w:ascii="仿宋_GB2312" w:eastAsia="仿宋_GB2312" w:hAnsi="仿宋_GB2312" w:cs="仿宋_GB2312"/>
          <w:color w:val="000000"/>
          <w:kern w:val="0"/>
          <w:szCs w:val="28"/>
          <w:u w:val="single"/>
        </w:rPr>
      </w:pP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.1投标截止时间后，投标人登录政</w:t>
      </w:r>
      <w:proofErr w:type="gramStart"/>
      <w:r>
        <w:rPr>
          <w:rFonts w:ascii="仿宋_GB2312" w:eastAsia="仿宋_GB2312" w:hAnsi="仿宋_GB2312" w:cs="仿宋_GB2312"/>
          <w:color w:val="000000"/>
          <w:kern w:val="0"/>
          <w:szCs w:val="28"/>
        </w:rPr>
        <w:t>采云</w:t>
      </w:r>
      <w:proofErr w:type="gramEnd"/>
      <w:r>
        <w:rPr>
          <w:rFonts w:ascii="仿宋_GB2312" w:eastAsia="仿宋_GB2312" w:hAnsi="仿宋_GB2312" w:cs="仿宋_GB2312"/>
          <w:color w:val="000000"/>
          <w:kern w:val="0"/>
          <w:szCs w:val="28"/>
        </w:rPr>
        <w:t>平台，用“项目采购-开标评标”功能对电子投标文件进行在线解密。</w:t>
      </w:r>
      <w:r>
        <w:rPr>
          <w:rFonts w:ascii="仿宋_GB2312" w:eastAsia="仿宋_GB2312" w:hAnsi="仿宋_GB2312" w:cs="仿宋_GB2312"/>
          <w:color w:val="000000"/>
          <w:kern w:val="0"/>
          <w:szCs w:val="28"/>
          <w:u w:val="single"/>
        </w:rPr>
        <w:t>在线解密电子投标文件时间为开标时间起半个小时内。</w:t>
      </w:r>
    </w:p>
    <w:p w:rsidR="00C04544" w:rsidRDefault="00E72CB5" w:rsidP="001E1A0A">
      <w:pPr>
        <w:pStyle w:val="af5"/>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.2评标委员会对资格和商务技术响应文件进行评审；</w:t>
      </w:r>
    </w:p>
    <w:p w:rsidR="00C04544" w:rsidRDefault="00E72CB5" w:rsidP="001E1A0A">
      <w:pPr>
        <w:pStyle w:val="af5"/>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.3在系统上公开资格和商务技术评审结果；</w:t>
      </w:r>
    </w:p>
    <w:p w:rsidR="00C04544" w:rsidRDefault="00E72CB5" w:rsidP="001E1A0A">
      <w:pPr>
        <w:pStyle w:val="af5"/>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.4在系统上公开报价开标情况；</w:t>
      </w:r>
    </w:p>
    <w:p w:rsidR="00C04544" w:rsidRDefault="00E72CB5" w:rsidP="001E1A0A">
      <w:pPr>
        <w:pStyle w:val="af5"/>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.5评标委员会对报价情况进行评审；</w:t>
      </w:r>
    </w:p>
    <w:p w:rsidR="00C04544" w:rsidRDefault="00E72CB5" w:rsidP="001E1A0A">
      <w:pPr>
        <w:pStyle w:val="af5"/>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.6在系统上公布评审结果。</w:t>
      </w:r>
    </w:p>
    <w:p w:rsidR="00C04544" w:rsidRDefault="00E72CB5" w:rsidP="001E1A0A">
      <w:pPr>
        <w:pStyle w:val="af5"/>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特别说明：政</w:t>
      </w:r>
      <w:proofErr w:type="gramStart"/>
      <w:r>
        <w:rPr>
          <w:rFonts w:ascii="仿宋_GB2312" w:eastAsia="仿宋_GB2312" w:hAnsi="仿宋_GB2312" w:cs="仿宋_GB2312"/>
          <w:color w:val="000000"/>
          <w:kern w:val="0"/>
          <w:szCs w:val="28"/>
        </w:rPr>
        <w:t>采云</w:t>
      </w:r>
      <w:proofErr w:type="gramEnd"/>
      <w:r>
        <w:rPr>
          <w:rFonts w:ascii="仿宋_GB2312" w:eastAsia="仿宋_GB2312" w:hAnsi="仿宋_GB2312" w:cs="仿宋_GB2312"/>
          <w:color w:val="000000"/>
          <w:kern w:val="0"/>
          <w:szCs w:val="28"/>
        </w:rPr>
        <w:t>公司如对电子化开标及评审程序有调整的，按调整后的程序操作。</w:t>
      </w:r>
    </w:p>
    <w:p w:rsidR="00C04544" w:rsidRDefault="00E72CB5" w:rsidP="001E1A0A">
      <w:pPr>
        <w:pStyle w:val="af5"/>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w:t>
      </w:r>
      <w:r>
        <w:rPr>
          <w:rFonts w:ascii="仿宋_GB2312" w:eastAsia="仿宋_GB2312" w:hAnsi="仿宋_GB2312" w:cs="仿宋_GB2312"/>
          <w:color w:val="000000"/>
          <w:kern w:val="0"/>
          <w:szCs w:val="28"/>
        </w:rPr>
        <w:t>、采购过程中出现以下情形，导致电子交易平台无法正常运行，或者无法保证电子交易的公平、公正和安全时，采购组织机构可中止电子交易活动，但若待出现的下述规定情形消除后，不影响采购公平、公正性的，采购组织机构可以继续组织电子交易活动：</w:t>
      </w:r>
    </w:p>
    <w:p w:rsidR="00C04544" w:rsidRDefault="00E72CB5" w:rsidP="001E1A0A">
      <w:pPr>
        <w:pStyle w:val="af5"/>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w:t>
      </w:r>
      <w:r>
        <w:rPr>
          <w:rFonts w:ascii="仿宋_GB2312" w:eastAsia="仿宋_GB2312" w:hAnsi="仿宋_GB2312" w:cs="仿宋_GB2312"/>
          <w:color w:val="000000"/>
          <w:kern w:val="0"/>
          <w:szCs w:val="28"/>
        </w:rPr>
        <w:t>.1电子交易平台发生故障而无法登录访问的； </w:t>
      </w:r>
    </w:p>
    <w:p w:rsidR="00C04544" w:rsidRDefault="00E72CB5" w:rsidP="001E1A0A">
      <w:pPr>
        <w:pStyle w:val="af5"/>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w:t>
      </w:r>
      <w:r>
        <w:rPr>
          <w:rFonts w:ascii="仿宋_GB2312" w:eastAsia="仿宋_GB2312" w:hAnsi="仿宋_GB2312" w:cs="仿宋_GB2312"/>
          <w:color w:val="000000"/>
          <w:kern w:val="0"/>
          <w:szCs w:val="28"/>
        </w:rPr>
        <w:t>.2电子交易平台应用或数据库出现错误，不能进行正常操作的；</w:t>
      </w:r>
    </w:p>
    <w:p w:rsidR="00C04544" w:rsidRDefault="00E72CB5" w:rsidP="001E1A0A">
      <w:pPr>
        <w:pStyle w:val="af5"/>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w:t>
      </w:r>
      <w:r>
        <w:rPr>
          <w:rFonts w:ascii="仿宋_GB2312" w:eastAsia="仿宋_GB2312" w:hAnsi="仿宋_GB2312" w:cs="仿宋_GB2312"/>
          <w:color w:val="000000"/>
          <w:kern w:val="0"/>
          <w:szCs w:val="28"/>
        </w:rPr>
        <w:t>.3电子交易平台发现严重安全漏洞，有潜在泄密危险的；</w:t>
      </w:r>
    </w:p>
    <w:p w:rsidR="00C04544" w:rsidRDefault="00E72CB5" w:rsidP="001E1A0A">
      <w:pPr>
        <w:pStyle w:val="af5"/>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w:t>
      </w:r>
      <w:r>
        <w:rPr>
          <w:rFonts w:ascii="仿宋_GB2312" w:eastAsia="仿宋_GB2312" w:hAnsi="仿宋_GB2312" w:cs="仿宋_GB2312"/>
          <w:color w:val="000000"/>
          <w:kern w:val="0"/>
          <w:szCs w:val="28"/>
        </w:rPr>
        <w:t>.4病毒发作导致不能进行正常操作的； </w:t>
      </w:r>
    </w:p>
    <w:p w:rsidR="00C04544" w:rsidRDefault="00E72CB5" w:rsidP="001E1A0A">
      <w:pPr>
        <w:pStyle w:val="af5"/>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w:t>
      </w:r>
      <w:r>
        <w:rPr>
          <w:rFonts w:ascii="仿宋_GB2312" w:eastAsia="仿宋_GB2312" w:hAnsi="仿宋_GB2312" w:cs="仿宋_GB2312"/>
          <w:color w:val="000000"/>
          <w:kern w:val="0"/>
          <w:szCs w:val="28"/>
        </w:rPr>
        <w:t>.5其他无法保证电子交易的公平、公正和安全的情况。</w:t>
      </w:r>
    </w:p>
    <w:p w:rsidR="00C04544" w:rsidRDefault="00E72CB5" w:rsidP="001E1A0A">
      <w:pPr>
        <w:pStyle w:val="af5"/>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二、组织评标程序</w:t>
      </w:r>
    </w:p>
    <w:p w:rsidR="00C04544" w:rsidRDefault="00E72CB5" w:rsidP="001E1A0A">
      <w:pPr>
        <w:pStyle w:val="af5"/>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招标方将按照招标文件规定的时间、地点和程序组织评标，各评审专家及相关人员应参加评审活动并接受核验、签到，无关人员不得进入评审现场。</w:t>
      </w:r>
    </w:p>
    <w:p w:rsidR="00C04544" w:rsidRDefault="00E72CB5" w:rsidP="001E1A0A">
      <w:pPr>
        <w:pStyle w:val="af5"/>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w:t>
      </w:r>
      <w:r>
        <w:rPr>
          <w:rFonts w:ascii="仿宋_GB2312" w:eastAsia="仿宋_GB2312" w:hAnsi="仿宋_GB2312" w:cs="仿宋_GB2312"/>
          <w:color w:val="000000"/>
          <w:kern w:val="0"/>
          <w:szCs w:val="28"/>
        </w:rPr>
        <w:t>采购人可以在评标前说明项目背景和采购需求，说明内容不得含有歧视性、倾向性意见，不得超出招标文件所述范围。</w:t>
      </w:r>
    </w:p>
    <w:p w:rsidR="00C04544" w:rsidRDefault="00E72CB5" w:rsidP="001E1A0A">
      <w:pPr>
        <w:pStyle w:val="af5"/>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3、市政府采购中心依法组建评标委员会，推选评标委员会组长。</w:t>
      </w:r>
    </w:p>
    <w:p w:rsidR="00C04544" w:rsidRDefault="00E72CB5" w:rsidP="001E1A0A">
      <w:pPr>
        <w:pStyle w:val="af5"/>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4</w:t>
      </w:r>
      <w:r>
        <w:rPr>
          <w:rFonts w:ascii="仿宋_GB2312" w:eastAsia="仿宋_GB2312" w:hAnsi="仿宋_GB2312" w:cs="仿宋_GB2312"/>
          <w:color w:val="000000"/>
          <w:kern w:val="0"/>
          <w:szCs w:val="28"/>
        </w:rPr>
        <w:t>、评标委员会组长组织评审人员独立评审。</w:t>
      </w:r>
    </w:p>
    <w:p w:rsidR="00C04544" w:rsidRDefault="00E72CB5" w:rsidP="001E1A0A">
      <w:pPr>
        <w:pStyle w:val="af5"/>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4.1</w:t>
      </w:r>
      <w:r>
        <w:rPr>
          <w:rFonts w:ascii="仿宋_GB2312" w:eastAsia="仿宋_GB2312" w:hAnsi="仿宋_GB2312" w:cs="仿宋_GB2312"/>
          <w:color w:val="000000"/>
          <w:kern w:val="0"/>
          <w:szCs w:val="28"/>
        </w:rPr>
        <w:t>资格性审查</w:t>
      </w:r>
    </w:p>
    <w:p w:rsidR="00C04544" w:rsidRDefault="00E72CB5">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资格审查小组依据法律、法规和招标文件规定，对投标文件中的资格证明等进行审查，以确定投标人是否具备投标资格。资格性审查资料表如下：</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2649"/>
        <w:gridCol w:w="2970"/>
        <w:gridCol w:w="3098"/>
      </w:tblGrid>
      <w:tr w:rsidR="00C04544">
        <w:trPr>
          <w:trHeight w:val="336"/>
          <w:jc w:val="center"/>
        </w:trPr>
        <w:tc>
          <w:tcPr>
            <w:tcW w:w="575"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序号</w:t>
            </w:r>
          </w:p>
        </w:tc>
        <w:tc>
          <w:tcPr>
            <w:tcW w:w="2649"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审查因素</w:t>
            </w:r>
          </w:p>
        </w:tc>
        <w:tc>
          <w:tcPr>
            <w:tcW w:w="2970"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审查内容</w:t>
            </w:r>
          </w:p>
        </w:tc>
        <w:tc>
          <w:tcPr>
            <w:tcW w:w="3098"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审查标准</w:t>
            </w:r>
          </w:p>
        </w:tc>
      </w:tr>
      <w:tr w:rsidR="00C04544">
        <w:trPr>
          <w:trHeight w:val="690"/>
          <w:jc w:val="center"/>
        </w:trPr>
        <w:tc>
          <w:tcPr>
            <w:tcW w:w="575"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p>
        </w:tc>
        <w:tc>
          <w:tcPr>
            <w:tcW w:w="2649" w:type="dxa"/>
            <w:vAlign w:val="center"/>
          </w:tcPr>
          <w:p w:rsidR="00C04544" w:rsidRDefault="00E72CB5">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法定代表人</w:t>
            </w:r>
            <w:r>
              <w:rPr>
                <w:rFonts w:ascii="仿宋_GB2312" w:eastAsia="仿宋_GB2312" w:hAnsi="仿宋_GB2312" w:cs="仿宋_GB2312"/>
                <w:color w:val="000000"/>
                <w:kern w:val="0"/>
                <w:sz w:val="24"/>
              </w:rPr>
              <w:t>授权书</w:t>
            </w:r>
          </w:p>
        </w:tc>
        <w:tc>
          <w:tcPr>
            <w:tcW w:w="2970" w:type="dxa"/>
            <w:vAlign w:val="center"/>
          </w:tcPr>
          <w:p w:rsidR="00C04544" w:rsidRDefault="00E72CB5">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法定代表人</w:t>
            </w:r>
            <w:r>
              <w:rPr>
                <w:rFonts w:ascii="仿宋_GB2312" w:eastAsia="仿宋_GB2312" w:hAnsi="仿宋_GB2312" w:cs="仿宋_GB2312"/>
                <w:color w:val="000000"/>
                <w:kern w:val="0"/>
                <w:sz w:val="24"/>
              </w:rPr>
              <w:t xml:space="preserve">授权书 </w:t>
            </w:r>
          </w:p>
        </w:tc>
        <w:tc>
          <w:tcPr>
            <w:tcW w:w="3098" w:type="dxa"/>
            <w:vAlign w:val="center"/>
          </w:tcPr>
          <w:p w:rsidR="00C04544" w:rsidRDefault="00E72CB5">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提供</w:t>
            </w:r>
            <w:r>
              <w:rPr>
                <w:rFonts w:ascii="仿宋_GB2312" w:eastAsia="仿宋_GB2312" w:hAnsi="仿宋_GB2312" w:cs="仿宋_GB2312"/>
                <w:color w:val="000000"/>
                <w:kern w:val="0"/>
                <w:sz w:val="24"/>
              </w:rPr>
              <w:t>法定代表人授权委托书</w:t>
            </w:r>
            <w:r>
              <w:rPr>
                <w:rFonts w:ascii="仿宋_GB2312" w:eastAsia="仿宋_GB2312" w:hAnsi="仿宋_GB2312" w:cs="仿宋_GB2312" w:hint="eastAsia"/>
                <w:color w:val="000000"/>
                <w:kern w:val="0"/>
                <w:sz w:val="24"/>
              </w:rPr>
              <w:t>，</w:t>
            </w:r>
            <w:r>
              <w:rPr>
                <w:rFonts w:ascii="仿宋_GB2312" w:eastAsia="仿宋_GB2312" w:hAnsi="仿宋_GB2312" w:cs="仿宋_GB2312"/>
                <w:bCs/>
                <w:color w:val="000000"/>
                <w:kern w:val="0"/>
                <w:sz w:val="24"/>
                <w:u w:val="single"/>
              </w:rPr>
              <w:t>格式以附件为准</w:t>
            </w:r>
            <w:r>
              <w:rPr>
                <w:rFonts w:ascii="仿宋_GB2312" w:eastAsia="仿宋_GB2312" w:hAnsi="仿宋_GB2312" w:cs="仿宋_GB2312" w:hint="eastAsia"/>
                <w:bCs/>
                <w:color w:val="000000"/>
                <w:kern w:val="0"/>
                <w:sz w:val="24"/>
                <w:u w:val="single"/>
              </w:rPr>
              <w:t>，</w:t>
            </w:r>
            <w:r>
              <w:rPr>
                <w:rFonts w:ascii="仿宋_GB2312" w:eastAsia="仿宋_GB2312" w:hAnsi="仿宋_GB2312" w:cs="仿宋_GB2312"/>
                <w:bCs/>
                <w:color w:val="000000"/>
                <w:kern w:val="0"/>
                <w:sz w:val="24"/>
                <w:u w:val="single"/>
              </w:rPr>
              <w:t>注意按要求签署盖章</w:t>
            </w:r>
            <w:r>
              <w:rPr>
                <w:rFonts w:ascii="仿宋_GB2312" w:eastAsia="仿宋_GB2312" w:hAnsi="仿宋_GB2312" w:cs="仿宋_GB2312" w:hint="eastAsia"/>
                <w:bCs/>
                <w:color w:val="000000"/>
                <w:kern w:val="0"/>
                <w:sz w:val="24"/>
              </w:rPr>
              <w:t>。</w:t>
            </w:r>
          </w:p>
        </w:tc>
      </w:tr>
      <w:tr w:rsidR="00C04544">
        <w:trPr>
          <w:trHeight w:val="690"/>
          <w:jc w:val="center"/>
        </w:trPr>
        <w:tc>
          <w:tcPr>
            <w:tcW w:w="575"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c>
          <w:tcPr>
            <w:tcW w:w="2649" w:type="dxa"/>
            <w:vAlign w:val="center"/>
          </w:tcPr>
          <w:p w:rsidR="00C04544" w:rsidRDefault="00E72CB5">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具有独立承担民事责任的能力</w:t>
            </w:r>
          </w:p>
        </w:tc>
        <w:tc>
          <w:tcPr>
            <w:tcW w:w="2970" w:type="dxa"/>
            <w:vAlign w:val="center"/>
          </w:tcPr>
          <w:p w:rsidR="00C04544" w:rsidRDefault="00E72CB5">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营业执照（副本）复印件 </w:t>
            </w:r>
          </w:p>
        </w:tc>
        <w:tc>
          <w:tcPr>
            <w:tcW w:w="3098" w:type="dxa"/>
            <w:vAlign w:val="center"/>
          </w:tcPr>
          <w:p w:rsidR="00C04544" w:rsidRDefault="00E72CB5">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提供营业执照（副本）复印件。</w:t>
            </w:r>
          </w:p>
        </w:tc>
      </w:tr>
      <w:tr w:rsidR="00C04544">
        <w:trPr>
          <w:trHeight w:val="690"/>
          <w:jc w:val="center"/>
        </w:trPr>
        <w:tc>
          <w:tcPr>
            <w:tcW w:w="575"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p>
        </w:tc>
        <w:tc>
          <w:tcPr>
            <w:tcW w:w="2649" w:type="dxa"/>
            <w:vAlign w:val="center"/>
          </w:tcPr>
          <w:p w:rsidR="00C04544" w:rsidRDefault="00E72CB5">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中小企业资格认定</w:t>
            </w:r>
          </w:p>
        </w:tc>
        <w:tc>
          <w:tcPr>
            <w:tcW w:w="2970" w:type="dxa"/>
            <w:vAlign w:val="center"/>
          </w:tcPr>
          <w:p w:rsidR="00C04544" w:rsidRDefault="00E72CB5">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中小企业声明函</w:t>
            </w:r>
          </w:p>
        </w:tc>
        <w:tc>
          <w:tcPr>
            <w:tcW w:w="3098" w:type="dxa"/>
            <w:vAlign w:val="center"/>
          </w:tcPr>
          <w:p w:rsidR="00C04544" w:rsidRDefault="00E72CB5">
            <w:pPr>
              <w:spacing w:line="360" w:lineRule="auto"/>
              <w:rPr>
                <w:rFonts w:ascii="仿宋_GB2312" w:eastAsia="仿宋" w:hAnsi="仿宋_GB2312" w:cs="仿宋_GB2312"/>
                <w:color w:val="000000"/>
                <w:kern w:val="0"/>
                <w:sz w:val="24"/>
              </w:rPr>
            </w:pPr>
            <w:r>
              <w:rPr>
                <w:rFonts w:ascii="仿宋_GB2312" w:eastAsia="仿宋_GB2312" w:hAnsi="仿宋_GB2312" w:cs="仿宋_GB2312" w:hint="eastAsia"/>
                <w:color w:val="000000"/>
                <w:kern w:val="0"/>
                <w:sz w:val="24"/>
              </w:rPr>
              <w:t>提供《中小企业声明函》（格式见附件）。</w:t>
            </w:r>
            <w:r>
              <w:rPr>
                <w:rFonts w:ascii="仿宋_GB2312" w:eastAsia="仿宋_GB2312" w:hAnsi="仿宋_GB2312" w:cs="仿宋_GB2312" w:hint="eastAsia"/>
                <w:color w:val="000000"/>
                <w:kern w:val="0"/>
                <w:sz w:val="24"/>
                <w:u w:val="single"/>
              </w:rPr>
              <w:t>未按附件格式内容提供的由投标人自行承担可能被视作无效标的风险。</w:t>
            </w:r>
          </w:p>
        </w:tc>
      </w:tr>
      <w:tr w:rsidR="00C04544">
        <w:trPr>
          <w:trHeight w:val="2160"/>
          <w:jc w:val="center"/>
        </w:trPr>
        <w:tc>
          <w:tcPr>
            <w:tcW w:w="575"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4</w:t>
            </w:r>
          </w:p>
        </w:tc>
        <w:tc>
          <w:tcPr>
            <w:tcW w:w="2649" w:type="dxa"/>
            <w:vAlign w:val="center"/>
          </w:tcPr>
          <w:p w:rsidR="00C04544" w:rsidRDefault="00E72CB5">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投标资格及各项承诺</w:t>
            </w:r>
          </w:p>
        </w:tc>
        <w:tc>
          <w:tcPr>
            <w:tcW w:w="2970" w:type="dxa"/>
            <w:vAlign w:val="center"/>
          </w:tcPr>
          <w:p w:rsidR="00C04544" w:rsidRDefault="00E72CB5">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投标函</w:t>
            </w:r>
          </w:p>
        </w:tc>
        <w:tc>
          <w:tcPr>
            <w:tcW w:w="3098" w:type="dxa"/>
            <w:vAlign w:val="center"/>
          </w:tcPr>
          <w:p w:rsidR="00C04544" w:rsidRDefault="00E72CB5">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提供投标函</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u w:val="single"/>
              </w:rPr>
              <w:t>格式以附件为准，注意按要求签署盖章。</w:t>
            </w:r>
          </w:p>
        </w:tc>
      </w:tr>
      <w:tr w:rsidR="00C04544">
        <w:trPr>
          <w:trHeight w:val="336"/>
          <w:jc w:val="center"/>
        </w:trPr>
        <w:tc>
          <w:tcPr>
            <w:tcW w:w="575" w:type="dxa"/>
            <w:vAlign w:val="center"/>
          </w:tcPr>
          <w:p w:rsidR="00C04544" w:rsidRDefault="00E72CB5">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2649" w:type="dxa"/>
            <w:vAlign w:val="center"/>
          </w:tcPr>
          <w:p w:rsidR="00C04544" w:rsidRDefault="00E72CB5">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诚信记录</w:t>
            </w:r>
          </w:p>
        </w:tc>
        <w:tc>
          <w:tcPr>
            <w:tcW w:w="2970" w:type="dxa"/>
            <w:vAlign w:val="center"/>
          </w:tcPr>
          <w:p w:rsidR="00C04544" w:rsidRDefault="00E72CB5">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投标人“信用中国”网站、中国政府采购网信用记录情况无不良记录。</w:t>
            </w:r>
          </w:p>
        </w:tc>
        <w:tc>
          <w:tcPr>
            <w:tcW w:w="3098" w:type="dxa"/>
            <w:vAlign w:val="center"/>
          </w:tcPr>
          <w:p w:rsidR="00C04544" w:rsidRDefault="00E72CB5">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开标当日为准对投标人“信用中国”网站、中国政府采购网信用记录情况进行核实，未被列入失信被执行人、重大税收违法案件当事人名单、政府采购严重违法失信行为记录名单。</w:t>
            </w:r>
          </w:p>
        </w:tc>
      </w:tr>
    </w:tbl>
    <w:p w:rsidR="00C04544" w:rsidRDefault="00E72CB5">
      <w:pPr>
        <w:spacing w:line="360" w:lineRule="auto"/>
        <w:ind w:firstLineChars="200" w:firstLine="560"/>
        <w:jc w:val="left"/>
        <w:outlineLvl w:val="1"/>
        <w:rPr>
          <w:rFonts w:ascii="仿宋_GB2312" w:eastAsia="仿宋_GB2312" w:hAnsi="仿宋_GB2312" w:cs="仿宋_GB2312"/>
          <w:bCs/>
          <w:color w:val="000000"/>
          <w:kern w:val="0"/>
          <w:sz w:val="28"/>
          <w:szCs w:val="28"/>
        </w:rPr>
      </w:pPr>
      <w:r>
        <w:rPr>
          <w:rFonts w:ascii="仿宋_GB2312" w:eastAsia="仿宋_GB2312" w:hAnsi="仿宋_GB2312" w:cs="仿宋_GB2312"/>
          <w:color w:val="000000"/>
          <w:kern w:val="0"/>
          <w:sz w:val="28"/>
          <w:szCs w:val="28"/>
        </w:rPr>
        <w:t>资格审查采用合格制，投标文件中证明材料齐全且符合上表审查内容的，同时符合国家相关规定和招标文件资格要求的，资格审查结论为合格。资格审查合格的进入评标程序，</w:t>
      </w:r>
      <w:r>
        <w:rPr>
          <w:rFonts w:ascii="仿宋_GB2312" w:eastAsia="仿宋_GB2312" w:hAnsi="仿宋_GB2312" w:cs="仿宋_GB2312"/>
          <w:bCs/>
          <w:color w:val="000000"/>
          <w:kern w:val="0"/>
          <w:sz w:val="28"/>
          <w:szCs w:val="28"/>
          <w:u w:val="single"/>
        </w:rPr>
        <w:t>资格审查不合格的为无效的投标</w:t>
      </w:r>
      <w:r>
        <w:rPr>
          <w:rFonts w:ascii="仿宋_GB2312" w:eastAsia="仿宋_GB2312" w:hAnsi="仿宋_GB2312" w:cs="仿宋_GB2312"/>
          <w:bCs/>
          <w:color w:val="000000"/>
          <w:kern w:val="0"/>
          <w:sz w:val="28"/>
          <w:szCs w:val="28"/>
        </w:rPr>
        <w:t>。</w:t>
      </w:r>
    </w:p>
    <w:p w:rsidR="00C04544" w:rsidRDefault="00E72CB5" w:rsidP="001E1A0A">
      <w:pPr>
        <w:pStyle w:val="af5"/>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4.2</w:t>
      </w:r>
      <w:r>
        <w:rPr>
          <w:rFonts w:ascii="仿宋_GB2312" w:eastAsia="仿宋_GB2312" w:hAnsi="仿宋_GB2312" w:cs="仿宋_GB2312"/>
          <w:color w:val="000000"/>
          <w:kern w:val="0"/>
          <w:szCs w:val="28"/>
        </w:rPr>
        <w:t>符合性审查</w:t>
      </w:r>
    </w:p>
    <w:p w:rsidR="00C04544" w:rsidRDefault="00E72CB5">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评标时，评标委员会将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p>
    <w:p w:rsidR="00C04544" w:rsidRDefault="00E72CB5">
      <w:pPr>
        <w:spacing w:line="360" w:lineRule="auto"/>
        <w:ind w:firstLine="500"/>
      </w:pPr>
      <w:r>
        <w:rPr>
          <w:rFonts w:ascii="仿宋_GB2312" w:eastAsia="仿宋_GB2312" w:hAnsi="仿宋_GB2312" w:cs="仿宋_GB2312" w:hint="eastAsia"/>
          <w:b/>
          <w:bCs/>
          <w:color w:val="000000"/>
          <w:kern w:val="0"/>
          <w:sz w:val="28"/>
          <w:szCs w:val="28"/>
          <w:u w:val="single"/>
        </w:rPr>
        <w:t>若投标人递交的电子投标文件内容未指向指定链接、模块，导致投标文件被误读、漏读或者查找不到相关内容的</w:t>
      </w:r>
      <w:r>
        <w:rPr>
          <w:rFonts w:ascii="仿宋_GB2312" w:eastAsia="仿宋_GB2312" w:hAnsi="仿宋_GB2312" w:cs="仿宋_GB2312"/>
          <w:b/>
          <w:bCs/>
          <w:color w:val="000000"/>
          <w:kern w:val="0"/>
          <w:sz w:val="28"/>
          <w:szCs w:val="28"/>
          <w:u w:val="single"/>
        </w:rPr>
        <w:t>，</w:t>
      </w:r>
      <w:r>
        <w:rPr>
          <w:rFonts w:ascii="仿宋_GB2312" w:eastAsia="仿宋_GB2312" w:hAnsi="仿宋_GB2312" w:cs="仿宋_GB2312" w:hint="eastAsia"/>
          <w:b/>
          <w:bCs/>
          <w:color w:val="000000"/>
          <w:kern w:val="0"/>
          <w:sz w:val="28"/>
          <w:szCs w:val="28"/>
          <w:u w:val="single"/>
        </w:rPr>
        <w:t>由投标人自行承担</w:t>
      </w:r>
      <w:r>
        <w:rPr>
          <w:rFonts w:ascii="仿宋_GB2312" w:eastAsia="仿宋_GB2312" w:hAnsi="仿宋_GB2312" w:cs="仿宋_GB2312" w:hint="eastAsia"/>
          <w:b/>
          <w:bCs/>
          <w:color w:val="000000"/>
          <w:kern w:val="0"/>
          <w:sz w:val="28"/>
          <w:szCs w:val="28"/>
          <w:u w:val="single"/>
        </w:rPr>
        <w:lastRenderedPageBreak/>
        <w:t>可能被视作无效标的风险</w:t>
      </w:r>
      <w:r>
        <w:rPr>
          <w:rFonts w:ascii="仿宋_GB2312" w:eastAsia="仿宋_GB2312" w:hAnsi="仿宋_GB2312" w:cs="仿宋_GB2312"/>
          <w:b/>
          <w:bCs/>
          <w:color w:val="000000"/>
          <w:kern w:val="0"/>
          <w:sz w:val="28"/>
          <w:szCs w:val="28"/>
          <w:u w:val="single"/>
        </w:rPr>
        <w:t>。</w:t>
      </w:r>
    </w:p>
    <w:p w:rsidR="00C04544" w:rsidRDefault="00E72CB5" w:rsidP="001E1A0A">
      <w:pPr>
        <w:pStyle w:val="af5"/>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4.3</w:t>
      </w:r>
      <w:r>
        <w:rPr>
          <w:rFonts w:ascii="仿宋_GB2312" w:eastAsia="仿宋_GB2312" w:hAnsi="仿宋_GB2312" w:cs="仿宋_GB2312"/>
          <w:color w:val="000000"/>
          <w:kern w:val="0"/>
          <w:szCs w:val="28"/>
        </w:rPr>
        <w:t>技术和商务评审</w:t>
      </w:r>
    </w:p>
    <w:p w:rsidR="00C04544" w:rsidRDefault="00E72CB5" w:rsidP="001E1A0A">
      <w:pPr>
        <w:pStyle w:val="af5"/>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评审人员按招标文件规定的评审方法和评审标准，依法独立对投标人投标文件进行评估、比较，并给予评价或打分，不受任何单位和个人的干预。</w:t>
      </w:r>
    </w:p>
    <w:p w:rsidR="00C04544" w:rsidRDefault="00E72CB5" w:rsidP="001E1A0A">
      <w:pPr>
        <w:pStyle w:val="af5"/>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评审人员对各供应商投标文件非实质性内容有</w:t>
      </w:r>
      <w:proofErr w:type="gramStart"/>
      <w:r>
        <w:rPr>
          <w:rFonts w:ascii="仿宋_GB2312" w:eastAsia="仿宋_GB2312" w:hAnsi="仿宋_GB2312" w:cs="仿宋_GB2312"/>
          <w:color w:val="000000"/>
          <w:kern w:val="0"/>
          <w:szCs w:val="28"/>
        </w:rPr>
        <w:t>疑</w:t>
      </w:r>
      <w:proofErr w:type="gramEnd"/>
      <w:r>
        <w:rPr>
          <w:rFonts w:ascii="仿宋_GB2312" w:eastAsia="仿宋_GB2312" w:hAnsi="仿宋_GB2312" w:cs="仿宋_GB2312"/>
          <w:color w:val="000000"/>
          <w:kern w:val="0"/>
          <w:szCs w:val="28"/>
        </w:rPr>
        <w:t>议或异议，或者审查发现明显的文字或计算错误等，及时向评标委员会组长提出。经评标委员会商议认为需要投标人</w:t>
      </w:r>
      <w:proofErr w:type="gramStart"/>
      <w:r>
        <w:rPr>
          <w:rFonts w:ascii="仿宋_GB2312" w:eastAsia="仿宋_GB2312" w:hAnsi="仿宋_GB2312" w:cs="仿宋_GB2312"/>
          <w:color w:val="000000"/>
          <w:kern w:val="0"/>
          <w:szCs w:val="28"/>
        </w:rPr>
        <w:t>作出</w:t>
      </w:r>
      <w:proofErr w:type="gramEnd"/>
      <w:r>
        <w:rPr>
          <w:rFonts w:ascii="仿宋_GB2312" w:eastAsia="仿宋_GB2312" w:hAnsi="仿宋_GB2312" w:cs="仿宋_GB2312"/>
          <w:color w:val="000000"/>
          <w:kern w:val="0"/>
          <w:szCs w:val="28"/>
        </w:rPr>
        <w:t>必要澄清或说明的，应通知该投标人</w:t>
      </w:r>
      <w:proofErr w:type="gramStart"/>
      <w:r>
        <w:rPr>
          <w:rFonts w:ascii="仿宋_GB2312" w:eastAsia="仿宋_GB2312" w:hAnsi="仿宋_GB2312" w:cs="仿宋_GB2312"/>
          <w:color w:val="000000"/>
          <w:kern w:val="0"/>
          <w:szCs w:val="28"/>
        </w:rPr>
        <w:t>作出</w:t>
      </w:r>
      <w:proofErr w:type="gramEnd"/>
      <w:r>
        <w:rPr>
          <w:rFonts w:ascii="仿宋_GB2312" w:eastAsia="仿宋_GB2312" w:hAnsi="仿宋_GB2312" w:cs="仿宋_GB2312"/>
          <w:color w:val="000000"/>
          <w:kern w:val="0"/>
          <w:szCs w:val="28"/>
        </w:rPr>
        <w:t>澄清</w:t>
      </w:r>
      <w:r>
        <w:rPr>
          <w:rFonts w:ascii="仿宋_GB2312" w:eastAsia="仿宋_GB2312" w:hAnsi="仿宋_GB2312" w:cs="仿宋_GB2312" w:hint="eastAsia"/>
          <w:color w:val="000000"/>
          <w:kern w:val="0"/>
          <w:szCs w:val="28"/>
        </w:rPr>
        <w:t>、</w:t>
      </w:r>
      <w:r>
        <w:rPr>
          <w:rFonts w:ascii="仿宋_GB2312" w:eastAsia="仿宋_GB2312" w:hAnsi="仿宋_GB2312" w:cs="仿宋_GB2312"/>
          <w:color w:val="000000"/>
          <w:kern w:val="0"/>
          <w:szCs w:val="28"/>
        </w:rPr>
        <w:t>说明或纠正</w:t>
      </w:r>
      <w:r>
        <w:rPr>
          <w:rFonts w:ascii="仿宋_GB2312" w:eastAsia="仿宋_GB2312" w:hAnsi="仿宋_GB2312" w:cs="仿宋_GB2312" w:hint="eastAsia"/>
          <w:color w:val="000000"/>
          <w:kern w:val="0"/>
          <w:szCs w:val="28"/>
        </w:rPr>
        <w:t>。该过程由</w:t>
      </w:r>
      <w:r>
        <w:rPr>
          <w:rFonts w:ascii="仿宋_GB2312" w:eastAsia="仿宋_GB2312" w:hAnsi="仿宋_GB2312" w:cs="仿宋_GB2312"/>
          <w:color w:val="000000"/>
          <w:kern w:val="0"/>
          <w:szCs w:val="28"/>
        </w:rPr>
        <w:t>投标人与评审小组通过电子交易平台交换数据电文的形式进行</w:t>
      </w:r>
      <w:r>
        <w:rPr>
          <w:rFonts w:ascii="仿宋_GB2312" w:eastAsia="仿宋_GB2312" w:hAnsi="仿宋_GB2312" w:cs="仿宋_GB2312" w:hint="eastAsia"/>
          <w:color w:val="000000"/>
          <w:kern w:val="0"/>
          <w:szCs w:val="28"/>
        </w:rPr>
        <w:t>，给予投标人提交澄清说明或补正的时间不少于半小时，投标人已经明确表示澄清说明或补正完毕的除外。</w:t>
      </w:r>
      <w:r>
        <w:rPr>
          <w:rFonts w:ascii="仿宋_GB2312" w:eastAsia="仿宋_GB2312" w:hAnsi="仿宋_GB2312" w:cs="仿宋_GB2312"/>
          <w:color w:val="000000"/>
          <w:kern w:val="0"/>
          <w:szCs w:val="28"/>
        </w:rPr>
        <w:t>澄清说明</w:t>
      </w:r>
      <w:r>
        <w:rPr>
          <w:rFonts w:ascii="仿宋_GB2312" w:eastAsia="仿宋_GB2312" w:hAnsi="仿宋_GB2312" w:cs="仿宋_GB2312" w:hint="eastAsia"/>
          <w:color w:val="000000"/>
          <w:kern w:val="0"/>
          <w:szCs w:val="28"/>
        </w:rPr>
        <w:t>内容</w:t>
      </w:r>
      <w:r>
        <w:rPr>
          <w:rFonts w:ascii="仿宋_GB2312" w:eastAsia="仿宋_GB2312" w:hAnsi="仿宋_GB2312" w:cs="仿宋_GB2312"/>
          <w:color w:val="000000"/>
          <w:kern w:val="0"/>
          <w:szCs w:val="28"/>
        </w:rPr>
        <w:t>不得超出投标文件的范围或者改变投标文件的实质性内容。</w:t>
      </w:r>
    </w:p>
    <w:p w:rsidR="00C04544" w:rsidRDefault="00E72CB5" w:rsidP="001E1A0A">
      <w:pPr>
        <w:pStyle w:val="af5"/>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具体操作步骤及要点：</w:t>
      </w:r>
    </w:p>
    <w:p w:rsidR="00C04544" w:rsidRDefault="00E72CB5" w:rsidP="001E1A0A">
      <w:pPr>
        <w:pStyle w:val="af5"/>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 供应商在“询标澄清-待办理”</w:t>
      </w:r>
      <w:proofErr w:type="gramStart"/>
      <w:r>
        <w:rPr>
          <w:rFonts w:ascii="仿宋_GB2312" w:eastAsia="仿宋_GB2312" w:hAnsi="仿宋_GB2312" w:cs="仿宋_GB2312" w:hint="eastAsia"/>
          <w:color w:val="000000"/>
          <w:kern w:val="0"/>
          <w:szCs w:val="28"/>
        </w:rPr>
        <w:t>标签页下选择</w:t>
      </w:r>
      <w:proofErr w:type="gramEnd"/>
      <w:r>
        <w:rPr>
          <w:rFonts w:ascii="仿宋_GB2312" w:eastAsia="仿宋_GB2312" w:hAnsi="仿宋_GB2312" w:cs="仿宋_GB2312" w:hint="eastAsia"/>
          <w:color w:val="000000"/>
          <w:kern w:val="0"/>
          <w:szCs w:val="28"/>
        </w:rPr>
        <w:t>状态为“待澄清”的项目，点击操作栏【澄清】；</w:t>
      </w:r>
    </w:p>
    <w:p w:rsidR="00C04544" w:rsidRDefault="00E72CB5" w:rsidP="001E1A0A">
      <w:pPr>
        <w:pStyle w:val="af5"/>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 查看询标函内容，在澄清截止时间前上传澄清文件并对澄清文件进行签章（注：澄清文件必须以 PDF 格式上传，文件大小：50M）；</w:t>
      </w:r>
    </w:p>
    <w:p w:rsidR="00C04544" w:rsidRDefault="00E72CB5" w:rsidP="001E1A0A">
      <w:pPr>
        <w:pStyle w:val="af5"/>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 签章完成，文件名称处显示“已签章”，供应商可“撤回签章”修改澄清函和“查看文件”；</w:t>
      </w:r>
    </w:p>
    <w:p w:rsidR="00C04544" w:rsidRDefault="00E72CB5" w:rsidP="001E1A0A">
      <w:pPr>
        <w:pStyle w:val="af5"/>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 确认澄清文件内容后，点击右上角【提交】（注：供应商未对澄清文件签章，提交时，弹框提醒“澄清文件未签章，请进行签章操作”，如遇 CA 突发情况无法签章，供应商可点击【放弃签章并提交】提交澄清文件；反之则签章后再提交）；</w:t>
      </w:r>
    </w:p>
    <w:p w:rsidR="00C04544" w:rsidRDefault="00E72CB5" w:rsidP="001E1A0A">
      <w:pPr>
        <w:pStyle w:val="af5"/>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lastRenderedPageBreak/>
        <w:t>完成状态：供应商澄清文件提交成功后，在“询标澄清-全部”</w:t>
      </w:r>
      <w:proofErr w:type="gramStart"/>
      <w:r>
        <w:rPr>
          <w:rFonts w:ascii="仿宋_GB2312" w:eastAsia="仿宋_GB2312" w:hAnsi="仿宋_GB2312" w:cs="仿宋_GB2312" w:hint="eastAsia"/>
          <w:color w:val="000000"/>
          <w:kern w:val="0"/>
          <w:szCs w:val="28"/>
        </w:rPr>
        <w:t>标签页下显示</w:t>
      </w:r>
      <w:proofErr w:type="gramEnd"/>
      <w:r>
        <w:rPr>
          <w:rFonts w:ascii="仿宋_GB2312" w:eastAsia="仿宋_GB2312" w:hAnsi="仿宋_GB2312" w:cs="仿宋_GB2312" w:hint="eastAsia"/>
          <w:color w:val="000000"/>
          <w:kern w:val="0"/>
          <w:szCs w:val="28"/>
        </w:rPr>
        <w:t>状态为“已澄清”。</w:t>
      </w:r>
    </w:p>
    <w:p w:rsidR="00C04544" w:rsidRDefault="00E72CB5" w:rsidP="001E1A0A">
      <w:pPr>
        <w:pStyle w:val="af5"/>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4.4</w:t>
      </w:r>
      <w:r>
        <w:rPr>
          <w:rFonts w:ascii="仿宋_GB2312" w:eastAsia="仿宋_GB2312" w:hAnsi="仿宋_GB2312" w:cs="仿宋_GB2312"/>
          <w:color w:val="000000"/>
          <w:kern w:val="0"/>
          <w:szCs w:val="28"/>
        </w:rPr>
        <w:t>评审人员需对评审结果进行确认。如发现分值汇总计算错误、分项评分超出评分标准范围、客观评分不一致以及存在评分畸高、</w:t>
      </w:r>
      <w:proofErr w:type="gramStart"/>
      <w:r>
        <w:rPr>
          <w:rFonts w:ascii="仿宋_GB2312" w:eastAsia="仿宋_GB2312" w:hAnsi="仿宋_GB2312" w:cs="仿宋_GB2312"/>
          <w:color w:val="000000"/>
          <w:kern w:val="0"/>
          <w:szCs w:val="28"/>
        </w:rPr>
        <w:t>畸</w:t>
      </w:r>
      <w:proofErr w:type="gramEnd"/>
      <w:r>
        <w:rPr>
          <w:rFonts w:ascii="仿宋_GB2312" w:eastAsia="仿宋_GB2312" w:hAnsi="仿宋_GB2312" w:cs="仿宋_GB2312"/>
          <w:color w:val="000000"/>
          <w:kern w:val="0"/>
          <w:szCs w:val="28"/>
        </w:rPr>
        <w:t>低情形（其总评分偏离平均分30%以上的）的，应由相关人员当场改正或</w:t>
      </w:r>
      <w:proofErr w:type="gramStart"/>
      <w:r>
        <w:rPr>
          <w:rFonts w:ascii="仿宋_GB2312" w:eastAsia="仿宋_GB2312" w:hAnsi="仿宋_GB2312" w:cs="仿宋_GB2312"/>
          <w:color w:val="000000"/>
          <w:kern w:val="0"/>
          <w:szCs w:val="28"/>
        </w:rPr>
        <w:t>作出</w:t>
      </w:r>
      <w:proofErr w:type="gramEnd"/>
      <w:r>
        <w:rPr>
          <w:rFonts w:ascii="仿宋_GB2312" w:eastAsia="仿宋_GB2312" w:hAnsi="仿宋_GB2312" w:cs="仿宋_GB2312"/>
          <w:color w:val="000000"/>
          <w:kern w:val="0"/>
          <w:szCs w:val="28"/>
        </w:rPr>
        <w:t>说明；拒不改正又不作说明的，由现场监督员据实记录。</w:t>
      </w:r>
    </w:p>
    <w:p w:rsidR="00C04544" w:rsidRDefault="00E72CB5" w:rsidP="001E1A0A">
      <w:pPr>
        <w:pStyle w:val="af5"/>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4.5</w:t>
      </w:r>
      <w:r>
        <w:rPr>
          <w:rFonts w:ascii="仿宋_GB2312" w:eastAsia="仿宋_GB2312" w:hAnsi="仿宋_GB2312" w:cs="仿宋_GB2312"/>
          <w:color w:val="000000"/>
          <w:kern w:val="0"/>
          <w:szCs w:val="28"/>
        </w:rPr>
        <w:t xml:space="preserve">评标委员会根据评审汇总情况和招标文件规定确定中标候选供应商排序名单。 </w:t>
      </w:r>
    </w:p>
    <w:p w:rsidR="00C04544" w:rsidRDefault="00E72CB5">
      <w:pPr>
        <w:pStyle w:val="af5"/>
        <w:snapToGrid w:val="0"/>
        <w:spacing w:before="120" w:after="120"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三</w:t>
      </w:r>
      <w:r>
        <w:rPr>
          <w:rFonts w:ascii="仿宋_GB2312" w:eastAsia="仿宋_GB2312" w:hAnsi="仿宋_GB2312" w:cs="仿宋_GB2312"/>
          <w:color w:val="000000"/>
          <w:kern w:val="0"/>
          <w:szCs w:val="28"/>
        </w:rPr>
        <w:t>、评审原则</w:t>
      </w:r>
    </w:p>
    <w:p w:rsidR="00C04544" w:rsidRDefault="00E72CB5">
      <w:pPr>
        <w:pStyle w:val="af5"/>
        <w:snapToGrid w:val="0"/>
        <w:spacing w:beforeLines="100" w:before="312" w:afterLines="100" w:after="312" w:line="360" w:lineRule="auto"/>
        <w:ind w:firstLineChars="200" w:firstLine="560"/>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C04544" w:rsidRDefault="00E72CB5" w:rsidP="001E1A0A">
      <w:pPr>
        <w:pStyle w:val="af5"/>
        <w:snapToGrid w:val="0"/>
        <w:spacing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2、评审专家因回避、临时缺席或健康原因等特殊情况不能继续参加评审工作的，应按规定更换评审专家,被更换的评审人员之前所</w:t>
      </w:r>
      <w:proofErr w:type="gramStart"/>
      <w:r>
        <w:rPr>
          <w:rFonts w:ascii="仿宋_GB2312" w:eastAsia="仿宋_GB2312" w:hAnsi="仿宋_GB2312" w:cs="仿宋_GB2312"/>
          <w:color w:val="000000"/>
          <w:kern w:val="0"/>
          <w:szCs w:val="28"/>
        </w:rPr>
        <w:t>作出</w:t>
      </w:r>
      <w:proofErr w:type="gramEnd"/>
      <w:r>
        <w:rPr>
          <w:rFonts w:ascii="仿宋_GB2312" w:eastAsia="仿宋_GB2312" w:hAnsi="仿宋_GB2312" w:cs="仿宋_GB2312"/>
          <w:color w:val="000000"/>
          <w:kern w:val="0"/>
          <w:szCs w:val="28"/>
        </w:rPr>
        <w:t>的评审意见不再予以采纳，由更换后的评审人员重新进行评审。无法及时更换专家的，要立即停止评审工作、封存评审资料，并告知投标人择期重新评审的时间和地点。</w:t>
      </w:r>
    </w:p>
    <w:p w:rsidR="00C04544" w:rsidRDefault="00E72CB5" w:rsidP="001E1A0A">
      <w:pPr>
        <w:pStyle w:val="af5"/>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w:t>
      </w:r>
      <w:r>
        <w:rPr>
          <w:rFonts w:ascii="仿宋_GB2312" w:eastAsia="仿宋_GB2312" w:hAnsi="仿宋_GB2312" w:cs="仿宋_GB2312"/>
          <w:color w:val="000000"/>
          <w:kern w:val="0"/>
          <w:szCs w:val="28"/>
        </w:rPr>
        <w:lastRenderedPageBreak/>
        <w:t>技术参数需求表述不清导致投标人实质性响应不一致时，应终止评审，重新组织采购。评审人员拒绝在评审报告中签字又不说明其不同意见或理由的，由现场监督员记录在案后，可视为同意评审结果。</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四、废标</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在招标采购中，出现下列情形之一的，应予废标：</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1、符合专业条件的供应商或者对招标文件作实质响应的供应商不足三家的；</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2、出现影响采购公正的违法、违规行为的；</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3、投标人的报价均超过了采购预算，采购人不能支付的；</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4、因重大变故，采购任务取消的。</w:t>
      </w:r>
    </w:p>
    <w:p w:rsidR="00C04544" w:rsidRDefault="00E72CB5">
      <w:pPr>
        <w:spacing w:line="360" w:lineRule="auto"/>
        <w:ind w:firstLineChars="200" w:firstLine="560"/>
        <w:outlineLvl w:val="1"/>
        <w:rPr>
          <w:rFonts w:ascii="仿宋_GB2312" w:eastAsia="仿宋_GB2312" w:hAnsi="仿宋_GB2312" w:cs="仿宋_GB2312"/>
          <w:color w:val="000000"/>
          <w:kern w:val="0"/>
          <w:sz w:val="28"/>
          <w:szCs w:val="28"/>
        </w:rPr>
      </w:pPr>
      <w:bookmarkStart w:id="28" w:name="_Toc345423475"/>
      <w:bookmarkStart w:id="29" w:name="_Toc360457886"/>
      <w:r>
        <w:rPr>
          <w:rFonts w:ascii="仿宋_GB2312" w:eastAsia="仿宋_GB2312" w:hAnsi="仿宋_GB2312" w:cs="仿宋_GB2312" w:hint="eastAsia"/>
          <w:color w:val="000000"/>
          <w:kern w:val="0"/>
          <w:sz w:val="28"/>
          <w:szCs w:val="28"/>
        </w:rPr>
        <w:t>五</w:t>
      </w:r>
      <w:r>
        <w:rPr>
          <w:rFonts w:ascii="仿宋_GB2312" w:eastAsia="仿宋_GB2312" w:hAnsi="仿宋_GB2312" w:cs="仿宋_GB2312"/>
          <w:color w:val="000000"/>
          <w:kern w:val="0"/>
          <w:sz w:val="28"/>
          <w:szCs w:val="28"/>
        </w:rPr>
        <w:t>、定标</w:t>
      </w:r>
      <w:bookmarkEnd w:id="28"/>
      <w:bookmarkEnd w:id="29"/>
    </w:p>
    <w:p w:rsidR="00C04544" w:rsidRDefault="00E72CB5">
      <w:pPr>
        <w:pStyle w:val="af5"/>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 1、评标委员会</w:t>
      </w:r>
      <w:r>
        <w:rPr>
          <w:rFonts w:ascii="仿宋_GB2312" w:eastAsia="仿宋_GB2312" w:hAnsi="仿宋_GB2312" w:cs="仿宋_GB2312" w:hint="eastAsia"/>
          <w:color w:val="000000"/>
          <w:kern w:val="0"/>
          <w:szCs w:val="28"/>
        </w:rPr>
        <w:t>依法</w:t>
      </w:r>
      <w:r>
        <w:rPr>
          <w:rFonts w:ascii="仿宋_GB2312" w:eastAsia="仿宋_GB2312" w:hAnsi="仿宋_GB2312" w:cs="仿宋_GB2312"/>
          <w:color w:val="000000"/>
          <w:kern w:val="0"/>
          <w:szCs w:val="28"/>
        </w:rPr>
        <w:t>提出中标候选人排序。</w:t>
      </w:r>
    </w:p>
    <w:p w:rsidR="00C04544" w:rsidRDefault="00E72CB5">
      <w:pPr>
        <w:pStyle w:val="af5"/>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 2、采购人应当自收到评审报告之日起５个工作日内在评审报告推荐的中标候选人中按顺序确定中标供应商</w:t>
      </w:r>
      <w:r>
        <w:rPr>
          <w:rFonts w:ascii="仿宋_GB2312" w:eastAsia="仿宋_GB2312" w:hAnsi="仿宋_GB2312" w:cs="仿宋_GB2312" w:hint="eastAsia"/>
          <w:color w:val="000000"/>
          <w:kern w:val="0"/>
          <w:szCs w:val="28"/>
        </w:rPr>
        <w:t>。</w:t>
      </w:r>
      <w:r>
        <w:rPr>
          <w:rFonts w:ascii="仿宋_GB2312" w:eastAsia="仿宋_GB2312" w:hAnsi="仿宋_GB2312" w:cs="仿宋_GB2312"/>
          <w:color w:val="000000"/>
          <w:kern w:val="0"/>
          <w:szCs w:val="28"/>
        </w:rPr>
        <w:t>采购人在收到评审报告5个工作日内未按评审报告推荐的中标候选人顺序确定中标供应商，又不能说明合法理由的，视同按评审报告推荐的顺序确定排名第一的中标候选人为中标人。</w:t>
      </w:r>
    </w:p>
    <w:p w:rsidR="00C04544" w:rsidRDefault="00E72CB5">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 xml:space="preserve"> 3、招标方将于中标供应商确定之日起2个工作日内在政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平台</w:t>
      </w:r>
      <w:r>
        <w:rPr>
          <w:rFonts w:ascii="仿宋_GB2312" w:eastAsia="仿宋_GB2312" w:hAnsi="仿宋_GB2312" w:cs="仿宋_GB2312" w:hint="eastAsia"/>
          <w:color w:val="000000"/>
          <w:kern w:val="0"/>
          <w:sz w:val="28"/>
          <w:szCs w:val="28"/>
        </w:rPr>
        <w:t>发出</w:t>
      </w:r>
      <w:r>
        <w:rPr>
          <w:rFonts w:ascii="仿宋_GB2312" w:eastAsia="仿宋_GB2312" w:hAnsi="仿宋_GB2312" w:cs="仿宋_GB2312"/>
          <w:color w:val="000000"/>
          <w:kern w:val="0"/>
          <w:sz w:val="28"/>
          <w:szCs w:val="28"/>
        </w:rPr>
        <w:t>中标通知书</w:t>
      </w:r>
      <w:r>
        <w:rPr>
          <w:rFonts w:ascii="仿宋_GB2312" w:eastAsia="仿宋_GB2312" w:hAnsi="仿宋_GB2312" w:cs="仿宋_GB2312" w:hint="eastAsia"/>
          <w:color w:val="000000"/>
          <w:kern w:val="0"/>
          <w:sz w:val="28"/>
          <w:szCs w:val="28"/>
        </w:rPr>
        <w:t>，并</w:t>
      </w:r>
      <w:r>
        <w:rPr>
          <w:rFonts w:ascii="仿宋_GB2312" w:eastAsia="仿宋_GB2312" w:hAnsi="仿宋_GB2312" w:cs="仿宋_GB2312"/>
          <w:color w:val="000000"/>
          <w:kern w:val="0"/>
          <w:sz w:val="28"/>
          <w:szCs w:val="28"/>
        </w:rPr>
        <w:t>在</w:t>
      </w:r>
      <w:r>
        <w:rPr>
          <w:rFonts w:ascii="仿宋_GB2312" w:eastAsia="仿宋_GB2312" w:hAnsi="仿宋_GB2312" w:cs="仿宋_GB2312" w:hint="eastAsia"/>
          <w:color w:val="000000"/>
          <w:kern w:val="0"/>
          <w:sz w:val="28"/>
          <w:szCs w:val="28"/>
        </w:rPr>
        <w:t>浙江政府采购网</w:t>
      </w:r>
      <w:r>
        <w:rPr>
          <w:rFonts w:ascii="仿宋_GB2312" w:eastAsia="仿宋_GB2312" w:hAnsi="仿宋_GB2312" w:cs="仿宋_GB2312"/>
          <w:color w:val="000000"/>
          <w:kern w:val="0"/>
          <w:sz w:val="28"/>
          <w:szCs w:val="28"/>
        </w:rPr>
        <w:t>和</w:t>
      </w:r>
      <w:r>
        <w:rPr>
          <w:rFonts w:ascii="仿宋_GB2312" w:eastAsia="仿宋_GB2312" w:hAnsi="仿宋_GB2312" w:cs="仿宋_GB2312" w:hint="eastAsia"/>
          <w:color w:val="000000"/>
          <w:kern w:val="0"/>
          <w:sz w:val="28"/>
          <w:szCs w:val="28"/>
        </w:rPr>
        <w:t>宁波市政务服务办公室-宁波市公共资源交易电子服务系统（慈溪）</w:t>
      </w:r>
      <w:r>
        <w:rPr>
          <w:rFonts w:ascii="仿宋_GB2312" w:eastAsia="仿宋_GB2312" w:hAnsi="仿宋_GB2312" w:cs="仿宋_GB2312"/>
          <w:color w:val="000000"/>
          <w:kern w:val="0"/>
          <w:sz w:val="28"/>
          <w:szCs w:val="28"/>
        </w:rPr>
        <w:t>发布中标公告。中标人</w:t>
      </w:r>
      <w:r>
        <w:rPr>
          <w:rFonts w:ascii="仿宋_GB2312" w:eastAsia="仿宋_GB2312" w:hAnsi="仿宋_GB2312" w:cs="仿宋_GB2312" w:hint="eastAsia"/>
          <w:color w:val="000000"/>
          <w:kern w:val="0"/>
          <w:sz w:val="28"/>
          <w:szCs w:val="28"/>
        </w:rPr>
        <w:t>自行登录政</w:t>
      </w:r>
      <w:proofErr w:type="gramStart"/>
      <w:r>
        <w:rPr>
          <w:rFonts w:ascii="仿宋_GB2312" w:eastAsia="仿宋_GB2312" w:hAnsi="仿宋_GB2312" w:cs="仿宋_GB2312" w:hint="eastAsia"/>
          <w:color w:val="000000"/>
          <w:kern w:val="0"/>
          <w:sz w:val="28"/>
          <w:szCs w:val="28"/>
        </w:rPr>
        <w:t>采云</w:t>
      </w:r>
      <w:proofErr w:type="gramEnd"/>
      <w:r>
        <w:rPr>
          <w:rFonts w:ascii="仿宋_GB2312" w:eastAsia="仿宋_GB2312" w:hAnsi="仿宋_GB2312" w:cs="仿宋_GB2312" w:hint="eastAsia"/>
          <w:color w:val="000000"/>
          <w:kern w:val="0"/>
          <w:sz w:val="28"/>
          <w:szCs w:val="28"/>
        </w:rPr>
        <w:t>平台</w:t>
      </w:r>
      <w:r>
        <w:rPr>
          <w:rFonts w:ascii="仿宋_GB2312" w:eastAsia="仿宋_GB2312" w:hAnsi="仿宋_GB2312" w:cs="仿宋_GB2312"/>
          <w:color w:val="000000"/>
          <w:kern w:val="0"/>
          <w:sz w:val="28"/>
          <w:szCs w:val="28"/>
        </w:rPr>
        <w:t>获取中标通知书</w:t>
      </w:r>
      <w:r>
        <w:rPr>
          <w:rFonts w:ascii="仿宋_GB2312" w:eastAsia="仿宋_GB2312" w:hAnsi="仿宋_GB2312" w:cs="仿宋_GB2312" w:hint="eastAsia"/>
          <w:color w:val="000000"/>
          <w:kern w:val="0"/>
          <w:sz w:val="28"/>
          <w:szCs w:val="28"/>
        </w:rPr>
        <w:t>，并于</w:t>
      </w:r>
      <w:r>
        <w:rPr>
          <w:rFonts w:ascii="仿宋_GB2312" w:eastAsia="仿宋_GB2312" w:hAnsi="仿宋_GB2312" w:cs="仿宋_GB2312"/>
          <w:color w:val="000000"/>
          <w:kern w:val="0"/>
          <w:sz w:val="28"/>
          <w:szCs w:val="28"/>
        </w:rPr>
        <w:t>中标通知书</w:t>
      </w:r>
      <w:r>
        <w:rPr>
          <w:rFonts w:ascii="仿宋_GB2312" w:eastAsia="仿宋_GB2312" w:hAnsi="仿宋_GB2312" w:cs="仿宋_GB2312" w:hint="eastAsia"/>
          <w:color w:val="000000"/>
          <w:kern w:val="0"/>
          <w:sz w:val="28"/>
          <w:szCs w:val="28"/>
        </w:rPr>
        <w:t>发出之日起三十</w:t>
      </w:r>
      <w:proofErr w:type="gramStart"/>
      <w:r>
        <w:rPr>
          <w:rFonts w:ascii="仿宋_GB2312" w:eastAsia="仿宋_GB2312" w:hAnsi="仿宋_GB2312" w:cs="仿宋_GB2312"/>
          <w:color w:val="000000"/>
          <w:kern w:val="0"/>
          <w:sz w:val="28"/>
          <w:szCs w:val="28"/>
        </w:rPr>
        <w:t>日内与</w:t>
      </w:r>
      <w:proofErr w:type="gramEnd"/>
      <w:r>
        <w:rPr>
          <w:rFonts w:ascii="仿宋_GB2312" w:eastAsia="仿宋_GB2312" w:hAnsi="仿宋_GB2312" w:cs="仿宋_GB2312"/>
          <w:color w:val="000000"/>
          <w:kern w:val="0"/>
          <w:sz w:val="28"/>
          <w:szCs w:val="28"/>
        </w:rPr>
        <w:t>采购人签订合同。</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中标通知书发出后，若中标人无故放弃中标，须承担相应的法律</w:t>
      </w:r>
      <w:r>
        <w:rPr>
          <w:rFonts w:ascii="仿宋_GB2312" w:eastAsia="仿宋_GB2312" w:hAnsi="仿宋_GB2312" w:cs="仿宋_GB2312"/>
          <w:color w:val="000000"/>
          <w:kern w:val="0"/>
          <w:sz w:val="28"/>
          <w:szCs w:val="28"/>
        </w:rPr>
        <w:lastRenderedPageBreak/>
        <w:t>责任，中标通知书对采购人和中标人具有同等法律效力。</w:t>
      </w:r>
    </w:p>
    <w:p w:rsidR="00C04544" w:rsidRDefault="00C04544">
      <w:pPr>
        <w:spacing w:line="360" w:lineRule="auto"/>
        <w:jc w:val="center"/>
        <w:rPr>
          <w:rFonts w:ascii="仿宋_GB2312" w:eastAsia="仿宋_GB2312" w:hAnsi="仿宋_GB2312" w:cs="仿宋_GB2312"/>
          <w:color w:val="000000"/>
          <w:kern w:val="0"/>
          <w:sz w:val="36"/>
          <w:szCs w:val="36"/>
        </w:rPr>
      </w:pPr>
    </w:p>
    <w:p w:rsidR="00C04544" w:rsidRDefault="00C04544">
      <w:pPr>
        <w:spacing w:line="360" w:lineRule="auto"/>
        <w:jc w:val="center"/>
        <w:rPr>
          <w:rFonts w:ascii="仿宋_GB2312" w:eastAsia="仿宋_GB2312" w:hAnsi="仿宋_GB2312" w:cs="仿宋_GB2312"/>
          <w:color w:val="000000"/>
          <w:kern w:val="0"/>
          <w:sz w:val="36"/>
          <w:szCs w:val="36"/>
        </w:rPr>
      </w:pPr>
    </w:p>
    <w:p w:rsidR="00C04544" w:rsidRDefault="00C04544">
      <w:pPr>
        <w:spacing w:line="360" w:lineRule="auto"/>
        <w:jc w:val="center"/>
        <w:rPr>
          <w:rFonts w:ascii="仿宋_GB2312" w:eastAsia="仿宋_GB2312" w:hAnsi="仿宋_GB2312" w:cs="仿宋_GB2312"/>
          <w:color w:val="000000"/>
          <w:kern w:val="0"/>
          <w:sz w:val="36"/>
          <w:szCs w:val="36"/>
        </w:rPr>
      </w:pPr>
    </w:p>
    <w:p w:rsidR="00C04544" w:rsidRDefault="00C04544">
      <w:pPr>
        <w:spacing w:line="360" w:lineRule="auto"/>
        <w:jc w:val="center"/>
        <w:rPr>
          <w:rFonts w:ascii="仿宋_GB2312" w:eastAsia="仿宋_GB2312" w:hAnsi="仿宋_GB2312" w:cs="仿宋_GB2312"/>
          <w:color w:val="000000"/>
          <w:kern w:val="0"/>
          <w:sz w:val="36"/>
          <w:szCs w:val="36"/>
        </w:rPr>
      </w:pPr>
    </w:p>
    <w:p w:rsidR="00C04544" w:rsidRDefault="00C04544">
      <w:pPr>
        <w:spacing w:line="360" w:lineRule="auto"/>
        <w:jc w:val="center"/>
        <w:rPr>
          <w:rFonts w:ascii="仿宋_GB2312" w:eastAsia="仿宋_GB2312" w:hAnsi="仿宋_GB2312" w:cs="仿宋_GB2312"/>
          <w:color w:val="000000"/>
          <w:kern w:val="0"/>
          <w:sz w:val="36"/>
          <w:szCs w:val="36"/>
        </w:rPr>
      </w:pPr>
    </w:p>
    <w:p w:rsidR="00C04544" w:rsidRDefault="00C04544">
      <w:pPr>
        <w:spacing w:line="360" w:lineRule="auto"/>
        <w:jc w:val="center"/>
        <w:rPr>
          <w:rFonts w:ascii="仿宋_GB2312" w:eastAsia="仿宋_GB2312" w:hAnsi="仿宋_GB2312" w:cs="仿宋_GB2312"/>
          <w:color w:val="000000"/>
          <w:kern w:val="0"/>
          <w:sz w:val="36"/>
          <w:szCs w:val="36"/>
        </w:rPr>
      </w:pPr>
    </w:p>
    <w:p w:rsidR="00C04544" w:rsidRDefault="00C04544">
      <w:pPr>
        <w:spacing w:line="360" w:lineRule="auto"/>
        <w:jc w:val="center"/>
        <w:rPr>
          <w:rFonts w:ascii="仿宋_GB2312" w:eastAsia="仿宋_GB2312" w:hAnsi="仿宋_GB2312" w:cs="仿宋_GB2312"/>
          <w:color w:val="000000"/>
          <w:kern w:val="0"/>
          <w:sz w:val="36"/>
          <w:szCs w:val="36"/>
        </w:rPr>
      </w:pPr>
    </w:p>
    <w:p w:rsidR="00C04544" w:rsidRDefault="00C04544">
      <w:pPr>
        <w:spacing w:line="360" w:lineRule="auto"/>
        <w:jc w:val="center"/>
        <w:rPr>
          <w:rFonts w:ascii="仿宋_GB2312" w:eastAsia="仿宋_GB2312" w:hAnsi="仿宋_GB2312" w:cs="仿宋_GB2312"/>
          <w:color w:val="000000"/>
          <w:kern w:val="0"/>
          <w:sz w:val="36"/>
          <w:szCs w:val="36"/>
        </w:rPr>
      </w:pPr>
    </w:p>
    <w:p w:rsidR="00C04544" w:rsidRDefault="00C04544">
      <w:pPr>
        <w:spacing w:line="360" w:lineRule="auto"/>
        <w:jc w:val="center"/>
        <w:rPr>
          <w:rFonts w:ascii="仿宋_GB2312" w:eastAsia="仿宋_GB2312" w:hAnsi="仿宋_GB2312" w:cs="仿宋_GB2312"/>
          <w:color w:val="000000"/>
          <w:kern w:val="0"/>
          <w:sz w:val="36"/>
          <w:szCs w:val="36"/>
        </w:rPr>
      </w:pPr>
    </w:p>
    <w:p w:rsidR="00C04544" w:rsidRDefault="00C04544">
      <w:pPr>
        <w:spacing w:line="360" w:lineRule="auto"/>
        <w:jc w:val="center"/>
        <w:rPr>
          <w:rFonts w:ascii="仿宋_GB2312" w:eastAsia="仿宋_GB2312" w:hAnsi="仿宋_GB2312" w:cs="仿宋_GB2312"/>
          <w:color w:val="000000"/>
          <w:kern w:val="0"/>
          <w:sz w:val="36"/>
          <w:szCs w:val="36"/>
        </w:rPr>
      </w:pPr>
    </w:p>
    <w:p w:rsidR="00C04544" w:rsidRDefault="00C04544">
      <w:pPr>
        <w:spacing w:line="360" w:lineRule="auto"/>
        <w:jc w:val="center"/>
        <w:rPr>
          <w:rFonts w:ascii="仿宋_GB2312" w:eastAsia="仿宋_GB2312" w:hAnsi="仿宋_GB2312" w:cs="仿宋_GB2312"/>
          <w:color w:val="000000"/>
          <w:kern w:val="0"/>
          <w:sz w:val="36"/>
          <w:szCs w:val="36"/>
        </w:rPr>
      </w:pPr>
    </w:p>
    <w:p w:rsidR="00C04544" w:rsidRDefault="00C04544">
      <w:pPr>
        <w:spacing w:line="360" w:lineRule="auto"/>
        <w:jc w:val="center"/>
        <w:rPr>
          <w:rFonts w:ascii="仿宋_GB2312" w:eastAsia="仿宋_GB2312" w:hAnsi="仿宋_GB2312" w:cs="仿宋_GB2312"/>
          <w:color w:val="000000"/>
          <w:kern w:val="0"/>
          <w:sz w:val="36"/>
          <w:szCs w:val="36"/>
        </w:rPr>
      </w:pPr>
    </w:p>
    <w:p w:rsidR="00C04544" w:rsidRDefault="00C04544">
      <w:pPr>
        <w:spacing w:line="360" w:lineRule="auto"/>
        <w:jc w:val="center"/>
        <w:rPr>
          <w:rFonts w:ascii="仿宋_GB2312" w:eastAsia="仿宋_GB2312" w:hAnsi="仿宋_GB2312" w:cs="仿宋_GB2312"/>
          <w:color w:val="000000"/>
          <w:kern w:val="0"/>
          <w:sz w:val="36"/>
          <w:szCs w:val="36"/>
        </w:rPr>
      </w:pPr>
    </w:p>
    <w:p w:rsidR="00C04544" w:rsidRDefault="00C04544">
      <w:pPr>
        <w:spacing w:line="360" w:lineRule="auto"/>
        <w:jc w:val="center"/>
        <w:rPr>
          <w:rFonts w:ascii="仿宋_GB2312" w:eastAsia="仿宋_GB2312" w:hAnsi="仿宋_GB2312" w:cs="仿宋_GB2312"/>
          <w:color w:val="000000"/>
          <w:kern w:val="0"/>
          <w:sz w:val="36"/>
          <w:szCs w:val="36"/>
        </w:rPr>
      </w:pPr>
    </w:p>
    <w:p w:rsidR="00C04544" w:rsidRDefault="00C04544">
      <w:pPr>
        <w:spacing w:line="360" w:lineRule="auto"/>
        <w:jc w:val="center"/>
        <w:rPr>
          <w:rFonts w:ascii="仿宋_GB2312" w:eastAsia="仿宋_GB2312" w:hAnsi="仿宋_GB2312" w:cs="仿宋_GB2312"/>
          <w:color w:val="000000"/>
          <w:kern w:val="0"/>
          <w:sz w:val="36"/>
          <w:szCs w:val="36"/>
        </w:rPr>
      </w:pPr>
    </w:p>
    <w:p w:rsidR="00C04544" w:rsidRDefault="00C04544">
      <w:pPr>
        <w:spacing w:line="360" w:lineRule="auto"/>
        <w:jc w:val="center"/>
        <w:rPr>
          <w:rFonts w:ascii="仿宋_GB2312" w:eastAsia="仿宋_GB2312" w:hAnsi="仿宋_GB2312" w:cs="仿宋_GB2312"/>
          <w:color w:val="000000"/>
          <w:kern w:val="0"/>
          <w:sz w:val="36"/>
          <w:szCs w:val="36"/>
        </w:rPr>
      </w:pPr>
    </w:p>
    <w:p w:rsidR="00C04544" w:rsidRDefault="00C04544">
      <w:pPr>
        <w:spacing w:line="360" w:lineRule="auto"/>
        <w:jc w:val="center"/>
        <w:rPr>
          <w:rFonts w:ascii="仿宋_GB2312" w:eastAsia="仿宋_GB2312" w:hAnsi="仿宋_GB2312" w:cs="仿宋_GB2312"/>
          <w:color w:val="000000"/>
          <w:kern w:val="0"/>
          <w:sz w:val="36"/>
          <w:szCs w:val="36"/>
        </w:rPr>
      </w:pPr>
    </w:p>
    <w:p w:rsidR="00C04544" w:rsidRDefault="00C04544">
      <w:pPr>
        <w:spacing w:line="360" w:lineRule="auto"/>
        <w:jc w:val="center"/>
        <w:rPr>
          <w:rFonts w:ascii="仿宋_GB2312" w:eastAsia="仿宋_GB2312" w:hAnsi="仿宋_GB2312" w:cs="仿宋_GB2312"/>
          <w:color w:val="000000"/>
          <w:kern w:val="0"/>
          <w:sz w:val="36"/>
          <w:szCs w:val="36"/>
        </w:rPr>
      </w:pPr>
    </w:p>
    <w:p w:rsidR="00C04544" w:rsidRDefault="00C04544">
      <w:pPr>
        <w:spacing w:line="360" w:lineRule="auto"/>
        <w:jc w:val="center"/>
        <w:rPr>
          <w:rFonts w:ascii="仿宋_GB2312" w:eastAsia="仿宋_GB2312" w:hAnsi="仿宋_GB2312" w:cs="仿宋_GB2312"/>
          <w:color w:val="000000"/>
          <w:kern w:val="0"/>
          <w:sz w:val="36"/>
          <w:szCs w:val="36"/>
        </w:rPr>
      </w:pPr>
    </w:p>
    <w:p w:rsidR="00C04544" w:rsidRDefault="00C04544">
      <w:pPr>
        <w:spacing w:line="360" w:lineRule="auto"/>
        <w:jc w:val="center"/>
        <w:rPr>
          <w:rFonts w:ascii="仿宋_GB2312" w:eastAsia="仿宋_GB2312" w:hAnsi="仿宋_GB2312" w:cs="仿宋_GB2312"/>
          <w:color w:val="000000"/>
          <w:kern w:val="0"/>
          <w:sz w:val="36"/>
          <w:szCs w:val="36"/>
        </w:rPr>
      </w:pPr>
    </w:p>
    <w:p w:rsidR="00C04544" w:rsidRDefault="00C04544">
      <w:pPr>
        <w:spacing w:line="360" w:lineRule="auto"/>
        <w:jc w:val="center"/>
        <w:rPr>
          <w:rFonts w:ascii="仿宋_GB2312" w:eastAsia="仿宋_GB2312" w:hAnsi="仿宋_GB2312" w:cs="仿宋_GB2312"/>
          <w:color w:val="000000"/>
          <w:kern w:val="0"/>
          <w:sz w:val="36"/>
          <w:szCs w:val="36"/>
        </w:rPr>
      </w:pPr>
    </w:p>
    <w:p w:rsidR="00C04544" w:rsidRDefault="00E72CB5">
      <w:pPr>
        <w:pStyle w:val="13"/>
      </w:pPr>
      <w:bookmarkStart w:id="30" w:name="_Toc161127459"/>
      <w:r>
        <w:lastRenderedPageBreak/>
        <w:t>第</w:t>
      </w:r>
      <w:r>
        <w:rPr>
          <w:rFonts w:hint="eastAsia"/>
        </w:rPr>
        <w:t>五</w:t>
      </w:r>
      <w:r>
        <w:t>部分</w:t>
      </w:r>
      <w:r>
        <w:t xml:space="preserve">   </w:t>
      </w:r>
      <w:r>
        <w:t>评标办法及评分标准</w:t>
      </w:r>
      <w:bookmarkEnd w:id="30"/>
    </w:p>
    <w:p w:rsidR="00C04544" w:rsidRDefault="00C04544">
      <w:pPr>
        <w:autoSpaceDE w:val="0"/>
        <w:autoSpaceDN w:val="0"/>
        <w:adjustRightInd w:val="0"/>
        <w:spacing w:line="360" w:lineRule="auto"/>
        <w:jc w:val="center"/>
        <w:outlineLvl w:val="0"/>
        <w:rPr>
          <w:rFonts w:ascii="仿宋_GB2312" w:eastAsia="仿宋_GB2312" w:hAnsi="仿宋_GB2312" w:cs="仿宋_GB2312"/>
          <w:color w:val="000000"/>
          <w:kern w:val="0"/>
          <w:sz w:val="28"/>
          <w:szCs w:val="28"/>
        </w:rPr>
      </w:pPr>
    </w:p>
    <w:p w:rsidR="00C04544" w:rsidRDefault="00E72CB5">
      <w:pPr>
        <w:spacing w:beforeLines="50" w:before="156" w:afterLines="50" w:after="156" w:line="360" w:lineRule="auto"/>
        <w:ind w:firstLine="42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根据《中华人民共和国政府采购法》等有关法律法规，结合本项目的实际需求，制定本办法。</w:t>
      </w:r>
    </w:p>
    <w:p w:rsidR="00C04544" w:rsidRDefault="00E72CB5" w:rsidP="001E1A0A">
      <w:pPr>
        <w:spacing w:beforeLines="50" w:before="156" w:afterLines="50" w:after="156"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一、总则</w:t>
      </w:r>
    </w:p>
    <w:p w:rsidR="00C04544" w:rsidRDefault="00E72CB5">
      <w:pPr>
        <w:spacing w:beforeLines="50" w:before="156" w:afterLines="50" w:after="156"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rsidR="00C04544" w:rsidRDefault="00E72CB5" w:rsidP="001E1A0A">
      <w:pPr>
        <w:spacing w:beforeLines="50" w:before="156" w:afterLines="50" w:after="156"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二、分值的计算</w:t>
      </w:r>
    </w:p>
    <w:p w:rsidR="00C04544" w:rsidRDefault="00E72CB5">
      <w:pPr>
        <w:spacing w:beforeLines="50" w:before="156" w:afterLines="50" w:after="156"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技术、商务及其他</w:t>
      </w:r>
      <w:proofErr w:type="gramStart"/>
      <w:r>
        <w:rPr>
          <w:rFonts w:ascii="仿宋_GB2312" w:eastAsia="仿宋_GB2312" w:hAnsi="仿宋_GB2312" w:cs="仿宋_GB2312"/>
          <w:color w:val="000000"/>
          <w:kern w:val="0"/>
          <w:sz w:val="28"/>
          <w:szCs w:val="28"/>
        </w:rPr>
        <w:t>分按照</w:t>
      </w:r>
      <w:proofErr w:type="gramEnd"/>
      <w:r>
        <w:rPr>
          <w:rFonts w:ascii="仿宋_GB2312" w:eastAsia="仿宋_GB2312" w:hAnsi="仿宋_GB2312" w:cs="仿宋_GB2312"/>
          <w:color w:val="000000"/>
          <w:kern w:val="0"/>
          <w:sz w:val="28"/>
          <w:szCs w:val="28"/>
        </w:rPr>
        <w:t>评标委员会成员的独立评分结果汇总后的算术平均分计算，计算公式为：</w:t>
      </w:r>
    </w:p>
    <w:p w:rsidR="00C04544" w:rsidRDefault="00E72CB5">
      <w:pPr>
        <w:spacing w:beforeLines="50" w:before="156" w:afterLines="50" w:after="156" w:line="360" w:lineRule="auto"/>
        <w:ind w:firstLine="495"/>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技术、商务及其他分=评标委员会所有成员评分合计数/评标委员会组成人员数</w:t>
      </w:r>
    </w:p>
    <w:p w:rsidR="00C04544" w:rsidRDefault="00E72CB5">
      <w:pPr>
        <w:spacing w:beforeLines="50" w:before="156" w:afterLines="50" w:after="156"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投标人评标综合得分=价格分+(技术分+商务及其他分)</w:t>
      </w:r>
    </w:p>
    <w:p w:rsidR="00C04544" w:rsidRDefault="00C04544">
      <w:pPr>
        <w:spacing w:line="360" w:lineRule="auto"/>
        <w:outlineLvl w:val="1"/>
        <w:rPr>
          <w:rFonts w:ascii="仿宋_GB2312" w:eastAsia="仿宋_GB2312" w:hAnsi="仿宋_GB2312" w:cs="仿宋_GB2312"/>
          <w:color w:val="000000"/>
          <w:kern w:val="0"/>
          <w:sz w:val="32"/>
          <w:szCs w:val="32"/>
        </w:rPr>
      </w:pPr>
    </w:p>
    <w:p w:rsidR="00C04544" w:rsidRDefault="00C04544">
      <w:pPr>
        <w:pStyle w:val="20"/>
        <w:keepNext w:val="0"/>
        <w:keepLines w:val="0"/>
      </w:pPr>
    </w:p>
    <w:p w:rsidR="00C04544" w:rsidRDefault="00C04544">
      <w:pPr>
        <w:spacing w:line="360" w:lineRule="auto"/>
        <w:jc w:val="center"/>
        <w:outlineLvl w:val="1"/>
        <w:rPr>
          <w:rFonts w:ascii="仿宋_GB2312" w:eastAsia="仿宋_GB2312" w:hAnsi="仿宋_GB2312" w:cs="仿宋_GB2312"/>
          <w:color w:val="000000"/>
          <w:kern w:val="0"/>
          <w:sz w:val="32"/>
          <w:szCs w:val="32"/>
        </w:rPr>
      </w:pPr>
    </w:p>
    <w:p w:rsidR="00C04544" w:rsidRDefault="00E72CB5">
      <w:pPr>
        <w:spacing w:line="360" w:lineRule="auto"/>
        <w:jc w:val="center"/>
        <w:outlineLvl w:val="1"/>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 xml:space="preserve">  </w:t>
      </w:r>
      <w:r>
        <w:rPr>
          <w:rFonts w:ascii="仿宋_GB2312" w:eastAsia="仿宋_GB2312" w:hAnsi="仿宋_GB2312" w:cs="仿宋_GB2312"/>
          <w:color w:val="000000"/>
          <w:kern w:val="0"/>
          <w:sz w:val="32"/>
          <w:szCs w:val="32"/>
        </w:rPr>
        <w:t>评分标准表</w:t>
      </w:r>
    </w:p>
    <w:p w:rsidR="00C04544" w:rsidRDefault="00E72CB5">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招标编号：</w:t>
      </w:r>
      <w:r w:rsidR="00DC4D57">
        <w:rPr>
          <w:rFonts w:ascii="仿宋_GB2312" w:eastAsia="仿宋_GB2312" w:hAnsi="仿宋_GB2312" w:cs="仿宋_GB2312" w:hint="eastAsia"/>
          <w:kern w:val="0"/>
          <w:sz w:val="24"/>
        </w:rPr>
        <w:t>NBCXZFCG2024062</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color w:val="000000"/>
          <w:kern w:val="0"/>
          <w:sz w:val="24"/>
        </w:rPr>
        <w:t>总分：100分</w:t>
      </w:r>
    </w:p>
    <w:tbl>
      <w:tblPr>
        <w:tblW w:w="81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4"/>
        <w:gridCol w:w="898"/>
        <w:gridCol w:w="760"/>
        <w:gridCol w:w="6060"/>
      </w:tblGrid>
      <w:tr w:rsidR="00B675DA" w:rsidTr="00B675DA">
        <w:trPr>
          <w:jc w:val="center"/>
        </w:trPr>
        <w:tc>
          <w:tcPr>
            <w:tcW w:w="454" w:type="dxa"/>
            <w:tcBorders>
              <w:top w:val="single" w:sz="12" w:space="0" w:color="auto"/>
              <w:left w:val="single" w:sz="12" w:space="0" w:color="auto"/>
              <w:bottom w:val="single" w:sz="12" w:space="0" w:color="auto"/>
              <w:right w:val="single" w:sz="4" w:space="0" w:color="auto"/>
            </w:tcBorders>
            <w:noWrap/>
            <w:vAlign w:val="center"/>
          </w:tcPr>
          <w:p w:rsidR="00B675DA" w:rsidRPr="00B675DA" w:rsidRDefault="00B675DA" w:rsidP="00B675DA">
            <w:pPr>
              <w:suppressAutoHyphens/>
              <w:spacing w:line="360" w:lineRule="auto"/>
              <w:jc w:val="center"/>
              <w:rPr>
                <w:rFonts w:ascii="仿宋_GB2312" w:eastAsia="仿宋_GB2312" w:hAnsi="仿宋_GB2312" w:cs="仿宋_GB2312"/>
                <w:kern w:val="0"/>
                <w:szCs w:val="21"/>
              </w:rPr>
            </w:pPr>
            <w:r w:rsidRPr="00B675DA">
              <w:rPr>
                <w:rFonts w:ascii="仿宋_GB2312" w:eastAsia="仿宋_GB2312" w:hAnsi="仿宋_GB2312" w:cs="仿宋_GB2312"/>
                <w:kern w:val="0"/>
                <w:szCs w:val="21"/>
              </w:rPr>
              <w:t>序号</w:t>
            </w:r>
          </w:p>
        </w:tc>
        <w:tc>
          <w:tcPr>
            <w:tcW w:w="898" w:type="dxa"/>
            <w:tcBorders>
              <w:top w:val="single" w:sz="12" w:space="0" w:color="auto"/>
              <w:left w:val="single" w:sz="4" w:space="0" w:color="auto"/>
              <w:bottom w:val="single" w:sz="12" w:space="0" w:color="auto"/>
              <w:right w:val="single" w:sz="4" w:space="0" w:color="auto"/>
            </w:tcBorders>
            <w:noWrap/>
            <w:vAlign w:val="center"/>
          </w:tcPr>
          <w:p w:rsidR="00B675DA" w:rsidRPr="00B675DA" w:rsidRDefault="00B675DA" w:rsidP="00B675DA">
            <w:pPr>
              <w:suppressAutoHyphens/>
              <w:spacing w:line="360" w:lineRule="auto"/>
              <w:jc w:val="center"/>
              <w:rPr>
                <w:rFonts w:ascii="仿宋_GB2312" w:eastAsia="仿宋_GB2312" w:hAnsi="仿宋_GB2312" w:cs="仿宋_GB2312"/>
                <w:kern w:val="0"/>
                <w:szCs w:val="21"/>
              </w:rPr>
            </w:pPr>
            <w:r w:rsidRPr="00B675DA">
              <w:rPr>
                <w:rFonts w:ascii="仿宋_GB2312" w:eastAsia="仿宋_GB2312" w:hAnsi="仿宋_GB2312" w:cs="仿宋_GB2312"/>
                <w:kern w:val="0"/>
                <w:szCs w:val="21"/>
              </w:rPr>
              <w:t>评分内容</w:t>
            </w:r>
          </w:p>
        </w:tc>
        <w:tc>
          <w:tcPr>
            <w:tcW w:w="760" w:type="dxa"/>
            <w:tcBorders>
              <w:top w:val="single" w:sz="12" w:space="0" w:color="auto"/>
              <w:left w:val="single" w:sz="4" w:space="0" w:color="auto"/>
              <w:bottom w:val="single" w:sz="12" w:space="0" w:color="auto"/>
              <w:right w:val="single" w:sz="4" w:space="0" w:color="auto"/>
            </w:tcBorders>
            <w:noWrap/>
            <w:vAlign w:val="center"/>
          </w:tcPr>
          <w:p w:rsidR="00B675DA" w:rsidRPr="00B675DA" w:rsidRDefault="00B675DA" w:rsidP="00B675DA">
            <w:pPr>
              <w:suppressAutoHyphens/>
              <w:spacing w:line="360" w:lineRule="auto"/>
              <w:jc w:val="center"/>
              <w:rPr>
                <w:rFonts w:ascii="仿宋_GB2312" w:eastAsia="仿宋_GB2312" w:hAnsi="仿宋_GB2312" w:cs="仿宋_GB2312"/>
                <w:kern w:val="0"/>
                <w:szCs w:val="21"/>
              </w:rPr>
            </w:pPr>
            <w:r w:rsidRPr="00B675DA">
              <w:rPr>
                <w:rFonts w:ascii="仿宋_GB2312" w:eastAsia="仿宋_GB2312" w:hAnsi="仿宋_GB2312" w:cs="仿宋_GB2312"/>
                <w:kern w:val="0"/>
                <w:szCs w:val="21"/>
              </w:rPr>
              <w:t>分值（分）</w:t>
            </w:r>
          </w:p>
        </w:tc>
        <w:tc>
          <w:tcPr>
            <w:tcW w:w="6060" w:type="dxa"/>
            <w:tcBorders>
              <w:top w:val="single" w:sz="12" w:space="0" w:color="auto"/>
              <w:left w:val="single" w:sz="4" w:space="0" w:color="auto"/>
              <w:bottom w:val="single" w:sz="12" w:space="0" w:color="auto"/>
              <w:right w:val="single" w:sz="12" w:space="0" w:color="auto"/>
            </w:tcBorders>
            <w:noWrap/>
            <w:vAlign w:val="center"/>
          </w:tcPr>
          <w:p w:rsidR="00B675DA" w:rsidRPr="00B675DA" w:rsidRDefault="00B675DA" w:rsidP="00B675DA">
            <w:pPr>
              <w:suppressAutoHyphens/>
              <w:spacing w:line="360" w:lineRule="auto"/>
              <w:jc w:val="center"/>
              <w:rPr>
                <w:rFonts w:ascii="仿宋_GB2312" w:eastAsia="仿宋_GB2312" w:hAnsi="仿宋_GB2312" w:cs="仿宋_GB2312"/>
                <w:kern w:val="0"/>
                <w:szCs w:val="21"/>
              </w:rPr>
            </w:pPr>
            <w:r w:rsidRPr="00B675DA">
              <w:rPr>
                <w:rFonts w:ascii="仿宋_GB2312" w:eastAsia="仿宋_GB2312" w:hAnsi="仿宋_GB2312" w:cs="仿宋_GB2312"/>
                <w:kern w:val="0"/>
                <w:szCs w:val="21"/>
              </w:rPr>
              <w:t>评分标准说明</w:t>
            </w:r>
          </w:p>
        </w:tc>
      </w:tr>
      <w:tr w:rsidR="00B675DA" w:rsidTr="00B675DA">
        <w:trPr>
          <w:jc w:val="center"/>
        </w:trPr>
        <w:tc>
          <w:tcPr>
            <w:tcW w:w="454" w:type="dxa"/>
            <w:tcBorders>
              <w:top w:val="single" w:sz="12" w:space="0" w:color="auto"/>
              <w:left w:val="single" w:sz="12" w:space="0" w:color="auto"/>
              <w:bottom w:val="single" w:sz="12" w:space="0" w:color="auto"/>
              <w:right w:val="single" w:sz="4"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color w:val="000000"/>
                <w:kern w:val="0"/>
                <w:szCs w:val="21"/>
              </w:rPr>
              <w:t>1</w:t>
            </w:r>
          </w:p>
        </w:tc>
        <w:tc>
          <w:tcPr>
            <w:tcW w:w="898" w:type="dxa"/>
            <w:tcBorders>
              <w:top w:val="single" w:sz="12" w:space="0" w:color="auto"/>
              <w:left w:val="single" w:sz="4" w:space="0" w:color="auto"/>
              <w:bottom w:val="single" w:sz="12" w:space="0" w:color="auto"/>
              <w:right w:val="single" w:sz="4"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color w:val="000000"/>
                <w:kern w:val="0"/>
                <w:szCs w:val="21"/>
              </w:rPr>
              <w:t>投标报价</w:t>
            </w:r>
          </w:p>
        </w:tc>
        <w:tc>
          <w:tcPr>
            <w:tcW w:w="760" w:type="dxa"/>
            <w:tcBorders>
              <w:top w:val="single" w:sz="12" w:space="0" w:color="auto"/>
              <w:left w:val="single" w:sz="4" w:space="0" w:color="auto"/>
              <w:bottom w:val="single" w:sz="12" w:space="0" w:color="auto"/>
              <w:right w:val="single" w:sz="4"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color w:val="000000"/>
                <w:kern w:val="0"/>
                <w:szCs w:val="21"/>
              </w:rPr>
              <w:t>2</w:t>
            </w:r>
            <w:r w:rsidRPr="00B675DA">
              <w:rPr>
                <w:rFonts w:ascii="仿宋" w:eastAsia="仿宋" w:hAnsi="仿宋" w:cs="仿宋_GB2312" w:hint="eastAsia"/>
                <w:color w:val="000000"/>
                <w:kern w:val="0"/>
                <w:szCs w:val="21"/>
              </w:rPr>
              <w:t>0</w:t>
            </w:r>
          </w:p>
        </w:tc>
        <w:tc>
          <w:tcPr>
            <w:tcW w:w="6060" w:type="dxa"/>
            <w:tcBorders>
              <w:top w:val="single" w:sz="12" w:space="0" w:color="auto"/>
              <w:left w:val="single" w:sz="4" w:space="0" w:color="auto"/>
              <w:bottom w:val="single" w:sz="12" w:space="0" w:color="auto"/>
              <w:right w:val="single" w:sz="12" w:space="0" w:color="auto"/>
            </w:tcBorders>
            <w:noWrap/>
            <w:vAlign w:val="center"/>
          </w:tcPr>
          <w:p w:rsidR="00B675DA" w:rsidRPr="00B675DA" w:rsidRDefault="00B675DA" w:rsidP="00B675DA">
            <w:pPr>
              <w:suppressAutoHyphens/>
              <w:spacing w:line="360" w:lineRule="auto"/>
              <w:jc w:val="left"/>
              <w:rPr>
                <w:rFonts w:ascii="仿宋" w:eastAsia="仿宋" w:hAnsi="仿宋" w:cs="仿宋_GB2312"/>
                <w:color w:val="000000"/>
                <w:kern w:val="0"/>
                <w:szCs w:val="21"/>
              </w:rPr>
            </w:pPr>
            <w:r w:rsidRPr="00B675DA">
              <w:rPr>
                <w:rFonts w:ascii="仿宋" w:eastAsia="仿宋" w:hAnsi="仿宋" w:cs="仿宋_GB2312"/>
                <w:color w:val="000000"/>
                <w:kern w:val="0"/>
                <w:szCs w:val="21"/>
              </w:rPr>
              <w:t>有效投标报价的最低价作为评标基准价，其最低报价为满分；按照［投标报价得分=（评标基准价/投标报价）*</w:t>
            </w:r>
            <w:proofErr w:type="gramStart"/>
            <w:r w:rsidRPr="00B675DA">
              <w:rPr>
                <w:rFonts w:ascii="仿宋" w:eastAsia="仿宋" w:hAnsi="仿宋" w:cs="仿宋_GB2312"/>
                <w:color w:val="000000"/>
                <w:kern w:val="0"/>
                <w:szCs w:val="21"/>
              </w:rPr>
              <w:t>价格权</w:t>
            </w:r>
            <w:proofErr w:type="gramEnd"/>
            <w:r w:rsidRPr="00B675DA">
              <w:rPr>
                <w:rFonts w:ascii="仿宋" w:eastAsia="仿宋" w:hAnsi="仿宋" w:cs="仿宋_GB2312"/>
                <w:color w:val="000000"/>
                <w:kern w:val="0"/>
                <w:szCs w:val="21"/>
              </w:rPr>
              <w:t>值*100］的计算公式计算</w:t>
            </w:r>
            <w:r w:rsidRPr="00B675DA">
              <w:rPr>
                <w:rFonts w:ascii="仿宋" w:eastAsia="仿宋" w:hAnsi="仿宋" w:cs="仿宋_GB2312" w:hint="eastAsia"/>
                <w:color w:val="000000"/>
                <w:kern w:val="0"/>
                <w:szCs w:val="21"/>
              </w:rPr>
              <w:t>。</w:t>
            </w:r>
          </w:p>
        </w:tc>
      </w:tr>
      <w:tr w:rsidR="00B675DA" w:rsidTr="00B675DA">
        <w:trPr>
          <w:jc w:val="center"/>
        </w:trPr>
        <w:tc>
          <w:tcPr>
            <w:tcW w:w="454" w:type="dxa"/>
            <w:vMerge w:val="restart"/>
            <w:tcBorders>
              <w:top w:val="single" w:sz="12" w:space="0" w:color="auto"/>
              <w:left w:val="single" w:sz="12" w:space="0" w:color="auto"/>
              <w:right w:val="single" w:sz="4"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2</w:t>
            </w:r>
          </w:p>
        </w:tc>
        <w:tc>
          <w:tcPr>
            <w:tcW w:w="898" w:type="dxa"/>
            <w:vMerge w:val="restart"/>
            <w:tcBorders>
              <w:top w:val="single" w:sz="12" w:space="0" w:color="auto"/>
              <w:left w:val="single" w:sz="4" w:space="0" w:color="auto"/>
              <w:right w:val="single" w:sz="4"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项目</w:t>
            </w:r>
            <w:r w:rsidRPr="00B675DA">
              <w:rPr>
                <w:rFonts w:ascii="仿宋" w:eastAsia="仿宋" w:hAnsi="仿宋" w:cs="仿宋_GB2312"/>
                <w:color w:val="000000"/>
                <w:kern w:val="0"/>
                <w:szCs w:val="21"/>
              </w:rPr>
              <w:t>整体方案及策划</w:t>
            </w:r>
          </w:p>
        </w:tc>
        <w:tc>
          <w:tcPr>
            <w:tcW w:w="760" w:type="dxa"/>
            <w:vMerge w:val="restart"/>
            <w:tcBorders>
              <w:top w:val="single" w:sz="12" w:space="0" w:color="auto"/>
              <w:left w:val="single" w:sz="4" w:space="0" w:color="auto"/>
              <w:right w:val="single" w:sz="4"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18</w:t>
            </w:r>
          </w:p>
        </w:tc>
        <w:tc>
          <w:tcPr>
            <w:tcW w:w="6060" w:type="dxa"/>
            <w:tcBorders>
              <w:top w:val="single" w:sz="12" w:space="0" w:color="auto"/>
              <w:left w:val="single" w:sz="4" w:space="0" w:color="auto"/>
              <w:bottom w:val="single" w:sz="12" w:space="0" w:color="auto"/>
              <w:right w:val="single" w:sz="12"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对本项目的整体策划、管理方式和措施、工作计划进行综合评分（6分）：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整体策划合理、管理方式和措施针对性强、工作计划明确的，得6分；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整体策划较为合理、管理方式和措施针对性较强、工作计划较为明确的，得3分；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整体</w:t>
            </w:r>
            <w:proofErr w:type="gramStart"/>
            <w:r w:rsidRPr="00B675DA">
              <w:rPr>
                <w:rFonts w:ascii="仿宋" w:eastAsia="仿宋" w:hAnsi="仿宋" w:cs="仿宋_GB2312" w:hint="eastAsia"/>
                <w:color w:val="000000"/>
                <w:kern w:val="0"/>
                <w:szCs w:val="21"/>
              </w:rPr>
              <w:t>策划较</w:t>
            </w:r>
            <w:proofErr w:type="gramEnd"/>
            <w:r w:rsidRPr="00B675DA">
              <w:rPr>
                <w:rFonts w:ascii="仿宋" w:eastAsia="仿宋" w:hAnsi="仿宋" w:cs="仿宋_GB2312" w:hint="eastAsia"/>
                <w:color w:val="000000"/>
                <w:kern w:val="0"/>
                <w:szCs w:val="21"/>
              </w:rPr>
              <w:t>不合理、管理方式和措施针对性较差、工作计划较不明确的，得</w:t>
            </w:r>
            <w:r w:rsidRPr="00B675DA">
              <w:rPr>
                <w:rFonts w:ascii="仿宋" w:eastAsia="仿宋" w:hAnsi="仿宋" w:cs="仿宋_GB2312"/>
                <w:color w:val="000000"/>
                <w:kern w:val="0"/>
                <w:szCs w:val="21"/>
              </w:rPr>
              <w:t>1</w:t>
            </w:r>
            <w:r w:rsidRPr="00B675DA">
              <w:rPr>
                <w:rFonts w:ascii="仿宋" w:eastAsia="仿宋" w:hAnsi="仿宋" w:cs="仿宋_GB2312" w:hint="eastAsia"/>
                <w:color w:val="000000"/>
                <w:kern w:val="0"/>
                <w:szCs w:val="21"/>
              </w:rPr>
              <w:t>分；</w:t>
            </w:r>
          </w:p>
          <w:p w:rsidR="00B675DA" w:rsidRPr="00B675DA" w:rsidRDefault="00B675DA" w:rsidP="00B675DA">
            <w:pPr>
              <w:suppressAutoHyphens/>
              <w:spacing w:line="276" w:lineRule="auto"/>
              <w:rPr>
                <w:rFonts w:ascii="仿宋_GB2312" w:eastAsia="仿宋_GB2312" w:hAnsi="仿宋_GB2312" w:cs="仿宋_GB2312"/>
                <w:kern w:val="0"/>
                <w:szCs w:val="21"/>
              </w:rPr>
            </w:pPr>
            <w:r w:rsidRPr="00B675DA">
              <w:rPr>
                <w:rFonts w:ascii="仿宋" w:eastAsia="仿宋" w:hAnsi="仿宋" w:cs="仿宋_GB2312" w:hint="eastAsia"/>
                <w:color w:val="000000"/>
                <w:kern w:val="0"/>
                <w:szCs w:val="21"/>
              </w:rPr>
              <w:t>未提供：不得分。</w:t>
            </w:r>
          </w:p>
        </w:tc>
      </w:tr>
      <w:tr w:rsidR="00B675DA" w:rsidTr="00B675DA">
        <w:trPr>
          <w:jc w:val="center"/>
        </w:trPr>
        <w:tc>
          <w:tcPr>
            <w:tcW w:w="454" w:type="dxa"/>
            <w:vMerge/>
            <w:tcBorders>
              <w:left w:val="single" w:sz="12" w:space="0" w:color="auto"/>
              <w:right w:val="single" w:sz="4"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p>
        </w:tc>
        <w:tc>
          <w:tcPr>
            <w:tcW w:w="898" w:type="dxa"/>
            <w:vMerge/>
            <w:tcBorders>
              <w:left w:val="single" w:sz="4" w:space="0" w:color="auto"/>
              <w:right w:val="single" w:sz="4"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p>
        </w:tc>
        <w:tc>
          <w:tcPr>
            <w:tcW w:w="760" w:type="dxa"/>
            <w:vMerge/>
            <w:tcBorders>
              <w:left w:val="single" w:sz="4" w:space="0" w:color="auto"/>
              <w:right w:val="single" w:sz="4"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p>
        </w:tc>
        <w:tc>
          <w:tcPr>
            <w:tcW w:w="6060" w:type="dxa"/>
            <w:tcBorders>
              <w:top w:val="single" w:sz="12" w:space="0" w:color="auto"/>
              <w:left w:val="single" w:sz="4" w:space="0" w:color="auto"/>
              <w:bottom w:val="single" w:sz="12" w:space="0" w:color="auto"/>
              <w:right w:val="single" w:sz="12"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对人员配置方案进行综合评分。（6分）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人员配置方案可行性、合理性、针对性强的，得6分；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人员配置方案可行性、合理性、针对性较强的，得3分；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人员配置方案可行性、合理性、针对性较差的，得</w:t>
            </w:r>
            <w:r w:rsidRPr="00B675DA">
              <w:rPr>
                <w:rFonts w:ascii="仿宋" w:eastAsia="仿宋" w:hAnsi="仿宋" w:cs="仿宋_GB2312"/>
                <w:color w:val="000000"/>
                <w:kern w:val="0"/>
                <w:szCs w:val="21"/>
              </w:rPr>
              <w:t>1</w:t>
            </w:r>
            <w:r w:rsidRPr="00B675DA">
              <w:rPr>
                <w:rFonts w:ascii="仿宋" w:eastAsia="仿宋" w:hAnsi="仿宋" w:cs="仿宋_GB2312" w:hint="eastAsia"/>
                <w:color w:val="000000"/>
                <w:kern w:val="0"/>
                <w:szCs w:val="21"/>
              </w:rPr>
              <w:t>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未提供：不得分。</w:t>
            </w:r>
          </w:p>
        </w:tc>
      </w:tr>
      <w:tr w:rsidR="00B675DA" w:rsidTr="00B675DA">
        <w:trPr>
          <w:jc w:val="center"/>
        </w:trPr>
        <w:tc>
          <w:tcPr>
            <w:tcW w:w="454" w:type="dxa"/>
            <w:vMerge/>
            <w:tcBorders>
              <w:left w:val="single" w:sz="12" w:space="0" w:color="auto"/>
              <w:bottom w:val="single" w:sz="12" w:space="0" w:color="auto"/>
              <w:right w:val="single" w:sz="4"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p>
        </w:tc>
        <w:tc>
          <w:tcPr>
            <w:tcW w:w="898" w:type="dxa"/>
            <w:vMerge/>
            <w:tcBorders>
              <w:left w:val="single" w:sz="4" w:space="0" w:color="auto"/>
              <w:bottom w:val="single" w:sz="12" w:space="0" w:color="auto"/>
              <w:right w:val="single" w:sz="4"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p>
        </w:tc>
        <w:tc>
          <w:tcPr>
            <w:tcW w:w="760" w:type="dxa"/>
            <w:vMerge/>
            <w:tcBorders>
              <w:left w:val="single" w:sz="4" w:space="0" w:color="auto"/>
              <w:bottom w:val="single" w:sz="12" w:space="0" w:color="auto"/>
              <w:right w:val="single" w:sz="4"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p>
        </w:tc>
        <w:tc>
          <w:tcPr>
            <w:tcW w:w="6060" w:type="dxa"/>
            <w:tcBorders>
              <w:top w:val="single" w:sz="12" w:space="0" w:color="auto"/>
              <w:left w:val="single" w:sz="4" w:space="0" w:color="auto"/>
              <w:bottom w:val="single" w:sz="12" w:space="0" w:color="auto"/>
              <w:right w:val="single" w:sz="12"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对人员管理方案进行综合评分。（6分）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人员管理方案可行性、合理性、针对性强，与物业服务单位协调性高的，得6分；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人员管理方案可行性、合理性、针对性较强，与物业服务单位协调性较高的，得3分；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人员管理方案可行性、合理性、针对性较差，与物业服务单位协调性较低的，得</w:t>
            </w:r>
            <w:r w:rsidRPr="00B675DA">
              <w:rPr>
                <w:rFonts w:ascii="仿宋" w:eastAsia="仿宋" w:hAnsi="仿宋" w:cs="仿宋_GB2312"/>
                <w:color w:val="000000"/>
                <w:kern w:val="0"/>
                <w:szCs w:val="21"/>
              </w:rPr>
              <w:t>1</w:t>
            </w:r>
            <w:r w:rsidRPr="00B675DA">
              <w:rPr>
                <w:rFonts w:ascii="仿宋" w:eastAsia="仿宋" w:hAnsi="仿宋" w:cs="仿宋_GB2312" w:hint="eastAsia"/>
                <w:color w:val="000000"/>
                <w:kern w:val="0"/>
                <w:szCs w:val="21"/>
              </w:rPr>
              <w:t>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未提供：不得分。</w:t>
            </w:r>
          </w:p>
        </w:tc>
      </w:tr>
      <w:tr w:rsidR="00B675DA" w:rsidTr="00B675DA">
        <w:trPr>
          <w:jc w:val="center"/>
        </w:trPr>
        <w:tc>
          <w:tcPr>
            <w:tcW w:w="454" w:type="dxa"/>
            <w:tcBorders>
              <w:top w:val="single" w:sz="12" w:space="0" w:color="auto"/>
              <w:left w:val="single" w:sz="12" w:space="0" w:color="auto"/>
              <w:bottom w:val="single" w:sz="12" w:space="0" w:color="auto"/>
              <w:right w:val="single" w:sz="4"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3</w:t>
            </w:r>
          </w:p>
        </w:tc>
        <w:tc>
          <w:tcPr>
            <w:tcW w:w="898" w:type="dxa"/>
            <w:tcBorders>
              <w:top w:val="single" w:sz="12" w:space="0" w:color="auto"/>
              <w:left w:val="single" w:sz="4" w:space="0" w:color="auto"/>
              <w:bottom w:val="single" w:sz="12" w:space="0" w:color="auto"/>
              <w:right w:val="single" w:sz="4"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color w:val="000000"/>
                <w:kern w:val="0"/>
                <w:szCs w:val="21"/>
              </w:rPr>
              <w:t>具体服务方案</w:t>
            </w:r>
          </w:p>
        </w:tc>
        <w:tc>
          <w:tcPr>
            <w:tcW w:w="760" w:type="dxa"/>
            <w:tcBorders>
              <w:top w:val="single" w:sz="12" w:space="0" w:color="auto"/>
              <w:left w:val="single" w:sz="4" w:space="0" w:color="auto"/>
              <w:bottom w:val="single" w:sz="12" w:space="0" w:color="auto"/>
              <w:right w:val="single" w:sz="4"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23</w:t>
            </w:r>
          </w:p>
        </w:tc>
        <w:tc>
          <w:tcPr>
            <w:tcW w:w="6060" w:type="dxa"/>
            <w:tcBorders>
              <w:top w:val="single" w:sz="12" w:space="0" w:color="auto"/>
              <w:left w:val="single" w:sz="4" w:space="0" w:color="auto"/>
              <w:bottom w:val="single" w:sz="12" w:space="0" w:color="auto"/>
              <w:right w:val="single" w:sz="12"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根据采购文件“第二部分招标需求”提供以下各类服务的具体方案措施：</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1、服务区域内公共环境卫生的维护和保洁工作的具体方案措施。（8分）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方案内容完整性、专业性、可操作性强的，得8分；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方案内容完整性、专业性、可操作性较强的，得5分；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lastRenderedPageBreak/>
              <w:t>方案内容完整性、专业性、可操作性一般的，得3分；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方案内容完整性、专业性、可操作性较差的，得1分；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未提供：不得分。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2、服务区域内的保安管理服务的具体方案措施。（7分）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方案内容完整性、专业性、可操作性强的，得7分；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方案内容完整性、专业性、可操作性较强的，得5分；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方案内容完整性、专业性、可操作性一般的，得3分；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方案内容完整性、专业性、可操作性较差的，得1分；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未提供：不得分。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3、服务区域内食堂服务的具体方案措施。（8分）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方案内容完整性、专业性、可操作性强的，得8分；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方案内容完整性、专业性、可操作性较强的，得5分；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方案内容完整性、专业性、可操作性一般的，得3分；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方案内容完整性、专业性、可操作性较差的，得1分；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 xml:space="preserve">未提供：不得分。 </w:t>
            </w:r>
          </w:p>
        </w:tc>
      </w:tr>
      <w:tr w:rsidR="00CA25D4" w:rsidTr="00CA25D4">
        <w:trPr>
          <w:jc w:val="center"/>
        </w:trPr>
        <w:tc>
          <w:tcPr>
            <w:tcW w:w="454" w:type="dxa"/>
            <w:vMerge w:val="restart"/>
            <w:tcBorders>
              <w:top w:val="single" w:sz="12" w:space="0" w:color="auto"/>
              <w:left w:val="single" w:sz="12" w:space="0" w:color="auto"/>
              <w:right w:val="single" w:sz="4" w:space="0" w:color="auto"/>
            </w:tcBorders>
            <w:noWrap/>
            <w:vAlign w:val="center"/>
          </w:tcPr>
          <w:p w:rsidR="00CA25D4" w:rsidRPr="00B675DA" w:rsidRDefault="00CA25D4"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lastRenderedPageBreak/>
              <w:t>4</w:t>
            </w:r>
          </w:p>
        </w:tc>
        <w:tc>
          <w:tcPr>
            <w:tcW w:w="898" w:type="dxa"/>
            <w:vMerge w:val="restart"/>
            <w:tcBorders>
              <w:top w:val="single" w:sz="12" w:space="0" w:color="auto"/>
              <w:left w:val="single" w:sz="4" w:space="0" w:color="auto"/>
              <w:right w:val="single" w:sz="4" w:space="0" w:color="auto"/>
            </w:tcBorders>
            <w:noWrap/>
            <w:vAlign w:val="center"/>
          </w:tcPr>
          <w:p w:rsidR="00CA25D4" w:rsidRPr="00B675DA" w:rsidRDefault="00CA25D4"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投入人员</w:t>
            </w:r>
          </w:p>
        </w:tc>
        <w:tc>
          <w:tcPr>
            <w:tcW w:w="760" w:type="dxa"/>
            <w:vMerge w:val="restart"/>
            <w:tcBorders>
              <w:top w:val="single" w:sz="12" w:space="0" w:color="auto"/>
              <w:left w:val="single" w:sz="4" w:space="0" w:color="auto"/>
              <w:right w:val="single" w:sz="4" w:space="0" w:color="auto"/>
            </w:tcBorders>
            <w:noWrap/>
            <w:vAlign w:val="center"/>
          </w:tcPr>
          <w:p w:rsidR="00CA25D4" w:rsidRPr="00B675DA" w:rsidRDefault="00CA25D4"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17</w:t>
            </w:r>
          </w:p>
        </w:tc>
        <w:tc>
          <w:tcPr>
            <w:tcW w:w="6060" w:type="dxa"/>
            <w:tcBorders>
              <w:top w:val="single" w:sz="12" w:space="0" w:color="auto"/>
              <w:left w:val="single" w:sz="4" w:space="0" w:color="auto"/>
              <w:bottom w:val="single" w:sz="12" w:space="0" w:color="auto"/>
              <w:right w:val="single" w:sz="12" w:space="0" w:color="auto"/>
            </w:tcBorders>
            <w:noWrap/>
            <w:vAlign w:val="center"/>
          </w:tcPr>
          <w:p w:rsidR="00CA25D4" w:rsidRPr="00B675DA" w:rsidRDefault="00CA25D4"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本项目投入人员的素质、经验、资格、能力等（项目经理、保安人员、厨师不在此项中进行比较）。（4分）</w:t>
            </w:r>
          </w:p>
          <w:p w:rsidR="00CA25D4" w:rsidRPr="00B675DA" w:rsidRDefault="00CA25D4"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本项目投入人员的素质高、经验丰富、资格能力强的，得4分；</w:t>
            </w:r>
          </w:p>
          <w:p w:rsidR="00CA25D4" w:rsidRPr="00B675DA" w:rsidRDefault="00CA25D4"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本项目投入人员的素质较高、经验较丰富、资格能力较强的，得2分；</w:t>
            </w:r>
          </w:p>
          <w:p w:rsidR="00CA25D4" w:rsidRPr="00B675DA" w:rsidRDefault="00CA25D4"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本项目投入人员的素质较差、经验较不足、资格能力较弱的，得1分；</w:t>
            </w:r>
          </w:p>
          <w:p w:rsidR="00CA25D4" w:rsidRPr="00B675DA" w:rsidRDefault="00CA25D4"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未提供：不得分。</w:t>
            </w:r>
          </w:p>
          <w:p w:rsidR="00CA25D4" w:rsidRPr="00B675DA" w:rsidRDefault="00CA25D4" w:rsidP="00852DB0">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以上提供相关证书复印件及2024年</w:t>
            </w:r>
            <w:r w:rsidR="00852DB0">
              <w:rPr>
                <w:rFonts w:ascii="仿宋" w:eastAsia="仿宋" w:hAnsi="仿宋" w:cs="仿宋_GB2312" w:hint="eastAsia"/>
                <w:color w:val="000000"/>
                <w:kern w:val="0"/>
                <w:szCs w:val="21"/>
              </w:rPr>
              <w:t>3-5</w:t>
            </w:r>
            <w:r w:rsidRPr="00B675DA">
              <w:rPr>
                <w:rFonts w:ascii="仿宋" w:eastAsia="仿宋" w:hAnsi="仿宋" w:cs="仿宋_GB2312" w:hint="eastAsia"/>
                <w:color w:val="000000"/>
                <w:kern w:val="0"/>
                <w:szCs w:val="21"/>
              </w:rPr>
              <w:t>月投标人为其缴纳的任意一个月的</w:t>
            </w:r>
            <w:proofErr w:type="gramStart"/>
            <w:r w:rsidRPr="00B675DA">
              <w:rPr>
                <w:rFonts w:ascii="仿宋" w:eastAsia="仿宋" w:hAnsi="仿宋" w:cs="仿宋_GB2312" w:hint="eastAsia"/>
                <w:color w:val="000000"/>
                <w:kern w:val="0"/>
                <w:szCs w:val="21"/>
              </w:rPr>
              <w:t>社保证明</w:t>
            </w:r>
            <w:proofErr w:type="gramEnd"/>
            <w:r w:rsidRPr="00B675DA">
              <w:rPr>
                <w:rFonts w:ascii="仿宋" w:eastAsia="仿宋" w:hAnsi="仿宋" w:cs="仿宋_GB2312" w:hint="eastAsia"/>
                <w:color w:val="000000"/>
                <w:kern w:val="0"/>
                <w:szCs w:val="21"/>
              </w:rPr>
              <w:t>复印件，材料缺一不得分。</w:t>
            </w:r>
          </w:p>
        </w:tc>
      </w:tr>
      <w:tr w:rsidR="00CA25D4" w:rsidRPr="0025785B" w:rsidTr="00CA25D4">
        <w:trPr>
          <w:jc w:val="center"/>
        </w:trPr>
        <w:tc>
          <w:tcPr>
            <w:tcW w:w="454" w:type="dxa"/>
            <w:vMerge/>
            <w:tcBorders>
              <w:left w:val="single" w:sz="12" w:space="0" w:color="auto"/>
              <w:bottom w:val="single" w:sz="12" w:space="0" w:color="auto"/>
              <w:right w:val="single" w:sz="4" w:space="0" w:color="auto"/>
            </w:tcBorders>
            <w:noWrap/>
            <w:vAlign w:val="center"/>
          </w:tcPr>
          <w:p w:rsidR="00CA25D4" w:rsidRPr="00B675DA" w:rsidRDefault="00CA25D4" w:rsidP="00B675DA">
            <w:pPr>
              <w:suppressAutoHyphens/>
              <w:spacing w:line="276" w:lineRule="auto"/>
              <w:rPr>
                <w:rFonts w:ascii="仿宋" w:eastAsia="仿宋" w:hAnsi="仿宋" w:cs="仿宋_GB2312"/>
                <w:color w:val="000000"/>
                <w:kern w:val="0"/>
                <w:szCs w:val="21"/>
              </w:rPr>
            </w:pPr>
          </w:p>
        </w:tc>
        <w:tc>
          <w:tcPr>
            <w:tcW w:w="898" w:type="dxa"/>
            <w:vMerge/>
            <w:tcBorders>
              <w:left w:val="single" w:sz="4" w:space="0" w:color="auto"/>
              <w:bottom w:val="single" w:sz="12" w:space="0" w:color="auto"/>
              <w:right w:val="single" w:sz="4" w:space="0" w:color="auto"/>
            </w:tcBorders>
            <w:noWrap/>
            <w:vAlign w:val="center"/>
          </w:tcPr>
          <w:p w:rsidR="00CA25D4" w:rsidRPr="00B675DA" w:rsidRDefault="00CA25D4" w:rsidP="00B675DA">
            <w:pPr>
              <w:suppressAutoHyphens/>
              <w:spacing w:line="276" w:lineRule="auto"/>
              <w:rPr>
                <w:rFonts w:ascii="仿宋" w:eastAsia="仿宋" w:hAnsi="仿宋" w:cs="仿宋_GB2312"/>
                <w:color w:val="000000"/>
                <w:kern w:val="0"/>
                <w:szCs w:val="21"/>
              </w:rPr>
            </w:pPr>
          </w:p>
        </w:tc>
        <w:tc>
          <w:tcPr>
            <w:tcW w:w="760" w:type="dxa"/>
            <w:vMerge/>
            <w:tcBorders>
              <w:left w:val="single" w:sz="4" w:space="0" w:color="auto"/>
              <w:bottom w:val="single" w:sz="12" w:space="0" w:color="auto"/>
              <w:right w:val="single" w:sz="4" w:space="0" w:color="auto"/>
            </w:tcBorders>
            <w:noWrap/>
            <w:vAlign w:val="center"/>
          </w:tcPr>
          <w:p w:rsidR="00CA25D4" w:rsidRPr="00B675DA" w:rsidRDefault="00CA25D4" w:rsidP="00B675DA">
            <w:pPr>
              <w:suppressAutoHyphens/>
              <w:spacing w:line="276" w:lineRule="auto"/>
              <w:rPr>
                <w:rFonts w:ascii="仿宋" w:eastAsia="仿宋" w:hAnsi="仿宋" w:cs="仿宋_GB2312"/>
                <w:color w:val="000000"/>
                <w:kern w:val="0"/>
                <w:szCs w:val="21"/>
              </w:rPr>
            </w:pPr>
          </w:p>
        </w:tc>
        <w:tc>
          <w:tcPr>
            <w:tcW w:w="6060" w:type="dxa"/>
            <w:tcBorders>
              <w:top w:val="single" w:sz="12" w:space="0" w:color="auto"/>
              <w:left w:val="single" w:sz="4" w:space="0" w:color="auto"/>
              <w:bottom w:val="single" w:sz="12" w:space="0" w:color="auto"/>
              <w:right w:val="single" w:sz="12" w:space="0" w:color="auto"/>
            </w:tcBorders>
            <w:noWrap/>
            <w:vAlign w:val="center"/>
          </w:tcPr>
          <w:p w:rsidR="00CA25D4" w:rsidRPr="0025785B" w:rsidRDefault="00CA25D4" w:rsidP="00B675DA">
            <w:pPr>
              <w:suppressAutoHyphens/>
              <w:spacing w:line="276" w:lineRule="auto"/>
              <w:rPr>
                <w:rFonts w:ascii="仿宋" w:eastAsia="仿宋" w:hAnsi="仿宋" w:cs="仿宋_GB2312"/>
                <w:kern w:val="0"/>
                <w:szCs w:val="21"/>
              </w:rPr>
            </w:pPr>
            <w:r w:rsidRPr="0025785B">
              <w:rPr>
                <w:rFonts w:ascii="仿宋" w:eastAsia="仿宋" w:hAnsi="仿宋" w:cs="仿宋_GB2312" w:hint="eastAsia"/>
                <w:kern w:val="0"/>
                <w:szCs w:val="21"/>
              </w:rPr>
              <w:t>本</w:t>
            </w:r>
            <w:proofErr w:type="gramStart"/>
            <w:r w:rsidRPr="0025785B">
              <w:rPr>
                <w:rFonts w:ascii="仿宋" w:eastAsia="仿宋" w:hAnsi="仿宋" w:cs="仿宋_GB2312" w:hint="eastAsia"/>
                <w:kern w:val="0"/>
                <w:szCs w:val="21"/>
              </w:rPr>
              <w:t>项目项目</w:t>
            </w:r>
            <w:proofErr w:type="gramEnd"/>
            <w:r w:rsidRPr="0025785B">
              <w:rPr>
                <w:rFonts w:ascii="仿宋" w:eastAsia="仿宋" w:hAnsi="仿宋" w:cs="仿宋_GB2312" w:hint="eastAsia"/>
                <w:kern w:val="0"/>
                <w:szCs w:val="21"/>
              </w:rPr>
              <w:t>经理投入人员：（4分）</w:t>
            </w:r>
          </w:p>
          <w:p w:rsidR="00CA25D4" w:rsidRPr="003B288C" w:rsidRDefault="00CA25D4" w:rsidP="00B675DA">
            <w:pPr>
              <w:suppressAutoHyphens/>
              <w:spacing w:line="360" w:lineRule="auto"/>
              <w:rPr>
                <w:rFonts w:ascii="仿宋" w:eastAsia="仿宋" w:hAnsi="仿宋" w:cs="仿宋_GB2312"/>
                <w:kern w:val="0"/>
                <w:szCs w:val="21"/>
              </w:rPr>
            </w:pPr>
            <w:r w:rsidRPr="0025785B">
              <w:rPr>
                <w:rFonts w:ascii="仿宋" w:eastAsia="仿宋" w:hAnsi="仿宋" w:cs="仿宋_GB2312" w:hint="eastAsia"/>
                <w:kern w:val="0"/>
                <w:szCs w:val="21"/>
              </w:rPr>
              <w:t>①持</w:t>
            </w:r>
            <w:r w:rsidRPr="003B288C">
              <w:rPr>
                <w:rFonts w:ascii="仿宋" w:eastAsia="仿宋" w:hAnsi="仿宋" w:cs="仿宋_GB2312" w:hint="eastAsia"/>
                <w:kern w:val="0"/>
                <w:szCs w:val="21"/>
              </w:rPr>
              <w:t>有全国物业管理企业经理证的，得1分；</w:t>
            </w:r>
            <w:r>
              <w:rPr>
                <w:rFonts w:ascii="仿宋" w:eastAsia="仿宋" w:hAnsi="仿宋" w:cs="仿宋_GB2312" w:hint="eastAsia"/>
                <w:kern w:val="0"/>
                <w:szCs w:val="21"/>
              </w:rPr>
              <w:t>（提供证书复印件）</w:t>
            </w:r>
          </w:p>
          <w:p w:rsidR="00CA25D4" w:rsidRPr="003B288C" w:rsidRDefault="00CA25D4" w:rsidP="00B675DA">
            <w:pPr>
              <w:suppressAutoHyphens/>
              <w:spacing w:line="360" w:lineRule="auto"/>
              <w:rPr>
                <w:rFonts w:ascii="仿宋" w:eastAsia="仿宋" w:hAnsi="仿宋" w:cs="仿宋_GB2312"/>
                <w:kern w:val="0"/>
                <w:szCs w:val="21"/>
              </w:rPr>
            </w:pPr>
            <w:r w:rsidRPr="003B288C">
              <w:rPr>
                <w:rFonts w:ascii="仿宋" w:eastAsia="仿宋" w:hAnsi="仿宋" w:cs="仿宋_GB2312" w:hint="eastAsia"/>
                <w:kern w:val="0"/>
                <w:szCs w:val="21"/>
              </w:rPr>
              <w:t>②全日制本科学历</w:t>
            </w:r>
            <w:r w:rsidR="00A61EC9">
              <w:rPr>
                <w:rFonts w:ascii="仿宋" w:eastAsia="仿宋" w:hAnsi="仿宋" w:cs="仿宋_GB2312" w:hint="eastAsia"/>
                <w:kern w:val="0"/>
                <w:szCs w:val="21"/>
              </w:rPr>
              <w:t>及以上</w:t>
            </w:r>
            <w:r w:rsidRPr="003B288C">
              <w:rPr>
                <w:rFonts w:ascii="仿宋" w:eastAsia="仿宋" w:hAnsi="仿宋" w:cs="仿宋_GB2312" w:hint="eastAsia"/>
                <w:kern w:val="0"/>
                <w:szCs w:val="21"/>
              </w:rPr>
              <w:t>，得1分；</w:t>
            </w:r>
            <w:r>
              <w:rPr>
                <w:rFonts w:ascii="仿宋" w:eastAsia="仿宋" w:hAnsi="仿宋" w:cs="仿宋_GB2312" w:hint="eastAsia"/>
                <w:kern w:val="0"/>
                <w:szCs w:val="21"/>
              </w:rPr>
              <w:t>（提供证书复印件）</w:t>
            </w:r>
          </w:p>
          <w:p w:rsidR="00CA25D4" w:rsidRPr="0025785B" w:rsidRDefault="00CA25D4" w:rsidP="00B675DA">
            <w:pPr>
              <w:suppressAutoHyphens/>
              <w:spacing w:line="360" w:lineRule="auto"/>
              <w:rPr>
                <w:rFonts w:ascii="仿宋" w:eastAsia="仿宋" w:hAnsi="仿宋" w:cs="仿宋_GB2312"/>
                <w:kern w:val="0"/>
                <w:szCs w:val="21"/>
              </w:rPr>
            </w:pPr>
            <w:r w:rsidRPr="0025785B">
              <w:rPr>
                <w:rFonts w:ascii="仿宋" w:eastAsia="仿宋" w:hAnsi="仿宋" w:cs="仿宋_GB2312" w:hint="eastAsia"/>
                <w:kern w:val="0"/>
                <w:szCs w:val="21"/>
              </w:rPr>
              <w:t>③</w:t>
            </w:r>
            <w:proofErr w:type="gramStart"/>
            <w:r w:rsidRPr="0025785B">
              <w:rPr>
                <w:rFonts w:ascii="仿宋" w:eastAsia="仿宋" w:hAnsi="仿宋" w:cs="仿宋_GB2312" w:hint="eastAsia"/>
                <w:kern w:val="0"/>
                <w:szCs w:val="21"/>
              </w:rPr>
              <w:t>持有</w:t>
            </w:r>
            <w:r w:rsidR="0025785B" w:rsidRPr="0025785B">
              <w:rPr>
                <w:rFonts w:ascii="仿宋" w:eastAsia="仿宋" w:hAnsi="仿宋" w:cs="仿宋_GB2312" w:hint="eastAsia"/>
                <w:kern w:val="0"/>
                <w:szCs w:val="21"/>
              </w:rPr>
              <w:t>持有</w:t>
            </w:r>
            <w:proofErr w:type="gramEnd"/>
            <w:r w:rsidR="0025785B" w:rsidRPr="0025785B">
              <w:rPr>
                <w:rFonts w:ascii="仿宋" w:eastAsia="仿宋" w:hAnsi="仿宋" w:cs="仿宋_GB2312" w:hint="eastAsia"/>
                <w:kern w:val="0"/>
                <w:szCs w:val="21"/>
              </w:rPr>
              <w:t>全国物业项目经理证</w:t>
            </w:r>
            <w:r w:rsidRPr="0025785B">
              <w:rPr>
                <w:rFonts w:ascii="仿宋" w:eastAsia="仿宋" w:hAnsi="仿宋" w:cs="仿宋_GB2312" w:hint="eastAsia"/>
                <w:kern w:val="0"/>
                <w:szCs w:val="21"/>
              </w:rPr>
              <w:t>的，得2分（提供证书复印件）</w:t>
            </w:r>
          </w:p>
          <w:p w:rsidR="00CA25D4" w:rsidRPr="003B288C" w:rsidRDefault="00CA25D4" w:rsidP="003B288C">
            <w:pPr>
              <w:suppressAutoHyphens/>
              <w:spacing w:line="360" w:lineRule="auto"/>
              <w:rPr>
                <w:rFonts w:ascii="仿宋" w:eastAsia="仿宋" w:hAnsi="仿宋" w:cs="仿宋_GB2312"/>
                <w:kern w:val="0"/>
                <w:szCs w:val="21"/>
              </w:rPr>
            </w:pPr>
            <w:r w:rsidRPr="003B288C">
              <w:rPr>
                <w:rFonts w:ascii="仿宋" w:eastAsia="仿宋" w:hAnsi="仿宋" w:cs="仿宋_GB2312" w:hint="eastAsia"/>
                <w:kern w:val="0"/>
                <w:szCs w:val="21"/>
              </w:rPr>
              <w:t>注：上述各项同时需提供2024年</w:t>
            </w:r>
            <w:r w:rsidR="005C698F">
              <w:rPr>
                <w:rFonts w:ascii="仿宋" w:eastAsia="仿宋" w:hAnsi="仿宋" w:cs="仿宋_GB2312" w:hint="eastAsia"/>
                <w:kern w:val="0"/>
                <w:szCs w:val="21"/>
              </w:rPr>
              <w:t>3-5月</w:t>
            </w:r>
            <w:r w:rsidRPr="003B288C">
              <w:rPr>
                <w:rFonts w:ascii="仿宋" w:eastAsia="仿宋" w:hAnsi="仿宋" w:cs="仿宋_GB2312" w:hint="eastAsia"/>
                <w:kern w:val="0"/>
                <w:szCs w:val="21"/>
              </w:rPr>
              <w:t>投标人为其缴纳的任意一个月的</w:t>
            </w:r>
            <w:proofErr w:type="gramStart"/>
            <w:r w:rsidRPr="003B288C">
              <w:rPr>
                <w:rFonts w:ascii="仿宋" w:eastAsia="仿宋" w:hAnsi="仿宋" w:cs="仿宋_GB2312" w:hint="eastAsia"/>
                <w:kern w:val="0"/>
                <w:szCs w:val="21"/>
              </w:rPr>
              <w:t>社保证明</w:t>
            </w:r>
            <w:proofErr w:type="gramEnd"/>
            <w:r w:rsidRPr="003B288C">
              <w:rPr>
                <w:rFonts w:ascii="仿宋" w:eastAsia="仿宋" w:hAnsi="仿宋" w:cs="仿宋_GB2312" w:hint="eastAsia"/>
                <w:kern w:val="0"/>
                <w:szCs w:val="21"/>
              </w:rPr>
              <w:t>复印件，否则不得分。</w:t>
            </w:r>
          </w:p>
          <w:p w:rsidR="00CA25D4" w:rsidRPr="0025785B" w:rsidRDefault="00CA25D4" w:rsidP="00B675DA">
            <w:pPr>
              <w:suppressAutoHyphens/>
              <w:spacing w:line="360" w:lineRule="auto"/>
              <w:rPr>
                <w:rFonts w:ascii="仿宋" w:eastAsia="仿宋" w:hAnsi="仿宋" w:cs="仿宋_GB2312"/>
                <w:kern w:val="0"/>
                <w:szCs w:val="21"/>
              </w:rPr>
            </w:pPr>
            <w:r w:rsidRPr="0025785B">
              <w:rPr>
                <w:rFonts w:ascii="仿宋" w:eastAsia="仿宋" w:hAnsi="仿宋" w:cs="仿宋_GB2312" w:hint="eastAsia"/>
                <w:kern w:val="0"/>
                <w:szCs w:val="21"/>
              </w:rPr>
              <w:t>2、本项目食堂投入人员中：（2分）</w:t>
            </w:r>
          </w:p>
          <w:p w:rsidR="00CA25D4" w:rsidRPr="0025785B" w:rsidRDefault="00CA25D4" w:rsidP="00B675DA">
            <w:pPr>
              <w:suppressAutoHyphens/>
              <w:spacing w:line="360" w:lineRule="auto"/>
              <w:rPr>
                <w:rFonts w:ascii="仿宋" w:eastAsia="仿宋" w:hAnsi="仿宋" w:cs="仿宋_GB2312"/>
                <w:kern w:val="0"/>
                <w:szCs w:val="21"/>
              </w:rPr>
            </w:pPr>
            <w:r w:rsidRPr="0025785B">
              <w:rPr>
                <w:rFonts w:ascii="仿宋" w:eastAsia="仿宋" w:hAnsi="仿宋" w:cs="仿宋_GB2312" w:hint="eastAsia"/>
                <w:kern w:val="0"/>
                <w:szCs w:val="21"/>
              </w:rPr>
              <w:t>①厨师</w:t>
            </w:r>
            <w:proofErr w:type="gramStart"/>
            <w:r w:rsidRPr="0025785B">
              <w:rPr>
                <w:rFonts w:ascii="仿宋" w:eastAsia="仿宋" w:hAnsi="仿宋" w:cs="仿宋_GB2312" w:hint="eastAsia"/>
                <w:kern w:val="0"/>
                <w:szCs w:val="21"/>
              </w:rPr>
              <w:t>持人社部</w:t>
            </w:r>
            <w:proofErr w:type="gramEnd"/>
            <w:r w:rsidRPr="0025785B">
              <w:rPr>
                <w:rFonts w:ascii="仿宋" w:eastAsia="仿宋" w:hAnsi="仿宋" w:cs="仿宋_GB2312" w:hint="eastAsia"/>
                <w:kern w:val="0"/>
                <w:szCs w:val="21"/>
              </w:rPr>
              <w:t>颁发的中式烹调师职业资格证书（2021年前）</w:t>
            </w:r>
            <w:proofErr w:type="gramStart"/>
            <w:r w:rsidRPr="0025785B">
              <w:rPr>
                <w:rFonts w:ascii="仿宋" w:eastAsia="仿宋" w:hAnsi="仿宋" w:cs="仿宋_GB2312" w:hint="eastAsia"/>
                <w:kern w:val="0"/>
                <w:szCs w:val="21"/>
              </w:rPr>
              <w:t>或人社部</w:t>
            </w:r>
            <w:proofErr w:type="gramEnd"/>
            <w:r w:rsidRPr="0025785B">
              <w:rPr>
                <w:rFonts w:ascii="仿宋" w:eastAsia="仿宋" w:hAnsi="仿宋" w:cs="仿宋_GB2312" w:hint="eastAsia"/>
                <w:kern w:val="0"/>
                <w:szCs w:val="21"/>
              </w:rPr>
              <w:t>备案的社会评价组织颁发的中式烹调师职业技能等级证书（2021年起），高级工/三级以上的每个得1分，最高得2分。</w:t>
            </w:r>
            <w:r w:rsidRPr="0025785B">
              <w:rPr>
                <w:rFonts w:ascii="仿宋" w:eastAsia="仿宋" w:hAnsi="仿宋" w:cs="仿宋_GB2312"/>
                <w:kern w:val="0"/>
                <w:szCs w:val="21"/>
              </w:rPr>
              <w:lastRenderedPageBreak/>
              <w:t>提供</w:t>
            </w:r>
            <w:r w:rsidRPr="0025785B">
              <w:rPr>
                <w:rFonts w:ascii="仿宋" w:eastAsia="仿宋" w:hAnsi="仿宋" w:cs="仿宋_GB2312" w:hint="eastAsia"/>
                <w:kern w:val="0"/>
                <w:szCs w:val="21"/>
              </w:rPr>
              <w:t>相应</w:t>
            </w:r>
            <w:r w:rsidRPr="0025785B">
              <w:rPr>
                <w:rFonts w:ascii="仿宋" w:eastAsia="仿宋" w:hAnsi="仿宋" w:cs="仿宋_GB2312"/>
                <w:kern w:val="0"/>
                <w:szCs w:val="21"/>
              </w:rPr>
              <w:t>证书复印件</w:t>
            </w:r>
            <w:r w:rsidRPr="0025785B">
              <w:rPr>
                <w:rFonts w:ascii="仿宋" w:eastAsia="仿宋" w:hAnsi="仿宋" w:cs="仿宋_GB2312" w:hint="eastAsia"/>
                <w:kern w:val="0"/>
                <w:szCs w:val="21"/>
              </w:rPr>
              <w:t>及</w:t>
            </w:r>
            <w:r w:rsidR="00747412" w:rsidRPr="00B675DA">
              <w:rPr>
                <w:rFonts w:ascii="仿宋" w:eastAsia="仿宋" w:hAnsi="仿宋" w:cs="仿宋_GB2312" w:hint="eastAsia"/>
                <w:color w:val="000000"/>
                <w:kern w:val="0"/>
                <w:szCs w:val="21"/>
              </w:rPr>
              <w:t>2024年</w:t>
            </w:r>
            <w:r w:rsidR="005C698F">
              <w:rPr>
                <w:rFonts w:ascii="仿宋" w:eastAsia="仿宋" w:hAnsi="仿宋" w:cs="仿宋_GB2312" w:hint="eastAsia"/>
                <w:color w:val="000000"/>
                <w:kern w:val="0"/>
                <w:szCs w:val="21"/>
              </w:rPr>
              <w:t>3-5</w:t>
            </w:r>
            <w:r w:rsidR="00747412" w:rsidRPr="00B675DA">
              <w:rPr>
                <w:rFonts w:ascii="仿宋" w:eastAsia="仿宋" w:hAnsi="仿宋" w:cs="仿宋_GB2312" w:hint="eastAsia"/>
                <w:color w:val="000000"/>
                <w:kern w:val="0"/>
                <w:szCs w:val="21"/>
              </w:rPr>
              <w:t>月</w:t>
            </w:r>
            <w:r w:rsidRPr="0025785B">
              <w:rPr>
                <w:rFonts w:ascii="仿宋" w:eastAsia="仿宋" w:hAnsi="仿宋" w:cs="仿宋_GB2312" w:hint="eastAsia"/>
                <w:kern w:val="0"/>
                <w:szCs w:val="21"/>
              </w:rPr>
              <w:t>投标人为其缴纳</w:t>
            </w:r>
            <w:proofErr w:type="gramStart"/>
            <w:r w:rsidRPr="0025785B">
              <w:rPr>
                <w:rFonts w:ascii="仿宋" w:eastAsia="仿宋" w:hAnsi="仿宋" w:cs="仿宋_GB2312" w:hint="eastAsia"/>
                <w:kern w:val="0"/>
                <w:szCs w:val="21"/>
              </w:rPr>
              <w:t>社保证明</w:t>
            </w:r>
            <w:proofErr w:type="gramEnd"/>
            <w:r w:rsidRPr="0025785B">
              <w:rPr>
                <w:rFonts w:ascii="仿宋" w:eastAsia="仿宋" w:hAnsi="仿宋" w:cs="仿宋_GB2312" w:hint="eastAsia"/>
                <w:kern w:val="0"/>
                <w:szCs w:val="21"/>
              </w:rPr>
              <w:t>复印件，材料缺一不得分。</w:t>
            </w:r>
          </w:p>
          <w:p w:rsidR="00CA25D4" w:rsidRPr="0025785B" w:rsidRDefault="00CA25D4" w:rsidP="00B675DA">
            <w:pPr>
              <w:suppressAutoHyphens/>
              <w:spacing w:line="360" w:lineRule="auto"/>
              <w:rPr>
                <w:rFonts w:ascii="仿宋" w:eastAsia="仿宋" w:hAnsi="仿宋" w:cs="仿宋_GB2312"/>
                <w:kern w:val="0"/>
                <w:szCs w:val="21"/>
              </w:rPr>
            </w:pPr>
            <w:r w:rsidRPr="0025785B">
              <w:rPr>
                <w:rFonts w:ascii="仿宋" w:eastAsia="仿宋" w:hAnsi="仿宋" w:cs="仿宋_GB2312" w:hint="eastAsia"/>
                <w:kern w:val="0"/>
                <w:szCs w:val="21"/>
              </w:rPr>
              <w:t>3、本项目保安队长投入人员中：（3分）</w:t>
            </w:r>
          </w:p>
          <w:p w:rsidR="00CA25D4" w:rsidRPr="0025785B" w:rsidRDefault="00CA25D4" w:rsidP="00B675DA">
            <w:pPr>
              <w:suppressAutoHyphens/>
              <w:spacing w:line="360" w:lineRule="auto"/>
              <w:rPr>
                <w:rFonts w:ascii="仿宋" w:eastAsia="仿宋" w:hAnsi="仿宋" w:cs="仿宋_GB2312"/>
                <w:kern w:val="0"/>
                <w:szCs w:val="21"/>
              </w:rPr>
            </w:pPr>
            <w:r w:rsidRPr="0025785B">
              <w:rPr>
                <w:rFonts w:ascii="仿宋" w:eastAsia="仿宋" w:hAnsi="仿宋" w:cs="仿宋_GB2312" w:hint="eastAsia"/>
                <w:kern w:val="0"/>
                <w:szCs w:val="21"/>
              </w:rPr>
              <w:t>①持</w:t>
            </w:r>
            <w:proofErr w:type="gramStart"/>
            <w:r w:rsidRPr="0025785B">
              <w:rPr>
                <w:rFonts w:ascii="仿宋" w:eastAsia="仿宋" w:hAnsi="仿宋" w:cs="仿宋_GB2312" w:hint="eastAsia"/>
                <w:kern w:val="0"/>
                <w:szCs w:val="21"/>
              </w:rPr>
              <w:t>人社局</w:t>
            </w:r>
            <w:proofErr w:type="gramEnd"/>
            <w:r w:rsidRPr="0025785B">
              <w:rPr>
                <w:rFonts w:ascii="仿宋" w:eastAsia="仿宋" w:hAnsi="仿宋" w:cs="仿宋_GB2312" w:hint="eastAsia"/>
                <w:kern w:val="0"/>
                <w:szCs w:val="21"/>
              </w:rPr>
              <w:t>颁发的保安员（三级及以上）证书的得1分；</w:t>
            </w:r>
            <w:r>
              <w:rPr>
                <w:rFonts w:ascii="仿宋" w:eastAsia="仿宋" w:hAnsi="仿宋" w:cs="仿宋_GB2312" w:hint="eastAsia"/>
                <w:kern w:val="0"/>
                <w:szCs w:val="21"/>
              </w:rPr>
              <w:t>（提供证书复印件）</w:t>
            </w:r>
          </w:p>
          <w:p w:rsidR="00CA25D4" w:rsidRPr="0025785B" w:rsidRDefault="00CA25D4" w:rsidP="00B675DA">
            <w:pPr>
              <w:suppressAutoHyphens/>
              <w:spacing w:line="360" w:lineRule="auto"/>
              <w:rPr>
                <w:rFonts w:ascii="仿宋" w:eastAsia="仿宋" w:hAnsi="仿宋" w:cs="仿宋_GB2312"/>
                <w:kern w:val="0"/>
                <w:szCs w:val="21"/>
              </w:rPr>
            </w:pPr>
            <w:r w:rsidRPr="0025785B">
              <w:rPr>
                <w:rFonts w:ascii="仿宋" w:eastAsia="仿宋" w:hAnsi="仿宋" w:cs="仿宋_GB2312" w:hint="eastAsia"/>
                <w:kern w:val="0"/>
                <w:szCs w:val="21"/>
              </w:rPr>
              <w:t>②持有有效期内的红十字会颁发的救护员证的得1分；</w:t>
            </w:r>
            <w:r>
              <w:rPr>
                <w:rFonts w:ascii="仿宋" w:eastAsia="仿宋" w:hAnsi="仿宋" w:cs="仿宋_GB2312" w:hint="eastAsia"/>
                <w:kern w:val="0"/>
                <w:szCs w:val="21"/>
              </w:rPr>
              <w:t>（提供证书复印件）</w:t>
            </w:r>
          </w:p>
          <w:p w:rsidR="00CA25D4" w:rsidRPr="0025785B" w:rsidRDefault="00CA25D4" w:rsidP="00B675DA">
            <w:pPr>
              <w:suppressAutoHyphens/>
              <w:spacing w:line="360" w:lineRule="auto"/>
              <w:rPr>
                <w:rFonts w:ascii="仿宋" w:eastAsia="仿宋" w:hAnsi="仿宋" w:cs="仿宋_GB2312"/>
                <w:kern w:val="0"/>
                <w:szCs w:val="21"/>
              </w:rPr>
            </w:pPr>
            <w:r w:rsidRPr="0025785B">
              <w:rPr>
                <w:rFonts w:ascii="仿宋" w:eastAsia="仿宋" w:hAnsi="仿宋" w:cs="仿宋_GB2312" w:hint="eastAsia"/>
                <w:kern w:val="0"/>
                <w:szCs w:val="21"/>
              </w:rPr>
              <w:t>③持有退伍军人证的得1分</w:t>
            </w:r>
            <w:r>
              <w:rPr>
                <w:rFonts w:ascii="仿宋" w:eastAsia="仿宋" w:hAnsi="仿宋" w:cs="仿宋_GB2312" w:hint="eastAsia"/>
                <w:kern w:val="0"/>
                <w:szCs w:val="21"/>
              </w:rPr>
              <w:t>（提供证书复印件）</w:t>
            </w:r>
          </w:p>
          <w:p w:rsidR="00CA25D4" w:rsidRPr="003B288C" w:rsidRDefault="00CA25D4" w:rsidP="003B288C">
            <w:pPr>
              <w:suppressAutoHyphens/>
              <w:spacing w:line="360" w:lineRule="auto"/>
              <w:rPr>
                <w:rFonts w:ascii="仿宋" w:eastAsia="仿宋" w:hAnsi="仿宋" w:cs="仿宋_GB2312"/>
                <w:kern w:val="0"/>
                <w:szCs w:val="21"/>
              </w:rPr>
            </w:pPr>
            <w:r w:rsidRPr="003B288C">
              <w:rPr>
                <w:rFonts w:ascii="仿宋" w:eastAsia="仿宋" w:hAnsi="仿宋" w:cs="仿宋_GB2312" w:hint="eastAsia"/>
                <w:kern w:val="0"/>
                <w:szCs w:val="21"/>
              </w:rPr>
              <w:t>注：上述各项同时需提供2024年</w:t>
            </w:r>
            <w:r w:rsidR="005C698F">
              <w:rPr>
                <w:rFonts w:ascii="仿宋" w:eastAsia="仿宋" w:hAnsi="仿宋" w:cs="仿宋_GB2312" w:hint="eastAsia"/>
                <w:kern w:val="0"/>
                <w:szCs w:val="21"/>
              </w:rPr>
              <w:t>3-5</w:t>
            </w:r>
            <w:r w:rsidRPr="003B288C">
              <w:rPr>
                <w:rFonts w:ascii="仿宋" w:eastAsia="仿宋" w:hAnsi="仿宋" w:cs="仿宋_GB2312" w:hint="eastAsia"/>
                <w:kern w:val="0"/>
                <w:szCs w:val="21"/>
              </w:rPr>
              <w:t>投标人为其缴纳的任意一个月的</w:t>
            </w:r>
            <w:proofErr w:type="gramStart"/>
            <w:r w:rsidRPr="003B288C">
              <w:rPr>
                <w:rFonts w:ascii="仿宋" w:eastAsia="仿宋" w:hAnsi="仿宋" w:cs="仿宋_GB2312" w:hint="eastAsia"/>
                <w:kern w:val="0"/>
                <w:szCs w:val="21"/>
              </w:rPr>
              <w:t>社保证明</w:t>
            </w:r>
            <w:proofErr w:type="gramEnd"/>
            <w:r w:rsidRPr="003B288C">
              <w:rPr>
                <w:rFonts w:ascii="仿宋" w:eastAsia="仿宋" w:hAnsi="仿宋" w:cs="仿宋_GB2312" w:hint="eastAsia"/>
                <w:kern w:val="0"/>
                <w:szCs w:val="21"/>
              </w:rPr>
              <w:t>复印件，否则不得分。</w:t>
            </w:r>
          </w:p>
          <w:p w:rsidR="00CA25D4" w:rsidRPr="0025785B" w:rsidRDefault="00CA25D4" w:rsidP="00B675DA">
            <w:pPr>
              <w:suppressAutoHyphens/>
              <w:spacing w:line="360" w:lineRule="auto"/>
              <w:rPr>
                <w:rFonts w:ascii="仿宋" w:eastAsia="仿宋" w:hAnsi="仿宋" w:cs="仿宋_GB2312"/>
                <w:kern w:val="0"/>
                <w:szCs w:val="21"/>
              </w:rPr>
            </w:pPr>
            <w:r w:rsidRPr="0025785B">
              <w:rPr>
                <w:rFonts w:ascii="仿宋" w:eastAsia="仿宋" w:hAnsi="仿宋" w:cs="仿宋_GB2312" w:hint="eastAsia"/>
                <w:kern w:val="0"/>
                <w:szCs w:val="21"/>
              </w:rPr>
              <w:t>4、本项目保安员投入人员中：（3分）</w:t>
            </w:r>
          </w:p>
          <w:p w:rsidR="00CA25D4" w:rsidRPr="0025785B" w:rsidRDefault="00CA25D4" w:rsidP="00B675DA">
            <w:pPr>
              <w:suppressAutoHyphens/>
              <w:spacing w:line="360" w:lineRule="auto"/>
              <w:rPr>
                <w:rFonts w:ascii="仿宋" w:eastAsia="仿宋" w:hAnsi="仿宋" w:cs="仿宋_GB2312"/>
                <w:kern w:val="0"/>
                <w:szCs w:val="21"/>
              </w:rPr>
            </w:pPr>
            <w:r w:rsidRPr="0025785B">
              <w:rPr>
                <w:rFonts w:ascii="仿宋" w:eastAsia="仿宋" w:hAnsi="仿宋" w:cs="仿宋_GB2312" w:hint="eastAsia"/>
                <w:kern w:val="0"/>
                <w:szCs w:val="21"/>
              </w:rPr>
              <w:t>①持有退伍军人证的，每个得0.5分，最多得1.5分。</w:t>
            </w:r>
            <w:r>
              <w:rPr>
                <w:rFonts w:ascii="仿宋" w:eastAsia="仿宋" w:hAnsi="仿宋" w:cs="仿宋_GB2312" w:hint="eastAsia"/>
                <w:kern w:val="0"/>
                <w:szCs w:val="21"/>
              </w:rPr>
              <w:t>（提供证书复印件）</w:t>
            </w:r>
          </w:p>
          <w:p w:rsidR="00CA25D4" w:rsidRPr="0025785B" w:rsidRDefault="00CA25D4" w:rsidP="00B675DA">
            <w:pPr>
              <w:suppressAutoHyphens/>
              <w:spacing w:line="360" w:lineRule="auto"/>
              <w:rPr>
                <w:rFonts w:ascii="仿宋" w:eastAsia="仿宋" w:hAnsi="仿宋" w:cs="仿宋_GB2312"/>
                <w:kern w:val="0"/>
                <w:szCs w:val="21"/>
              </w:rPr>
            </w:pPr>
            <w:r w:rsidRPr="0025785B">
              <w:rPr>
                <w:rFonts w:ascii="仿宋" w:eastAsia="仿宋" w:hAnsi="仿宋" w:cs="仿宋_GB2312" w:hint="eastAsia"/>
                <w:kern w:val="0"/>
                <w:szCs w:val="21"/>
              </w:rPr>
              <w:t>②持</w:t>
            </w:r>
            <w:proofErr w:type="gramStart"/>
            <w:r w:rsidRPr="0025785B">
              <w:rPr>
                <w:rFonts w:ascii="仿宋" w:eastAsia="仿宋" w:hAnsi="仿宋" w:cs="仿宋_GB2312" w:hint="eastAsia"/>
                <w:kern w:val="0"/>
                <w:szCs w:val="21"/>
              </w:rPr>
              <w:t>人社局</w:t>
            </w:r>
            <w:proofErr w:type="gramEnd"/>
            <w:r w:rsidRPr="0025785B">
              <w:rPr>
                <w:rFonts w:ascii="仿宋" w:eastAsia="仿宋" w:hAnsi="仿宋" w:cs="仿宋_GB2312" w:hint="eastAsia"/>
                <w:kern w:val="0"/>
                <w:szCs w:val="21"/>
              </w:rPr>
              <w:t>颁发的保安员（四级及以上）每个得0.5分，最多得1.5分。</w:t>
            </w:r>
            <w:r>
              <w:rPr>
                <w:rFonts w:ascii="仿宋" w:eastAsia="仿宋" w:hAnsi="仿宋" w:cs="仿宋_GB2312" w:hint="eastAsia"/>
                <w:kern w:val="0"/>
                <w:szCs w:val="21"/>
              </w:rPr>
              <w:t>（提供证书复印件）</w:t>
            </w:r>
          </w:p>
          <w:p w:rsidR="00CA25D4" w:rsidRPr="003B288C" w:rsidRDefault="00CA25D4" w:rsidP="003B288C">
            <w:pPr>
              <w:suppressAutoHyphens/>
              <w:spacing w:line="360" w:lineRule="auto"/>
              <w:rPr>
                <w:rFonts w:ascii="仿宋" w:eastAsia="仿宋" w:hAnsi="仿宋" w:cs="仿宋_GB2312"/>
                <w:kern w:val="0"/>
                <w:szCs w:val="21"/>
              </w:rPr>
            </w:pPr>
            <w:r w:rsidRPr="003B288C">
              <w:rPr>
                <w:rFonts w:ascii="仿宋" w:eastAsia="仿宋" w:hAnsi="仿宋" w:cs="仿宋_GB2312" w:hint="eastAsia"/>
                <w:kern w:val="0"/>
                <w:szCs w:val="21"/>
              </w:rPr>
              <w:t>注：</w:t>
            </w:r>
            <w:r w:rsidR="0025785B" w:rsidRPr="0025785B">
              <w:rPr>
                <w:rFonts w:ascii="仿宋" w:eastAsia="仿宋" w:hAnsi="仿宋" w:cs="仿宋_GB2312" w:hint="eastAsia"/>
                <w:kern w:val="0"/>
                <w:szCs w:val="21"/>
              </w:rPr>
              <w:t>同一人同时具有退伍军人证和保安员证的可重复计分，</w:t>
            </w:r>
            <w:r w:rsidR="0025785B">
              <w:rPr>
                <w:rFonts w:ascii="仿宋" w:eastAsia="仿宋" w:hAnsi="仿宋" w:cs="仿宋_GB2312" w:hint="eastAsia"/>
                <w:kern w:val="0"/>
                <w:szCs w:val="21"/>
              </w:rPr>
              <w:t>还</w:t>
            </w:r>
            <w:r w:rsidRPr="003B288C">
              <w:rPr>
                <w:rFonts w:ascii="仿宋" w:eastAsia="仿宋" w:hAnsi="仿宋" w:cs="仿宋_GB2312" w:hint="eastAsia"/>
                <w:kern w:val="0"/>
                <w:szCs w:val="21"/>
              </w:rPr>
              <w:t>需提供2024年</w:t>
            </w:r>
            <w:r w:rsidR="005C698F">
              <w:rPr>
                <w:rFonts w:ascii="仿宋" w:eastAsia="仿宋" w:hAnsi="仿宋" w:cs="仿宋_GB2312" w:hint="eastAsia"/>
                <w:kern w:val="0"/>
                <w:szCs w:val="21"/>
              </w:rPr>
              <w:t>3-5</w:t>
            </w:r>
            <w:r w:rsidRPr="003B288C">
              <w:rPr>
                <w:rFonts w:ascii="仿宋" w:eastAsia="仿宋" w:hAnsi="仿宋" w:cs="仿宋_GB2312" w:hint="eastAsia"/>
                <w:kern w:val="0"/>
                <w:szCs w:val="21"/>
              </w:rPr>
              <w:t>月投标人为其缴纳的任意一个月的</w:t>
            </w:r>
            <w:proofErr w:type="gramStart"/>
            <w:r w:rsidRPr="003B288C">
              <w:rPr>
                <w:rFonts w:ascii="仿宋" w:eastAsia="仿宋" w:hAnsi="仿宋" w:cs="仿宋_GB2312" w:hint="eastAsia"/>
                <w:kern w:val="0"/>
                <w:szCs w:val="21"/>
              </w:rPr>
              <w:t>社保证明</w:t>
            </w:r>
            <w:proofErr w:type="gramEnd"/>
            <w:r w:rsidRPr="003B288C">
              <w:rPr>
                <w:rFonts w:ascii="仿宋" w:eastAsia="仿宋" w:hAnsi="仿宋" w:cs="仿宋_GB2312" w:hint="eastAsia"/>
                <w:kern w:val="0"/>
                <w:szCs w:val="21"/>
              </w:rPr>
              <w:t>复印件，否则不得分。</w:t>
            </w:r>
          </w:p>
          <w:p w:rsidR="00CA25D4" w:rsidRPr="0025785B" w:rsidRDefault="00CA25D4" w:rsidP="00B675DA">
            <w:pPr>
              <w:suppressAutoHyphens/>
              <w:spacing w:line="360" w:lineRule="auto"/>
              <w:rPr>
                <w:rFonts w:ascii="仿宋" w:eastAsia="仿宋" w:hAnsi="仿宋" w:cs="仿宋_GB2312"/>
                <w:kern w:val="0"/>
                <w:szCs w:val="21"/>
              </w:rPr>
            </w:pPr>
            <w:r w:rsidRPr="0025785B">
              <w:rPr>
                <w:rFonts w:ascii="仿宋" w:eastAsia="仿宋" w:hAnsi="仿宋" w:cs="仿宋_GB2312" w:hint="eastAsia"/>
                <w:kern w:val="0"/>
                <w:szCs w:val="21"/>
              </w:rPr>
              <w:t>5、本项目电工投入人员中：（1分）</w:t>
            </w:r>
          </w:p>
          <w:p w:rsidR="00CA25D4" w:rsidRPr="0025785B" w:rsidRDefault="00CA25D4" w:rsidP="00B675DA">
            <w:pPr>
              <w:suppressAutoHyphens/>
              <w:spacing w:line="360" w:lineRule="auto"/>
              <w:rPr>
                <w:rFonts w:ascii="仿宋" w:eastAsia="仿宋" w:hAnsi="仿宋" w:cs="仿宋_GB2312"/>
                <w:kern w:val="0"/>
                <w:szCs w:val="21"/>
              </w:rPr>
            </w:pPr>
            <w:r w:rsidRPr="0025785B">
              <w:rPr>
                <w:rFonts w:ascii="仿宋" w:eastAsia="仿宋" w:hAnsi="仿宋" w:cs="仿宋_GB2312" w:hint="eastAsia"/>
                <w:kern w:val="0"/>
                <w:szCs w:val="21"/>
              </w:rPr>
              <w:t>①</w:t>
            </w:r>
            <w:r w:rsidRPr="003B288C">
              <w:rPr>
                <w:rFonts w:ascii="仿宋" w:eastAsia="仿宋" w:hAnsi="仿宋" w:cs="仿宋_GB2312" w:hint="eastAsia"/>
                <w:kern w:val="0"/>
                <w:szCs w:val="21"/>
              </w:rPr>
              <w:t>持有高压电工作业证的得1分。（</w:t>
            </w:r>
            <w:r>
              <w:rPr>
                <w:rFonts w:ascii="仿宋" w:eastAsia="仿宋" w:hAnsi="仿宋" w:cs="仿宋_GB2312" w:hint="eastAsia"/>
                <w:kern w:val="0"/>
                <w:szCs w:val="21"/>
              </w:rPr>
              <w:t>提供证书复印件）</w:t>
            </w:r>
          </w:p>
          <w:p w:rsidR="00CA25D4" w:rsidRPr="003B288C" w:rsidRDefault="00CA25D4" w:rsidP="005C698F">
            <w:pPr>
              <w:suppressAutoHyphens/>
              <w:spacing w:line="360" w:lineRule="auto"/>
              <w:rPr>
                <w:rFonts w:ascii="仿宋" w:eastAsia="仿宋" w:hAnsi="仿宋" w:cs="仿宋_GB2312"/>
                <w:kern w:val="0"/>
                <w:szCs w:val="21"/>
              </w:rPr>
            </w:pPr>
            <w:r w:rsidRPr="003B288C">
              <w:rPr>
                <w:rFonts w:ascii="仿宋" w:eastAsia="仿宋" w:hAnsi="仿宋" w:cs="仿宋_GB2312" w:hint="eastAsia"/>
                <w:kern w:val="0"/>
                <w:szCs w:val="21"/>
              </w:rPr>
              <w:t>注：上述各项同时需提供2024年</w:t>
            </w:r>
            <w:r w:rsidR="005C698F">
              <w:rPr>
                <w:rFonts w:ascii="仿宋" w:eastAsia="仿宋" w:hAnsi="仿宋" w:cs="仿宋_GB2312" w:hint="eastAsia"/>
                <w:kern w:val="0"/>
                <w:szCs w:val="21"/>
              </w:rPr>
              <w:t>3-5</w:t>
            </w:r>
            <w:r w:rsidRPr="003B288C">
              <w:rPr>
                <w:rFonts w:ascii="仿宋" w:eastAsia="仿宋" w:hAnsi="仿宋" w:cs="仿宋_GB2312" w:hint="eastAsia"/>
                <w:kern w:val="0"/>
                <w:szCs w:val="21"/>
              </w:rPr>
              <w:t>月投标人为其缴纳的任意一个月的</w:t>
            </w:r>
            <w:proofErr w:type="gramStart"/>
            <w:r w:rsidRPr="003B288C">
              <w:rPr>
                <w:rFonts w:ascii="仿宋" w:eastAsia="仿宋" w:hAnsi="仿宋" w:cs="仿宋_GB2312" w:hint="eastAsia"/>
                <w:kern w:val="0"/>
                <w:szCs w:val="21"/>
              </w:rPr>
              <w:t>社保证明</w:t>
            </w:r>
            <w:proofErr w:type="gramEnd"/>
            <w:r w:rsidRPr="003B288C">
              <w:rPr>
                <w:rFonts w:ascii="仿宋" w:eastAsia="仿宋" w:hAnsi="仿宋" w:cs="仿宋_GB2312" w:hint="eastAsia"/>
                <w:kern w:val="0"/>
                <w:szCs w:val="21"/>
              </w:rPr>
              <w:t>复印件，否则不得分。</w:t>
            </w:r>
          </w:p>
        </w:tc>
      </w:tr>
      <w:tr w:rsidR="00B675DA" w:rsidTr="00B675DA">
        <w:trPr>
          <w:jc w:val="center"/>
        </w:trPr>
        <w:tc>
          <w:tcPr>
            <w:tcW w:w="454" w:type="dxa"/>
            <w:tcBorders>
              <w:top w:val="single" w:sz="12" w:space="0" w:color="auto"/>
              <w:left w:val="single" w:sz="12" w:space="0" w:color="auto"/>
              <w:bottom w:val="single" w:sz="12" w:space="0" w:color="auto"/>
              <w:right w:val="single" w:sz="4"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lastRenderedPageBreak/>
              <w:t>5</w:t>
            </w:r>
          </w:p>
        </w:tc>
        <w:tc>
          <w:tcPr>
            <w:tcW w:w="898" w:type="dxa"/>
            <w:tcBorders>
              <w:top w:val="single" w:sz="12" w:space="0" w:color="auto"/>
              <w:left w:val="single" w:sz="4" w:space="0" w:color="auto"/>
              <w:bottom w:val="single" w:sz="12" w:space="0" w:color="auto"/>
              <w:right w:val="single" w:sz="4"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制度和保障措施</w:t>
            </w:r>
          </w:p>
        </w:tc>
        <w:tc>
          <w:tcPr>
            <w:tcW w:w="760" w:type="dxa"/>
            <w:tcBorders>
              <w:top w:val="single" w:sz="12" w:space="0" w:color="auto"/>
              <w:left w:val="single" w:sz="4" w:space="0" w:color="auto"/>
              <w:bottom w:val="single" w:sz="12" w:space="0" w:color="auto"/>
              <w:right w:val="single" w:sz="4"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8</w:t>
            </w:r>
          </w:p>
        </w:tc>
        <w:tc>
          <w:tcPr>
            <w:tcW w:w="6060" w:type="dxa"/>
            <w:tcBorders>
              <w:top w:val="single" w:sz="12" w:space="0" w:color="auto"/>
              <w:left w:val="single" w:sz="4" w:space="0" w:color="auto"/>
              <w:bottom w:val="single" w:sz="12" w:space="0" w:color="auto"/>
              <w:right w:val="single" w:sz="12"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1、管理机构设置、管理构架和各岗位职责。（2分）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管理机构设置合理，管理构架和各岗位职责明确的，得2分；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管理机构设置较合理，管理构架和各岗位职责较明确的，得1分；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管理机构设置较不合理，管理构架和各岗位职责较不明确的，得0.5分；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未提供：不得分。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color w:val="000000"/>
                <w:kern w:val="0"/>
                <w:szCs w:val="21"/>
              </w:rPr>
              <w:t>2</w:t>
            </w:r>
            <w:r w:rsidRPr="00B675DA">
              <w:rPr>
                <w:rFonts w:ascii="仿宋" w:eastAsia="仿宋" w:hAnsi="仿宋" w:cs="仿宋_GB2312" w:hint="eastAsia"/>
                <w:color w:val="000000"/>
                <w:kern w:val="0"/>
                <w:szCs w:val="21"/>
              </w:rPr>
              <w:t>、内部管理、激励、监督、考核、奖惩等规章制度，安全保障及质量保障体系和措施，体系和措施。（2分）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规章制度健全规范，体系和措施可行性、可靠性强的，得2分；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lastRenderedPageBreak/>
              <w:t>规章制度较健全规范，体系和措施可行性、可靠性较强的，得1分；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规章制度较不健全、较不规范，体系和措施可行性、可靠性较差的，得0</w:t>
            </w:r>
            <w:r w:rsidRPr="00B675DA">
              <w:rPr>
                <w:rFonts w:ascii="仿宋" w:eastAsia="仿宋" w:hAnsi="仿宋" w:cs="仿宋_GB2312"/>
                <w:color w:val="000000"/>
                <w:kern w:val="0"/>
                <w:szCs w:val="21"/>
              </w:rPr>
              <w:t>.5</w:t>
            </w:r>
            <w:r w:rsidRPr="00B675DA">
              <w:rPr>
                <w:rFonts w:ascii="仿宋" w:eastAsia="仿宋" w:hAnsi="仿宋" w:cs="仿宋_GB2312" w:hint="eastAsia"/>
                <w:color w:val="000000"/>
                <w:kern w:val="0"/>
                <w:szCs w:val="21"/>
              </w:rPr>
              <w:t>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未提供：不得分。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color w:val="000000"/>
                <w:kern w:val="0"/>
                <w:szCs w:val="21"/>
              </w:rPr>
              <w:t>3</w:t>
            </w:r>
            <w:r w:rsidRPr="00B675DA">
              <w:rPr>
                <w:rFonts w:ascii="仿宋" w:eastAsia="仿宋" w:hAnsi="仿宋" w:cs="仿宋_GB2312" w:hint="eastAsia"/>
                <w:color w:val="000000"/>
                <w:kern w:val="0"/>
                <w:szCs w:val="21"/>
              </w:rPr>
              <w:t>、人员培训措施。（2分）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内容详细，方式多样的，得2分；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内容较详细，方式较多样的，得1分；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内容较不详细，方式单一的，得0</w:t>
            </w:r>
            <w:r w:rsidRPr="00B675DA">
              <w:rPr>
                <w:rFonts w:ascii="仿宋" w:eastAsia="仿宋" w:hAnsi="仿宋" w:cs="仿宋_GB2312"/>
                <w:color w:val="000000"/>
                <w:kern w:val="0"/>
                <w:szCs w:val="21"/>
              </w:rPr>
              <w:t>.5</w:t>
            </w:r>
            <w:r w:rsidRPr="00B675DA">
              <w:rPr>
                <w:rFonts w:ascii="仿宋" w:eastAsia="仿宋" w:hAnsi="仿宋" w:cs="仿宋_GB2312" w:hint="eastAsia"/>
                <w:color w:val="000000"/>
                <w:kern w:val="0"/>
                <w:szCs w:val="21"/>
              </w:rPr>
              <w:t>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未提供：不得分。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color w:val="000000"/>
                <w:kern w:val="0"/>
                <w:szCs w:val="21"/>
              </w:rPr>
              <w:t>4</w:t>
            </w:r>
            <w:r w:rsidRPr="00B675DA">
              <w:rPr>
                <w:rFonts w:ascii="仿宋" w:eastAsia="仿宋" w:hAnsi="仿宋" w:cs="仿宋_GB2312" w:hint="eastAsia"/>
                <w:color w:val="000000"/>
                <w:kern w:val="0"/>
                <w:szCs w:val="21"/>
              </w:rPr>
              <w:t>、人员稳定性保障措施和方案。（2分）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人员稳定性保障措施和方案合理、完善，可行性强的，得2分；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人员稳定性保障措施和方案比较合理、比较完善，可行性较强的，得1分；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人员稳定性保障措施和方案较不合理、较不完善，可行性较弱的，得0.5分；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未提供：不得分。</w:t>
            </w:r>
          </w:p>
        </w:tc>
      </w:tr>
      <w:tr w:rsidR="00B675DA" w:rsidTr="00B675DA">
        <w:trPr>
          <w:jc w:val="center"/>
        </w:trPr>
        <w:tc>
          <w:tcPr>
            <w:tcW w:w="454" w:type="dxa"/>
            <w:tcBorders>
              <w:top w:val="single" w:sz="12" w:space="0" w:color="auto"/>
              <w:left w:val="single" w:sz="12" w:space="0" w:color="auto"/>
              <w:bottom w:val="single" w:sz="12" w:space="0" w:color="auto"/>
              <w:right w:val="single" w:sz="4"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lastRenderedPageBreak/>
              <w:t>6</w:t>
            </w:r>
          </w:p>
        </w:tc>
        <w:tc>
          <w:tcPr>
            <w:tcW w:w="898" w:type="dxa"/>
            <w:tcBorders>
              <w:top w:val="single" w:sz="12" w:space="0" w:color="auto"/>
              <w:left w:val="single" w:sz="4" w:space="0" w:color="auto"/>
              <w:bottom w:val="single" w:sz="12" w:space="0" w:color="auto"/>
              <w:right w:val="single" w:sz="4"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应急措施</w:t>
            </w:r>
          </w:p>
        </w:tc>
        <w:tc>
          <w:tcPr>
            <w:tcW w:w="760" w:type="dxa"/>
            <w:tcBorders>
              <w:top w:val="single" w:sz="12" w:space="0" w:color="auto"/>
              <w:left w:val="single" w:sz="4" w:space="0" w:color="auto"/>
              <w:bottom w:val="single" w:sz="12" w:space="0" w:color="auto"/>
              <w:right w:val="single" w:sz="4"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6</w:t>
            </w:r>
          </w:p>
        </w:tc>
        <w:tc>
          <w:tcPr>
            <w:tcW w:w="6060" w:type="dxa"/>
            <w:tcBorders>
              <w:top w:val="single" w:sz="12" w:space="0" w:color="auto"/>
              <w:left w:val="single" w:sz="4" w:space="0" w:color="auto"/>
              <w:bottom w:val="single" w:sz="12" w:space="0" w:color="auto"/>
              <w:right w:val="single" w:sz="12"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1、对物业突发事件（包括发生台风、暴雨等灾害性天气及其他突发事件）时的应急预案及相应的措施。（3分）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应急预案及相应的措施合理、完善，可行性强的，得3分；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应急预案及相应的措施比较合理、比较完善，可行性较强的，得2分；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应急预案及相应的措施较不合理、较不完善，可行性较弱的，得1分；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未提供：不得分。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color w:val="000000"/>
                <w:kern w:val="0"/>
                <w:szCs w:val="21"/>
              </w:rPr>
              <w:t>2</w:t>
            </w:r>
            <w:r w:rsidRPr="00B675DA">
              <w:rPr>
                <w:rFonts w:ascii="仿宋" w:eastAsia="仿宋" w:hAnsi="仿宋" w:cs="仿宋_GB2312" w:hint="eastAsia"/>
                <w:color w:val="000000"/>
                <w:kern w:val="0"/>
                <w:szCs w:val="21"/>
              </w:rPr>
              <w:t>、对物业管理区域内的防盗、防火的安全防范巡查、应急供电系统、给排水设备、电气照明装置等设备应急管理服务措施。（3分）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应急管理服务措施合理、完善，可行性强的，得3分；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应急管理服务措施比较合理、比较完善，可行性较强的，得2分；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应急管理服务措施较不合理、较不完善，可行性较弱的，得1分；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未提供：不得分。</w:t>
            </w:r>
          </w:p>
        </w:tc>
      </w:tr>
      <w:tr w:rsidR="00B675DA" w:rsidTr="00B675DA">
        <w:trPr>
          <w:jc w:val="center"/>
        </w:trPr>
        <w:tc>
          <w:tcPr>
            <w:tcW w:w="454" w:type="dxa"/>
            <w:tcBorders>
              <w:top w:val="single" w:sz="12" w:space="0" w:color="auto"/>
              <w:left w:val="single" w:sz="12" w:space="0" w:color="auto"/>
              <w:bottom w:val="single" w:sz="12" w:space="0" w:color="auto"/>
              <w:right w:val="single" w:sz="4"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7</w:t>
            </w:r>
          </w:p>
        </w:tc>
        <w:tc>
          <w:tcPr>
            <w:tcW w:w="898" w:type="dxa"/>
            <w:tcBorders>
              <w:top w:val="single" w:sz="12" w:space="0" w:color="auto"/>
              <w:left w:val="single" w:sz="4" w:space="0" w:color="auto"/>
              <w:bottom w:val="single" w:sz="12" w:space="0" w:color="auto"/>
              <w:right w:val="single" w:sz="4"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其他特色服务</w:t>
            </w:r>
          </w:p>
        </w:tc>
        <w:tc>
          <w:tcPr>
            <w:tcW w:w="760" w:type="dxa"/>
            <w:tcBorders>
              <w:top w:val="single" w:sz="12" w:space="0" w:color="auto"/>
              <w:left w:val="single" w:sz="4" w:space="0" w:color="auto"/>
              <w:bottom w:val="single" w:sz="12" w:space="0" w:color="auto"/>
              <w:right w:val="single" w:sz="4"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3</w:t>
            </w:r>
          </w:p>
        </w:tc>
        <w:tc>
          <w:tcPr>
            <w:tcW w:w="6060" w:type="dxa"/>
            <w:tcBorders>
              <w:top w:val="single" w:sz="12" w:space="0" w:color="auto"/>
              <w:left w:val="single" w:sz="4" w:space="0" w:color="auto"/>
              <w:bottom w:val="single" w:sz="12" w:space="0" w:color="auto"/>
              <w:right w:val="single" w:sz="12"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投标人根据本项目情况提供的合理化建议、其他特色服务方案及实质性优惠承诺等。（3分）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合理化建议、其他特色服务方案及实质性优惠承诺针对性强：3分；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合理化建议、其他特色服务方案及实质性优惠承诺针对性较强：2分；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lastRenderedPageBreak/>
              <w:t>合理化建议、其他特色服务方案及实质性优惠承诺针对性较差：1分；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未提供：不得分。</w:t>
            </w:r>
          </w:p>
        </w:tc>
      </w:tr>
      <w:tr w:rsidR="00B675DA" w:rsidTr="00B675DA">
        <w:trPr>
          <w:jc w:val="center"/>
        </w:trPr>
        <w:tc>
          <w:tcPr>
            <w:tcW w:w="454" w:type="dxa"/>
            <w:tcBorders>
              <w:top w:val="single" w:sz="12" w:space="0" w:color="auto"/>
              <w:left w:val="single" w:sz="12" w:space="0" w:color="auto"/>
              <w:bottom w:val="single" w:sz="12" w:space="0" w:color="auto"/>
              <w:right w:val="single" w:sz="4"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lastRenderedPageBreak/>
              <w:t>8</w:t>
            </w:r>
          </w:p>
        </w:tc>
        <w:tc>
          <w:tcPr>
            <w:tcW w:w="898" w:type="dxa"/>
            <w:tcBorders>
              <w:top w:val="single" w:sz="12" w:space="0" w:color="auto"/>
              <w:left w:val="single" w:sz="4" w:space="0" w:color="auto"/>
              <w:bottom w:val="single" w:sz="12" w:space="0" w:color="auto"/>
              <w:right w:val="single" w:sz="4"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体系认证</w:t>
            </w:r>
          </w:p>
        </w:tc>
        <w:tc>
          <w:tcPr>
            <w:tcW w:w="760" w:type="dxa"/>
            <w:tcBorders>
              <w:top w:val="single" w:sz="12" w:space="0" w:color="auto"/>
              <w:left w:val="single" w:sz="4" w:space="0" w:color="auto"/>
              <w:bottom w:val="single" w:sz="12" w:space="0" w:color="auto"/>
              <w:right w:val="single" w:sz="4"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3</w:t>
            </w:r>
          </w:p>
        </w:tc>
        <w:tc>
          <w:tcPr>
            <w:tcW w:w="6060" w:type="dxa"/>
            <w:tcBorders>
              <w:top w:val="single" w:sz="12" w:space="0" w:color="auto"/>
              <w:left w:val="single" w:sz="4" w:space="0" w:color="auto"/>
              <w:bottom w:val="single" w:sz="12" w:space="0" w:color="auto"/>
              <w:right w:val="single" w:sz="12"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具有以下证书的，每个得1分，最多得3分：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（1）具有物业服务认证证书；</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（2）具有清洁服务认证证书；</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（3）具有能源管理体系认证证书（ISO50001）。</w:t>
            </w:r>
          </w:p>
          <w:p w:rsidR="00B675DA" w:rsidRPr="00B675DA" w:rsidRDefault="00B675DA" w:rsidP="00852DB0">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（提供证书复印件，相关</w:t>
            </w:r>
            <w:proofErr w:type="gramStart"/>
            <w:r w:rsidRPr="00B675DA">
              <w:rPr>
                <w:rFonts w:ascii="仿宋" w:eastAsia="仿宋" w:hAnsi="仿宋" w:cs="仿宋_GB2312" w:hint="eastAsia"/>
                <w:color w:val="000000"/>
                <w:kern w:val="0"/>
                <w:szCs w:val="21"/>
              </w:rPr>
              <w:t>证书需可在</w:t>
            </w:r>
            <w:proofErr w:type="gramEnd"/>
            <w:r w:rsidRPr="00B675DA">
              <w:rPr>
                <w:rFonts w:ascii="仿宋" w:eastAsia="仿宋" w:hAnsi="仿宋" w:cs="仿宋_GB2312" w:hint="eastAsia"/>
                <w:color w:val="000000"/>
                <w:kern w:val="0"/>
                <w:szCs w:val="21"/>
              </w:rPr>
              <w:t>“全国认证认可信息公共服务平台 http://cx.cnca.cn/”查询有效 ）</w:t>
            </w:r>
          </w:p>
        </w:tc>
      </w:tr>
      <w:tr w:rsidR="00B675DA" w:rsidTr="00B675DA">
        <w:trPr>
          <w:jc w:val="center"/>
        </w:trPr>
        <w:tc>
          <w:tcPr>
            <w:tcW w:w="454" w:type="dxa"/>
            <w:tcBorders>
              <w:top w:val="single" w:sz="12" w:space="0" w:color="auto"/>
              <w:left w:val="single" w:sz="12" w:space="0" w:color="auto"/>
              <w:bottom w:val="single" w:sz="12" w:space="0" w:color="auto"/>
              <w:right w:val="single" w:sz="4"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9</w:t>
            </w:r>
          </w:p>
        </w:tc>
        <w:tc>
          <w:tcPr>
            <w:tcW w:w="898" w:type="dxa"/>
            <w:tcBorders>
              <w:top w:val="single" w:sz="12" w:space="0" w:color="auto"/>
              <w:left w:val="single" w:sz="4" w:space="0" w:color="auto"/>
              <w:bottom w:val="single" w:sz="12" w:space="0" w:color="auto"/>
              <w:right w:val="single" w:sz="4"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color w:val="000000"/>
                <w:kern w:val="0"/>
                <w:szCs w:val="21"/>
              </w:rPr>
              <w:t>业绩及经验</w:t>
            </w:r>
          </w:p>
        </w:tc>
        <w:tc>
          <w:tcPr>
            <w:tcW w:w="760" w:type="dxa"/>
            <w:tcBorders>
              <w:top w:val="single" w:sz="12" w:space="0" w:color="auto"/>
              <w:left w:val="single" w:sz="4" w:space="0" w:color="auto"/>
              <w:bottom w:val="single" w:sz="12" w:space="0" w:color="auto"/>
              <w:right w:val="single" w:sz="4"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2</w:t>
            </w:r>
          </w:p>
        </w:tc>
        <w:tc>
          <w:tcPr>
            <w:tcW w:w="6060" w:type="dxa"/>
            <w:tcBorders>
              <w:top w:val="single" w:sz="12" w:space="0" w:color="auto"/>
              <w:left w:val="single" w:sz="4" w:space="0" w:color="auto"/>
              <w:bottom w:val="single" w:sz="12" w:space="0" w:color="auto"/>
              <w:right w:val="single" w:sz="12" w:space="0" w:color="auto"/>
            </w:tcBorders>
            <w:noWrap/>
            <w:vAlign w:val="center"/>
          </w:tcPr>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2021</w:t>
            </w:r>
            <w:r w:rsidRPr="00B675DA">
              <w:rPr>
                <w:rFonts w:ascii="仿宋" w:eastAsia="仿宋" w:hAnsi="仿宋" w:cs="仿宋_GB2312"/>
                <w:color w:val="000000"/>
                <w:kern w:val="0"/>
                <w:szCs w:val="21"/>
              </w:rPr>
              <w:t>年以来，单个</w:t>
            </w:r>
            <w:r w:rsidRPr="00B675DA">
              <w:rPr>
                <w:rFonts w:ascii="仿宋" w:eastAsia="仿宋" w:hAnsi="仿宋" w:cs="仿宋_GB2312" w:hint="eastAsia"/>
                <w:color w:val="000000"/>
                <w:kern w:val="0"/>
                <w:szCs w:val="21"/>
              </w:rPr>
              <w:t>同类物业管理服务</w:t>
            </w:r>
            <w:r w:rsidRPr="00B675DA">
              <w:rPr>
                <w:rFonts w:ascii="仿宋" w:eastAsia="仿宋" w:hAnsi="仿宋" w:cs="仿宋_GB2312"/>
                <w:color w:val="000000"/>
                <w:kern w:val="0"/>
                <w:szCs w:val="21"/>
              </w:rPr>
              <w:t>项目合同得1分，最多得</w:t>
            </w:r>
            <w:r w:rsidRPr="00B675DA">
              <w:rPr>
                <w:rFonts w:ascii="仿宋" w:eastAsia="仿宋" w:hAnsi="仿宋" w:cs="仿宋_GB2312" w:hint="eastAsia"/>
                <w:color w:val="000000"/>
                <w:kern w:val="0"/>
                <w:szCs w:val="21"/>
              </w:rPr>
              <w:t>2</w:t>
            </w:r>
            <w:r w:rsidRPr="00B675DA">
              <w:rPr>
                <w:rFonts w:ascii="仿宋" w:eastAsia="仿宋" w:hAnsi="仿宋" w:cs="仿宋_GB2312"/>
                <w:color w:val="000000"/>
                <w:kern w:val="0"/>
                <w:szCs w:val="21"/>
              </w:rPr>
              <w:t>分。</w:t>
            </w:r>
          </w:p>
          <w:p w:rsidR="00B675DA" w:rsidRPr="00B675DA" w:rsidRDefault="00B675DA" w:rsidP="00B675DA">
            <w:pPr>
              <w:suppressAutoHyphens/>
              <w:spacing w:line="276" w:lineRule="auto"/>
              <w:rPr>
                <w:rFonts w:ascii="仿宋" w:eastAsia="仿宋" w:hAnsi="仿宋" w:cs="仿宋_GB2312"/>
                <w:color w:val="000000"/>
                <w:kern w:val="0"/>
                <w:szCs w:val="21"/>
              </w:rPr>
            </w:pPr>
            <w:r w:rsidRPr="00B675DA">
              <w:rPr>
                <w:rFonts w:ascii="仿宋" w:eastAsia="仿宋" w:hAnsi="仿宋" w:cs="仿宋_GB2312" w:hint="eastAsia"/>
                <w:color w:val="000000"/>
                <w:kern w:val="0"/>
                <w:szCs w:val="21"/>
              </w:rPr>
              <w:t>提供项目合同及履约完成的证明材料（如发票、验收单等），不提供的不得分。</w:t>
            </w:r>
          </w:p>
        </w:tc>
      </w:tr>
    </w:tbl>
    <w:p w:rsidR="00C04544" w:rsidRDefault="00E72CB5">
      <w:pPr>
        <w:spacing w:line="360" w:lineRule="auto"/>
        <w:rPr>
          <w:rFonts w:ascii="仿宋" w:eastAsia="仿宋" w:hAnsi="仿宋" w:cs="仿宋_GB2312"/>
          <w:color w:val="000000"/>
          <w:kern w:val="0"/>
          <w:szCs w:val="21"/>
        </w:rPr>
      </w:pPr>
      <w:r>
        <w:rPr>
          <w:rFonts w:ascii="仿宋" w:eastAsia="仿宋" w:hAnsi="仿宋" w:cs="仿宋_GB2312"/>
          <w:color w:val="000000"/>
          <w:kern w:val="0"/>
          <w:szCs w:val="21"/>
        </w:rPr>
        <w:t>注:1、各项得分保留小数点后二位小数，第三位四舍五入。</w:t>
      </w:r>
    </w:p>
    <w:p w:rsidR="00C04544" w:rsidRDefault="00E72CB5">
      <w:pPr>
        <w:spacing w:line="440" w:lineRule="exact"/>
        <w:ind w:firstLineChars="200" w:firstLine="422"/>
        <w:rPr>
          <w:rFonts w:ascii="仿宋" w:eastAsia="仿宋" w:hAnsi="仿宋" w:cs="仿宋_GB2312"/>
          <w:color w:val="000000"/>
          <w:kern w:val="0"/>
          <w:sz w:val="36"/>
          <w:szCs w:val="36"/>
        </w:rPr>
      </w:pPr>
      <w:r>
        <w:rPr>
          <w:rFonts w:ascii="仿宋" w:eastAsia="仿宋" w:hAnsi="仿宋" w:cs="仿宋_GB2312"/>
          <w:b/>
          <w:color w:val="000000"/>
          <w:kern w:val="0"/>
          <w:szCs w:val="21"/>
          <w:u w:val="single"/>
        </w:rPr>
        <w:t>2、有关证书均应在有效期内。</w:t>
      </w:r>
    </w:p>
    <w:p w:rsidR="00C04544" w:rsidRDefault="00C04544"/>
    <w:p w:rsidR="00C04544" w:rsidRDefault="00C04544">
      <w:pPr>
        <w:pStyle w:val="a0"/>
        <w:ind w:firstLine="0"/>
        <w:rPr>
          <w:rFonts w:ascii="仿宋_GB2312" w:eastAsia="仿宋_GB2312" w:hAnsi="仿宋_GB2312" w:cs="仿宋_GB2312"/>
          <w:color w:val="000000"/>
          <w:kern w:val="0"/>
          <w:sz w:val="36"/>
          <w:szCs w:val="36"/>
        </w:rPr>
      </w:pPr>
    </w:p>
    <w:p w:rsidR="00C04544" w:rsidRDefault="00C04544">
      <w:pPr>
        <w:pStyle w:val="a0"/>
        <w:ind w:firstLine="0"/>
      </w:pPr>
    </w:p>
    <w:p w:rsidR="00C04544" w:rsidRDefault="00C04544">
      <w:pPr>
        <w:pStyle w:val="a0"/>
        <w:ind w:firstLine="0"/>
        <w:rPr>
          <w:rFonts w:ascii="仿宋_GB2312" w:eastAsia="仿宋_GB2312" w:hAnsi="仿宋_GB2312" w:cs="仿宋_GB2312"/>
          <w:color w:val="000000"/>
          <w:kern w:val="0"/>
          <w:sz w:val="36"/>
          <w:szCs w:val="36"/>
        </w:rPr>
      </w:pPr>
    </w:p>
    <w:p w:rsidR="00877174" w:rsidRDefault="00877174">
      <w:pPr>
        <w:pStyle w:val="a0"/>
        <w:ind w:firstLine="0"/>
        <w:rPr>
          <w:rFonts w:ascii="仿宋_GB2312" w:eastAsia="仿宋_GB2312" w:hAnsi="仿宋_GB2312" w:cs="仿宋_GB2312"/>
          <w:color w:val="000000"/>
          <w:kern w:val="0"/>
          <w:sz w:val="36"/>
          <w:szCs w:val="36"/>
        </w:rPr>
      </w:pPr>
    </w:p>
    <w:p w:rsidR="00877174" w:rsidRDefault="00877174">
      <w:pPr>
        <w:pStyle w:val="a0"/>
        <w:ind w:firstLine="0"/>
        <w:rPr>
          <w:rFonts w:ascii="仿宋_GB2312" w:eastAsia="仿宋_GB2312" w:hAnsi="仿宋_GB2312" w:cs="仿宋_GB2312"/>
          <w:color w:val="000000"/>
          <w:kern w:val="0"/>
          <w:sz w:val="36"/>
          <w:szCs w:val="36"/>
        </w:rPr>
      </w:pPr>
    </w:p>
    <w:p w:rsidR="00877174" w:rsidRDefault="00877174">
      <w:pPr>
        <w:pStyle w:val="a0"/>
        <w:ind w:firstLine="0"/>
        <w:rPr>
          <w:rFonts w:ascii="仿宋_GB2312" w:eastAsia="仿宋_GB2312" w:hAnsi="仿宋_GB2312" w:cs="仿宋_GB2312"/>
          <w:color w:val="000000"/>
          <w:kern w:val="0"/>
          <w:sz w:val="36"/>
          <w:szCs w:val="36"/>
        </w:rPr>
      </w:pPr>
    </w:p>
    <w:p w:rsidR="00877174" w:rsidRDefault="00877174">
      <w:pPr>
        <w:pStyle w:val="a0"/>
        <w:ind w:firstLine="0"/>
        <w:rPr>
          <w:rFonts w:ascii="仿宋_GB2312" w:eastAsia="仿宋_GB2312" w:hAnsi="仿宋_GB2312" w:cs="仿宋_GB2312"/>
          <w:color w:val="000000"/>
          <w:kern w:val="0"/>
          <w:sz w:val="36"/>
          <w:szCs w:val="36"/>
        </w:rPr>
      </w:pPr>
    </w:p>
    <w:p w:rsidR="00877174" w:rsidRDefault="00877174">
      <w:pPr>
        <w:pStyle w:val="a0"/>
        <w:ind w:firstLine="0"/>
        <w:rPr>
          <w:rFonts w:ascii="仿宋_GB2312" w:eastAsia="仿宋_GB2312" w:hAnsi="仿宋_GB2312" w:cs="仿宋_GB2312"/>
          <w:color w:val="000000"/>
          <w:kern w:val="0"/>
          <w:sz w:val="36"/>
          <w:szCs w:val="36"/>
        </w:rPr>
      </w:pPr>
    </w:p>
    <w:p w:rsidR="00877174" w:rsidRDefault="00877174">
      <w:pPr>
        <w:pStyle w:val="a0"/>
        <w:ind w:firstLine="0"/>
        <w:rPr>
          <w:rFonts w:ascii="仿宋_GB2312" w:eastAsia="仿宋_GB2312" w:hAnsi="仿宋_GB2312" w:cs="仿宋_GB2312"/>
          <w:color w:val="000000"/>
          <w:kern w:val="0"/>
          <w:sz w:val="36"/>
          <w:szCs w:val="36"/>
        </w:rPr>
      </w:pPr>
    </w:p>
    <w:p w:rsidR="00913BB6" w:rsidRDefault="00913BB6">
      <w:pPr>
        <w:pStyle w:val="a0"/>
        <w:ind w:firstLine="0"/>
        <w:rPr>
          <w:rFonts w:ascii="仿宋_GB2312" w:eastAsia="仿宋_GB2312" w:hAnsi="仿宋_GB2312" w:cs="仿宋_GB2312"/>
          <w:color w:val="000000"/>
          <w:kern w:val="0"/>
          <w:sz w:val="36"/>
          <w:szCs w:val="36"/>
        </w:rPr>
      </w:pPr>
    </w:p>
    <w:p w:rsidR="00877174" w:rsidRDefault="00877174">
      <w:pPr>
        <w:pStyle w:val="a0"/>
        <w:ind w:firstLine="0"/>
        <w:rPr>
          <w:rFonts w:ascii="仿宋_GB2312" w:eastAsia="仿宋_GB2312" w:hAnsi="仿宋_GB2312" w:cs="仿宋_GB2312"/>
          <w:color w:val="000000"/>
          <w:kern w:val="0"/>
          <w:sz w:val="36"/>
          <w:szCs w:val="36"/>
        </w:rPr>
      </w:pPr>
    </w:p>
    <w:p w:rsidR="00877174" w:rsidRDefault="00877174">
      <w:pPr>
        <w:pStyle w:val="a0"/>
        <w:ind w:firstLine="0"/>
        <w:rPr>
          <w:rFonts w:ascii="仿宋_GB2312" w:eastAsia="仿宋_GB2312" w:hAnsi="仿宋_GB2312" w:cs="仿宋_GB2312"/>
          <w:color w:val="000000"/>
          <w:kern w:val="0"/>
          <w:sz w:val="36"/>
          <w:szCs w:val="36"/>
        </w:rPr>
      </w:pPr>
    </w:p>
    <w:p w:rsidR="00C04544" w:rsidRDefault="00C04544">
      <w:pPr>
        <w:pStyle w:val="a0"/>
        <w:ind w:firstLine="0"/>
        <w:rPr>
          <w:rFonts w:ascii="仿宋_GB2312" w:eastAsia="仿宋_GB2312" w:hAnsi="仿宋_GB2312" w:cs="仿宋_GB2312"/>
          <w:color w:val="000000"/>
          <w:kern w:val="0"/>
          <w:sz w:val="36"/>
          <w:szCs w:val="36"/>
        </w:rPr>
      </w:pPr>
    </w:p>
    <w:p w:rsidR="00C04544" w:rsidRDefault="00E72CB5">
      <w:pPr>
        <w:pStyle w:val="13"/>
        <w:adjustRightInd w:val="0"/>
        <w:snapToGrid w:val="0"/>
        <w:spacing w:line="360" w:lineRule="auto"/>
      </w:pPr>
      <w:bookmarkStart w:id="31" w:name="_Toc161127460"/>
      <w:r>
        <w:lastRenderedPageBreak/>
        <w:t>第</w:t>
      </w:r>
      <w:r>
        <w:rPr>
          <w:rFonts w:hint="eastAsia"/>
        </w:rPr>
        <w:t>六</w:t>
      </w:r>
      <w:r>
        <w:t>部分</w:t>
      </w:r>
      <w:r>
        <w:t xml:space="preserve">   </w:t>
      </w:r>
      <w:proofErr w:type="gramStart"/>
      <w:r>
        <w:rPr>
          <w:rFonts w:hint="eastAsia"/>
        </w:rPr>
        <w:t>拟签订</w:t>
      </w:r>
      <w:proofErr w:type="gramEnd"/>
      <w:r>
        <w:t>合同样本</w:t>
      </w:r>
      <w:bookmarkEnd w:id="31"/>
    </w:p>
    <w:p w:rsidR="00C04544" w:rsidRDefault="00E72CB5">
      <w:pPr>
        <w:pStyle w:val="af5"/>
        <w:snapToGrid w:val="0"/>
        <w:spacing w:line="360" w:lineRule="auto"/>
        <w:ind w:firstLine="602"/>
        <w:jc w:val="center"/>
        <w:rPr>
          <w:rFonts w:ascii="仿宋_GB2312" w:eastAsia="仿宋_GB2312" w:hAnsi="仿宋_GB2312" w:cs="仿宋_GB2312"/>
          <w:b/>
          <w:color w:val="000000"/>
          <w:kern w:val="0"/>
          <w:sz w:val="24"/>
          <w:szCs w:val="24"/>
          <w:u w:val="single"/>
        </w:rPr>
      </w:pPr>
      <w:r>
        <w:rPr>
          <w:rFonts w:ascii="仿宋_GB2312" w:eastAsia="仿宋_GB2312" w:hAnsi="仿宋_GB2312" w:cs="仿宋_GB2312"/>
          <w:b/>
          <w:color w:val="000000"/>
          <w:kern w:val="0"/>
          <w:sz w:val="24"/>
          <w:szCs w:val="24"/>
          <w:u w:val="single"/>
        </w:rPr>
        <w:t>（本合同</w:t>
      </w:r>
      <w:r>
        <w:rPr>
          <w:rFonts w:ascii="仿宋_GB2312" w:eastAsia="仿宋_GB2312" w:hAnsi="仿宋_GB2312" w:cs="仿宋_GB2312" w:hint="eastAsia"/>
          <w:b/>
          <w:color w:val="000000"/>
          <w:kern w:val="0"/>
          <w:sz w:val="24"/>
          <w:szCs w:val="24"/>
          <w:u w:val="single"/>
        </w:rPr>
        <w:t>样本</w:t>
      </w:r>
      <w:r>
        <w:rPr>
          <w:rFonts w:ascii="仿宋_GB2312" w:eastAsia="仿宋_GB2312" w:hAnsi="仿宋_GB2312" w:cs="仿宋_GB2312"/>
          <w:b/>
          <w:color w:val="000000"/>
          <w:kern w:val="0"/>
          <w:sz w:val="24"/>
          <w:szCs w:val="24"/>
          <w:u w:val="single"/>
        </w:rPr>
        <w:t>由采购人提供，</w:t>
      </w:r>
      <w:r>
        <w:rPr>
          <w:rFonts w:ascii="仿宋_GB2312" w:eastAsia="仿宋_GB2312" w:hAnsi="仿宋_GB2312" w:cs="仿宋_GB2312" w:hint="eastAsia"/>
          <w:b/>
          <w:color w:val="000000"/>
          <w:kern w:val="0"/>
          <w:sz w:val="24"/>
          <w:szCs w:val="24"/>
          <w:u w:val="single"/>
        </w:rPr>
        <w:t>招标文件已约定的条款以招标文件为准，其他具体条款内容</w:t>
      </w:r>
      <w:r>
        <w:rPr>
          <w:rFonts w:ascii="仿宋_GB2312" w:eastAsia="仿宋_GB2312" w:hAnsi="仿宋_GB2312" w:cs="仿宋_GB2312"/>
          <w:b/>
          <w:color w:val="000000"/>
          <w:kern w:val="0"/>
          <w:sz w:val="24"/>
          <w:szCs w:val="24"/>
          <w:u w:val="single"/>
        </w:rPr>
        <w:t>由甲乙双方协商后</w:t>
      </w:r>
      <w:r>
        <w:rPr>
          <w:rFonts w:ascii="仿宋_GB2312" w:eastAsia="仿宋_GB2312" w:hAnsi="仿宋_GB2312" w:cs="仿宋_GB2312" w:hint="eastAsia"/>
          <w:b/>
          <w:color w:val="000000"/>
          <w:kern w:val="0"/>
          <w:sz w:val="24"/>
          <w:szCs w:val="24"/>
          <w:u w:val="single"/>
        </w:rPr>
        <w:t>根据实际情况</w:t>
      </w:r>
      <w:r>
        <w:rPr>
          <w:rFonts w:ascii="仿宋_GB2312" w:eastAsia="仿宋_GB2312" w:hAnsi="仿宋_GB2312" w:cs="仿宋_GB2312"/>
          <w:b/>
          <w:color w:val="000000"/>
          <w:kern w:val="0"/>
          <w:sz w:val="24"/>
          <w:szCs w:val="24"/>
          <w:u w:val="single"/>
        </w:rPr>
        <w:t xml:space="preserve">确定） </w:t>
      </w:r>
    </w:p>
    <w:p w:rsidR="00C04544" w:rsidRDefault="00E72CB5">
      <w:pPr>
        <w:pStyle w:val="2"/>
        <w:widowControl/>
        <w:spacing w:after="0"/>
        <w:ind w:leftChars="0" w:left="0" w:firstLineChars="0" w:firstLine="0"/>
        <w:jc w:val="center"/>
        <w:rPr>
          <w:rFonts w:ascii="仿宋" w:eastAsia="仿宋" w:hAnsi="仿宋" w:cs="仿宋"/>
          <w:b/>
          <w:szCs w:val="28"/>
        </w:rPr>
      </w:pPr>
      <w:bookmarkStart w:id="32" w:name="_Toc360457889"/>
      <w:bookmarkStart w:id="33" w:name="_Toc231780370"/>
      <w:r>
        <w:rPr>
          <w:rFonts w:ascii="仿宋" w:eastAsia="仿宋" w:hAnsi="仿宋" w:cs="仿宋" w:hint="eastAsia"/>
          <w:b/>
          <w:szCs w:val="28"/>
        </w:rPr>
        <w:t>物业管理服务采购项目合同范本</w:t>
      </w:r>
    </w:p>
    <w:p w:rsidR="00C04544" w:rsidRDefault="00C04544">
      <w:pPr>
        <w:widowControl/>
        <w:ind w:firstLineChars="200" w:firstLine="552"/>
        <w:jc w:val="left"/>
        <w:rPr>
          <w:rStyle w:val="1CharChar"/>
          <w:rFonts w:ascii="仿宋" w:eastAsia="仿宋" w:hAnsi="仿宋" w:cs="仿宋"/>
          <w:b w:val="0"/>
          <w:bCs/>
          <w:sz w:val="28"/>
          <w:szCs w:val="28"/>
        </w:rPr>
      </w:pPr>
    </w:p>
    <w:p w:rsidR="00C04544" w:rsidRDefault="00E72CB5">
      <w:pPr>
        <w:pStyle w:val="af5"/>
        <w:snapToGrid w:val="0"/>
        <w:spacing w:line="360" w:lineRule="auto"/>
        <w:ind w:left="1400" w:hanging="560"/>
        <w:rPr>
          <w:rFonts w:ascii="仿宋_GB2312" w:eastAsia="仿宋_GB2312" w:hAnsi="仿宋_GB2312" w:cs="仿宋_GB2312"/>
          <w:color w:val="000000"/>
          <w:kern w:val="0"/>
          <w:szCs w:val="28"/>
        </w:rPr>
      </w:pPr>
      <w:bookmarkStart w:id="34" w:name="_Toc161127461"/>
      <w:r>
        <w:rPr>
          <w:rFonts w:ascii="仿宋_GB2312" w:eastAsia="仿宋_GB2312" w:hAnsi="仿宋_GB2312" w:cs="仿宋_GB2312"/>
          <w:color w:val="000000"/>
          <w:kern w:val="0"/>
          <w:szCs w:val="28"/>
        </w:rPr>
        <w:t>甲  方（</w:t>
      </w:r>
      <w:r>
        <w:rPr>
          <w:rFonts w:ascii="仿宋_GB2312" w:eastAsia="仿宋_GB2312" w:hAnsi="仿宋_GB2312" w:cs="仿宋_GB2312" w:hint="eastAsia"/>
          <w:color w:val="000000"/>
          <w:kern w:val="0"/>
          <w:szCs w:val="28"/>
        </w:rPr>
        <w:t>招标</w:t>
      </w:r>
      <w:r>
        <w:rPr>
          <w:rFonts w:ascii="仿宋_GB2312" w:eastAsia="仿宋_GB2312" w:hAnsi="仿宋_GB2312" w:cs="仿宋_GB2312"/>
          <w:color w:val="000000"/>
          <w:kern w:val="0"/>
          <w:szCs w:val="28"/>
        </w:rPr>
        <w:t xml:space="preserve">方）： </w:t>
      </w:r>
    </w:p>
    <w:p w:rsidR="00C04544" w:rsidRDefault="00E72CB5">
      <w:pPr>
        <w:pStyle w:val="af5"/>
        <w:snapToGrid w:val="0"/>
        <w:spacing w:line="360" w:lineRule="auto"/>
        <w:ind w:left="1400" w:hanging="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乙  方（供应商）:</w:t>
      </w:r>
    </w:p>
    <w:p w:rsidR="00C04544" w:rsidRDefault="00E72CB5">
      <w:pPr>
        <w:spacing w:line="360" w:lineRule="auto"/>
        <w:ind w:rightChars="-70" w:right="-147"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根据《中华人民共和国政府采购法》《中华人民共和国</w:t>
      </w:r>
      <w:r>
        <w:rPr>
          <w:rFonts w:ascii="仿宋_GB2312" w:eastAsia="仿宋_GB2312" w:hAnsi="仿宋_GB2312" w:cs="仿宋_GB2312" w:hint="eastAsia"/>
          <w:color w:val="000000"/>
          <w:kern w:val="0"/>
          <w:sz w:val="28"/>
          <w:szCs w:val="28"/>
        </w:rPr>
        <w:t>民法典</w:t>
      </w:r>
      <w:r>
        <w:rPr>
          <w:rFonts w:ascii="仿宋_GB2312" w:eastAsia="仿宋_GB2312" w:hAnsi="仿宋_GB2312" w:cs="仿宋_GB2312"/>
          <w:color w:val="000000"/>
          <w:kern w:val="0"/>
          <w:sz w:val="28"/>
          <w:szCs w:val="28"/>
        </w:rPr>
        <w:t>》等相关法律，甲乙双方根据慈溪市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中心关于</w:t>
      </w:r>
      <w:r>
        <w:rPr>
          <w:rFonts w:ascii="仿宋_GB2312" w:eastAsia="仿宋_GB2312" w:hAnsi="仿宋_GB2312" w:cs="仿宋_GB2312" w:hint="eastAsia"/>
          <w:color w:val="000000"/>
          <w:kern w:val="0"/>
          <w:sz w:val="28"/>
          <w:szCs w:val="28"/>
        </w:rPr>
        <w:t xml:space="preserve">招标编号：NBCXZFCG        </w:t>
      </w:r>
      <w:r>
        <w:rPr>
          <w:rFonts w:ascii="仿宋_GB2312" w:eastAsia="仿宋_GB2312" w:hAnsi="仿宋_GB2312" w:cs="仿宋_GB2312"/>
          <w:color w:val="000000"/>
          <w:kern w:val="0"/>
          <w:sz w:val="28"/>
          <w:szCs w:val="28"/>
        </w:rPr>
        <w:t>项目的公开招标结果，双方充分协商达成合同如下：</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lang w:val="zh-CN"/>
        </w:rPr>
      </w:pPr>
      <w:r>
        <w:rPr>
          <w:rFonts w:ascii="仿宋" w:eastAsia="仿宋" w:hAnsi="仿宋" w:cs="仿宋" w:hint="eastAsia"/>
          <w:sz w:val="28"/>
          <w:szCs w:val="28"/>
          <w:lang w:val="zh-CN"/>
        </w:rPr>
        <w:t>第一条  物业基本情况</w:t>
      </w:r>
    </w:p>
    <w:p w:rsidR="00877174" w:rsidRDefault="00877174" w:rsidP="00877174">
      <w:pPr>
        <w:pStyle w:val="aff"/>
        <w:widowControl/>
        <w:ind w:firstLine="560"/>
        <w:rPr>
          <w:rFonts w:ascii="仿宋" w:eastAsia="仿宋" w:hAnsi="仿宋" w:cs="仿宋"/>
          <w:sz w:val="28"/>
          <w:szCs w:val="28"/>
          <w:lang w:val="zh-CN"/>
        </w:rPr>
      </w:pPr>
      <w:r>
        <w:rPr>
          <w:rFonts w:ascii="仿宋" w:eastAsia="仿宋" w:hAnsi="仿宋" w:cs="仿宋" w:hint="eastAsia"/>
          <w:kern w:val="0"/>
          <w:sz w:val="28"/>
          <w:szCs w:val="28"/>
          <w:lang w:val="zh-CN"/>
        </w:rPr>
        <w:t>物业名称：</w:t>
      </w:r>
      <w:r>
        <w:rPr>
          <w:rFonts w:ascii="仿宋" w:eastAsia="仿宋" w:hAnsi="仿宋" w:cs="仿宋" w:hint="eastAsia"/>
          <w:kern w:val="0"/>
          <w:sz w:val="28"/>
          <w:szCs w:val="28"/>
        </w:rPr>
        <w:t>2024年慈溪市公安局交通警察大队物业服务</w:t>
      </w:r>
      <w:r>
        <w:rPr>
          <w:rFonts w:ascii="仿宋" w:eastAsia="仿宋" w:hAnsi="仿宋" w:cs="仿宋" w:hint="eastAsia"/>
          <w:kern w:val="0"/>
          <w:sz w:val="28"/>
          <w:szCs w:val="28"/>
          <w:lang w:val="zh-CN"/>
        </w:rPr>
        <w:t>          </w:t>
      </w:r>
    </w:p>
    <w:p w:rsidR="00877174" w:rsidRDefault="00877174" w:rsidP="00877174">
      <w:pPr>
        <w:pStyle w:val="aff"/>
        <w:widowControl/>
        <w:ind w:firstLine="560"/>
        <w:rPr>
          <w:rFonts w:ascii="仿宋" w:eastAsia="仿宋" w:hAnsi="仿宋" w:cs="仿宋"/>
          <w:sz w:val="28"/>
          <w:szCs w:val="28"/>
          <w:lang w:val="zh-CN"/>
        </w:rPr>
      </w:pPr>
      <w:r>
        <w:rPr>
          <w:rFonts w:ascii="仿宋" w:eastAsia="仿宋" w:hAnsi="仿宋" w:cs="仿宋" w:hint="eastAsia"/>
          <w:kern w:val="0"/>
          <w:sz w:val="28"/>
          <w:szCs w:val="28"/>
          <w:lang w:val="zh-CN"/>
        </w:rPr>
        <w:t>物业类型：单位物业     </w:t>
      </w:r>
    </w:p>
    <w:p w:rsidR="00877174" w:rsidRDefault="00877174" w:rsidP="00877174">
      <w:pPr>
        <w:pStyle w:val="aff"/>
        <w:widowControl/>
        <w:ind w:firstLine="560"/>
        <w:rPr>
          <w:rFonts w:ascii="仿宋" w:eastAsia="仿宋" w:hAnsi="仿宋" w:cs="仿宋"/>
          <w:sz w:val="28"/>
          <w:szCs w:val="28"/>
        </w:rPr>
      </w:pPr>
      <w:r>
        <w:rPr>
          <w:rFonts w:ascii="仿宋" w:eastAsia="仿宋" w:hAnsi="仿宋" w:cs="仿宋" w:hint="eastAsia"/>
          <w:kern w:val="0"/>
          <w:sz w:val="28"/>
          <w:szCs w:val="28"/>
          <w:lang w:val="zh-CN"/>
        </w:rPr>
        <w:t>坐落位置：</w:t>
      </w:r>
    </w:p>
    <w:p w:rsidR="00877174" w:rsidRDefault="00877174" w:rsidP="00877174">
      <w:pPr>
        <w:pStyle w:val="aff"/>
        <w:widowControl/>
        <w:ind w:firstLine="560"/>
        <w:rPr>
          <w:rFonts w:ascii="仿宋" w:eastAsia="仿宋" w:hAnsi="仿宋" w:cs="仿宋"/>
          <w:sz w:val="28"/>
          <w:szCs w:val="28"/>
          <w:lang w:val="zh-CN"/>
        </w:rPr>
      </w:pPr>
      <w:r>
        <w:rPr>
          <w:rFonts w:ascii="仿宋" w:eastAsia="仿宋" w:hAnsi="仿宋" w:cs="仿宋" w:hint="eastAsia"/>
          <w:kern w:val="0"/>
          <w:sz w:val="28"/>
          <w:szCs w:val="28"/>
          <w:lang w:val="zh-CN"/>
        </w:rPr>
        <w:t>物业管理范围：</w:t>
      </w:r>
    </w:p>
    <w:p w:rsidR="00877174" w:rsidRDefault="00877174" w:rsidP="00877174">
      <w:pPr>
        <w:widowControl/>
        <w:autoSpaceDE w:val="0"/>
        <w:autoSpaceDN w:val="0"/>
        <w:adjustRightInd w:val="0"/>
        <w:ind w:rightChars="12" w:right="25" w:firstLineChars="200" w:firstLine="560"/>
        <w:rPr>
          <w:rFonts w:ascii="仿宋" w:eastAsia="仿宋" w:hAnsi="仿宋" w:cs="仿宋"/>
          <w:kern w:val="0"/>
          <w:sz w:val="28"/>
          <w:szCs w:val="28"/>
          <w:lang w:val="zh-CN"/>
        </w:rPr>
      </w:pPr>
      <w:r>
        <w:rPr>
          <w:rFonts w:ascii="仿宋" w:eastAsia="仿宋" w:hAnsi="仿宋" w:cs="仿宋" w:hint="eastAsia"/>
          <w:kern w:val="0"/>
          <w:sz w:val="28"/>
          <w:szCs w:val="28"/>
          <w:lang w:val="zh-CN"/>
        </w:rPr>
        <w:t>该项目建筑面积</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lang w:val="zh-CN"/>
        </w:rPr>
        <w:t>平方米。</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lang w:val="zh-CN"/>
        </w:rPr>
        <w:t>第二条</w:t>
      </w:r>
      <w:r>
        <w:rPr>
          <w:rFonts w:ascii="仿宋" w:eastAsia="仿宋" w:hAnsi="仿宋" w:cs="仿宋" w:hint="eastAsia"/>
          <w:sz w:val="28"/>
          <w:szCs w:val="28"/>
        </w:rPr>
        <w:t xml:space="preserve">  </w:t>
      </w:r>
      <w:r>
        <w:rPr>
          <w:rFonts w:ascii="仿宋" w:eastAsia="仿宋" w:hAnsi="仿宋" w:cs="仿宋" w:hint="eastAsia"/>
          <w:sz w:val="28"/>
          <w:szCs w:val="28"/>
          <w:lang w:val="zh-CN"/>
        </w:rPr>
        <w:t>乙方提供服务的受益人为本物业的业主（即甲方）和物业使用人，本物业的业主和物业使用人均对本合同承担相应的责任。</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lang w:val="zh-CN"/>
        </w:rPr>
        <w:t>第三条</w:t>
      </w:r>
      <w:r>
        <w:rPr>
          <w:rFonts w:ascii="仿宋" w:eastAsia="仿宋" w:hAnsi="仿宋" w:cs="仿宋" w:hint="eastAsia"/>
          <w:sz w:val="28"/>
          <w:szCs w:val="28"/>
        </w:rPr>
        <w:t xml:space="preserve">  </w:t>
      </w:r>
      <w:r>
        <w:rPr>
          <w:rFonts w:ascii="仿宋" w:eastAsia="仿宋" w:hAnsi="仿宋" w:cs="仿宋" w:hint="eastAsia"/>
          <w:sz w:val="28"/>
          <w:szCs w:val="28"/>
          <w:lang w:val="zh-CN"/>
        </w:rPr>
        <w:t>委托管理事项（具体内容以标书为准）</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1、会务接待；</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lang w:val="zh-CN"/>
        </w:rPr>
        <w:t>、安全保卫；</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lang w:val="zh-CN"/>
        </w:rPr>
        <w:t>、环境卫生；</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lastRenderedPageBreak/>
        <w:t>4</w:t>
      </w:r>
      <w:r>
        <w:rPr>
          <w:rFonts w:ascii="仿宋" w:eastAsia="仿宋" w:hAnsi="仿宋" w:cs="仿宋" w:hint="eastAsia"/>
          <w:sz w:val="28"/>
          <w:szCs w:val="28"/>
          <w:lang w:val="zh-CN"/>
        </w:rPr>
        <w:t>、</w:t>
      </w:r>
      <w:r>
        <w:rPr>
          <w:rFonts w:ascii="仿宋" w:eastAsia="仿宋" w:hAnsi="仿宋" w:cs="仿宋" w:hint="eastAsia"/>
          <w:sz w:val="28"/>
          <w:szCs w:val="28"/>
        </w:rPr>
        <w:t>设备维护、使用、运行管理；</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5、食堂服务</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lang w:val="zh-CN"/>
        </w:rPr>
        <w:t>其它委托事项。</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lang w:val="zh-CN"/>
        </w:rPr>
        <w:t>第四条</w:t>
      </w:r>
      <w:r>
        <w:rPr>
          <w:rFonts w:ascii="仿宋" w:eastAsia="仿宋" w:hAnsi="仿宋" w:cs="仿宋" w:hint="eastAsia"/>
          <w:sz w:val="28"/>
          <w:szCs w:val="28"/>
        </w:rPr>
        <w:t xml:space="preserve">  </w:t>
      </w:r>
      <w:r>
        <w:rPr>
          <w:rFonts w:ascii="仿宋" w:eastAsia="仿宋" w:hAnsi="仿宋" w:cs="仿宋" w:hint="eastAsia"/>
          <w:sz w:val="28"/>
          <w:szCs w:val="28"/>
          <w:lang w:val="zh-CN"/>
        </w:rPr>
        <w:t>委托管理期限</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lang w:val="zh-CN"/>
        </w:rPr>
        <w:t>委托管理期限为</w:t>
      </w:r>
      <w:r>
        <w:rPr>
          <w:rFonts w:ascii="仿宋" w:eastAsia="仿宋" w:hAnsi="仿宋" w:cs="仿宋" w:hint="eastAsia"/>
          <w:sz w:val="28"/>
          <w:szCs w:val="28"/>
          <w:u w:val="single" w:color="FFFFFF"/>
          <w:lang w:val="zh-CN"/>
        </w:rPr>
        <w:t>壹</w:t>
      </w:r>
      <w:r>
        <w:rPr>
          <w:rFonts w:ascii="仿宋" w:eastAsia="仿宋" w:hAnsi="仿宋" w:cs="仿宋" w:hint="eastAsia"/>
          <w:sz w:val="28"/>
          <w:szCs w:val="28"/>
          <w:lang w:val="zh-CN"/>
        </w:rPr>
        <w:t>年，自</w:t>
      </w:r>
      <w:r>
        <w:rPr>
          <w:rFonts w:ascii="仿宋" w:eastAsia="仿宋" w:hAnsi="仿宋" w:cs="仿宋" w:hint="eastAsia"/>
          <w:sz w:val="28"/>
          <w:szCs w:val="28"/>
          <w:u w:val="single"/>
        </w:rPr>
        <w:t xml:space="preserve">     </w:t>
      </w:r>
      <w:r>
        <w:rPr>
          <w:rFonts w:ascii="仿宋" w:eastAsia="仿宋" w:hAnsi="仿宋" w:cs="仿宋" w:hint="eastAsia"/>
          <w:sz w:val="28"/>
          <w:szCs w:val="28"/>
          <w:lang w:val="zh-CN"/>
        </w:rPr>
        <w:t>年</w:t>
      </w:r>
      <w:r>
        <w:rPr>
          <w:rFonts w:ascii="仿宋" w:eastAsia="仿宋" w:hAnsi="仿宋" w:cs="仿宋" w:hint="eastAsia"/>
          <w:sz w:val="28"/>
          <w:szCs w:val="28"/>
          <w:u w:val="single"/>
          <w:lang w:val="zh-CN"/>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lang w:val="zh-CN"/>
        </w:rPr>
        <w:t>月</w:t>
      </w:r>
      <w:r>
        <w:rPr>
          <w:rFonts w:ascii="仿宋" w:eastAsia="仿宋" w:hAnsi="仿宋" w:cs="仿宋" w:hint="eastAsia"/>
          <w:sz w:val="28"/>
          <w:szCs w:val="28"/>
          <w:u w:val="single"/>
          <w:lang w:val="zh-CN"/>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u w:val="single"/>
          <w:lang w:val="zh-CN"/>
        </w:rPr>
        <w:t xml:space="preserve"> </w:t>
      </w:r>
      <w:r>
        <w:rPr>
          <w:rFonts w:ascii="仿宋" w:eastAsia="仿宋" w:hAnsi="仿宋" w:cs="仿宋" w:hint="eastAsia"/>
          <w:sz w:val="28"/>
          <w:szCs w:val="28"/>
          <w:lang w:val="zh-CN"/>
        </w:rPr>
        <w:t>日至</w:t>
      </w:r>
      <w:r>
        <w:rPr>
          <w:rFonts w:ascii="仿宋" w:eastAsia="仿宋" w:hAnsi="仿宋" w:cs="仿宋" w:hint="eastAsia"/>
          <w:sz w:val="28"/>
          <w:szCs w:val="28"/>
          <w:u w:val="single"/>
        </w:rPr>
        <w:t xml:space="preserve">     </w:t>
      </w:r>
      <w:r>
        <w:rPr>
          <w:rFonts w:ascii="仿宋" w:eastAsia="仿宋" w:hAnsi="仿宋" w:cs="仿宋" w:hint="eastAsia"/>
          <w:sz w:val="28"/>
          <w:szCs w:val="28"/>
          <w:lang w:val="zh-CN"/>
        </w:rPr>
        <w:t>年</w:t>
      </w:r>
      <w:r>
        <w:rPr>
          <w:rFonts w:ascii="仿宋" w:eastAsia="仿宋" w:hAnsi="仿宋" w:cs="仿宋" w:hint="eastAsia"/>
          <w:sz w:val="28"/>
          <w:szCs w:val="28"/>
          <w:u w:val="single"/>
          <w:lang w:val="zh-CN"/>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u w:val="single"/>
          <w:lang w:val="zh-CN"/>
        </w:rPr>
        <w:t xml:space="preserve"> </w:t>
      </w:r>
      <w:r>
        <w:rPr>
          <w:rFonts w:ascii="仿宋" w:eastAsia="仿宋" w:hAnsi="仿宋" w:cs="仿宋" w:hint="eastAsia"/>
          <w:sz w:val="28"/>
          <w:szCs w:val="28"/>
          <w:lang w:val="zh-CN"/>
        </w:rPr>
        <w:t>月</w:t>
      </w:r>
      <w:r>
        <w:rPr>
          <w:rFonts w:ascii="仿宋" w:eastAsia="仿宋" w:hAnsi="仿宋" w:cs="仿宋" w:hint="eastAsia"/>
          <w:sz w:val="28"/>
          <w:szCs w:val="28"/>
          <w:u w:val="single"/>
        </w:rPr>
        <w:t xml:space="preserve">    </w:t>
      </w:r>
      <w:r>
        <w:rPr>
          <w:rFonts w:ascii="仿宋" w:eastAsia="仿宋" w:hAnsi="仿宋" w:cs="仿宋" w:hint="eastAsia"/>
          <w:sz w:val="28"/>
          <w:szCs w:val="28"/>
          <w:lang w:val="zh-CN"/>
        </w:rPr>
        <w:t>日止，一年期满后经</w:t>
      </w:r>
      <w:r>
        <w:rPr>
          <w:rFonts w:ascii="仿宋" w:eastAsia="仿宋" w:hAnsi="仿宋" w:cs="仿宋" w:hint="eastAsia"/>
          <w:sz w:val="28"/>
          <w:szCs w:val="28"/>
        </w:rPr>
        <w:t>甲方</w:t>
      </w:r>
      <w:r>
        <w:rPr>
          <w:rFonts w:ascii="仿宋" w:eastAsia="仿宋" w:hAnsi="仿宋" w:cs="仿宋" w:hint="eastAsia"/>
          <w:sz w:val="28"/>
          <w:szCs w:val="28"/>
          <w:lang w:val="zh-CN"/>
        </w:rPr>
        <w:t>考核合格，经甲方同意合可续签一年，最多可续签二年。</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lang w:val="zh-CN"/>
        </w:rPr>
        <w:t>第五条</w:t>
      </w:r>
      <w:r>
        <w:rPr>
          <w:rFonts w:ascii="仿宋" w:eastAsia="仿宋" w:hAnsi="仿宋" w:cs="仿宋" w:hint="eastAsia"/>
          <w:sz w:val="28"/>
          <w:szCs w:val="28"/>
        </w:rPr>
        <w:t xml:space="preserve">  </w:t>
      </w:r>
      <w:r>
        <w:rPr>
          <w:rFonts w:ascii="仿宋" w:eastAsia="仿宋" w:hAnsi="仿宋" w:cs="仿宋" w:hint="eastAsia"/>
          <w:sz w:val="28"/>
          <w:szCs w:val="28"/>
          <w:lang w:val="zh-CN"/>
        </w:rPr>
        <w:t>物业管理费及其支付</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lang w:val="zh-CN"/>
        </w:rPr>
        <w:t>、本合同所指的物业管理费是指乙方根据本《招标文件》中招标项目要求所投报的物业管理中标价；</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u w:val="single"/>
        </w:rPr>
      </w:pPr>
      <w:r>
        <w:rPr>
          <w:rFonts w:ascii="仿宋" w:eastAsia="仿宋" w:hAnsi="仿宋" w:cs="仿宋" w:hint="eastAsia"/>
          <w:sz w:val="28"/>
          <w:szCs w:val="28"/>
        </w:rPr>
        <w:t>2</w:t>
      </w:r>
      <w:r>
        <w:rPr>
          <w:rFonts w:ascii="仿宋" w:eastAsia="仿宋" w:hAnsi="仿宋" w:cs="仿宋" w:hint="eastAsia"/>
          <w:sz w:val="28"/>
          <w:szCs w:val="28"/>
          <w:lang w:val="zh-CN"/>
        </w:rPr>
        <w:t>、根据乙方此次投报的物业管理中标价，物业管理服务费为人民币</w:t>
      </w:r>
      <w:r>
        <w:rPr>
          <w:rFonts w:ascii="仿宋" w:eastAsia="仿宋" w:hAnsi="仿宋" w:cs="仿宋" w:hint="eastAsia"/>
          <w:sz w:val="28"/>
          <w:szCs w:val="28"/>
        </w:rPr>
        <w:t>：</w:t>
      </w:r>
      <w:r>
        <w:rPr>
          <w:rFonts w:ascii="仿宋" w:eastAsia="仿宋" w:hAnsi="仿宋" w:cs="仿宋" w:hint="eastAsia"/>
          <w:sz w:val="28"/>
          <w:szCs w:val="28"/>
          <w:u w:val="single"/>
        </w:rPr>
        <w:t xml:space="preserve">             </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lang w:val="zh-CN"/>
        </w:rPr>
      </w:pPr>
      <w:r>
        <w:rPr>
          <w:rFonts w:ascii="仿宋" w:eastAsia="仿宋" w:hAnsi="仿宋" w:cs="仿宋" w:hint="eastAsia"/>
          <w:sz w:val="28"/>
          <w:szCs w:val="28"/>
        </w:rPr>
        <w:t>3</w:t>
      </w:r>
      <w:r>
        <w:rPr>
          <w:rFonts w:ascii="仿宋" w:eastAsia="仿宋" w:hAnsi="仿宋" w:cs="仿宋" w:hint="eastAsia"/>
          <w:sz w:val="28"/>
          <w:szCs w:val="28"/>
          <w:lang w:val="zh-CN"/>
        </w:rPr>
        <w:t>、支付方式为：</w:t>
      </w:r>
    </w:p>
    <w:p w:rsidR="00877174" w:rsidRPr="00053AAC" w:rsidRDefault="00877174" w:rsidP="00877174">
      <w:pPr>
        <w:widowControl/>
        <w:autoSpaceDE w:val="0"/>
        <w:autoSpaceDN w:val="0"/>
        <w:adjustRightInd w:val="0"/>
        <w:ind w:rightChars="12" w:right="25" w:firstLineChars="200" w:firstLine="560"/>
        <w:rPr>
          <w:rFonts w:ascii="仿宋" w:eastAsia="仿宋" w:hAnsi="仿宋" w:cs="仿宋"/>
          <w:sz w:val="28"/>
          <w:szCs w:val="28"/>
          <w:lang w:val="zh-CN"/>
        </w:rPr>
      </w:pPr>
      <w:r w:rsidRPr="00053AAC">
        <w:rPr>
          <w:rFonts w:ascii="仿宋" w:eastAsia="仿宋" w:hAnsi="仿宋" w:cs="仿宋" w:hint="eastAsia"/>
          <w:sz w:val="28"/>
          <w:szCs w:val="28"/>
          <w:lang w:val="zh-CN"/>
        </w:rPr>
        <w:t>（</w:t>
      </w:r>
      <w:r w:rsidRPr="00053AAC">
        <w:rPr>
          <w:rFonts w:ascii="仿宋" w:eastAsia="仿宋" w:hAnsi="仿宋" w:cs="仿宋" w:hint="eastAsia"/>
          <w:sz w:val="28"/>
          <w:szCs w:val="28"/>
        </w:rPr>
        <w:t>1</w:t>
      </w:r>
      <w:r w:rsidRPr="00053AAC">
        <w:rPr>
          <w:rFonts w:ascii="仿宋" w:eastAsia="仿宋" w:hAnsi="仿宋" w:cs="仿宋" w:hint="eastAsia"/>
          <w:sz w:val="28"/>
          <w:szCs w:val="28"/>
          <w:lang w:val="zh-CN"/>
        </w:rPr>
        <w:t>）根据上级文件精神，合同签订后，甲方向乙方支付本合同款的40%作为预付款。</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lang w:val="zh-CN"/>
        </w:rPr>
      </w:pPr>
      <w:r>
        <w:rPr>
          <w:rFonts w:ascii="仿宋" w:eastAsia="仿宋" w:hAnsi="仿宋" w:cs="仿宋" w:hint="eastAsia"/>
          <w:sz w:val="28"/>
          <w:szCs w:val="28"/>
          <w:lang w:val="zh-CN"/>
        </w:rPr>
        <w:t>（</w:t>
      </w:r>
      <w:r>
        <w:rPr>
          <w:rFonts w:ascii="仿宋" w:eastAsia="仿宋" w:hAnsi="仿宋" w:cs="仿宋" w:hint="eastAsia"/>
          <w:sz w:val="28"/>
          <w:szCs w:val="28"/>
        </w:rPr>
        <w:t>2</w:t>
      </w:r>
      <w:r>
        <w:rPr>
          <w:rFonts w:ascii="仿宋" w:eastAsia="仿宋" w:hAnsi="仿宋" w:cs="仿宋" w:hint="eastAsia"/>
          <w:sz w:val="28"/>
          <w:szCs w:val="28"/>
          <w:lang w:val="zh-CN"/>
        </w:rPr>
        <w:t>）费用结算为每季度结算。剩余合同价款平均分四次，经考核合格后于次月10日前</w:t>
      </w:r>
      <w:r>
        <w:rPr>
          <w:rFonts w:ascii="仿宋" w:eastAsia="仿宋" w:hAnsi="仿宋" w:cs="仿宋" w:hint="eastAsia"/>
          <w:sz w:val="28"/>
          <w:szCs w:val="28"/>
        </w:rPr>
        <w:t>全额</w:t>
      </w:r>
      <w:r>
        <w:rPr>
          <w:rFonts w:ascii="仿宋" w:eastAsia="仿宋" w:hAnsi="仿宋" w:cs="仿宋" w:hint="eastAsia"/>
          <w:sz w:val="28"/>
          <w:szCs w:val="28"/>
          <w:lang w:val="zh-CN"/>
        </w:rPr>
        <w:t>结算，结算时</w:t>
      </w:r>
      <w:r>
        <w:rPr>
          <w:rFonts w:ascii="仿宋" w:eastAsia="仿宋" w:hAnsi="仿宋" w:cs="仿宋" w:hint="eastAsia"/>
          <w:sz w:val="28"/>
          <w:szCs w:val="28"/>
        </w:rPr>
        <w:t>乙方</w:t>
      </w:r>
      <w:r>
        <w:rPr>
          <w:rFonts w:ascii="仿宋" w:eastAsia="仿宋" w:hAnsi="仿宋" w:cs="仿宋" w:hint="eastAsia"/>
          <w:sz w:val="28"/>
          <w:szCs w:val="28"/>
          <w:lang w:val="zh-CN"/>
        </w:rPr>
        <w:t>需提供合法票据以提示付款，否则甲方有权拒付，甲方自收到发票后7个工作日内将资金支付到合同约定的中标方账户。</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lang w:val="zh-CN"/>
        </w:rPr>
        <w:t>第六条</w:t>
      </w:r>
      <w:r>
        <w:rPr>
          <w:rFonts w:ascii="仿宋" w:eastAsia="仿宋" w:hAnsi="仿宋" w:cs="仿宋" w:hint="eastAsia"/>
          <w:sz w:val="28"/>
          <w:szCs w:val="28"/>
        </w:rPr>
        <w:t xml:space="preserve">  </w:t>
      </w:r>
      <w:r>
        <w:rPr>
          <w:rFonts w:ascii="仿宋" w:eastAsia="仿宋" w:hAnsi="仿宋" w:cs="仿宋" w:hint="eastAsia"/>
          <w:sz w:val="28"/>
          <w:szCs w:val="28"/>
          <w:lang w:val="zh-CN"/>
        </w:rPr>
        <w:t>甲方的权利和义务</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lang w:val="zh-CN"/>
        </w:rPr>
        <w:t>、代表和维护产权人、使用人的合法权益；</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lastRenderedPageBreak/>
        <w:t>2</w:t>
      </w:r>
      <w:r>
        <w:rPr>
          <w:rFonts w:ascii="仿宋" w:eastAsia="仿宋" w:hAnsi="仿宋" w:cs="仿宋" w:hint="eastAsia"/>
          <w:sz w:val="28"/>
          <w:szCs w:val="28"/>
          <w:lang w:val="zh-CN"/>
        </w:rPr>
        <w:t>、审定乙方制定的物业管理制度及实施细则，并监督使用人遵守；</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lang w:val="zh-CN"/>
        </w:rPr>
        <w:t>、审定乙方提出的物业管理年度计划、年度费用概预算、决算报告，并根据年度计划与乙方商定评奖惩办法；</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lang w:val="zh-CN"/>
        </w:rPr>
        <w:t>、甲方的有关部门对乙方的管理实施监督检查，评分标准由双方协商制订；</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lang w:val="zh-CN"/>
        </w:rPr>
        <w:t>、如因乙方管理不善，造成重大经济损失或管理严重失误，经市政府有关部门认定，甲方有权终止本合同，并追究乙方的经济责任；</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lang w:val="zh-CN"/>
        </w:rPr>
        <w:t>、甲方在合同生效之日起</w:t>
      </w:r>
      <w:r>
        <w:rPr>
          <w:rFonts w:ascii="仿宋" w:eastAsia="仿宋" w:hAnsi="仿宋" w:cs="仿宋" w:hint="eastAsia"/>
          <w:sz w:val="28"/>
          <w:szCs w:val="28"/>
        </w:rPr>
        <w:t>10</w:t>
      </w:r>
      <w:r>
        <w:rPr>
          <w:rFonts w:ascii="仿宋" w:eastAsia="仿宋" w:hAnsi="仿宋" w:cs="仿宋" w:hint="eastAsia"/>
          <w:sz w:val="28"/>
          <w:szCs w:val="28"/>
          <w:lang w:val="zh-CN"/>
        </w:rPr>
        <w:t>日内向乙方提供壹间物业管理办公用房，由乙方无偿使用，产权属甲方；</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lang w:val="zh-CN"/>
        </w:rPr>
        <w:t>、甲方依照本合同约定，按时支付管理费用；</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lang w:val="zh-CN"/>
        </w:rPr>
        <w:t>、积极协助乙方做好物业管理工作；</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lang w:val="zh-CN"/>
        </w:rPr>
        <w:t>、甲方有权抽查物业管理经费的使用情况。</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lang w:val="zh-CN"/>
        </w:rPr>
        <w:t>第七条</w:t>
      </w:r>
      <w:r>
        <w:rPr>
          <w:rFonts w:ascii="仿宋" w:eastAsia="仿宋" w:hAnsi="仿宋" w:cs="仿宋" w:hint="eastAsia"/>
          <w:sz w:val="28"/>
          <w:szCs w:val="28"/>
        </w:rPr>
        <w:t xml:space="preserve">  </w:t>
      </w:r>
      <w:r>
        <w:rPr>
          <w:rFonts w:ascii="仿宋" w:eastAsia="仿宋" w:hAnsi="仿宋" w:cs="仿宋" w:hint="eastAsia"/>
          <w:sz w:val="28"/>
          <w:szCs w:val="28"/>
          <w:lang w:val="zh-CN"/>
        </w:rPr>
        <w:t>乙方的权利和义务</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lang w:val="zh-CN"/>
        </w:rPr>
        <w:t>、根据有关法律法规及本合同的约定，制定该物业的各项管理办法、规章制度及岗位责任；</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lang w:val="zh-CN"/>
        </w:rPr>
        <w:t>、乙方不得将整体或部分管理责任及利益对外转让或发包，不得将未征得甲方同意的物业管理业务对外分包或转包；</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lang w:val="zh-CN"/>
        </w:rPr>
        <w:t>、对管理范围内的物业和公用设施不得擅自占用或改变使用功能，如需在本物业内改扩建完善配套项目，须报甲方和有关部门批准后方可实施；</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lastRenderedPageBreak/>
        <w:t>4</w:t>
      </w:r>
      <w:r>
        <w:rPr>
          <w:rFonts w:ascii="仿宋" w:eastAsia="仿宋" w:hAnsi="仿宋" w:cs="仿宋" w:hint="eastAsia"/>
          <w:sz w:val="28"/>
          <w:szCs w:val="28"/>
          <w:lang w:val="zh-CN"/>
        </w:rPr>
        <w:t>、建立健全本项目的物业管理档案，并负责及时记载有关变动情况；</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lang w:val="zh-CN"/>
        </w:rPr>
        <w:t>、对业主和使用人违反制度的行为，针对具体行为并根据情节轻重，采取批评、规劝、警告、制止等措施；</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lang w:val="zh-CN"/>
        </w:rPr>
        <w:t>、本合同终止时，乙方必须向甲方移交原委托管理的全部物业及其各类管理档案、财务等资料；移交其管理范围内的全部公共财产，并接受甲方指定专业机构的移交审核。向甲方移交时，要确保各项设施的性能良好；</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lang w:val="zh-CN"/>
        </w:rPr>
        <w:t>、有权按时从甲方处支取中标的物业管理费；</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lang w:val="zh-CN"/>
        </w:rPr>
        <w:t>、接受物业管理主管部门和甲方等有关部门的监督、指导；</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lang w:val="zh-CN"/>
        </w:rPr>
        <w:t>、在委托管理的楼宇内发生人身伤害事故，按照国家物业管理有关的法律、法规、文件规定，乙方负相应的管理责任；</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lang w:val="zh-CN"/>
        </w:rPr>
        <w:t>第八条</w:t>
      </w:r>
      <w:r>
        <w:rPr>
          <w:rFonts w:ascii="仿宋" w:eastAsia="仿宋" w:hAnsi="仿宋" w:cs="仿宋" w:hint="eastAsia"/>
          <w:sz w:val="28"/>
          <w:szCs w:val="28"/>
        </w:rPr>
        <w:t xml:space="preserve">  </w:t>
      </w:r>
      <w:r>
        <w:rPr>
          <w:rFonts w:ascii="仿宋" w:eastAsia="仿宋" w:hAnsi="仿宋" w:cs="仿宋" w:hint="eastAsia"/>
          <w:sz w:val="28"/>
          <w:szCs w:val="28"/>
          <w:lang w:val="zh-CN"/>
        </w:rPr>
        <w:t>物业管理的质量</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lang w:val="zh-CN"/>
        </w:rPr>
        <w:t>乙方根据甲方的委托管理事项制定出本物业管理分项标准，即各项维修、养护和管理方案及达标标准，经甲方同意后作为本合同的必备附件。</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lang w:val="zh-CN"/>
        </w:rPr>
        <w:t>第九条</w:t>
      </w:r>
      <w:r>
        <w:rPr>
          <w:rFonts w:ascii="仿宋" w:eastAsia="仿宋" w:hAnsi="仿宋" w:cs="仿宋" w:hint="eastAsia"/>
          <w:sz w:val="28"/>
          <w:szCs w:val="28"/>
        </w:rPr>
        <w:t xml:space="preserve">  </w:t>
      </w:r>
      <w:r>
        <w:rPr>
          <w:rFonts w:ascii="仿宋" w:eastAsia="仿宋" w:hAnsi="仿宋" w:cs="仿宋" w:hint="eastAsia"/>
          <w:sz w:val="28"/>
          <w:szCs w:val="28"/>
          <w:lang w:val="zh-CN"/>
        </w:rPr>
        <w:t>履约保证金的支付</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乙方交纳</w:t>
      </w:r>
      <w:r>
        <w:rPr>
          <w:rFonts w:ascii="仿宋" w:eastAsia="仿宋" w:hAnsi="仿宋" w:cs="仿宋" w:hint="eastAsia"/>
          <w:sz w:val="28"/>
          <w:szCs w:val="28"/>
          <w:u w:val="single"/>
        </w:rPr>
        <w:t xml:space="preserve">      </w:t>
      </w:r>
      <w:r>
        <w:rPr>
          <w:rFonts w:ascii="仿宋" w:eastAsia="仿宋" w:hAnsi="仿宋" w:cs="仿宋" w:hint="eastAsia"/>
          <w:sz w:val="28"/>
          <w:szCs w:val="28"/>
        </w:rPr>
        <w:t>人民币（合同金额的1%）作为本合同的履约保证金。合同期满经考核合格后五个工作日内无息退还。考核不合格按招标文件规定，甲方有权终止合同，并罚没其履约保证金。</w:t>
      </w:r>
    </w:p>
    <w:p w:rsidR="00877174" w:rsidRDefault="00877174" w:rsidP="00877174">
      <w:pPr>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lang w:val="zh-CN"/>
        </w:rPr>
        <w:t>第十条</w:t>
      </w:r>
      <w:r>
        <w:rPr>
          <w:rFonts w:ascii="仿宋" w:eastAsia="仿宋" w:hAnsi="仿宋" w:cs="仿宋" w:hint="eastAsia"/>
          <w:sz w:val="28"/>
          <w:szCs w:val="28"/>
        </w:rPr>
        <w:t xml:space="preserve">  </w:t>
      </w:r>
      <w:r>
        <w:rPr>
          <w:rFonts w:ascii="仿宋" w:eastAsia="仿宋" w:hAnsi="仿宋" w:cs="仿宋" w:hint="eastAsia"/>
          <w:sz w:val="28"/>
          <w:szCs w:val="28"/>
          <w:lang w:val="zh-CN"/>
        </w:rPr>
        <w:t>奖惩措施</w:t>
      </w:r>
    </w:p>
    <w:p w:rsidR="00877174" w:rsidRDefault="00877174" w:rsidP="00877174">
      <w:pPr>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lang w:val="zh-CN"/>
        </w:rPr>
        <w:t>、乙方在全面完成合同规定的各项管理目标的基础上，如获得</w:t>
      </w:r>
      <w:r>
        <w:rPr>
          <w:rFonts w:ascii="仿宋" w:eastAsia="仿宋" w:hAnsi="仿宋" w:cs="仿宋" w:hint="eastAsia"/>
          <w:sz w:val="28"/>
          <w:szCs w:val="28"/>
          <w:lang w:val="zh-CN"/>
        </w:rPr>
        <w:lastRenderedPageBreak/>
        <w:t>省部级物业管理（优秀）示范项目，甲方将对乙方予以适当奖励；</w:t>
      </w:r>
    </w:p>
    <w:p w:rsidR="00877174" w:rsidRDefault="00877174" w:rsidP="00877174">
      <w:pPr>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lang w:val="zh-CN"/>
        </w:rPr>
        <w:t>、乙方未完成规定的各项管理目标，甲方可发出警告或整改通知，甲方连续二次或半年内三次发出警告或整改通知而又无彻底改善的，视为乙方无能力继续履行合同，甲方有权终止合同，并罚没其履约保证金。</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lang w:val="zh-CN"/>
        </w:rPr>
        <w:t>第十一条</w:t>
      </w:r>
      <w:r>
        <w:rPr>
          <w:rFonts w:ascii="仿宋" w:eastAsia="仿宋" w:hAnsi="仿宋" w:cs="仿宋" w:hint="eastAsia"/>
          <w:sz w:val="28"/>
          <w:szCs w:val="28"/>
        </w:rPr>
        <w:t xml:space="preserve">  </w:t>
      </w:r>
      <w:r>
        <w:rPr>
          <w:rFonts w:ascii="仿宋" w:eastAsia="仿宋" w:hAnsi="仿宋" w:cs="仿宋" w:hint="eastAsia"/>
          <w:sz w:val="28"/>
          <w:szCs w:val="28"/>
          <w:lang w:val="zh-CN"/>
        </w:rPr>
        <w:t>违约责任</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lang w:val="zh-CN"/>
        </w:rPr>
        <w:t>、因甲方原因，造成乙方未完成规定管理目标或直接造成乙方经济损失的，甲方应给予乙方相应补偿，乙方有权要求甲方限期整改，并有权终止合同；</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lang w:val="zh-CN"/>
        </w:rPr>
        <w:t>、因乙方原因，造成甲方未完成规定管理目标或直接造成甲方经济损失的，乙方应给予甲方相应补偿，甲方有权要求乙方限期整改，并有权终止合同；</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lang w:val="zh-CN"/>
        </w:rPr>
        <w:t>、因房屋建筑质量、设备设施质量或安装技术等原因，达不到使用功能，造成重大事故的，由甲方承担责任并做善后处理。产生质量事故的直接原因，以政府主管部门的鉴定为准；</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lang w:val="zh-CN"/>
        </w:rPr>
        <w:t>、乙方如不能按照本合同第九条约定的价款和支付方式如期支付和不履行投标书内的责任的，则视为违约，甲方有权终止本合同，重新进行招标，并追究乙方的违约责任；</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lang w:val="zh-CN"/>
        </w:rPr>
        <w:t>、甲方如不能按照本合同第五条约定的价款和支付方式如期支付，每逾期一天，应支付逾期部分总价款</w:t>
      </w:r>
      <w:r>
        <w:rPr>
          <w:rFonts w:ascii="仿宋" w:eastAsia="仿宋" w:hAnsi="仿宋" w:cs="仿宋" w:hint="eastAsia"/>
          <w:sz w:val="28"/>
          <w:szCs w:val="28"/>
        </w:rPr>
        <w:t>2</w:t>
      </w:r>
      <w:r>
        <w:rPr>
          <w:rFonts w:ascii="仿宋" w:eastAsia="仿宋" w:hAnsi="仿宋" w:cs="仿宋" w:hint="eastAsia"/>
          <w:sz w:val="28"/>
          <w:szCs w:val="28"/>
          <w:lang w:val="zh-CN"/>
        </w:rPr>
        <w:t>‰的违约金。</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lang w:val="zh-CN"/>
        </w:rPr>
        <w:t>第十二条</w:t>
      </w:r>
      <w:r>
        <w:rPr>
          <w:rFonts w:ascii="仿宋" w:eastAsia="仿宋" w:hAnsi="仿宋" w:cs="仿宋" w:hint="eastAsia"/>
          <w:sz w:val="28"/>
          <w:szCs w:val="28"/>
        </w:rPr>
        <w:t xml:space="preserve">  </w:t>
      </w:r>
      <w:r>
        <w:rPr>
          <w:rFonts w:ascii="仿宋" w:eastAsia="仿宋" w:hAnsi="仿宋" w:cs="仿宋" w:hint="eastAsia"/>
          <w:sz w:val="28"/>
          <w:szCs w:val="28"/>
          <w:lang w:val="zh-CN"/>
        </w:rPr>
        <w:t>其他事项</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lastRenderedPageBreak/>
        <w:t>1</w:t>
      </w:r>
      <w:r>
        <w:rPr>
          <w:rFonts w:ascii="仿宋" w:eastAsia="仿宋" w:hAnsi="仿宋" w:cs="仿宋" w:hint="eastAsia"/>
          <w:sz w:val="28"/>
          <w:szCs w:val="28"/>
          <w:lang w:val="zh-CN"/>
        </w:rPr>
        <w:t>、自本合同生效之日起</w:t>
      </w:r>
      <w:r>
        <w:rPr>
          <w:rFonts w:ascii="仿宋" w:eastAsia="仿宋" w:hAnsi="仿宋" w:cs="仿宋" w:hint="eastAsia"/>
          <w:sz w:val="28"/>
          <w:szCs w:val="28"/>
        </w:rPr>
        <w:t>20</w:t>
      </w:r>
      <w:r>
        <w:rPr>
          <w:rFonts w:ascii="仿宋" w:eastAsia="仿宋" w:hAnsi="仿宋" w:cs="仿宋" w:hint="eastAsia"/>
          <w:sz w:val="28"/>
          <w:szCs w:val="28"/>
          <w:lang w:val="zh-CN"/>
        </w:rPr>
        <w:t>天内，根据甲方委托管理事项，办理完交接验收手续；</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lang w:val="zh-CN"/>
        </w:rPr>
        <w:t>、甲、乙方对《招标文件》以外的物业管理项目及维修，可根据实际情况另行签订补充协议。补充协议和本合同的附件与本合同具有同等效力；</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lang w:val="zh-CN"/>
        </w:rPr>
        <w:t>、本合同执行期间，如遇不可抗力，致使合同无法履行时，双方应按有关法律法规及时协商处理；</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lang w:val="zh-CN"/>
        </w:rPr>
        <w:t>、本合同在履行中如发生争议，双方应协商解决或报请上级主管部门调解，协商或调解不成的，可以向慈溪市人民法院起诉。</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lang w:val="zh-CN"/>
        </w:rPr>
        <w:t>、如遇突发或重大事件，乙方管理人员应在第一时间报告</w:t>
      </w:r>
      <w:r>
        <w:rPr>
          <w:rFonts w:ascii="仿宋" w:eastAsia="仿宋" w:hAnsi="仿宋" w:cs="仿宋" w:hint="eastAsia"/>
          <w:sz w:val="28"/>
          <w:szCs w:val="28"/>
        </w:rPr>
        <w:t>甲方</w:t>
      </w:r>
      <w:r>
        <w:rPr>
          <w:rFonts w:ascii="仿宋" w:eastAsia="仿宋" w:hAnsi="仿宋" w:cs="仿宋" w:hint="eastAsia"/>
          <w:sz w:val="28"/>
          <w:szCs w:val="28"/>
          <w:lang w:val="zh-CN"/>
        </w:rPr>
        <w:t>有关部门，乙方项目负责人应在第一时间到达现场，适时处理或协助处理有关问题，</w:t>
      </w:r>
      <w:r>
        <w:rPr>
          <w:rFonts w:ascii="仿宋" w:eastAsia="仿宋" w:hAnsi="仿宋" w:cs="仿宋" w:hint="eastAsia"/>
          <w:sz w:val="28"/>
          <w:szCs w:val="28"/>
        </w:rPr>
        <w:t>甲方</w:t>
      </w:r>
      <w:r>
        <w:rPr>
          <w:rFonts w:ascii="仿宋" w:eastAsia="仿宋" w:hAnsi="仿宋" w:cs="仿宋" w:hint="eastAsia"/>
          <w:sz w:val="28"/>
          <w:szCs w:val="28"/>
          <w:lang w:val="zh-CN"/>
        </w:rPr>
        <w:t>如认为情况危及到内部人员的安定管理，乙方应无条件同意</w:t>
      </w:r>
      <w:r>
        <w:rPr>
          <w:rFonts w:ascii="仿宋" w:eastAsia="仿宋" w:hAnsi="仿宋" w:cs="仿宋" w:hint="eastAsia"/>
          <w:sz w:val="28"/>
          <w:szCs w:val="28"/>
        </w:rPr>
        <w:t>甲方</w:t>
      </w:r>
      <w:r>
        <w:rPr>
          <w:rFonts w:ascii="仿宋" w:eastAsia="仿宋" w:hAnsi="仿宋" w:cs="仿宋" w:hint="eastAsia"/>
          <w:sz w:val="28"/>
          <w:szCs w:val="28"/>
          <w:lang w:val="zh-CN"/>
        </w:rPr>
        <w:t>直接调配乙方资源直至危机结束；</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lang w:val="zh-CN"/>
        </w:rPr>
        <w:t>、</w:t>
      </w:r>
      <w:proofErr w:type="gramStart"/>
      <w:r>
        <w:rPr>
          <w:rFonts w:ascii="仿宋" w:eastAsia="仿宋" w:hAnsi="仿宋" w:cs="仿宋" w:hint="eastAsia"/>
          <w:sz w:val="28"/>
          <w:szCs w:val="28"/>
          <w:lang w:val="zh-CN"/>
        </w:rPr>
        <w:t>凡处于</w:t>
      </w:r>
      <w:proofErr w:type="gramEnd"/>
      <w:r>
        <w:rPr>
          <w:rFonts w:ascii="仿宋" w:eastAsia="仿宋" w:hAnsi="仿宋" w:cs="仿宋" w:hint="eastAsia"/>
          <w:sz w:val="28"/>
          <w:szCs w:val="28"/>
          <w:lang w:val="zh-CN"/>
        </w:rPr>
        <w:t>保修期内的项目，仍有保修单位负责，或由乙方与保修单位协商解决，超出保修期的，维修费及管理费由甲乙双方另行协商解决；</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lang w:val="zh-CN"/>
        </w:rPr>
        <w:t>、</w:t>
      </w:r>
      <w:proofErr w:type="gramStart"/>
      <w:r>
        <w:rPr>
          <w:rFonts w:ascii="仿宋" w:eastAsia="仿宋" w:hAnsi="仿宋" w:cs="仿宋" w:hint="eastAsia"/>
          <w:sz w:val="28"/>
          <w:szCs w:val="28"/>
          <w:lang w:val="zh-CN"/>
        </w:rPr>
        <w:t>乙方员工</w:t>
      </w:r>
      <w:proofErr w:type="gramEnd"/>
      <w:r>
        <w:rPr>
          <w:rFonts w:ascii="仿宋" w:eastAsia="仿宋" w:hAnsi="仿宋" w:cs="仿宋" w:hint="eastAsia"/>
          <w:sz w:val="28"/>
          <w:szCs w:val="28"/>
          <w:lang w:val="zh-CN"/>
        </w:rPr>
        <w:t>的医疗保险及发生的各种工伤事故，由乙方负责；</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lang w:val="zh-CN"/>
        </w:rPr>
      </w:pPr>
      <w:r>
        <w:rPr>
          <w:rFonts w:ascii="仿宋" w:eastAsia="仿宋" w:hAnsi="仿宋" w:cs="仿宋" w:hint="eastAsia"/>
          <w:sz w:val="28"/>
          <w:szCs w:val="28"/>
        </w:rPr>
        <w:t>8</w:t>
      </w:r>
      <w:r>
        <w:rPr>
          <w:rFonts w:ascii="仿宋" w:eastAsia="仿宋" w:hAnsi="仿宋" w:cs="仿宋" w:hint="eastAsia"/>
          <w:sz w:val="28"/>
          <w:szCs w:val="28"/>
          <w:lang w:val="zh-CN"/>
        </w:rPr>
        <w:t>、由于乙方原因而损坏设施设备的，由乙方负责赔偿。</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rPr>
      </w:pPr>
      <w:r>
        <w:rPr>
          <w:rFonts w:ascii="仿宋" w:eastAsia="仿宋" w:hAnsi="仿宋" w:cs="仿宋" w:hint="eastAsia"/>
          <w:sz w:val="28"/>
          <w:szCs w:val="28"/>
          <w:lang w:val="zh-CN"/>
        </w:rPr>
        <w:t>9、合同到期后，经考核合格，如双方</w:t>
      </w:r>
      <w:proofErr w:type="gramStart"/>
      <w:r>
        <w:rPr>
          <w:rFonts w:ascii="仿宋" w:eastAsia="仿宋" w:hAnsi="仿宋" w:cs="仿宋" w:hint="eastAsia"/>
          <w:sz w:val="28"/>
          <w:szCs w:val="28"/>
          <w:lang w:val="zh-CN"/>
        </w:rPr>
        <w:t>均有续标意向</w:t>
      </w:r>
      <w:proofErr w:type="gramEnd"/>
      <w:r>
        <w:rPr>
          <w:rFonts w:ascii="仿宋" w:eastAsia="仿宋" w:hAnsi="仿宋" w:cs="仿宋" w:hint="eastAsia"/>
          <w:sz w:val="28"/>
          <w:szCs w:val="28"/>
          <w:lang w:val="zh-CN"/>
        </w:rPr>
        <w:t>，经甲方同意，可续订合同一年。</w:t>
      </w:r>
    </w:p>
    <w:p w:rsidR="00877174" w:rsidRDefault="00877174" w:rsidP="00877174">
      <w:pPr>
        <w:widowControl/>
        <w:autoSpaceDE w:val="0"/>
        <w:autoSpaceDN w:val="0"/>
        <w:adjustRightInd w:val="0"/>
        <w:ind w:rightChars="12" w:right="25" w:firstLineChars="200" w:firstLine="560"/>
        <w:rPr>
          <w:rFonts w:ascii="仿宋" w:eastAsia="仿宋" w:hAnsi="仿宋" w:cs="仿宋"/>
          <w:sz w:val="28"/>
          <w:szCs w:val="28"/>
          <w:lang w:val="zh-CN"/>
        </w:rPr>
      </w:pPr>
      <w:r>
        <w:rPr>
          <w:rFonts w:ascii="仿宋" w:eastAsia="仿宋" w:hAnsi="仿宋" w:cs="仿宋" w:hint="eastAsia"/>
          <w:sz w:val="28"/>
          <w:szCs w:val="28"/>
          <w:lang w:val="zh-CN"/>
        </w:rPr>
        <w:t>第十三条</w:t>
      </w:r>
      <w:r>
        <w:rPr>
          <w:rFonts w:ascii="仿宋" w:eastAsia="仿宋" w:hAnsi="仿宋" w:cs="仿宋" w:hint="eastAsia"/>
          <w:sz w:val="28"/>
          <w:szCs w:val="28"/>
        </w:rPr>
        <w:t xml:space="preserve">  </w:t>
      </w:r>
      <w:r>
        <w:rPr>
          <w:rFonts w:ascii="仿宋" w:eastAsia="仿宋" w:hAnsi="仿宋" w:cs="仿宋" w:hint="eastAsia"/>
          <w:sz w:val="28"/>
          <w:szCs w:val="28"/>
          <w:lang w:val="zh-CN"/>
        </w:rPr>
        <w:t>本合同一式四份，甲乙双方各执二份，均具有同等效力，本合同签字盖章之日起生效。</w:t>
      </w:r>
    </w:p>
    <w:p w:rsidR="00877174" w:rsidRDefault="00877174" w:rsidP="00877174">
      <w:pPr>
        <w:widowControl/>
        <w:autoSpaceDE w:val="0"/>
        <w:autoSpaceDN w:val="0"/>
        <w:adjustRightInd w:val="0"/>
        <w:ind w:rightChars="12" w:right="25" w:firstLine="632"/>
        <w:rPr>
          <w:rFonts w:ascii="仿宋" w:eastAsia="仿宋" w:hAnsi="仿宋" w:cs="仿宋"/>
          <w:sz w:val="28"/>
          <w:szCs w:val="28"/>
          <w:lang w:val="zh-CN"/>
        </w:rPr>
      </w:pPr>
    </w:p>
    <w:p w:rsidR="00877174" w:rsidRDefault="00877174" w:rsidP="00877174">
      <w:pPr>
        <w:widowControl/>
        <w:ind w:rightChars="12" w:right="25"/>
        <w:rPr>
          <w:rFonts w:ascii="仿宋" w:eastAsia="仿宋" w:hAnsi="仿宋" w:cs="仿宋"/>
          <w:sz w:val="28"/>
          <w:szCs w:val="28"/>
        </w:rPr>
      </w:pPr>
      <w:r>
        <w:rPr>
          <w:rFonts w:ascii="仿宋" w:eastAsia="仿宋" w:hAnsi="仿宋" w:cs="仿宋" w:hint="eastAsia"/>
          <w:sz w:val="28"/>
          <w:szCs w:val="28"/>
        </w:rPr>
        <w:t>甲  方（盖章）：                   乙  方（盖章）：</w:t>
      </w:r>
    </w:p>
    <w:p w:rsidR="00877174" w:rsidRDefault="00877174" w:rsidP="00877174">
      <w:pPr>
        <w:widowControl/>
        <w:ind w:rightChars="12" w:right="25"/>
        <w:rPr>
          <w:rFonts w:ascii="仿宋" w:eastAsia="仿宋" w:hAnsi="仿宋" w:cs="仿宋"/>
          <w:sz w:val="28"/>
          <w:szCs w:val="28"/>
        </w:rPr>
      </w:pPr>
      <w:r>
        <w:rPr>
          <w:rFonts w:ascii="仿宋" w:eastAsia="仿宋" w:hAnsi="仿宋" w:cs="仿宋" w:hint="eastAsia"/>
          <w:sz w:val="28"/>
          <w:szCs w:val="28"/>
        </w:rPr>
        <w:t>法定代表人或受委托人               法定代表人或受委托人</w:t>
      </w:r>
    </w:p>
    <w:p w:rsidR="00877174" w:rsidRDefault="00877174" w:rsidP="00877174">
      <w:pPr>
        <w:widowControl/>
        <w:ind w:rightChars="12" w:right="25"/>
        <w:rPr>
          <w:rFonts w:ascii="仿宋" w:eastAsia="仿宋" w:hAnsi="仿宋" w:cs="仿宋"/>
          <w:sz w:val="28"/>
          <w:szCs w:val="28"/>
        </w:rPr>
      </w:pPr>
      <w:r>
        <w:rPr>
          <w:rFonts w:ascii="仿宋" w:eastAsia="仿宋" w:hAnsi="仿宋" w:cs="仿宋" w:hint="eastAsia"/>
          <w:sz w:val="28"/>
          <w:szCs w:val="28"/>
        </w:rPr>
        <w:t>（签字或盖章）：                    （签字或盖章）：</w:t>
      </w:r>
    </w:p>
    <w:p w:rsidR="00877174" w:rsidRDefault="00877174" w:rsidP="00877174">
      <w:pPr>
        <w:widowControl/>
        <w:ind w:rightChars="12" w:right="25"/>
        <w:rPr>
          <w:rFonts w:ascii="仿宋" w:eastAsia="仿宋" w:hAnsi="仿宋" w:cs="仿宋"/>
          <w:sz w:val="28"/>
          <w:szCs w:val="28"/>
        </w:rPr>
      </w:pPr>
      <w:r>
        <w:rPr>
          <w:rFonts w:ascii="仿宋" w:eastAsia="仿宋" w:hAnsi="仿宋" w:cs="仿宋" w:hint="eastAsia"/>
          <w:sz w:val="28"/>
          <w:szCs w:val="28"/>
        </w:rPr>
        <w:t xml:space="preserve">地  址：                           地 址： </w:t>
      </w:r>
    </w:p>
    <w:p w:rsidR="00877174" w:rsidRDefault="00877174" w:rsidP="00877174">
      <w:pPr>
        <w:widowControl/>
        <w:ind w:rightChars="12" w:right="25"/>
        <w:rPr>
          <w:rFonts w:ascii="仿宋" w:eastAsia="仿宋" w:hAnsi="仿宋" w:cs="仿宋"/>
          <w:sz w:val="28"/>
          <w:szCs w:val="28"/>
        </w:rPr>
      </w:pPr>
      <w:proofErr w:type="gramStart"/>
      <w:r>
        <w:rPr>
          <w:rFonts w:ascii="仿宋" w:eastAsia="仿宋" w:hAnsi="仿宋" w:cs="仿宋" w:hint="eastAsia"/>
          <w:sz w:val="28"/>
          <w:szCs w:val="28"/>
        </w:rPr>
        <w:t>邮</w:t>
      </w:r>
      <w:proofErr w:type="gramEnd"/>
      <w:r>
        <w:rPr>
          <w:rFonts w:ascii="仿宋" w:eastAsia="仿宋" w:hAnsi="仿宋" w:cs="仿宋" w:hint="eastAsia"/>
          <w:sz w:val="28"/>
          <w:szCs w:val="28"/>
        </w:rPr>
        <w:t xml:space="preserve">  编：                           </w:t>
      </w:r>
      <w:proofErr w:type="gramStart"/>
      <w:r>
        <w:rPr>
          <w:rFonts w:ascii="仿宋" w:eastAsia="仿宋" w:hAnsi="仿宋" w:cs="仿宋" w:hint="eastAsia"/>
          <w:sz w:val="28"/>
          <w:szCs w:val="28"/>
        </w:rPr>
        <w:t>邮</w:t>
      </w:r>
      <w:proofErr w:type="gramEnd"/>
      <w:r>
        <w:rPr>
          <w:rFonts w:ascii="仿宋" w:eastAsia="仿宋" w:hAnsi="仿宋" w:cs="仿宋" w:hint="eastAsia"/>
          <w:sz w:val="28"/>
          <w:szCs w:val="28"/>
        </w:rPr>
        <w:t xml:space="preserve">  编：</w:t>
      </w:r>
    </w:p>
    <w:p w:rsidR="00877174" w:rsidRDefault="00877174" w:rsidP="00877174">
      <w:pPr>
        <w:widowControl/>
        <w:rPr>
          <w:rFonts w:ascii="仿宋" w:eastAsia="仿宋" w:hAnsi="仿宋" w:cs="仿宋"/>
          <w:sz w:val="28"/>
          <w:szCs w:val="28"/>
        </w:rPr>
      </w:pPr>
      <w:r>
        <w:rPr>
          <w:rFonts w:ascii="仿宋" w:eastAsia="仿宋" w:hAnsi="仿宋" w:cs="仿宋" w:hint="eastAsia"/>
          <w:sz w:val="28"/>
          <w:szCs w:val="28"/>
        </w:rPr>
        <w:t>电  话：                           电  话：</w:t>
      </w:r>
    </w:p>
    <w:p w:rsidR="00C04544" w:rsidRDefault="00C04544"/>
    <w:p w:rsidR="00C04544" w:rsidRDefault="00C04544">
      <w:pPr>
        <w:pStyle w:val="a0"/>
        <w:ind w:firstLine="0"/>
        <w:rPr>
          <w:rFonts w:ascii="仿宋" w:eastAsia="仿宋" w:hAnsi="仿宋" w:cs="仿宋"/>
          <w:sz w:val="28"/>
          <w:szCs w:val="28"/>
        </w:rPr>
      </w:pPr>
    </w:p>
    <w:p w:rsidR="00C04544" w:rsidRDefault="00C04544">
      <w:pPr>
        <w:pStyle w:val="a0"/>
        <w:ind w:firstLine="0"/>
        <w:rPr>
          <w:rFonts w:ascii="仿宋" w:eastAsia="仿宋" w:hAnsi="仿宋" w:cs="仿宋"/>
          <w:sz w:val="28"/>
          <w:szCs w:val="28"/>
        </w:rPr>
      </w:pPr>
    </w:p>
    <w:p w:rsidR="00C04544" w:rsidRDefault="00C04544">
      <w:pPr>
        <w:pStyle w:val="a0"/>
        <w:ind w:firstLine="0"/>
        <w:rPr>
          <w:rFonts w:ascii="仿宋" w:eastAsia="仿宋" w:hAnsi="仿宋" w:cs="仿宋"/>
          <w:sz w:val="28"/>
          <w:szCs w:val="28"/>
        </w:rPr>
      </w:pPr>
    </w:p>
    <w:p w:rsidR="00877174" w:rsidRDefault="00877174">
      <w:pPr>
        <w:pStyle w:val="a0"/>
        <w:ind w:firstLine="0"/>
        <w:rPr>
          <w:rFonts w:ascii="仿宋" w:eastAsia="仿宋" w:hAnsi="仿宋" w:cs="仿宋"/>
          <w:sz w:val="28"/>
          <w:szCs w:val="28"/>
        </w:rPr>
      </w:pPr>
    </w:p>
    <w:p w:rsidR="00877174" w:rsidRDefault="00877174">
      <w:pPr>
        <w:pStyle w:val="a0"/>
        <w:ind w:firstLine="0"/>
        <w:rPr>
          <w:rFonts w:ascii="仿宋" w:eastAsia="仿宋" w:hAnsi="仿宋" w:cs="仿宋"/>
          <w:sz w:val="28"/>
          <w:szCs w:val="28"/>
        </w:rPr>
      </w:pPr>
    </w:p>
    <w:p w:rsidR="00877174" w:rsidRDefault="00877174">
      <w:pPr>
        <w:pStyle w:val="a0"/>
        <w:ind w:firstLine="0"/>
        <w:rPr>
          <w:rFonts w:ascii="仿宋" w:eastAsia="仿宋" w:hAnsi="仿宋" w:cs="仿宋"/>
          <w:sz w:val="28"/>
          <w:szCs w:val="28"/>
        </w:rPr>
      </w:pPr>
    </w:p>
    <w:p w:rsidR="00877174" w:rsidRDefault="00877174">
      <w:pPr>
        <w:pStyle w:val="a0"/>
        <w:ind w:firstLine="0"/>
        <w:rPr>
          <w:rFonts w:ascii="仿宋" w:eastAsia="仿宋" w:hAnsi="仿宋" w:cs="仿宋"/>
          <w:sz w:val="28"/>
          <w:szCs w:val="28"/>
        </w:rPr>
      </w:pPr>
    </w:p>
    <w:p w:rsidR="00877174" w:rsidRDefault="00877174">
      <w:pPr>
        <w:pStyle w:val="a0"/>
        <w:ind w:firstLine="0"/>
        <w:rPr>
          <w:rFonts w:ascii="仿宋" w:eastAsia="仿宋" w:hAnsi="仿宋" w:cs="仿宋"/>
          <w:sz w:val="28"/>
          <w:szCs w:val="28"/>
        </w:rPr>
      </w:pPr>
    </w:p>
    <w:p w:rsidR="00877174" w:rsidRDefault="00877174">
      <w:pPr>
        <w:pStyle w:val="a0"/>
        <w:ind w:firstLine="0"/>
        <w:rPr>
          <w:rFonts w:ascii="仿宋" w:eastAsia="仿宋" w:hAnsi="仿宋" w:cs="仿宋"/>
          <w:sz w:val="28"/>
          <w:szCs w:val="28"/>
        </w:rPr>
      </w:pPr>
    </w:p>
    <w:p w:rsidR="00877174" w:rsidRDefault="00877174">
      <w:pPr>
        <w:pStyle w:val="a0"/>
        <w:ind w:firstLine="0"/>
        <w:rPr>
          <w:rFonts w:ascii="仿宋" w:eastAsia="仿宋" w:hAnsi="仿宋" w:cs="仿宋"/>
          <w:sz w:val="28"/>
          <w:szCs w:val="28"/>
        </w:rPr>
      </w:pPr>
    </w:p>
    <w:p w:rsidR="00877174" w:rsidRDefault="00877174">
      <w:pPr>
        <w:pStyle w:val="a0"/>
        <w:ind w:firstLine="0"/>
        <w:rPr>
          <w:rFonts w:ascii="仿宋" w:eastAsia="仿宋" w:hAnsi="仿宋" w:cs="仿宋"/>
          <w:sz w:val="28"/>
          <w:szCs w:val="28"/>
        </w:rPr>
      </w:pPr>
    </w:p>
    <w:p w:rsidR="00877174" w:rsidRDefault="00877174">
      <w:pPr>
        <w:pStyle w:val="a0"/>
        <w:ind w:firstLine="0"/>
        <w:rPr>
          <w:rFonts w:ascii="仿宋" w:eastAsia="仿宋" w:hAnsi="仿宋" w:cs="仿宋"/>
          <w:sz w:val="28"/>
          <w:szCs w:val="28"/>
        </w:rPr>
      </w:pPr>
    </w:p>
    <w:p w:rsidR="00877174" w:rsidRDefault="00877174">
      <w:pPr>
        <w:pStyle w:val="a0"/>
        <w:ind w:firstLine="0"/>
        <w:rPr>
          <w:rFonts w:ascii="仿宋" w:eastAsia="仿宋" w:hAnsi="仿宋" w:cs="仿宋"/>
          <w:sz w:val="28"/>
          <w:szCs w:val="28"/>
        </w:rPr>
      </w:pPr>
    </w:p>
    <w:p w:rsidR="00C04544" w:rsidRDefault="00C04544">
      <w:pPr>
        <w:pStyle w:val="13"/>
        <w:adjustRightInd w:val="0"/>
        <w:snapToGrid w:val="0"/>
        <w:spacing w:line="360" w:lineRule="auto"/>
        <w:jc w:val="both"/>
      </w:pPr>
    </w:p>
    <w:p w:rsidR="00C04544" w:rsidRDefault="00E72CB5">
      <w:pPr>
        <w:pStyle w:val="13"/>
        <w:adjustRightInd w:val="0"/>
        <w:snapToGrid w:val="0"/>
        <w:spacing w:line="360" w:lineRule="auto"/>
      </w:pPr>
      <w:r>
        <w:lastRenderedPageBreak/>
        <w:t>第</w:t>
      </w:r>
      <w:r>
        <w:rPr>
          <w:rFonts w:hint="eastAsia"/>
        </w:rPr>
        <w:t>七</w:t>
      </w:r>
      <w:r>
        <w:t>部分</w:t>
      </w:r>
      <w:r>
        <w:t xml:space="preserve">   </w:t>
      </w:r>
      <w:r>
        <w:t>投标文件格式</w:t>
      </w:r>
      <w:bookmarkEnd w:id="32"/>
      <w:bookmarkEnd w:id="33"/>
      <w:bookmarkEnd w:id="34"/>
    </w:p>
    <w:p w:rsidR="00C04544" w:rsidRDefault="00C04544">
      <w:pPr>
        <w:spacing w:line="360" w:lineRule="auto"/>
        <w:jc w:val="center"/>
        <w:rPr>
          <w:rFonts w:ascii="Arial" w:eastAsia="仿宋" w:hAnsi="Arial" w:cs="Arial"/>
          <w:b/>
          <w:sz w:val="30"/>
        </w:rPr>
      </w:pPr>
    </w:p>
    <w:p w:rsidR="00C04544" w:rsidRDefault="00E72CB5">
      <w:pPr>
        <w:spacing w:line="360" w:lineRule="auto"/>
        <w:jc w:val="center"/>
        <w:rPr>
          <w:rFonts w:ascii="仿宋_GB2312" w:eastAsia="仿宋_GB2312" w:hAnsi="仿宋_GB2312" w:cs="仿宋_GB2312"/>
          <w:b/>
          <w:color w:val="000000"/>
          <w:kern w:val="0"/>
          <w:sz w:val="28"/>
          <w:szCs w:val="28"/>
        </w:rPr>
      </w:pPr>
      <w:r>
        <w:rPr>
          <w:rFonts w:ascii="仿宋_GB2312" w:eastAsia="仿宋_GB2312" w:hAnsi="仿宋_GB2312" w:cs="仿宋_GB2312"/>
          <w:b/>
          <w:color w:val="000000"/>
          <w:kern w:val="0"/>
          <w:sz w:val="28"/>
          <w:szCs w:val="28"/>
        </w:rPr>
        <w:t>投标人提交投标文件须知</w:t>
      </w:r>
    </w:p>
    <w:p w:rsidR="00C04544" w:rsidRDefault="00C04544">
      <w:pPr>
        <w:spacing w:line="360" w:lineRule="auto"/>
        <w:jc w:val="center"/>
        <w:rPr>
          <w:rFonts w:ascii="仿宋_GB2312" w:eastAsia="仿宋_GB2312" w:hAnsi="仿宋_GB2312" w:cs="仿宋_GB2312"/>
          <w:color w:val="000000"/>
          <w:kern w:val="0"/>
          <w:sz w:val="28"/>
          <w:szCs w:val="28"/>
        </w:rPr>
      </w:pP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1、投标人应严格按照以下次序填写和提交下述规定的全部格式文件以及其他有关资料，混乱的编排导致投标文件被误读或</w:t>
      </w:r>
      <w:proofErr w:type="gramStart"/>
      <w:r>
        <w:rPr>
          <w:rFonts w:ascii="仿宋_GB2312" w:eastAsia="仿宋_GB2312" w:hAnsi="仿宋_GB2312" w:cs="仿宋_GB2312"/>
          <w:color w:val="000000"/>
          <w:kern w:val="0"/>
          <w:sz w:val="28"/>
          <w:szCs w:val="28"/>
        </w:rPr>
        <w:t>招标方查找不到</w:t>
      </w:r>
      <w:proofErr w:type="gramEnd"/>
      <w:r>
        <w:rPr>
          <w:rFonts w:ascii="仿宋_GB2312" w:eastAsia="仿宋_GB2312" w:hAnsi="仿宋_GB2312" w:cs="仿宋_GB2312"/>
          <w:color w:val="000000"/>
          <w:kern w:val="0"/>
          <w:sz w:val="28"/>
          <w:szCs w:val="28"/>
        </w:rPr>
        <w:t>有效文件是投标人的风险。</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2、所附表格中要求回答全部问题、信息都必须正面回答。</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w:t>
      </w:r>
      <w:proofErr w:type="gramStart"/>
      <w:r>
        <w:rPr>
          <w:rFonts w:ascii="仿宋_GB2312" w:eastAsia="仿宋_GB2312" w:hAnsi="仿宋_GB2312" w:cs="仿宋_GB2312"/>
          <w:color w:val="000000"/>
          <w:kern w:val="0"/>
          <w:sz w:val="28"/>
          <w:szCs w:val="28"/>
        </w:rPr>
        <w:t>本资格</w:t>
      </w:r>
      <w:proofErr w:type="gramEnd"/>
      <w:r>
        <w:rPr>
          <w:rFonts w:ascii="仿宋_GB2312" w:eastAsia="仿宋_GB2312" w:hAnsi="仿宋_GB2312" w:cs="仿宋_GB2312"/>
          <w:color w:val="000000"/>
          <w:kern w:val="0"/>
          <w:sz w:val="28"/>
          <w:szCs w:val="28"/>
        </w:rPr>
        <w:t>声明的签字人应保证全部声明和问题的回答是真实的和正确的。</w:t>
      </w:r>
    </w:p>
    <w:p w:rsidR="00C04544" w:rsidRDefault="00E72CB5">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 招标方将应用投标人提交的资料判断和考虑决定投标人履行合同的合格性及能力。</w:t>
      </w:r>
    </w:p>
    <w:p w:rsidR="00C04544" w:rsidRDefault="00C04544">
      <w:pPr>
        <w:spacing w:line="440" w:lineRule="exact"/>
        <w:ind w:firstLineChars="200" w:firstLine="560"/>
        <w:rPr>
          <w:rFonts w:ascii="仿宋_GB2312" w:eastAsia="仿宋_GB2312" w:hAnsi="仿宋_GB2312" w:cs="仿宋_GB2312"/>
          <w:color w:val="000000"/>
          <w:kern w:val="0"/>
          <w:sz w:val="28"/>
          <w:szCs w:val="28"/>
        </w:rPr>
      </w:pPr>
    </w:p>
    <w:p w:rsidR="00C04544" w:rsidRDefault="00C04544">
      <w:pPr>
        <w:spacing w:line="440" w:lineRule="exact"/>
        <w:ind w:firstLineChars="200" w:firstLine="560"/>
        <w:rPr>
          <w:rFonts w:ascii="仿宋_GB2312" w:eastAsia="仿宋_GB2312" w:hAnsi="仿宋_GB2312" w:cs="仿宋_GB2312"/>
          <w:color w:val="000000"/>
          <w:kern w:val="0"/>
          <w:sz w:val="28"/>
          <w:szCs w:val="28"/>
        </w:rPr>
      </w:pPr>
    </w:p>
    <w:p w:rsidR="00C04544" w:rsidRDefault="00C04544">
      <w:pPr>
        <w:spacing w:line="440" w:lineRule="exact"/>
        <w:ind w:firstLineChars="200" w:firstLine="560"/>
        <w:rPr>
          <w:rFonts w:ascii="仿宋_GB2312" w:eastAsia="仿宋_GB2312" w:hAnsi="仿宋_GB2312" w:cs="仿宋_GB2312"/>
          <w:color w:val="000000"/>
          <w:kern w:val="0"/>
          <w:sz w:val="28"/>
          <w:szCs w:val="28"/>
        </w:rPr>
      </w:pPr>
    </w:p>
    <w:p w:rsidR="00C04544" w:rsidRDefault="00C04544">
      <w:pPr>
        <w:spacing w:line="440" w:lineRule="exact"/>
        <w:ind w:firstLineChars="200" w:firstLine="560"/>
        <w:rPr>
          <w:rFonts w:ascii="仿宋_GB2312" w:eastAsia="仿宋_GB2312" w:hAnsi="仿宋_GB2312" w:cs="仿宋_GB2312"/>
          <w:color w:val="000000"/>
          <w:kern w:val="0"/>
          <w:sz w:val="28"/>
          <w:szCs w:val="28"/>
        </w:rPr>
      </w:pPr>
    </w:p>
    <w:p w:rsidR="00C04544" w:rsidRDefault="00C04544">
      <w:pPr>
        <w:spacing w:line="440" w:lineRule="exact"/>
        <w:ind w:firstLineChars="200" w:firstLine="560"/>
        <w:rPr>
          <w:rFonts w:ascii="仿宋_GB2312" w:eastAsia="仿宋_GB2312" w:hAnsi="仿宋_GB2312" w:cs="仿宋_GB2312"/>
          <w:color w:val="000000"/>
          <w:kern w:val="0"/>
          <w:sz w:val="28"/>
          <w:szCs w:val="28"/>
        </w:rPr>
      </w:pPr>
    </w:p>
    <w:p w:rsidR="00C04544" w:rsidRDefault="00C04544">
      <w:pPr>
        <w:spacing w:line="440" w:lineRule="exact"/>
        <w:ind w:firstLineChars="200" w:firstLine="560"/>
        <w:rPr>
          <w:rFonts w:ascii="仿宋_GB2312" w:eastAsia="仿宋_GB2312" w:hAnsi="仿宋_GB2312" w:cs="仿宋_GB2312"/>
          <w:color w:val="000000"/>
          <w:kern w:val="0"/>
          <w:sz w:val="28"/>
          <w:szCs w:val="28"/>
        </w:rPr>
      </w:pPr>
    </w:p>
    <w:p w:rsidR="00C04544" w:rsidRDefault="00C04544">
      <w:pPr>
        <w:spacing w:line="440" w:lineRule="exact"/>
        <w:ind w:firstLineChars="200" w:firstLine="560"/>
        <w:rPr>
          <w:rFonts w:ascii="仿宋_GB2312" w:eastAsia="仿宋_GB2312" w:hAnsi="仿宋_GB2312" w:cs="仿宋_GB2312"/>
          <w:color w:val="000000"/>
          <w:kern w:val="0"/>
          <w:sz w:val="28"/>
          <w:szCs w:val="28"/>
        </w:rPr>
      </w:pPr>
    </w:p>
    <w:p w:rsidR="00C04544" w:rsidRDefault="00C04544">
      <w:pPr>
        <w:pStyle w:val="2"/>
        <w:ind w:firstLine="560"/>
      </w:pPr>
    </w:p>
    <w:p w:rsidR="00C04544" w:rsidRDefault="00C04544">
      <w:pPr>
        <w:spacing w:line="440" w:lineRule="exact"/>
        <w:ind w:firstLineChars="200" w:firstLine="560"/>
        <w:rPr>
          <w:rFonts w:ascii="仿宋_GB2312" w:eastAsia="仿宋_GB2312" w:hAnsi="仿宋_GB2312" w:cs="仿宋_GB2312"/>
          <w:color w:val="000000"/>
          <w:kern w:val="0"/>
          <w:sz w:val="28"/>
          <w:szCs w:val="28"/>
        </w:rPr>
      </w:pPr>
    </w:p>
    <w:p w:rsidR="00C04544" w:rsidRDefault="00C04544">
      <w:pPr>
        <w:pStyle w:val="2"/>
        <w:ind w:firstLine="560"/>
        <w:rPr>
          <w:rFonts w:ascii="仿宋_GB2312" w:eastAsia="仿宋_GB2312" w:hAnsi="仿宋_GB2312" w:cs="仿宋_GB2312"/>
          <w:color w:val="000000"/>
          <w:kern w:val="0"/>
          <w:szCs w:val="28"/>
        </w:rPr>
      </w:pPr>
    </w:p>
    <w:p w:rsidR="00C04544" w:rsidRDefault="00C04544">
      <w:pPr>
        <w:pStyle w:val="2"/>
        <w:ind w:firstLine="560"/>
        <w:rPr>
          <w:rFonts w:ascii="仿宋_GB2312" w:eastAsia="仿宋_GB2312" w:hAnsi="仿宋_GB2312" w:cs="仿宋_GB2312"/>
          <w:color w:val="000000"/>
          <w:kern w:val="0"/>
          <w:szCs w:val="28"/>
        </w:rPr>
      </w:pPr>
    </w:p>
    <w:p w:rsidR="00C04544" w:rsidRDefault="00C04544">
      <w:pPr>
        <w:pStyle w:val="2"/>
        <w:ind w:firstLine="560"/>
        <w:rPr>
          <w:rFonts w:ascii="仿宋_GB2312" w:eastAsia="仿宋_GB2312" w:hAnsi="仿宋_GB2312" w:cs="仿宋_GB2312"/>
          <w:color w:val="000000"/>
          <w:kern w:val="0"/>
          <w:szCs w:val="28"/>
        </w:rPr>
      </w:pPr>
    </w:p>
    <w:p w:rsidR="00C04544" w:rsidRDefault="00E72CB5">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附件1</w:t>
      </w:r>
    </w:p>
    <w:p w:rsidR="00C04544" w:rsidRDefault="00E72CB5">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项目名称</w:t>
      </w:r>
    </w:p>
    <w:p w:rsidR="00C04544" w:rsidRDefault="00E72CB5">
      <w:pPr>
        <w:spacing w:beforeLines="100" w:before="312" w:line="240" w:lineRule="atLeast"/>
        <w:ind w:right="-108"/>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招标编号：</w:t>
      </w:r>
      <w:r w:rsidR="00DC4D57">
        <w:rPr>
          <w:rFonts w:ascii="仿宋_GB2312" w:eastAsia="仿宋_GB2312" w:hAnsi="仿宋_GB2312" w:cs="仿宋_GB2312" w:hint="eastAsia"/>
          <w:kern w:val="0"/>
          <w:sz w:val="36"/>
          <w:szCs w:val="36"/>
        </w:rPr>
        <w:t>NBCXZFCG2024062</w:t>
      </w:r>
      <w:r>
        <w:rPr>
          <w:rFonts w:ascii="仿宋_GB2312" w:eastAsia="仿宋_GB2312" w:hAnsi="仿宋_GB2312" w:cs="仿宋_GB2312"/>
          <w:color w:val="000000"/>
          <w:kern w:val="0"/>
          <w:sz w:val="36"/>
          <w:szCs w:val="36"/>
        </w:rPr>
        <w:t>（标项）</w:t>
      </w:r>
    </w:p>
    <w:p w:rsidR="00C04544" w:rsidRDefault="00C04544">
      <w:pPr>
        <w:spacing w:after="100" w:afterAutospacing="1" w:line="800" w:lineRule="exact"/>
        <w:ind w:right="-108"/>
        <w:jc w:val="center"/>
        <w:rPr>
          <w:rFonts w:ascii="仿宋_GB2312" w:eastAsia="仿宋_GB2312" w:hAnsi="仿宋_GB2312" w:cs="仿宋_GB2312"/>
          <w:color w:val="000000"/>
          <w:kern w:val="0"/>
          <w:sz w:val="36"/>
          <w:szCs w:val="36"/>
        </w:rPr>
      </w:pPr>
    </w:p>
    <w:p w:rsidR="00C04544" w:rsidRDefault="00E72CB5">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资</w:t>
      </w:r>
    </w:p>
    <w:p w:rsidR="00C04544" w:rsidRDefault="00E72CB5">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格</w:t>
      </w:r>
    </w:p>
    <w:p w:rsidR="00C04544" w:rsidRDefault="00E72CB5">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证</w:t>
      </w:r>
    </w:p>
    <w:p w:rsidR="00C04544" w:rsidRDefault="00E72CB5">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明</w:t>
      </w:r>
    </w:p>
    <w:p w:rsidR="00C04544" w:rsidRDefault="00E72CB5">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C04544" w:rsidRDefault="00E72CB5">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C04544" w:rsidRDefault="00C04544">
      <w:pPr>
        <w:spacing w:line="500" w:lineRule="exact"/>
        <w:ind w:right="532"/>
        <w:rPr>
          <w:rFonts w:ascii="Arial" w:eastAsia="仿宋" w:hAnsi="Arial" w:cs="Arial"/>
          <w:sz w:val="36"/>
          <w:szCs w:val="36"/>
        </w:rPr>
      </w:pPr>
    </w:p>
    <w:p w:rsidR="00C04544" w:rsidRDefault="00C04544">
      <w:pPr>
        <w:spacing w:line="500" w:lineRule="exact"/>
        <w:ind w:right="532"/>
        <w:rPr>
          <w:rFonts w:ascii="Arial" w:eastAsia="仿宋" w:hAnsi="Arial" w:cs="Arial"/>
          <w:sz w:val="36"/>
          <w:szCs w:val="36"/>
        </w:rPr>
      </w:pPr>
    </w:p>
    <w:p w:rsidR="00C04544" w:rsidRDefault="00E72CB5">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投标人全称（公章）：</w:t>
      </w:r>
    </w:p>
    <w:p w:rsidR="00C04544" w:rsidRDefault="00E72CB5">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地    址：</w:t>
      </w:r>
    </w:p>
    <w:p w:rsidR="00C04544" w:rsidRDefault="00E72CB5">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时    间：</w:t>
      </w:r>
    </w:p>
    <w:p w:rsidR="00C04544" w:rsidRDefault="00C04544">
      <w:pPr>
        <w:pStyle w:val="2"/>
        <w:ind w:leftChars="0" w:left="0" w:firstLineChars="0" w:firstLine="0"/>
      </w:pPr>
      <w:bookmarkStart w:id="35" w:name="_Toc360457890"/>
      <w:bookmarkStart w:id="36" w:name="_Toc231780371"/>
    </w:p>
    <w:p w:rsidR="00C04544" w:rsidRDefault="00C04544">
      <w:pPr>
        <w:pStyle w:val="2"/>
        <w:ind w:leftChars="0" w:left="0" w:firstLineChars="0" w:firstLine="0"/>
      </w:pPr>
    </w:p>
    <w:bookmarkEnd w:id="35"/>
    <w:bookmarkEnd w:id="36"/>
    <w:p w:rsidR="00C04544" w:rsidRDefault="00E72CB5">
      <w:pPr>
        <w:spacing w:line="440" w:lineRule="exact"/>
        <w:outlineLvl w:val="1"/>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2"/>
          <w:szCs w:val="32"/>
        </w:rPr>
        <w:lastRenderedPageBreak/>
        <w:t xml:space="preserve">附件2  </w:t>
      </w:r>
    </w:p>
    <w:p w:rsidR="00C04544" w:rsidRDefault="00E72CB5">
      <w:pPr>
        <w:spacing w:after="240" w:line="440" w:lineRule="exact"/>
        <w:jc w:val="center"/>
        <w:outlineLvl w:val="1"/>
        <w:rPr>
          <w:rFonts w:ascii="Arial" w:eastAsia="仿宋" w:hAnsi="Arial" w:cs="Arial"/>
          <w:b/>
          <w:sz w:val="36"/>
          <w:szCs w:val="30"/>
        </w:rPr>
      </w:pPr>
      <w:r>
        <w:rPr>
          <w:rFonts w:ascii="仿宋_GB2312" w:eastAsia="仿宋_GB2312" w:hAnsi="仿宋_GB2312" w:cs="仿宋_GB2312"/>
          <w:color w:val="000000"/>
          <w:kern w:val="0"/>
          <w:sz w:val="36"/>
          <w:szCs w:val="36"/>
        </w:rPr>
        <w:t>投标函</w:t>
      </w:r>
    </w:p>
    <w:p w:rsidR="00C04544" w:rsidRDefault="00E72CB5">
      <w:pPr>
        <w:snapToGrid w:val="0"/>
        <w:spacing w:beforeLines="50" w:before="156" w:line="44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致慈溪市政府采购中心：</w:t>
      </w:r>
    </w:p>
    <w:p w:rsidR="00C04544" w:rsidRDefault="00E72CB5">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u w:val="single"/>
        </w:rPr>
        <w:t xml:space="preserve">（投标人名称）      </w:t>
      </w:r>
      <w:r>
        <w:rPr>
          <w:rFonts w:ascii="仿宋_GB2312" w:eastAsia="仿宋_GB2312" w:hAnsi="仿宋_GB2312" w:cs="仿宋_GB2312"/>
          <w:color w:val="000000"/>
          <w:kern w:val="0"/>
          <w:sz w:val="24"/>
        </w:rPr>
        <w:t>系中华人民共和国合法企业，经营地址</w:t>
      </w:r>
      <w:r>
        <w:rPr>
          <w:rFonts w:ascii="仿宋_GB2312" w:eastAsia="仿宋_GB2312" w:hAnsi="仿宋_GB2312" w:cs="仿宋_GB2312" w:hint="eastAsia"/>
          <w:color w:val="000000"/>
          <w:kern w:val="0"/>
          <w:sz w:val="24"/>
        </w:rPr>
        <w:t>____________</w:t>
      </w:r>
      <w:r>
        <w:rPr>
          <w:rFonts w:ascii="仿宋_GB2312" w:eastAsia="仿宋_GB2312" w:hAnsi="仿宋_GB2312" w:cs="仿宋_GB2312"/>
          <w:color w:val="000000"/>
          <w:kern w:val="0"/>
          <w:sz w:val="24"/>
        </w:rPr>
        <w:t>。</w:t>
      </w:r>
    </w:p>
    <w:p w:rsidR="00C04544" w:rsidRDefault="00E72CB5">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我</w:t>
      </w:r>
      <w:r>
        <w:rPr>
          <w:rFonts w:ascii="仿宋_GB2312" w:eastAsia="仿宋_GB2312" w:hAnsi="仿宋_GB2312" w:cs="仿宋_GB2312"/>
          <w:color w:val="000000"/>
          <w:kern w:val="0"/>
          <w:sz w:val="24"/>
          <w:u w:val="single"/>
        </w:rPr>
        <w:t>（姓名）</w:t>
      </w:r>
      <w:r>
        <w:rPr>
          <w:rFonts w:ascii="仿宋_GB2312" w:eastAsia="仿宋_GB2312" w:hAnsi="仿宋_GB2312" w:cs="仿宋_GB2312"/>
          <w:color w:val="000000"/>
          <w:kern w:val="0"/>
          <w:sz w:val="24"/>
        </w:rPr>
        <w:t>系</w:t>
      </w:r>
      <w:r>
        <w:rPr>
          <w:rFonts w:ascii="仿宋_GB2312" w:eastAsia="仿宋_GB2312" w:hAnsi="仿宋_GB2312" w:cs="仿宋_GB2312"/>
          <w:color w:val="000000"/>
          <w:kern w:val="0"/>
          <w:sz w:val="24"/>
          <w:u w:val="single"/>
        </w:rPr>
        <w:t>（投标人名称）</w:t>
      </w:r>
      <w:r>
        <w:rPr>
          <w:rFonts w:ascii="仿宋_GB2312" w:eastAsia="仿宋_GB2312" w:hAnsi="仿宋_GB2312" w:cs="仿宋_GB2312"/>
          <w:color w:val="000000"/>
          <w:kern w:val="0"/>
          <w:sz w:val="24"/>
        </w:rPr>
        <w:t>的法定代表人/负责人，我方愿意参加贵方组织的</w:t>
      </w:r>
      <w:r>
        <w:rPr>
          <w:rFonts w:ascii="仿宋_GB2312" w:eastAsia="仿宋_GB2312" w:hAnsi="仿宋_GB2312" w:cs="仿宋_GB2312"/>
          <w:color w:val="000000"/>
          <w:kern w:val="0"/>
          <w:sz w:val="24"/>
          <w:u w:val="single"/>
        </w:rPr>
        <w:t>（招标项目名称）</w:t>
      </w:r>
      <w:r>
        <w:rPr>
          <w:rFonts w:ascii="仿宋_GB2312" w:eastAsia="仿宋_GB2312" w:hAnsi="仿宋_GB2312" w:cs="仿宋_GB2312"/>
          <w:color w:val="000000"/>
          <w:kern w:val="0"/>
          <w:sz w:val="24"/>
        </w:rPr>
        <w:t>（招标编号为</w:t>
      </w:r>
      <w:r w:rsidR="00DC4D57">
        <w:rPr>
          <w:rFonts w:ascii="仿宋_GB2312" w:eastAsia="仿宋_GB2312" w:hAnsi="仿宋_GB2312" w:cs="仿宋_GB2312" w:hint="eastAsia"/>
          <w:color w:val="000000"/>
          <w:kern w:val="0"/>
          <w:sz w:val="24"/>
          <w:u w:val="single"/>
        </w:rPr>
        <w:t>NBCXZFCG2024062</w:t>
      </w:r>
      <w:r>
        <w:rPr>
          <w:rFonts w:ascii="仿宋_GB2312" w:eastAsia="仿宋_GB2312" w:hAnsi="仿宋_GB2312" w:cs="仿宋_GB2312"/>
          <w:color w:val="000000"/>
          <w:kern w:val="0"/>
          <w:sz w:val="24"/>
        </w:rPr>
        <w:t>）的投标，为此，我方就本次投标有关事项郑重声明如下：</w:t>
      </w:r>
    </w:p>
    <w:p w:rsidR="00C04544" w:rsidRDefault="00E72CB5">
      <w:pPr>
        <w:snapToGrid w:val="0"/>
        <w:spacing w:beforeLines="50" w:before="156" w:line="44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1、我方完全具备《中华人民共和国政府采购法》第二十二条规定的参加政府采购活动的条件，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及符合法律、行政法规规定的其他条件。</w:t>
      </w:r>
    </w:p>
    <w:p w:rsidR="00C04544" w:rsidRDefault="00E72CB5">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color w:val="000000"/>
          <w:kern w:val="0"/>
          <w:sz w:val="24"/>
        </w:rPr>
        <w:t>、我方已详细审查全部招标文件，同意招标文件的各项要求。</w:t>
      </w:r>
    </w:p>
    <w:p w:rsidR="00C04544" w:rsidRDefault="00E72CB5">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r>
        <w:rPr>
          <w:rFonts w:ascii="仿宋_GB2312" w:eastAsia="仿宋_GB2312" w:hAnsi="仿宋_GB2312" w:cs="仿宋_GB2312"/>
          <w:color w:val="000000"/>
          <w:kern w:val="0"/>
          <w:sz w:val="24"/>
        </w:rPr>
        <w:t>、我方向贵方提交的所有投标文件、资料都是准确的和真实的。</w:t>
      </w:r>
    </w:p>
    <w:p w:rsidR="00C04544" w:rsidRDefault="00E72CB5">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r>
        <w:rPr>
          <w:rFonts w:ascii="仿宋_GB2312" w:eastAsia="仿宋_GB2312" w:hAnsi="仿宋_GB2312" w:cs="仿宋_GB2312"/>
          <w:color w:val="000000"/>
          <w:kern w:val="0"/>
          <w:sz w:val="24"/>
        </w:rPr>
        <w:t>、若中标，我方将按招标文件规定履行合同责任和义务。</w:t>
      </w:r>
    </w:p>
    <w:p w:rsidR="00C04544" w:rsidRDefault="00E72CB5">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r>
        <w:rPr>
          <w:rFonts w:ascii="仿宋_GB2312" w:eastAsia="仿宋_GB2312" w:hAnsi="仿宋_GB2312" w:cs="仿宋_GB2312"/>
          <w:color w:val="000000"/>
          <w:kern w:val="0"/>
          <w:sz w:val="24"/>
        </w:rPr>
        <w:t>、我方不是采购人的附属机构；在获知本项目采购信息后，与采购人聘请的为此项目提供咨询服务的公司及其附属机构没有任何联系。</w:t>
      </w:r>
    </w:p>
    <w:p w:rsidR="00C04544" w:rsidRDefault="00E72CB5">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r>
        <w:rPr>
          <w:rFonts w:ascii="仿宋_GB2312" w:eastAsia="仿宋_GB2312" w:hAnsi="仿宋_GB2312" w:cs="仿宋_GB2312"/>
          <w:color w:val="000000"/>
          <w:kern w:val="0"/>
          <w:sz w:val="24"/>
        </w:rPr>
        <w:t>、投标有效期为自投标文件提交截止之日起90日历天。</w:t>
      </w:r>
    </w:p>
    <w:p w:rsidR="00C04544" w:rsidRDefault="00E72CB5">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r>
        <w:rPr>
          <w:rFonts w:ascii="仿宋_GB2312" w:eastAsia="仿宋_GB2312" w:hAnsi="仿宋_GB2312" w:cs="仿宋_GB2312"/>
          <w:color w:val="000000"/>
          <w:kern w:val="0"/>
          <w:sz w:val="24"/>
        </w:rPr>
        <w:t>、我方通过“信用中国”网站、中国政府采购网查询，未被列入失信被执行人、重大税收违法案件当事人名单、政府采购严重违法失信行为记录名单。</w:t>
      </w:r>
    </w:p>
    <w:p w:rsidR="00C04544" w:rsidRDefault="00E72CB5">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r>
        <w:rPr>
          <w:rFonts w:ascii="仿宋_GB2312" w:eastAsia="仿宋_GB2312" w:hAnsi="仿宋_GB2312" w:cs="仿宋_GB2312"/>
          <w:color w:val="000000"/>
          <w:kern w:val="0"/>
          <w:sz w:val="24"/>
        </w:rPr>
        <w:t>、以上事项如有虚假或隐瞒，我方愿意承担一切后果，并不再寻求任何旨在减轻或免除法律责任的辩解。</w:t>
      </w:r>
    </w:p>
    <w:p w:rsidR="00C04544" w:rsidRDefault="00C04544">
      <w:pPr>
        <w:snapToGrid w:val="0"/>
        <w:spacing w:beforeLines="50" w:before="156" w:line="440" w:lineRule="exact"/>
        <w:ind w:firstLineChars="50" w:firstLine="120"/>
        <w:rPr>
          <w:rFonts w:ascii="仿宋_GB2312" w:eastAsia="仿宋_GB2312" w:hAnsi="仿宋_GB2312" w:cs="仿宋_GB2312"/>
          <w:color w:val="000000"/>
          <w:kern w:val="0"/>
          <w:sz w:val="24"/>
        </w:rPr>
      </w:pPr>
    </w:p>
    <w:p w:rsidR="00C04544" w:rsidRDefault="00E72CB5">
      <w:pPr>
        <w:snapToGrid w:val="0"/>
        <w:spacing w:beforeLines="50" w:before="156"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C04544" w:rsidRDefault="00E72CB5">
      <w:pPr>
        <w:tabs>
          <w:tab w:val="left" w:pos="7980"/>
        </w:tabs>
        <w:snapToGrid w:val="0"/>
        <w:spacing w:beforeLines="50" w:before="156"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法定代表人签名（或签名章</w:t>
      </w:r>
      <w:r>
        <w:rPr>
          <w:rFonts w:ascii="仿宋_GB2312" w:eastAsia="仿宋_GB2312" w:hAnsi="仿宋_GB2312" w:cs="仿宋_GB2312" w:hint="eastAsia"/>
          <w:color w:val="000000"/>
          <w:kern w:val="0"/>
          <w:sz w:val="24"/>
        </w:rPr>
        <w:t>/法人章</w:t>
      </w:r>
      <w:r>
        <w:rPr>
          <w:rFonts w:ascii="仿宋_GB2312" w:eastAsia="仿宋_GB2312" w:hAnsi="仿宋_GB2312" w:cs="仿宋_GB2312"/>
          <w:color w:val="000000"/>
          <w:kern w:val="0"/>
          <w:sz w:val="24"/>
        </w:rPr>
        <w:t xml:space="preserve">）：          </w:t>
      </w:r>
    </w:p>
    <w:p w:rsidR="00C04544" w:rsidRDefault="00E72CB5">
      <w:pPr>
        <w:snapToGrid w:val="0"/>
        <w:spacing w:line="440" w:lineRule="exact"/>
        <w:ind w:firstLineChars="1450" w:firstLine="3480"/>
        <w:rPr>
          <w:rFonts w:ascii="Arial" w:eastAsia="仿宋" w:hAnsi="Arial" w:cs="Arial"/>
          <w:kern w:val="0"/>
          <w:sz w:val="24"/>
        </w:rPr>
      </w:pPr>
      <w:r>
        <w:rPr>
          <w:rFonts w:ascii="仿宋_GB2312" w:eastAsia="仿宋_GB2312" w:hAnsi="仿宋_GB2312" w:cs="仿宋_GB2312"/>
          <w:color w:val="000000"/>
          <w:kern w:val="0"/>
          <w:sz w:val="24"/>
        </w:rPr>
        <w:t>日期：       年      月      日</w:t>
      </w:r>
    </w:p>
    <w:p w:rsidR="00C04544" w:rsidRDefault="00E72CB5">
      <w:pPr>
        <w:spacing w:line="440" w:lineRule="exact"/>
        <w:outlineLvl w:val="1"/>
        <w:rPr>
          <w:rFonts w:ascii="Arial" w:eastAsia="仿宋" w:hAnsi="Arial" w:cs="Arial"/>
          <w:b/>
          <w:sz w:val="36"/>
          <w:szCs w:val="30"/>
        </w:rPr>
      </w:pPr>
      <w:bookmarkStart w:id="37" w:name="_Toc360457892"/>
      <w:bookmarkStart w:id="38" w:name="_Toc231780373"/>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3</w:t>
      </w:r>
    </w:p>
    <w:p w:rsidR="00C04544" w:rsidRDefault="00E72CB5">
      <w:pPr>
        <w:spacing w:line="440" w:lineRule="exact"/>
        <w:jc w:val="center"/>
        <w:outlineLvl w:val="1"/>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法定代表人授权委托书</w:t>
      </w:r>
      <w:bookmarkEnd w:id="37"/>
      <w:bookmarkEnd w:id="38"/>
    </w:p>
    <w:p w:rsidR="00C04544" w:rsidRDefault="00C04544">
      <w:pPr>
        <w:spacing w:line="440" w:lineRule="exact"/>
        <w:jc w:val="center"/>
        <w:rPr>
          <w:rFonts w:ascii="Arial" w:eastAsia="仿宋" w:hAnsi="Arial" w:cs="Arial"/>
          <w:b/>
          <w:sz w:val="28"/>
          <w:szCs w:val="28"/>
        </w:rPr>
      </w:pPr>
    </w:p>
    <w:p w:rsidR="00C04544" w:rsidRDefault="00E72CB5">
      <w:pPr>
        <w:snapToGrid w:val="0"/>
        <w:spacing w:beforeLines="50" w:before="156" w:after="50" w:line="46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慈溪市政府采购中心：</w:t>
      </w:r>
    </w:p>
    <w:p w:rsidR="00C04544" w:rsidRDefault="00E72CB5">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本人</w:t>
      </w:r>
      <w:r>
        <w:rPr>
          <w:rFonts w:ascii="仿宋_GB2312" w:eastAsia="仿宋_GB2312" w:hAnsi="仿宋_GB2312" w:cs="仿宋_GB2312"/>
          <w:color w:val="000000"/>
          <w:kern w:val="0"/>
          <w:sz w:val="24"/>
          <w:u w:val="single"/>
        </w:rPr>
        <w:t xml:space="preserve">  （姓名） </w:t>
      </w:r>
      <w:r>
        <w:rPr>
          <w:rFonts w:ascii="仿宋_GB2312" w:eastAsia="仿宋_GB2312" w:hAnsi="仿宋_GB2312" w:cs="仿宋_GB2312"/>
          <w:color w:val="000000"/>
          <w:kern w:val="0"/>
          <w:sz w:val="24"/>
        </w:rPr>
        <w:t>系</w:t>
      </w:r>
      <w:r>
        <w:rPr>
          <w:rFonts w:ascii="仿宋_GB2312" w:eastAsia="仿宋_GB2312" w:hAnsi="仿宋_GB2312" w:cs="仿宋_GB2312"/>
          <w:color w:val="000000"/>
          <w:kern w:val="0"/>
          <w:sz w:val="24"/>
          <w:u w:val="single"/>
        </w:rPr>
        <w:t>（投标人名称）</w:t>
      </w:r>
      <w:r>
        <w:rPr>
          <w:rFonts w:ascii="仿宋_GB2312" w:eastAsia="仿宋_GB2312" w:hAnsi="仿宋_GB2312" w:cs="仿宋_GB2312"/>
          <w:color w:val="000000"/>
          <w:kern w:val="0"/>
          <w:sz w:val="24"/>
        </w:rPr>
        <w:t>的法定代表人，现授权委托本单位在职职工</w:t>
      </w:r>
      <w:r>
        <w:rPr>
          <w:rFonts w:ascii="仿宋_GB2312" w:eastAsia="仿宋_GB2312" w:hAnsi="仿宋_GB2312" w:cs="仿宋_GB2312" w:hint="eastAsia"/>
          <w:color w:val="000000"/>
          <w:kern w:val="0"/>
          <w:sz w:val="24"/>
          <w:u w:val="single"/>
        </w:rPr>
        <w:t>（姓名）</w:t>
      </w:r>
      <w:r>
        <w:rPr>
          <w:rFonts w:ascii="仿宋_GB2312" w:eastAsia="仿宋_GB2312" w:hAnsi="仿宋_GB2312" w:cs="仿宋_GB2312"/>
          <w:color w:val="000000"/>
          <w:kern w:val="0"/>
          <w:sz w:val="24"/>
        </w:rPr>
        <w:t>为</w:t>
      </w:r>
      <w:r>
        <w:rPr>
          <w:rFonts w:ascii="仿宋_GB2312" w:eastAsia="仿宋_GB2312" w:hAnsi="仿宋_GB2312" w:cs="仿宋_GB2312" w:hint="eastAsia"/>
          <w:color w:val="000000"/>
          <w:kern w:val="0"/>
          <w:sz w:val="24"/>
        </w:rPr>
        <w:t>我方代理人</w:t>
      </w:r>
      <w:r>
        <w:rPr>
          <w:rFonts w:ascii="仿宋_GB2312" w:eastAsia="仿宋_GB2312" w:hAnsi="仿宋_GB2312" w:cs="仿宋_GB2312"/>
          <w:color w:val="000000"/>
          <w:kern w:val="0"/>
          <w:sz w:val="24"/>
        </w:rPr>
        <w:t>，以我方的名义参加</w:t>
      </w:r>
      <w:r>
        <w:rPr>
          <w:rFonts w:ascii="仿宋_GB2312" w:eastAsia="仿宋_GB2312" w:hAnsi="仿宋_GB2312" w:cs="仿宋_GB2312"/>
          <w:color w:val="000000"/>
          <w:kern w:val="0"/>
          <w:sz w:val="24"/>
          <w:u w:val="single"/>
        </w:rPr>
        <w:t>（招标项目名称）</w:t>
      </w:r>
      <w:r>
        <w:rPr>
          <w:rFonts w:ascii="仿宋_GB2312" w:eastAsia="仿宋_GB2312" w:hAnsi="仿宋_GB2312" w:cs="仿宋_GB2312"/>
          <w:color w:val="000000"/>
          <w:kern w:val="0"/>
          <w:sz w:val="24"/>
        </w:rPr>
        <w:t>（招标编号为</w:t>
      </w:r>
      <w:r w:rsidR="00DC4D57">
        <w:rPr>
          <w:rFonts w:ascii="仿宋_GB2312" w:eastAsia="仿宋_GB2312" w:hAnsi="仿宋_GB2312" w:cs="仿宋_GB2312" w:hint="eastAsia"/>
          <w:color w:val="000000"/>
          <w:kern w:val="0"/>
          <w:sz w:val="24"/>
          <w:u w:val="single"/>
        </w:rPr>
        <w:t>NBCXZFCG2024062</w:t>
      </w:r>
      <w:r>
        <w:rPr>
          <w:rFonts w:ascii="仿宋_GB2312" w:eastAsia="仿宋_GB2312" w:hAnsi="仿宋_GB2312" w:cs="仿宋_GB2312"/>
          <w:color w:val="000000"/>
          <w:kern w:val="0"/>
          <w:sz w:val="24"/>
        </w:rPr>
        <w:t>）的投标活动，并代表我方全权办理针对上述项目的投标、开标、评标、签约等</w:t>
      </w:r>
      <w:r>
        <w:rPr>
          <w:rFonts w:ascii="仿宋_GB2312" w:eastAsia="仿宋_GB2312" w:hAnsi="仿宋_GB2312" w:cs="仿宋_GB2312" w:hint="eastAsia"/>
          <w:color w:val="000000"/>
          <w:kern w:val="0"/>
          <w:sz w:val="24"/>
        </w:rPr>
        <w:t>相关事宜</w:t>
      </w:r>
      <w:r>
        <w:rPr>
          <w:rFonts w:ascii="仿宋_GB2312" w:eastAsia="仿宋_GB2312" w:hAnsi="仿宋_GB2312" w:cs="仿宋_GB2312"/>
          <w:color w:val="000000"/>
          <w:kern w:val="0"/>
          <w:sz w:val="24"/>
        </w:rPr>
        <w:t>。我方</w:t>
      </w:r>
      <w:r>
        <w:rPr>
          <w:rFonts w:ascii="仿宋_GB2312" w:eastAsia="仿宋_GB2312" w:hAnsi="仿宋_GB2312" w:cs="仿宋_GB2312" w:hint="eastAsia"/>
          <w:color w:val="000000"/>
          <w:kern w:val="0"/>
          <w:sz w:val="24"/>
        </w:rPr>
        <w:t>对</w:t>
      </w:r>
      <w:r>
        <w:rPr>
          <w:rFonts w:ascii="仿宋_GB2312" w:eastAsia="仿宋_GB2312" w:hAnsi="仿宋_GB2312" w:cs="仿宋_GB2312"/>
          <w:color w:val="000000"/>
          <w:kern w:val="0"/>
          <w:sz w:val="24"/>
        </w:rPr>
        <w:t>代理人的签名事项负全部责任。</w:t>
      </w:r>
    </w:p>
    <w:p w:rsidR="00C04544" w:rsidRDefault="00E72CB5">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在撤销授权的书面通知以前，本授权书一直有效。</w:t>
      </w:r>
      <w:r>
        <w:rPr>
          <w:rFonts w:ascii="仿宋_GB2312" w:eastAsia="仿宋_GB2312" w:hAnsi="仿宋_GB2312" w:cs="仿宋_GB2312" w:hint="eastAsia"/>
          <w:color w:val="000000"/>
          <w:kern w:val="0"/>
          <w:sz w:val="24"/>
        </w:rPr>
        <w:t>代理人</w:t>
      </w:r>
      <w:r>
        <w:rPr>
          <w:rFonts w:ascii="仿宋_GB2312" w:eastAsia="仿宋_GB2312" w:hAnsi="仿宋_GB2312" w:cs="仿宋_GB2312"/>
          <w:color w:val="000000"/>
          <w:kern w:val="0"/>
          <w:sz w:val="24"/>
        </w:rPr>
        <w:t>在授权书有效期内签署的所有文件不因授权的撤销而失效。</w:t>
      </w:r>
    </w:p>
    <w:p w:rsidR="00C04544" w:rsidRDefault="00E72CB5">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委托期限：</w:t>
      </w:r>
    </w:p>
    <w:p w:rsidR="00C04544" w:rsidRDefault="00E72CB5">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代理人</w:t>
      </w:r>
      <w:r>
        <w:rPr>
          <w:rFonts w:ascii="仿宋_GB2312" w:eastAsia="仿宋_GB2312" w:hAnsi="仿宋_GB2312" w:cs="仿宋_GB2312"/>
          <w:color w:val="000000"/>
          <w:kern w:val="0"/>
          <w:sz w:val="24"/>
        </w:rPr>
        <w:t>无转委托权。</w:t>
      </w:r>
    </w:p>
    <w:p w:rsidR="00C04544" w:rsidRDefault="00E72CB5">
      <w:pPr>
        <w:pStyle w:val="af5"/>
        <w:snapToGrid w:val="0"/>
        <w:spacing w:line="440" w:lineRule="exact"/>
        <w:ind w:firstLineChars="200" w:firstLine="480"/>
        <w:jc w:val="left"/>
        <w:rPr>
          <w:rFonts w:ascii="仿宋_GB2312" w:eastAsia="仿宋_GB2312" w:hAnsi="仿宋_GB2312" w:cs="仿宋_GB2312"/>
          <w:color w:val="000000"/>
          <w:kern w:val="0"/>
          <w:sz w:val="24"/>
          <w:szCs w:val="24"/>
        </w:rPr>
      </w:pPr>
      <w:r>
        <w:rPr>
          <w:rFonts w:ascii="仿宋_GB2312" w:eastAsia="仿宋_GB2312" w:hAnsi="仿宋_GB2312" w:cs="仿宋_GB2312"/>
          <w:color w:val="000000"/>
          <w:kern w:val="0"/>
          <w:sz w:val="24"/>
          <w:szCs w:val="24"/>
        </w:rPr>
        <w:t>本授权委托书于     年   月   日签字之日起生效，特此声明。</w:t>
      </w:r>
    </w:p>
    <w:p w:rsidR="00C04544" w:rsidRDefault="00C04544">
      <w:pPr>
        <w:snapToGrid w:val="0"/>
        <w:spacing w:beforeLines="50" w:before="156" w:line="440" w:lineRule="exact"/>
        <w:rPr>
          <w:rFonts w:ascii="仿宋_GB2312" w:eastAsia="仿宋_GB2312" w:hAnsi="仿宋_GB2312" w:cs="仿宋_GB2312"/>
          <w:color w:val="000000"/>
          <w:kern w:val="0"/>
          <w:sz w:val="24"/>
        </w:rPr>
      </w:pPr>
    </w:p>
    <w:p w:rsidR="00C04544" w:rsidRDefault="00C04544">
      <w:pPr>
        <w:snapToGrid w:val="0"/>
        <w:spacing w:beforeLines="50" w:before="156" w:after="50" w:line="460" w:lineRule="exact"/>
        <w:rPr>
          <w:rFonts w:ascii="仿宋_GB2312" w:eastAsia="仿宋_GB2312" w:hAnsi="仿宋_GB2312" w:cs="仿宋_GB2312"/>
          <w:b/>
          <w:color w:val="000000"/>
          <w:kern w:val="0"/>
          <w:sz w:val="24"/>
        </w:rPr>
      </w:pPr>
    </w:p>
    <w:p w:rsidR="00C04544" w:rsidRDefault="00C04544">
      <w:pPr>
        <w:snapToGrid w:val="0"/>
        <w:spacing w:beforeLines="50" w:before="156" w:after="50" w:line="460" w:lineRule="exact"/>
        <w:rPr>
          <w:rFonts w:ascii="仿宋_GB2312" w:eastAsia="仿宋_GB2312" w:hAnsi="仿宋_GB2312" w:cs="仿宋_GB2312"/>
          <w:b/>
          <w:color w:val="000000"/>
          <w:kern w:val="0"/>
          <w:sz w:val="24"/>
        </w:rPr>
      </w:pPr>
    </w:p>
    <w:p w:rsidR="00C04544" w:rsidRDefault="00E72CB5">
      <w:pPr>
        <w:snapToGrid w:val="0"/>
        <w:spacing w:beforeLines="50" w:before="156" w:after="50" w:line="460" w:lineRule="exact"/>
        <w:rPr>
          <w:rFonts w:ascii="仿宋_GB2312" w:eastAsia="仿宋_GB2312" w:hAnsi="仿宋_GB2312" w:cs="仿宋_GB2312"/>
          <w:b/>
          <w:color w:val="000000"/>
          <w:kern w:val="0"/>
          <w:sz w:val="24"/>
        </w:rPr>
      </w:pPr>
      <w:r>
        <w:rPr>
          <w:rFonts w:ascii="仿宋_GB2312" w:eastAsia="仿宋_GB2312" w:hAnsi="仿宋_GB2312" w:cs="仿宋_GB2312"/>
          <w:b/>
          <w:color w:val="000000"/>
          <w:kern w:val="0"/>
          <w:sz w:val="24"/>
        </w:rPr>
        <w:t>（附：法定代表人身份证正反面复印件及其</w:t>
      </w:r>
      <w:r>
        <w:rPr>
          <w:rFonts w:ascii="仿宋_GB2312" w:eastAsia="仿宋_GB2312" w:hAnsi="仿宋_GB2312" w:cs="仿宋_GB2312" w:hint="eastAsia"/>
          <w:b/>
          <w:color w:val="000000"/>
          <w:kern w:val="0"/>
          <w:sz w:val="24"/>
        </w:rPr>
        <w:t>委托</w:t>
      </w:r>
      <w:r>
        <w:rPr>
          <w:rFonts w:ascii="仿宋_GB2312" w:eastAsia="仿宋_GB2312" w:hAnsi="仿宋_GB2312" w:cs="仿宋_GB2312"/>
          <w:b/>
          <w:color w:val="000000"/>
          <w:kern w:val="0"/>
          <w:sz w:val="24"/>
        </w:rPr>
        <w:t>代理人身份证</w:t>
      </w:r>
      <w:r>
        <w:rPr>
          <w:rFonts w:ascii="仿宋_GB2312" w:eastAsia="仿宋_GB2312" w:hAnsi="仿宋_GB2312" w:cs="仿宋_GB2312" w:hint="eastAsia"/>
          <w:b/>
          <w:color w:val="000000"/>
          <w:kern w:val="0"/>
          <w:sz w:val="24"/>
        </w:rPr>
        <w:t>正反面</w:t>
      </w:r>
      <w:r>
        <w:rPr>
          <w:rFonts w:ascii="仿宋_GB2312" w:eastAsia="仿宋_GB2312" w:hAnsi="仿宋_GB2312" w:cs="仿宋_GB2312"/>
          <w:b/>
          <w:color w:val="000000"/>
          <w:kern w:val="0"/>
          <w:sz w:val="24"/>
        </w:rPr>
        <w:t>复印件）</w:t>
      </w:r>
    </w:p>
    <w:p w:rsidR="00C04544" w:rsidRDefault="00C04544">
      <w:pPr>
        <w:snapToGrid w:val="0"/>
        <w:spacing w:beforeLines="50" w:before="156" w:after="50" w:line="460" w:lineRule="exact"/>
        <w:rPr>
          <w:rFonts w:ascii="仿宋_GB2312" w:eastAsia="仿宋_GB2312" w:hAnsi="仿宋_GB2312" w:cs="仿宋_GB2312"/>
          <w:color w:val="000000"/>
          <w:kern w:val="0"/>
          <w:sz w:val="24"/>
        </w:rPr>
      </w:pPr>
    </w:p>
    <w:p w:rsidR="00C04544" w:rsidRDefault="00C04544">
      <w:pPr>
        <w:snapToGrid w:val="0"/>
        <w:spacing w:beforeLines="50" w:before="156" w:after="50" w:line="460" w:lineRule="exact"/>
        <w:rPr>
          <w:rFonts w:ascii="仿宋_GB2312" w:eastAsia="仿宋_GB2312" w:hAnsi="仿宋_GB2312" w:cs="仿宋_GB2312"/>
          <w:color w:val="000000"/>
          <w:kern w:val="0"/>
          <w:sz w:val="24"/>
        </w:rPr>
      </w:pPr>
    </w:p>
    <w:p w:rsidR="00C04544" w:rsidRDefault="00E72CB5">
      <w:pPr>
        <w:tabs>
          <w:tab w:val="left" w:pos="7980"/>
        </w:tabs>
        <w:snapToGrid w:val="0"/>
        <w:spacing w:beforeLines="50" w:before="156" w:after="50" w:line="460" w:lineRule="exact"/>
        <w:ind w:right="-1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w:t>
      </w:r>
      <w:r>
        <w:rPr>
          <w:rFonts w:ascii="仿宋_GB2312" w:eastAsia="仿宋_GB2312" w:hAnsi="仿宋_GB2312" w:cs="仿宋_GB2312" w:hint="eastAsia"/>
          <w:color w:val="000000"/>
          <w:kern w:val="0"/>
          <w:sz w:val="24"/>
        </w:rPr>
        <w:t>字</w:t>
      </w:r>
      <w:r>
        <w:rPr>
          <w:rFonts w:ascii="仿宋_GB2312" w:eastAsia="仿宋_GB2312" w:hAnsi="仿宋_GB2312" w:cs="仿宋_GB2312"/>
          <w:color w:val="000000"/>
          <w:kern w:val="0"/>
          <w:sz w:val="24"/>
        </w:rPr>
        <w:t xml:space="preserve">：          </w:t>
      </w:r>
    </w:p>
    <w:p w:rsidR="00C04544" w:rsidRDefault="00E72CB5">
      <w:pPr>
        <w:snapToGrid w:val="0"/>
        <w:spacing w:beforeLines="50" w:before="156" w:after="50" w:line="46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法定代表人身份证号码：                         </w:t>
      </w:r>
    </w:p>
    <w:p w:rsidR="00C04544" w:rsidRDefault="00E72CB5">
      <w:pPr>
        <w:snapToGrid w:val="0"/>
        <w:spacing w:beforeLines="50" w:before="156" w:after="50" w:line="46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投标人全称（单位公章）：                                   </w:t>
      </w:r>
    </w:p>
    <w:p w:rsidR="00C04544" w:rsidRDefault="00C04544">
      <w:pPr>
        <w:snapToGrid w:val="0"/>
        <w:spacing w:beforeLines="50" w:before="156" w:line="440" w:lineRule="exact"/>
        <w:ind w:right="600" w:firstLineChars="1800" w:firstLine="4320"/>
        <w:rPr>
          <w:rFonts w:ascii="仿宋_GB2312" w:eastAsia="仿宋_GB2312" w:hAnsi="仿宋_GB2312" w:cs="仿宋_GB2312"/>
          <w:color w:val="000000"/>
          <w:kern w:val="0"/>
          <w:sz w:val="24"/>
        </w:rPr>
      </w:pPr>
    </w:p>
    <w:p w:rsidR="00C04544" w:rsidRDefault="00E72CB5">
      <w:pPr>
        <w:snapToGrid w:val="0"/>
        <w:spacing w:beforeLines="50" w:before="156" w:line="440" w:lineRule="exact"/>
        <w:ind w:right="600" w:firstLineChars="1800" w:firstLine="43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日期：      年     月     日</w:t>
      </w:r>
    </w:p>
    <w:p w:rsidR="00C04544" w:rsidRDefault="00C04544">
      <w:pPr>
        <w:snapToGrid w:val="0"/>
        <w:spacing w:beforeLines="50" w:before="156" w:after="50"/>
        <w:rPr>
          <w:rFonts w:ascii="仿宋_GB2312" w:eastAsia="仿宋_GB2312" w:hAnsi="仿宋_GB2312" w:cs="仿宋_GB2312"/>
          <w:color w:val="000000"/>
          <w:kern w:val="0"/>
          <w:sz w:val="32"/>
          <w:szCs w:val="32"/>
        </w:rPr>
      </w:pPr>
    </w:p>
    <w:p w:rsidR="00C04544" w:rsidRDefault="00E72CB5">
      <w:pPr>
        <w:snapToGrid w:val="0"/>
        <w:spacing w:beforeLines="50" w:before="156" w:after="50"/>
        <w:rPr>
          <w:rFonts w:ascii="Arial" w:eastAsia="仿宋_GB2312" w:hAnsi="Arial" w:cs="Arial"/>
          <w:b/>
          <w:sz w:val="30"/>
          <w:szCs w:val="30"/>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4</w:t>
      </w:r>
    </w:p>
    <w:p w:rsidR="00C04544" w:rsidRDefault="00C04544">
      <w:pPr>
        <w:pStyle w:val="af5"/>
        <w:snapToGrid w:val="0"/>
        <w:spacing w:before="120" w:after="120" w:line="360" w:lineRule="auto"/>
        <w:ind w:left="1260" w:firstLineChars="300" w:firstLine="1000"/>
        <w:jc w:val="center"/>
        <w:rPr>
          <w:rFonts w:ascii="Arial" w:eastAsia="仿宋" w:hAnsi="仿宋" w:cs="Arial"/>
          <w:b/>
          <w:spacing w:val="6"/>
          <w:sz w:val="32"/>
          <w:szCs w:val="32"/>
        </w:rPr>
      </w:pPr>
    </w:p>
    <w:p w:rsidR="00C04544" w:rsidRDefault="00E72CB5">
      <w:pPr>
        <w:pStyle w:val="af5"/>
        <w:snapToGrid w:val="0"/>
        <w:spacing w:before="120" w:after="120" w:line="360" w:lineRule="auto"/>
        <w:jc w:val="center"/>
        <w:rPr>
          <w:rFonts w:ascii="Arial" w:eastAsia="仿宋" w:hAnsi="仿宋" w:cs="Arial"/>
          <w:b/>
          <w:spacing w:val="6"/>
          <w:sz w:val="32"/>
          <w:szCs w:val="32"/>
        </w:rPr>
      </w:pPr>
      <w:r>
        <w:rPr>
          <w:rFonts w:ascii="Arial" w:eastAsia="仿宋" w:hAnsi="仿宋" w:cs="Arial" w:hint="eastAsia"/>
          <w:b/>
          <w:spacing w:val="6"/>
          <w:sz w:val="32"/>
          <w:szCs w:val="32"/>
        </w:rPr>
        <w:t>中小企业声明函（服务）</w:t>
      </w:r>
    </w:p>
    <w:p w:rsidR="00C04544" w:rsidRDefault="00E72CB5">
      <w:pPr>
        <w:pStyle w:val="a8"/>
        <w:spacing w:line="360" w:lineRule="auto"/>
        <w:ind w:firstLineChars="200" w:firstLine="480"/>
        <w:jc w:val="left"/>
        <w:rPr>
          <w:rFonts w:ascii="仿宋_GB2312" w:eastAsia="仿宋_GB2312" w:hAnsi="仿宋_GB2312" w:cs="仿宋_GB2312"/>
          <w:color w:val="000000"/>
          <w:kern w:val="0"/>
          <w:sz w:val="24"/>
          <w:szCs w:val="20"/>
        </w:rPr>
      </w:pPr>
      <w:r>
        <w:rPr>
          <w:rFonts w:ascii="仿宋_GB2312" w:eastAsia="仿宋_GB2312" w:hAnsi="仿宋_GB2312" w:cs="仿宋_GB2312" w:hint="eastAsia"/>
          <w:color w:val="000000"/>
          <w:kern w:val="0"/>
          <w:sz w:val="24"/>
          <w:szCs w:val="20"/>
        </w:rPr>
        <w:t>本公司郑重声明，根据《政府采购促进中小企业发展管理办法》（财库</w:t>
      </w:r>
      <w:r>
        <w:rPr>
          <w:rFonts w:ascii="宋体" w:eastAsia="宋体" w:hAnsi="宋体" w:cs="宋体" w:hint="eastAsia"/>
          <w:color w:val="000000"/>
          <w:kern w:val="0"/>
          <w:sz w:val="24"/>
          <w:szCs w:val="20"/>
        </w:rPr>
        <w:t>﹝</w:t>
      </w:r>
      <w:r>
        <w:rPr>
          <w:rFonts w:ascii="仿宋_GB2312" w:eastAsia="仿宋_GB2312" w:hAnsi="仿宋_GB2312" w:cs="仿宋_GB2312" w:hint="eastAsia"/>
          <w:color w:val="000000"/>
          <w:kern w:val="0"/>
          <w:sz w:val="24"/>
          <w:szCs w:val="20"/>
        </w:rPr>
        <w:t>2020</w:t>
      </w:r>
      <w:r>
        <w:rPr>
          <w:rFonts w:ascii="宋体" w:eastAsia="宋体" w:hAnsi="宋体" w:cs="宋体" w:hint="eastAsia"/>
          <w:color w:val="000000"/>
          <w:kern w:val="0"/>
          <w:sz w:val="24"/>
          <w:szCs w:val="20"/>
        </w:rPr>
        <w:t>﹞</w:t>
      </w:r>
      <w:r>
        <w:rPr>
          <w:rFonts w:ascii="仿宋_GB2312" w:eastAsia="仿宋_GB2312" w:hAnsi="仿宋_GB2312" w:cs="仿宋_GB2312" w:hint="eastAsia"/>
          <w:color w:val="000000"/>
          <w:kern w:val="0"/>
          <w:sz w:val="24"/>
          <w:szCs w:val="20"/>
        </w:rPr>
        <w:t>46 号）的规定，本公司参加</w:t>
      </w:r>
      <w:r>
        <w:rPr>
          <w:rFonts w:ascii="仿宋_GB2312" w:eastAsia="仿宋_GB2312" w:hAnsi="仿宋_GB2312" w:cs="仿宋_GB2312" w:hint="eastAsia"/>
          <w:color w:val="000000"/>
          <w:kern w:val="0"/>
          <w:sz w:val="24"/>
          <w:szCs w:val="20"/>
          <w:u w:val="single"/>
        </w:rPr>
        <w:t>（采购人名称）</w:t>
      </w:r>
      <w:r>
        <w:rPr>
          <w:rFonts w:ascii="仿宋_GB2312" w:eastAsia="仿宋_GB2312" w:hAnsi="仿宋_GB2312" w:cs="仿宋_GB2312" w:hint="eastAsia"/>
          <w:color w:val="000000"/>
          <w:kern w:val="0"/>
          <w:sz w:val="24"/>
          <w:szCs w:val="20"/>
        </w:rPr>
        <w:t>的</w:t>
      </w:r>
      <w:r>
        <w:rPr>
          <w:rFonts w:ascii="仿宋_GB2312" w:eastAsia="仿宋_GB2312" w:hAnsi="仿宋_GB2312" w:cs="仿宋_GB2312" w:hint="eastAsia"/>
          <w:color w:val="000000"/>
          <w:kern w:val="0"/>
          <w:sz w:val="24"/>
          <w:szCs w:val="20"/>
          <w:u w:val="single"/>
        </w:rPr>
        <w:t>（项目名称）</w:t>
      </w:r>
      <w:r>
        <w:rPr>
          <w:rFonts w:ascii="仿宋_GB2312" w:eastAsia="仿宋_GB2312" w:hAnsi="仿宋_GB2312" w:cs="仿宋_GB2312" w:hint="eastAsia"/>
          <w:color w:val="000000"/>
          <w:kern w:val="0"/>
          <w:sz w:val="24"/>
          <w:szCs w:val="20"/>
        </w:rPr>
        <w:t>采购活动，服务全部由符合政策要求的中小企业承接。相关企业的具体情况如下：</w:t>
      </w:r>
    </w:p>
    <w:p w:rsidR="00C04544" w:rsidRDefault="00E72CB5">
      <w:pPr>
        <w:pStyle w:val="a8"/>
        <w:spacing w:line="360" w:lineRule="auto"/>
        <w:ind w:firstLineChars="200" w:firstLine="480"/>
        <w:jc w:val="left"/>
        <w:rPr>
          <w:rFonts w:cs="宋体"/>
          <w:iCs/>
          <w:color w:val="auto"/>
          <w:sz w:val="21"/>
          <w:szCs w:val="21"/>
        </w:rPr>
      </w:pPr>
      <w:r>
        <w:rPr>
          <w:rFonts w:ascii="仿宋_GB2312" w:eastAsia="仿宋_GB2312" w:hAnsi="仿宋_GB2312" w:cs="仿宋_GB2312" w:hint="eastAsia"/>
          <w:color w:val="auto"/>
          <w:kern w:val="0"/>
          <w:sz w:val="24"/>
          <w:szCs w:val="20"/>
        </w:rPr>
        <w:t>1.</w:t>
      </w:r>
      <w:r>
        <w:rPr>
          <w:rFonts w:ascii="仿宋_GB2312" w:eastAsia="仿宋_GB2312" w:hAnsi="仿宋_GB2312" w:cs="仿宋_GB2312" w:hint="eastAsia"/>
          <w:kern w:val="0"/>
          <w:sz w:val="24"/>
          <w:szCs w:val="20"/>
          <w:u w:val="single"/>
        </w:rPr>
        <w:t>物业管理服务</w:t>
      </w:r>
      <w:r>
        <w:rPr>
          <w:rFonts w:cs="宋体" w:hint="eastAsia"/>
          <w:iCs/>
          <w:color w:val="auto"/>
          <w:sz w:val="21"/>
          <w:szCs w:val="21"/>
        </w:rPr>
        <w:t>，</w:t>
      </w:r>
      <w:r>
        <w:rPr>
          <w:rFonts w:ascii="仿宋_GB2312" w:eastAsia="仿宋_GB2312" w:hAnsi="仿宋_GB2312" w:cs="仿宋_GB2312" w:hint="eastAsia"/>
          <w:color w:val="auto"/>
          <w:kern w:val="0"/>
          <w:sz w:val="24"/>
          <w:szCs w:val="20"/>
        </w:rPr>
        <w:t>属于</w:t>
      </w:r>
      <w:r>
        <w:rPr>
          <w:rFonts w:ascii="仿宋_GB2312" w:eastAsia="仿宋_GB2312" w:hAnsi="仿宋_GB2312" w:cs="仿宋_GB2312" w:hint="eastAsia"/>
          <w:kern w:val="0"/>
          <w:sz w:val="24"/>
          <w:szCs w:val="20"/>
          <w:u w:val="single"/>
        </w:rPr>
        <w:t>物业管理</w:t>
      </w:r>
      <w:r>
        <w:rPr>
          <w:rFonts w:ascii="仿宋_GB2312" w:eastAsia="仿宋_GB2312" w:hAnsi="仿宋_GB2312" w:cs="仿宋_GB2312" w:hint="eastAsia"/>
          <w:color w:val="auto"/>
          <w:kern w:val="0"/>
          <w:sz w:val="24"/>
          <w:szCs w:val="20"/>
        </w:rPr>
        <w:t>行业；承接企业为</w:t>
      </w:r>
      <w:r>
        <w:rPr>
          <w:rFonts w:ascii="仿宋_GB2312" w:eastAsia="仿宋_GB2312" w:hAnsi="仿宋_GB2312" w:cs="仿宋_GB2312" w:hint="eastAsia"/>
          <w:color w:val="auto"/>
          <w:kern w:val="0"/>
          <w:sz w:val="24"/>
          <w:szCs w:val="20"/>
          <w:u w:val="single"/>
        </w:rPr>
        <w:t>（企业名称）</w:t>
      </w:r>
      <w:r>
        <w:rPr>
          <w:rFonts w:ascii="仿宋_GB2312" w:eastAsia="仿宋_GB2312" w:hAnsi="仿宋_GB2312" w:cs="仿宋_GB2312" w:hint="eastAsia"/>
          <w:color w:val="auto"/>
          <w:kern w:val="0"/>
          <w:sz w:val="24"/>
          <w:szCs w:val="20"/>
        </w:rPr>
        <w:t>，从业人员</w:t>
      </w:r>
      <w:r>
        <w:rPr>
          <w:rFonts w:ascii="仿宋_GB2312" w:eastAsia="仿宋_GB2312" w:hAnsi="仿宋_GB2312" w:cs="仿宋_GB2312" w:hint="eastAsia"/>
          <w:color w:val="auto"/>
          <w:kern w:val="0"/>
          <w:sz w:val="24"/>
          <w:szCs w:val="20"/>
          <w:u w:val="single"/>
        </w:rPr>
        <w:t>___</w:t>
      </w:r>
      <w:r>
        <w:rPr>
          <w:rFonts w:ascii="仿宋_GB2312" w:eastAsia="仿宋_GB2312" w:hAnsi="仿宋_GB2312" w:cs="仿宋_GB2312" w:hint="eastAsia"/>
          <w:color w:val="auto"/>
          <w:kern w:val="0"/>
          <w:sz w:val="24"/>
          <w:szCs w:val="20"/>
        </w:rPr>
        <w:t>人，营业收入为</w:t>
      </w:r>
      <w:r>
        <w:rPr>
          <w:rFonts w:ascii="仿宋_GB2312" w:eastAsia="仿宋_GB2312" w:hAnsi="仿宋_GB2312" w:cs="仿宋_GB2312" w:hint="eastAsia"/>
          <w:color w:val="auto"/>
          <w:kern w:val="0"/>
          <w:sz w:val="24"/>
          <w:szCs w:val="20"/>
          <w:u w:val="single"/>
        </w:rPr>
        <w:t>___</w:t>
      </w:r>
      <w:r>
        <w:rPr>
          <w:rFonts w:ascii="仿宋_GB2312" w:eastAsia="仿宋_GB2312" w:hAnsi="仿宋_GB2312" w:cs="仿宋_GB2312" w:hint="eastAsia"/>
          <w:color w:val="auto"/>
          <w:kern w:val="0"/>
          <w:sz w:val="24"/>
          <w:szCs w:val="20"/>
        </w:rPr>
        <w:t>万元，资产总额为</w:t>
      </w:r>
      <w:r>
        <w:rPr>
          <w:rFonts w:ascii="仿宋_GB2312" w:eastAsia="仿宋_GB2312" w:hAnsi="仿宋_GB2312" w:cs="仿宋_GB2312" w:hint="eastAsia"/>
          <w:color w:val="auto"/>
          <w:kern w:val="0"/>
          <w:sz w:val="24"/>
          <w:szCs w:val="20"/>
          <w:u w:val="single"/>
        </w:rPr>
        <w:t>___</w:t>
      </w:r>
      <w:r>
        <w:rPr>
          <w:rFonts w:ascii="仿宋_GB2312" w:eastAsia="仿宋_GB2312" w:hAnsi="仿宋_GB2312" w:cs="仿宋_GB2312" w:hint="eastAsia"/>
          <w:color w:val="auto"/>
          <w:kern w:val="0"/>
          <w:sz w:val="24"/>
          <w:szCs w:val="20"/>
        </w:rPr>
        <w:t>万元，属于</w:t>
      </w:r>
      <w:r>
        <w:rPr>
          <w:rFonts w:ascii="仿宋_GB2312" w:eastAsia="仿宋_GB2312" w:hAnsi="仿宋_GB2312" w:cs="仿宋_GB2312" w:hint="eastAsia"/>
          <w:color w:val="auto"/>
          <w:kern w:val="0"/>
          <w:sz w:val="24"/>
          <w:szCs w:val="20"/>
          <w:u w:val="single"/>
        </w:rPr>
        <w:t>（请根据中小企业划分标准填写中型企业/小型企业/微型企业）</w:t>
      </w:r>
      <w:r>
        <w:rPr>
          <w:rFonts w:ascii="仿宋_GB2312" w:eastAsia="仿宋_GB2312" w:hAnsi="仿宋_GB2312" w:cs="仿宋_GB2312" w:hint="eastAsia"/>
          <w:color w:val="auto"/>
          <w:kern w:val="0"/>
          <w:sz w:val="24"/>
          <w:szCs w:val="20"/>
        </w:rPr>
        <w:t>。</w:t>
      </w:r>
    </w:p>
    <w:p w:rsidR="00C04544" w:rsidRDefault="00E72CB5">
      <w:pPr>
        <w:pStyle w:val="Affd"/>
        <w:ind w:left="840" w:firstLineChars="0" w:firstLine="0"/>
        <w:jc w:val="both"/>
        <w:rPr>
          <w:rFonts w:ascii="仿宋_GB2312" w:eastAsia="仿宋_GB2312" w:hAnsi="仿宋_GB2312" w:cs="仿宋_GB2312"/>
          <w:color w:val="auto"/>
          <w:kern w:val="0"/>
          <w:sz w:val="24"/>
          <w:szCs w:val="20"/>
        </w:rPr>
      </w:pPr>
      <w:r>
        <w:rPr>
          <w:rFonts w:ascii="仿宋_GB2312" w:eastAsia="仿宋_GB2312" w:hAnsi="仿宋_GB2312" w:cs="仿宋_GB2312" w:hint="eastAsia"/>
          <w:color w:val="auto"/>
          <w:kern w:val="0"/>
          <w:sz w:val="24"/>
          <w:szCs w:val="20"/>
        </w:rPr>
        <w:t>……</w:t>
      </w:r>
    </w:p>
    <w:p w:rsidR="00C04544" w:rsidRDefault="00E72CB5">
      <w:pPr>
        <w:pStyle w:val="a8"/>
        <w:spacing w:line="360" w:lineRule="auto"/>
        <w:ind w:firstLineChars="200" w:firstLine="480"/>
        <w:jc w:val="left"/>
        <w:rPr>
          <w:rFonts w:ascii="仿宋_GB2312" w:eastAsia="仿宋_GB2312" w:hAnsi="仿宋_GB2312" w:cs="仿宋_GB2312"/>
          <w:color w:val="auto"/>
          <w:kern w:val="0"/>
          <w:sz w:val="24"/>
          <w:szCs w:val="20"/>
        </w:rPr>
      </w:pPr>
      <w:r>
        <w:rPr>
          <w:rFonts w:ascii="仿宋_GB2312" w:eastAsia="仿宋_GB2312" w:hAnsi="仿宋_GB2312" w:cs="仿宋_GB2312" w:hint="eastAsia"/>
          <w:color w:val="auto"/>
          <w:kern w:val="0"/>
          <w:sz w:val="24"/>
          <w:szCs w:val="20"/>
        </w:rPr>
        <w:t>以上企业，不属于大企业的分支机构，不存在控股股东为大企业的情形，也不存在与大企业的负责人为同一人的情形。</w:t>
      </w:r>
    </w:p>
    <w:p w:rsidR="00C04544" w:rsidRDefault="00E72CB5">
      <w:pPr>
        <w:pStyle w:val="a8"/>
        <w:spacing w:line="360" w:lineRule="auto"/>
        <w:ind w:firstLineChars="200" w:firstLine="480"/>
        <w:jc w:val="left"/>
        <w:rPr>
          <w:rFonts w:cs="宋体"/>
          <w:color w:val="auto"/>
          <w:sz w:val="21"/>
          <w:szCs w:val="21"/>
        </w:rPr>
      </w:pPr>
      <w:r>
        <w:rPr>
          <w:rFonts w:ascii="仿宋_GB2312" w:eastAsia="仿宋_GB2312" w:hAnsi="仿宋_GB2312" w:cs="仿宋_GB2312" w:hint="eastAsia"/>
          <w:color w:val="auto"/>
          <w:kern w:val="0"/>
          <w:sz w:val="24"/>
          <w:szCs w:val="20"/>
        </w:rPr>
        <w:t>本企业对上述声明内容的真实性负责。如有虚假，将依法承担相应责任。</w:t>
      </w:r>
    </w:p>
    <w:p w:rsidR="00C04544" w:rsidRDefault="00E72CB5">
      <w:pPr>
        <w:pStyle w:val="a8"/>
        <w:spacing w:line="360" w:lineRule="auto"/>
        <w:ind w:firstLineChars="2000" w:firstLine="4800"/>
        <w:jc w:val="left"/>
        <w:rPr>
          <w:rFonts w:ascii="仿宋_GB2312" w:eastAsia="仿宋_GB2312" w:hAnsi="仿宋_GB2312" w:cs="仿宋_GB2312"/>
          <w:color w:val="auto"/>
          <w:kern w:val="0"/>
          <w:sz w:val="24"/>
          <w:szCs w:val="20"/>
        </w:rPr>
      </w:pPr>
      <w:r>
        <w:rPr>
          <w:rFonts w:ascii="仿宋_GB2312" w:eastAsia="仿宋_GB2312" w:hAnsi="仿宋_GB2312" w:cs="仿宋_GB2312" w:hint="eastAsia"/>
          <w:color w:val="auto"/>
          <w:kern w:val="0"/>
          <w:sz w:val="24"/>
          <w:szCs w:val="20"/>
        </w:rPr>
        <w:t>企业名称（盖章）：</w:t>
      </w:r>
    </w:p>
    <w:p w:rsidR="00C04544" w:rsidRDefault="00E72CB5">
      <w:pPr>
        <w:pStyle w:val="a8"/>
        <w:spacing w:line="360" w:lineRule="auto"/>
        <w:ind w:firstLineChars="2000" w:firstLine="4800"/>
        <w:jc w:val="left"/>
        <w:rPr>
          <w:rFonts w:ascii="仿宋_GB2312" w:eastAsia="仿宋_GB2312" w:hAnsi="仿宋_GB2312" w:cs="仿宋_GB2312"/>
          <w:color w:val="auto"/>
          <w:kern w:val="0"/>
          <w:sz w:val="24"/>
          <w:szCs w:val="20"/>
        </w:rPr>
      </w:pPr>
      <w:r>
        <w:rPr>
          <w:rFonts w:ascii="仿宋_GB2312" w:eastAsia="仿宋_GB2312" w:hAnsi="仿宋_GB2312" w:cs="仿宋_GB2312" w:hint="eastAsia"/>
          <w:color w:val="auto"/>
          <w:kern w:val="0"/>
          <w:sz w:val="24"/>
          <w:szCs w:val="20"/>
        </w:rPr>
        <w:t>日 期：</w:t>
      </w:r>
    </w:p>
    <w:p w:rsidR="00C04544" w:rsidRDefault="00C04544">
      <w:pPr>
        <w:pStyle w:val="a7"/>
        <w:ind w:left="980" w:firstLine="280"/>
      </w:pPr>
    </w:p>
    <w:p w:rsidR="00C04544" w:rsidRDefault="00E72CB5">
      <w:pPr>
        <w:pStyle w:val="af5"/>
        <w:snapToGrid w:val="0"/>
        <w:spacing w:line="360" w:lineRule="auto"/>
        <w:ind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填写说明：</w:t>
      </w:r>
      <w:r>
        <w:rPr>
          <w:rFonts w:ascii="仿宋_GB2312" w:eastAsia="仿宋_GB2312" w:hAnsi="仿宋_GB2312" w:cs="仿宋_GB2312" w:hint="eastAsia"/>
          <w:b/>
          <w:kern w:val="0"/>
          <w:sz w:val="24"/>
        </w:rPr>
        <w:t>1、本声明函中已明确的</w:t>
      </w:r>
      <w:r>
        <w:rPr>
          <w:rFonts w:ascii="仿宋_GB2312" w:eastAsia="仿宋_GB2312" w:hAnsi="仿宋_GB2312" w:cs="仿宋_GB2312"/>
          <w:b/>
          <w:kern w:val="0"/>
          <w:sz w:val="24"/>
        </w:rPr>
        <w:t>标的名称和所属行业</w:t>
      </w:r>
      <w:r>
        <w:rPr>
          <w:rFonts w:ascii="仿宋_GB2312" w:eastAsia="仿宋_GB2312" w:hAnsi="仿宋_GB2312" w:cs="仿宋_GB2312" w:hint="eastAsia"/>
          <w:b/>
          <w:kern w:val="0"/>
          <w:sz w:val="24"/>
        </w:rPr>
        <w:t>（</w:t>
      </w:r>
      <w:proofErr w:type="gramStart"/>
      <w:r>
        <w:rPr>
          <w:rFonts w:ascii="仿宋_GB2312" w:eastAsia="仿宋_GB2312" w:hAnsi="仿宋_GB2312" w:cs="仿宋_GB2312" w:hint="eastAsia"/>
          <w:b/>
          <w:kern w:val="0"/>
          <w:sz w:val="24"/>
        </w:rPr>
        <w:t>标红部分</w:t>
      </w:r>
      <w:proofErr w:type="gramEnd"/>
      <w:r>
        <w:rPr>
          <w:rFonts w:ascii="仿宋_GB2312" w:eastAsia="仿宋_GB2312" w:hAnsi="仿宋_GB2312" w:cs="仿宋_GB2312" w:hint="eastAsia"/>
          <w:b/>
          <w:kern w:val="0"/>
          <w:sz w:val="24"/>
        </w:rPr>
        <w:t>）不得更改，否则视为无效的中小企业声明函，投标无效。</w:t>
      </w:r>
    </w:p>
    <w:p w:rsidR="00C04544" w:rsidRDefault="00E72CB5">
      <w:pPr>
        <w:pStyle w:val="af5"/>
        <w:snapToGrid w:val="0"/>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2、投标人须符合《</w:t>
      </w:r>
      <w:r>
        <w:rPr>
          <w:rFonts w:ascii="仿宋_GB2312" w:eastAsia="仿宋_GB2312" w:hAnsi="仿宋_GB2312" w:cs="仿宋_GB2312"/>
          <w:color w:val="000000"/>
          <w:kern w:val="0"/>
          <w:sz w:val="24"/>
        </w:rPr>
        <w:t>关于印发中小企业划型标准规定的通知》（工信部联企业〔2011〕300号）文件规定的中小企业划分标准</w:t>
      </w:r>
      <w:r>
        <w:rPr>
          <w:rFonts w:ascii="仿宋_GB2312" w:eastAsia="仿宋_GB2312" w:hAnsi="仿宋_GB2312" w:cs="仿宋_GB2312" w:hint="eastAsia"/>
          <w:color w:val="000000"/>
          <w:kern w:val="0"/>
          <w:sz w:val="24"/>
        </w:rPr>
        <w:t>。</w:t>
      </w:r>
    </w:p>
    <w:p w:rsidR="00C04544" w:rsidRDefault="00E72CB5">
      <w:pPr>
        <w:snapToGrid w:val="0"/>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3、根据财库</w:t>
      </w:r>
      <w:r>
        <w:rPr>
          <w:rFonts w:ascii="仿宋_GB2312" w:eastAsia="仿宋_GB2312" w:hAnsi="仿宋_GB2312" w:cs="仿宋_GB2312"/>
          <w:color w:val="000000"/>
          <w:kern w:val="0"/>
          <w:sz w:val="24"/>
        </w:rPr>
        <w:t>〔20</w:t>
      </w:r>
      <w:r>
        <w:rPr>
          <w:rFonts w:ascii="仿宋_GB2312" w:eastAsia="仿宋_GB2312" w:hAnsi="仿宋_GB2312" w:cs="仿宋_GB2312" w:hint="eastAsia"/>
          <w:color w:val="000000"/>
          <w:kern w:val="0"/>
          <w:sz w:val="24"/>
        </w:rPr>
        <w:t>20</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46</w:t>
      </w:r>
      <w:r>
        <w:rPr>
          <w:rFonts w:ascii="仿宋_GB2312" w:eastAsia="仿宋_GB2312" w:hAnsi="仿宋_GB2312" w:cs="仿宋_GB2312"/>
          <w:color w:val="000000"/>
          <w:kern w:val="0"/>
          <w:sz w:val="24"/>
        </w:rPr>
        <w:t>号文件规定</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符合中小企业划分标准的个体工商户视同中小企业</w:t>
      </w:r>
      <w:r>
        <w:rPr>
          <w:rFonts w:ascii="仿宋_GB2312" w:eastAsia="仿宋_GB2312" w:hAnsi="仿宋_GB2312" w:cs="仿宋_GB2312" w:hint="eastAsia"/>
          <w:color w:val="000000"/>
          <w:kern w:val="0"/>
          <w:sz w:val="24"/>
        </w:rPr>
        <w:t>。</w:t>
      </w:r>
    </w:p>
    <w:p w:rsidR="00C04544" w:rsidRDefault="00E72CB5">
      <w:pPr>
        <w:spacing w:line="360" w:lineRule="auto"/>
        <w:ind w:firstLineChars="196" w:firstLine="47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根据财库〔2014〕68号、财库〔2017〕141号文件规定，监狱企业、残疾人福利性单位视同小型、微型企业。监狱企业应当提供由省级以上监狱管理局、戒毒管理局（含新疆生产建设兵团）出具的属于监狱企业的证明文件，残疾人福利性单位应当提供《残疾人福利性单位声明函》。</w:t>
      </w:r>
    </w:p>
    <w:p w:rsidR="00C04544" w:rsidRDefault="00C04544">
      <w:pPr>
        <w:spacing w:line="480" w:lineRule="exact"/>
        <w:ind w:firstLineChars="196" w:firstLine="472"/>
        <w:rPr>
          <w:rFonts w:ascii="仿宋_GB2312" w:eastAsia="仿宋_GB2312" w:hAnsi="仿宋_GB2312" w:cs="仿宋_GB2312"/>
          <w:b/>
          <w:color w:val="000000"/>
          <w:kern w:val="0"/>
          <w:sz w:val="24"/>
        </w:rPr>
      </w:pPr>
    </w:p>
    <w:p w:rsidR="00C04544" w:rsidRDefault="00C04544">
      <w:pPr>
        <w:pStyle w:val="af5"/>
        <w:snapToGrid w:val="0"/>
        <w:spacing w:before="120" w:after="120" w:line="360" w:lineRule="auto"/>
        <w:rPr>
          <w:rFonts w:ascii="Arial" w:eastAsia="仿宋" w:hAnsi="仿宋" w:cs="Arial"/>
          <w:b/>
          <w:spacing w:val="6"/>
          <w:sz w:val="32"/>
          <w:szCs w:val="32"/>
        </w:rPr>
      </w:pPr>
    </w:p>
    <w:p w:rsidR="00C04544" w:rsidRDefault="00E72CB5">
      <w:pPr>
        <w:snapToGrid w:val="0"/>
        <w:spacing w:beforeLines="50" w:before="156" w:after="50"/>
        <w:rPr>
          <w:rFonts w:ascii="Arial" w:eastAsia="仿宋_GB2312" w:hAnsi="Arial" w:cs="Arial"/>
          <w:b/>
          <w:sz w:val="30"/>
          <w:szCs w:val="30"/>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5</w:t>
      </w:r>
    </w:p>
    <w:p w:rsidR="00C04544" w:rsidRDefault="00E72CB5">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项目名称</w:t>
      </w:r>
    </w:p>
    <w:p w:rsidR="00C04544" w:rsidRDefault="00E72CB5">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招标编号：</w:t>
      </w:r>
      <w:r w:rsidR="00DC4D57">
        <w:rPr>
          <w:rFonts w:ascii="仿宋_GB2312" w:eastAsia="仿宋_GB2312" w:hAnsi="仿宋_GB2312" w:cs="仿宋_GB2312" w:hint="eastAsia"/>
          <w:color w:val="000000"/>
          <w:kern w:val="0"/>
          <w:sz w:val="36"/>
          <w:szCs w:val="36"/>
        </w:rPr>
        <w:t>NBCXZFCG2024062</w:t>
      </w:r>
      <w:r>
        <w:rPr>
          <w:rFonts w:ascii="仿宋_GB2312" w:eastAsia="仿宋_GB2312" w:hAnsi="仿宋_GB2312" w:cs="仿宋_GB2312"/>
          <w:color w:val="000000"/>
          <w:kern w:val="0"/>
          <w:sz w:val="36"/>
          <w:szCs w:val="36"/>
        </w:rPr>
        <w:t>（</w:t>
      </w:r>
      <w:proofErr w:type="gramStart"/>
      <w:r>
        <w:rPr>
          <w:rFonts w:ascii="仿宋_GB2312" w:eastAsia="仿宋_GB2312" w:hAnsi="仿宋_GB2312" w:cs="仿宋_GB2312"/>
          <w:color w:val="000000"/>
          <w:kern w:val="0"/>
          <w:sz w:val="36"/>
          <w:szCs w:val="36"/>
        </w:rPr>
        <w:t>标项</w:t>
      </w:r>
      <w:proofErr w:type="gramEnd"/>
      <w:r>
        <w:rPr>
          <w:rFonts w:ascii="仿宋_GB2312" w:eastAsia="仿宋_GB2312" w:hAnsi="仿宋_GB2312" w:cs="仿宋_GB2312"/>
          <w:color w:val="000000"/>
          <w:kern w:val="0"/>
          <w:sz w:val="36"/>
          <w:szCs w:val="36"/>
        </w:rPr>
        <w:t xml:space="preserve">  ）</w:t>
      </w:r>
    </w:p>
    <w:p w:rsidR="00C04544" w:rsidRDefault="00C04544">
      <w:pPr>
        <w:spacing w:after="100" w:afterAutospacing="1" w:line="800" w:lineRule="exact"/>
        <w:ind w:right="-108"/>
        <w:jc w:val="center"/>
        <w:rPr>
          <w:rFonts w:ascii="Arial" w:eastAsia="仿宋" w:hAnsi="Arial" w:cs="Arial"/>
          <w:b/>
          <w:spacing w:val="40"/>
          <w:sz w:val="84"/>
          <w:szCs w:val="84"/>
        </w:rPr>
      </w:pPr>
    </w:p>
    <w:p w:rsidR="00C04544" w:rsidRDefault="00E72CB5">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商</w:t>
      </w:r>
    </w:p>
    <w:p w:rsidR="00C04544" w:rsidRDefault="00E72CB5">
      <w:pPr>
        <w:spacing w:after="100" w:afterAutospacing="1" w:line="800" w:lineRule="exact"/>
        <w:ind w:right="-108"/>
        <w:jc w:val="center"/>
        <w:rPr>
          <w:rFonts w:ascii="仿宋_GB2312" w:eastAsia="仿宋_GB2312" w:hAnsi="仿宋_GB2312" w:cs="仿宋_GB2312"/>
          <w:color w:val="000000"/>
          <w:kern w:val="0"/>
          <w:sz w:val="72"/>
          <w:szCs w:val="72"/>
        </w:rPr>
      </w:pPr>
      <w:proofErr w:type="gramStart"/>
      <w:r>
        <w:rPr>
          <w:rFonts w:ascii="仿宋_GB2312" w:eastAsia="仿宋_GB2312" w:hAnsi="仿宋_GB2312" w:cs="仿宋_GB2312"/>
          <w:color w:val="000000"/>
          <w:kern w:val="0"/>
          <w:sz w:val="72"/>
          <w:szCs w:val="72"/>
        </w:rPr>
        <w:t>务</w:t>
      </w:r>
      <w:proofErr w:type="gramEnd"/>
    </w:p>
    <w:p w:rsidR="00C04544" w:rsidRDefault="00E72CB5">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技</w:t>
      </w:r>
    </w:p>
    <w:p w:rsidR="00C04544" w:rsidRDefault="00E72CB5">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术</w:t>
      </w:r>
    </w:p>
    <w:p w:rsidR="00C04544" w:rsidRDefault="00E72CB5">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C04544" w:rsidRDefault="00E72CB5">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C04544" w:rsidRDefault="00C04544">
      <w:pPr>
        <w:spacing w:line="500" w:lineRule="exact"/>
        <w:ind w:right="532"/>
        <w:rPr>
          <w:rFonts w:ascii="Arial" w:eastAsia="仿宋" w:hAnsi="Arial" w:cs="Arial"/>
          <w:sz w:val="36"/>
          <w:szCs w:val="36"/>
        </w:rPr>
      </w:pPr>
    </w:p>
    <w:p w:rsidR="00C04544" w:rsidRDefault="00C04544">
      <w:pPr>
        <w:spacing w:line="500" w:lineRule="exact"/>
        <w:ind w:right="532"/>
        <w:rPr>
          <w:rFonts w:ascii="Arial" w:eastAsia="仿宋" w:hAnsi="Arial" w:cs="Arial"/>
          <w:sz w:val="36"/>
          <w:szCs w:val="36"/>
        </w:rPr>
      </w:pPr>
    </w:p>
    <w:p w:rsidR="00C04544" w:rsidRDefault="00E72CB5">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供应商全称（公章）：</w:t>
      </w:r>
    </w:p>
    <w:p w:rsidR="00C04544" w:rsidRDefault="00E72CB5">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地    址：</w:t>
      </w:r>
    </w:p>
    <w:p w:rsidR="00C04544" w:rsidRDefault="00E72CB5">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时    间：</w:t>
      </w:r>
    </w:p>
    <w:p w:rsidR="00C04544" w:rsidRDefault="00C04544">
      <w:pPr>
        <w:snapToGrid w:val="0"/>
        <w:spacing w:before="50" w:after="50"/>
        <w:jc w:val="left"/>
        <w:rPr>
          <w:rFonts w:ascii="Arial" w:eastAsia="仿宋" w:hAnsi="仿宋" w:cs="Arial"/>
          <w:sz w:val="30"/>
          <w:szCs w:val="30"/>
        </w:rPr>
      </w:pPr>
    </w:p>
    <w:p w:rsidR="00C04544" w:rsidRDefault="00C04544">
      <w:pPr>
        <w:snapToGrid w:val="0"/>
        <w:spacing w:before="50" w:after="50"/>
        <w:jc w:val="left"/>
        <w:rPr>
          <w:rFonts w:ascii="Arial" w:eastAsia="仿宋" w:hAnsi="仿宋" w:cs="Arial"/>
          <w:sz w:val="30"/>
          <w:szCs w:val="30"/>
        </w:rPr>
      </w:pPr>
    </w:p>
    <w:p w:rsidR="00C04544" w:rsidRDefault="00C04544">
      <w:pPr>
        <w:snapToGrid w:val="0"/>
        <w:spacing w:before="50" w:after="50"/>
        <w:jc w:val="left"/>
        <w:rPr>
          <w:rFonts w:ascii="Arial" w:eastAsia="仿宋" w:hAnsi="仿宋" w:cs="Arial"/>
          <w:sz w:val="30"/>
          <w:szCs w:val="30"/>
        </w:rPr>
      </w:pPr>
    </w:p>
    <w:p w:rsidR="00C04544" w:rsidRDefault="00C04544">
      <w:pPr>
        <w:pStyle w:val="a8"/>
      </w:pPr>
    </w:p>
    <w:p w:rsidR="00C04544" w:rsidRDefault="00E72CB5">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6</w:t>
      </w:r>
    </w:p>
    <w:p w:rsidR="00C04544" w:rsidRDefault="00C04544">
      <w:pPr>
        <w:snapToGrid w:val="0"/>
        <w:spacing w:before="50" w:after="50"/>
        <w:jc w:val="left"/>
        <w:rPr>
          <w:rFonts w:ascii="Arial" w:eastAsia="仿宋" w:hAnsi="仿宋" w:cs="Arial"/>
          <w:b/>
          <w:sz w:val="32"/>
          <w:szCs w:val="32"/>
        </w:rPr>
      </w:pPr>
    </w:p>
    <w:p w:rsidR="00C04544" w:rsidRDefault="00E72CB5">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评分索引表</w:t>
      </w:r>
    </w:p>
    <w:p w:rsidR="00C04544" w:rsidRDefault="00C04544">
      <w:pPr>
        <w:snapToGrid w:val="0"/>
        <w:spacing w:before="50"/>
        <w:jc w:val="center"/>
        <w:rPr>
          <w:rFonts w:ascii="Arial" w:eastAsia="仿宋" w:hAnsi="Arial" w:cs="Arial"/>
          <w:b/>
          <w:sz w:val="32"/>
          <w:szCs w:val="32"/>
        </w:rPr>
      </w:pPr>
    </w:p>
    <w:tbl>
      <w:tblPr>
        <w:tblW w:w="83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88"/>
        <w:gridCol w:w="3060"/>
        <w:gridCol w:w="1440"/>
      </w:tblGrid>
      <w:tr w:rsidR="00C04544">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C04544" w:rsidRDefault="00E72CB5">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C04544" w:rsidRDefault="00E72CB5">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C04544" w:rsidRDefault="00E72CB5">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投标文件页码</w:t>
            </w:r>
          </w:p>
        </w:tc>
      </w:tr>
      <w:tr w:rsidR="00C04544">
        <w:trPr>
          <w:trHeight w:val="690"/>
        </w:trPr>
        <w:tc>
          <w:tcPr>
            <w:tcW w:w="3888" w:type="dxa"/>
            <w:tcBorders>
              <w:top w:val="single" w:sz="4" w:space="0" w:color="auto"/>
              <w:left w:val="single" w:sz="4" w:space="0" w:color="auto"/>
              <w:bottom w:val="single" w:sz="4" w:space="0" w:color="auto"/>
              <w:right w:val="single" w:sz="4" w:space="0" w:color="auto"/>
            </w:tcBorders>
          </w:tcPr>
          <w:p w:rsidR="00C04544" w:rsidRDefault="00E72CB5">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对应招标文件评分办法及评分标准（报价除外）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C04544" w:rsidRDefault="00C04544">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C04544" w:rsidRDefault="00C04544">
            <w:pPr>
              <w:spacing w:beforeLines="50" w:before="156"/>
              <w:ind w:right="-110"/>
              <w:jc w:val="center"/>
              <w:rPr>
                <w:rFonts w:ascii="仿宋_GB2312" w:eastAsia="仿宋_GB2312" w:hAnsi="仿宋_GB2312" w:cs="仿宋_GB2312"/>
                <w:color w:val="000000"/>
                <w:kern w:val="0"/>
                <w:sz w:val="28"/>
                <w:szCs w:val="28"/>
              </w:rPr>
            </w:pPr>
          </w:p>
        </w:tc>
      </w:tr>
      <w:tr w:rsidR="00C04544">
        <w:trPr>
          <w:trHeight w:val="690"/>
        </w:trPr>
        <w:tc>
          <w:tcPr>
            <w:tcW w:w="3888" w:type="dxa"/>
            <w:tcBorders>
              <w:top w:val="single" w:sz="4" w:space="0" w:color="auto"/>
              <w:left w:val="single" w:sz="4" w:space="0" w:color="auto"/>
              <w:bottom w:val="single" w:sz="4" w:space="0" w:color="auto"/>
              <w:right w:val="single" w:sz="4" w:space="0" w:color="auto"/>
            </w:tcBorders>
          </w:tcPr>
          <w:p w:rsidR="00C04544" w:rsidRDefault="00E72CB5">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p>
        </w:tc>
        <w:tc>
          <w:tcPr>
            <w:tcW w:w="3060" w:type="dxa"/>
            <w:tcBorders>
              <w:top w:val="single" w:sz="4" w:space="0" w:color="auto"/>
              <w:left w:val="single" w:sz="4" w:space="0" w:color="auto"/>
              <w:bottom w:val="single" w:sz="4" w:space="0" w:color="auto"/>
              <w:right w:val="single" w:sz="4" w:space="0" w:color="auto"/>
            </w:tcBorders>
          </w:tcPr>
          <w:p w:rsidR="00C04544" w:rsidRDefault="00C04544">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C04544" w:rsidRDefault="00C04544">
            <w:pPr>
              <w:spacing w:beforeLines="50" w:before="156"/>
              <w:ind w:left="43" w:right="-110"/>
              <w:jc w:val="center"/>
              <w:rPr>
                <w:rFonts w:ascii="仿宋_GB2312" w:eastAsia="仿宋_GB2312" w:hAnsi="仿宋_GB2312" w:cs="仿宋_GB2312"/>
                <w:color w:val="000000"/>
                <w:kern w:val="0"/>
                <w:sz w:val="28"/>
                <w:szCs w:val="28"/>
              </w:rPr>
            </w:pPr>
          </w:p>
        </w:tc>
      </w:tr>
      <w:tr w:rsidR="00C04544">
        <w:trPr>
          <w:trHeight w:val="690"/>
        </w:trPr>
        <w:tc>
          <w:tcPr>
            <w:tcW w:w="3888" w:type="dxa"/>
            <w:tcBorders>
              <w:top w:val="single" w:sz="4" w:space="0" w:color="auto"/>
              <w:left w:val="single" w:sz="4" w:space="0" w:color="auto"/>
              <w:bottom w:val="single" w:sz="4" w:space="0" w:color="auto"/>
              <w:right w:val="single" w:sz="4" w:space="0" w:color="auto"/>
            </w:tcBorders>
          </w:tcPr>
          <w:p w:rsidR="00C04544" w:rsidRDefault="00C04544">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C04544" w:rsidRDefault="00C04544">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C04544" w:rsidRDefault="00C04544">
            <w:pPr>
              <w:spacing w:beforeLines="50" w:before="156"/>
              <w:ind w:left="43" w:right="-110"/>
              <w:jc w:val="center"/>
              <w:rPr>
                <w:rFonts w:ascii="仿宋_GB2312" w:eastAsia="仿宋_GB2312" w:hAnsi="仿宋_GB2312" w:cs="仿宋_GB2312"/>
                <w:color w:val="000000"/>
                <w:kern w:val="0"/>
                <w:sz w:val="28"/>
                <w:szCs w:val="28"/>
              </w:rPr>
            </w:pPr>
          </w:p>
        </w:tc>
      </w:tr>
      <w:tr w:rsidR="00C04544">
        <w:trPr>
          <w:trHeight w:val="690"/>
        </w:trPr>
        <w:tc>
          <w:tcPr>
            <w:tcW w:w="3888" w:type="dxa"/>
            <w:tcBorders>
              <w:top w:val="single" w:sz="4" w:space="0" w:color="auto"/>
              <w:left w:val="single" w:sz="4" w:space="0" w:color="auto"/>
              <w:bottom w:val="single" w:sz="4" w:space="0" w:color="auto"/>
              <w:right w:val="single" w:sz="4" w:space="0" w:color="auto"/>
            </w:tcBorders>
          </w:tcPr>
          <w:p w:rsidR="00C04544" w:rsidRDefault="00C04544">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C04544" w:rsidRDefault="00C04544">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C04544" w:rsidRDefault="00C04544">
            <w:pPr>
              <w:spacing w:beforeLines="50" w:before="156"/>
              <w:ind w:left="43" w:right="-110"/>
              <w:jc w:val="center"/>
              <w:rPr>
                <w:rFonts w:ascii="仿宋_GB2312" w:eastAsia="仿宋_GB2312" w:hAnsi="仿宋_GB2312" w:cs="仿宋_GB2312"/>
                <w:color w:val="000000"/>
                <w:kern w:val="0"/>
                <w:sz w:val="28"/>
                <w:szCs w:val="28"/>
              </w:rPr>
            </w:pPr>
          </w:p>
        </w:tc>
      </w:tr>
      <w:tr w:rsidR="00C04544">
        <w:trPr>
          <w:trHeight w:val="690"/>
        </w:trPr>
        <w:tc>
          <w:tcPr>
            <w:tcW w:w="3888" w:type="dxa"/>
            <w:tcBorders>
              <w:top w:val="single" w:sz="4" w:space="0" w:color="auto"/>
              <w:left w:val="single" w:sz="4" w:space="0" w:color="auto"/>
              <w:bottom w:val="single" w:sz="4" w:space="0" w:color="auto"/>
              <w:right w:val="single" w:sz="4" w:space="0" w:color="auto"/>
            </w:tcBorders>
          </w:tcPr>
          <w:p w:rsidR="00C04544" w:rsidRDefault="00C04544">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C04544" w:rsidRDefault="00C04544">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C04544" w:rsidRDefault="00C04544">
            <w:pPr>
              <w:spacing w:beforeLines="50" w:before="156"/>
              <w:ind w:right="-110"/>
              <w:jc w:val="center"/>
              <w:rPr>
                <w:rFonts w:ascii="仿宋_GB2312" w:eastAsia="仿宋_GB2312" w:hAnsi="仿宋_GB2312" w:cs="仿宋_GB2312"/>
                <w:color w:val="000000"/>
                <w:kern w:val="0"/>
                <w:sz w:val="28"/>
                <w:szCs w:val="28"/>
              </w:rPr>
            </w:pPr>
          </w:p>
        </w:tc>
      </w:tr>
      <w:tr w:rsidR="00C04544">
        <w:trPr>
          <w:trHeight w:val="690"/>
        </w:trPr>
        <w:tc>
          <w:tcPr>
            <w:tcW w:w="3888" w:type="dxa"/>
            <w:tcBorders>
              <w:top w:val="single" w:sz="4" w:space="0" w:color="auto"/>
              <w:left w:val="single" w:sz="4" w:space="0" w:color="auto"/>
              <w:bottom w:val="single" w:sz="4" w:space="0" w:color="auto"/>
              <w:right w:val="single" w:sz="4" w:space="0" w:color="auto"/>
            </w:tcBorders>
          </w:tcPr>
          <w:p w:rsidR="00C04544" w:rsidRDefault="00C04544">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C04544" w:rsidRDefault="00C04544">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C04544" w:rsidRDefault="00C04544">
            <w:pPr>
              <w:spacing w:beforeLines="50" w:before="156"/>
              <w:ind w:right="-110"/>
              <w:jc w:val="center"/>
              <w:rPr>
                <w:rFonts w:ascii="仿宋_GB2312" w:eastAsia="仿宋_GB2312" w:hAnsi="仿宋_GB2312" w:cs="仿宋_GB2312"/>
                <w:color w:val="000000"/>
                <w:kern w:val="0"/>
                <w:sz w:val="28"/>
                <w:szCs w:val="28"/>
              </w:rPr>
            </w:pPr>
          </w:p>
        </w:tc>
      </w:tr>
      <w:tr w:rsidR="00C04544">
        <w:trPr>
          <w:trHeight w:val="690"/>
        </w:trPr>
        <w:tc>
          <w:tcPr>
            <w:tcW w:w="3888" w:type="dxa"/>
            <w:tcBorders>
              <w:top w:val="single" w:sz="4" w:space="0" w:color="auto"/>
              <w:left w:val="single" w:sz="4" w:space="0" w:color="auto"/>
              <w:bottom w:val="single" w:sz="4" w:space="0" w:color="auto"/>
              <w:right w:val="single" w:sz="4" w:space="0" w:color="auto"/>
            </w:tcBorders>
          </w:tcPr>
          <w:p w:rsidR="00C04544" w:rsidRDefault="00C04544">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C04544" w:rsidRDefault="00C04544">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C04544" w:rsidRDefault="00C04544">
            <w:pPr>
              <w:spacing w:beforeLines="50" w:before="156"/>
              <w:ind w:right="-110"/>
              <w:jc w:val="center"/>
              <w:rPr>
                <w:rFonts w:ascii="仿宋_GB2312" w:eastAsia="仿宋_GB2312" w:hAnsi="仿宋_GB2312" w:cs="仿宋_GB2312"/>
                <w:color w:val="000000"/>
                <w:kern w:val="0"/>
                <w:sz w:val="28"/>
                <w:szCs w:val="28"/>
              </w:rPr>
            </w:pPr>
          </w:p>
        </w:tc>
      </w:tr>
      <w:tr w:rsidR="00C04544">
        <w:trPr>
          <w:trHeight w:val="690"/>
        </w:trPr>
        <w:tc>
          <w:tcPr>
            <w:tcW w:w="3888" w:type="dxa"/>
            <w:tcBorders>
              <w:top w:val="single" w:sz="4" w:space="0" w:color="auto"/>
              <w:left w:val="single" w:sz="4" w:space="0" w:color="auto"/>
              <w:bottom w:val="single" w:sz="4" w:space="0" w:color="auto"/>
              <w:right w:val="single" w:sz="4" w:space="0" w:color="auto"/>
            </w:tcBorders>
          </w:tcPr>
          <w:p w:rsidR="00C04544" w:rsidRDefault="00C04544">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C04544" w:rsidRDefault="00C04544">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C04544" w:rsidRDefault="00C04544">
            <w:pPr>
              <w:spacing w:beforeLines="50" w:before="156"/>
              <w:ind w:right="-110"/>
              <w:jc w:val="center"/>
              <w:rPr>
                <w:rFonts w:ascii="仿宋_GB2312" w:eastAsia="仿宋_GB2312" w:hAnsi="仿宋_GB2312" w:cs="仿宋_GB2312"/>
                <w:color w:val="000000"/>
                <w:kern w:val="0"/>
                <w:sz w:val="28"/>
                <w:szCs w:val="28"/>
              </w:rPr>
            </w:pPr>
          </w:p>
        </w:tc>
      </w:tr>
      <w:tr w:rsidR="00C04544">
        <w:trPr>
          <w:trHeight w:val="690"/>
        </w:trPr>
        <w:tc>
          <w:tcPr>
            <w:tcW w:w="3888" w:type="dxa"/>
            <w:tcBorders>
              <w:top w:val="single" w:sz="4" w:space="0" w:color="auto"/>
              <w:left w:val="single" w:sz="4" w:space="0" w:color="auto"/>
              <w:bottom w:val="single" w:sz="4" w:space="0" w:color="auto"/>
              <w:right w:val="single" w:sz="4" w:space="0" w:color="auto"/>
            </w:tcBorders>
          </w:tcPr>
          <w:p w:rsidR="00C04544" w:rsidRDefault="00C04544">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C04544" w:rsidRDefault="00C04544">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C04544" w:rsidRDefault="00C04544">
            <w:pPr>
              <w:spacing w:beforeLines="50" w:before="156"/>
              <w:ind w:right="-110"/>
              <w:jc w:val="center"/>
              <w:rPr>
                <w:rFonts w:ascii="仿宋_GB2312" w:eastAsia="仿宋_GB2312" w:hAnsi="仿宋_GB2312" w:cs="仿宋_GB2312"/>
                <w:color w:val="000000"/>
                <w:kern w:val="0"/>
                <w:sz w:val="28"/>
                <w:szCs w:val="28"/>
              </w:rPr>
            </w:pPr>
          </w:p>
        </w:tc>
      </w:tr>
    </w:tbl>
    <w:p w:rsidR="00C04544" w:rsidRDefault="00C04544">
      <w:pPr>
        <w:snapToGrid w:val="0"/>
        <w:spacing w:beforeLines="50" w:before="156" w:line="440" w:lineRule="exact"/>
        <w:ind w:firstLineChars="50" w:firstLine="140"/>
        <w:rPr>
          <w:rFonts w:ascii="Arial" w:eastAsia="仿宋" w:hAnsi="Arial" w:cs="Arial"/>
          <w:sz w:val="28"/>
          <w:szCs w:val="28"/>
        </w:rPr>
      </w:pPr>
    </w:p>
    <w:p w:rsidR="00C04544" w:rsidRDefault="00E72CB5">
      <w:pPr>
        <w:snapToGrid w:val="0"/>
        <w:spacing w:beforeLines="50" w:before="156"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C04544" w:rsidRDefault="00E72CB5">
      <w:pPr>
        <w:tabs>
          <w:tab w:val="left" w:pos="7980"/>
        </w:tabs>
        <w:snapToGrid w:val="0"/>
        <w:spacing w:beforeLines="50" w:before="156"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法定代表人签名（或签名章</w:t>
      </w:r>
      <w:r>
        <w:rPr>
          <w:rFonts w:ascii="仿宋_GB2312" w:eastAsia="仿宋_GB2312" w:hAnsi="仿宋_GB2312" w:cs="仿宋_GB2312" w:hint="eastAsia"/>
          <w:color w:val="000000"/>
          <w:kern w:val="0"/>
          <w:sz w:val="24"/>
        </w:rPr>
        <w:t>/法人章</w:t>
      </w:r>
      <w:r>
        <w:rPr>
          <w:rFonts w:ascii="仿宋_GB2312" w:eastAsia="仿宋_GB2312" w:hAnsi="仿宋_GB2312" w:cs="仿宋_GB2312"/>
          <w:color w:val="000000"/>
          <w:kern w:val="0"/>
          <w:sz w:val="24"/>
        </w:rPr>
        <w:t xml:space="preserve">）：          </w:t>
      </w:r>
    </w:p>
    <w:p w:rsidR="00C04544" w:rsidRDefault="00E72CB5">
      <w:pPr>
        <w:spacing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日期：       年      月      日</w:t>
      </w:r>
    </w:p>
    <w:p w:rsidR="00C04544" w:rsidRDefault="00C04544">
      <w:pPr>
        <w:snapToGrid w:val="0"/>
        <w:spacing w:beforeLines="50" w:before="156" w:after="50"/>
        <w:rPr>
          <w:rFonts w:ascii="仿宋_GB2312" w:eastAsia="仿宋_GB2312" w:hAnsi="仿宋_GB2312" w:cs="仿宋_GB2312"/>
          <w:color w:val="000000"/>
          <w:kern w:val="0"/>
          <w:sz w:val="32"/>
          <w:szCs w:val="32"/>
        </w:rPr>
      </w:pPr>
    </w:p>
    <w:p w:rsidR="00C04544" w:rsidRDefault="00E72CB5">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7</w:t>
      </w:r>
    </w:p>
    <w:p w:rsidR="00C04544" w:rsidRDefault="00E72CB5">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项目实施人员</w:t>
      </w:r>
    </w:p>
    <w:p w:rsidR="00C04544" w:rsidRDefault="00E72CB5">
      <w:pPr>
        <w:pStyle w:val="20"/>
        <w:keepNext w:val="0"/>
        <w:keepLines w:val="0"/>
        <w:spacing w:before="120" w:after="120" w:line="360" w:lineRule="auto"/>
        <w:jc w:val="center"/>
        <w:rPr>
          <w:rFonts w:ascii="仿宋_GB2312" w:eastAsia="仿宋_GB2312" w:hAnsi="仿宋_GB2312" w:cs="仿宋_GB2312"/>
          <w:b w:val="0"/>
          <w:bCs w:val="0"/>
          <w:color w:val="000000"/>
          <w:kern w:val="0"/>
          <w:sz w:val="21"/>
          <w:szCs w:val="21"/>
        </w:rPr>
      </w:pPr>
      <w:r>
        <w:rPr>
          <w:rFonts w:ascii="仿宋_GB2312" w:eastAsia="仿宋_GB2312" w:hAnsi="仿宋_GB2312" w:cs="仿宋_GB2312"/>
          <w:b w:val="0"/>
          <w:bCs w:val="0"/>
          <w:color w:val="000000"/>
          <w:kern w:val="0"/>
          <w:sz w:val="21"/>
          <w:szCs w:val="21"/>
        </w:rPr>
        <w:t>服务人员配备一览表</w:t>
      </w:r>
    </w:p>
    <w:tbl>
      <w:tblPr>
        <w:tblW w:w="8474" w:type="dxa"/>
        <w:jc w:val="center"/>
        <w:tblLayout w:type="fixed"/>
        <w:tblCellMar>
          <w:left w:w="54" w:type="dxa"/>
          <w:right w:w="54" w:type="dxa"/>
        </w:tblCellMar>
        <w:tblLook w:val="04A0" w:firstRow="1" w:lastRow="0" w:firstColumn="1" w:lastColumn="0" w:noHBand="0" w:noVBand="1"/>
      </w:tblPr>
      <w:tblGrid>
        <w:gridCol w:w="740"/>
        <w:gridCol w:w="1130"/>
        <w:gridCol w:w="705"/>
        <w:gridCol w:w="845"/>
        <w:gridCol w:w="1691"/>
        <w:gridCol w:w="1692"/>
        <w:gridCol w:w="1671"/>
      </w:tblGrid>
      <w:tr w:rsidR="00C04544">
        <w:trPr>
          <w:trHeight w:val="391"/>
          <w:jc w:val="center"/>
        </w:trPr>
        <w:tc>
          <w:tcPr>
            <w:tcW w:w="740" w:type="dxa"/>
            <w:tcBorders>
              <w:top w:val="single" w:sz="6" w:space="0" w:color="auto"/>
              <w:left w:val="single" w:sz="6" w:space="0" w:color="auto"/>
              <w:bottom w:val="single" w:sz="6" w:space="0" w:color="auto"/>
              <w:right w:val="single" w:sz="6" w:space="0" w:color="auto"/>
            </w:tcBorders>
            <w:noWrap/>
          </w:tcPr>
          <w:p w:rsidR="00C04544" w:rsidRDefault="00E72CB5">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序号</w:t>
            </w:r>
          </w:p>
        </w:tc>
        <w:tc>
          <w:tcPr>
            <w:tcW w:w="1130" w:type="dxa"/>
            <w:tcBorders>
              <w:top w:val="single" w:sz="6" w:space="0" w:color="auto"/>
              <w:left w:val="single" w:sz="6" w:space="0" w:color="auto"/>
              <w:bottom w:val="single" w:sz="6" w:space="0" w:color="auto"/>
              <w:right w:val="single" w:sz="6" w:space="0" w:color="auto"/>
            </w:tcBorders>
            <w:noWrap/>
          </w:tcPr>
          <w:p w:rsidR="00C04544" w:rsidRDefault="00E72CB5">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姓名</w:t>
            </w:r>
          </w:p>
        </w:tc>
        <w:tc>
          <w:tcPr>
            <w:tcW w:w="705" w:type="dxa"/>
            <w:tcBorders>
              <w:top w:val="single" w:sz="6" w:space="0" w:color="auto"/>
              <w:left w:val="single" w:sz="6" w:space="0" w:color="auto"/>
              <w:bottom w:val="single" w:sz="6" w:space="0" w:color="auto"/>
              <w:right w:val="single" w:sz="4" w:space="0" w:color="auto"/>
            </w:tcBorders>
            <w:noWrap/>
          </w:tcPr>
          <w:p w:rsidR="00C04544" w:rsidRDefault="00E72CB5">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年龄</w:t>
            </w:r>
          </w:p>
        </w:tc>
        <w:tc>
          <w:tcPr>
            <w:tcW w:w="845" w:type="dxa"/>
            <w:tcBorders>
              <w:top w:val="single" w:sz="6" w:space="0" w:color="auto"/>
              <w:left w:val="single" w:sz="4" w:space="0" w:color="auto"/>
              <w:bottom w:val="single" w:sz="6" w:space="0" w:color="auto"/>
              <w:right w:val="single" w:sz="4" w:space="0" w:color="auto"/>
            </w:tcBorders>
            <w:noWrap/>
          </w:tcPr>
          <w:p w:rsidR="00C04544" w:rsidRDefault="00E72CB5">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性别</w:t>
            </w:r>
          </w:p>
        </w:tc>
        <w:tc>
          <w:tcPr>
            <w:tcW w:w="1691" w:type="dxa"/>
            <w:tcBorders>
              <w:top w:val="single" w:sz="6" w:space="0" w:color="auto"/>
              <w:left w:val="single" w:sz="4" w:space="0" w:color="auto"/>
              <w:bottom w:val="single" w:sz="6" w:space="0" w:color="auto"/>
              <w:right w:val="single" w:sz="6" w:space="0" w:color="auto"/>
            </w:tcBorders>
            <w:noWrap/>
          </w:tcPr>
          <w:p w:rsidR="00C04544" w:rsidRDefault="00E72CB5">
            <w:pPr>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从事本工作</w:t>
            </w:r>
            <w:r>
              <w:rPr>
                <w:rFonts w:ascii="仿宋_GB2312" w:eastAsia="仿宋_GB2312" w:hAnsi="仿宋_GB2312" w:cs="仿宋_GB2312"/>
                <w:color w:val="000000"/>
                <w:kern w:val="0"/>
                <w:szCs w:val="21"/>
              </w:rPr>
              <w:t>时间</w:t>
            </w:r>
          </w:p>
        </w:tc>
        <w:tc>
          <w:tcPr>
            <w:tcW w:w="1692" w:type="dxa"/>
            <w:tcBorders>
              <w:top w:val="single" w:sz="6" w:space="0" w:color="auto"/>
              <w:left w:val="single" w:sz="6" w:space="0" w:color="auto"/>
              <w:bottom w:val="single" w:sz="6" w:space="0" w:color="auto"/>
              <w:right w:val="single" w:sz="6" w:space="0" w:color="auto"/>
            </w:tcBorders>
            <w:noWrap/>
          </w:tcPr>
          <w:p w:rsidR="00C04544" w:rsidRDefault="00E72CB5">
            <w:pPr>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相关资格证书</w:t>
            </w:r>
          </w:p>
        </w:tc>
        <w:tc>
          <w:tcPr>
            <w:tcW w:w="1671" w:type="dxa"/>
            <w:tcBorders>
              <w:top w:val="single" w:sz="6" w:space="0" w:color="auto"/>
              <w:left w:val="single" w:sz="6" w:space="0" w:color="auto"/>
              <w:bottom w:val="single" w:sz="6" w:space="0" w:color="auto"/>
              <w:right w:val="single" w:sz="6" w:space="0" w:color="auto"/>
            </w:tcBorders>
            <w:noWrap/>
          </w:tcPr>
          <w:p w:rsidR="00C04544" w:rsidRDefault="00E72CB5">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拟任岗位及工作量</w:t>
            </w:r>
          </w:p>
        </w:tc>
      </w:tr>
      <w:tr w:rsidR="00C04544">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noWrap/>
          </w:tcPr>
          <w:p w:rsidR="00C04544" w:rsidRDefault="00E72CB5">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1</w:t>
            </w:r>
          </w:p>
        </w:tc>
        <w:tc>
          <w:tcPr>
            <w:tcW w:w="1130" w:type="dxa"/>
            <w:tcBorders>
              <w:top w:val="single" w:sz="6" w:space="0" w:color="auto"/>
              <w:left w:val="single" w:sz="6" w:space="0" w:color="auto"/>
              <w:bottom w:val="single" w:sz="6" w:space="0" w:color="auto"/>
              <w:right w:val="single" w:sz="6" w:space="0" w:color="auto"/>
            </w:tcBorders>
            <w:noWrap/>
          </w:tcPr>
          <w:p w:rsidR="00C04544" w:rsidRDefault="00C04544">
            <w:pPr>
              <w:rPr>
                <w:rFonts w:ascii="仿宋_GB2312" w:eastAsia="仿宋_GB2312" w:hAnsi="仿宋_GB2312"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rsidR="00C04544" w:rsidRDefault="00C04544">
            <w:pPr>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rsidR="00C04544" w:rsidRDefault="00C04544">
            <w:pPr>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rsidR="00C04544" w:rsidRDefault="00C04544">
            <w:pPr>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rsidR="00C04544" w:rsidRDefault="00C04544">
            <w:pPr>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rsidR="00C04544" w:rsidRDefault="00C04544">
            <w:pPr>
              <w:rPr>
                <w:rFonts w:ascii="仿宋_GB2312" w:eastAsia="仿宋_GB2312" w:hAnsi="仿宋_GB2312" w:cs="仿宋_GB2312"/>
                <w:color w:val="000000"/>
                <w:kern w:val="0"/>
                <w:szCs w:val="21"/>
              </w:rPr>
            </w:pPr>
          </w:p>
        </w:tc>
      </w:tr>
      <w:tr w:rsidR="00C04544">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noWrap/>
          </w:tcPr>
          <w:p w:rsidR="00C04544" w:rsidRDefault="00E72CB5">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2</w:t>
            </w:r>
          </w:p>
        </w:tc>
        <w:tc>
          <w:tcPr>
            <w:tcW w:w="1130" w:type="dxa"/>
            <w:tcBorders>
              <w:top w:val="single" w:sz="6" w:space="0" w:color="auto"/>
              <w:left w:val="single" w:sz="6" w:space="0" w:color="auto"/>
              <w:bottom w:val="single" w:sz="6" w:space="0" w:color="auto"/>
              <w:right w:val="single" w:sz="6" w:space="0" w:color="auto"/>
            </w:tcBorders>
            <w:noWrap/>
          </w:tcPr>
          <w:p w:rsidR="00C04544" w:rsidRDefault="00C04544">
            <w:pPr>
              <w:pStyle w:val="10"/>
              <w:rPr>
                <w:rFonts w:ascii="仿宋_GB2312" w:eastAsia="仿宋_GB2312" w:hAnsi="仿宋_GB2312" w:cs="仿宋_GB2312"/>
                <w:b w:val="0"/>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rsidR="00C04544" w:rsidRDefault="00C04544">
            <w:pPr>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rsidR="00C04544" w:rsidRDefault="00C04544">
            <w:pPr>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rsidR="00C04544" w:rsidRDefault="00C04544">
            <w:pPr>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rsidR="00C04544" w:rsidRDefault="00C04544">
            <w:pPr>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rsidR="00C04544" w:rsidRDefault="00C04544">
            <w:pPr>
              <w:rPr>
                <w:rFonts w:ascii="仿宋_GB2312" w:eastAsia="仿宋_GB2312" w:hAnsi="仿宋_GB2312" w:cs="仿宋_GB2312"/>
                <w:color w:val="000000"/>
                <w:kern w:val="0"/>
                <w:szCs w:val="21"/>
              </w:rPr>
            </w:pPr>
          </w:p>
        </w:tc>
      </w:tr>
      <w:tr w:rsidR="00C04544">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noWrap/>
          </w:tcPr>
          <w:p w:rsidR="00C04544" w:rsidRDefault="00E72CB5">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3</w:t>
            </w:r>
          </w:p>
        </w:tc>
        <w:tc>
          <w:tcPr>
            <w:tcW w:w="1130" w:type="dxa"/>
            <w:tcBorders>
              <w:top w:val="single" w:sz="6" w:space="0" w:color="auto"/>
              <w:left w:val="single" w:sz="6" w:space="0" w:color="auto"/>
              <w:bottom w:val="single" w:sz="6" w:space="0" w:color="auto"/>
              <w:right w:val="single" w:sz="6" w:space="0" w:color="auto"/>
            </w:tcBorders>
            <w:noWrap/>
          </w:tcPr>
          <w:p w:rsidR="00C04544" w:rsidRDefault="00C04544">
            <w:pPr>
              <w:rPr>
                <w:rFonts w:ascii="仿宋_GB2312" w:eastAsia="仿宋_GB2312" w:hAnsi="仿宋_GB2312"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rsidR="00C04544" w:rsidRDefault="00C04544">
            <w:pPr>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rsidR="00C04544" w:rsidRDefault="00C04544">
            <w:pPr>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rsidR="00C04544" w:rsidRDefault="00C04544">
            <w:pPr>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rsidR="00C04544" w:rsidRDefault="00C04544">
            <w:pPr>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rsidR="00C04544" w:rsidRDefault="00C04544">
            <w:pPr>
              <w:rPr>
                <w:rFonts w:ascii="仿宋_GB2312" w:eastAsia="仿宋_GB2312" w:hAnsi="仿宋_GB2312" w:cs="仿宋_GB2312"/>
                <w:color w:val="000000"/>
                <w:kern w:val="0"/>
                <w:szCs w:val="21"/>
              </w:rPr>
            </w:pPr>
          </w:p>
        </w:tc>
      </w:tr>
      <w:tr w:rsidR="00C04544">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noWrap/>
          </w:tcPr>
          <w:p w:rsidR="00C04544" w:rsidRDefault="00E72CB5">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4</w:t>
            </w:r>
          </w:p>
        </w:tc>
        <w:tc>
          <w:tcPr>
            <w:tcW w:w="1130" w:type="dxa"/>
            <w:tcBorders>
              <w:top w:val="single" w:sz="6" w:space="0" w:color="auto"/>
              <w:left w:val="single" w:sz="6" w:space="0" w:color="auto"/>
              <w:bottom w:val="single" w:sz="6" w:space="0" w:color="auto"/>
              <w:right w:val="single" w:sz="6" w:space="0" w:color="auto"/>
            </w:tcBorders>
            <w:noWrap/>
          </w:tcPr>
          <w:p w:rsidR="00C04544" w:rsidRDefault="00C04544">
            <w:pPr>
              <w:rPr>
                <w:rFonts w:ascii="仿宋_GB2312" w:eastAsia="仿宋_GB2312" w:hAnsi="仿宋_GB2312"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rsidR="00C04544" w:rsidRDefault="00C04544">
            <w:pPr>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rsidR="00C04544" w:rsidRDefault="00C04544">
            <w:pPr>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rsidR="00C04544" w:rsidRDefault="00C04544">
            <w:pPr>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rsidR="00C04544" w:rsidRDefault="00C04544">
            <w:pPr>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rsidR="00C04544" w:rsidRDefault="00C04544">
            <w:pPr>
              <w:rPr>
                <w:rFonts w:ascii="仿宋_GB2312" w:eastAsia="仿宋_GB2312" w:hAnsi="仿宋_GB2312" w:cs="仿宋_GB2312"/>
                <w:color w:val="000000"/>
                <w:kern w:val="0"/>
                <w:szCs w:val="21"/>
              </w:rPr>
            </w:pPr>
          </w:p>
        </w:tc>
      </w:tr>
      <w:tr w:rsidR="00C04544">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noWrap/>
          </w:tcPr>
          <w:p w:rsidR="00C04544" w:rsidRDefault="00E72CB5">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5</w:t>
            </w:r>
          </w:p>
        </w:tc>
        <w:tc>
          <w:tcPr>
            <w:tcW w:w="1130" w:type="dxa"/>
            <w:tcBorders>
              <w:top w:val="single" w:sz="6" w:space="0" w:color="auto"/>
              <w:left w:val="single" w:sz="6" w:space="0" w:color="auto"/>
              <w:bottom w:val="single" w:sz="6" w:space="0" w:color="auto"/>
              <w:right w:val="single" w:sz="6" w:space="0" w:color="auto"/>
            </w:tcBorders>
            <w:noWrap/>
          </w:tcPr>
          <w:p w:rsidR="00C04544" w:rsidRDefault="00C04544">
            <w:pPr>
              <w:rPr>
                <w:rFonts w:ascii="仿宋_GB2312" w:eastAsia="仿宋_GB2312" w:hAnsi="仿宋_GB2312"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rsidR="00C04544" w:rsidRDefault="00C04544">
            <w:pPr>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rsidR="00C04544" w:rsidRDefault="00C04544">
            <w:pPr>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rsidR="00C04544" w:rsidRDefault="00C04544">
            <w:pPr>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rsidR="00C04544" w:rsidRDefault="00C04544">
            <w:pPr>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rsidR="00C04544" w:rsidRDefault="00C04544">
            <w:pPr>
              <w:rPr>
                <w:rFonts w:ascii="仿宋_GB2312" w:eastAsia="仿宋_GB2312" w:hAnsi="仿宋_GB2312" w:cs="仿宋_GB2312"/>
                <w:color w:val="000000"/>
                <w:kern w:val="0"/>
                <w:szCs w:val="21"/>
              </w:rPr>
            </w:pPr>
          </w:p>
        </w:tc>
      </w:tr>
      <w:tr w:rsidR="00C04544">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noWrap/>
          </w:tcPr>
          <w:p w:rsidR="00C04544" w:rsidRDefault="00E72CB5">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6</w:t>
            </w:r>
          </w:p>
        </w:tc>
        <w:tc>
          <w:tcPr>
            <w:tcW w:w="1130" w:type="dxa"/>
            <w:tcBorders>
              <w:top w:val="single" w:sz="6" w:space="0" w:color="auto"/>
              <w:left w:val="single" w:sz="6" w:space="0" w:color="auto"/>
              <w:bottom w:val="single" w:sz="6" w:space="0" w:color="auto"/>
              <w:right w:val="single" w:sz="6" w:space="0" w:color="auto"/>
            </w:tcBorders>
            <w:noWrap/>
          </w:tcPr>
          <w:p w:rsidR="00C04544" w:rsidRDefault="00C04544">
            <w:pPr>
              <w:rPr>
                <w:rFonts w:ascii="仿宋_GB2312" w:eastAsia="仿宋_GB2312" w:hAnsi="仿宋_GB2312"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rsidR="00C04544" w:rsidRDefault="00C04544">
            <w:pPr>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rsidR="00C04544" w:rsidRDefault="00C04544">
            <w:pPr>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rsidR="00C04544" w:rsidRDefault="00C04544">
            <w:pPr>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rsidR="00C04544" w:rsidRDefault="00C04544">
            <w:pPr>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rsidR="00C04544" w:rsidRDefault="00C04544">
            <w:pPr>
              <w:rPr>
                <w:rFonts w:ascii="仿宋_GB2312" w:eastAsia="仿宋_GB2312" w:hAnsi="仿宋_GB2312" w:cs="仿宋_GB2312"/>
                <w:color w:val="000000"/>
                <w:kern w:val="0"/>
                <w:szCs w:val="21"/>
              </w:rPr>
            </w:pPr>
          </w:p>
        </w:tc>
      </w:tr>
      <w:tr w:rsidR="00C04544">
        <w:trPr>
          <w:cantSplit/>
          <w:trHeight w:hRule="exact" w:val="314"/>
          <w:jc w:val="center"/>
        </w:trPr>
        <w:tc>
          <w:tcPr>
            <w:tcW w:w="740" w:type="dxa"/>
            <w:tcBorders>
              <w:top w:val="single" w:sz="6" w:space="0" w:color="auto"/>
              <w:left w:val="single" w:sz="6" w:space="0" w:color="auto"/>
              <w:bottom w:val="single" w:sz="6" w:space="0" w:color="auto"/>
              <w:right w:val="single" w:sz="6" w:space="0" w:color="auto"/>
            </w:tcBorders>
            <w:noWrap/>
          </w:tcPr>
          <w:p w:rsidR="00C04544" w:rsidRDefault="00E72CB5">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w:t>
            </w:r>
          </w:p>
        </w:tc>
        <w:tc>
          <w:tcPr>
            <w:tcW w:w="1130" w:type="dxa"/>
            <w:tcBorders>
              <w:top w:val="single" w:sz="6" w:space="0" w:color="auto"/>
              <w:left w:val="single" w:sz="6" w:space="0" w:color="auto"/>
              <w:bottom w:val="single" w:sz="6" w:space="0" w:color="auto"/>
              <w:right w:val="single" w:sz="6" w:space="0" w:color="auto"/>
            </w:tcBorders>
            <w:noWrap/>
          </w:tcPr>
          <w:p w:rsidR="00C04544" w:rsidRDefault="00C04544">
            <w:pPr>
              <w:rPr>
                <w:rFonts w:ascii="仿宋_GB2312" w:eastAsia="仿宋_GB2312" w:hAnsi="仿宋_GB2312"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rsidR="00C04544" w:rsidRDefault="00C04544">
            <w:pPr>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rsidR="00C04544" w:rsidRDefault="00C04544">
            <w:pPr>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rsidR="00C04544" w:rsidRDefault="00C04544">
            <w:pPr>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rsidR="00C04544" w:rsidRDefault="00C04544">
            <w:pPr>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rsidR="00C04544" w:rsidRDefault="00C04544">
            <w:pPr>
              <w:rPr>
                <w:rFonts w:ascii="仿宋_GB2312" w:eastAsia="仿宋_GB2312" w:hAnsi="仿宋_GB2312" w:cs="仿宋_GB2312"/>
                <w:color w:val="000000"/>
                <w:kern w:val="0"/>
                <w:szCs w:val="21"/>
              </w:rPr>
            </w:pPr>
          </w:p>
        </w:tc>
      </w:tr>
    </w:tbl>
    <w:p w:rsidR="00C04544" w:rsidRDefault="00C04544">
      <w:pPr>
        <w:ind w:leftChars="200" w:left="630" w:hangingChars="100" w:hanging="210"/>
        <w:rPr>
          <w:rFonts w:ascii="仿宋_GB2312" w:eastAsia="仿宋_GB2312" w:hAnsi="仿宋_GB2312" w:cs="仿宋_GB2312"/>
          <w:color w:val="000000"/>
          <w:kern w:val="0"/>
          <w:szCs w:val="21"/>
        </w:rPr>
      </w:pPr>
    </w:p>
    <w:p w:rsidR="00C04544" w:rsidRDefault="00E72CB5">
      <w:pPr>
        <w:spacing w:line="360" w:lineRule="auto"/>
        <w:ind w:leftChars="200" w:left="630" w:hangingChars="100" w:hanging="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注：1、“项目实施人员”指投标单位针对完成本项目所配备的人员；</w:t>
      </w:r>
    </w:p>
    <w:p w:rsidR="00C04544" w:rsidRDefault="00E72CB5">
      <w:pPr>
        <w:spacing w:line="360" w:lineRule="auto"/>
        <w:ind w:leftChars="200" w:left="630" w:hangingChars="100" w:hanging="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★2、招标文件第二部分招标需求《人员岗位配置表》中要求提供相关证书、证明材料的人员须明确姓名并按要求提供相关证书、证明材料；</w:t>
      </w:r>
    </w:p>
    <w:p w:rsidR="00C04544" w:rsidRDefault="00E72CB5">
      <w:pPr>
        <w:spacing w:line="360" w:lineRule="auto"/>
        <w:ind w:leftChars="200" w:left="630" w:hangingChars="100" w:hanging="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★3、物业经理（项目负责人）等重要岗位人员须明确姓名，若有加分情形须根据评分标准</w:t>
      </w:r>
      <w:proofErr w:type="gramStart"/>
      <w:r>
        <w:rPr>
          <w:rFonts w:ascii="仿宋_GB2312" w:eastAsia="仿宋_GB2312" w:hAnsi="仿宋_GB2312" w:cs="仿宋_GB2312" w:hint="eastAsia"/>
          <w:color w:val="000000"/>
          <w:kern w:val="0"/>
          <w:szCs w:val="21"/>
        </w:rPr>
        <w:t>表要求</w:t>
      </w:r>
      <w:proofErr w:type="gramEnd"/>
      <w:r>
        <w:rPr>
          <w:rFonts w:ascii="仿宋_GB2312" w:eastAsia="仿宋_GB2312" w:hAnsi="仿宋_GB2312" w:cs="仿宋_GB2312" w:hint="eastAsia"/>
          <w:color w:val="000000"/>
          <w:kern w:val="0"/>
          <w:szCs w:val="21"/>
        </w:rPr>
        <w:t>提供相关证书、证明材料；</w:t>
      </w:r>
    </w:p>
    <w:p w:rsidR="00C04544" w:rsidRDefault="00E72CB5">
      <w:pPr>
        <w:spacing w:line="360" w:lineRule="auto"/>
        <w:ind w:leftChars="200" w:left="630" w:hangingChars="100" w:hanging="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★4、投标单位中标后实际投入本项目人员须与本表填写人员一致。如有特殊情况需更换人员，须与采购人协商一致，</w:t>
      </w:r>
      <w:proofErr w:type="gramStart"/>
      <w:r>
        <w:rPr>
          <w:rFonts w:ascii="仿宋_GB2312" w:eastAsia="仿宋_GB2312" w:hAnsi="仿宋_GB2312" w:cs="仿宋_GB2312" w:hint="eastAsia"/>
          <w:color w:val="000000"/>
          <w:kern w:val="0"/>
          <w:szCs w:val="21"/>
        </w:rPr>
        <w:t>且人员</w:t>
      </w:r>
      <w:proofErr w:type="gramEnd"/>
      <w:r>
        <w:rPr>
          <w:rFonts w:ascii="仿宋_GB2312" w:eastAsia="仿宋_GB2312" w:hAnsi="仿宋_GB2312" w:cs="仿宋_GB2312" w:hint="eastAsia"/>
          <w:color w:val="000000"/>
          <w:kern w:val="0"/>
          <w:szCs w:val="21"/>
        </w:rPr>
        <w:t>素质不得低于原承诺投入人员。</w:t>
      </w:r>
    </w:p>
    <w:p w:rsidR="00C04544" w:rsidRDefault="00C04544">
      <w:pPr>
        <w:spacing w:line="360" w:lineRule="auto"/>
        <w:ind w:firstLineChars="392" w:firstLine="823"/>
        <w:rPr>
          <w:rFonts w:ascii="仿宋_GB2312" w:eastAsia="仿宋_GB2312" w:hAnsi="仿宋_GB2312" w:cs="仿宋_GB2312"/>
          <w:color w:val="000000"/>
          <w:kern w:val="0"/>
          <w:szCs w:val="21"/>
        </w:rPr>
      </w:pPr>
    </w:p>
    <w:p w:rsidR="00C04544" w:rsidRDefault="00C04544" w:rsidP="001E1A0A">
      <w:pPr>
        <w:spacing w:line="360" w:lineRule="auto"/>
        <w:ind w:firstLineChars="396" w:firstLine="832"/>
        <w:rPr>
          <w:rFonts w:ascii="仿宋_GB2312" w:eastAsia="仿宋_GB2312" w:hAnsi="仿宋_GB2312" w:cs="仿宋_GB2312"/>
          <w:color w:val="000000"/>
          <w:kern w:val="0"/>
          <w:szCs w:val="21"/>
        </w:rPr>
      </w:pPr>
    </w:p>
    <w:p w:rsidR="00C04544" w:rsidRDefault="00C04544" w:rsidP="001E1A0A">
      <w:pPr>
        <w:spacing w:line="360" w:lineRule="auto"/>
        <w:ind w:firstLineChars="396" w:firstLine="1109"/>
        <w:rPr>
          <w:rFonts w:ascii="仿宋_GB2312" w:eastAsia="仿宋_GB2312" w:hAnsi="仿宋_GB2312" w:cs="仿宋_GB2312"/>
          <w:color w:val="000000"/>
          <w:kern w:val="0"/>
          <w:sz w:val="28"/>
          <w:szCs w:val="28"/>
          <w:highlight w:val="yellow"/>
          <w:u w:val="single"/>
        </w:rPr>
      </w:pPr>
    </w:p>
    <w:p w:rsidR="00C04544" w:rsidRDefault="00C04544">
      <w:pPr>
        <w:ind w:right="-110"/>
        <w:jc w:val="center"/>
        <w:rPr>
          <w:rFonts w:ascii="仿宋_GB2312" w:eastAsia="仿宋_GB2312" w:hAnsi="仿宋_GB2312" w:cs="仿宋_GB2312"/>
          <w:color w:val="000000"/>
          <w:kern w:val="0"/>
          <w:sz w:val="36"/>
          <w:szCs w:val="36"/>
        </w:rPr>
      </w:pPr>
    </w:p>
    <w:p w:rsidR="00C04544" w:rsidRDefault="00E72CB5">
      <w:pPr>
        <w:snapToGrid w:val="0"/>
        <w:spacing w:beforeLines="50" w:before="156" w:line="440" w:lineRule="exact"/>
        <w:ind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C04544" w:rsidRDefault="00E72CB5">
      <w:pPr>
        <w:tabs>
          <w:tab w:val="left" w:pos="7980"/>
        </w:tabs>
        <w:snapToGrid w:val="0"/>
        <w:spacing w:beforeLines="50" w:before="156" w:after="50" w:line="460" w:lineRule="exact"/>
        <w:ind w:right="-180"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法定代表人或其授权代表签字：            </w:t>
      </w:r>
    </w:p>
    <w:p w:rsidR="00C04544" w:rsidRDefault="00E72CB5">
      <w:pPr>
        <w:spacing w:line="440" w:lineRule="exact"/>
        <w:ind w:firstLineChars="1300" w:firstLine="3120"/>
        <w:rPr>
          <w:rFonts w:ascii="Arial" w:eastAsia="仿宋" w:hAnsi="仿宋" w:cs="Arial"/>
          <w:sz w:val="24"/>
        </w:rPr>
      </w:pPr>
      <w:r>
        <w:rPr>
          <w:rFonts w:ascii="仿宋_GB2312" w:eastAsia="仿宋_GB2312" w:hAnsi="仿宋_GB2312" w:cs="仿宋_GB2312"/>
          <w:color w:val="000000"/>
          <w:kern w:val="0"/>
          <w:sz w:val="24"/>
        </w:rPr>
        <w:t>日 期：       年      月      日</w:t>
      </w:r>
    </w:p>
    <w:p w:rsidR="00C04544" w:rsidRDefault="00C04544">
      <w:pPr>
        <w:spacing w:line="440" w:lineRule="exact"/>
        <w:ind w:firstLineChars="1450" w:firstLine="3480"/>
        <w:rPr>
          <w:rFonts w:ascii="Arial" w:eastAsia="仿宋" w:hAnsi="仿宋" w:cs="Arial"/>
          <w:sz w:val="24"/>
        </w:rPr>
      </w:pPr>
    </w:p>
    <w:p w:rsidR="00C04544" w:rsidRDefault="00C04544">
      <w:pPr>
        <w:spacing w:line="440" w:lineRule="exact"/>
        <w:rPr>
          <w:rFonts w:ascii="Arial" w:eastAsia="仿宋" w:hAnsi="仿宋" w:cs="Arial"/>
          <w:sz w:val="24"/>
        </w:rPr>
      </w:pPr>
    </w:p>
    <w:p w:rsidR="00C04544" w:rsidRDefault="00C04544">
      <w:pPr>
        <w:spacing w:line="440" w:lineRule="exact"/>
        <w:rPr>
          <w:rFonts w:ascii="Arial" w:eastAsia="仿宋" w:hAnsi="仿宋" w:cs="Arial"/>
          <w:sz w:val="24"/>
        </w:rPr>
      </w:pPr>
    </w:p>
    <w:p w:rsidR="00C04544" w:rsidRDefault="00C04544">
      <w:pPr>
        <w:snapToGrid w:val="0"/>
        <w:spacing w:beforeLines="50" w:before="156" w:after="50"/>
        <w:rPr>
          <w:rFonts w:ascii="仿宋_GB2312" w:eastAsia="仿宋_GB2312" w:hAnsi="仿宋_GB2312" w:cs="仿宋_GB2312"/>
          <w:color w:val="000000"/>
          <w:kern w:val="0"/>
          <w:sz w:val="32"/>
          <w:szCs w:val="32"/>
        </w:rPr>
      </w:pPr>
    </w:p>
    <w:p w:rsidR="00C04544" w:rsidRDefault="00E72CB5">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8</w:t>
      </w:r>
    </w:p>
    <w:p w:rsidR="00C04544" w:rsidRDefault="00E72CB5">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项目名称</w:t>
      </w:r>
    </w:p>
    <w:p w:rsidR="00C04544" w:rsidRDefault="00E72CB5">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招标编号：</w:t>
      </w:r>
      <w:r w:rsidR="00DC4D57">
        <w:rPr>
          <w:rFonts w:ascii="仿宋_GB2312" w:eastAsia="仿宋_GB2312" w:hAnsi="仿宋_GB2312" w:cs="仿宋_GB2312" w:hint="eastAsia"/>
          <w:color w:val="000000"/>
          <w:kern w:val="0"/>
          <w:sz w:val="36"/>
          <w:szCs w:val="36"/>
        </w:rPr>
        <w:t>NBCXZFCG2024062</w:t>
      </w:r>
      <w:r>
        <w:rPr>
          <w:rFonts w:ascii="仿宋_GB2312" w:eastAsia="仿宋_GB2312" w:hAnsi="仿宋_GB2312" w:cs="仿宋_GB2312"/>
          <w:color w:val="000000"/>
          <w:kern w:val="0"/>
          <w:sz w:val="36"/>
          <w:szCs w:val="36"/>
        </w:rPr>
        <w:t>（标项）</w:t>
      </w:r>
    </w:p>
    <w:p w:rsidR="00C04544" w:rsidRDefault="00C04544">
      <w:pPr>
        <w:spacing w:after="100" w:afterAutospacing="1" w:line="800" w:lineRule="exact"/>
        <w:ind w:right="-108"/>
        <w:jc w:val="center"/>
        <w:rPr>
          <w:rFonts w:ascii="Arial" w:eastAsia="仿宋" w:hAnsi="Arial" w:cs="Arial"/>
          <w:b/>
          <w:spacing w:val="40"/>
          <w:sz w:val="84"/>
          <w:szCs w:val="84"/>
        </w:rPr>
      </w:pPr>
    </w:p>
    <w:p w:rsidR="00C04544" w:rsidRDefault="00E72CB5">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报</w:t>
      </w:r>
    </w:p>
    <w:p w:rsidR="00C04544" w:rsidRDefault="00E72CB5">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价</w:t>
      </w:r>
    </w:p>
    <w:p w:rsidR="00C04544" w:rsidRDefault="00E72CB5">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C04544" w:rsidRDefault="00E72CB5">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C04544" w:rsidRDefault="00C04544">
      <w:pPr>
        <w:spacing w:line="500" w:lineRule="exact"/>
        <w:ind w:right="532"/>
        <w:jc w:val="center"/>
        <w:rPr>
          <w:rFonts w:ascii="Arial" w:eastAsia="仿宋" w:hAnsi="Arial" w:cs="Arial"/>
          <w:sz w:val="36"/>
          <w:szCs w:val="36"/>
        </w:rPr>
      </w:pPr>
    </w:p>
    <w:p w:rsidR="00C04544" w:rsidRDefault="00C04544">
      <w:pPr>
        <w:spacing w:line="500" w:lineRule="exact"/>
        <w:ind w:right="532"/>
        <w:jc w:val="center"/>
        <w:rPr>
          <w:rFonts w:ascii="Arial" w:eastAsia="仿宋" w:hAnsi="Arial" w:cs="Arial"/>
          <w:sz w:val="36"/>
          <w:szCs w:val="36"/>
        </w:rPr>
      </w:pPr>
    </w:p>
    <w:p w:rsidR="00C04544" w:rsidRDefault="00C04544">
      <w:pPr>
        <w:pStyle w:val="20"/>
        <w:keepNext w:val="0"/>
        <w:keepLines w:val="0"/>
        <w:spacing w:line="415" w:lineRule="auto"/>
      </w:pPr>
    </w:p>
    <w:p w:rsidR="00C04544" w:rsidRDefault="00E72CB5">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单位全称（公章）：</w:t>
      </w:r>
    </w:p>
    <w:p w:rsidR="00C04544" w:rsidRDefault="00E72CB5">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地    址：</w:t>
      </w:r>
    </w:p>
    <w:p w:rsidR="00C04544" w:rsidRDefault="00E72CB5">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时    间：</w:t>
      </w:r>
    </w:p>
    <w:p w:rsidR="00C04544" w:rsidRDefault="00C04544">
      <w:pPr>
        <w:snapToGrid w:val="0"/>
        <w:spacing w:beforeLines="50" w:before="156" w:after="50"/>
        <w:rPr>
          <w:rFonts w:ascii="仿宋_GB2312" w:eastAsia="仿宋_GB2312" w:hAnsi="仿宋_GB2312" w:cs="仿宋_GB2312"/>
          <w:color w:val="000000"/>
          <w:kern w:val="0"/>
          <w:sz w:val="32"/>
          <w:szCs w:val="32"/>
        </w:rPr>
      </w:pPr>
    </w:p>
    <w:p w:rsidR="00C04544" w:rsidRDefault="00C04544">
      <w:pPr>
        <w:snapToGrid w:val="0"/>
        <w:spacing w:beforeLines="50" w:before="156" w:after="50"/>
        <w:rPr>
          <w:rFonts w:ascii="仿宋_GB2312" w:eastAsia="仿宋_GB2312" w:hAnsi="仿宋_GB2312" w:cs="仿宋_GB2312"/>
          <w:color w:val="000000"/>
          <w:kern w:val="0"/>
          <w:sz w:val="32"/>
          <w:szCs w:val="32"/>
        </w:rPr>
      </w:pPr>
    </w:p>
    <w:p w:rsidR="00C04544" w:rsidRDefault="00C04544">
      <w:pPr>
        <w:snapToGrid w:val="0"/>
        <w:spacing w:beforeLines="50" w:before="156" w:after="50"/>
        <w:rPr>
          <w:rFonts w:ascii="仿宋_GB2312" w:eastAsia="仿宋_GB2312" w:hAnsi="仿宋_GB2312" w:cs="仿宋_GB2312"/>
          <w:color w:val="000000"/>
          <w:kern w:val="0"/>
          <w:sz w:val="32"/>
          <w:szCs w:val="32"/>
        </w:rPr>
      </w:pPr>
    </w:p>
    <w:p w:rsidR="00C04544" w:rsidRDefault="00C04544">
      <w:pPr>
        <w:snapToGrid w:val="0"/>
        <w:spacing w:beforeLines="50" w:before="156" w:after="50"/>
        <w:rPr>
          <w:rFonts w:ascii="仿宋_GB2312" w:eastAsia="仿宋_GB2312" w:hAnsi="仿宋_GB2312" w:cs="仿宋_GB2312"/>
          <w:color w:val="000000"/>
          <w:kern w:val="0"/>
          <w:sz w:val="32"/>
          <w:szCs w:val="32"/>
        </w:rPr>
      </w:pPr>
    </w:p>
    <w:p w:rsidR="00C04544" w:rsidRDefault="00E72CB5">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9</w:t>
      </w:r>
    </w:p>
    <w:p w:rsidR="00C04544" w:rsidRDefault="00E72CB5">
      <w:pPr>
        <w:pStyle w:val="af5"/>
        <w:snapToGrid w:val="0"/>
        <w:spacing w:before="120" w:after="120"/>
        <w:jc w:val="center"/>
        <w:rPr>
          <w:rFonts w:ascii="仿宋_GB2312" w:eastAsia="仿宋_GB2312" w:hAnsi="仿宋_GB2312" w:cs="仿宋_GB2312"/>
          <w:color w:val="000000"/>
          <w:kern w:val="0"/>
          <w:sz w:val="36"/>
          <w:szCs w:val="36"/>
          <w:highlight w:val="yellow"/>
        </w:rPr>
      </w:pPr>
      <w:r>
        <w:rPr>
          <w:rFonts w:ascii="仿宋_GB2312" w:eastAsia="仿宋_GB2312" w:hAnsi="仿宋_GB2312" w:cs="仿宋_GB2312"/>
          <w:color w:val="000000"/>
          <w:kern w:val="0"/>
          <w:sz w:val="36"/>
          <w:szCs w:val="36"/>
        </w:rPr>
        <w:t xml:space="preserve">投 标 </w:t>
      </w:r>
      <w:proofErr w:type="gramStart"/>
      <w:r>
        <w:rPr>
          <w:rFonts w:ascii="仿宋_GB2312" w:eastAsia="仿宋_GB2312" w:hAnsi="仿宋_GB2312" w:cs="仿宋_GB2312" w:hint="eastAsia"/>
          <w:color w:val="000000"/>
          <w:kern w:val="0"/>
          <w:sz w:val="36"/>
          <w:szCs w:val="36"/>
        </w:rPr>
        <w:t>一</w:t>
      </w:r>
      <w:proofErr w:type="gramEnd"/>
      <w:r>
        <w:rPr>
          <w:rFonts w:ascii="仿宋_GB2312" w:eastAsia="仿宋_GB2312" w:hAnsi="仿宋_GB2312" w:cs="仿宋_GB2312" w:hint="eastAsia"/>
          <w:color w:val="000000"/>
          <w:kern w:val="0"/>
          <w:sz w:val="36"/>
          <w:szCs w:val="36"/>
        </w:rPr>
        <w:t xml:space="preserve"> </w:t>
      </w:r>
      <w:proofErr w:type="gramStart"/>
      <w:r>
        <w:rPr>
          <w:rFonts w:ascii="仿宋_GB2312" w:eastAsia="仿宋_GB2312" w:hAnsi="仿宋_GB2312" w:cs="仿宋_GB2312" w:hint="eastAsia"/>
          <w:color w:val="000000"/>
          <w:kern w:val="0"/>
          <w:sz w:val="36"/>
          <w:szCs w:val="36"/>
        </w:rPr>
        <w:t>览</w:t>
      </w:r>
      <w:proofErr w:type="gramEnd"/>
      <w:r>
        <w:rPr>
          <w:rFonts w:ascii="仿宋_GB2312" w:eastAsia="仿宋_GB2312" w:hAnsi="仿宋_GB2312" w:cs="仿宋_GB2312" w:hint="eastAsia"/>
          <w:color w:val="000000"/>
          <w:kern w:val="0"/>
          <w:sz w:val="36"/>
          <w:szCs w:val="36"/>
        </w:rPr>
        <w:t xml:space="preserve"> 表</w:t>
      </w:r>
    </w:p>
    <w:p w:rsidR="00C04544" w:rsidRDefault="00C04544">
      <w:pPr>
        <w:snapToGrid w:val="0"/>
        <w:rPr>
          <w:rFonts w:ascii="Arial" w:eastAsia="仿宋" w:hAnsi="仿宋" w:cs="Arial"/>
          <w:sz w:val="28"/>
          <w:szCs w:val="28"/>
        </w:rPr>
      </w:pPr>
    </w:p>
    <w:p w:rsidR="00C04544" w:rsidRDefault="00E72CB5">
      <w:pPr>
        <w:snapToGrid w:val="0"/>
        <w:rPr>
          <w:rFonts w:ascii="仿宋_GB2312" w:eastAsia="仿宋_GB2312" w:hAnsi="仿宋_GB2312" w:cs="仿宋_GB2312"/>
          <w:color w:val="000000"/>
          <w:kern w:val="0"/>
          <w:sz w:val="28"/>
          <w:szCs w:val="28"/>
          <w:u w:val="single"/>
        </w:rPr>
      </w:pPr>
      <w:r>
        <w:rPr>
          <w:rFonts w:ascii="仿宋_GB2312" w:eastAsia="仿宋_GB2312" w:hAnsi="仿宋_GB2312" w:cs="仿宋_GB2312"/>
          <w:color w:val="000000"/>
          <w:kern w:val="0"/>
          <w:sz w:val="28"/>
          <w:szCs w:val="28"/>
        </w:rPr>
        <w:t>投标人全称（公章）：</w:t>
      </w:r>
    </w:p>
    <w:p w:rsidR="00C04544" w:rsidRDefault="00E72CB5">
      <w:pPr>
        <w:snapToGrid w:val="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招标编号及标项：</w:t>
      </w:r>
    </w:p>
    <w:tbl>
      <w:tblPr>
        <w:tblpPr w:leftFromText="180" w:rightFromText="180" w:vertAnchor="text" w:horzAnchor="page" w:tblpX="1424" w:tblpY="663"/>
        <w:tblOverlap w:val="neve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1"/>
        <w:gridCol w:w="3485"/>
      </w:tblGrid>
      <w:tr w:rsidR="00C04544">
        <w:trPr>
          <w:cantSplit/>
          <w:trHeight w:val="349"/>
        </w:trPr>
        <w:tc>
          <w:tcPr>
            <w:tcW w:w="5821" w:type="dxa"/>
            <w:vAlign w:val="center"/>
          </w:tcPr>
          <w:p w:rsidR="00C04544" w:rsidRDefault="00E72CB5">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本项目总收费报价</w:t>
            </w:r>
            <w:r>
              <w:rPr>
                <w:rFonts w:ascii="仿宋_GB2312" w:eastAsia="仿宋_GB2312" w:hAnsi="仿宋_GB2312" w:cs="仿宋_GB2312" w:hint="eastAsia"/>
                <w:color w:val="000000"/>
                <w:kern w:val="0"/>
                <w:szCs w:val="21"/>
              </w:rPr>
              <w:t>（元/年）</w:t>
            </w:r>
          </w:p>
        </w:tc>
        <w:tc>
          <w:tcPr>
            <w:tcW w:w="3485" w:type="dxa"/>
          </w:tcPr>
          <w:p w:rsidR="00C04544" w:rsidRDefault="00E72CB5">
            <w:pPr>
              <w:ind w:firstLine="21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备注</w:t>
            </w:r>
          </w:p>
        </w:tc>
      </w:tr>
      <w:tr w:rsidR="00C04544">
        <w:trPr>
          <w:cantSplit/>
          <w:trHeight w:val="1171"/>
        </w:trPr>
        <w:tc>
          <w:tcPr>
            <w:tcW w:w="5821" w:type="dxa"/>
            <w:vAlign w:val="center"/>
          </w:tcPr>
          <w:p w:rsidR="00C04544" w:rsidRDefault="00E72CB5">
            <w:pPr>
              <w:spacing w:line="360" w:lineRule="auto"/>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小写</w:t>
            </w:r>
            <w:r>
              <w:rPr>
                <w:rFonts w:ascii="仿宋_GB2312" w:eastAsia="仿宋_GB2312" w:hAnsi="仿宋_GB2312" w:cs="仿宋_GB2312" w:hint="eastAsia"/>
                <w:color w:val="000000"/>
                <w:kern w:val="0"/>
                <w:szCs w:val="21"/>
              </w:rPr>
              <w:t>：</w:t>
            </w:r>
          </w:p>
          <w:p w:rsidR="00C04544" w:rsidRDefault="00E72CB5">
            <w:pPr>
              <w:spacing w:line="360" w:lineRule="auto"/>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大写：</w:t>
            </w:r>
          </w:p>
        </w:tc>
        <w:tc>
          <w:tcPr>
            <w:tcW w:w="3485" w:type="dxa"/>
          </w:tcPr>
          <w:p w:rsidR="00C04544" w:rsidRDefault="00C04544">
            <w:pPr>
              <w:rPr>
                <w:rFonts w:ascii="仿宋_GB2312" w:eastAsia="仿宋_GB2312" w:hAnsi="仿宋_GB2312" w:cs="仿宋_GB2312"/>
                <w:color w:val="000000"/>
                <w:kern w:val="0"/>
                <w:szCs w:val="21"/>
              </w:rPr>
            </w:pPr>
          </w:p>
          <w:p w:rsidR="00C04544" w:rsidRDefault="00E72CB5">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按</w:t>
            </w:r>
            <w:r>
              <w:rPr>
                <w:rFonts w:ascii="仿宋_GB2312" w:eastAsia="仿宋_GB2312" w:hAnsi="仿宋_GB2312" w:cs="仿宋_GB2312"/>
                <w:color w:val="000000"/>
                <w:kern w:val="0"/>
                <w:szCs w:val="21"/>
              </w:rPr>
              <w:t>全年</w:t>
            </w:r>
            <w:r>
              <w:rPr>
                <w:rFonts w:ascii="仿宋_GB2312" w:eastAsia="仿宋_GB2312" w:hAnsi="仿宋_GB2312" w:cs="仿宋_GB2312" w:hint="eastAsia"/>
                <w:color w:val="000000"/>
                <w:kern w:val="0"/>
                <w:szCs w:val="21"/>
              </w:rPr>
              <w:t>12个月报价</w:t>
            </w:r>
          </w:p>
          <w:p w:rsidR="00C04544" w:rsidRDefault="00C04544">
            <w:pPr>
              <w:rPr>
                <w:rFonts w:ascii="仿宋_GB2312" w:eastAsia="仿宋_GB2312" w:hAnsi="仿宋_GB2312" w:cs="仿宋_GB2312"/>
                <w:color w:val="000000"/>
                <w:kern w:val="0"/>
                <w:szCs w:val="21"/>
              </w:rPr>
            </w:pPr>
          </w:p>
        </w:tc>
      </w:tr>
    </w:tbl>
    <w:p w:rsidR="00C04544" w:rsidRDefault="00C04544">
      <w:pPr>
        <w:snapToGrid w:val="0"/>
        <w:rPr>
          <w:rFonts w:ascii="Arial" w:eastAsia="仿宋" w:hAnsi="Arial" w:cs="Arial"/>
          <w:b/>
          <w:sz w:val="24"/>
          <w:u w:val="single"/>
        </w:rPr>
      </w:pPr>
    </w:p>
    <w:p w:rsidR="00C04544" w:rsidRDefault="00C04544">
      <w:pPr>
        <w:snapToGrid w:val="0"/>
        <w:rPr>
          <w:rFonts w:ascii="Arial" w:eastAsia="仿宋" w:hAnsi="Arial" w:cs="Arial"/>
          <w:b/>
          <w:sz w:val="24"/>
          <w:u w:val="single"/>
        </w:rPr>
      </w:pPr>
    </w:p>
    <w:p w:rsidR="00C04544" w:rsidRDefault="00C04544">
      <w:pPr>
        <w:snapToGrid w:val="0"/>
        <w:rPr>
          <w:rFonts w:ascii="Arial" w:eastAsia="仿宋" w:hAnsi="Arial" w:cs="Arial"/>
          <w:b/>
          <w:sz w:val="24"/>
          <w:u w:val="single"/>
        </w:rPr>
      </w:pPr>
    </w:p>
    <w:p w:rsidR="00C04544" w:rsidRDefault="00E72CB5">
      <w:pP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注：</w:t>
      </w:r>
    </w:p>
    <w:p w:rsidR="00C04544" w:rsidRDefault="00E72CB5">
      <w:pPr>
        <w:rPr>
          <w:rFonts w:ascii="黑体" w:eastAsia="黑体" w:hAnsi="黑体" w:cs="仿宋_GB2312"/>
          <w:color w:val="000000"/>
          <w:kern w:val="0"/>
          <w:szCs w:val="21"/>
        </w:rPr>
      </w:pPr>
      <w:r>
        <w:rPr>
          <w:rFonts w:ascii="黑体" w:eastAsia="黑体" w:hAnsi="黑体" w:cs="仿宋_GB2312"/>
          <w:color w:val="000000"/>
          <w:kern w:val="0"/>
          <w:szCs w:val="21"/>
        </w:rPr>
        <w:t>1、本项目总收费：指招标文件中所规定的所有服务项目合同期内全年的总报价，此报价作为投标方的投标总价。</w:t>
      </w:r>
    </w:p>
    <w:p w:rsidR="00C04544" w:rsidRDefault="00E72CB5">
      <w:pPr>
        <w:rPr>
          <w:rFonts w:ascii="黑体" w:eastAsia="黑体" w:hAnsi="黑体" w:cs="仿宋_GB2312"/>
          <w:color w:val="000000"/>
          <w:kern w:val="0"/>
          <w:szCs w:val="21"/>
        </w:rPr>
      </w:pPr>
      <w:r>
        <w:rPr>
          <w:rFonts w:ascii="黑体" w:eastAsia="黑体" w:hAnsi="黑体" w:cs="仿宋_GB2312"/>
          <w:color w:val="000000"/>
          <w:kern w:val="0"/>
          <w:szCs w:val="21"/>
        </w:rPr>
        <w:t>2、各投标单位还必须按项目内容对各项服务单独报价，并列出明细报价表</w:t>
      </w:r>
      <w:r>
        <w:rPr>
          <w:rFonts w:ascii="黑体" w:eastAsia="黑体" w:hAnsi="黑体" w:cs="仿宋_GB2312" w:hint="eastAsia"/>
          <w:color w:val="000000"/>
          <w:kern w:val="0"/>
          <w:szCs w:val="21"/>
        </w:rPr>
        <w:t>，</w:t>
      </w:r>
      <w:r>
        <w:rPr>
          <w:rFonts w:ascii="黑体" w:eastAsia="黑体" w:hAnsi="黑体" w:cs="仿宋_GB2312"/>
          <w:color w:val="000000"/>
          <w:kern w:val="0"/>
          <w:szCs w:val="21"/>
        </w:rPr>
        <w:t>格式参考附件</w:t>
      </w:r>
      <w:r w:rsidR="00F73D9E">
        <w:rPr>
          <w:rFonts w:ascii="黑体" w:eastAsia="黑体" w:hAnsi="黑体" w:cs="仿宋_GB2312" w:hint="eastAsia"/>
          <w:color w:val="000000"/>
          <w:kern w:val="0"/>
          <w:szCs w:val="21"/>
        </w:rPr>
        <w:t>10</w:t>
      </w:r>
      <w:r>
        <w:rPr>
          <w:rFonts w:ascii="黑体" w:eastAsia="黑体" w:hAnsi="黑体" w:cs="仿宋_GB2312"/>
          <w:color w:val="000000"/>
          <w:kern w:val="0"/>
          <w:szCs w:val="21"/>
        </w:rPr>
        <w:t>。</w:t>
      </w:r>
    </w:p>
    <w:p w:rsidR="00C04544" w:rsidRDefault="00E72CB5">
      <w:pPr>
        <w:rPr>
          <w:rFonts w:ascii="黑体" w:eastAsia="黑体" w:hAnsi="黑体" w:cs="仿宋_GB2312"/>
          <w:color w:val="000000"/>
          <w:kern w:val="0"/>
          <w:szCs w:val="21"/>
        </w:rPr>
      </w:pPr>
      <w:r>
        <w:rPr>
          <w:rFonts w:ascii="黑体" w:eastAsia="黑体" w:hAnsi="黑体" w:cs="仿宋_GB2312" w:hint="eastAsia"/>
          <w:color w:val="000000"/>
          <w:kern w:val="0"/>
          <w:szCs w:val="21"/>
        </w:rPr>
        <w:t>3、总收费报价应与附件</w:t>
      </w:r>
      <w:r w:rsidR="003B288C">
        <w:rPr>
          <w:rFonts w:ascii="黑体" w:eastAsia="黑体" w:hAnsi="黑体" w:cs="仿宋_GB2312" w:hint="eastAsia"/>
          <w:color w:val="000000"/>
          <w:kern w:val="0"/>
          <w:szCs w:val="21"/>
        </w:rPr>
        <w:t>10</w:t>
      </w:r>
      <w:r>
        <w:rPr>
          <w:rFonts w:ascii="黑体" w:eastAsia="黑体" w:hAnsi="黑体" w:cs="仿宋_GB2312" w:hint="eastAsia"/>
          <w:color w:val="000000"/>
          <w:kern w:val="0"/>
          <w:szCs w:val="21"/>
        </w:rPr>
        <w:t>《报价明细表》中“合计”一</w:t>
      </w:r>
      <w:proofErr w:type="gramStart"/>
      <w:r>
        <w:rPr>
          <w:rFonts w:ascii="黑体" w:eastAsia="黑体" w:hAnsi="黑体" w:cs="仿宋_GB2312" w:hint="eastAsia"/>
          <w:color w:val="000000"/>
          <w:kern w:val="0"/>
          <w:szCs w:val="21"/>
        </w:rPr>
        <w:t>栏金额</w:t>
      </w:r>
      <w:proofErr w:type="gramEnd"/>
      <w:r>
        <w:rPr>
          <w:rFonts w:ascii="黑体" w:eastAsia="黑体" w:hAnsi="黑体" w:cs="仿宋_GB2312" w:hint="eastAsia"/>
          <w:color w:val="000000"/>
          <w:kern w:val="0"/>
          <w:szCs w:val="21"/>
        </w:rPr>
        <w:t>一致。</w:t>
      </w:r>
    </w:p>
    <w:p w:rsidR="00C04544" w:rsidRDefault="00C04544">
      <w:pPr>
        <w:ind w:firstLine="5295"/>
        <w:rPr>
          <w:rFonts w:ascii="宋体" w:hAnsi="宋体" w:cs="宋体"/>
        </w:rPr>
      </w:pPr>
    </w:p>
    <w:p w:rsidR="00C04544" w:rsidRDefault="00C04544">
      <w:pPr>
        <w:ind w:firstLine="5295"/>
        <w:rPr>
          <w:rFonts w:ascii="宋体" w:hAnsi="宋体" w:cs="宋体"/>
        </w:rPr>
      </w:pPr>
    </w:p>
    <w:p w:rsidR="00C04544" w:rsidRDefault="00C04544">
      <w:pPr>
        <w:ind w:firstLine="5295"/>
        <w:rPr>
          <w:rFonts w:ascii="宋体" w:hAnsi="宋体" w:cs="宋体"/>
        </w:rPr>
      </w:pPr>
    </w:p>
    <w:p w:rsidR="00C04544" w:rsidRDefault="00E72CB5">
      <w:pPr>
        <w:snapToGrid w:val="0"/>
        <w:spacing w:beforeLines="50" w:before="156"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C04544" w:rsidRDefault="00E72CB5">
      <w:pPr>
        <w:tabs>
          <w:tab w:val="left" w:pos="7980"/>
        </w:tabs>
        <w:snapToGrid w:val="0"/>
        <w:spacing w:beforeLines="50" w:before="156"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w:t>
      </w:r>
      <w:r>
        <w:rPr>
          <w:rFonts w:ascii="仿宋_GB2312" w:eastAsia="仿宋_GB2312" w:hAnsi="仿宋_GB2312" w:cs="仿宋_GB2312" w:hint="eastAsia"/>
          <w:color w:val="000000"/>
          <w:kern w:val="0"/>
          <w:sz w:val="24"/>
        </w:rPr>
        <w:t>或其</w:t>
      </w:r>
      <w:r>
        <w:rPr>
          <w:rFonts w:ascii="仿宋_GB2312" w:eastAsia="仿宋_GB2312" w:hAnsi="仿宋_GB2312" w:cs="仿宋_GB2312"/>
          <w:color w:val="000000"/>
          <w:kern w:val="0"/>
          <w:sz w:val="24"/>
        </w:rPr>
        <w:t xml:space="preserve">授权代表签字：             </w:t>
      </w:r>
    </w:p>
    <w:p w:rsidR="00C04544" w:rsidRDefault="00E72CB5">
      <w:pPr>
        <w:tabs>
          <w:tab w:val="left" w:pos="7980"/>
        </w:tabs>
        <w:snapToGrid w:val="0"/>
        <w:spacing w:beforeLines="50" w:before="156" w:after="50" w:line="460" w:lineRule="exact"/>
        <w:ind w:right="-180" w:firstLineChars="1450" w:firstLine="348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4"/>
        </w:rPr>
        <w:t>日期：       年      月      日</w:t>
      </w:r>
    </w:p>
    <w:p w:rsidR="00C04544" w:rsidRDefault="00C04544">
      <w:pPr>
        <w:snapToGrid w:val="0"/>
        <w:spacing w:beforeLines="50" w:before="156" w:after="50"/>
        <w:rPr>
          <w:rFonts w:ascii="仿宋_GB2312" w:eastAsia="仿宋_GB2312" w:hAnsi="仿宋_GB2312" w:cs="仿宋_GB2312"/>
          <w:color w:val="000000"/>
          <w:kern w:val="0"/>
          <w:sz w:val="32"/>
          <w:szCs w:val="32"/>
        </w:rPr>
      </w:pPr>
    </w:p>
    <w:p w:rsidR="00C04544" w:rsidRDefault="00C04544">
      <w:pPr>
        <w:pStyle w:val="a8"/>
        <w:rPr>
          <w:rFonts w:ascii="仿宋_GB2312" w:eastAsia="仿宋_GB2312" w:hAnsi="仿宋_GB2312" w:cs="仿宋_GB2312"/>
          <w:color w:val="000000"/>
          <w:kern w:val="0"/>
          <w:sz w:val="32"/>
          <w:szCs w:val="32"/>
        </w:rPr>
      </w:pPr>
    </w:p>
    <w:p w:rsidR="00C04544" w:rsidRDefault="00C04544">
      <w:pPr>
        <w:pStyle w:val="a7"/>
        <w:ind w:firstLine="320"/>
        <w:rPr>
          <w:rFonts w:ascii="仿宋_GB2312" w:eastAsia="仿宋_GB2312" w:hAnsi="仿宋_GB2312" w:cs="仿宋_GB2312"/>
          <w:color w:val="000000"/>
          <w:kern w:val="0"/>
          <w:sz w:val="32"/>
          <w:szCs w:val="32"/>
        </w:rPr>
      </w:pPr>
    </w:p>
    <w:p w:rsidR="00C04544" w:rsidRDefault="00C04544">
      <w:pPr>
        <w:pStyle w:val="a7"/>
        <w:ind w:firstLine="320"/>
        <w:rPr>
          <w:rFonts w:ascii="仿宋_GB2312" w:eastAsia="仿宋_GB2312" w:hAnsi="仿宋_GB2312" w:cs="仿宋_GB2312"/>
          <w:color w:val="000000"/>
          <w:kern w:val="0"/>
          <w:sz w:val="32"/>
          <w:szCs w:val="32"/>
        </w:rPr>
      </w:pPr>
    </w:p>
    <w:p w:rsidR="00C04544" w:rsidRDefault="00C04544">
      <w:pPr>
        <w:pStyle w:val="a7"/>
        <w:ind w:firstLine="320"/>
        <w:rPr>
          <w:rFonts w:ascii="仿宋_GB2312" w:eastAsia="仿宋_GB2312" w:hAnsi="仿宋_GB2312" w:cs="仿宋_GB2312"/>
          <w:color w:val="000000"/>
          <w:kern w:val="0"/>
          <w:sz w:val="32"/>
          <w:szCs w:val="32"/>
        </w:rPr>
      </w:pPr>
    </w:p>
    <w:p w:rsidR="00C04544" w:rsidRDefault="00C04544">
      <w:pPr>
        <w:pStyle w:val="a7"/>
        <w:ind w:firstLine="320"/>
        <w:rPr>
          <w:rFonts w:ascii="仿宋_GB2312" w:eastAsia="仿宋_GB2312" w:hAnsi="仿宋_GB2312" w:cs="仿宋_GB2312"/>
          <w:color w:val="000000"/>
          <w:kern w:val="0"/>
          <w:sz w:val="32"/>
          <w:szCs w:val="32"/>
        </w:rPr>
      </w:pPr>
    </w:p>
    <w:p w:rsidR="00C04544" w:rsidRDefault="00C04544">
      <w:pPr>
        <w:snapToGrid w:val="0"/>
        <w:spacing w:beforeLines="50" w:before="156" w:after="50"/>
        <w:rPr>
          <w:rFonts w:ascii="仿宋_GB2312" w:eastAsia="仿宋_GB2312" w:hAnsi="仿宋_GB2312" w:cs="仿宋_GB2312"/>
          <w:color w:val="000000"/>
          <w:kern w:val="0"/>
          <w:sz w:val="32"/>
          <w:szCs w:val="32"/>
        </w:rPr>
      </w:pPr>
    </w:p>
    <w:p w:rsidR="00C04544" w:rsidRDefault="00E72CB5">
      <w:pPr>
        <w:snapToGrid w:val="0"/>
        <w:spacing w:beforeLines="50" w:before="156" w:after="50"/>
        <w:rPr>
          <w:rFonts w:ascii="仿宋_GB2312" w:eastAsia="仿宋_GB2312" w:hAnsi="仿宋_GB2312" w:cs="仿宋_GB2312"/>
          <w:color w:val="000000"/>
          <w:kern w:val="0"/>
          <w:sz w:val="32"/>
          <w:szCs w:val="32"/>
          <w:highlight w:val="yellow"/>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10</w:t>
      </w:r>
    </w:p>
    <w:p w:rsidR="00C04544" w:rsidRDefault="00E72CB5">
      <w:pPr>
        <w:pStyle w:val="af5"/>
        <w:snapToGrid w:val="0"/>
        <w:spacing w:before="120" w:after="12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报价明细表</w:t>
      </w:r>
    </w:p>
    <w:tbl>
      <w:tblPr>
        <w:tblW w:w="7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
        <w:gridCol w:w="3240"/>
        <w:gridCol w:w="2645"/>
      </w:tblGrid>
      <w:tr w:rsidR="00C04544">
        <w:trPr>
          <w:jc w:val="center"/>
        </w:trPr>
        <w:tc>
          <w:tcPr>
            <w:tcW w:w="1180" w:type="dxa"/>
            <w:noWrap/>
            <w:vAlign w:val="center"/>
          </w:tcPr>
          <w:p w:rsidR="00C04544" w:rsidRDefault="00E72CB5">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序号</w:t>
            </w:r>
          </w:p>
        </w:tc>
        <w:tc>
          <w:tcPr>
            <w:tcW w:w="3240" w:type="dxa"/>
            <w:noWrap/>
            <w:vAlign w:val="center"/>
          </w:tcPr>
          <w:p w:rsidR="00C04544" w:rsidRDefault="00E72CB5">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项目</w:t>
            </w:r>
          </w:p>
        </w:tc>
        <w:tc>
          <w:tcPr>
            <w:tcW w:w="2645" w:type="dxa"/>
            <w:noWrap/>
            <w:vAlign w:val="center"/>
          </w:tcPr>
          <w:p w:rsidR="00C04544" w:rsidRDefault="00E72CB5">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费用</w:t>
            </w:r>
          </w:p>
        </w:tc>
      </w:tr>
      <w:tr w:rsidR="00C04544">
        <w:trPr>
          <w:jc w:val="center"/>
        </w:trPr>
        <w:tc>
          <w:tcPr>
            <w:tcW w:w="1180" w:type="dxa"/>
            <w:noWrap/>
            <w:vAlign w:val="center"/>
          </w:tcPr>
          <w:p w:rsidR="00C04544" w:rsidRDefault="00E72CB5">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1</w:t>
            </w:r>
          </w:p>
        </w:tc>
        <w:tc>
          <w:tcPr>
            <w:tcW w:w="3240" w:type="dxa"/>
            <w:noWrap/>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c>
          <w:tcPr>
            <w:tcW w:w="2645" w:type="dxa"/>
            <w:noWrap/>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r>
      <w:tr w:rsidR="00C04544">
        <w:trPr>
          <w:jc w:val="center"/>
        </w:trPr>
        <w:tc>
          <w:tcPr>
            <w:tcW w:w="1180" w:type="dxa"/>
            <w:noWrap/>
            <w:vAlign w:val="center"/>
          </w:tcPr>
          <w:p w:rsidR="00C04544" w:rsidRDefault="00E72CB5">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2</w:t>
            </w:r>
          </w:p>
        </w:tc>
        <w:tc>
          <w:tcPr>
            <w:tcW w:w="3240" w:type="dxa"/>
            <w:noWrap/>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c>
          <w:tcPr>
            <w:tcW w:w="2645" w:type="dxa"/>
            <w:noWrap/>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r>
      <w:tr w:rsidR="00C04544">
        <w:trPr>
          <w:jc w:val="center"/>
        </w:trPr>
        <w:tc>
          <w:tcPr>
            <w:tcW w:w="1180" w:type="dxa"/>
            <w:noWrap/>
            <w:vAlign w:val="center"/>
          </w:tcPr>
          <w:p w:rsidR="00C04544" w:rsidRDefault="00E72CB5">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3</w:t>
            </w:r>
          </w:p>
        </w:tc>
        <w:tc>
          <w:tcPr>
            <w:tcW w:w="3240" w:type="dxa"/>
            <w:noWrap/>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c>
          <w:tcPr>
            <w:tcW w:w="2645" w:type="dxa"/>
            <w:noWrap/>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r>
      <w:tr w:rsidR="00C04544">
        <w:trPr>
          <w:jc w:val="center"/>
        </w:trPr>
        <w:tc>
          <w:tcPr>
            <w:tcW w:w="1180" w:type="dxa"/>
            <w:noWrap/>
            <w:vAlign w:val="center"/>
          </w:tcPr>
          <w:p w:rsidR="00C04544" w:rsidRDefault="00E72CB5">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4</w:t>
            </w:r>
          </w:p>
        </w:tc>
        <w:tc>
          <w:tcPr>
            <w:tcW w:w="3240" w:type="dxa"/>
            <w:noWrap/>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c>
          <w:tcPr>
            <w:tcW w:w="2645" w:type="dxa"/>
            <w:noWrap/>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r>
      <w:tr w:rsidR="00C04544">
        <w:trPr>
          <w:jc w:val="center"/>
        </w:trPr>
        <w:tc>
          <w:tcPr>
            <w:tcW w:w="1180" w:type="dxa"/>
            <w:noWrap/>
            <w:vAlign w:val="center"/>
          </w:tcPr>
          <w:p w:rsidR="00C04544" w:rsidRDefault="00E72CB5">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5</w:t>
            </w:r>
          </w:p>
        </w:tc>
        <w:tc>
          <w:tcPr>
            <w:tcW w:w="3240" w:type="dxa"/>
            <w:noWrap/>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c>
          <w:tcPr>
            <w:tcW w:w="2645" w:type="dxa"/>
            <w:noWrap/>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r>
      <w:tr w:rsidR="00C04544">
        <w:trPr>
          <w:jc w:val="center"/>
        </w:trPr>
        <w:tc>
          <w:tcPr>
            <w:tcW w:w="1180" w:type="dxa"/>
            <w:noWrap/>
            <w:vAlign w:val="center"/>
          </w:tcPr>
          <w:p w:rsidR="00C04544" w:rsidRDefault="00E72CB5">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6</w:t>
            </w:r>
          </w:p>
        </w:tc>
        <w:tc>
          <w:tcPr>
            <w:tcW w:w="3240" w:type="dxa"/>
            <w:noWrap/>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c>
          <w:tcPr>
            <w:tcW w:w="2645" w:type="dxa"/>
            <w:noWrap/>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r>
      <w:tr w:rsidR="00C04544">
        <w:trPr>
          <w:jc w:val="center"/>
        </w:trPr>
        <w:tc>
          <w:tcPr>
            <w:tcW w:w="1180" w:type="dxa"/>
            <w:noWrap/>
            <w:vAlign w:val="center"/>
          </w:tcPr>
          <w:p w:rsidR="00C04544" w:rsidRDefault="00E72CB5">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7</w:t>
            </w:r>
          </w:p>
        </w:tc>
        <w:tc>
          <w:tcPr>
            <w:tcW w:w="3240" w:type="dxa"/>
            <w:noWrap/>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c>
          <w:tcPr>
            <w:tcW w:w="2645" w:type="dxa"/>
            <w:noWrap/>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r>
      <w:tr w:rsidR="00C04544">
        <w:trPr>
          <w:jc w:val="center"/>
        </w:trPr>
        <w:tc>
          <w:tcPr>
            <w:tcW w:w="1180" w:type="dxa"/>
            <w:noWrap/>
            <w:vAlign w:val="center"/>
          </w:tcPr>
          <w:p w:rsidR="00C04544" w:rsidRDefault="00E72CB5">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8</w:t>
            </w:r>
          </w:p>
        </w:tc>
        <w:tc>
          <w:tcPr>
            <w:tcW w:w="3240" w:type="dxa"/>
            <w:noWrap/>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c>
          <w:tcPr>
            <w:tcW w:w="2645" w:type="dxa"/>
            <w:noWrap/>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r>
      <w:tr w:rsidR="00C04544">
        <w:trPr>
          <w:jc w:val="center"/>
        </w:trPr>
        <w:tc>
          <w:tcPr>
            <w:tcW w:w="1180" w:type="dxa"/>
            <w:noWrap/>
            <w:vAlign w:val="center"/>
          </w:tcPr>
          <w:p w:rsidR="00C04544" w:rsidRDefault="00E72CB5">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9</w:t>
            </w:r>
          </w:p>
        </w:tc>
        <w:tc>
          <w:tcPr>
            <w:tcW w:w="3240" w:type="dxa"/>
            <w:noWrap/>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c>
          <w:tcPr>
            <w:tcW w:w="2645" w:type="dxa"/>
            <w:noWrap/>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r>
      <w:tr w:rsidR="00C04544">
        <w:trPr>
          <w:jc w:val="center"/>
        </w:trPr>
        <w:tc>
          <w:tcPr>
            <w:tcW w:w="1180" w:type="dxa"/>
            <w:noWrap/>
            <w:vAlign w:val="center"/>
          </w:tcPr>
          <w:p w:rsidR="00C04544" w:rsidRDefault="00E72CB5">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10</w:t>
            </w:r>
          </w:p>
        </w:tc>
        <w:tc>
          <w:tcPr>
            <w:tcW w:w="3240" w:type="dxa"/>
            <w:noWrap/>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c>
          <w:tcPr>
            <w:tcW w:w="2645" w:type="dxa"/>
            <w:noWrap/>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r>
      <w:tr w:rsidR="00C04544">
        <w:trPr>
          <w:jc w:val="center"/>
        </w:trPr>
        <w:tc>
          <w:tcPr>
            <w:tcW w:w="1180" w:type="dxa"/>
            <w:noWrap/>
            <w:vAlign w:val="center"/>
          </w:tcPr>
          <w:p w:rsidR="00C04544" w:rsidRDefault="00E72CB5">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11</w:t>
            </w:r>
          </w:p>
        </w:tc>
        <w:tc>
          <w:tcPr>
            <w:tcW w:w="3240" w:type="dxa"/>
            <w:noWrap/>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c>
          <w:tcPr>
            <w:tcW w:w="2645" w:type="dxa"/>
            <w:noWrap/>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r>
      <w:tr w:rsidR="00C04544">
        <w:trPr>
          <w:jc w:val="center"/>
        </w:trPr>
        <w:tc>
          <w:tcPr>
            <w:tcW w:w="1180" w:type="dxa"/>
            <w:noWrap/>
            <w:vAlign w:val="center"/>
          </w:tcPr>
          <w:p w:rsidR="00C04544" w:rsidRDefault="00E72CB5">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12</w:t>
            </w:r>
          </w:p>
        </w:tc>
        <w:tc>
          <w:tcPr>
            <w:tcW w:w="3240" w:type="dxa"/>
            <w:noWrap/>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c>
          <w:tcPr>
            <w:tcW w:w="2645" w:type="dxa"/>
            <w:noWrap/>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r>
      <w:tr w:rsidR="00C04544">
        <w:trPr>
          <w:jc w:val="center"/>
        </w:trPr>
        <w:tc>
          <w:tcPr>
            <w:tcW w:w="1180" w:type="dxa"/>
            <w:noWrap/>
            <w:vAlign w:val="center"/>
          </w:tcPr>
          <w:p w:rsidR="00C04544" w:rsidRDefault="00E72CB5">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w:t>
            </w:r>
          </w:p>
        </w:tc>
        <w:tc>
          <w:tcPr>
            <w:tcW w:w="3240" w:type="dxa"/>
            <w:noWrap/>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c>
          <w:tcPr>
            <w:tcW w:w="2645" w:type="dxa"/>
            <w:noWrap/>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r>
      <w:tr w:rsidR="00C04544">
        <w:trPr>
          <w:cantSplit/>
          <w:jc w:val="center"/>
        </w:trPr>
        <w:tc>
          <w:tcPr>
            <w:tcW w:w="1180" w:type="dxa"/>
            <w:noWrap/>
            <w:vAlign w:val="center"/>
          </w:tcPr>
          <w:p w:rsidR="00C04544" w:rsidRDefault="00E72CB5">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合计</w:t>
            </w:r>
          </w:p>
        </w:tc>
        <w:tc>
          <w:tcPr>
            <w:tcW w:w="5885" w:type="dxa"/>
            <w:gridSpan w:val="2"/>
            <w:noWrap/>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r>
    </w:tbl>
    <w:p w:rsidR="00C04544" w:rsidRDefault="00C04544">
      <w:pPr>
        <w:jc w:val="center"/>
        <w:rPr>
          <w:rFonts w:ascii="Arial" w:eastAsia="仿宋" w:hAnsi="Arial" w:cs="Arial"/>
          <w:b/>
          <w:sz w:val="24"/>
        </w:rPr>
      </w:pPr>
    </w:p>
    <w:p w:rsidR="00C04544" w:rsidRDefault="00E72CB5">
      <w:pPr>
        <w:tabs>
          <w:tab w:val="left" w:pos="1140"/>
        </w:tabs>
        <w:spacing w:line="440" w:lineRule="exact"/>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注</w:t>
      </w:r>
      <w:r>
        <w:rPr>
          <w:rFonts w:ascii="仿宋_GB2312" w:eastAsia="仿宋_GB2312" w:hAnsi="仿宋_GB2312" w:cs="仿宋_GB2312" w:hint="eastAsia"/>
          <w:color w:val="000000"/>
          <w:kern w:val="0"/>
          <w:szCs w:val="21"/>
        </w:rPr>
        <w:t>：</w:t>
      </w:r>
      <w:r>
        <w:rPr>
          <w:rFonts w:ascii="仿宋_GB2312" w:eastAsia="仿宋_GB2312" w:hAnsi="仿宋_GB2312" w:cs="仿宋_GB2312"/>
          <w:color w:val="000000"/>
          <w:kern w:val="0"/>
          <w:szCs w:val="21"/>
        </w:rPr>
        <w:t>1</w:t>
      </w:r>
      <w:r>
        <w:rPr>
          <w:rFonts w:ascii="仿宋_GB2312" w:eastAsia="仿宋_GB2312" w:hAnsi="仿宋_GB2312" w:cs="仿宋_GB2312" w:hint="eastAsia"/>
          <w:color w:val="000000"/>
          <w:kern w:val="0"/>
          <w:szCs w:val="21"/>
        </w:rPr>
        <w:t>、</w:t>
      </w:r>
      <w:r>
        <w:rPr>
          <w:rFonts w:ascii="仿宋_GB2312" w:eastAsia="仿宋_GB2312" w:hAnsi="仿宋_GB2312" w:cs="仿宋_GB2312"/>
          <w:color w:val="000000"/>
          <w:kern w:val="0"/>
          <w:szCs w:val="21"/>
        </w:rPr>
        <w:t>如本表格不适合供应商的实际情况，可根据本表格格式</w:t>
      </w:r>
      <w:proofErr w:type="gramStart"/>
      <w:r>
        <w:rPr>
          <w:rFonts w:ascii="仿宋_GB2312" w:eastAsia="仿宋_GB2312" w:hAnsi="仿宋_GB2312" w:cs="仿宋_GB2312"/>
          <w:color w:val="000000"/>
          <w:kern w:val="0"/>
          <w:szCs w:val="21"/>
        </w:rPr>
        <w:t>自行划表填写</w:t>
      </w:r>
      <w:proofErr w:type="gramEnd"/>
      <w:r>
        <w:rPr>
          <w:rFonts w:ascii="仿宋_GB2312" w:eastAsia="仿宋_GB2312" w:hAnsi="仿宋_GB2312" w:cs="仿宋_GB2312" w:hint="eastAsia"/>
          <w:color w:val="000000"/>
          <w:kern w:val="0"/>
          <w:szCs w:val="21"/>
        </w:rPr>
        <w:t>；</w:t>
      </w:r>
    </w:p>
    <w:p w:rsidR="00C04544" w:rsidRDefault="00E72CB5">
      <w:pPr>
        <w:tabs>
          <w:tab w:val="left" w:pos="1140"/>
        </w:tabs>
        <w:spacing w:line="440" w:lineRule="exact"/>
        <w:ind w:firstLineChars="400" w:firstLine="840"/>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2、以上报价应包含人工费用(工资、社保、人身意外伤害保险、高温补贴、法定节假日加班费、福利、服装、其他等）、物耗费用、添置费用、管理酬金、税费等项目涉及的所有费用</w:t>
      </w:r>
      <w:r>
        <w:rPr>
          <w:rFonts w:ascii="仿宋_GB2312" w:eastAsia="仿宋_GB2312" w:hAnsi="仿宋_GB2312" w:cs="仿宋_GB2312" w:hint="eastAsia"/>
          <w:color w:val="000000"/>
          <w:kern w:val="0"/>
          <w:szCs w:val="21"/>
        </w:rPr>
        <w:t>；</w:t>
      </w:r>
    </w:p>
    <w:p w:rsidR="00C04544" w:rsidRDefault="00E72CB5">
      <w:pPr>
        <w:tabs>
          <w:tab w:val="left" w:pos="1140"/>
        </w:tabs>
        <w:spacing w:line="440" w:lineRule="exact"/>
        <w:ind w:firstLineChars="400" w:firstLine="840"/>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3、每人每年报价不得低于本市的最低工资标准，否则投标无效</w:t>
      </w:r>
      <w:r>
        <w:rPr>
          <w:rFonts w:ascii="仿宋_GB2312" w:eastAsia="仿宋_GB2312" w:hAnsi="仿宋_GB2312" w:cs="仿宋_GB2312" w:hint="eastAsia"/>
          <w:color w:val="000000"/>
          <w:kern w:val="0"/>
          <w:szCs w:val="21"/>
        </w:rPr>
        <w:t>。</w:t>
      </w:r>
    </w:p>
    <w:p w:rsidR="00C04544" w:rsidRDefault="00E72CB5">
      <w:pPr>
        <w:tabs>
          <w:tab w:val="left" w:pos="1140"/>
        </w:tabs>
        <w:spacing w:line="440" w:lineRule="exact"/>
        <w:ind w:firstLineChars="400" w:firstLine="840"/>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4、物业管理费构成中的人工费用部分必须提供分岗位费用构成明细，</w:t>
      </w:r>
      <w:r>
        <w:rPr>
          <w:rFonts w:ascii="仿宋_GB2312" w:eastAsia="仿宋_GB2312" w:hAnsi="仿宋_GB2312" w:cs="仿宋_GB2312" w:hint="eastAsia"/>
          <w:color w:val="000000"/>
          <w:kern w:val="0"/>
          <w:szCs w:val="21"/>
        </w:rPr>
        <w:t>格式</w:t>
      </w:r>
      <w:r>
        <w:rPr>
          <w:rFonts w:ascii="仿宋_GB2312" w:eastAsia="仿宋_GB2312" w:hAnsi="仿宋_GB2312" w:cs="仿宋_GB2312"/>
          <w:color w:val="000000"/>
          <w:kern w:val="0"/>
          <w:szCs w:val="21"/>
        </w:rPr>
        <w:t>参见附件</w:t>
      </w:r>
      <w:r w:rsidR="003B288C">
        <w:rPr>
          <w:rFonts w:ascii="仿宋_GB2312" w:eastAsia="仿宋_GB2312" w:hAnsi="仿宋_GB2312" w:cs="仿宋_GB2312" w:hint="eastAsia"/>
          <w:color w:val="000000"/>
          <w:kern w:val="0"/>
          <w:szCs w:val="21"/>
        </w:rPr>
        <w:t>11</w:t>
      </w:r>
      <w:r>
        <w:rPr>
          <w:rFonts w:ascii="仿宋_GB2312" w:eastAsia="仿宋_GB2312" w:hAnsi="仿宋_GB2312" w:cs="仿宋_GB2312"/>
          <w:color w:val="000000"/>
          <w:kern w:val="0"/>
          <w:szCs w:val="21"/>
        </w:rPr>
        <w:t>。</w:t>
      </w:r>
    </w:p>
    <w:p w:rsidR="00C04544" w:rsidRDefault="00C04544">
      <w:pPr>
        <w:snapToGrid w:val="0"/>
        <w:spacing w:beforeLines="50" w:before="156" w:line="440" w:lineRule="exact"/>
        <w:rPr>
          <w:rFonts w:ascii="仿宋_GB2312" w:eastAsia="仿宋_GB2312" w:hAnsi="仿宋_GB2312" w:cs="仿宋_GB2312"/>
          <w:color w:val="000000"/>
          <w:kern w:val="0"/>
          <w:sz w:val="24"/>
        </w:rPr>
      </w:pPr>
    </w:p>
    <w:p w:rsidR="00C04544" w:rsidRDefault="00E72CB5">
      <w:pPr>
        <w:snapToGrid w:val="0"/>
        <w:spacing w:beforeLines="50" w:before="156"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C04544" w:rsidRDefault="00E72CB5">
      <w:pPr>
        <w:tabs>
          <w:tab w:val="left" w:pos="7980"/>
        </w:tabs>
        <w:snapToGrid w:val="0"/>
        <w:spacing w:beforeLines="50" w:before="156"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w:t>
      </w:r>
      <w:r>
        <w:rPr>
          <w:rFonts w:ascii="仿宋_GB2312" w:eastAsia="仿宋_GB2312" w:hAnsi="仿宋_GB2312" w:cs="仿宋_GB2312" w:hint="eastAsia"/>
          <w:color w:val="000000"/>
          <w:kern w:val="0"/>
          <w:sz w:val="24"/>
        </w:rPr>
        <w:t>或其授权代表</w:t>
      </w:r>
      <w:r>
        <w:rPr>
          <w:rFonts w:ascii="仿宋_GB2312" w:eastAsia="仿宋_GB2312" w:hAnsi="仿宋_GB2312" w:cs="仿宋_GB2312"/>
          <w:color w:val="000000"/>
          <w:kern w:val="0"/>
          <w:sz w:val="24"/>
        </w:rPr>
        <w:t xml:space="preserve">签字：           </w:t>
      </w:r>
    </w:p>
    <w:p w:rsidR="00C04544" w:rsidRDefault="00E72CB5">
      <w:pPr>
        <w:tabs>
          <w:tab w:val="left" w:pos="7980"/>
        </w:tabs>
        <w:snapToGrid w:val="0"/>
        <w:spacing w:beforeLines="50" w:before="156" w:after="50" w:line="460" w:lineRule="exact"/>
        <w:ind w:right="-180" w:firstLineChars="1450" w:firstLine="348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4"/>
        </w:rPr>
        <w:t>日期：       年      月      日</w:t>
      </w:r>
    </w:p>
    <w:p w:rsidR="00C04544" w:rsidRDefault="00C04544">
      <w:pPr>
        <w:snapToGrid w:val="0"/>
        <w:spacing w:beforeLines="50" w:before="156" w:after="50"/>
        <w:rPr>
          <w:rFonts w:ascii="仿宋_GB2312" w:eastAsia="仿宋_GB2312" w:hAnsi="仿宋_GB2312" w:cs="仿宋_GB2312"/>
          <w:color w:val="000000"/>
          <w:kern w:val="0"/>
          <w:sz w:val="32"/>
          <w:szCs w:val="32"/>
        </w:rPr>
      </w:pPr>
    </w:p>
    <w:p w:rsidR="00C04544" w:rsidRDefault="00C04544">
      <w:pPr>
        <w:pStyle w:val="a8"/>
      </w:pPr>
    </w:p>
    <w:p w:rsidR="00C04544" w:rsidRDefault="00C04544">
      <w:pPr>
        <w:pStyle w:val="a7"/>
        <w:ind w:firstLine="280"/>
      </w:pPr>
    </w:p>
    <w:p w:rsidR="00C04544" w:rsidRDefault="00C04544">
      <w:pPr>
        <w:pStyle w:val="60"/>
      </w:pPr>
    </w:p>
    <w:p w:rsidR="00C04544" w:rsidRDefault="00C04544"/>
    <w:p w:rsidR="00C04544" w:rsidRDefault="00E72CB5">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11</w:t>
      </w:r>
    </w:p>
    <w:p w:rsidR="00C04544" w:rsidRDefault="00E72CB5">
      <w:pPr>
        <w:pStyle w:val="af5"/>
        <w:snapToGrid w:val="0"/>
        <w:spacing w:before="120" w:after="120"/>
        <w:jc w:val="center"/>
        <w:rPr>
          <w:rFonts w:ascii="仿宋_GB2312" w:eastAsia="仿宋_GB2312" w:hAnsi="仿宋_GB2312" w:cs="仿宋_GB2312"/>
          <w:kern w:val="0"/>
          <w:sz w:val="36"/>
          <w:szCs w:val="36"/>
        </w:rPr>
      </w:pPr>
      <w:r>
        <w:rPr>
          <w:rFonts w:ascii="仿宋_GB2312" w:eastAsia="仿宋_GB2312" w:hAnsi="仿宋_GB2312" w:cs="仿宋_GB2312" w:hint="eastAsia"/>
          <w:kern w:val="0"/>
          <w:sz w:val="36"/>
          <w:szCs w:val="36"/>
        </w:rPr>
        <w:t>人员费用明细</w:t>
      </w:r>
    </w:p>
    <w:p w:rsidR="00C04544" w:rsidRDefault="00C04544">
      <w:pPr>
        <w:outlineLvl w:val="1"/>
        <w:rPr>
          <w:rFonts w:ascii="Arial" w:eastAsia="仿宋" w:hAnsi="仿宋" w:cs="Arial"/>
          <w:b/>
          <w:sz w:val="28"/>
          <w:szCs w:val="2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1"/>
        <w:gridCol w:w="1979"/>
        <w:gridCol w:w="1245"/>
        <w:gridCol w:w="2895"/>
      </w:tblGrid>
      <w:tr w:rsidR="00C04544">
        <w:trPr>
          <w:trHeight w:val="1210"/>
          <w:jc w:val="center"/>
        </w:trPr>
        <w:tc>
          <w:tcPr>
            <w:tcW w:w="3601" w:type="dxa"/>
            <w:vAlign w:val="center"/>
          </w:tcPr>
          <w:p w:rsidR="00C04544" w:rsidRDefault="00E72CB5">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分项服务人员名称</w:t>
            </w:r>
          </w:p>
        </w:tc>
        <w:tc>
          <w:tcPr>
            <w:tcW w:w="1979" w:type="dxa"/>
            <w:vAlign w:val="center"/>
          </w:tcPr>
          <w:p w:rsidR="00C04544" w:rsidRDefault="00E72CB5">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每人每年报价（元）</w:t>
            </w:r>
          </w:p>
        </w:tc>
        <w:tc>
          <w:tcPr>
            <w:tcW w:w="1245" w:type="dxa"/>
            <w:vAlign w:val="center"/>
          </w:tcPr>
          <w:p w:rsidR="00C04544" w:rsidRDefault="00E72CB5">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人数</w:t>
            </w:r>
          </w:p>
        </w:tc>
        <w:tc>
          <w:tcPr>
            <w:tcW w:w="2895" w:type="dxa"/>
            <w:vAlign w:val="center"/>
          </w:tcPr>
          <w:p w:rsidR="00C04544" w:rsidRDefault="00E72CB5">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备注</w:t>
            </w:r>
          </w:p>
        </w:tc>
      </w:tr>
      <w:tr w:rsidR="00C04544">
        <w:trPr>
          <w:trHeight w:val="567"/>
          <w:jc w:val="center"/>
        </w:trPr>
        <w:tc>
          <w:tcPr>
            <w:tcW w:w="3601" w:type="dxa"/>
            <w:vAlign w:val="center"/>
          </w:tcPr>
          <w:p w:rsidR="00C04544" w:rsidRDefault="00E72CB5">
            <w:pPr>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A项目经理</w:t>
            </w:r>
          </w:p>
        </w:tc>
        <w:tc>
          <w:tcPr>
            <w:tcW w:w="1979" w:type="dxa"/>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04544" w:rsidRDefault="00E72CB5">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p>
        </w:tc>
        <w:tc>
          <w:tcPr>
            <w:tcW w:w="2895" w:type="dxa"/>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r>
      <w:tr w:rsidR="00C04544">
        <w:trPr>
          <w:trHeight w:val="567"/>
          <w:jc w:val="center"/>
        </w:trPr>
        <w:tc>
          <w:tcPr>
            <w:tcW w:w="3601" w:type="dxa"/>
            <w:vAlign w:val="center"/>
          </w:tcPr>
          <w:p w:rsidR="00C04544" w:rsidRDefault="00E72CB5">
            <w:pPr>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B</w:t>
            </w:r>
            <w:r w:rsidR="00877174">
              <w:rPr>
                <w:rFonts w:ascii="仿宋_GB2312" w:eastAsia="仿宋_GB2312" w:hAnsi="仿宋_GB2312" w:cs="仿宋_GB2312" w:hint="eastAsia"/>
                <w:color w:val="000000"/>
                <w:kern w:val="0"/>
                <w:szCs w:val="21"/>
              </w:rPr>
              <w:t>会务咨询</w:t>
            </w:r>
          </w:p>
        </w:tc>
        <w:tc>
          <w:tcPr>
            <w:tcW w:w="1979" w:type="dxa"/>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04544" w:rsidRDefault="00877174">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p>
        </w:tc>
        <w:tc>
          <w:tcPr>
            <w:tcW w:w="2895" w:type="dxa"/>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r>
      <w:tr w:rsidR="00C04544">
        <w:trPr>
          <w:trHeight w:val="567"/>
          <w:jc w:val="center"/>
        </w:trPr>
        <w:tc>
          <w:tcPr>
            <w:tcW w:w="3601" w:type="dxa"/>
            <w:vAlign w:val="center"/>
          </w:tcPr>
          <w:p w:rsidR="00C04544" w:rsidRDefault="00E72CB5">
            <w:pPr>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C</w:t>
            </w:r>
            <w:r w:rsidR="00877174">
              <w:rPr>
                <w:rFonts w:ascii="仿宋_GB2312" w:eastAsia="仿宋_GB2312" w:hAnsi="仿宋_GB2312" w:cs="仿宋_GB2312" w:hint="eastAsia"/>
                <w:color w:val="000000"/>
                <w:kern w:val="0"/>
                <w:szCs w:val="21"/>
              </w:rPr>
              <w:t>保安队长</w:t>
            </w:r>
          </w:p>
        </w:tc>
        <w:tc>
          <w:tcPr>
            <w:tcW w:w="1979" w:type="dxa"/>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04544" w:rsidRDefault="00877174">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p>
        </w:tc>
        <w:tc>
          <w:tcPr>
            <w:tcW w:w="2895" w:type="dxa"/>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r>
      <w:tr w:rsidR="00C04544">
        <w:trPr>
          <w:trHeight w:val="567"/>
          <w:jc w:val="center"/>
        </w:trPr>
        <w:tc>
          <w:tcPr>
            <w:tcW w:w="3601" w:type="dxa"/>
            <w:vAlign w:val="center"/>
          </w:tcPr>
          <w:p w:rsidR="00C04544" w:rsidRDefault="00E72CB5">
            <w:pPr>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D</w:t>
            </w:r>
            <w:r w:rsidR="00877174">
              <w:rPr>
                <w:rFonts w:ascii="仿宋_GB2312" w:eastAsia="仿宋_GB2312" w:hAnsi="仿宋_GB2312" w:cs="仿宋_GB2312" w:hint="eastAsia"/>
                <w:color w:val="000000"/>
                <w:kern w:val="0"/>
                <w:szCs w:val="21"/>
              </w:rPr>
              <w:t>保安员（门卫）</w:t>
            </w:r>
          </w:p>
        </w:tc>
        <w:tc>
          <w:tcPr>
            <w:tcW w:w="1979" w:type="dxa"/>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04544" w:rsidRDefault="00877174">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20</w:t>
            </w:r>
          </w:p>
        </w:tc>
        <w:tc>
          <w:tcPr>
            <w:tcW w:w="2895" w:type="dxa"/>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r>
      <w:tr w:rsidR="00C04544">
        <w:trPr>
          <w:trHeight w:val="567"/>
          <w:jc w:val="center"/>
        </w:trPr>
        <w:tc>
          <w:tcPr>
            <w:tcW w:w="3601" w:type="dxa"/>
            <w:vAlign w:val="center"/>
          </w:tcPr>
          <w:p w:rsidR="00C04544" w:rsidRDefault="00E72CB5">
            <w:pPr>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E</w:t>
            </w:r>
            <w:r w:rsidR="00877174">
              <w:rPr>
                <w:rFonts w:ascii="仿宋_GB2312" w:eastAsia="仿宋_GB2312" w:hAnsi="仿宋_GB2312" w:cs="仿宋_GB2312" w:hint="eastAsia"/>
                <w:color w:val="000000"/>
                <w:kern w:val="0"/>
                <w:szCs w:val="21"/>
              </w:rPr>
              <w:t>保洁</w:t>
            </w:r>
          </w:p>
        </w:tc>
        <w:tc>
          <w:tcPr>
            <w:tcW w:w="1979" w:type="dxa"/>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04544" w:rsidRDefault="00877174">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22</w:t>
            </w:r>
          </w:p>
        </w:tc>
        <w:tc>
          <w:tcPr>
            <w:tcW w:w="2895" w:type="dxa"/>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r>
      <w:tr w:rsidR="00C04544">
        <w:trPr>
          <w:trHeight w:val="567"/>
          <w:jc w:val="center"/>
        </w:trPr>
        <w:tc>
          <w:tcPr>
            <w:tcW w:w="3601" w:type="dxa"/>
            <w:vAlign w:val="center"/>
          </w:tcPr>
          <w:p w:rsidR="00C04544" w:rsidRDefault="00877174">
            <w:pPr>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F食堂主厨</w:t>
            </w:r>
          </w:p>
        </w:tc>
        <w:tc>
          <w:tcPr>
            <w:tcW w:w="1979" w:type="dxa"/>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04544" w:rsidRDefault="00877174">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12</w:t>
            </w:r>
          </w:p>
        </w:tc>
        <w:tc>
          <w:tcPr>
            <w:tcW w:w="2895" w:type="dxa"/>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r>
      <w:tr w:rsidR="00C04544">
        <w:trPr>
          <w:trHeight w:val="567"/>
          <w:jc w:val="center"/>
        </w:trPr>
        <w:tc>
          <w:tcPr>
            <w:tcW w:w="3601" w:type="dxa"/>
            <w:vAlign w:val="center"/>
          </w:tcPr>
          <w:p w:rsidR="00C04544" w:rsidRDefault="00877174">
            <w:pPr>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G食堂帮厨</w:t>
            </w:r>
          </w:p>
        </w:tc>
        <w:tc>
          <w:tcPr>
            <w:tcW w:w="1979" w:type="dxa"/>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04544" w:rsidRDefault="00877174">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6</w:t>
            </w:r>
          </w:p>
        </w:tc>
        <w:tc>
          <w:tcPr>
            <w:tcW w:w="2895" w:type="dxa"/>
            <w:vAlign w:val="center"/>
          </w:tcPr>
          <w:p w:rsidR="00C04544" w:rsidRDefault="00C04544">
            <w:pPr>
              <w:adjustRightInd w:val="0"/>
              <w:snapToGrid w:val="0"/>
              <w:jc w:val="center"/>
              <w:rPr>
                <w:rFonts w:ascii="仿宋_GB2312" w:eastAsia="仿宋_GB2312" w:hAnsi="仿宋_GB2312" w:cs="仿宋_GB2312"/>
                <w:color w:val="000000"/>
                <w:kern w:val="0"/>
                <w:szCs w:val="21"/>
              </w:rPr>
            </w:pPr>
          </w:p>
        </w:tc>
      </w:tr>
      <w:tr w:rsidR="00877174">
        <w:trPr>
          <w:trHeight w:val="567"/>
          <w:jc w:val="center"/>
        </w:trPr>
        <w:tc>
          <w:tcPr>
            <w:tcW w:w="3601" w:type="dxa"/>
            <w:vAlign w:val="center"/>
          </w:tcPr>
          <w:p w:rsidR="00877174" w:rsidRDefault="00877174">
            <w:pPr>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H设备运</w:t>
            </w:r>
            <w:proofErr w:type="gramStart"/>
            <w:r>
              <w:rPr>
                <w:rFonts w:ascii="仿宋_GB2312" w:eastAsia="仿宋_GB2312" w:hAnsi="仿宋_GB2312" w:cs="仿宋_GB2312" w:hint="eastAsia"/>
                <w:color w:val="000000"/>
                <w:kern w:val="0"/>
                <w:szCs w:val="21"/>
              </w:rPr>
              <w:t>维管理</w:t>
            </w:r>
            <w:proofErr w:type="gramEnd"/>
          </w:p>
        </w:tc>
        <w:tc>
          <w:tcPr>
            <w:tcW w:w="1979" w:type="dxa"/>
            <w:vAlign w:val="center"/>
          </w:tcPr>
          <w:p w:rsidR="00877174" w:rsidRDefault="00877174">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877174" w:rsidRDefault="00877174">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p>
        </w:tc>
        <w:tc>
          <w:tcPr>
            <w:tcW w:w="2895" w:type="dxa"/>
            <w:vAlign w:val="center"/>
          </w:tcPr>
          <w:p w:rsidR="00877174" w:rsidRDefault="00877174">
            <w:pPr>
              <w:adjustRightInd w:val="0"/>
              <w:snapToGrid w:val="0"/>
              <w:jc w:val="center"/>
              <w:rPr>
                <w:rFonts w:ascii="仿宋_GB2312" w:eastAsia="仿宋_GB2312" w:hAnsi="仿宋_GB2312" w:cs="仿宋_GB2312"/>
                <w:color w:val="000000"/>
                <w:kern w:val="0"/>
                <w:szCs w:val="21"/>
              </w:rPr>
            </w:pPr>
          </w:p>
        </w:tc>
      </w:tr>
      <w:tr w:rsidR="00C04544">
        <w:trPr>
          <w:trHeight w:val="454"/>
          <w:jc w:val="center"/>
        </w:trPr>
        <w:tc>
          <w:tcPr>
            <w:tcW w:w="6825" w:type="dxa"/>
            <w:gridSpan w:val="3"/>
            <w:vAlign w:val="center"/>
          </w:tcPr>
          <w:p w:rsidR="00C04544" w:rsidRDefault="00E72CB5">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合计</w:t>
            </w:r>
          </w:p>
        </w:tc>
        <w:tc>
          <w:tcPr>
            <w:tcW w:w="2895" w:type="dxa"/>
            <w:vAlign w:val="center"/>
          </w:tcPr>
          <w:p w:rsidR="00C04544" w:rsidRDefault="00E72CB5">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小写:</w:t>
            </w:r>
          </w:p>
        </w:tc>
      </w:tr>
      <w:tr w:rsidR="00C04544">
        <w:trPr>
          <w:trHeight w:val="454"/>
          <w:jc w:val="center"/>
        </w:trPr>
        <w:tc>
          <w:tcPr>
            <w:tcW w:w="9720" w:type="dxa"/>
            <w:gridSpan w:val="4"/>
            <w:vAlign w:val="center"/>
          </w:tcPr>
          <w:p w:rsidR="00C04544" w:rsidRDefault="00E72CB5">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大写：</w:t>
            </w:r>
          </w:p>
        </w:tc>
      </w:tr>
    </w:tbl>
    <w:p w:rsidR="005C698F" w:rsidRDefault="005C698F" w:rsidP="005C698F">
      <w:pPr>
        <w:tabs>
          <w:tab w:val="left" w:pos="1140"/>
        </w:tabs>
        <w:spacing w:line="440" w:lineRule="exact"/>
        <w:ind w:firstLineChars="200" w:firstLine="420"/>
        <w:rPr>
          <w:rFonts w:ascii="仿宋_GB2312" w:eastAsia="仿宋_GB2312" w:hAnsi="仿宋_GB2312" w:cs="仿宋_GB2312"/>
          <w:kern w:val="0"/>
          <w:szCs w:val="21"/>
        </w:rPr>
      </w:pPr>
      <w:r>
        <w:rPr>
          <w:rFonts w:ascii="仿宋_GB2312" w:eastAsia="仿宋_GB2312" w:hAnsi="仿宋_GB2312" w:cs="仿宋_GB2312"/>
          <w:kern w:val="0"/>
          <w:szCs w:val="21"/>
        </w:rPr>
        <w:t>注</w:t>
      </w:r>
      <w:r>
        <w:rPr>
          <w:rFonts w:ascii="仿宋_GB2312" w:eastAsia="仿宋_GB2312" w:hAnsi="仿宋_GB2312" w:cs="仿宋_GB2312" w:hint="eastAsia"/>
          <w:kern w:val="0"/>
          <w:szCs w:val="21"/>
        </w:rPr>
        <w:t>：</w:t>
      </w:r>
      <w:r>
        <w:rPr>
          <w:rFonts w:ascii="仿宋_GB2312" w:eastAsia="仿宋_GB2312" w:hAnsi="仿宋_GB2312" w:cs="仿宋_GB2312"/>
          <w:kern w:val="0"/>
          <w:szCs w:val="21"/>
        </w:rPr>
        <w:t>1</w:t>
      </w:r>
      <w:r>
        <w:rPr>
          <w:rFonts w:ascii="仿宋_GB2312" w:eastAsia="仿宋_GB2312" w:hAnsi="仿宋_GB2312" w:cs="仿宋_GB2312" w:hint="eastAsia"/>
          <w:kern w:val="0"/>
          <w:szCs w:val="21"/>
        </w:rPr>
        <w:t>、</w:t>
      </w:r>
      <w:r>
        <w:rPr>
          <w:rFonts w:ascii="仿宋_GB2312" w:eastAsia="仿宋_GB2312" w:hAnsi="仿宋_GB2312" w:cs="仿宋_GB2312"/>
          <w:kern w:val="0"/>
          <w:szCs w:val="21"/>
        </w:rPr>
        <w:t>如本表格不适合供应商的实际情况，可根据本表格格式</w:t>
      </w:r>
      <w:proofErr w:type="gramStart"/>
      <w:r>
        <w:rPr>
          <w:rFonts w:ascii="仿宋_GB2312" w:eastAsia="仿宋_GB2312" w:hAnsi="仿宋_GB2312" w:cs="仿宋_GB2312"/>
          <w:kern w:val="0"/>
          <w:szCs w:val="21"/>
        </w:rPr>
        <w:t>自行划表填写</w:t>
      </w:r>
      <w:proofErr w:type="gramEnd"/>
      <w:r>
        <w:rPr>
          <w:rFonts w:ascii="仿宋_GB2312" w:eastAsia="仿宋_GB2312" w:hAnsi="仿宋_GB2312" w:cs="仿宋_GB2312" w:hint="eastAsia"/>
          <w:kern w:val="0"/>
          <w:szCs w:val="21"/>
        </w:rPr>
        <w:t>；</w:t>
      </w:r>
    </w:p>
    <w:p w:rsidR="005C698F" w:rsidRDefault="005C698F" w:rsidP="005C698F">
      <w:pPr>
        <w:numPr>
          <w:ilvl w:val="0"/>
          <w:numId w:val="6"/>
        </w:numPr>
        <w:tabs>
          <w:tab w:val="left" w:pos="1140"/>
        </w:tabs>
        <w:spacing w:line="440" w:lineRule="exact"/>
        <w:ind w:firstLineChars="400" w:firstLine="840"/>
        <w:rPr>
          <w:rFonts w:ascii="仿宋_GB2312" w:eastAsia="仿宋_GB2312" w:hAnsi="仿宋_GB2312" w:cs="仿宋_GB2312"/>
          <w:color w:val="000000"/>
          <w:kern w:val="0"/>
          <w:szCs w:val="21"/>
        </w:rPr>
      </w:pPr>
      <w:r>
        <w:rPr>
          <w:rFonts w:ascii="仿宋_GB2312" w:eastAsia="仿宋_GB2312" w:hAnsi="仿宋_GB2312" w:cs="仿宋_GB2312" w:hint="eastAsia"/>
          <w:kern w:val="0"/>
          <w:szCs w:val="21"/>
        </w:rPr>
        <w:t>拟安排人员</w:t>
      </w:r>
      <w:r>
        <w:rPr>
          <w:rFonts w:ascii="仿宋_GB2312" w:eastAsia="仿宋_GB2312" w:hAnsi="仿宋_GB2312" w:cs="仿宋_GB2312" w:hint="eastAsia"/>
          <w:b/>
          <w:bCs/>
          <w:kern w:val="0"/>
          <w:szCs w:val="21"/>
        </w:rPr>
        <w:t>在法定退休年龄以内的（男性60周岁，女性50周岁）</w:t>
      </w:r>
      <w:r>
        <w:rPr>
          <w:rFonts w:ascii="仿宋_GB2312" w:eastAsia="仿宋_GB2312" w:hAnsi="仿宋_GB2312" w:cs="仿宋_GB2312" w:hint="eastAsia"/>
          <w:kern w:val="0"/>
          <w:szCs w:val="21"/>
        </w:rPr>
        <w:t>，</w:t>
      </w:r>
      <w:r>
        <w:rPr>
          <w:rFonts w:ascii="仿宋_GB2312" w:eastAsia="仿宋_GB2312" w:hAnsi="仿宋_GB2312" w:cs="仿宋_GB2312"/>
          <w:color w:val="000000"/>
          <w:kern w:val="0"/>
          <w:szCs w:val="21"/>
        </w:rPr>
        <w:t>报价应包含人工费用(工资、</w:t>
      </w:r>
      <w:r>
        <w:rPr>
          <w:rFonts w:ascii="仿宋_GB2312" w:eastAsia="仿宋_GB2312" w:hAnsi="仿宋_GB2312" w:cs="仿宋_GB2312"/>
          <w:b/>
          <w:bCs/>
          <w:kern w:val="0"/>
          <w:szCs w:val="21"/>
        </w:rPr>
        <w:t>社保</w:t>
      </w:r>
      <w:r>
        <w:rPr>
          <w:rFonts w:ascii="仿宋_GB2312" w:eastAsia="仿宋_GB2312" w:hAnsi="仿宋_GB2312" w:cs="仿宋_GB2312"/>
          <w:color w:val="000000"/>
          <w:kern w:val="0"/>
          <w:szCs w:val="21"/>
        </w:rPr>
        <w:t>、人身意外伤害保险、高温补贴、法定节假日加班费、福利、服装、其他等）、物耗费用、管理酬金、税费等项目涉及的所有费用</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kern w:val="0"/>
          <w:szCs w:val="21"/>
        </w:rPr>
        <w:t>拟安排人员</w:t>
      </w:r>
      <w:r>
        <w:rPr>
          <w:rFonts w:ascii="仿宋_GB2312" w:eastAsia="仿宋_GB2312" w:hAnsi="仿宋_GB2312" w:cs="仿宋_GB2312" w:hint="eastAsia"/>
          <w:b/>
          <w:bCs/>
          <w:kern w:val="0"/>
          <w:szCs w:val="21"/>
        </w:rPr>
        <w:t>超过法定退休年龄的</w:t>
      </w:r>
      <w:r>
        <w:rPr>
          <w:rFonts w:ascii="仿宋_GB2312" w:eastAsia="仿宋_GB2312" w:hAnsi="仿宋_GB2312" w:cs="仿宋_GB2312" w:hint="eastAsia"/>
          <w:kern w:val="0"/>
          <w:szCs w:val="21"/>
        </w:rPr>
        <w:t>，</w:t>
      </w:r>
      <w:r>
        <w:rPr>
          <w:rFonts w:ascii="仿宋_GB2312" w:eastAsia="仿宋_GB2312" w:hAnsi="仿宋_GB2312" w:cs="仿宋_GB2312"/>
          <w:color w:val="000000"/>
          <w:kern w:val="0"/>
          <w:szCs w:val="21"/>
        </w:rPr>
        <w:t>报价应包含人工费用(工资、人身意外伤害保险、高温补贴、法定节假日加班费、福利、服装、其他等）、物耗费用、管理酬金、税费等项目涉及的所有费用</w:t>
      </w:r>
      <w:r>
        <w:rPr>
          <w:rFonts w:ascii="仿宋_GB2312" w:eastAsia="仿宋_GB2312" w:hAnsi="仿宋_GB2312" w:cs="仿宋_GB2312" w:hint="eastAsia"/>
          <w:color w:val="000000"/>
          <w:kern w:val="0"/>
          <w:szCs w:val="21"/>
        </w:rPr>
        <w:t>。</w:t>
      </w:r>
    </w:p>
    <w:p w:rsidR="005C698F" w:rsidRDefault="005C698F" w:rsidP="005C698F">
      <w:pPr>
        <w:tabs>
          <w:tab w:val="left" w:pos="1140"/>
        </w:tabs>
        <w:spacing w:line="440" w:lineRule="exact"/>
        <w:ind w:firstLineChars="400" w:firstLine="840"/>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3、每人每年报价不得低于本市的最低工资标准，否则投标无效</w:t>
      </w:r>
      <w:r>
        <w:rPr>
          <w:rFonts w:ascii="仿宋_GB2312" w:eastAsia="仿宋_GB2312" w:hAnsi="仿宋_GB2312" w:cs="仿宋_GB2312" w:hint="eastAsia"/>
          <w:color w:val="000000"/>
          <w:kern w:val="0"/>
          <w:szCs w:val="21"/>
        </w:rPr>
        <w:t>。</w:t>
      </w:r>
    </w:p>
    <w:p w:rsidR="00C04544" w:rsidRPr="005C698F" w:rsidRDefault="00C04544">
      <w:pPr>
        <w:pStyle w:val="20"/>
        <w:keepNext w:val="0"/>
        <w:keepLines w:val="0"/>
        <w:spacing w:line="415" w:lineRule="auto"/>
      </w:pPr>
    </w:p>
    <w:p w:rsidR="00C04544" w:rsidRDefault="00C04544">
      <w:pPr>
        <w:pStyle w:val="a0"/>
      </w:pPr>
    </w:p>
    <w:p w:rsidR="00C04544" w:rsidRDefault="00C04544">
      <w:pPr>
        <w:pStyle w:val="a0"/>
      </w:pPr>
    </w:p>
    <w:p w:rsidR="00C04544" w:rsidRDefault="00C04544">
      <w:pPr>
        <w:snapToGrid w:val="0"/>
        <w:spacing w:beforeLines="50" w:before="156" w:after="50"/>
        <w:rPr>
          <w:rFonts w:ascii="仿宋_GB2312" w:eastAsia="仿宋_GB2312" w:hAnsi="仿宋_GB2312" w:cs="仿宋_GB2312"/>
          <w:color w:val="000000"/>
          <w:kern w:val="0"/>
          <w:sz w:val="32"/>
          <w:szCs w:val="32"/>
        </w:rPr>
      </w:pPr>
    </w:p>
    <w:p w:rsidR="00C04544" w:rsidRDefault="00E72CB5">
      <w:pPr>
        <w:snapToGrid w:val="0"/>
        <w:spacing w:beforeLines="50" w:before="156" w:after="50"/>
        <w:rPr>
          <w:rFonts w:ascii="Arial" w:eastAsia="仿宋_GB2312" w:hAnsi="Arial" w:cs="Arial"/>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12</w:t>
      </w:r>
    </w:p>
    <w:p w:rsidR="00C04544" w:rsidRDefault="00C04544">
      <w:pPr>
        <w:rPr>
          <w:rFonts w:ascii="Arial" w:eastAsia="仿宋" w:hAnsi="Arial" w:cs="Arial"/>
        </w:rPr>
      </w:pPr>
    </w:p>
    <w:p w:rsidR="00C04544" w:rsidRDefault="00E72CB5">
      <w:pPr>
        <w:pStyle w:val="af5"/>
        <w:snapToGrid w:val="0"/>
        <w:spacing w:before="120" w:after="12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残疾人福利性单位声明函</w:t>
      </w:r>
    </w:p>
    <w:p w:rsidR="00C04544" w:rsidRDefault="00C04544">
      <w:pPr>
        <w:spacing w:line="588" w:lineRule="exact"/>
        <w:rPr>
          <w:rFonts w:ascii="Arial" w:eastAsia="仿宋" w:hAnsi="Arial" w:cs="Arial"/>
          <w:b/>
          <w:spacing w:val="6"/>
          <w:sz w:val="30"/>
          <w:szCs w:val="30"/>
        </w:rPr>
      </w:pPr>
    </w:p>
    <w:p w:rsidR="00C04544" w:rsidRDefault="00E72CB5">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141号）的规定，本单位为符合条件的残疾人福利性单位，且本单位参加______单位的______项目采购活动由本单位提供服务，或者提供其他残疾人福利性单位提供的服务。</w:t>
      </w:r>
    </w:p>
    <w:p w:rsidR="00C04544" w:rsidRDefault="00E72CB5">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本单位对上述声明的真实性负责。如有虚假，将依法承担相应责任。</w:t>
      </w:r>
    </w:p>
    <w:p w:rsidR="00C04544" w:rsidRDefault="00C04544">
      <w:pPr>
        <w:snapToGrid w:val="0"/>
        <w:spacing w:line="360" w:lineRule="auto"/>
        <w:ind w:firstLineChars="200" w:firstLine="560"/>
        <w:rPr>
          <w:rFonts w:ascii="Arial" w:eastAsia="仿宋" w:hAnsi="Arial" w:cs="Arial"/>
          <w:sz w:val="28"/>
          <w:szCs w:val="28"/>
        </w:rPr>
      </w:pPr>
    </w:p>
    <w:p w:rsidR="00C04544" w:rsidRDefault="00C04544">
      <w:pPr>
        <w:spacing w:line="588" w:lineRule="exact"/>
        <w:ind w:firstLineChars="200" w:firstLine="624"/>
        <w:rPr>
          <w:rFonts w:ascii="Arial" w:eastAsia="仿宋" w:hAnsi="Arial" w:cs="Arial"/>
          <w:spacing w:val="6"/>
          <w:sz w:val="30"/>
          <w:szCs w:val="30"/>
        </w:rPr>
      </w:pPr>
    </w:p>
    <w:p w:rsidR="00C04544" w:rsidRDefault="00E72CB5">
      <w:pPr>
        <w:tabs>
          <w:tab w:val="center" w:pos="4320"/>
          <w:tab w:val="right" w:pos="8640"/>
        </w:tabs>
        <w:snapToGrid w:val="0"/>
        <w:spacing w:line="360" w:lineRule="auto"/>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企业名称（</w:t>
      </w:r>
      <w:r>
        <w:rPr>
          <w:rFonts w:ascii="仿宋_GB2312" w:eastAsia="仿宋_GB2312" w:hAnsi="仿宋_GB2312" w:cs="仿宋_GB2312" w:hint="eastAsia"/>
          <w:color w:val="000000"/>
          <w:kern w:val="0"/>
          <w:sz w:val="28"/>
          <w:szCs w:val="28"/>
        </w:rPr>
        <w:t>公</w:t>
      </w:r>
      <w:r>
        <w:rPr>
          <w:rFonts w:ascii="仿宋_GB2312" w:eastAsia="仿宋_GB2312" w:hAnsi="仿宋_GB2312" w:cs="仿宋_GB2312"/>
          <w:color w:val="000000"/>
          <w:kern w:val="0"/>
          <w:sz w:val="28"/>
          <w:szCs w:val="28"/>
        </w:rPr>
        <w:t xml:space="preserve">章）： </w:t>
      </w:r>
    </w:p>
    <w:p w:rsidR="00C04544" w:rsidRDefault="00E72CB5">
      <w:pPr>
        <w:tabs>
          <w:tab w:val="center" w:pos="4320"/>
          <w:tab w:val="right" w:pos="8640"/>
        </w:tabs>
        <w:snapToGrid w:val="0"/>
        <w:spacing w:line="360" w:lineRule="auto"/>
        <w:ind w:firstLineChars="1500" w:firstLine="420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日  期：</w:t>
      </w:r>
    </w:p>
    <w:p w:rsidR="00C04544" w:rsidRDefault="00C04544">
      <w:pPr>
        <w:snapToGrid w:val="0"/>
        <w:spacing w:line="360" w:lineRule="auto"/>
        <w:ind w:right="504"/>
        <w:rPr>
          <w:rFonts w:ascii="Arial" w:eastAsia="仿宋" w:hAnsi="仿宋" w:cs="Arial"/>
          <w:spacing w:val="6"/>
          <w:sz w:val="24"/>
        </w:rPr>
      </w:pPr>
    </w:p>
    <w:p w:rsidR="00C04544" w:rsidRDefault="00E72CB5">
      <w:pPr>
        <w:snapToGrid w:val="0"/>
        <w:spacing w:line="360" w:lineRule="auto"/>
        <w:ind w:right="504"/>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填写说明：</w:t>
      </w:r>
    </w:p>
    <w:p w:rsidR="00C04544" w:rsidRDefault="00E72CB5">
      <w:pPr>
        <w:numPr>
          <w:ilvl w:val="0"/>
          <w:numId w:val="4"/>
        </w:numPr>
        <w:tabs>
          <w:tab w:val="left" w:pos="4860"/>
        </w:tabs>
        <w:spacing w:line="588" w:lineRule="exact"/>
        <w:ind w:right="106"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声明是残疾人福利性单位的提供，其他不符合规定的单位禁止提供，中标、成交单位提供《残疾人福利性单位声明函》的，市政府采购中心将在发布中标、成交公告时同时公告其《残疾人福利性单位声明函》，接受社会监督。</w:t>
      </w:r>
    </w:p>
    <w:p w:rsidR="00C04544" w:rsidRDefault="00E72CB5">
      <w:pPr>
        <w:numPr>
          <w:ilvl w:val="0"/>
          <w:numId w:val="4"/>
        </w:numPr>
        <w:tabs>
          <w:tab w:val="left" w:pos="4860"/>
        </w:tabs>
        <w:spacing w:line="588" w:lineRule="exact"/>
        <w:ind w:right="251"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享受政府采购支持政策的残疾人福利性单位应当同时满足以下条件：</w:t>
      </w:r>
    </w:p>
    <w:p w:rsidR="00C04544" w:rsidRDefault="00E72CB5">
      <w:pPr>
        <w:pStyle w:val="aff"/>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（1）安置的残疾人占本单位在职职工人数的比例不低于25%（含25%），并且安置的残疾人人数不少于10人（含10人）；</w:t>
      </w:r>
    </w:p>
    <w:p w:rsidR="00C04544" w:rsidRDefault="00E72CB5">
      <w:pPr>
        <w:pStyle w:val="aff"/>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（2）依法与安置的每位残疾人签订了一年以上（含一年）的劳动合同或服务协议；</w:t>
      </w:r>
    </w:p>
    <w:p w:rsidR="00C04544" w:rsidRDefault="00E72CB5">
      <w:pPr>
        <w:pStyle w:val="aff"/>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（3）为安置的每位残疾人按月足额缴纳了基本养老保险、基本医疗保险、</w:t>
      </w:r>
      <w:r>
        <w:rPr>
          <w:rFonts w:ascii="仿宋_GB2312" w:eastAsia="仿宋_GB2312" w:hAnsi="仿宋_GB2312" w:cs="仿宋_GB2312"/>
          <w:color w:val="000000"/>
          <w:kern w:val="0"/>
          <w:szCs w:val="24"/>
        </w:rPr>
        <w:lastRenderedPageBreak/>
        <w:t>失业保险、工伤保险和生育保险等社会保险费；</w:t>
      </w:r>
    </w:p>
    <w:p w:rsidR="00C04544" w:rsidRDefault="00E72CB5">
      <w:pPr>
        <w:pStyle w:val="aff"/>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（4）通过银行等金融机构向安置的每位残疾人，按月支付了不低于单位所在区县适用的经省级人民政府批准的月最低工资标准的工资；</w:t>
      </w:r>
    </w:p>
    <w:p w:rsidR="00C04544" w:rsidRDefault="00E72CB5">
      <w:pPr>
        <w:pStyle w:val="aff"/>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（5）提供本单位制造的货物、承担的工程或者服务（以下简称产品），或者提供其他残疾人福利性单位制造的货物（不包括使用非残疾人福利性单位注册商标的货物）。</w:t>
      </w:r>
    </w:p>
    <w:p w:rsidR="00C04544" w:rsidRDefault="00E72CB5">
      <w:pPr>
        <w:pStyle w:val="aff"/>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所称残疾人是指法</w:t>
      </w:r>
      <w:proofErr w:type="gramStart"/>
      <w:r>
        <w:rPr>
          <w:rFonts w:ascii="仿宋_GB2312" w:eastAsia="仿宋_GB2312" w:hAnsi="仿宋_GB2312" w:cs="仿宋_GB2312"/>
          <w:color w:val="000000"/>
          <w:kern w:val="0"/>
          <w:szCs w:val="24"/>
        </w:rPr>
        <w:t>定劳动</w:t>
      </w:r>
      <w:proofErr w:type="gramEnd"/>
      <w:r>
        <w:rPr>
          <w:rFonts w:ascii="仿宋_GB2312" w:eastAsia="仿宋_GB2312" w:hAnsi="仿宋_GB2312" w:cs="仿宋_GB2312"/>
          <w:color w:val="000000"/>
          <w:kern w:val="0"/>
          <w:szCs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C04544" w:rsidRDefault="00C04544">
      <w:pPr>
        <w:spacing w:line="600" w:lineRule="exact"/>
        <w:ind w:right="532" w:firstLineChars="200" w:firstLine="720"/>
        <w:rPr>
          <w:rFonts w:ascii="仿宋_GB2312" w:eastAsia="仿宋_GB2312" w:hAnsi="仿宋_GB2312" w:cs="仿宋_GB2312"/>
          <w:color w:val="000000"/>
          <w:kern w:val="0"/>
          <w:sz w:val="36"/>
          <w:szCs w:val="36"/>
        </w:rPr>
      </w:pPr>
    </w:p>
    <w:p w:rsidR="00C04544" w:rsidRDefault="00C04544">
      <w:pPr>
        <w:spacing w:line="440" w:lineRule="exact"/>
        <w:ind w:firstLineChars="1450" w:firstLine="4060"/>
        <w:rPr>
          <w:rFonts w:ascii="仿宋_GB2312" w:eastAsia="仿宋_GB2312" w:hAnsi="仿宋_GB2312" w:cs="仿宋_GB2312"/>
          <w:color w:val="000000"/>
          <w:kern w:val="0"/>
          <w:sz w:val="28"/>
          <w:szCs w:val="28"/>
        </w:rPr>
      </w:pPr>
    </w:p>
    <w:sectPr w:rsidR="00C04544">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B99" w:rsidRDefault="009F1B99">
      <w:r>
        <w:separator/>
      </w:r>
    </w:p>
  </w:endnote>
  <w:endnote w:type="continuationSeparator" w:id="0">
    <w:p w:rsidR="009F1B99" w:rsidRDefault="009F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使用中文字体)">
    <w:altName w:val="宋体"/>
    <w:charset w:val="86"/>
    <w:family w:val="roman"/>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Segoe UI"/>
    <w:charset w:val="00"/>
    <w:family w:val="auto"/>
    <w:pitch w:val="default"/>
    <w:sig w:usb0="00000000" w:usb1="00000000" w:usb2="00000010" w:usb3="00000000" w:csb0="0000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D4" w:rsidRDefault="00CA25D4">
    <w:pPr>
      <w:pStyle w:val="af8"/>
      <w:jc w:val="center"/>
    </w:pPr>
    <w:r>
      <w:rPr>
        <w:noProof/>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CA25D4" w:rsidRDefault="00CA25D4">
                          <w:pPr>
                            <w:pStyle w:val="af8"/>
                            <w:jc w:val="center"/>
                          </w:pPr>
                          <w:r>
                            <w:fldChar w:fldCharType="begin"/>
                          </w:r>
                          <w:r>
                            <w:instrText xml:space="preserve"> PAGE   \* MERGEFORMAT </w:instrText>
                          </w:r>
                          <w:r>
                            <w:fldChar w:fldCharType="separate"/>
                          </w:r>
                          <w:r w:rsidR="00063838" w:rsidRPr="00063838">
                            <w:rPr>
                              <w:noProof/>
                              <w:lang w:val="zh-CN"/>
                            </w:rPr>
                            <w:t>7</w:t>
                          </w:r>
                          <w:r>
                            <w:rPr>
                              <w:lang w:val="zh-CN"/>
                            </w:rPr>
                            <w:fldChar w:fldCharType="end"/>
                          </w:r>
                        </w:p>
                        <w:p w:rsidR="00CA25D4" w:rsidRDefault="00CA25D4">
                          <w:pPr>
                            <w:pStyle w:val="a8"/>
                          </w:pPr>
                        </w:p>
                      </w:txbxContent>
                    </wps:txbx>
                    <wps:bodyPr vert="horz" wrap="none" lIns="0" tIns="0" rIns="0" bIns="0" anchor="t">
                      <a:spAutoFit/>
                    </wps:bodyPr>
                  </wps:wsp>
                </a:graphicData>
              </a:graphic>
            </wp:anchor>
          </w:drawing>
        </mc:Choice>
        <mc:Fallback>
          <w:pict>
            <v:rect id="文本框 3" o:spid="_x0000_s1026" style="position:absolute;left:0;text-align:left;margin-left:0;margin-top:0;width:2in;height:2in;z-index:102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p0YtgEAAEQDAAAOAAAAZHJzL2Uyb0RvYy54bWysUs2O0zAQviPxDpbvNGlZQYnqrpBWu0JC&#10;sNLuPoDr2I0l/2nsbVIeAN6AExfuPFefY8dO0kVwQ1wmM57JN983M5vLwRpykBC1d4wuFzUl0gnf&#10;ardn9OH++tWakpi4a7nxTjJ6lJFebl++2PShkSvfedNKIAjiYtMHRruUQlNVUXTS8rjwQTpMKg+W&#10;JwxhX7XAe0S3plrV9Zuq99AG8ELGiK9XY5JuC75SUqTPSkWZiGEUuaViodhdttV2w5s98NBpMdHg&#10;/8DCcu2w6RnqiidOHkH/BWW1AB+9SgvhbeWV0kIWDahmWf+h5q7jQRYtOJwYzmOK/w9WfDrcAtEt&#10;oxf1u7eUOG5xS6fv304/fp1+fiWv84T6EBssvAu3MEUR3Sx3UGDzF4WQoUz1eJ6qHBIR+Lhcr9br&#10;GocvMDcHiFM9/x4gphvpLckOo4BrK9Pkh48xjaVzSe5mXLbOX2tjxmx+qTLNkVj20rAbJrY73x5R&#10;JZ4pgncevlDS48oZdXiTlJgPDiear2N2YHZ2s8OdwB8ZHXnF8P4xYfvCLTcbO0wccFVF3XRW+RZ+&#10;j0vV8/FvnwAAAP//AwBQSwMEFAAGAAgAAAAhAHuWMAXWAAAABQEAAA8AAABkcnMvZG93bnJldi54&#10;bWxMj81qwzAQhO+FvoPYQm+NHB+KcSyHEggkpZc4fQDFWv9QaWUkJXbfvttSaC/LDrPMflNtF2fF&#10;DUMcPSlYrzIQSK03I/UK3s/7pwJETJqMtp5QwSdG2Nb3d5UujZ/phLcm9YJDKJZawZDSVEoZ2wGd&#10;jis/IbHX+eB0Yhl6aYKeOdxZmWfZs3R6JP4w6Al3A7YfzdUpkOdmPxeNDZl/zbs3ezycOvRKPT4s&#10;LxsQCZf0dwzf+IwONTNd/JVMFFYBF0k/k728KFhefhdZV/I/ff0FAAD//wMAUEsBAi0AFAAGAAgA&#10;AAAhALaDOJL+AAAA4QEAABMAAAAAAAAAAAAAAAAAAAAAAFtDb250ZW50X1R5cGVzXS54bWxQSwEC&#10;LQAUAAYACAAAACEAOP0h/9YAAACUAQAACwAAAAAAAAAAAAAAAAAvAQAAX3JlbHMvLnJlbHNQSwEC&#10;LQAUAAYACAAAACEAOyadGLYBAABEAwAADgAAAAAAAAAAAAAAAAAuAgAAZHJzL2Uyb0RvYy54bWxQ&#10;SwECLQAUAAYACAAAACEAe5YwBdYAAAAFAQAADwAAAAAAAAAAAAAAAAAQBAAAZHJzL2Rvd25yZXYu&#10;eG1sUEsFBgAAAAAEAAQA8wAAABMFAAAAAA==&#10;" filled="f" stroked="f">
              <v:textbox style="mso-fit-shape-to-text:t" inset="0,0,0,0">
                <w:txbxContent>
                  <w:p w:rsidR="00CA25D4" w:rsidRDefault="00CA25D4">
                    <w:pPr>
                      <w:pStyle w:val="af8"/>
                      <w:jc w:val="center"/>
                    </w:pPr>
                    <w:r>
                      <w:fldChar w:fldCharType="begin"/>
                    </w:r>
                    <w:r>
                      <w:instrText xml:space="preserve"> PAGE   \* MERGEFORMAT </w:instrText>
                    </w:r>
                    <w:r>
                      <w:fldChar w:fldCharType="separate"/>
                    </w:r>
                    <w:r w:rsidR="00063838" w:rsidRPr="00063838">
                      <w:rPr>
                        <w:noProof/>
                        <w:lang w:val="zh-CN"/>
                      </w:rPr>
                      <w:t>7</w:t>
                    </w:r>
                    <w:r>
                      <w:rPr>
                        <w:lang w:val="zh-CN"/>
                      </w:rPr>
                      <w:fldChar w:fldCharType="end"/>
                    </w:r>
                  </w:p>
                  <w:p w:rsidR="00CA25D4" w:rsidRDefault="00CA25D4">
                    <w:pPr>
                      <w:pStyle w:val="a8"/>
                    </w:pPr>
                  </w:p>
                </w:txbxContent>
              </v:textbox>
              <w10:wrap anchorx="margin"/>
            </v:rect>
          </w:pict>
        </mc:Fallback>
      </mc:AlternateContent>
    </w:r>
  </w:p>
  <w:p w:rsidR="00CA25D4" w:rsidRDefault="00CA25D4">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B99" w:rsidRDefault="009F1B99">
      <w:r>
        <w:separator/>
      </w:r>
    </w:p>
  </w:footnote>
  <w:footnote w:type="continuationSeparator" w:id="0">
    <w:p w:rsidR="009F1B99" w:rsidRDefault="009F1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D4" w:rsidRDefault="00CA25D4">
    <w:pPr>
      <w:snapToGrid w:val="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5EDC0C"/>
    <w:multiLevelType w:val="singleLevel"/>
    <w:tmpl w:val="CA5EDC0C"/>
    <w:lvl w:ilvl="0">
      <w:start w:val="2"/>
      <w:numFmt w:val="decimal"/>
      <w:suff w:val="nothing"/>
      <w:lvlText w:val="（%1）"/>
      <w:lvlJc w:val="left"/>
    </w:lvl>
  </w:abstractNum>
  <w:abstractNum w:abstractNumId="1">
    <w:nsid w:val="FAE00BEB"/>
    <w:multiLevelType w:val="singleLevel"/>
    <w:tmpl w:val="FAE00BEB"/>
    <w:lvl w:ilvl="0">
      <w:start w:val="2"/>
      <w:numFmt w:val="decimal"/>
      <w:suff w:val="nothing"/>
      <w:lvlText w:val="%1、"/>
      <w:lvlJc w:val="left"/>
    </w:lvl>
  </w:abstractNum>
  <w:abstractNum w:abstractNumId="2">
    <w:nsid w:val="FF59E265"/>
    <w:multiLevelType w:val="singleLevel"/>
    <w:tmpl w:val="FF59E265"/>
    <w:lvl w:ilvl="0">
      <w:start w:val="1"/>
      <w:numFmt w:val="decimal"/>
      <w:suff w:val="nothing"/>
      <w:lvlText w:val="%1、"/>
      <w:lvlJc w:val="left"/>
    </w:lvl>
  </w:abstractNum>
  <w:abstractNum w:abstractNumId="3">
    <w:nsid w:val="00000001"/>
    <w:multiLevelType w:val="singleLevel"/>
    <w:tmpl w:val="00000001"/>
    <w:lvl w:ilvl="0">
      <w:start w:val="1"/>
      <w:numFmt w:val="decimal"/>
      <w:suff w:val="nothing"/>
      <w:lvlText w:val="%1、"/>
      <w:lvlJc w:val="left"/>
      <w:rPr>
        <w:rFonts w:cs="Times New Roman"/>
      </w:rPr>
    </w:lvl>
  </w:abstractNum>
  <w:abstractNum w:abstractNumId="4">
    <w:nsid w:val="00000002"/>
    <w:multiLevelType w:val="multilevel"/>
    <w:tmpl w:val="00000002"/>
    <w:lvl w:ilvl="0">
      <w:start w:val="1"/>
      <w:numFmt w:val="bullet"/>
      <w:pStyle w:val="ItemListinTable"/>
      <w:lvlText w:val=""/>
      <w:lvlJc w:val="left"/>
      <w:pPr>
        <w:tabs>
          <w:tab w:val="left" w:pos="284"/>
        </w:tabs>
        <w:ind w:left="284" w:hanging="284"/>
      </w:pPr>
      <w:rPr>
        <w:rFonts w:ascii="Wingdings" w:eastAsia="宋体" w:hAnsi="Wingdings" w:hint="default"/>
        <w:b w:val="0"/>
        <w:i w:val="0"/>
        <w:color w:val="auto"/>
        <w:position w:val="3"/>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00000003"/>
    <w:multiLevelType w:val="singleLevel"/>
    <w:tmpl w:val="00000003"/>
    <w:lvl w:ilvl="0">
      <w:start w:val="1"/>
      <w:numFmt w:val="chineseCounting"/>
      <w:suff w:val="nothing"/>
      <w:lvlText w:val="%1、"/>
      <w:lvlJc w:val="left"/>
      <w:rPr>
        <w:rFonts w:hint="eastAsia"/>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58"/>
    <w:rsid w:val="00034E34"/>
    <w:rsid w:val="00043ED7"/>
    <w:rsid w:val="00053AAC"/>
    <w:rsid w:val="00056CED"/>
    <w:rsid w:val="00063838"/>
    <w:rsid w:val="00135740"/>
    <w:rsid w:val="00182A58"/>
    <w:rsid w:val="00187BB6"/>
    <w:rsid w:val="00196A9F"/>
    <w:rsid w:val="001E1A0A"/>
    <w:rsid w:val="0020403E"/>
    <w:rsid w:val="00221578"/>
    <w:rsid w:val="0025785B"/>
    <w:rsid w:val="00336400"/>
    <w:rsid w:val="00375536"/>
    <w:rsid w:val="00380100"/>
    <w:rsid w:val="003A55A5"/>
    <w:rsid w:val="003B288C"/>
    <w:rsid w:val="00530FA7"/>
    <w:rsid w:val="005572CD"/>
    <w:rsid w:val="005671EC"/>
    <w:rsid w:val="005C698F"/>
    <w:rsid w:val="00650544"/>
    <w:rsid w:val="006B19C6"/>
    <w:rsid w:val="00747412"/>
    <w:rsid w:val="00835522"/>
    <w:rsid w:val="00852DB0"/>
    <w:rsid w:val="00877174"/>
    <w:rsid w:val="00883C3F"/>
    <w:rsid w:val="00894790"/>
    <w:rsid w:val="0089561B"/>
    <w:rsid w:val="00895869"/>
    <w:rsid w:val="008C4809"/>
    <w:rsid w:val="00906ADF"/>
    <w:rsid w:val="00913BB6"/>
    <w:rsid w:val="00925F01"/>
    <w:rsid w:val="00956B35"/>
    <w:rsid w:val="009F1B99"/>
    <w:rsid w:val="00A00176"/>
    <w:rsid w:val="00A24CE6"/>
    <w:rsid w:val="00A61EC9"/>
    <w:rsid w:val="00AE470C"/>
    <w:rsid w:val="00AF121C"/>
    <w:rsid w:val="00B32C2E"/>
    <w:rsid w:val="00B675DA"/>
    <w:rsid w:val="00BE0AEF"/>
    <w:rsid w:val="00C03EE2"/>
    <w:rsid w:val="00C04544"/>
    <w:rsid w:val="00CA02E1"/>
    <w:rsid w:val="00CA25D4"/>
    <w:rsid w:val="00CC291B"/>
    <w:rsid w:val="00D5536F"/>
    <w:rsid w:val="00D611E8"/>
    <w:rsid w:val="00DC4D57"/>
    <w:rsid w:val="00DF06A7"/>
    <w:rsid w:val="00E03B63"/>
    <w:rsid w:val="00E72CB5"/>
    <w:rsid w:val="00F424BD"/>
    <w:rsid w:val="00F73D9E"/>
    <w:rsid w:val="00FF46DE"/>
    <w:rsid w:val="1C6A48CE"/>
    <w:rsid w:val="41784B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uiPriority="0" w:qFormat="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uiPriority="0" w:qFormat="1"/>
    <w:lsdException w:name="envelope return" w:uiPriority="0" w:qFormat="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uiPriority="0" w:qFormat="1"/>
    <w:lsdException w:name="Closing" w:uiPriority="0" w:qFormat="1"/>
    <w:lsdException w:name="Signature" w:uiPriority="0" w:qFormat="1"/>
    <w:lsdException w:name="Default Paragraph Font" w:semiHidden="1" w:uiPriority="1" w:unhideWhenUsed="1" w:qFormat="1"/>
    <w:lsdException w:name="Body Text" w:uiPriority="0" w:qFormat="1"/>
    <w:lsdException w:name="Body Text Indent" w:uiPriority="0" w:qFormat="1"/>
    <w:lsdException w:name="List Continue" w:uiPriority="0" w:qFormat="1"/>
    <w:lsdException w:name="List Continue 2" w:uiPriority="0" w:qFormat="1"/>
    <w:lsdException w:name="List Continue 3" w:uiPriority="0" w:qFormat="1"/>
    <w:lsdException w:name="List Continue 4" w:uiPriority="0" w:qFormat="1"/>
    <w:lsdException w:name="List Continue 5" w:uiPriority="0" w:qFormat="1"/>
    <w:lsdException w:name="Message Header" w:uiPriority="0" w:qFormat="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uiPriority="0" w:qFormat="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3B288C"/>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0">
    <w:name w:val="heading 2"/>
    <w:basedOn w:val="a"/>
    <w:next w:val="a0"/>
    <w:link w:val="2Char"/>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3" w:lineRule="auto"/>
      <w:outlineLvl w:val="2"/>
    </w:pPr>
    <w:rPr>
      <w:b/>
      <w:sz w:val="32"/>
      <w:szCs w:val="20"/>
    </w:rPr>
  </w:style>
  <w:style w:type="paragraph" w:styleId="4">
    <w:name w:val="heading 4"/>
    <w:basedOn w:val="a"/>
    <w:next w:val="a"/>
    <w:link w:val="4Char"/>
    <w:qFormat/>
    <w:pPr>
      <w:keepNext/>
      <w:keepLines/>
      <w:spacing w:before="280" w:after="290" w:line="372" w:lineRule="auto"/>
      <w:outlineLvl w:val="3"/>
    </w:pPr>
    <w:rPr>
      <w:rFonts w:ascii="Arial" w:eastAsia="黑体" w:hAnsi="Arial"/>
      <w:b/>
      <w:sz w:val="28"/>
      <w:szCs w:val="20"/>
    </w:rPr>
  </w:style>
  <w:style w:type="paragraph" w:styleId="5">
    <w:name w:val="heading 5"/>
    <w:basedOn w:val="a"/>
    <w:next w:val="a"/>
    <w:link w:val="5Char"/>
    <w:qFormat/>
    <w:pPr>
      <w:keepNext/>
      <w:keepLines/>
      <w:spacing w:before="280" w:after="290" w:line="372" w:lineRule="auto"/>
      <w:outlineLvl w:val="4"/>
    </w:pPr>
    <w:rPr>
      <w:rFonts w:ascii="宋体"/>
      <w:b/>
      <w:sz w:val="28"/>
      <w:szCs w:val="20"/>
    </w:rPr>
  </w:style>
  <w:style w:type="paragraph" w:styleId="6">
    <w:name w:val="heading 6"/>
    <w:basedOn w:val="a"/>
    <w:next w:val="a"/>
    <w:link w:val="6Char"/>
    <w:qFormat/>
    <w:pPr>
      <w:keepNext/>
      <w:keepLines/>
      <w:tabs>
        <w:tab w:val="left" w:pos="3120"/>
      </w:tabs>
      <w:autoSpaceDE w:val="0"/>
      <w:autoSpaceDN w:val="0"/>
      <w:adjustRightInd w:val="0"/>
      <w:spacing w:before="240" w:after="64" w:line="317" w:lineRule="auto"/>
      <w:ind w:left="3120" w:hanging="420"/>
      <w:textAlignment w:val="baseline"/>
      <w:outlineLvl w:val="5"/>
    </w:pPr>
    <w:rPr>
      <w:rFonts w:ascii="Arial" w:eastAsia="黑体" w:hAnsi="Arial"/>
      <w:b/>
      <w:sz w:val="24"/>
      <w:szCs w:val="20"/>
    </w:rPr>
  </w:style>
  <w:style w:type="paragraph" w:styleId="7">
    <w:name w:val="heading 7"/>
    <w:basedOn w:val="a"/>
    <w:next w:val="a"/>
    <w:link w:val="7Char"/>
    <w:qFormat/>
    <w:pPr>
      <w:keepNext/>
      <w:keepLines/>
      <w:tabs>
        <w:tab w:val="left" w:pos="3540"/>
      </w:tabs>
      <w:autoSpaceDE w:val="0"/>
      <w:autoSpaceDN w:val="0"/>
      <w:adjustRightInd w:val="0"/>
      <w:spacing w:before="240" w:after="64" w:line="317" w:lineRule="auto"/>
      <w:ind w:left="3540" w:hanging="420"/>
      <w:textAlignment w:val="baseline"/>
      <w:outlineLvl w:val="6"/>
    </w:pPr>
    <w:rPr>
      <w:b/>
      <w:sz w:val="24"/>
      <w:szCs w:val="20"/>
    </w:rPr>
  </w:style>
  <w:style w:type="paragraph" w:styleId="8">
    <w:name w:val="heading 8"/>
    <w:basedOn w:val="a"/>
    <w:next w:val="a"/>
    <w:link w:val="8Char"/>
    <w:qFormat/>
    <w:pPr>
      <w:keepNext/>
      <w:keepLines/>
      <w:tabs>
        <w:tab w:val="left" w:pos="3960"/>
      </w:tabs>
      <w:autoSpaceDE w:val="0"/>
      <w:autoSpaceDN w:val="0"/>
      <w:adjustRightInd w:val="0"/>
      <w:spacing w:before="240" w:after="64" w:line="317" w:lineRule="auto"/>
      <w:ind w:left="3960" w:hanging="420"/>
      <w:textAlignment w:val="baseline"/>
      <w:outlineLvl w:val="7"/>
    </w:pPr>
    <w:rPr>
      <w:rFonts w:ascii="Arial" w:eastAsia="黑体" w:hAnsi="Arial"/>
      <w:sz w:val="24"/>
      <w:szCs w:val="20"/>
    </w:rPr>
  </w:style>
  <w:style w:type="paragraph" w:styleId="9">
    <w:name w:val="heading 9"/>
    <w:basedOn w:val="a"/>
    <w:next w:val="a"/>
    <w:link w:val="9Char"/>
    <w:qFormat/>
    <w:pPr>
      <w:keepNext/>
      <w:keepLines/>
      <w:tabs>
        <w:tab w:val="left" w:pos="4380"/>
      </w:tabs>
      <w:autoSpaceDE w:val="0"/>
      <w:autoSpaceDN w:val="0"/>
      <w:adjustRightInd w:val="0"/>
      <w:spacing w:before="240" w:after="64" w:line="317" w:lineRule="auto"/>
      <w:ind w:left="4380" w:hanging="420"/>
      <w:textAlignment w:val="baseline"/>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link w:val="2Char0"/>
    <w:qFormat/>
    <w:pPr>
      <w:spacing w:after="120" w:line="240" w:lineRule="auto"/>
      <w:ind w:leftChars="200" w:left="420" w:firstLine="420"/>
    </w:pPr>
    <w:rPr>
      <w:rFonts w:ascii="宋体" w:eastAsia="宋体" w:hAnsi="Times New Roman"/>
      <w:sz w:val="28"/>
      <w:szCs w:val="20"/>
    </w:rPr>
  </w:style>
  <w:style w:type="paragraph" w:styleId="a4">
    <w:name w:val="Body Text Indent"/>
    <w:basedOn w:val="a"/>
    <w:link w:val="Char"/>
    <w:qFormat/>
    <w:pPr>
      <w:spacing w:line="360" w:lineRule="auto"/>
      <w:ind w:firstLineChars="200" w:firstLine="600"/>
    </w:pPr>
    <w:rPr>
      <w:rFonts w:ascii="仿宋_GB2312" w:eastAsia="仿宋_GB2312" w:hAnsi="宋体"/>
      <w:sz w:val="30"/>
    </w:rPr>
  </w:style>
  <w:style w:type="paragraph" w:styleId="a0">
    <w:name w:val="Normal Indent"/>
    <w:basedOn w:val="a"/>
    <w:link w:val="Char0"/>
    <w:qFormat/>
    <w:pPr>
      <w:ind w:firstLine="420"/>
    </w:pPr>
    <w:rPr>
      <w:szCs w:val="20"/>
    </w:rPr>
  </w:style>
  <w:style w:type="paragraph" w:styleId="30">
    <w:name w:val="List 3"/>
    <w:basedOn w:val="a"/>
    <w:qFormat/>
    <w:pPr>
      <w:ind w:leftChars="400" w:left="100" w:hangingChars="200" w:hanging="200"/>
    </w:pPr>
    <w:rPr>
      <w:rFonts w:ascii="宋体"/>
      <w:sz w:val="28"/>
      <w:szCs w:val="20"/>
    </w:rPr>
  </w:style>
  <w:style w:type="paragraph" w:styleId="a5">
    <w:name w:val="annotation subject"/>
    <w:basedOn w:val="a6"/>
    <w:next w:val="a6"/>
    <w:link w:val="Char1"/>
    <w:uiPriority w:val="99"/>
    <w:qFormat/>
    <w:rPr>
      <w:b/>
      <w:bCs/>
    </w:rPr>
  </w:style>
  <w:style w:type="paragraph" w:styleId="a6">
    <w:name w:val="annotation text"/>
    <w:basedOn w:val="a"/>
    <w:link w:val="Char2"/>
    <w:uiPriority w:val="99"/>
    <w:qFormat/>
    <w:pPr>
      <w:jc w:val="left"/>
    </w:pPr>
  </w:style>
  <w:style w:type="paragraph" w:styleId="a7">
    <w:name w:val="Body Text First Indent"/>
    <w:basedOn w:val="a8"/>
    <w:next w:val="60"/>
    <w:link w:val="Char3"/>
    <w:qFormat/>
    <w:pPr>
      <w:spacing w:after="120" w:line="240" w:lineRule="auto"/>
      <w:ind w:firstLineChars="100" w:firstLine="420"/>
      <w:jc w:val="both"/>
    </w:pPr>
    <w:rPr>
      <w:rFonts w:ascii="宋体" w:eastAsia="宋体"/>
      <w:color w:val="auto"/>
      <w:sz w:val="28"/>
      <w:szCs w:val="20"/>
    </w:rPr>
  </w:style>
  <w:style w:type="paragraph" w:styleId="a8">
    <w:name w:val="Body Text"/>
    <w:basedOn w:val="a"/>
    <w:next w:val="a7"/>
    <w:link w:val="Char4"/>
    <w:qFormat/>
    <w:pPr>
      <w:spacing w:line="520" w:lineRule="exact"/>
      <w:jc w:val="center"/>
    </w:pPr>
    <w:rPr>
      <w:rFonts w:eastAsia="黑体"/>
      <w:color w:val="FF0000"/>
      <w:sz w:val="44"/>
    </w:rPr>
  </w:style>
  <w:style w:type="paragraph" w:styleId="60">
    <w:name w:val="toc 6"/>
    <w:basedOn w:val="a"/>
    <w:next w:val="a"/>
    <w:qFormat/>
    <w:pPr>
      <w:ind w:left="1050"/>
      <w:jc w:val="left"/>
    </w:pPr>
    <w:rPr>
      <w:sz w:val="18"/>
      <w:szCs w:val="18"/>
    </w:rPr>
  </w:style>
  <w:style w:type="paragraph" w:styleId="21">
    <w:name w:val="List Number 2"/>
    <w:basedOn w:val="a"/>
    <w:qFormat/>
    <w:pPr>
      <w:tabs>
        <w:tab w:val="left" w:pos="780"/>
      </w:tabs>
      <w:ind w:leftChars="200" w:left="780" w:hangingChars="200" w:hanging="360"/>
    </w:pPr>
    <w:rPr>
      <w:rFonts w:ascii="宋体"/>
      <w:sz w:val="28"/>
      <w:szCs w:val="20"/>
    </w:rPr>
  </w:style>
  <w:style w:type="paragraph" w:styleId="a9">
    <w:name w:val="Note Heading"/>
    <w:basedOn w:val="a"/>
    <w:next w:val="a"/>
    <w:link w:val="Char5"/>
    <w:qFormat/>
    <w:pPr>
      <w:jc w:val="center"/>
    </w:pPr>
    <w:rPr>
      <w:rFonts w:ascii="宋体"/>
      <w:sz w:val="28"/>
      <w:szCs w:val="20"/>
    </w:rPr>
  </w:style>
  <w:style w:type="paragraph" w:styleId="40">
    <w:name w:val="List Bullet 4"/>
    <w:basedOn w:val="a"/>
    <w:qFormat/>
    <w:pPr>
      <w:tabs>
        <w:tab w:val="left" w:pos="1620"/>
      </w:tabs>
      <w:ind w:leftChars="600" w:left="1620" w:hangingChars="200" w:hanging="360"/>
    </w:pPr>
    <w:rPr>
      <w:rFonts w:ascii="宋体"/>
      <w:sz w:val="28"/>
      <w:szCs w:val="20"/>
    </w:rPr>
  </w:style>
  <w:style w:type="paragraph" w:styleId="aa">
    <w:name w:val="E-mail Signature"/>
    <w:basedOn w:val="a"/>
    <w:link w:val="Char6"/>
    <w:qFormat/>
    <w:rPr>
      <w:rFonts w:ascii="宋体"/>
      <w:sz w:val="28"/>
      <w:szCs w:val="20"/>
    </w:rPr>
  </w:style>
  <w:style w:type="paragraph" w:styleId="ab">
    <w:name w:val="List Number"/>
    <w:basedOn w:val="a"/>
    <w:qFormat/>
    <w:pPr>
      <w:tabs>
        <w:tab w:val="left" w:pos="360"/>
      </w:tabs>
      <w:ind w:left="360" w:hangingChars="200" w:hanging="360"/>
    </w:pPr>
    <w:rPr>
      <w:rFonts w:ascii="宋体"/>
      <w:sz w:val="28"/>
      <w:szCs w:val="20"/>
    </w:rPr>
  </w:style>
  <w:style w:type="paragraph" w:styleId="ac">
    <w:name w:val="caption"/>
    <w:basedOn w:val="a"/>
    <w:next w:val="a"/>
    <w:link w:val="Char7"/>
    <w:qFormat/>
    <w:pPr>
      <w:spacing w:before="152" w:after="160"/>
    </w:pPr>
    <w:rPr>
      <w:rFonts w:ascii="Arial" w:eastAsia="黑体" w:hAnsi="Arial" w:cs="Arial"/>
      <w:sz w:val="20"/>
      <w:szCs w:val="20"/>
    </w:rPr>
  </w:style>
  <w:style w:type="paragraph" w:styleId="ad">
    <w:name w:val="List Bullet"/>
    <w:basedOn w:val="a"/>
    <w:qFormat/>
    <w:pPr>
      <w:tabs>
        <w:tab w:val="left" w:pos="360"/>
      </w:tabs>
      <w:ind w:left="360" w:hangingChars="200" w:hanging="360"/>
    </w:pPr>
    <w:rPr>
      <w:rFonts w:ascii="宋体"/>
      <w:sz w:val="28"/>
      <w:szCs w:val="20"/>
    </w:rPr>
  </w:style>
  <w:style w:type="paragraph" w:styleId="ae">
    <w:name w:val="envelope address"/>
    <w:basedOn w:val="a"/>
    <w:qFormat/>
    <w:pPr>
      <w:snapToGrid w:val="0"/>
      <w:ind w:leftChars="1400" w:left="100"/>
    </w:pPr>
    <w:rPr>
      <w:rFonts w:ascii="Arial" w:hAnsi="Arial"/>
      <w:sz w:val="24"/>
      <w:szCs w:val="20"/>
    </w:rPr>
  </w:style>
  <w:style w:type="paragraph" w:styleId="af">
    <w:name w:val="Document Map"/>
    <w:basedOn w:val="a"/>
    <w:link w:val="Char8"/>
    <w:qFormat/>
    <w:pPr>
      <w:shd w:val="clear" w:color="auto" w:fill="000080"/>
    </w:pPr>
    <w:rPr>
      <w:rFonts w:ascii="(使用中文字体)" w:eastAsia="(使用中文字体)" w:hAnsi="(使用中文字体)" w:cs="(使用中文字体)"/>
    </w:rPr>
  </w:style>
  <w:style w:type="paragraph" w:styleId="af0">
    <w:name w:val="toa heading"/>
    <w:basedOn w:val="a"/>
    <w:next w:val="a"/>
    <w:qFormat/>
    <w:pPr>
      <w:spacing w:before="120"/>
    </w:pPr>
    <w:rPr>
      <w:rFonts w:ascii="Arial" w:hAnsi="Arial"/>
      <w:sz w:val="24"/>
    </w:rPr>
  </w:style>
  <w:style w:type="paragraph" w:styleId="af1">
    <w:name w:val="Salutation"/>
    <w:basedOn w:val="a"/>
    <w:next w:val="a"/>
    <w:link w:val="Char9"/>
    <w:qFormat/>
    <w:rPr>
      <w:rFonts w:ascii="宋体"/>
      <w:sz w:val="28"/>
      <w:szCs w:val="20"/>
    </w:rPr>
  </w:style>
  <w:style w:type="paragraph" w:styleId="31">
    <w:name w:val="Body Text 3"/>
    <w:basedOn w:val="a"/>
    <w:link w:val="3Char0"/>
    <w:qFormat/>
    <w:pPr>
      <w:spacing w:after="120"/>
    </w:pPr>
    <w:rPr>
      <w:rFonts w:ascii="宋体"/>
      <w:sz w:val="16"/>
      <w:szCs w:val="20"/>
    </w:rPr>
  </w:style>
  <w:style w:type="paragraph" w:styleId="af2">
    <w:name w:val="Closing"/>
    <w:basedOn w:val="a"/>
    <w:link w:val="Chara"/>
    <w:qFormat/>
    <w:pPr>
      <w:ind w:leftChars="2100" w:left="100"/>
    </w:pPr>
    <w:rPr>
      <w:rFonts w:ascii="宋体"/>
      <w:sz w:val="28"/>
      <w:szCs w:val="20"/>
    </w:rPr>
  </w:style>
  <w:style w:type="paragraph" w:styleId="32">
    <w:name w:val="List Bullet 3"/>
    <w:basedOn w:val="a"/>
    <w:qFormat/>
    <w:pPr>
      <w:tabs>
        <w:tab w:val="left" w:pos="1200"/>
      </w:tabs>
      <w:ind w:leftChars="400" w:left="1200" w:hangingChars="200" w:hanging="360"/>
    </w:pPr>
    <w:rPr>
      <w:rFonts w:ascii="宋体"/>
      <w:sz w:val="28"/>
      <w:szCs w:val="20"/>
    </w:rPr>
  </w:style>
  <w:style w:type="paragraph" w:styleId="33">
    <w:name w:val="List Number 3"/>
    <w:basedOn w:val="a"/>
    <w:qFormat/>
    <w:pPr>
      <w:tabs>
        <w:tab w:val="left" w:pos="1200"/>
      </w:tabs>
      <w:ind w:leftChars="400" w:left="1200" w:hangingChars="200" w:hanging="360"/>
    </w:pPr>
    <w:rPr>
      <w:rFonts w:ascii="宋体"/>
      <w:sz w:val="28"/>
      <w:szCs w:val="20"/>
    </w:rPr>
  </w:style>
  <w:style w:type="paragraph" w:styleId="22">
    <w:name w:val="List 2"/>
    <w:basedOn w:val="a"/>
    <w:qFormat/>
    <w:pPr>
      <w:ind w:leftChars="200" w:left="100" w:hangingChars="200" w:hanging="200"/>
    </w:pPr>
    <w:rPr>
      <w:rFonts w:ascii="宋体"/>
      <w:sz w:val="28"/>
      <w:szCs w:val="20"/>
    </w:rPr>
  </w:style>
  <w:style w:type="paragraph" w:styleId="af3">
    <w:name w:val="List Continue"/>
    <w:basedOn w:val="a"/>
    <w:qFormat/>
    <w:pPr>
      <w:spacing w:after="120"/>
      <w:ind w:leftChars="200" w:left="420"/>
    </w:pPr>
    <w:rPr>
      <w:rFonts w:ascii="宋体"/>
      <w:sz w:val="28"/>
      <w:szCs w:val="20"/>
    </w:rPr>
  </w:style>
  <w:style w:type="paragraph" w:styleId="af4">
    <w:name w:val="Block Text"/>
    <w:basedOn w:val="a"/>
    <w:qFormat/>
    <w:pPr>
      <w:ind w:left="1080" w:right="206" w:firstLine="465"/>
    </w:pPr>
    <w:rPr>
      <w:rFonts w:ascii="楷体_GB2312" w:eastAsia="楷体_GB2312"/>
      <w:sz w:val="28"/>
      <w:szCs w:val="20"/>
    </w:rPr>
  </w:style>
  <w:style w:type="paragraph" w:styleId="23">
    <w:name w:val="List Bullet 2"/>
    <w:basedOn w:val="a"/>
    <w:qFormat/>
    <w:pPr>
      <w:tabs>
        <w:tab w:val="left" w:pos="780"/>
      </w:tabs>
      <w:ind w:leftChars="200" w:left="780" w:hangingChars="200" w:hanging="360"/>
    </w:pPr>
    <w:rPr>
      <w:rFonts w:ascii="宋体"/>
      <w:sz w:val="28"/>
      <w:szCs w:val="20"/>
    </w:rPr>
  </w:style>
  <w:style w:type="paragraph" w:styleId="HTML">
    <w:name w:val="HTML Address"/>
    <w:basedOn w:val="a"/>
    <w:link w:val="HTMLChar"/>
    <w:qFormat/>
    <w:rPr>
      <w:rFonts w:ascii="宋体"/>
      <w:i/>
      <w:sz w:val="28"/>
      <w:szCs w:val="20"/>
    </w:rPr>
  </w:style>
  <w:style w:type="paragraph" w:styleId="af5">
    <w:name w:val="Plain Text"/>
    <w:basedOn w:val="a"/>
    <w:link w:val="Charb"/>
    <w:qFormat/>
    <w:rPr>
      <w:rFonts w:ascii="Courier New" w:hAnsi="Courier New"/>
      <w:sz w:val="28"/>
      <w:szCs w:val="20"/>
    </w:rPr>
  </w:style>
  <w:style w:type="paragraph" w:styleId="50">
    <w:name w:val="List Bullet 5"/>
    <w:basedOn w:val="a"/>
    <w:qFormat/>
    <w:pPr>
      <w:tabs>
        <w:tab w:val="left" w:pos="2040"/>
      </w:tabs>
      <w:ind w:leftChars="800" w:left="2040" w:hangingChars="200" w:hanging="360"/>
    </w:pPr>
    <w:rPr>
      <w:rFonts w:ascii="宋体"/>
      <w:sz w:val="28"/>
      <w:szCs w:val="20"/>
    </w:rPr>
  </w:style>
  <w:style w:type="paragraph" w:styleId="41">
    <w:name w:val="List Number 4"/>
    <w:basedOn w:val="a"/>
    <w:qFormat/>
    <w:pPr>
      <w:tabs>
        <w:tab w:val="left" w:pos="1620"/>
      </w:tabs>
      <w:ind w:leftChars="600" w:left="1620" w:hangingChars="200" w:hanging="360"/>
    </w:pPr>
    <w:rPr>
      <w:rFonts w:ascii="宋体"/>
      <w:sz w:val="28"/>
      <w:szCs w:val="20"/>
    </w:rPr>
  </w:style>
  <w:style w:type="paragraph" w:styleId="af6">
    <w:name w:val="Date"/>
    <w:basedOn w:val="a"/>
    <w:next w:val="a"/>
    <w:link w:val="Charc"/>
    <w:qFormat/>
    <w:pPr>
      <w:ind w:leftChars="2500" w:left="100"/>
    </w:pPr>
  </w:style>
  <w:style w:type="paragraph" w:styleId="24">
    <w:name w:val="Body Text Indent 2"/>
    <w:basedOn w:val="a"/>
    <w:link w:val="2Char1"/>
    <w:qFormat/>
    <w:pPr>
      <w:spacing w:line="320" w:lineRule="atLeast"/>
      <w:ind w:firstLineChars="250" w:firstLine="600"/>
    </w:pPr>
    <w:rPr>
      <w:rFonts w:ascii="宋体" w:hAnsi="宋体"/>
      <w:sz w:val="24"/>
    </w:rPr>
  </w:style>
  <w:style w:type="paragraph" w:styleId="51">
    <w:name w:val="List Continue 5"/>
    <w:basedOn w:val="a"/>
    <w:qFormat/>
    <w:pPr>
      <w:spacing w:after="120"/>
      <w:ind w:leftChars="1000" w:left="2100"/>
    </w:pPr>
    <w:rPr>
      <w:rFonts w:ascii="宋体"/>
      <w:sz w:val="28"/>
      <w:szCs w:val="20"/>
    </w:rPr>
  </w:style>
  <w:style w:type="paragraph" w:styleId="af7">
    <w:name w:val="Balloon Text"/>
    <w:basedOn w:val="a"/>
    <w:link w:val="Chard"/>
    <w:uiPriority w:val="99"/>
    <w:qFormat/>
    <w:rPr>
      <w:sz w:val="18"/>
      <w:szCs w:val="18"/>
    </w:rPr>
  </w:style>
  <w:style w:type="paragraph" w:styleId="af8">
    <w:name w:val="footer"/>
    <w:basedOn w:val="a"/>
    <w:link w:val="Chare"/>
    <w:uiPriority w:val="99"/>
    <w:qFormat/>
    <w:pPr>
      <w:tabs>
        <w:tab w:val="center" w:pos="4153"/>
        <w:tab w:val="right" w:pos="8306"/>
      </w:tabs>
      <w:snapToGrid w:val="0"/>
      <w:jc w:val="left"/>
    </w:pPr>
    <w:rPr>
      <w:sz w:val="18"/>
      <w:szCs w:val="18"/>
    </w:rPr>
  </w:style>
  <w:style w:type="paragraph" w:styleId="af9">
    <w:name w:val="envelope return"/>
    <w:basedOn w:val="a"/>
    <w:qFormat/>
    <w:pPr>
      <w:snapToGrid w:val="0"/>
    </w:pPr>
    <w:rPr>
      <w:rFonts w:ascii="Arial" w:hAnsi="Arial"/>
      <w:sz w:val="28"/>
      <w:szCs w:val="20"/>
    </w:rPr>
  </w:style>
  <w:style w:type="paragraph" w:styleId="afa">
    <w:name w:val="header"/>
    <w:basedOn w:val="a"/>
    <w:link w:val="Charf"/>
    <w:uiPriority w:val="99"/>
    <w:qFormat/>
    <w:pPr>
      <w:pBdr>
        <w:bottom w:val="single" w:sz="6" w:space="1" w:color="auto"/>
      </w:pBdr>
      <w:tabs>
        <w:tab w:val="center" w:pos="4153"/>
        <w:tab w:val="right" w:pos="8306"/>
      </w:tabs>
      <w:snapToGrid w:val="0"/>
      <w:jc w:val="center"/>
    </w:pPr>
    <w:rPr>
      <w:sz w:val="18"/>
      <w:szCs w:val="18"/>
    </w:rPr>
  </w:style>
  <w:style w:type="paragraph" w:styleId="afb">
    <w:name w:val="Signature"/>
    <w:basedOn w:val="a"/>
    <w:link w:val="Charf0"/>
    <w:qFormat/>
    <w:pPr>
      <w:ind w:leftChars="2100" w:left="100"/>
    </w:pPr>
    <w:rPr>
      <w:rFonts w:ascii="宋体"/>
      <w:sz w:val="28"/>
      <w:szCs w:val="20"/>
    </w:rPr>
  </w:style>
  <w:style w:type="paragraph" w:styleId="10">
    <w:name w:val="toc 1"/>
    <w:basedOn w:val="a"/>
    <w:next w:val="a"/>
    <w:uiPriority w:val="39"/>
    <w:qFormat/>
    <w:pPr>
      <w:tabs>
        <w:tab w:val="right" w:leader="dot" w:pos="8296"/>
      </w:tabs>
    </w:pPr>
    <w:rPr>
      <w:rFonts w:ascii="黑体" w:eastAsia="黑体"/>
      <w:b/>
    </w:rPr>
  </w:style>
  <w:style w:type="paragraph" w:styleId="42">
    <w:name w:val="List Continue 4"/>
    <w:basedOn w:val="a"/>
    <w:qFormat/>
    <w:pPr>
      <w:spacing w:after="120"/>
      <w:ind w:leftChars="800" w:left="1680"/>
    </w:pPr>
    <w:rPr>
      <w:rFonts w:ascii="宋体"/>
      <w:sz w:val="28"/>
      <w:szCs w:val="20"/>
    </w:rPr>
  </w:style>
  <w:style w:type="paragraph" w:styleId="afc">
    <w:name w:val="Subtitle"/>
    <w:basedOn w:val="a"/>
    <w:link w:val="Charf1"/>
    <w:qFormat/>
    <w:pPr>
      <w:spacing w:before="240" w:after="60" w:line="312" w:lineRule="auto"/>
      <w:jc w:val="center"/>
      <w:outlineLvl w:val="1"/>
    </w:pPr>
    <w:rPr>
      <w:rFonts w:ascii="Arial" w:hAnsi="Arial"/>
      <w:b/>
      <w:kern w:val="28"/>
      <w:sz w:val="32"/>
      <w:szCs w:val="20"/>
    </w:rPr>
  </w:style>
  <w:style w:type="paragraph" w:styleId="52">
    <w:name w:val="List Number 5"/>
    <w:basedOn w:val="a"/>
    <w:qFormat/>
    <w:pPr>
      <w:tabs>
        <w:tab w:val="left" w:pos="2040"/>
      </w:tabs>
      <w:ind w:leftChars="800" w:left="2040" w:hangingChars="200" w:hanging="360"/>
    </w:pPr>
    <w:rPr>
      <w:rFonts w:ascii="宋体"/>
      <w:sz w:val="28"/>
      <w:szCs w:val="20"/>
    </w:rPr>
  </w:style>
  <w:style w:type="paragraph" w:styleId="afd">
    <w:name w:val="List"/>
    <w:basedOn w:val="a"/>
    <w:qFormat/>
    <w:pPr>
      <w:ind w:left="200" w:hangingChars="200" w:hanging="200"/>
    </w:pPr>
    <w:rPr>
      <w:rFonts w:ascii="宋体"/>
      <w:sz w:val="28"/>
      <w:szCs w:val="20"/>
    </w:rPr>
  </w:style>
  <w:style w:type="paragraph" w:styleId="53">
    <w:name w:val="List 5"/>
    <w:basedOn w:val="a"/>
    <w:qFormat/>
    <w:pPr>
      <w:ind w:leftChars="800" w:left="100" w:hangingChars="200" w:hanging="200"/>
    </w:pPr>
    <w:rPr>
      <w:rFonts w:ascii="宋体"/>
      <w:sz w:val="28"/>
      <w:szCs w:val="20"/>
    </w:rPr>
  </w:style>
  <w:style w:type="paragraph" w:styleId="34">
    <w:name w:val="Body Text Indent 3"/>
    <w:basedOn w:val="a"/>
    <w:link w:val="3Char1"/>
    <w:qFormat/>
    <w:pPr>
      <w:spacing w:line="560" w:lineRule="exact"/>
      <w:ind w:firstLineChars="200" w:firstLine="568"/>
    </w:pPr>
    <w:rPr>
      <w:rFonts w:ascii="仿宋_GB2312" w:eastAsia="仿宋_GB2312" w:hAnsi="宋体"/>
      <w:spacing w:val="-8"/>
      <w:sz w:val="30"/>
    </w:rPr>
  </w:style>
  <w:style w:type="paragraph" w:styleId="25">
    <w:name w:val="toc 2"/>
    <w:basedOn w:val="a"/>
    <w:next w:val="a"/>
    <w:qFormat/>
    <w:pPr>
      <w:tabs>
        <w:tab w:val="right" w:leader="dot" w:pos="8296"/>
      </w:tabs>
      <w:ind w:leftChars="200" w:left="420"/>
    </w:pPr>
    <w:rPr>
      <w:rFonts w:ascii="黑体" w:eastAsia="黑体"/>
      <w:b/>
    </w:rPr>
  </w:style>
  <w:style w:type="paragraph" w:styleId="26">
    <w:name w:val="Body Text 2"/>
    <w:basedOn w:val="a"/>
    <w:link w:val="2Char2"/>
    <w:qFormat/>
    <w:pPr>
      <w:spacing w:line="440" w:lineRule="exact"/>
    </w:pPr>
    <w:rPr>
      <w:rFonts w:ascii="宋体" w:hAnsi="宋体"/>
      <w:sz w:val="24"/>
      <w:szCs w:val="20"/>
    </w:rPr>
  </w:style>
  <w:style w:type="paragraph" w:styleId="43">
    <w:name w:val="List 4"/>
    <w:basedOn w:val="a"/>
    <w:qFormat/>
    <w:pPr>
      <w:ind w:leftChars="600" w:left="100" w:hangingChars="200" w:hanging="200"/>
    </w:pPr>
    <w:rPr>
      <w:rFonts w:ascii="宋体"/>
      <w:sz w:val="28"/>
      <w:szCs w:val="20"/>
    </w:rPr>
  </w:style>
  <w:style w:type="paragraph" w:styleId="27">
    <w:name w:val="List Continue 2"/>
    <w:basedOn w:val="a"/>
    <w:qFormat/>
    <w:pPr>
      <w:spacing w:after="120"/>
      <w:ind w:leftChars="400" w:left="840"/>
    </w:pPr>
    <w:rPr>
      <w:rFonts w:ascii="宋体"/>
      <w:sz w:val="28"/>
      <w:szCs w:val="20"/>
    </w:rPr>
  </w:style>
  <w:style w:type="paragraph" w:styleId="afe">
    <w:name w:val="Message Header"/>
    <w:basedOn w:val="a"/>
    <w:link w:val="Charf2"/>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0"/>
    </w:rPr>
  </w:style>
  <w:style w:type="paragraph" w:styleId="HTML0">
    <w:name w:val="HTML Preformatted"/>
    <w:basedOn w:val="a"/>
    <w:link w:val="HTMLChar0"/>
    <w:uiPriority w:val="99"/>
    <w:qFormat/>
    <w:rPr>
      <w:rFonts w:ascii="Courier New" w:hAnsi="Courier New"/>
      <w:sz w:val="20"/>
      <w:szCs w:val="20"/>
    </w:rPr>
  </w:style>
  <w:style w:type="paragraph" w:styleId="aff">
    <w:name w:val="Normal (Web)"/>
    <w:basedOn w:val="a"/>
    <w:qFormat/>
    <w:rPr>
      <w:sz w:val="24"/>
      <w:szCs w:val="20"/>
    </w:rPr>
  </w:style>
  <w:style w:type="paragraph" w:styleId="35">
    <w:name w:val="List Continue 3"/>
    <w:basedOn w:val="a"/>
    <w:qFormat/>
    <w:pPr>
      <w:spacing w:after="120"/>
      <w:ind w:leftChars="600" w:left="1260"/>
    </w:pPr>
    <w:rPr>
      <w:rFonts w:ascii="宋体"/>
      <w:sz w:val="28"/>
      <w:szCs w:val="20"/>
    </w:rPr>
  </w:style>
  <w:style w:type="paragraph" w:styleId="aff0">
    <w:name w:val="Title"/>
    <w:basedOn w:val="a"/>
    <w:link w:val="Charf3"/>
    <w:qFormat/>
    <w:pPr>
      <w:spacing w:before="240" w:after="60"/>
      <w:jc w:val="center"/>
      <w:outlineLvl w:val="0"/>
    </w:pPr>
    <w:rPr>
      <w:rFonts w:ascii="Arial" w:hAnsi="Arial"/>
      <w:b/>
      <w:sz w:val="32"/>
      <w:szCs w:val="20"/>
    </w:rPr>
  </w:style>
  <w:style w:type="character" w:styleId="aff1">
    <w:name w:val="Strong"/>
    <w:basedOn w:val="a1"/>
    <w:qFormat/>
    <w:rPr>
      <w:b/>
      <w:bCs/>
    </w:rPr>
  </w:style>
  <w:style w:type="character" w:styleId="aff2">
    <w:name w:val="page number"/>
    <w:basedOn w:val="a1"/>
    <w:qFormat/>
  </w:style>
  <w:style w:type="character" w:styleId="aff3">
    <w:name w:val="FollowedHyperlink"/>
    <w:basedOn w:val="a1"/>
    <w:qFormat/>
    <w:rPr>
      <w:color w:val="800080"/>
      <w:u w:val="single"/>
    </w:rPr>
  </w:style>
  <w:style w:type="character" w:styleId="aff4">
    <w:name w:val="Emphasis"/>
    <w:basedOn w:val="a1"/>
    <w:uiPriority w:val="20"/>
    <w:qFormat/>
    <w:rPr>
      <w:rFonts w:eastAsia="宋体"/>
      <w:b/>
      <w:iCs/>
      <w:color w:val="3333FF"/>
      <w:sz w:val="28"/>
    </w:rPr>
  </w:style>
  <w:style w:type="character" w:styleId="aff5">
    <w:name w:val="Hyperlink"/>
    <w:basedOn w:val="a1"/>
    <w:uiPriority w:val="99"/>
    <w:qFormat/>
    <w:rPr>
      <w:color w:val="0000FF"/>
      <w:u w:val="single"/>
    </w:rPr>
  </w:style>
  <w:style w:type="character" w:styleId="aff6">
    <w:name w:val="annotation reference"/>
    <w:basedOn w:val="a1"/>
    <w:uiPriority w:val="99"/>
    <w:qFormat/>
    <w:rPr>
      <w:sz w:val="21"/>
      <w:szCs w:val="21"/>
    </w:rPr>
  </w:style>
  <w:style w:type="table" w:styleId="aff7">
    <w:name w:val="Table Grid"/>
    <w:basedOn w:val="a2"/>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f">
    <w:name w:val="页眉 Char"/>
    <w:basedOn w:val="a1"/>
    <w:link w:val="afa"/>
    <w:uiPriority w:val="99"/>
    <w:qFormat/>
    <w:rPr>
      <w:sz w:val="18"/>
      <w:szCs w:val="18"/>
    </w:rPr>
  </w:style>
  <w:style w:type="character" w:customStyle="1" w:styleId="Chare">
    <w:name w:val="页脚 Char"/>
    <w:basedOn w:val="a1"/>
    <w:link w:val="af8"/>
    <w:uiPriority w:val="99"/>
    <w:qFormat/>
    <w:rPr>
      <w:sz w:val="18"/>
      <w:szCs w:val="18"/>
    </w:rPr>
  </w:style>
  <w:style w:type="character" w:customStyle="1" w:styleId="Charc">
    <w:name w:val="日期 Char"/>
    <w:basedOn w:val="a1"/>
    <w:link w:val="af6"/>
    <w:uiPriority w:val="99"/>
    <w:qFormat/>
    <w:rPr>
      <w:rFonts w:ascii="Times New Roman" w:eastAsia="宋体" w:hAnsi="Times New Roman" w:cs="Times New Roman"/>
      <w:szCs w:val="24"/>
    </w:rPr>
  </w:style>
  <w:style w:type="paragraph" w:styleId="aff8">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2Char">
    <w:name w:val="标题 2 Char"/>
    <w:basedOn w:val="a1"/>
    <w:link w:val="20"/>
    <w:qFormat/>
    <w:rPr>
      <w:rFonts w:ascii="Arial" w:eastAsia="黑体" w:hAnsi="Arial" w:cs="Times New Roman"/>
      <w:b/>
      <w:bCs/>
      <w:sz w:val="32"/>
      <w:szCs w:val="32"/>
    </w:rPr>
  </w:style>
  <w:style w:type="character" w:customStyle="1" w:styleId="3Char">
    <w:name w:val="标题 3 Char"/>
    <w:basedOn w:val="a1"/>
    <w:link w:val="3"/>
    <w:qFormat/>
    <w:rPr>
      <w:rFonts w:ascii="Times New Roman" w:eastAsia="宋体" w:hAnsi="Times New Roman" w:cs="Times New Roman"/>
      <w:b/>
      <w:sz w:val="32"/>
      <w:szCs w:val="20"/>
    </w:rPr>
  </w:style>
  <w:style w:type="character" w:customStyle="1" w:styleId="4Char">
    <w:name w:val="标题 4 Char"/>
    <w:basedOn w:val="a1"/>
    <w:link w:val="4"/>
    <w:qFormat/>
    <w:rPr>
      <w:rFonts w:ascii="Arial" w:eastAsia="黑体" w:hAnsi="Arial" w:cs="Times New Roman"/>
      <w:b/>
      <w:sz w:val="28"/>
      <w:szCs w:val="20"/>
    </w:rPr>
  </w:style>
  <w:style w:type="character" w:customStyle="1" w:styleId="5Char">
    <w:name w:val="标题 5 Char"/>
    <w:basedOn w:val="a1"/>
    <w:link w:val="5"/>
    <w:qFormat/>
    <w:rPr>
      <w:rFonts w:ascii="宋体" w:eastAsia="宋体" w:hAnsi="Times New Roman" w:cs="Times New Roman"/>
      <w:b/>
      <w:sz w:val="28"/>
      <w:szCs w:val="20"/>
    </w:rPr>
  </w:style>
  <w:style w:type="character" w:customStyle="1" w:styleId="6Char">
    <w:name w:val="标题 6 Char"/>
    <w:basedOn w:val="a1"/>
    <w:link w:val="6"/>
    <w:qFormat/>
    <w:rPr>
      <w:rFonts w:ascii="Arial" w:eastAsia="黑体" w:hAnsi="Arial" w:cs="Times New Roman"/>
      <w:b/>
      <w:sz w:val="24"/>
      <w:szCs w:val="20"/>
    </w:rPr>
  </w:style>
  <w:style w:type="character" w:customStyle="1" w:styleId="7Char">
    <w:name w:val="标题 7 Char"/>
    <w:basedOn w:val="a1"/>
    <w:link w:val="7"/>
    <w:qFormat/>
    <w:rPr>
      <w:rFonts w:ascii="Times New Roman" w:eastAsia="宋体" w:hAnsi="Times New Roman" w:cs="Times New Roman"/>
      <w:b/>
      <w:sz w:val="24"/>
      <w:szCs w:val="20"/>
    </w:rPr>
  </w:style>
  <w:style w:type="character" w:customStyle="1" w:styleId="8Char">
    <w:name w:val="标题 8 Char"/>
    <w:basedOn w:val="a1"/>
    <w:link w:val="8"/>
    <w:qFormat/>
    <w:rPr>
      <w:rFonts w:ascii="Arial" w:eastAsia="黑体" w:hAnsi="Arial" w:cs="Times New Roman"/>
      <w:sz w:val="24"/>
      <w:szCs w:val="20"/>
    </w:rPr>
  </w:style>
  <w:style w:type="character" w:customStyle="1" w:styleId="9Char">
    <w:name w:val="标题 9 Char"/>
    <w:basedOn w:val="a1"/>
    <w:link w:val="9"/>
    <w:qFormat/>
    <w:rPr>
      <w:rFonts w:ascii="Arial" w:eastAsia="黑体" w:hAnsi="Arial" w:cs="Times New Roman"/>
      <w:szCs w:val="20"/>
    </w:rPr>
  </w:style>
  <w:style w:type="character" w:customStyle="1" w:styleId="Char5">
    <w:name w:val="注释标题 Char"/>
    <w:basedOn w:val="a1"/>
    <w:link w:val="a9"/>
    <w:qFormat/>
    <w:rPr>
      <w:rFonts w:ascii="宋体" w:eastAsia="宋体" w:hAnsi="Times New Roman" w:cs="Times New Roman"/>
      <w:sz w:val="28"/>
      <w:szCs w:val="20"/>
    </w:rPr>
  </w:style>
  <w:style w:type="character" w:customStyle="1" w:styleId="Char6">
    <w:name w:val="电子邮件签名 Char"/>
    <w:basedOn w:val="a1"/>
    <w:link w:val="aa"/>
    <w:qFormat/>
    <w:rPr>
      <w:rFonts w:ascii="宋体" w:eastAsia="宋体" w:hAnsi="Times New Roman" w:cs="Times New Roman"/>
      <w:sz w:val="28"/>
      <w:szCs w:val="20"/>
    </w:rPr>
  </w:style>
  <w:style w:type="character" w:customStyle="1" w:styleId="Char8">
    <w:name w:val="文档结构图 Char"/>
    <w:basedOn w:val="a1"/>
    <w:link w:val="af"/>
    <w:qFormat/>
    <w:rPr>
      <w:rFonts w:ascii="(使用中文字体)" w:eastAsia="(使用中文字体)" w:hAnsi="(使用中文字体)" w:cs="(使用中文字体)"/>
      <w:szCs w:val="24"/>
      <w:shd w:val="clear" w:color="auto" w:fill="000080"/>
    </w:rPr>
  </w:style>
  <w:style w:type="character" w:customStyle="1" w:styleId="Char2">
    <w:name w:val="批注文字 Char"/>
    <w:basedOn w:val="a1"/>
    <w:link w:val="a6"/>
    <w:uiPriority w:val="99"/>
    <w:qFormat/>
    <w:rPr>
      <w:rFonts w:ascii="Times New Roman" w:eastAsia="宋体" w:hAnsi="Times New Roman" w:cs="Times New Roman"/>
      <w:szCs w:val="24"/>
    </w:rPr>
  </w:style>
  <w:style w:type="character" w:customStyle="1" w:styleId="Char9">
    <w:name w:val="称呼 Char"/>
    <w:basedOn w:val="a1"/>
    <w:link w:val="af1"/>
    <w:qFormat/>
    <w:rPr>
      <w:rFonts w:ascii="宋体" w:eastAsia="宋体" w:hAnsi="Times New Roman" w:cs="Times New Roman"/>
      <w:sz w:val="28"/>
      <w:szCs w:val="20"/>
    </w:rPr>
  </w:style>
  <w:style w:type="character" w:customStyle="1" w:styleId="3Char0">
    <w:name w:val="正文文本 3 Char"/>
    <w:basedOn w:val="a1"/>
    <w:link w:val="31"/>
    <w:qFormat/>
    <w:rPr>
      <w:rFonts w:ascii="宋体" w:eastAsia="宋体" w:hAnsi="Times New Roman" w:cs="Times New Roman"/>
      <w:sz w:val="16"/>
      <w:szCs w:val="20"/>
    </w:rPr>
  </w:style>
  <w:style w:type="character" w:customStyle="1" w:styleId="Chara">
    <w:name w:val="结束语 Char"/>
    <w:basedOn w:val="a1"/>
    <w:link w:val="af2"/>
    <w:qFormat/>
    <w:rPr>
      <w:rFonts w:ascii="宋体" w:eastAsia="宋体" w:hAnsi="Times New Roman" w:cs="Times New Roman"/>
      <w:sz w:val="28"/>
      <w:szCs w:val="20"/>
    </w:rPr>
  </w:style>
  <w:style w:type="character" w:customStyle="1" w:styleId="Char4">
    <w:name w:val="正文文本 Char"/>
    <w:basedOn w:val="a1"/>
    <w:link w:val="a8"/>
    <w:qFormat/>
    <w:rPr>
      <w:rFonts w:ascii="Times New Roman" w:eastAsia="黑体" w:hAnsi="Times New Roman" w:cs="Times New Roman"/>
      <w:color w:val="FF0000"/>
      <w:sz w:val="44"/>
      <w:szCs w:val="24"/>
    </w:rPr>
  </w:style>
  <w:style w:type="character" w:customStyle="1" w:styleId="Char">
    <w:name w:val="正文文本缩进 Char"/>
    <w:basedOn w:val="a1"/>
    <w:link w:val="a4"/>
    <w:qFormat/>
    <w:rPr>
      <w:rFonts w:ascii="仿宋_GB2312" w:eastAsia="仿宋_GB2312" w:hAnsi="宋体" w:cs="Times New Roman"/>
      <w:sz w:val="30"/>
      <w:szCs w:val="24"/>
    </w:rPr>
  </w:style>
  <w:style w:type="character" w:customStyle="1" w:styleId="HTMLChar">
    <w:name w:val="HTML 地址 Char"/>
    <w:basedOn w:val="a1"/>
    <w:link w:val="HTML"/>
    <w:qFormat/>
    <w:rPr>
      <w:rFonts w:ascii="宋体" w:eastAsia="宋体" w:hAnsi="Times New Roman" w:cs="Times New Roman"/>
      <w:i/>
      <w:sz w:val="28"/>
      <w:szCs w:val="20"/>
    </w:rPr>
  </w:style>
  <w:style w:type="character" w:customStyle="1" w:styleId="Charb">
    <w:name w:val="纯文本 Char"/>
    <w:basedOn w:val="a1"/>
    <w:link w:val="af5"/>
    <w:qFormat/>
    <w:rPr>
      <w:rFonts w:ascii="Courier New" w:eastAsia="宋体" w:hAnsi="Courier New" w:cs="Times New Roman"/>
      <w:sz w:val="28"/>
      <w:szCs w:val="20"/>
    </w:rPr>
  </w:style>
  <w:style w:type="character" w:customStyle="1" w:styleId="2Char1">
    <w:name w:val="正文文本缩进 2 Char"/>
    <w:basedOn w:val="a1"/>
    <w:link w:val="24"/>
    <w:qFormat/>
    <w:rPr>
      <w:rFonts w:ascii="宋体" w:eastAsia="宋体" w:hAnsi="宋体" w:cs="Times New Roman"/>
      <w:sz w:val="24"/>
      <w:szCs w:val="24"/>
    </w:rPr>
  </w:style>
  <w:style w:type="character" w:customStyle="1" w:styleId="Chard">
    <w:name w:val="批注框文本 Char"/>
    <w:basedOn w:val="a1"/>
    <w:link w:val="af7"/>
    <w:uiPriority w:val="99"/>
    <w:qFormat/>
    <w:rPr>
      <w:rFonts w:ascii="Times New Roman" w:eastAsia="宋体" w:hAnsi="Times New Roman" w:cs="Times New Roman"/>
      <w:sz w:val="18"/>
      <w:szCs w:val="18"/>
    </w:rPr>
  </w:style>
  <w:style w:type="character" w:customStyle="1" w:styleId="Charf0">
    <w:name w:val="签名 Char"/>
    <w:basedOn w:val="a1"/>
    <w:link w:val="afb"/>
    <w:qFormat/>
    <w:rPr>
      <w:rFonts w:ascii="宋体" w:eastAsia="宋体" w:hAnsi="Times New Roman" w:cs="Times New Roman"/>
      <w:sz w:val="28"/>
      <w:szCs w:val="20"/>
    </w:rPr>
  </w:style>
  <w:style w:type="character" w:customStyle="1" w:styleId="Charf1">
    <w:name w:val="副标题 Char"/>
    <w:basedOn w:val="a1"/>
    <w:link w:val="afc"/>
    <w:qFormat/>
    <w:rPr>
      <w:rFonts w:ascii="Arial" w:eastAsia="宋体" w:hAnsi="Arial" w:cs="Times New Roman"/>
      <w:b/>
      <w:kern w:val="28"/>
      <w:sz w:val="32"/>
      <w:szCs w:val="20"/>
    </w:rPr>
  </w:style>
  <w:style w:type="character" w:customStyle="1" w:styleId="3Char1">
    <w:name w:val="正文文本缩进 3 Char"/>
    <w:basedOn w:val="a1"/>
    <w:link w:val="34"/>
    <w:qFormat/>
    <w:rPr>
      <w:rFonts w:ascii="仿宋_GB2312" w:eastAsia="仿宋_GB2312" w:hAnsi="宋体" w:cs="Times New Roman"/>
      <w:spacing w:val="-8"/>
      <w:sz w:val="30"/>
      <w:szCs w:val="24"/>
    </w:rPr>
  </w:style>
  <w:style w:type="character" w:customStyle="1" w:styleId="2Char2">
    <w:name w:val="正文文本 2 Char"/>
    <w:basedOn w:val="a1"/>
    <w:link w:val="26"/>
    <w:qFormat/>
    <w:rPr>
      <w:rFonts w:ascii="宋体" w:eastAsia="宋体" w:hAnsi="宋体" w:cs="Times New Roman"/>
      <w:sz w:val="24"/>
      <w:szCs w:val="20"/>
    </w:rPr>
  </w:style>
  <w:style w:type="character" w:customStyle="1" w:styleId="Charf2">
    <w:name w:val="信息标题 Char"/>
    <w:basedOn w:val="a1"/>
    <w:link w:val="afe"/>
    <w:qFormat/>
    <w:rPr>
      <w:rFonts w:ascii="Arial" w:eastAsia="宋体" w:hAnsi="Arial" w:cs="Times New Roman"/>
      <w:sz w:val="24"/>
      <w:szCs w:val="20"/>
      <w:shd w:val="pct20" w:color="auto" w:fill="auto"/>
    </w:rPr>
  </w:style>
  <w:style w:type="character" w:customStyle="1" w:styleId="HTMLChar0">
    <w:name w:val="HTML 预设格式 Char"/>
    <w:basedOn w:val="a1"/>
    <w:link w:val="HTML0"/>
    <w:uiPriority w:val="99"/>
    <w:qFormat/>
    <w:rPr>
      <w:rFonts w:ascii="Courier New" w:eastAsia="宋体" w:hAnsi="Courier New" w:cs="Times New Roman"/>
      <w:sz w:val="20"/>
      <w:szCs w:val="20"/>
    </w:rPr>
  </w:style>
  <w:style w:type="character" w:customStyle="1" w:styleId="Charf3">
    <w:name w:val="标题 Char"/>
    <w:basedOn w:val="a1"/>
    <w:link w:val="aff0"/>
    <w:qFormat/>
    <w:rPr>
      <w:rFonts w:ascii="Arial" w:eastAsia="宋体" w:hAnsi="Arial" w:cs="Times New Roman"/>
      <w:b/>
      <w:sz w:val="32"/>
      <w:szCs w:val="20"/>
    </w:rPr>
  </w:style>
  <w:style w:type="character" w:customStyle="1" w:styleId="Char1">
    <w:name w:val="批注主题 Char"/>
    <w:basedOn w:val="Char2"/>
    <w:link w:val="a5"/>
    <w:uiPriority w:val="99"/>
    <w:qFormat/>
    <w:rPr>
      <w:rFonts w:ascii="Times New Roman" w:eastAsia="宋体" w:hAnsi="Times New Roman" w:cs="Times New Roman"/>
      <w:b/>
      <w:bCs/>
      <w:szCs w:val="24"/>
    </w:rPr>
  </w:style>
  <w:style w:type="character" w:customStyle="1" w:styleId="Char3">
    <w:name w:val="正文首行缩进 Char"/>
    <w:basedOn w:val="Char4"/>
    <w:link w:val="a7"/>
    <w:qFormat/>
    <w:rPr>
      <w:rFonts w:ascii="宋体" w:eastAsia="宋体" w:hAnsi="Times New Roman" w:cs="Times New Roman"/>
      <w:color w:val="FF0000"/>
      <w:sz w:val="28"/>
      <w:szCs w:val="20"/>
    </w:rPr>
  </w:style>
  <w:style w:type="character" w:customStyle="1" w:styleId="2Char0">
    <w:name w:val="正文首行缩进 2 Char"/>
    <w:basedOn w:val="Char"/>
    <w:link w:val="2"/>
    <w:qFormat/>
    <w:rPr>
      <w:rFonts w:ascii="宋体" w:eastAsia="宋体" w:hAnsi="Times New Roman" w:cs="Times New Roman"/>
      <w:sz w:val="28"/>
      <w:szCs w:val="20"/>
    </w:rPr>
  </w:style>
  <w:style w:type="character" w:customStyle="1" w:styleId="table-header">
    <w:name w:val="table-header"/>
    <w:basedOn w:val="a1"/>
    <w:qFormat/>
  </w:style>
  <w:style w:type="character" w:customStyle="1" w:styleId="ptb181">
    <w:name w:val="ptb181"/>
    <w:basedOn w:val="a1"/>
    <w:qFormat/>
    <w:rPr>
      <w:rFonts w:ascii="Verdana" w:hAnsi="Verdana" w:hint="default"/>
      <w:b/>
      <w:bCs/>
      <w:color w:val="000000"/>
      <w:sz w:val="27"/>
      <w:szCs w:val="27"/>
    </w:rPr>
  </w:style>
  <w:style w:type="character" w:customStyle="1" w:styleId="Char0">
    <w:name w:val="正文缩进 Char"/>
    <w:basedOn w:val="a1"/>
    <w:link w:val="a0"/>
    <w:qFormat/>
    <w:rPr>
      <w:rFonts w:ascii="Times New Roman" w:eastAsia="宋体" w:hAnsi="Times New Roman" w:cs="Times New Roman"/>
      <w:szCs w:val="20"/>
    </w:rPr>
  </w:style>
  <w:style w:type="character" w:customStyle="1" w:styleId="TexteChar">
    <w:name w:val="Texte Char"/>
    <w:basedOn w:val="a1"/>
    <w:qFormat/>
    <w:rPr>
      <w:rFonts w:ascii="宋体" w:eastAsia="宋体" w:hAnsi="Courier New"/>
      <w:sz w:val="21"/>
      <w:szCs w:val="21"/>
      <w:lang w:val="en-US" w:eastAsia="zh-CN" w:bidi="ar-SA"/>
    </w:rPr>
  </w:style>
  <w:style w:type="character" w:customStyle="1" w:styleId="CharChar12">
    <w:name w:val="Char Char12"/>
    <w:qFormat/>
    <w:rPr>
      <w:rFonts w:ascii="仿宋_GB2312" w:eastAsia="仿宋_GB2312" w:hAnsi="宋体"/>
      <w:kern w:val="2"/>
      <w:sz w:val="30"/>
      <w:szCs w:val="24"/>
      <w:lang w:val="en-US" w:eastAsia="zh-CN" w:bidi="ar-SA"/>
    </w:rPr>
  </w:style>
  <w:style w:type="character" w:customStyle="1" w:styleId="style13">
    <w:name w:val="style13"/>
    <w:basedOn w:val="a1"/>
    <w:qFormat/>
  </w:style>
  <w:style w:type="character" w:customStyle="1" w:styleId="CharChar9">
    <w:name w:val="Char Char9"/>
    <w:qFormat/>
    <w:rPr>
      <w:rFonts w:ascii="宋体" w:eastAsia="宋体" w:hAnsi="Courier New"/>
      <w:kern w:val="2"/>
      <w:sz w:val="21"/>
      <w:lang w:val="en-US" w:eastAsia="zh-CN" w:bidi="ar-SA"/>
    </w:rPr>
  </w:style>
  <w:style w:type="character" w:customStyle="1" w:styleId="tw4winJump">
    <w:name w:val="tw4winJump"/>
    <w:qFormat/>
    <w:rPr>
      <w:rFonts w:ascii="Courier New" w:hAnsi="Courier New"/>
      <w:color w:val="008080"/>
    </w:rPr>
  </w:style>
  <w:style w:type="character" w:customStyle="1" w:styleId="Charf4">
    <w:name w:val="列出段落 Char"/>
    <w:link w:val="11"/>
    <w:uiPriority w:val="34"/>
    <w:qFormat/>
  </w:style>
  <w:style w:type="paragraph" w:customStyle="1" w:styleId="11">
    <w:name w:val="列出段落1"/>
    <w:basedOn w:val="a"/>
    <w:link w:val="Charf4"/>
    <w:uiPriority w:val="34"/>
    <w:qFormat/>
    <w:pPr>
      <w:ind w:firstLineChars="200" w:firstLine="420"/>
    </w:pPr>
    <w:rPr>
      <w:rFonts w:ascii="Calibri" w:hAnsi="Calibri" w:cs="宋体"/>
      <w:szCs w:val="22"/>
    </w:rPr>
  </w:style>
  <w:style w:type="character" w:customStyle="1" w:styleId="CharChar11">
    <w:name w:val="Char Char11"/>
    <w:qFormat/>
    <w:rPr>
      <w:rFonts w:ascii="宋体" w:eastAsia="宋体" w:hAnsi="Courier New"/>
      <w:kern w:val="2"/>
      <w:sz w:val="21"/>
      <w:lang w:val="en-US" w:eastAsia="zh-CN" w:bidi="ar-SA"/>
    </w:rPr>
  </w:style>
  <w:style w:type="character" w:customStyle="1" w:styleId="Char7">
    <w:name w:val="题注 Char"/>
    <w:link w:val="ac"/>
    <w:qFormat/>
    <w:rPr>
      <w:rFonts w:ascii="Arial" w:eastAsia="黑体" w:hAnsi="Arial" w:cs="Arial"/>
      <w:sz w:val="20"/>
      <w:szCs w:val="20"/>
    </w:rPr>
  </w:style>
  <w:style w:type="character" w:customStyle="1" w:styleId="12">
    <w:name w:val="明显参考1"/>
    <w:basedOn w:val="a1"/>
    <w:qFormat/>
    <w:rPr>
      <w:b/>
      <w:bCs/>
      <w:smallCaps/>
      <w:color w:val="C0504D"/>
      <w:spacing w:val="5"/>
      <w:u w:val="single"/>
    </w:rPr>
  </w:style>
  <w:style w:type="character" w:customStyle="1" w:styleId="1CharChar">
    <w:name w:val="标题 1 Char Char"/>
    <w:basedOn w:val="a1"/>
    <w:qFormat/>
    <w:rPr>
      <w:rFonts w:eastAsia="宋体"/>
      <w:b/>
      <w:spacing w:val="-2"/>
      <w:sz w:val="24"/>
      <w:lang w:val="en-US" w:eastAsia="zh-CN" w:bidi="ar-SA"/>
    </w:rPr>
  </w:style>
  <w:style w:type="character" w:customStyle="1" w:styleId="chs1">
    <w:name w:val="chs1"/>
    <w:basedOn w:val="a1"/>
    <w:qFormat/>
    <w:rPr>
      <w:rFonts w:hint="default"/>
      <w:sz w:val="18"/>
      <w:szCs w:val="18"/>
    </w:rPr>
  </w:style>
  <w:style w:type="character" w:customStyle="1" w:styleId="Charf5">
    <w:name w:val="偏离表字体 Char"/>
    <w:link w:val="aff9"/>
    <w:qFormat/>
    <w:rPr>
      <w:rFonts w:ascii="宋体" w:hAnsi="宋体"/>
      <w:szCs w:val="21"/>
    </w:rPr>
  </w:style>
  <w:style w:type="paragraph" w:customStyle="1" w:styleId="aff9">
    <w:name w:val="偏离表字体"/>
    <w:basedOn w:val="a"/>
    <w:link w:val="Charf5"/>
    <w:qFormat/>
    <w:pPr>
      <w:tabs>
        <w:tab w:val="left" w:pos="4212"/>
      </w:tabs>
      <w:ind w:left="1" w:rightChars="34" w:right="71"/>
      <w:jc w:val="left"/>
    </w:pPr>
    <w:rPr>
      <w:rFonts w:ascii="宋体" w:hAnsi="宋体" w:cs="宋体"/>
      <w:szCs w:val="21"/>
    </w:rPr>
  </w:style>
  <w:style w:type="character" w:customStyle="1" w:styleId="ding">
    <w:name w:val="ding"/>
    <w:basedOn w:val="a1"/>
    <w:qFormat/>
  </w:style>
  <w:style w:type="character" w:customStyle="1" w:styleId="apple-converted-space">
    <w:name w:val="apple-converted-space"/>
    <w:basedOn w:val="a1"/>
    <w:qFormat/>
  </w:style>
  <w:style w:type="character" w:customStyle="1" w:styleId="style61">
    <w:name w:val="style61"/>
    <w:basedOn w:val="a1"/>
    <w:qFormat/>
    <w:rPr>
      <w:rFonts w:ascii="Arial" w:hAnsi="Arial" w:hint="default"/>
    </w:rPr>
  </w:style>
  <w:style w:type="character" w:customStyle="1" w:styleId="fontstyle01">
    <w:name w:val="fontstyle01"/>
    <w:qFormat/>
    <w:rPr>
      <w:rFonts w:ascii="宋体" w:eastAsia="宋体" w:hAnsi="宋体" w:hint="eastAsia"/>
      <w:color w:val="000000"/>
      <w:sz w:val="22"/>
      <w:szCs w:val="22"/>
    </w:rPr>
  </w:style>
  <w:style w:type="paragraph" w:customStyle="1" w:styleId="xl24">
    <w:name w:val="xl24"/>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20"/>
    </w:rPr>
  </w:style>
  <w:style w:type="paragraph" w:customStyle="1" w:styleId="Style10">
    <w:name w:val="_Style 10"/>
    <w:basedOn w:val="a"/>
    <w:qFormat/>
    <w:pPr>
      <w:spacing w:line="360" w:lineRule="auto"/>
      <w:ind w:firstLineChars="200" w:firstLine="200"/>
    </w:p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f6">
    <w:name w:val="Char"/>
    <w:basedOn w:val="a"/>
    <w:qFormat/>
    <w:rPr>
      <w:rFonts w:ascii="仿宋_GB2312" w:eastAsia="仿宋_GB2312"/>
      <w:b/>
      <w:sz w:val="32"/>
      <w:szCs w:val="32"/>
    </w:rPr>
  </w:style>
  <w:style w:type="paragraph" w:customStyle="1" w:styleId="affa">
    <w:name w:val="公司名"/>
    <w:basedOn w:val="a"/>
    <w:qFormat/>
    <w:pPr>
      <w:framePr w:w="3840" w:h="1366" w:wrap="notBeside" w:vAnchor="page" w:hAnchor="margin" w:y="889"/>
      <w:widowControl/>
      <w:adjustRightInd w:val="0"/>
      <w:spacing w:line="280" w:lineRule="atLeast"/>
      <w:jc w:val="left"/>
      <w:textAlignment w:val="baseline"/>
    </w:pPr>
    <w:rPr>
      <w:rFonts w:ascii="Arial Black" w:eastAsia="楷体_GB2312" w:hAnsi="Arial Black"/>
      <w:spacing w:val="-25"/>
      <w:kern w:val="0"/>
      <w:sz w:val="48"/>
      <w:szCs w:val="20"/>
    </w:rPr>
  </w:style>
  <w:style w:type="paragraph" w:customStyle="1" w:styleId="DefaultParagraphFontParaChar">
    <w:name w:val="Default Paragraph Font Para Char"/>
    <w:basedOn w:val="a"/>
    <w:qFormat/>
    <w:pPr>
      <w:widowControl/>
      <w:spacing w:after="160" w:line="240" w:lineRule="exact"/>
      <w:jc w:val="left"/>
    </w:pPr>
    <w:rPr>
      <w:rFonts w:ascii="Verdana" w:hAnsi="Verdana"/>
      <w:kern w:val="0"/>
      <w:sz w:val="20"/>
      <w:szCs w:val="20"/>
      <w:lang w:eastAsia="en-US"/>
    </w:rPr>
  </w:style>
  <w:style w:type="paragraph" w:customStyle="1" w:styleId="affb">
    <w:name w:val="正文段"/>
    <w:basedOn w:val="a"/>
    <w:qFormat/>
    <w:pPr>
      <w:widowControl/>
      <w:snapToGrid w:val="0"/>
      <w:spacing w:afterLines="50"/>
      <w:ind w:firstLineChars="200" w:firstLine="200"/>
    </w:pPr>
    <w:rPr>
      <w:kern w:val="0"/>
      <w:sz w:val="24"/>
      <w:szCs w:val="20"/>
    </w:rPr>
  </w:style>
  <w:style w:type="paragraph" w:customStyle="1" w:styleId="xl25">
    <w:name w:val="xl25"/>
    <w:basedOn w:val="a"/>
    <w:qFormat/>
    <w:pPr>
      <w:widowControl/>
      <w:spacing w:before="100" w:beforeAutospacing="1" w:after="100" w:afterAutospacing="1"/>
      <w:jc w:val="center"/>
    </w:pPr>
    <w:rPr>
      <w:rFonts w:ascii="楷体_GB2312" w:eastAsia="楷体_GB2312" w:hAnsi="宋体" w:hint="eastAsia"/>
      <w:kern w:val="0"/>
      <w:sz w:val="24"/>
    </w:rPr>
  </w:style>
  <w:style w:type="paragraph" w:customStyle="1" w:styleId="affc">
    <w:name w:val="自动更正"/>
    <w:qFormat/>
    <w:pPr>
      <w:widowControl w:val="0"/>
      <w:jc w:val="both"/>
    </w:pPr>
    <w:rPr>
      <w:rFonts w:ascii="Times New Roman" w:eastAsia="宋体" w:hAnsi="Times New Roman" w:cs="Times New Roman"/>
      <w:kern w:val="2"/>
      <w:sz w:val="21"/>
      <w:szCs w:val="24"/>
    </w:rPr>
  </w:style>
  <w:style w:type="paragraph" w:customStyle="1" w:styleId="CharCharCharChar1">
    <w:name w:val="Char Char Char Char1"/>
    <w:basedOn w:val="a"/>
    <w:qFormat/>
    <w:rPr>
      <w:rFonts w:ascii="Tahoma" w:hAnsi="Tahoma"/>
      <w:sz w:val="24"/>
      <w:szCs w:val="20"/>
    </w:rPr>
  </w:style>
  <w:style w:type="paragraph" w:customStyle="1" w:styleId="Default">
    <w:name w:val="Default"/>
    <w:qFormat/>
    <w:pPr>
      <w:autoSpaceDE w:val="0"/>
      <w:autoSpaceDN w:val="0"/>
      <w:adjustRightInd w:val="0"/>
    </w:pPr>
    <w:rPr>
      <w:rFonts w:ascii="Arial" w:eastAsia="宋体" w:hAnsi="Arial" w:cs="Arial"/>
      <w:color w:val="000000"/>
      <w:sz w:val="24"/>
      <w:szCs w:val="24"/>
    </w:rPr>
  </w:style>
  <w:style w:type="paragraph" w:customStyle="1" w:styleId="Affd">
    <w:name w:val="A正文小四"/>
    <w:basedOn w:val="a"/>
    <w:qFormat/>
    <w:pPr>
      <w:spacing w:line="360" w:lineRule="auto"/>
      <w:ind w:firstLineChars="200" w:firstLine="600"/>
      <w:jc w:val="left"/>
    </w:pPr>
    <w:rPr>
      <w:color w:val="000000"/>
    </w:rPr>
  </w:style>
  <w:style w:type="paragraph" w:customStyle="1" w:styleId="13">
    <w:name w:val="标题1"/>
    <w:basedOn w:val="af5"/>
    <w:next w:val="20"/>
    <w:qFormat/>
    <w:pPr>
      <w:spacing w:line="520" w:lineRule="exact"/>
      <w:jc w:val="center"/>
      <w:outlineLvl w:val="0"/>
    </w:pPr>
    <w:rPr>
      <w:rFonts w:ascii="黑体" w:eastAsia="仿宋_GB2312" w:hAnsi="宋体"/>
      <w:b/>
      <w:kern w:val="0"/>
      <w:sz w:val="36"/>
    </w:rPr>
  </w:style>
  <w:style w:type="paragraph" w:customStyle="1" w:styleId="Proposalsbody">
    <w:name w:val="Proposals body"/>
    <w:basedOn w:val="a"/>
    <w:next w:val="a"/>
    <w:qFormat/>
    <w:pPr>
      <w:widowControl/>
      <w:spacing w:line="360" w:lineRule="auto"/>
      <w:jc w:val="left"/>
    </w:pPr>
    <w:rPr>
      <w:rFonts w:ascii="宋体"/>
      <w:snapToGrid w:val="0"/>
      <w:color w:val="000000"/>
      <w:kern w:val="0"/>
      <w:sz w:val="24"/>
      <w:szCs w:val="20"/>
    </w:rPr>
  </w:style>
  <w:style w:type="paragraph" w:customStyle="1" w:styleId="affe">
    <w:name w:val="表格内容"/>
    <w:basedOn w:val="a"/>
    <w:qFormat/>
    <w:pPr>
      <w:adjustRightInd w:val="0"/>
      <w:spacing w:before="40"/>
      <w:jc w:val="left"/>
      <w:textAlignment w:val="baseline"/>
    </w:pPr>
    <w:rPr>
      <w:sz w:val="24"/>
      <w:szCs w:val="20"/>
    </w:rPr>
  </w:style>
  <w:style w:type="paragraph" w:customStyle="1" w:styleId="afff">
    <w:name w:val="表内文字"/>
    <w:basedOn w:val="a"/>
    <w:qFormat/>
    <w:pPr>
      <w:tabs>
        <w:tab w:val="left" w:pos="1418"/>
      </w:tabs>
      <w:jc w:val="center"/>
    </w:pPr>
    <w:rPr>
      <w:rFonts w:ascii="仿宋_GB2312" w:eastAsia="仿宋_GB2312"/>
      <w:spacing w:val="-20"/>
      <w:kern w:val="0"/>
      <w:sz w:val="24"/>
    </w:rPr>
  </w:style>
  <w:style w:type="paragraph" w:customStyle="1" w:styleId="a20">
    <w:name w:val="a2"/>
    <w:basedOn w:val="a"/>
    <w:qFormat/>
    <w:pPr>
      <w:widowControl/>
      <w:spacing w:before="100" w:beforeAutospacing="1" w:after="100" w:afterAutospacing="1"/>
      <w:jc w:val="left"/>
    </w:pPr>
    <w:rPr>
      <w:rFonts w:ascii="宋体" w:hAnsi="宋体" w:cs="宋体"/>
      <w:kern w:val="0"/>
      <w:sz w:val="24"/>
    </w:rPr>
  </w:style>
  <w:style w:type="paragraph" w:customStyle="1" w:styleId="p0">
    <w:name w:val="p0"/>
    <w:basedOn w:val="a"/>
    <w:uiPriority w:val="99"/>
    <w:qFormat/>
    <w:pPr>
      <w:widowControl/>
    </w:pPr>
    <w:rPr>
      <w:kern w:val="0"/>
      <w:szCs w:val="21"/>
    </w:rPr>
  </w:style>
  <w:style w:type="paragraph" w:customStyle="1" w:styleId="CharChar15">
    <w:name w:val="Char Char15"/>
    <w:basedOn w:val="a"/>
    <w:qFormat/>
    <w:pPr>
      <w:spacing w:line="360" w:lineRule="auto"/>
      <w:ind w:firstLineChars="200" w:firstLine="200"/>
    </w:pPr>
  </w:style>
  <w:style w:type="paragraph" w:customStyle="1" w:styleId="14">
    <w:name w:val="纯文本1"/>
    <w:basedOn w:val="a"/>
    <w:qFormat/>
    <w:pPr>
      <w:adjustRightInd w:val="0"/>
      <w:textAlignment w:val="baseline"/>
    </w:pPr>
    <w:rPr>
      <w:rFonts w:ascii="Courier New" w:hAnsi="Courier New"/>
      <w:sz w:val="28"/>
      <w:szCs w:val="20"/>
    </w:rPr>
  </w:style>
  <w:style w:type="paragraph" w:customStyle="1" w:styleId="xl26">
    <w:name w:val="xl26"/>
    <w:basedOn w:val="a"/>
    <w:qFormat/>
    <w:pPr>
      <w:widowControl/>
      <w:pBdr>
        <w:bottom w:val="single" w:sz="4" w:space="0" w:color="auto"/>
        <w:right w:val="single" w:sz="4" w:space="0" w:color="auto"/>
      </w:pBdr>
      <w:spacing w:before="100" w:beforeAutospacing="1" w:after="100" w:afterAutospacing="1"/>
    </w:pPr>
    <w:rPr>
      <w:rFonts w:ascii="宋体" w:hAnsi="宋体"/>
      <w:kern w:val="0"/>
      <w:sz w:val="18"/>
      <w:szCs w:val="20"/>
    </w:rPr>
  </w:style>
  <w:style w:type="paragraph" w:customStyle="1" w:styleId="Char10">
    <w:name w:val="Char1"/>
    <w:basedOn w:val="a"/>
    <w:qFormat/>
    <w:rPr>
      <w:rFonts w:ascii="仿宋_GB2312" w:eastAsia="仿宋_GB2312"/>
      <w:b/>
      <w:sz w:val="32"/>
      <w:szCs w:val="32"/>
    </w:rPr>
  </w:style>
  <w:style w:type="paragraph" w:customStyle="1" w:styleId="CharCharCharCharCharChar">
    <w:name w:val="Char Char Char Char Char Char"/>
    <w:basedOn w:val="a"/>
    <w:qFormat/>
    <w:pPr>
      <w:widowControl/>
      <w:spacing w:after="160" w:line="240" w:lineRule="exact"/>
      <w:jc w:val="left"/>
    </w:pPr>
  </w:style>
  <w:style w:type="paragraph" w:customStyle="1" w:styleId="CharCharCharCharCharChar1">
    <w:name w:val="Char Char Char Char Char Char1"/>
    <w:basedOn w:val="a"/>
    <w:qFormat/>
    <w:pPr>
      <w:widowControl/>
      <w:spacing w:after="160" w:line="240" w:lineRule="exact"/>
      <w:jc w:val="left"/>
    </w:pPr>
    <w:rPr>
      <w:rFonts w:ascii="(使用中文字体)" w:eastAsia="(使用中文字体)" w:hAnsi="(使用中文字体)" w:cs="(使用中文字体)"/>
      <w:kern w:val="0"/>
      <w:sz w:val="20"/>
      <w:szCs w:val="20"/>
      <w:lang w:eastAsia="en-US"/>
    </w:rPr>
  </w:style>
  <w:style w:type="paragraph" w:customStyle="1" w:styleId="28">
    <w:name w:val="列出段落2"/>
    <w:basedOn w:val="a"/>
    <w:qFormat/>
    <w:pPr>
      <w:ind w:firstLineChars="200" w:firstLine="420"/>
    </w:pPr>
    <w:rPr>
      <w:rFonts w:ascii="Calibri" w:hAnsi="Calibri"/>
    </w:rPr>
  </w:style>
  <w:style w:type="paragraph" w:customStyle="1" w:styleId="ParaCharCharCharChar">
    <w:name w:val="默认段落字体 Para Char Char Char Char"/>
    <w:basedOn w:val="a"/>
    <w:qFormat/>
  </w:style>
  <w:style w:type="paragraph" w:customStyle="1" w:styleId="CharCharCharChar1CharCharCharChar">
    <w:name w:val="Char Char Char Char1 Char Char Char Char"/>
    <w:basedOn w:val="a"/>
    <w:qFormat/>
    <w:pPr>
      <w:widowControl/>
      <w:spacing w:after="160" w:line="240" w:lineRule="exact"/>
      <w:jc w:val="left"/>
    </w:pPr>
    <w:rPr>
      <w:szCs w:val="20"/>
    </w:rPr>
  </w:style>
  <w:style w:type="paragraph" w:customStyle="1" w:styleId="CharCharCharChar">
    <w:name w:val="Char Char Char Char"/>
    <w:basedOn w:val="a"/>
    <w:qFormat/>
    <w:pPr>
      <w:widowControl/>
    </w:pPr>
    <w:rPr>
      <w:kern w:val="0"/>
      <w:sz w:val="24"/>
      <w:szCs w:val="20"/>
    </w:rPr>
  </w:style>
  <w:style w:type="paragraph" w:styleId="afff0">
    <w:name w:val="No Spacing"/>
    <w:uiPriority w:val="1"/>
    <w:qFormat/>
    <w:pPr>
      <w:widowControl w:val="0"/>
    </w:pPr>
    <w:rPr>
      <w:rFonts w:ascii="Times New Roman" w:eastAsia="黑体" w:hAnsi="Times New Roman" w:cs="Times New Roman"/>
      <w:b/>
      <w:kern w:val="2"/>
      <w:sz w:val="21"/>
      <w:szCs w:val="24"/>
    </w:rPr>
  </w:style>
  <w:style w:type="paragraph" w:customStyle="1" w:styleId="15">
    <w:name w:val="正文1"/>
    <w:qFormat/>
    <w:pPr>
      <w:widowControl w:val="0"/>
      <w:jc w:val="both"/>
    </w:pPr>
    <w:rPr>
      <w:rFonts w:ascii="Times New Roman" w:eastAsia="宋体" w:hAnsi="Times New Roman" w:cs="Times New Roman"/>
      <w:kern w:val="2"/>
      <w:sz w:val="21"/>
      <w:szCs w:val="22"/>
    </w:rPr>
  </w:style>
  <w:style w:type="paragraph" w:customStyle="1" w:styleId="36">
    <w:name w:val="标题3"/>
    <w:next w:val="4"/>
    <w:qFormat/>
    <w:pPr>
      <w:spacing w:line="520" w:lineRule="exact"/>
      <w:outlineLvl w:val="2"/>
    </w:pPr>
    <w:rPr>
      <w:rFonts w:ascii="黑体" w:eastAsia="黑体" w:hAnsi="宋体" w:cs="Times New Roman"/>
      <w:b/>
      <w:sz w:val="28"/>
    </w:rPr>
  </w:style>
  <w:style w:type="paragraph" w:customStyle="1" w:styleId="CharCharChar1Char">
    <w:name w:val="Char Char Char1 Char"/>
    <w:basedOn w:val="a"/>
    <w:qFormat/>
    <w:pPr>
      <w:spacing w:line="360" w:lineRule="auto"/>
      <w:ind w:firstLineChars="200" w:firstLine="200"/>
    </w:pPr>
    <w:rPr>
      <w:rFonts w:ascii="宋体" w:hAnsi="宋体" w:cs="宋体"/>
      <w:b/>
      <w:sz w:val="24"/>
    </w:rPr>
  </w:style>
  <w:style w:type="paragraph" w:customStyle="1" w:styleId="CharCharCharChar1CharCharCharChar1">
    <w:name w:val="Char Char Char Char1 Char Char Char Char1"/>
    <w:basedOn w:val="a"/>
    <w:qFormat/>
    <w:pPr>
      <w:widowControl/>
      <w:spacing w:after="160" w:line="240" w:lineRule="exact"/>
      <w:jc w:val="left"/>
    </w:pPr>
    <w:rPr>
      <w:szCs w:val="20"/>
    </w:rPr>
  </w:style>
  <w:style w:type="paragraph" w:customStyle="1" w:styleId="44">
    <w:name w:val="标题4"/>
    <w:next w:val="a"/>
    <w:qFormat/>
    <w:pPr>
      <w:spacing w:line="520" w:lineRule="exact"/>
      <w:ind w:firstLineChars="200" w:firstLine="200"/>
      <w:outlineLvl w:val="3"/>
    </w:pPr>
    <w:rPr>
      <w:rFonts w:ascii="宋体" w:eastAsia="宋体" w:hAnsi="Times New Roman" w:cs="Times New Roman"/>
      <w:b/>
      <w:kern w:val="44"/>
      <w:sz w:val="28"/>
    </w:rPr>
  </w:style>
  <w:style w:type="paragraph" w:customStyle="1" w:styleId="29">
    <w:name w:val="标题2"/>
    <w:next w:val="3"/>
    <w:qFormat/>
    <w:pPr>
      <w:spacing w:line="520" w:lineRule="exact"/>
      <w:jc w:val="center"/>
      <w:outlineLvl w:val="1"/>
    </w:pPr>
    <w:rPr>
      <w:rFonts w:ascii="黑体" w:eastAsia="黑体" w:hAnsi="宋体" w:cs="Times New Roman"/>
      <w:b/>
      <w:sz w:val="36"/>
    </w:rPr>
  </w:style>
  <w:style w:type="paragraph" w:customStyle="1" w:styleId="CharCharCharChar2">
    <w:name w:val="Char Char Char Char2"/>
    <w:basedOn w:val="a"/>
    <w:qFormat/>
    <w:pPr>
      <w:widowControl/>
    </w:pPr>
    <w:rPr>
      <w:kern w:val="0"/>
      <w:sz w:val="24"/>
      <w:szCs w:val="20"/>
    </w:rPr>
  </w:style>
  <w:style w:type="paragraph" w:customStyle="1" w:styleId="37">
    <w:name w:val="样式3"/>
    <w:basedOn w:val="af5"/>
    <w:qFormat/>
    <w:pPr>
      <w:spacing w:line="0" w:lineRule="atLeast"/>
      <w:outlineLvl w:val="0"/>
    </w:pPr>
  </w:style>
  <w:style w:type="character" w:customStyle="1" w:styleId="afff1">
    <w:name w:val="无"/>
    <w:qFormat/>
  </w:style>
  <w:style w:type="character" w:customStyle="1" w:styleId="16">
    <w:name w:val="页码1"/>
    <w:qFormat/>
    <w:rPr>
      <w:lang w:val="zh-TW" w:eastAsia="zh-TW"/>
    </w:rPr>
  </w:style>
  <w:style w:type="character" w:customStyle="1" w:styleId="2a">
    <w:name w:val="明显参考2"/>
    <w:basedOn w:val="a1"/>
    <w:qFormat/>
    <w:rPr>
      <w:b/>
      <w:bCs/>
      <w:smallCaps/>
      <w:color w:val="C0504D"/>
      <w:spacing w:val="5"/>
      <w:u w:val="single"/>
    </w:rPr>
  </w:style>
  <w:style w:type="paragraph" w:customStyle="1" w:styleId="17">
    <w:name w:val="列表段落1"/>
    <w:basedOn w:val="a"/>
    <w:qFormat/>
    <w:pPr>
      <w:widowControl/>
      <w:topLinePunct/>
      <w:adjustRightInd w:val="0"/>
      <w:snapToGrid w:val="0"/>
      <w:spacing w:line="360" w:lineRule="auto"/>
      <w:ind w:firstLineChars="200" w:firstLine="420"/>
      <w:jc w:val="left"/>
    </w:pPr>
    <w:rPr>
      <w:rFonts w:ascii="Calibri" w:hAnsi="Calibri"/>
      <w:szCs w:val="21"/>
    </w:rPr>
  </w:style>
  <w:style w:type="character" w:customStyle="1" w:styleId="font31">
    <w:name w:val="font31"/>
    <w:basedOn w:val="a1"/>
    <w:qFormat/>
    <w:rPr>
      <w:rFonts w:ascii="宋体" w:eastAsia="宋体" w:hAnsi="宋体" w:cs="宋体" w:hint="eastAsia"/>
      <w:color w:val="000000"/>
      <w:sz w:val="21"/>
      <w:szCs w:val="21"/>
      <w:u w:val="none"/>
    </w:rPr>
  </w:style>
  <w:style w:type="paragraph" w:customStyle="1" w:styleId="110">
    <w:name w:val="列出段落11"/>
    <w:basedOn w:val="a"/>
    <w:uiPriority w:val="34"/>
    <w:qFormat/>
    <w:pPr>
      <w:widowControl/>
      <w:topLinePunct/>
      <w:adjustRightInd w:val="0"/>
      <w:snapToGrid w:val="0"/>
      <w:spacing w:line="360" w:lineRule="auto"/>
      <w:ind w:firstLineChars="200" w:firstLine="420"/>
      <w:jc w:val="left"/>
    </w:pPr>
    <w:rPr>
      <w:rFonts w:ascii="Calibri" w:hAnsi="Calibri"/>
      <w:szCs w:val="21"/>
    </w:rPr>
  </w:style>
  <w:style w:type="paragraph" w:customStyle="1" w:styleId="TableText">
    <w:name w:val="Table Text"/>
    <w:qFormat/>
    <w:pPr>
      <w:tabs>
        <w:tab w:val="decimal" w:pos="0"/>
      </w:tabs>
    </w:pPr>
    <w:rPr>
      <w:rFonts w:ascii="Arial" w:eastAsia="宋体" w:hAnsi="Arial" w:cs="Times New Roman"/>
      <w:sz w:val="21"/>
      <w:szCs w:val="21"/>
    </w:rPr>
  </w:style>
  <w:style w:type="character" w:customStyle="1" w:styleId="font11">
    <w:name w:val="font11"/>
    <w:qFormat/>
    <w:rPr>
      <w:rFonts w:ascii="Arial" w:hAnsi="Arial" w:cs="Arial" w:hint="default"/>
      <w:color w:val="000000"/>
      <w:sz w:val="18"/>
      <w:szCs w:val="18"/>
      <w:u w:val="none"/>
    </w:rPr>
  </w:style>
  <w:style w:type="character" w:customStyle="1" w:styleId="font01">
    <w:name w:val="font01"/>
    <w:qFormat/>
    <w:rPr>
      <w:rFonts w:ascii="宋体" w:eastAsia="宋体" w:hAnsi="宋体" w:cs="宋体" w:hint="eastAsia"/>
      <w:color w:val="000000"/>
      <w:sz w:val="18"/>
      <w:szCs w:val="18"/>
      <w:u w:val="none"/>
    </w:rPr>
  </w:style>
  <w:style w:type="character" w:customStyle="1" w:styleId="1CharCharChar">
    <w:name w:val="标题 1 Char Char Char"/>
    <w:qFormat/>
    <w:rPr>
      <w:rFonts w:eastAsia="宋体"/>
      <w:b/>
      <w:spacing w:val="-2"/>
      <w:sz w:val="24"/>
      <w:lang w:val="en-US" w:eastAsia="zh-CN" w:bidi="ar-SA"/>
    </w:rPr>
  </w:style>
  <w:style w:type="paragraph" w:customStyle="1" w:styleId="p1">
    <w:name w:val="p1"/>
    <w:basedOn w:val="a"/>
    <w:qFormat/>
    <w:pPr>
      <w:spacing w:line="380" w:lineRule="atLeast"/>
      <w:jc w:val="left"/>
    </w:pPr>
    <w:rPr>
      <w:rFonts w:ascii="Helvetica Neue" w:eastAsia="Helvetica Neue" w:hAnsi="Helvetica Neue"/>
      <w:color w:val="000000"/>
      <w:kern w:val="0"/>
      <w:sz w:val="26"/>
      <w:szCs w:val="26"/>
    </w:rPr>
  </w:style>
  <w:style w:type="paragraph" w:customStyle="1" w:styleId="Style2">
    <w:name w:val="_Style 2"/>
    <w:basedOn w:val="a"/>
    <w:uiPriority w:val="34"/>
    <w:qFormat/>
    <w:pPr>
      <w:autoSpaceDE w:val="0"/>
      <w:autoSpaceDN w:val="0"/>
      <w:adjustRightInd w:val="0"/>
      <w:ind w:firstLineChars="200" w:firstLine="420"/>
    </w:pPr>
    <w:rPr>
      <w:color w:val="000000"/>
      <w:kern w:val="0"/>
      <w:szCs w:val="21"/>
    </w:rPr>
  </w:style>
  <w:style w:type="paragraph" w:customStyle="1" w:styleId="ItemListinTable">
    <w:name w:val="Item List in Table"/>
    <w:basedOn w:val="a"/>
    <w:qFormat/>
    <w:pPr>
      <w:widowControl/>
      <w:numPr>
        <w:numId w:val="1"/>
      </w:numPr>
      <w:topLinePunct/>
      <w:adjustRightInd w:val="0"/>
      <w:snapToGrid w:val="0"/>
      <w:spacing w:before="80" w:after="80" w:line="240" w:lineRule="atLeast"/>
      <w:jc w:val="left"/>
    </w:pPr>
    <w:rPr>
      <w:rFonts w:cs="Arial" w:hint="eastAsia"/>
      <w:kern w:val="0"/>
      <w:szCs w:val="21"/>
    </w:rPr>
  </w:style>
  <w:style w:type="paragraph" w:customStyle="1" w:styleId="afff2">
    <w:name w:val="正文（深信服）"/>
    <w:qFormat/>
    <w:pPr>
      <w:spacing w:line="360" w:lineRule="auto"/>
    </w:pPr>
    <w:rPr>
      <w:rFonts w:ascii="Arial" w:eastAsia="宋体" w:hAnsi="Arial" w:cs="Times New Roman"/>
      <w:kern w:val="2"/>
      <w:sz w:val="21"/>
      <w:szCs w:val="21"/>
    </w:rPr>
  </w:style>
  <w:style w:type="paragraph" w:customStyle="1" w:styleId="0">
    <w:name w:val="0"/>
    <w:qFormat/>
    <w:pPr>
      <w:snapToGrid w:val="0"/>
      <w:jc w:val="both"/>
    </w:pPr>
    <w:rPr>
      <w:rFonts w:ascii="Times New Roman" w:eastAsia="宋体" w:hAnsi="Times New Roman" w:cs="Times New Roman"/>
      <w:sz w:val="21"/>
      <w:szCs w:val="21"/>
    </w:rPr>
  </w:style>
  <w:style w:type="paragraph" w:customStyle="1" w:styleId="afff3">
    <w:name w:val="表格 内容"/>
    <w:basedOn w:val="a"/>
    <w:qFormat/>
    <w:pPr>
      <w:spacing w:beforeLines="50" w:before="50" w:afterLines="50" w:after="50" w:line="360" w:lineRule="auto"/>
      <w:jc w:val="center"/>
    </w:pPr>
    <w:rPr>
      <w:rFonts w:ascii="微软雅黑" w:eastAsia="仿宋" w:hAnsi="微软雅黑"/>
      <w:sz w:val="24"/>
      <w:szCs w:val="20"/>
    </w:rPr>
  </w:style>
  <w:style w:type="table" w:customStyle="1" w:styleId="TableGrid">
    <w:name w:val="TableGrid"/>
    <w:qFormat/>
    <w:tblPr>
      <w:tblCellMar>
        <w:top w:w="0" w:type="dxa"/>
        <w:left w:w="0" w:type="dxa"/>
        <w:bottom w:w="0" w:type="dxa"/>
        <w:right w:w="0" w:type="dxa"/>
      </w:tblCellMar>
    </w:tblPr>
  </w:style>
  <w:style w:type="paragraph" w:customStyle="1" w:styleId="2b">
    <w:name w:val="正文2"/>
    <w:basedOn w:val="a"/>
    <w:qFormat/>
    <w:pPr>
      <w:spacing w:before="156" w:line="360" w:lineRule="auto"/>
      <w:ind w:firstLineChars="200" w:firstLine="510"/>
    </w:pPr>
    <w:rPr>
      <w:sz w:val="24"/>
      <w:szCs w:val="20"/>
    </w:rPr>
  </w:style>
  <w:style w:type="paragraph" w:customStyle="1" w:styleId="2GB2312023">
    <w:name w:val="样式 正文2 + 仿宋_GB2312 黑色 段前: 0 磅 行距: 固定值 23 磅"/>
    <w:basedOn w:val="2b"/>
    <w:qFormat/>
    <w:pPr>
      <w:spacing w:before="0" w:line="360" w:lineRule="exact"/>
      <w:ind w:leftChars="-51" w:left="-51" w:firstLineChars="0" w:firstLine="0"/>
    </w:pPr>
    <w:rPr>
      <w:rFonts w:ascii="仿宋_GB2312" w:eastAsia="仿宋_GB2312" w:hAnsi="仿宋_GB2312" w:cs="宋体"/>
      <w:color w:val="000000"/>
    </w:rPr>
  </w:style>
  <w:style w:type="table" w:customStyle="1" w:styleId="TableNormal">
    <w:name w:val="Table Normal"/>
    <w:qFormat/>
    <w:rPr>
      <w:rFonts w:ascii="Arial" w:hAnsi="Arial" w:cs="Arial"/>
      <w:snapToGrid w:val="0"/>
      <w:color w:val="000000"/>
      <w:sz w:val="21"/>
      <w:szCs w:val="21"/>
      <w:lang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uiPriority="0" w:qFormat="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uiPriority="0" w:qFormat="1"/>
    <w:lsdException w:name="envelope return" w:uiPriority="0" w:qFormat="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uiPriority="0" w:qFormat="1"/>
    <w:lsdException w:name="Closing" w:uiPriority="0" w:qFormat="1"/>
    <w:lsdException w:name="Signature" w:uiPriority="0" w:qFormat="1"/>
    <w:lsdException w:name="Default Paragraph Font" w:semiHidden="1" w:uiPriority="1" w:unhideWhenUsed="1" w:qFormat="1"/>
    <w:lsdException w:name="Body Text" w:uiPriority="0" w:qFormat="1"/>
    <w:lsdException w:name="Body Text Indent" w:uiPriority="0" w:qFormat="1"/>
    <w:lsdException w:name="List Continue" w:uiPriority="0" w:qFormat="1"/>
    <w:lsdException w:name="List Continue 2" w:uiPriority="0" w:qFormat="1"/>
    <w:lsdException w:name="List Continue 3" w:uiPriority="0" w:qFormat="1"/>
    <w:lsdException w:name="List Continue 4" w:uiPriority="0" w:qFormat="1"/>
    <w:lsdException w:name="List Continue 5" w:uiPriority="0" w:qFormat="1"/>
    <w:lsdException w:name="Message Header" w:uiPriority="0" w:qFormat="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uiPriority="0" w:qFormat="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3B288C"/>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0">
    <w:name w:val="heading 2"/>
    <w:basedOn w:val="a"/>
    <w:next w:val="a0"/>
    <w:link w:val="2Char"/>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3" w:lineRule="auto"/>
      <w:outlineLvl w:val="2"/>
    </w:pPr>
    <w:rPr>
      <w:b/>
      <w:sz w:val="32"/>
      <w:szCs w:val="20"/>
    </w:rPr>
  </w:style>
  <w:style w:type="paragraph" w:styleId="4">
    <w:name w:val="heading 4"/>
    <w:basedOn w:val="a"/>
    <w:next w:val="a"/>
    <w:link w:val="4Char"/>
    <w:qFormat/>
    <w:pPr>
      <w:keepNext/>
      <w:keepLines/>
      <w:spacing w:before="280" w:after="290" w:line="372" w:lineRule="auto"/>
      <w:outlineLvl w:val="3"/>
    </w:pPr>
    <w:rPr>
      <w:rFonts w:ascii="Arial" w:eastAsia="黑体" w:hAnsi="Arial"/>
      <w:b/>
      <w:sz w:val="28"/>
      <w:szCs w:val="20"/>
    </w:rPr>
  </w:style>
  <w:style w:type="paragraph" w:styleId="5">
    <w:name w:val="heading 5"/>
    <w:basedOn w:val="a"/>
    <w:next w:val="a"/>
    <w:link w:val="5Char"/>
    <w:qFormat/>
    <w:pPr>
      <w:keepNext/>
      <w:keepLines/>
      <w:spacing w:before="280" w:after="290" w:line="372" w:lineRule="auto"/>
      <w:outlineLvl w:val="4"/>
    </w:pPr>
    <w:rPr>
      <w:rFonts w:ascii="宋体"/>
      <w:b/>
      <w:sz w:val="28"/>
      <w:szCs w:val="20"/>
    </w:rPr>
  </w:style>
  <w:style w:type="paragraph" w:styleId="6">
    <w:name w:val="heading 6"/>
    <w:basedOn w:val="a"/>
    <w:next w:val="a"/>
    <w:link w:val="6Char"/>
    <w:qFormat/>
    <w:pPr>
      <w:keepNext/>
      <w:keepLines/>
      <w:tabs>
        <w:tab w:val="left" w:pos="3120"/>
      </w:tabs>
      <w:autoSpaceDE w:val="0"/>
      <w:autoSpaceDN w:val="0"/>
      <w:adjustRightInd w:val="0"/>
      <w:spacing w:before="240" w:after="64" w:line="317" w:lineRule="auto"/>
      <w:ind w:left="3120" w:hanging="420"/>
      <w:textAlignment w:val="baseline"/>
      <w:outlineLvl w:val="5"/>
    </w:pPr>
    <w:rPr>
      <w:rFonts w:ascii="Arial" w:eastAsia="黑体" w:hAnsi="Arial"/>
      <w:b/>
      <w:sz w:val="24"/>
      <w:szCs w:val="20"/>
    </w:rPr>
  </w:style>
  <w:style w:type="paragraph" w:styleId="7">
    <w:name w:val="heading 7"/>
    <w:basedOn w:val="a"/>
    <w:next w:val="a"/>
    <w:link w:val="7Char"/>
    <w:qFormat/>
    <w:pPr>
      <w:keepNext/>
      <w:keepLines/>
      <w:tabs>
        <w:tab w:val="left" w:pos="3540"/>
      </w:tabs>
      <w:autoSpaceDE w:val="0"/>
      <w:autoSpaceDN w:val="0"/>
      <w:adjustRightInd w:val="0"/>
      <w:spacing w:before="240" w:after="64" w:line="317" w:lineRule="auto"/>
      <w:ind w:left="3540" w:hanging="420"/>
      <w:textAlignment w:val="baseline"/>
      <w:outlineLvl w:val="6"/>
    </w:pPr>
    <w:rPr>
      <w:b/>
      <w:sz w:val="24"/>
      <w:szCs w:val="20"/>
    </w:rPr>
  </w:style>
  <w:style w:type="paragraph" w:styleId="8">
    <w:name w:val="heading 8"/>
    <w:basedOn w:val="a"/>
    <w:next w:val="a"/>
    <w:link w:val="8Char"/>
    <w:qFormat/>
    <w:pPr>
      <w:keepNext/>
      <w:keepLines/>
      <w:tabs>
        <w:tab w:val="left" w:pos="3960"/>
      </w:tabs>
      <w:autoSpaceDE w:val="0"/>
      <w:autoSpaceDN w:val="0"/>
      <w:adjustRightInd w:val="0"/>
      <w:spacing w:before="240" w:after="64" w:line="317" w:lineRule="auto"/>
      <w:ind w:left="3960" w:hanging="420"/>
      <w:textAlignment w:val="baseline"/>
      <w:outlineLvl w:val="7"/>
    </w:pPr>
    <w:rPr>
      <w:rFonts w:ascii="Arial" w:eastAsia="黑体" w:hAnsi="Arial"/>
      <w:sz w:val="24"/>
      <w:szCs w:val="20"/>
    </w:rPr>
  </w:style>
  <w:style w:type="paragraph" w:styleId="9">
    <w:name w:val="heading 9"/>
    <w:basedOn w:val="a"/>
    <w:next w:val="a"/>
    <w:link w:val="9Char"/>
    <w:qFormat/>
    <w:pPr>
      <w:keepNext/>
      <w:keepLines/>
      <w:tabs>
        <w:tab w:val="left" w:pos="4380"/>
      </w:tabs>
      <w:autoSpaceDE w:val="0"/>
      <w:autoSpaceDN w:val="0"/>
      <w:adjustRightInd w:val="0"/>
      <w:spacing w:before="240" w:after="64" w:line="317" w:lineRule="auto"/>
      <w:ind w:left="4380" w:hanging="420"/>
      <w:textAlignment w:val="baseline"/>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link w:val="2Char0"/>
    <w:qFormat/>
    <w:pPr>
      <w:spacing w:after="120" w:line="240" w:lineRule="auto"/>
      <w:ind w:leftChars="200" w:left="420" w:firstLine="420"/>
    </w:pPr>
    <w:rPr>
      <w:rFonts w:ascii="宋体" w:eastAsia="宋体" w:hAnsi="Times New Roman"/>
      <w:sz w:val="28"/>
      <w:szCs w:val="20"/>
    </w:rPr>
  </w:style>
  <w:style w:type="paragraph" w:styleId="a4">
    <w:name w:val="Body Text Indent"/>
    <w:basedOn w:val="a"/>
    <w:link w:val="Char"/>
    <w:qFormat/>
    <w:pPr>
      <w:spacing w:line="360" w:lineRule="auto"/>
      <w:ind w:firstLineChars="200" w:firstLine="600"/>
    </w:pPr>
    <w:rPr>
      <w:rFonts w:ascii="仿宋_GB2312" w:eastAsia="仿宋_GB2312" w:hAnsi="宋体"/>
      <w:sz w:val="30"/>
    </w:rPr>
  </w:style>
  <w:style w:type="paragraph" w:styleId="a0">
    <w:name w:val="Normal Indent"/>
    <w:basedOn w:val="a"/>
    <w:link w:val="Char0"/>
    <w:qFormat/>
    <w:pPr>
      <w:ind w:firstLine="420"/>
    </w:pPr>
    <w:rPr>
      <w:szCs w:val="20"/>
    </w:rPr>
  </w:style>
  <w:style w:type="paragraph" w:styleId="30">
    <w:name w:val="List 3"/>
    <w:basedOn w:val="a"/>
    <w:qFormat/>
    <w:pPr>
      <w:ind w:leftChars="400" w:left="100" w:hangingChars="200" w:hanging="200"/>
    </w:pPr>
    <w:rPr>
      <w:rFonts w:ascii="宋体"/>
      <w:sz w:val="28"/>
      <w:szCs w:val="20"/>
    </w:rPr>
  </w:style>
  <w:style w:type="paragraph" w:styleId="a5">
    <w:name w:val="annotation subject"/>
    <w:basedOn w:val="a6"/>
    <w:next w:val="a6"/>
    <w:link w:val="Char1"/>
    <w:uiPriority w:val="99"/>
    <w:qFormat/>
    <w:rPr>
      <w:b/>
      <w:bCs/>
    </w:rPr>
  </w:style>
  <w:style w:type="paragraph" w:styleId="a6">
    <w:name w:val="annotation text"/>
    <w:basedOn w:val="a"/>
    <w:link w:val="Char2"/>
    <w:uiPriority w:val="99"/>
    <w:qFormat/>
    <w:pPr>
      <w:jc w:val="left"/>
    </w:pPr>
  </w:style>
  <w:style w:type="paragraph" w:styleId="a7">
    <w:name w:val="Body Text First Indent"/>
    <w:basedOn w:val="a8"/>
    <w:next w:val="60"/>
    <w:link w:val="Char3"/>
    <w:qFormat/>
    <w:pPr>
      <w:spacing w:after="120" w:line="240" w:lineRule="auto"/>
      <w:ind w:firstLineChars="100" w:firstLine="420"/>
      <w:jc w:val="both"/>
    </w:pPr>
    <w:rPr>
      <w:rFonts w:ascii="宋体" w:eastAsia="宋体"/>
      <w:color w:val="auto"/>
      <w:sz w:val="28"/>
      <w:szCs w:val="20"/>
    </w:rPr>
  </w:style>
  <w:style w:type="paragraph" w:styleId="a8">
    <w:name w:val="Body Text"/>
    <w:basedOn w:val="a"/>
    <w:next w:val="a7"/>
    <w:link w:val="Char4"/>
    <w:qFormat/>
    <w:pPr>
      <w:spacing w:line="520" w:lineRule="exact"/>
      <w:jc w:val="center"/>
    </w:pPr>
    <w:rPr>
      <w:rFonts w:eastAsia="黑体"/>
      <w:color w:val="FF0000"/>
      <w:sz w:val="44"/>
    </w:rPr>
  </w:style>
  <w:style w:type="paragraph" w:styleId="60">
    <w:name w:val="toc 6"/>
    <w:basedOn w:val="a"/>
    <w:next w:val="a"/>
    <w:qFormat/>
    <w:pPr>
      <w:ind w:left="1050"/>
      <w:jc w:val="left"/>
    </w:pPr>
    <w:rPr>
      <w:sz w:val="18"/>
      <w:szCs w:val="18"/>
    </w:rPr>
  </w:style>
  <w:style w:type="paragraph" w:styleId="21">
    <w:name w:val="List Number 2"/>
    <w:basedOn w:val="a"/>
    <w:qFormat/>
    <w:pPr>
      <w:tabs>
        <w:tab w:val="left" w:pos="780"/>
      </w:tabs>
      <w:ind w:leftChars="200" w:left="780" w:hangingChars="200" w:hanging="360"/>
    </w:pPr>
    <w:rPr>
      <w:rFonts w:ascii="宋体"/>
      <w:sz w:val="28"/>
      <w:szCs w:val="20"/>
    </w:rPr>
  </w:style>
  <w:style w:type="paragraph" w:styleId="a9">
    <w:name w:val="Note Heading"/>
    <w:basedOn w:val="a"/>
    <w:next w:val="a"/>
    <w:link w:val="Char5"/>
    <w:qFormat/>
    <w:pPr>
      <w:jc w:val="center"/>
    </w:pPr>
    <w:rPr>
      <w:rFonts w:ascii="宋体"/>
      <w:sz w:val="28"/>
      <w:szCs w:val="20"/>
    </w:rPr>
  </w:style>
  <w:style w:type="paragraph" w:styleId="40">
    <w:name w:val="List Bullet 4"/>
    <w:basedOn w:val="a"/>
    <w:qFormat/>
    <w:pPr>
      <w:tabs>
        <w:tab w:val="left" w:pos="1620"/>
      </w:tabs>
      <w:ind w:leftChars="600" w:left="1620" w:hangingChars="200" w:hanging="360"/>
    </w:pPr>
    <w:rPr>
      <w:rFonts w:ascii="宋体"/>
      <w:sz w:val="28"/>
      <w:szCs w:val="20"/>
    </w:rPr>
  </w:style>
  <w:style w:type="paragraph" w:styleId="aa">
    <w:name w:val="E-mail Signature"/>
    <w:basedOn w:val="a"/>
    <w:link w:val="Char6"/>
    <w:qFormat/>
    <w:rPr>
      <w:rFonts w:ascii="宋体"/>
      <w:sz w:val="28"/>
      <w:szCs w:val="20"/>
    </w:rPr>
  </w:style>
  <w:style w:type="paragraph" w:styleId="ab">
    <w:name w:val="List Number"/>
    <w:basedOn w:val="a"/>
    <w:qFormat/>
    <w:pPr>
      <w:tabs>
        <w:tab w:val="left" w:pos="360"/>
      </w:tabs>
      <w:ind w:left="360" w:hangingChars="200" w:hanging="360"/>
    </w:pPr>
    <w:rPr>
      <w:rFonts w:ascii="宋体"/>
      <w:sz w:val="28"/>
      <w:szCs w:val="20"/>
    </w:rPr>
  </w:style>
  <w:style w:type="paragraph" w:styleId="ac">
    <w:name w:val="caption"/>
    <w:basedOn w:val="a"/>
    <w:next w:val="a"/>
    <w:link w:val="Char7"/>
    <w:qFormat/>
    <w:pPr>
      <w:spacing w:before="152" w:after="160"/>
    </w:pPr>
    <w:rPr>
      <w:rFonts w:ascii="Arial" w:eastAsia="黑体" w:hAnsi="Arial" w:cs="Arial"/>
      <w:sz w:val="20"/>
      <w:szCs w:val="20"/>
    </w:rPr>
  </w:style>
  <w:style w:type="paragraph" w:styleId="ad">
    <w:name w:val="List Bullet"/>
    <w:basedOn w:val="a"/>
    <w:qFormat/>
    <w:pPr>
      <w:tabs>
        <w:tab w:val="left" w:pos="360"/>
      </w:tabs>
      <w:ind w:left="360" w:hangingChars="200" w:hanging="360"/>
    </w:pPr>
    <w:rPr>
      <w:rFonts w:ascii="宋体"/>
      <w:sz w:val="28"/>
      <w:szCs w:val="20"/>
    </w:rPr>
  </w:style>
  <w:style w:type="paragraph" w:styleId="ae">
    <w:name w:val="envelope address"/>
    <w:basedOn w:val="a"/>
    <w:qFormat/>
    <w:pPr>
      <w:snapToGrid w:val="0"/>
      <w:ind w:leftChars="1400" w:left="100"/>
    </w:pPr>
    <w:rPr>
      <w:rFonts w:ascii="Arial" w:hAnsi="Arial"/>
      <w:sz w:val="24"/>
      <w:szCs w:val="20"/>
    </w:rPr>
  </w:style>
  <w:style w:type="paragraph" w:styleId="af">
    <w:name w:val="Document Map"/>
    <w:basedOn w:val="a"/>
    <w:link w:val="Char8"/>
    <w:qFormat/>
    <w:pPr>
      <w:shd w:val="clear" w:color="auto" w:fill="000080"/>
    </w:pPr>
    <w:rPr>
      <w:rFonts w:ascii="(使用中文字体)" w:eastAsia="(使用中文字体)" w:hAnsi="(使用中文字体)" w:cs="(使用中文字体)"/>
    </w:rPr>
  </w:style>
  <w:style w:type="paragraph" w:styleId="af0">
    <w:name w:val="toa heading"/>
    <w:basedOn w:val="a"/>
    <w:next w:val="a"/>
    <w:qFormat/>
    <w:pPr>
      <w:spacing w:before="120"/>
    </w:pPr>
    <w:rPr>
      <w:rFonts w:ascii="Arial" w:hAnsi="Arial"/>
      <w:sz w:val="24"/>
    </w:rPr>
  </w:style>
  <w:style w:type="paragraph" w:styleId="af1">
    <w:name w:val="Salutation"/>
    <w:basedOn w:val="a"/>
    <w:next w:val="a"/>
    <w:link w:val="Char9"/>
    <w:qFormat/>
    <w:rPr>
      <w:rFonts w:ascii="宋体"/>
      <w:sz w:val="28"/>
      <w:szCs w:val="20"/>
    </w:rPr>
  </w:style>
  <w:style w:type="paragraph" w:styleId="31">
    <w:name w:val="Body Text 3"/>
    <w:basedOn w:val="a"/>
    <w:link w:val="3Char0"/>
    <w:qFormat/>
    <w:pPr>
      <w:spacing w:after="120"/>
    </w:pPr>
    <w:rPr>
      <w:rFonts w:ascii="宋体"/>
      <w:sz w:val="16"/>
      <w:szCs w:val="20"/>
    </w:rPr>
  </w:style>
  <w:style w:type="paragraph" w:styleId="af2">
    <w:name w:val="Closing"/>
    <w:basedOn w:val="a"/>
    <w:link w:val="Chara"/>
    <w:qFormat/>
    <w:pPr>
      <w:ind w:leftChars="2100" w:left="100"/>
    </w:pPr>
    <w:rPr>
      <w:rFonts w:ascii="宋体"/>
      <w:sz w:val="28"/>
      <w:szCs w:val="20"/>
    </w:rPr>
  </w:style>
  <w:style w:type="paragraph" w:styleId="32">
    <w:name w:val="List Bullet 3"/>
    <w:basedOn w:val="a"/>
    <w:qFormat/>
    <w:pPr>
      <w:tabs>
        <w:tab w:val="left" w:pos="1200"/>
      </w:tabs>
      <w:ind w:leftChars="400" w:left="1200" w:hangingChars="200" w:hanging="360"/>
    </w:pPr>
    <w:rPr>
      <w:rFonts w:ascii="宋体"/>
      <w:sz w:val="28"/>
      <w:szCs w:val="20"/>
    </w:rPr>
  </w:style>
  <w:style w:type="paragraph" w:styleId="33">
    <w:name w:val="List Number 3"/>
    <w:basedOn w:val="a"/>
    <w:qFormat/>
    <w:pPr>
      <w:tabs>
        <w:tab w:val="left" w:pos="1200"/>
      </w:tabs>
      <w:ind w:leftChars="400" w:left="1200" w:hangingChars="200" w:hanging="360"/>
    </w:pPr>
    <w:rPr>
      <w:rFonts w:ascii="宋体"/>
      <w:sz w:val="28"/>
      <w:szCs w:val="20"/>
    </w:rPr>
  </w:style>
  <w:style w:type="paragraph" w:styleId="22">
    <w:name w:val="List 2"/>
    <w:basedOn w:val="a"/>
    <w:qFormat/>
    <w:pPr>
      <w:ind w:leftChars="200" w:left="100" w:hangingChars="200" w:hanging="200"/>
    </w:pPr>
    <w:rPr>
      <w:rFonts w:ascii="宋体"/>
      <w:sz w:val="28"/>
      <w:szCs w:val="20"/>
    </w:rPr>
  </w:style>
  <w:style w:type="paragraph" w:styleId="af3">
    <w:name w:val="List Continue"/>
    <w:basedOn w:val="a"/>
    <w:qFormat/>
    <w:pPr>
      <w:spacing w:after="120"/>
      <w:ind w:leftChars="200" w:left="420"/>
    </w:pPr>
    <w:rPr>
      <w:rFonts w:ascii="宋体"/>
      <w:sz w:val="28"/>
      <w:szCs w:val="20"/>
    </w:rPr>
  </w:style>
  <w:style w:type="paragraph" w:styleId="af4">
    <w:name w:val="Block Text"/>
    <w:basedOn w:val="a"/>
    <w:qFormat/>
    <w:pPr>
      <w:ind w:left="1080" w:right="206" w:firstLine="465"/>
    </w:pPr>
    <w:rPr>
      <w:rFonts w:ascii="楷体_GB2312" w:eastAsia="楷体_GB2312"/>
      <w:sz w:val="28"/>
      <w:szCs w:val="20"/>
    </w:rPr>
  </w:style>
  <w:style w:type="paragraph" w:styleId="23">
    <w:name w:val="List Bullet 2"/>
    <w:basedOn w:val="a"/>
    <w:qFormat/>
    <w:pPr>
      <w:tabs>
        <w:tab w:val="left" w:pos="780"/>
      </w:tabs>
      <w:ind w:leftChars="200" w:left="780" w:hangingChars="200" w:hanging="360"/>
    </w:pPr>
    <w:rPr>
      <w:rFonts w:ascii="宋体"/>
      <w:sz w:val="28"/>
      <w:szCs w:val="20"/>
    </w:rPr>
  </w:style>
  <w:style w:type="paragraph" w:styleId="HTML">
    <w:name w:val="HTML Address"/>
    <w:basedOn w:val="a"/>
    <w:link w:val="HTMLChar"/>
    <w:qFormat/>
    <w:rPr>
      <w:rFonts w:ascii="宋体"/>
      <w:i/>
      <w:sz w:val="28"/>
      <w:szCs w:val="20"/>
    </w:rPr>
  </w:style>
  <w:style w:type="paragraph" w:styleId="af5">
    <w:name w:val="Plain Text"/>
    <w:basedOn w:val="a"/>
    <w:link w:val="Charb"/>
    <w:qFormat/>
    <w:rPr>
      <w:rFonts w:ascii="Courier New" w:hAnsi="Courier New"/>
      <w:sz w:val="28"/>
      <w:szCs w:val="20"/>
    </w:rPr>
  </w:style>
  <w:style w:type="paragraph" w:styleId="50">
    <w:name w:val="List Bullet 5"/>
    <w:basedOn w:val="a"/>
    <w:qFormat/>
    <w:pPr>
      <w:tabs>
        <w:tab w:val="left" w:pos="2040"/>
      </w:tabs>
      <w:ind w:leftChars="800" w:left="2040" w:hangingChars="200" w:hanging="360"/>
    </w:pPr>
    <w:rPr>
      <w:rFonts w:ascii="宋体"/>
      <w:sz w:val="28"/>
      <w:szCs w:val="20"/>
    </w:rPr>
  </w:style>
  <w:style w:type="paragraph" w:styleId="41">
    <w:name w:val="List Number 4"/>
    <w:basedOn w:val="a"/>
    <w:qFormat/>
    <w:pPr>
      <w:tabs>
        <w:tab w:val="left" w:pos="1620"/>
      </w:tabs>
      <w:ind w:leftChars="600" w:left="1620" w:hangingChars="200" w:hanging="360"/>
    </w:pPr>
    <w:rPr>
      <w:rFonts w:ascii="宋体"/>
      <w:sz w:val="28"/>
      <w:szCs w:val="20"/>
    </w:rPr>
  </w:style>
  <w:style w:type="paragraph" w:styleId="af6">
    <w:name w:val="Date"/>
    <w:basedOn w:val="a"/>
    <w:next w:val="a"/>
    <w:link w:val="Charc"/>
    <w:qFormat/>
    <w:pPr>
      <w:ind w:leftChars="2500" w:left="100"/>
    </w:pPr>
  </w:style>
  <w:style w:type="paragraph" w:styleId="24">
    <w:name w:val="Body Text Indent 2"/>
    <w:basedOn w:val="a"/>
    <w:link w:val="2Char1"/>
    <w:qFormat/>
    <w:pPr>
      <w:spacing w:line="320" w:lineRule="atLeast"/>
      <w:ind w:firstLineChars="250" w:firstLine="600"/>
    </w:pPr>
    <w:rPr>
      <w:rFonts w:ascii="宋体" w:hAnsi="宋体"/>
      <w:sz w:val="24"/>
    </w:rPr>
  </w:style>
  <w:style w:type="paragraph" w:styleId="51">
    <w:name w:val="List Continue 5"/>
    <w:basedOn w:val="a"/>
    <w:qFormat/>
    <w:pPr>
      <w:spacing w:after="120"/>
      <w:ind w:leftChars="1000" w:left="2100"/>
    </w:pPr>
    <w:rPr>
      <w:rFonts w:ascii="宋体"/>
      <w:sz w:val="28"/>
      <w:szCs w:val="20"/>
    </w:rPr>
  </w:style>
  <w:style w:type="paragraph" w:styleId="af7">
    <w:name w:val="Balloon Text"/>
    <w:basedOn w:val="a"/>
    <w:link w:val="Chard"/>
    <w:uiPriority w:val="99"/>
    <w:qFormat/>
    <w:rPr>
      <w:sz w:val="18"/>
      <w:szCs w:val="18"/>
    </w:rPr>
  </w:style>
  <w:style w:type="paragraph" w:styleId="af8">
    <w:name w:val="footer"/>
    <w:basedOn w:val="a"/>
    <w:link w:val="Chare"/>
    <w:uiPriority w:val="99"/>
    <w:qFormat/>
    <w:pPr>
      <w:tabs>
        <w:tab w:val="center" w:pos="4153"/>
        <w:tab w:val="right" w:pos="8306"/>
      </w:tabs>
      <w:snapToGrid w:val="0"/>
      <w:jc w:val="left"/>
    </w:pPr>
    <w:rPr>
      <w:sz w:val="18"/>
      <w:szCs w:val="18"/>
    </w:rPr>
  </w:style>
  <w:style w:type="paragraph" w:styleId="af9">
    <w:name w:val="envelope return"/>
    <w:basedOn w:val="a"/>
    <w:qFormat/>
    <w:pPr>
      <w:snapToGrid w:val="0"/>
    </w:pPr>
    <w:rPr>
      <w:rFonts w:ascii="Arial" w:hAnsi="Arial"/>
      <w:sz w:val="28"/>
      <w:szCs w:val="20"/>
    </w:rPr>
  </w:style>
  <w:style w:type="paragraph" w:styleId="afa">
    <w:name w:val="header"/>
    <w:basedOn w:val="a"/>
    <w:link w:val="Charf"/>
    <w:uiPriority w:val="99"/>
    <w:qFormat/>
    <w:pPr>
      <w:pBdr>
        <w:bottom w:val="single" w:sz="6" w:space="1" w:color="auto"/>
      </w:pBdr>
      <w:tabs>
        <w:tab w:val="center" w:pos="4153"/>
        <w:tab w:val="right" w:pos="8306"/>
      </w:tabs>
      <w:snapToGrid w:val="0"/>
      <w:jc w:val="center"/>
    </w:pPr>
    <w:rPr>
      <w:sz w:val="18"/>
      <w:szCs w:val="18"/>
    </w:rPr>
  </w:style>
  <w:style w:type="paragraph" w:styleId="afb">
    <w:name w:val="Signature"/>
    <w:basedOn w:val="a"/>
    <w:link w:val="Charf0"/>
    <w:qFormat/>
    <w:pPr>
      <w:ind w:leftChars="2100" w:left="100"/>
    </w:pPr>
    <w:rPr>
      <w:rFonts w:ascii="宋体"/>
      <w:sz w:val="28"/>
      <w:szCs w:val="20"/>
    </w:rPr>
  </w:style>
  <w:style w:type="paragraph" w:styleId="10">
    <w:name w:val="toc 1"/>
    <w:basedOn w:val="a"/>
    <w:next w:val="a"/>
    <w:uiPriority w:val="39"/>
    <w:qFormat/>
    <w:pPr>
      <w:tabs>
        <w:tab w:val="right" w:leader="dot" w:pos="8296"/>
      </w:tabs>
    </w:pPr>
    <w:rPr>
      <w:rFonts w:ascii="黑体" w:eastAsia="黑体"/>
      <w:b/>
    </w:rPr>
  </w:style>
  <w:style w:type="paragraph" w:styleId="42">
    <w:name w:val="List Continue 4"/>
    <w:basedOn w:val="a"/>
    <w:qFormat/>
    <w:pPr>
      <w:spacing w:after="120"/>
      <w:ind w:leftChars="800" w:left="1680"/>
    </w:pPr>
    <w:rPr>
      <w:rFonts w:ascii="宋体"/>
      <w:sz w:val="28"/>
      <w:szCs w:val="20"/>
    </w:rPr>
  </w:style>
  <w:style w:type="paragraph" w:styleId="afc">
    <w:name w:val="Subtitle"/>
    <w:basedOn w:val="a"/>
    <w:link w:val="Charf1"/>
    <w:qFormat/>
    <w:pPr>
      <w:spacing w:before="240" w:after="60" w:line="312" w:lineRule="auto"/>
      <w:jc w:val="center"/>
      <w:outlineLvl w:val="1"/>
    </w:pPr>
    <w:rPr>
      <w:rFonts w:ascii="Arial" w:hAnsi="Arial"/>
      <w:b/>
      <w:kern w:val="28"/>
      <w:sz w:val="32"/>
      <w:szCs w:val="20"/>
    </w:rPr>
  </w:style>
  <w:style w:type="paragraph" w:styleId="52">
    <w:name w:val="List Number 5"/>
    <w:basedOn w:val="a"/>
    <w:qFormat/>
    <w:pPr>
      <w:tabs>
        <w:tab w:val="left" w:pos="2040"/>
      </w:tabs>
      <w:ind w:leftChars="800" w:left="2040" w:hangingChars="200" w:hanging="360"/>
    </w:pPr>
    <w:rPr>
      <w:rFonts w:ascii="宋体"/>
      <w:sz w:val="28"/>
      <w:szCs w:val="20"/>
    </w:rPr>
  </w:style>
  <w:style w:type="paragraph" w:styleId="afd">
    <w:name w:val="List"/>
    <w:basedOn w:val="a"/>
    <w:qFormat/>
    <w:pPr>
      <w:ind w:left="200" w:hangingChars="200" w:hanging="200"/>
    </w:pPr>
    <w:rPr>
      <w:rFonts w:ascii="宋体"/>
      <w:sz w:val="28"/>
      <w:szCs w:val="20"/>
    </w:rPr>
  </w:style>
  <w:style w:type="paragraph" w:styleId="53">
    <w:name w:val="List 5"/>
    <w:basedOn w:val="a"/>
    <w:qFormat/>
    <w:pPr>
      <w:ind w:leftChars="800" w:left="100" w:hangingChars="200" w:hanging="200"/>
    </w:pPr>
    <w:rPr>
      <w:rFonts w:ascii="宋体"/>
      <w:sz w:val="28"/>
      <w:szCs w:val="20"/>
    </w:rPr>
  </w:style>
  <w:style w:type="paragraph" w:styleId="34">
    <w:name w:val="Body Text Indent 3"/>
    <w:basedOn w:val="a"/>
    <w:link w:val="3Char1"/>
    <w:qFormat/>
    <w:pPr>
      <w:spacing w:line="560" w:lineRule="exact"/>
      <w:ind w:firstLineChars="200" w:firstLine="568"/>
    </w:pPr>
    <w:rPr>
      <w:rFonts w:ascii="仿宋_GB2312" w:eastAsia="仿宋_GB2312" w:hAnsi="宋体"/>
      <w:spacing w:val="-8"/>
      <w:sz w:val="30"/>
    </w:rPr>
  </w:style>
  <w:style w:type="paragraph" w:styleId="25">
    <w:name w:val="toc 2"/>
    <w:basedOn w:val="a"/>
    <w:next w:val="a"/>
    <w:qFormat/>
    <w:pPr>
      <w:tabs>
        <w:tab w:val="right" w:leader="dot" w:pos="8296"/>
      </w:tabs>
      <w:ind w:leftChars="200" w:left="420"/>
    </w:pPr>
    <w:rPr>
      <w:rFonts w:ascii="黑体" w:eastAsia="黑体"/>
      <w:b/>
    </w:rPr>
  </w:style>
  <w:style w:type="paragraph" w:styleId="26">
    <w:name w:val="Body Text 2"/>
    <w:basedOn w:val="a"/>
    <w:link w:val="2Char2"/>
    <w:qFormat/>
    <w:pPr>
      <w:spacing w:line="440" w:lineRule="exact"/>
    </w:pPr>
    <w:rPr>
      <w:rFonts w:ascii="宋体" w:hAnsi="宋体"/>
      <w:sz w:val="24"/>
      <w:szCs w:val="20"/>
    </w:rPr>
  </w:style>
  <w:style w:type="paragraph" w:styleId="43">
    <w:name w:val="List 4"/>
    <w:basedOn w:val="a"/>
    <w:qFormat/>
    <w:pPr>
      <w:ind w:leftChars="600" w:left="100" w:hangingChars="200" w:hanging="200"/>
    </w:pPr>
    <w:rPr>
      <w:rFonts w:ascii="宋体"/>
      <w:sz w:val="28"/>
      <w:szCs w:val="20"/>
    </w:rPr>
  </w:style>
  <w:style w:type="paragraph" w:styleId="27">
    <w:name w:val="List Continue 2"/>
    <w:basedOn w:val="a"/>
    <w:qFormat/>
    <w:pPr>
      <w:spacing w:after="120"/>
      <w:ind w:leftChars="400" w:left="840"/>
    </w:pPr>
    <w:rPr>
      <w:rFonts w:ascii="宋体"/>
      <w:sz w:val="28"/>
      <w:szCs w:val="20"/>
    </w:rPr>
  </w:style>
  <w:style w:type="paragraph" w:styleId="afe">
    <w:name w:val="Message Header"/>
    <w:basedOn w:val="a"/>
    <w:link w:val="Charf2"/>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0"/>
    </w:rPr>
  </w:style>
  <w:style w:type="paragraph" w:styleId="HTML0">
    <w:name w:val="HTML Preformatted"/>
    <w:basedOn w:val="a"/>
    <w:link w:val="HTMLChar0"/>
    <w:uiPriority w:val="99"/>
    <w:qFormat/>
    <w:rPr>
      <w:rFonts w:ascii="Courier New" w:hAnsi="Courier New"/>
      <w:sz w:val="20"/>
      <w:szCs w:val="20"/>
    </w:rPr>
  </w:style>
  <w:style w:type="paragraph" w:styleId="aff">
    <w:name w:val="Normal (Web)"/>
    <w:basedOn w:val="a"/>
    <w:qFormat/>
    <w:rPr>
      <w:sz w:val="24"/>
      <w:szCs w:val="20"/>
    </w:rPr>
  </w:style>
  <w:style w:type="paragraph" w:styleId="35">
    <w:name w:val="List Continue 3"/>
    <w:basedOn w:val="a"/>
    <w:qFormat/>
    <w:pPr>
      <w:spacing w:after="120"/>
      <w:ind w:leftChars="600" w:left="1260"/>
    </w:pPr>
    <w:rPr>
      <w:rFonts w:ascii="宋体"/>
      <w:sz w:val="28"/>
      <w:szCs w:val="20"/>
    </w:rPr>
  </w:style>
  <w:style w:type="paragraph" w:styleId="aff0">
    <w:name w:val="Title"/>
    <w:basedOn w:val="a"/>
    <w:link w:val="Charf3"/>
    <w:qFormat/>
    <w:pPr>
      <w:spacing w:before="240" w:after="60"/>
      <w:jc w:val="center"/>
      <w:outlineLvl w:val="0"/>
    </w:pPr>
    <w:rPr>
      <w:rFonts w:ascii="Arial" w:hAnsi="Arial"/>
      <w:b/>
      <w:sz w:val="32"/>
      <w:szCs w:val="20"/>
    </w:rPr>
  </w:style>
  <w:style w:type="character" w:styleId="aff1">
    <w:name w:val="Strong"/>
    <w:basedOn w:val="a1"/>
    <w:qFormat/>
    <w:rPr>
      <w:b/>
      <w:bCs/>
    </w:rPr>
  </w:style>
  <w:style w:type="character" w:styleId="aff2">
    <w:name w:val="page number"/>
    <w:basedOn w:val="a1"/>
    <w:qFormat/>
  </w:style>
  <w:style w:type="character" w:styleId="aff3">
    <w:name w:val="FollowedHyperlink"/>
    <w:basedOn w:val="a1"/>
    <w:qFormat/>
    <w:rPr>
      <w:color w:val="800080"/>
      <w:u w:val="single"/>
    </w:rPr>
  </w:style>
  <w:style w:type="character" w:styleId="aff4">
    <w:name w:val="Emphasis"/>
    <w:basedOn w:val="a1"/>
    <w:uiPriority w:val="20"/>
    <w:qFormat/>
    <w:rPr>
      <w:rFonts w:eastAsia="宋体"/>
      <w:b/>
      <w:iCs/>
      <w:color w:val="3333FF"/>
      <w:sz w:val="28"/>
    </w:rPr>
  </w:style>
  <w:style w:type="character" w:styleId="aff5">
    <w:name w:val="Hyperlink"/>
    <w:basedOn w:val="a1"/>
    <w:uiPriority w:val="99"/>
    <w:qFormat/>
    <w:rPr>
      <w:color w:val="0000FF"/>
      <w:u w:val="single"/>
    </w:rPr>
  </w:style>
  <w:style w:type="character" w:styleId="aff6">
    <w:name w:val="annotation reference"/>
    <w:basedOn w:val="a1"/>
    <w:uiPriority w:val="99"/>
    <w:qFormat/>
    <w:rPr>
      <w:sz w:val="21"/>
      <w:szCs w:val="21"/>
    </w:rPr>
  </w:style>
  <w:style w:type="table" w:styleId="aff7">
    <w:name w:val="Table Grid"/>
    <w:basedOn w:val="a2"/>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f">
    <w:name w:val="页眉 Char"/>
    <w:basedOn w:val="a1"/>
    <w:link w:val="afa"/>
    <w:uiPriority w:val="99"/>
    <w:qFormat/>
    <w:rPr>
      <w:sz w:val="18"/>
      <w:szCs w:val="18"/>
    </w:rPr>
  </w:style>
  <w:style w:type="character" w:customStyle="1" w:styleId="Chare">
    <w:name w:val="页脚 Char"/>
    <w:basedOn w:val="a1"/>
    <w:link w:val="af8"/>
    <w:uiPriority w:val="99"/>
    <w:qFormat/>
    <w:rPr>
      <w:sz w:val="18"/>
      <w:szCs w:val="18"/>
    </w:rPr>
  </w:style>
  <w:style w:type="character" w:customStyle="1" w:styleId="Charc">
    <w:name w:val="日期 Char"/>
    <w:basedOn w:val="a1"/>
    <w:link w:val="af6"/>
    <w:uiPriority w:val="99"/>
    <w:qFormat/>
    <w:rPr>
      <w:rFonts w:ascii="Times New Roman" w:eastAsia="宋体" w:hAnsi="Times New Roman" w:cs="Times New Roman"/>
      <w:szCs w:val="24"/>
    </w:rPr>
  </w:style>
  <w:style w:type="paragraph" w:styleId="aff8">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2Char">
    <w:name w:val="标题 2 Char"/>
    <w:basedOn w:val="a1"/>
    <w:link w:val="20"/>
    <w:qFormat/>
    <w:rPr>
      <w:rFonts w:ascii="Arial" w:eastAsia="黑体" w:hAnsi="Arial" w:cs="Times New Roman"/>
      <w:b/>
      <w:bCs/>
      <w:sz w:val="32"/>
      <w:szCs w:val="32"/>
    </w:rPr>
  </w:style>
  <w:style w:type="character" w:customStyle="1" w:styleId="3Char">
    <w:name w:val="标题 3 Char"/>
    <w:basedOn w:val="a1"/>
    <w:link w:val="3"/>
    <w:qFormat/>
    <w:rPr>
      <w:rFonts w:ascii="Times New Roman" w:eastAsia="宋体" w:hAnsi="Times New Roman" w:cs="Times New Roman"/>
      <w:b/>
      <w:sz w:val="32"/>
      <w:szCs w:val="20"/>
    </w:rPr>
  </w:style>
  <w:style w:type="character" w:customStyle="1" w:styleId="4Char">
    <w:name w:val="标题 4 Char"/>
    <w:basedOn w:val="a1"/>
    <w:link w:val="4"/>
    <w:qFormat/>
    <w:rPr>
      <w:rFonts w:ascii="Arial" w:eastAsia="黑体" w:hAnsi="Arial" w:cs="Times New Roman"/>
      <w:b/>
      <w:sz w:val="28"/>
      <w:szCs w:val="20"/>
    </w:rPr>
  </w:style>
  <w:style w:type="character" w:customStyle="1" w:styleId="5Char">
    <w:name w:val="标题 5 Char"/>
    <w:basedOn w:val="a1"/>
    <w:link w:val="5"/>
    <w:qFormat/>
    <w:rPr>
      <w:rFonts w:ascii="宋体" w:eastAsia="宋体" w:hAnsi="Times New Roman" w:cs="Times New Roman"/>
      <w:b/>
      <w:sz w:val="28"/>
      <w:szCs w:val="20"/>
    </w:rPr>
  </w:style>
  <w:style w:type="character" w:customStyle="1" w:styleId="6Char">
    <w:name w:val="标题 6 Char"/>
    <w:basedOn w:val="a1"/>
    <w:link w:val="6"/>
    <w:qFormat/>
    <w:rPr>
      <w:rFonts w:ascii="Arial" w:eastAsia="黑体" w:hAnsi="Arial" w:cs="Times New Roman"/>
      <w:b/>
      <w:sz w:val="24"/>
      <w:szCs w:val="20"/>
    </w:rPr>
  </w:style>
  <w:style w:type="character" w:customStyle="1" w:styleId="7Char">
    <w:name w:val="标题 7 Char"/>
    <w:basedOn w:val="a1"/>
    <w:link w:val="7"/>
    <w:qFormat/>
    <w:rPr>
      <w:rFonts w:ascii="Times New Roman" w:eastAsia="宋体" w:hAnsi="Times New Roman" w:cs="Times New Roman"/>
      <w:b/>
      <w:sz w:val="24"/>
      <w:szCs w:val="20"/>
    </w:rPr>
  </w:style>
  <w:style w:type="character" w:customStyle="1" w:styleId="8Char">
    <w:name w:val="标题 8 Char"/>
    <w:basedOn w:val="a1"/>
    <w:link w:val="8"/>
    <w:qFormat/>
    <w:rPr>
      <w:rFonts w:ascii="Arial" w:eastAsia="黑体" w:hAnsi="Arial" w:cs="Times New Roman"/>
      <w:sz w:val="24"/>
      <w:szCs w:val="20"/>
    </w:rPr>
  </w:style>
  <w:style w:type="character" w:customStyle="1" w:styleId="9Char">
    <w:name w:val="标题 9 Char"/>
    <w:basedOn w:val="a1"/>
    <w:link w:val="9"/>
    <w:qFormat/>
    <w:rPr>
      <w:rFonts w:ascii="Arial" w:eastAsia="黑体" w:hAnsi="Arial" w:cs="Times New Roman"/>
      <w:szCs w:val="20"/>
    </w:rPr>
  </w:style>
  <w:style w:type="character" w:customStyle="1" w:styleId="Char5">
    <w:name w:val="注释标题 Char"/>
    <w:basedOn w:val="a1"/>
    <w:link w:val="a9"/>
    <w:qFormat/>
    <w:rPr>
      <w:rFonts w:ascii="宋体" w:eastAsia="宋体" w:hAnsi="Times New Roman" w:cs="Times New Roman"/>
      <w:sz w:val="28"/>
      <w:szCs w:val="20"/>
    </w:rPr>
  </w:style>
  <w:style w:type="character" w:customStyle="1" w:styleId="Char6">
    <w:name w:val="电子邮件签名 Char"/>
    <w:basedOn w:val="a1"/>
    <w:link w:val="aa"/>
    <w:qFormat/>
    <w:rPr>
      <w:rFonts w:ascii="宋体" w:eastAsia="宋体" w:hAnsi="Times New Roman" w:cs="Times New Roman"/>
      <w:sz w:val="28"/>
      <w:szCs w:val="20"/>
    </w:rPr>
  </w:style>
  <w:style w:type="character" w:customStyle="1" w:styleId="Char8">
    <w:name w:val="文档结构图 Char"/>
    <w:basedOn w:val="a1"/>
    <w:link w:val="af"/>
    <w:qFormat/>
    <w:rPr>
      <w:rFonts w:ascii="(使用中文字体)" w:eastAsia="(使用中文字体)" w:hAnsi="(使用中文字体)" w:cs="(使用中文字体)"/>
      <w:szCs w:val="24"/>
      <w:shd w:val="clear" w:color="auto" w:fill="000080"/>
    </w:rPr>
  </w:style>
  <w:style w:type="character" w:customStyle="1" w:styleId="Char2">
    <w:name w:val="批注文字 Char"/>
    <w:basedOn w:val="a1"/>
    <w:link w:val="a6"/>
    <w:uiPriority w:val="99"/>
    <w:qFormat/>
    <w:rPr>
      <w:rFonts w:ascii="Times New Roman" w:eastAsia="宋体" w:hAnsi="Times New Roman" w:cs="Times New Roman"/>
      <w:szCs w:val="24"/>
    </w:rPr>
  </w:style>
  <w:style w:type="character" w:customStyle="1" w:styleId="Char9">
    <w:name w:val="称呼 Char"/>
    <w:basedOn w:val="a1"/>
    <w:link w:val="af1"/>
    <w:qFormat/>
    <w:rPr>
      <w:rFonts w:ascii="宋体" w:eastAsia="宋体" w:hAnsi="Times New Roman" w:cs="Times New Roman"/>
      <w:sz w:val="28"/>
      <w:szCs w:val="20"/>
    </w:rPr>
  </w:style>
  <w:style w:type="character" w:customStyle="1" w:styleId="3Char0">
    <w:name w:val="正文文本 3 Char"/>
    <w:basedOn w:val="a1"/>
    <w:link w:val="31"/>
    <w:qFormat/>
    <w:rPr>
      <w:rFonts w:ascii="宋体" w:eastAsia="宋体" w:hAnsi="Times New Roman" w:cs="Times New Roman"/>
      <w:sz w:val="16"/>
      <w:szCs w:val="20"/>
    </w:rPr>
  </w:style>
  <w:style w:type="character" w:customStyle="1" w:styleId="Chara">
    <w:name w:val="结束语 Char"/>
    <w:basedOn w:val="a1"/>
    <w:link w:val="af2"/>
    <w:qFormat/>
    <w:rPr>
      <w:rFonts w:ascii="宋体" w:eastAsia="宋体" w:hAnsi="Times New Roman" w:cs="Times New Roman"/>
      <w:sz w:val="28"/>
      <w:szCs w:val="20"/>
    </w:rPr>
  </w:style>
  <w:style w:type="character" w:customStyle="1" w:styleId="Char4">
    <w:name w:val="正文文本 Char"/>
    <w:basedOn w:val="a1"/>
    <w:link w:val="a8"/>
    <w:qFormat/>
    <w:rPr>
      <w:rFonts w:ascii="Times New Roman" w:eastAsia="黑体" w:hAnsi="Times New Roman" w:cs="Times New Roman"/>
      <w:color w:val="FF0000"/>
      <w:sz w:val="44"/>
      <w:szCs w:val="24"/>
    </w:rPr>
  </w:style>
  <w:style w:type="character" w:customStyle="1" w:styleId="Char">
    <w:name w:val="正文文本缩进 Char"/>
    <w:basedOn w:val="a1"/>
    <w:link w:val="a4"/>
    <w:qFormat/>
    <w:rPr>
      <w:rFonts w:ascii="仿宋_GB2312" w:eastAsia="仿宋_GB2312" w:hAnsi="宋体" w:cs="Times New Roman"/>
      <w:sz w:val="30"/>
      <w:szCs w:val="24"/>
    </w:rPr>
  </w:style>
  <w:style w:type="character" w:customStyle="1" w:styleId="HTMLChar">
    <w:name w:val="HTML 地址 Char"/>
    <w:basedOn w:val="a1"/>
    <w:link w:val="HTML"/>
    <w:qFormat/>
    <w:rPr>
      <w:rFonts w:ascii="宋体" w:eastAsia="宋体" w:hAnsi="Times New Roman" w:cs="Times New Roman"/>
      <w:i/>
      <w:sz w:val="28"/>
      <w:szCs w:val="20"/>
    </w:rPr>
  </w:style>
  <w:style w:type="character" w:customStyle="1" w:styleId="Charb">
    <w:name w:val="纯文本 Char"/>
    <w:basedOn w:val="a1"/>
    <w:link w:val="af5"/>
    <w:qFormat/>
    <w:rPr>
      <w:rFonts w:ascii="Courier New" w:eastAsia="宋体" w:hAnsi="Courier New" w:cs="Times New Roman"/>
      <w:sz w:val="28"/>
      <w:szCs w:val="20"/>
    </w:rPr>
  </w:style>
  <w:style w:type="character" w:customStyle="1" w:styleId="2Char1">
    <w:name w:val="正文文本缩进 2 Char"/>
    <w:basedOn w:val="a1"/>
    <w:link w:val="24"/>
    <w:qFormat/>
    <w:rPr>
      <w:rFonts w:ascii="宋体" w:eastAsia="宋体" w:hAnsi="宋体" w:cs="Times New Roman"/>
      <w:sz w:val="24"/>
      <w:szCs w:val="24"/>
    </w:rPr>
  </w:style>
  <w:style w:type="character" w:customStyle="1" w:styleId="Chard">
    <w:name w:val="批注框文本 Char"/>
    <w:basedOn w:val="a1"/>
    <w:link w:val="af7"/>
    <w:uiPriority w:val="99"/>
    <w:qFormat/>
    <w:rPr>
      <w:rFonts w:ascii="Times New Roman" w:eastAsia="宋体" w:hAnsi="Times New Roman" w:cs="Times New Roman"/>
      <w:sz w:val="18"/>
      <w:szCs w:val="18"/>
    </w:rPr>
  </w:style>
  <w:style w:type="character" w:customStyle="1" w:styleId="Charf0">
    <w:name w:val="签名 Char"/>
    <w:basedOn w:val="a1"/>
    <w:link w:val="afb"/>
    <w:qFormat/>
    <w:rPr>
      <w:rFonts w:ascii="宋体" w:eastAsia="宋体" w:hAnsi="Times New Roman" w:cs="Times New Roman"/>
      <w:sz w:val="28"/>
      <w:szCs w:val="20"/>
    </w:rPr>
  </w:style>
  <w:style w:type="character" w:customStyle="1" w:styleId="Charf1">
    <w:name w:val="副标题 Char"/>
    <w:basedOn w:val="a1"/>
    <w:link w:val="afc"/>
    <w:qFormat/>
    <w:rPr>
      <w:rFonts w:ascii="Arial" w:eastAsia="宋体" w:hAnsi="Arial" w:cs="Times New Roman"/>
      <w:b/>
      <w:kern w:val="28"/>
      <w:sz w:val="32"/>
      <w:szCs w:val="20"/>
    </w:rPr>
  </w:style>
  <w:style w:type="character" w:customStyle="1" w:styleId="3Char1">
    <w:name w:val="正文文本缩进 3 Char"/>
    <w:basedOn w:val="a1"/>
    <w:link w:val="34"/>
    <w:qFormat/>
    <w:rPr>
      <w:rFonts w:ascii="仿宋_GB2312" w:eastAsia="仿宋_GB2312" w:hAnsi="宋体" w:cs="Times New Roman"/>
      <w:spacing w:val="-8"/>
      <w:sz w:val="30"/>
      <w:szCs w:val="24"/>
    </w:rPr>
  </w:style>
  <w:style w:type="character" w:customStyle="1" w:styleId="2Char2">
    <w:name w:val="正文文本 2 Char"/>
    <w:basedOn w:val="a1"/>
    <w:link w:val="26"/>
    <w:qFormat/>
    <w:rPr>
      <w:rFonts w:ascii="宋体" w:eastAsia="宋体" w:hAnsi="宋体" w:cs="Times New Roman"/>
      <w:sz w:val="24"/>
      <w:szCs w:val="20"/>
    </w:rPr>
  </w:style>
  <w:style w:type="character" w:customStyle="1" w:styleId="Charf2">
    <w:name w:val="信息标题 Char"/>
    <w:basedOn w:val="a1"/>
    <w:link w:val="afe"/>
    <w:qFormat/>
    <w:rPr>
      <w:rFonts w:ascii="Arial" w:eastAsia="宋体" w:hAnsi="Arial" w:cs="Times New Roman"/>
      <w:sz w:val="24"/>
      <w:szCs w:val="20"/>
      <w:shd w:val="pct20" w:color="auto" w:fill="auto"/>
    </w:rPr>
  </w:style>
  <w:style w:type="character" w:customStyle="1" w:styleId="HTMLChar0">
    <w:name w:val="HTML 预设格式 Char"/>
    <w:basedOn w:val="a1"/>
    <w:link w:val="HTML0"/>
    <w:uiPriority w:val="99"/>
    <w:qFormat/>
    <w:rPr>
      <w:rFonts w:ascii="Courier New" w:eastAsia="宋体" w:hAnsi="Courier New" w:cs="Times New Roman"/>
      <w:sz w:val="20"/>
      <w:szCs w:val="20"/>
    </w:rPr>
  </w:style>
  <w:style w:type="character" w:customStyle="1" w:styleId="Charf3">
    <w:name w:val="标题 Char"/>
    <w:basedOn w:val="a1"/>
    <w:link w:val="aff0"/>
    <w:qFormat/>
    <w:rPr>
      <w:rFonts w:ascii="Arial" w:eastAsia="宋体" w:hAnsi="Arial" w:cs="Times New Roman"/>
      <w:b/>
      <w:sz w:val="32"/>
      <w:szCs w:val="20"/>
    </w:rPr>
  </w:style>
  <w:style w:type="character" w:customStyle="1" w:styleId="Char1">
    <w:name w:val="批注主题 Char"/>
    <w:basedOn w:val="Char2"/>
    <w:link w:val="a5"/>
    <w:uiPriority w:val="99"/>
    <w:qFormat/>
    <w:rPr>
      <w:rFonts w:ascii="Times New Roman" w:eastAsia="宋体" w:hAnsi="Times New Roman" w:cs="Times New Roman"/>
      <w:b/>
      <w:bCs/>
      <w:szCs w:val="24"/>
    </w:rPr>
  </w:style>
  <w:style w:type="character" w:customStyle="1" w:styleId="Char3">
    <w:name w:val="正文首行缩进 Char"/>
    <w:basedOn w:val="Char4"/>
    <w:link w:val="a7"/>
    <w:qFormat/>
    <w:rPr>
      <w:rFonts w:ascii="宋体" w:eastAsia="宋体" w:hAnsi="Times New Roman" w:cs="Times New Roman"/>
      <w:color w:val="FF0000"/>
      <w:sz w:val="28"/>
      <w:szCs w:val="20"/>
    </w:rPr>
  </w:style>
  <w:style w:type="character" w:customStyle="1" w:styleId="2Char0">
    <w:name w:val="正文首行缩进 2 Char"/>
    <w:basedOn w:val="Char"/>
    <w:link w:val="2"/>
    <w:qFormat/>
    <w:rPr>
      <w:rFonts w:ascii="宋体" w:eastAsia="宋体" w:hAnsi="Times New Roman" w:cs="Times New Roman"/>
      <w:sz w:val="28"/>
      <w:szCs w:val="20"/>
    </w:rPr>
  </w:style>
  <w:style w:type="character" w:customStyle="1" w:styleId="table-header">
    <w:name w:val="table-header"/>
    <w:basedOn w:val="a1"/>
    <w:qFormat/>
  </w:style>
  <w:style w:type="character" w:customStyle="1" w:styleId="ptb181">
    <w:name w:val="ptb181"/>
    <w:basedOn w:val="a1"/>
    <w:qFormat/>
    <w:rPr>
      <w:rFonts w:ascii="Verdana" w:hAnsi="Verdana" w:hint="default"/>
      <w:b/>
      <w:bCs/>
      <w:color w:val="000000"/>
      <w:sz w:val="27"/>
      <w:szCs w:val="27"/>
    </w:rPr>
  </w:style>
  <w:style w:type="character" w:customStyle="1" w:styleId="Char0">
    <w:name w:val="正文缩进 Char"/>
    <w:basedOn w:val="a1"/>
    <w:link w:val="a0"/>
    <w:qFormat/>
    <w:rPr>
      <w:rFonts w:ascii="Times New Roman" w:eastAsia="宋体" w:hAnsi="Times New Roman" w:cs="Times New Roman"/>
      <w:szCs w:val="20"/>
    </w:rPr>
  </w:style>
  <w:style w:type="character" w:customStyle="1" w:styleId="TexteChar">
    <w:name w:val="Texte Char"/>
    <w:basedOn w:val="a1"/>
    <w:qFormat/>
    <w:rPr>
      <w:rFonts w:ascii="宋体" w:eastAsia="宋体" w:hAnsi="Courier New"/>
      <w:sz w:val="21"/>
      <w:szCs w:val="21"/>
      <w:lang w:val="en-US" w:eastAsia="zh-CN" w:bidi="ar-SA"/>
    </w:rPr>
  </w:style>
  <w:style w:type="character" w:customStyle="1" w:styleId="CharChar12">
    <w:name w:val="Char Char12"/>
    <w:qFormat/>
    <w:rPr>
      <w:rFonts w:ascii="仿宋_GB2312" w:eastAsia="仿宋_GB2312" w:hAnsi="宋体"/>
      <w:kern w:val="2"/>
      <w:sz w:val="30"/>
      <w:szCs w:val="24"/>
      <w:lang w:val="en-US" w:eastAsia="zh-CN" w:bidi="ar-SA"/>
    </w:rPr>
  </w:style>
  <w:style w:type="character" w:customStyle="1" w:styleId="style13">
    <w:name w:val="style13"/>
    <w:basedOn w:val="a1"/>
    <w:qFormat/>
  </w:style>
  <w:style w:type="character" w:customStyle="1" w:styleId="CharChar9">
    <w:name w:val="Char Char9"/>
    <w:qFormat/>
    <w:rPr>
      <w:rFonts w:ascii="宋体" w:eastAsia="宋体" w:hAnsi="Courier New"/>
      <w:kern w:val="2"/>
      <w:sz w:val="21"/>
      <w:lang w:val="en-US" w:eastAsia="zh-CN" w:bidi="ar-SA"/>
    </w:rPr>
  </w:style>
  <w:style w:type="character" w:customStyle="1" w:styleId="tw4winJump">
    <w:name w:val="tw4winJump"/>
    <w:qFormat/>
    <w:rPr>
      <w:rFonts w:ascii="Courier New" w:hAnsi="Courier New"/>
      <w:color w:val="008080"/>
    </w:rPr>
  </w:style>
  <w:style w:type="character" w:customStyle="1" w:styleId="Charf4">
    <w:name w:val="列出段落 Char"/>
    <w:link w:val="11"/>
    <w:uiPriority w:val="34"/>
    <w:qFormat/>
  </w:style>
  <w:style w:type="paragraph" w:customStyle="1" w:styleId="11">
    <w:name w:val="列出段落1"/>
    <w:basedOn w:val="a"/>
    <w:link w:val="Charf4"/>
    <w:uiPriority w:val="34"/>
    <w:qFormat/>
    <w:pPr>
      <w:ind w:firstLineChars="200" w:firstLine="420"/>
    </w:pPr>
    <w:rPr>
      <w:rFonts w:ascii="Calibri" w:hAnsi="Calibri" w:cs="宋体"/>
      <w:szCs w:val="22"/>
    </w:rPr>
  </w:style>
  <w:style w:type="character" w:customStyle="1" w:styleId="CharChar11">
    <w:name w:val="Char Char11"/>
    <w:qFormat/>
    <w:rPr>
      <w:rFonts w:ascii="宋体" w:eastAsia="宋体" w:hAnsi="Courier New"/>
      <w:kern w:val="2"/>
      <w:sz w:val="21"/>
      <w:lang w:val="en-US" w:eastAsia="zh-CN" w:bidi="ar-SA"/>
    </w:rPr>
  </w:style>
  <w:style w:type="character" w:customStyle="1" w:styleId="Char7">
    <w:name w:val="题注 Char"/>
    <w:link w:val="ac"/>
    <w:qFormat/>
    <w:rPr>
      <w:rFonts w:ascii="Arial" w:eastAsia="黑体" w:hAnsi="Arial" w:cs="Arial"/>
      <w:sz w:val="20"/>
      <w:szCs w:val="20"/>
    </w:rPr>
  </w:style>
  <w:style w:type="character" w:customStyle="1" w:styleId="12">
    <w:name w:val="明显参考1"/>
    <w:basedOn w:val="a1"/>
    <w:qFormat/>
    <w:rPr>
      <w:b/>
      <w:bCs/>
      <w:smallCaps/>
      <w:color w:val="C0504D"/>
      <w:spacing w:val="5"/>
      <w:u w:val="single"/>
    </w:rPr>
  </w:style>
  <w:style w:type="character" w:customStyle="1" w:styleId="1CharChar">
    <w:name w:val="标题 1 Char Char"/>
    <w:basedOn w:val="a1"/>
    <w:qFormat/>
    <w:rPr>
      <w:rFonts w:eastAsia="宋体"/>
      <w:b/>
      <w:spacing w:val="-2"/>
      <w:sz w:val="24"/>
      <w:lang w:val="en-US" w:eastAsia="zh-CN" w:bidi="ar-SA"/>
    </w:rPr>
  </w:style>
  <w:style w:type="character" w:customStyle="1" w:styleId="chs1">
    <w:name w:val="chs1"/>
    <w:basedOn w:val="a1"/>
    <w:qFormat/>
    <w:rPr>
      <w:rFonts w:hint="default"/>
      <w:sz w:val="18"/>
      <w:szCs w:val="18"/>
    </w:rPr>
  </w:style>
  <w:style w:type="character" w:customStyle="1" w:styleId="Charf5">
    <w:name w:val="偏离表字体 Char"/>
    <w:link w:val="aff9"/>
    <w:qFormat/>
    <w:rPr>
      <w:rFonts w:ascii="宋体" w:hAnsi="宋体"/>
      <w:szCs w:val="21"/>
    </w:rPr>
  </w:style>
  <w:style w:type="paragraph" w:customStyle="1" w:styleId="aff9">
    <w:name w:val="偏离表字体"/>
    <w:basedOn w:val="a"/>
    <w:link w:val="Charf5"/>
    <w:qFormat/>
    <w:pPr>
      <w:tabs>
        <w:tab w:val="left" w:pos="4212"/>
      </w:tabs>
      <w:ind w:left="1" w:rightChars="34" w:right="71"/>
      <w:jc w:val="left"/>
    </w:pPr>
    <w:rPr>
      <w:rFonts w:ascii="宋体" w:hAnsi="宋体" w:cs="宋体"/>
      <w:szCs w:val="21"/>
    </w:rPr>
  </w:style>
  <w:style w:type="character" w:customStyle="1" w:styleId="ding">
    <w:name w:val="ding"/>
    <w:basedOn w:val="a1"/>
    <w:qFormat/>
  </w:style>
  <w:style w:type="character" w:customStyle="1" w:styleId="apple-converted-space">
    <w:name w:val="apple-converted-space"/>
    <w:basedOn w:val="a1"/>
    <w:qFormat/>
  </w:style>
  <w:style w:type="character" w:customStyle="1" w:styleId="style61">
    <w:name w:val="style61"/>
    <w:basedOn w:val="a1"/>
    <w:qFormat/>
    <w:rPr>
      <w:rFonts w:ascii="Arial" w:hAnsi="Arial" w:hint="default"/>
    </w:rPr>
  </w:style>
  <w:style w:type="character" w:customStyle="1" w:styleId="fontstyle01">
    <w:name w:val="fontstyle01"/>
    <w:qFormat/>
    <w:rPr>
      <w:rFonts w:ascii="宋体" w:eastAsia="宋体" w:hAnsi="宋体" w:hint="eastAsia"/>
      <w:color w:val="000000"/>
      <w:sz w:val="22"/>
      <w:szCs w:val="22"/>
    </w:rPr>
  </w:style>
  <w:style w:type="paragraph" w:customStyle="1" w:styleId="xl24">
    <w:name w:val="xl24"/>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20"/>
    </w:rPr>
  </w:style>
  <w:style w:type="paragraph" w:customStyle="1" w:styleId="Style10">
    <w:name w:val="_Style 10"/>
    <w:basedOn w:val="a"/>
    <w:qFormat/>
    <w:pPr>
      <w:spacing w:line="360" w:lineRule="auto"/>
      <w:ind w:firstLineChars="200" w:firstLine="200"/>
    </w:p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f6">
    <w:name w:val="Char"/>
    <w:basedOn w:val="a"/>
    <w:qFormat/>
    <w:rPr>
      <w:rFonts w:ascii="仿宋_GB2312" w:eastAsia="仿宋_GB2312"/>
      <w:b/>
      <w:sz w:val="32"/>
      <w:szCs w:val="32"/>
    </w:rPr>
  </w:style>
  <w:style w:type="paragraph" w:customStyle="1" w:styleId="affa">
    <w:name w:val="公司名"/>
    <w:basedOn w:val="a"/>
    <w:qFormat/>
    <w:pPr>
      <w:framePr w:w="3840" w:h="1366" w:wrap="notBeside" w:vAnchor="page" w:hAnchor="margin" w:y="889"/>
      <w:widowControl/>
      <w:adjustRightInd w:val="0"/>
      <w:spacing w:line="280" w:lineRule="atLeast"/>
      <w:jc w:val="left"/>
      <w:textAlignment w:val="baseline"/>
    </w:pPr>
    <w:rPr>
      <w:rFonts w:ascii="Arial Black" w:eastAsia="楷体_GB2312" w:hAnsi="Arial Black"/>
      <w:spacing w:val="-25"/>
      <w:kern w:val="0"/>
      <w:sz w:val="48"/>
      <w:szCs w:val="20"/>
    </w:rPr>
  </w:style>
  <w:style w:type="paragraph" w:customStyle="1" w:styleId="DefaultParagraphFontParaChar">
    <w:name w:val="Default Paragraph Font Para Char"/>
    <w:basedOn w:val="a"/>
    <w:qFormat/>
    <w:pPr>
      <w:widowControl/>
      <w:spacing w:after="160" w:line="240" w:lineRule="exact"/>
      <w:jc w:val="left"/>
    </w:pPr>
    <w:rPr>
      <w:rFonts w:ascii="Verdana" w:hAnsi="Verdana"/>
      <w:kern w:val="0"/>
      <w:sz w:val="20"/>
      <w:szCs w:val="20"/>
      <w:lang w:eastAsia="en-US"/>
    </w:rPr>
  </w:style>
  <w:style w:type="paragraph" w:customStyle="1" w:styleId="affb">
    <w:name w:val="正文段"/>
    <w:basedOn w:val="a"/>
    <w:qFormat/>
    <w:pPr>
      <w:widowControl/>
      <w:snapToGrid w:val="0"/>
      <w:spacing w:afterLines="50"/>
      <w:ind w:firstLineChars="200" w:firstLine="200"/>
    </w:pPr>
    <w:rPr>
      <w:kern w:val="0"/>
      <w:sz w:val="24"/>
      <w:szCs w:val="20"/>
    </w:rPr>
  </w:style>
  <w:style w:type="paragraph" w:customStyle="1" w:styleId="xl25">
    <w:name w:val="xl25"/>
    <w:basedOn w:val="a"/>
    <w:qFormat/>
    <w:pPr>
      <w:widowControl/>
      <w:spacing w:before="100" w:beforeAutospacing="1" w:after="100" w:afterAutospacing="1"/>
      <w:jc w:val="center"/>
    </w:pPr>
    <w:rPr>
      <w:rFonts w:ascii="楷体_GB2312" w:eastAsia="楷体_GB2312" w:hAnsi="宋体" w:hint="eastAsia"/>
      <w:kern w:val="0"/>
      <w:sz w:val="24"/>
    </w:rPr>
  </w:style>
  <w:style w:type="paragraph" w:customStyle="1" w:styleId="affc">
    <w:name w:val="自动更正"/>
    <w:qFormat/>
    <w:pPr>
      <w:widowControl w:val="0"/>
      <w:jc w:val="both"/>
    </w:pPr>
    <w:rPr>
      <w:rFonts w:ascii="Times New Roman" w:eastAsia="宋体" w:hAnsi="Times New Roman" w:cs="Times New Roman"/>
      <w:kern w:val="2"/>
      <w:sz w:val="21"/>
      <w:szCs w:val="24"/>
    </w:rPr>
  </w:style>
  <w:style w:type="paragraph" w:customStyle="1" w:styleId="CharCharCharChar1">
    <w:name w:val="Char Char Char Char1"/>
    <w:basedOn w:val="a"/>
    <w:qFormat/>
    <w:rPr>
      <w:rFonts w:ascii="Tahoma" w:hAnsi="Tahoma"/>
      <w:sz w:val="24"/>
      <w:szCs w:val="20"/>
    </w:rPr>
  </w:style>
  <w:style w:type="paragraph" w:customStyle="1" w:styleId="Default">
    <w:name w:val="Default"/>
    <w:qFormat/>
    <w:pPr>
      <w:autoSpaceDE w:val="0"/>
      <w:autoSpaceDN w:val="0"/>
      <w:adjustRightInd w:val="0"/>
    </w:pPr>
    <w:rPr>
      <w:rFonts w:ascii="Arial" w:eastAsia="宋体" w:hAnsi="Arial" w:cs="Arial"/>
      <w:color w:val="000000"/>
      <w:sz w:val="24"/>
      <w:szCs w:val="24"/>
    </w:rPr>
  </w:style>
  <w:style w:type="paragraph" w:customStyle="1" w:styleId="Affd">
    <w:name w:val="A正文小四"/>
    <w:basedOn w:val="a"/>
    <w:qFormat/>
    <w:pPr>
      <w:spacing w:line="360" w:lineRule="auto"/>
      <w:ind w:firstLineChars="200" w:firstLine="600"/>
      <w:jc w:val="left"/>
    </w:pPr>
    <w:rPr>
      <w:color w:val="000000"/>
    </w:rPr>
  </w:style>
  <w:style w:type="paragraph" w:customStyle="1" w:styleId="13">
    <w:name w:val="标题1"/>
    <w:basedOn w:val="af5"/>
    <w:next w:val="20"/>
    <w:qFormat/>
    <w:pPr>
      <w:spacing w:line="520" w:lineRule="exact"/>
      <w:jc w:val="center"/>
      <w:outlineLvl w:val="0"/>
    </w:pPr>
    <w:rPr>
      <w:rFonts w:ascii="黑体" w:eastAsia="仿宋_GB2312" w:hAnsi="宋体"/>
      <w:b/>
      <w:kern w:val="0"/>
      <w:sz w:val="36"/>
    </w:rPr>
  </w:style>
  <w:style w:type="paragraph" w:customStyle="1" w:styleId="Proposalsbody">
    <w:name w:val="Proposals body"/>
    <w:basedOn w:val="a"/>
    <w:next w:val="a"/>
    <w:qFormat/>
    <w:pPr>
      <w:widowControl/>
      <w:spacing w:line="360" w:lineRule="auto"/>
      <w:jc w:val="left"/>
    </w:pPr>
    <w:rPr>
      <w:rFonts w:ascii="宋体"/>
      <w:snapToGrid w:val="0"/>
      <w:color w:val="000000"/>
      <w:kern w:val="0"/>
      <w:sz w:val="24"/>
      <w:szCs w:val="20"/>
    </w:rPr>
  </w:style>
  <w:style w:type="paragraph" w:customStyle="1" w:styleId="affe">
    <w:name w:val="表格内容"/>
    <w:basedOn w:val="a"/>
    <w:qFormat/>
    <w:pPr>
      <w:adjustRightInd w:val="0"/>
      <w:spacing w:before="40"/>
      <w:jc w:val="left"/>
      <w:textAlignment w:val="baseline"/>
    </w:pPr>
    <w:rPr>
      <w:sz w:val="24"/>
      <w:szCs w:val="20"/>
    </w:rPr>
  </w:style>
  <w:style w:type="paragraph" w:customStyle="1" w:styleId="afff">
    <w:name w:val="表内文字"/>
    <w:basedOn w:val="a"/>
    <w:qFormat/>
    <w:pPr>
      <w:tabs>
        <w:tab w:val="left" w:pos="1418"/>
      </w:tabs>
      <w:jc w:val="center"/>
    </w:pPr>
    <w:rPr>
      <w:rFonts w:ascii="仿宋_GB2312" w:eastAsia="仿宋_GB2312"/>
      <w:spacing w:val="-20"/>
      <w:kern w:val="0"/>
      <w:sz w:val="24"/>
    </w:rPr>
  </w:style>
  <w:style w:type="paragraph" w:customStyle="1" w:styleId="a20">
    <w:name w:val="a2"/>
    <w:basedOn w:val="a"/>
    <w:qFormat/>
    <w:pPr>
      <w:widowControl/>
      <w:spacing w:before="100" w:beforeAutospacing="1" w:after="100" w:afterAutospacing="1"/>
      <w:jc w:val="left"/>
    </w:pPr>
    <w:rPr>
      <w:rFonts w:ascii="宋体" w:hAnsi="宋体" w:cs="宋体"/>
      <w:kern w:val="0"/>
      <w:sz w:val="24"/>
    </w:rPr>
  </w:style>
  <w:style w:type="paragraph" w:customStyle="1" w:styleId="p0">
    <w:name w:val="p0"/>
    <w:basedOn w:val="a"/>
    <w:uiPriority w:val="99"/>
    <w:qFormat/>
    <w:pPr>
      <w:widowControl/>
    </w:pPr>
    <w:rPr>
      <w:kern w:val="0"/>
      <w:szCs w:val="21"/>
    </w:rPr>
  </w:style>
  <w:style w:type="paragraph" w:customStyle="1" w:styleId="CharChar15">
    <w:name w:val="Char Char15"/>
    <w:basedOn w:val="a"/>
    <w:qFormat/>
    <w:pPr>
      <w:spacing w:line="360" w:lineRule="auto"/>
      <w:ind w:firstLineChars="200" w:firstLine="200"/>
    </w:pPr>
  </w:style>
  <w:style w:type="paragraph" w:customStyle="1" w:styleId="14">
    <w:name w:val="纯文本1"/>
    <w:basedOn w:val="a"/>
    <w:qFormat/>
    <w:pPr>
      <w:adjustRightInd w:val="0"/>
      <w:textAlignment w:val="baseline"/>
    </w:pPr>
    <w:rPr>
      <w:rFonts w:ascii="Courier New" w:hAnsi="Courier New"/>
      <w:sz w:val="28"/>
      <w:szCs w:val="20"/>
    </w:rPr>
  </w:style>
  <w:style w:type="paragraph" w:customStyle="1" w:styleId="xl26">
    <w:name w:val="xl26"/>
    <w:basedOn w:val="a"/>
    <w:qFormat/>
    <w:pPr>
      <w:widowControl/>
      <w:pBdr>
        <w:bottom w:val="single" w:sz="4" w:space="0" w:color="auto"/>
        <w:right w:val="single" w:sz="4" w:space="0" w:color="auto"/>
      </w:pBdr>
      <w:spacing w:before="100" w:beforeAutospacing="1" w:after="100" w:afterAutospacing="1"/>
    </w:pPr>
    <w:rPr>
      <w:rFonts w:ascii="宋体" w:hAnsi="宋体"/>
      <w:kern w:val="0"/>
      <w:sz w:val="18"/>
      <w:szCs w:val="20"/>
    </w:rPr>
  </w:style>
  <w:style w:type="paragraph" w:customStyle="1" w:styleId="Char10">
    <w:name w:val="Char1"/>
    <w:basedOn w:val="a"/>
    <w:qFormat/>
    <w:rPr>
      <w:rFonts w:ascii="仿宋_GB2312" w:eastAsia="仿宋_GB2312"/>
      <w:b/>
      <w:sz w:val="32"/>
      <w:szCs w:val="32"/>
    </w:rPr>
  </w:style>
  <w:style w:type="paragraph" w:customStyle="1" w:styleId="CharCharCharCharCharChar">
    <w:name w:val="Char Char Char Char Char Char"/>
    <w:basedOn w:val="a"/>
    <w:qFormat/>
    <w:pPr>
      <w:widowControl/>
      <w:spacing w:after="160" w:line="240" w:lineRule="exact"/>
      <w:jc w:val="left"/>
    </w:pPr>
  </w:style>
  <w:style w:type="paragraph" w:customStyle="1" w:styleId="CharCharCharCharCharChar1">
    <w:name w:val="Char Char Char Char Char Char1"/>
    <w:basedOn w:val="a"/>
    <w:qFormat/>
    <w:pPr>
      <w:widowControl/>
      <w:spacing w:after="160" w:line="240" w:lineRule="exact"/>
      <w:jc w:val="left"/>
    </w:pPr>
    <w:rPr>
      <w:rFonts w:ascii="(使用中文字体)" w:eastAsia="(使用中文字体)" w:hAnsi="(使用中文字体)" w:cs="(使用中文字体)"/>
      <w:kern w:val="0"/>
      <w:sz w:val="20"/>
      <w:szCs w:val="20"/>
      <w:lang w:eastAsia="en-US"/>
    </w:rPr>
  </w:style>
  <w:style w:type="paragraph" w:customStyle="1" w:styleId="28">
    <w:name w:val="列出段落2"/>
    <w:basedOn w:val="a"/>
    <w:qFormat/>
    <w:pPr>
      <w:ind w:firstLineChars="200" w:firstLine="420"/>
    </w:pPr>
    <w:rPr>
      <w:rFonts w:ascii="Calibri" w:hAnsi="Calibri"/>
    </w:rPr>
  </w:style>
  <w:style w:type="paragraph" w:customStyle="1" w:styleId="ParaCharCharCharChar">
    <w:name w:val="默认段落字体 Para Char Char Char Char"/>
    <w:basedOn w:val="a"/>
    <w:qFormat/>
  </w:style>
  <w:style w:type="paragraph" w:customStyle="1" w:styleId="CharCharCharChar1CharCharCharChar">
    <w:name w:val="Char Char Char Char1 Char Char Char Char"/>
    <w:basedOn w:val="a"/>
    <w:qFormat/>
    <w:pPr>
      <w:widowControl/>
      <w:spacing w:after="160" w:line="240" w:lineRule="exact"/>
      <w:jc w:val="left"/>
    </w:pPr>
    <w:rPr>
      <w:szCs w:val="20"/>
    </w:rPr>
  </w:style>
  <w:style w:type="paragraph" w:customStyle="1" w:styleId="CharCharCharChar">
    <w:name w:val="Char Char Char Char"/>
    <w:basedOn w:val="a"/>
    <w:qFormat/>
    <w:pPr>
      <w:widowControl/>
    </w:pPr>
    <w:rPr>
      <w:kern w:val="0"/>
      <w:sz w:val="24"/>
      <w:szCs w:val="20"/>
    </w:rPr>
  </w:style>
  <w:style w:type="paragraph" w:styleId="afff0">
    <w:name w:val="No Spacing"/>
    <w:uiPriority w:val="1"/>
    <w:qFormat/>
    <w:pPr>
      <w:widowControl w:val="0"/>
    </w:pPr>
    <w:rPr>
      <w:rFonts w:ascii="Times New Roman" w:eastAsia="黑体" w:hAnsi="Times New Roman" w:cs="Times New Roman"/>
      <w:b/>
      <w:kern w:val="2"/>
      <w:sz w:val="21"/>
      <w:szCs w:val="24"/>
    </w:rPr>
  </w:style>
  <w:style w:type="paragraph" w:customStyle="1" w:styleId="15">
    <w:name w:val="正文1"/>
    <w:qFormat/>
    <w:pPr>
      <w:widowControl w:val="0"/>
      <w:jc w:val="both"/>
    </w:pPr>
    <w:rPr>
      <w:rFonts w:ascii="Times New Roman" w:eastAsia="宋体" w:hAnsi="Times New Roman" w:cs="Times New Roman"/>
      <w:kern w:val="2"/>
      <w:sz w:val="21"/>
      <w:szCs w:val="22"/>
    </w:rPr>
  </w:style>
  <w:style w:type="paragraph" w:customStyle="1" w:styleId="36">
    <w:name w:val="标题3"/>
    <w:next w:val="4"/>
    <w:qFormat/>
    <w:pPr>
      <w:spacing w:line="520" w:lineRule="exact"/>
      <w:outlineLvl w:val="2"/>
    </w:pPr>
    <w:rPr>
      <w:rFonts w:ascii="黑体" w:eastAsia="黑体" w:hAnsi="宋体" w:cs="Times New Roman"/>
      <w:b/>
      <w:sz w:val="28"/>
    </w:rPr>
  </w:style>
  <w:style w:type="paragraph" w:customStyle="1" w:styleId="CharCharChar1Char">
    <w:name w:val="Char Char Char1 Char"/>
    <w:basedOn w:val="a"/>
    <w:qFormat/>
    <w:pPr>
      <w:spacing w:line="360" w:lineRule="auto"/>
      <w:ind w:firstLineChars="200" w:firstLine="200"/>
    </w:pPr>
    <w:rPr>
      <w:rFonts w:ascii="宋体" w:hAnsi="宋体" w:cs="宋体"/>
      <w:b/>
      <w:sz w:val="24"/>
    </w:rPr>
  </w:style>
  <w:style w:type="paragraph" w:customStyle="1" w:styleId="CharCharCharChar1CharCharCharChar1">
    <w:name w:val="Char Char Char Char1 Char Char Char Char1"/>
    <w:basedOn w:val="a"/>
    <w:qFormat/>
    <w:pPr>
      <w:widowControl/>
      <w:spacing w:after="160" w:line="240" w:lineRule="exact"/>
      <w:jc w:val="left"/>
    </w:pPr>
    <w:rPr>
      <w:szCs w:val="20"/>
    </w:rPr>
  </w:style>
  <w:style w:type="paragraph" w:customStyle="1" w:styleId="44">
    <w:name w:val="标题4"/>
    <w:next w:val="a"/>
    <w:qFormat/>
    <w:pPr>
      <w:spacing w:line="520" w:lineRule="exact"/>
      <w:ind w:firstLineChars="200" w:firstLine="200"/>
      <w:outlineLvl w:val="3"/>
    </w:pPr>
    <w:rPr>
      <w:rFonts w:ascii="宋体" w:eastAsia="宋体" w:hAnsi="Times New Roman" w:cs="Times New Roman"/>
      <w:b/>
      <w:kern w:val="44"/>
      <w:sz w:val="28"/>
    </w:rPr>
  </w:style>
  <w:style w:type="paragraph" w:customStyle="1" w:styleId="29">
    <w:name w:val="标题2"/>
    <w:next w:val="3"/>
    <w:qFormat/>
    <w:pPr>
      <w:spacing w:line="520" w:lineRule="exact"/>
      <w:jc w:val="center"/>
      <w:outlineLvl w:val="1"/>
    </w:pPr>
    <w:rPr>
      <w:rFonts w:ascii="黑体" w:eastAsia="黑体" w:hAnsi="宋体" w:cs="Times New Roman"/>
      <w:b/>
      <w:sz w:val="36"/>
    </w:rPr>
  </w:style>
  <w:style w:type="paragraph" w:customStyle="1" w:styleId="CharCharCharChar2">
    <w:name w:val="Char Char Char Char2"/>
    <w:basedOn w:val="a"/>
    <w:qFormat/>
    <w:pPr>
      <w:widowControl/>
    </w:pPr>
    <w:rPr>
      <w:kern w:val="0"/>
      <w:sz w:val="24"/>
      <w:szCs w:val="20"/>
    </w:rPr>
  </w:style>
  <w:style w:type="paragraph" w:customStyle="1" w:styleId="37">
    <w:name w:val="样式3"/>
    <w:basedOn w:val="af5"/>
    <w:qFormat/>
    <w:pPr>
      <w:spacing w:line="0" w:lineRule="atLeast"/>
      <w:outlineLvl w:val="0"/>
    </w:pPr>
  </w:style>
  <w:style w:type="character" w:customStyle="1" w:styleId="afff1">
    <w:name w:val="无"/>
    <w:qFormat/>
  </w:style>
  <w:style w:type="character" w:customStyle="1" w:styleId="16">
    <w:name w:val="页码1"/>
    <w:qFormat/>
    <w:rPr>
      <w:lang w:val="zh-TW" w:eastAsia="zh-TW"/>
    </w:rPr>
  </w:style>
  <w:style w:type="character" w:customStyle="1" w:styleId="2a">
    <w:name w:val="明显参考2"/>
    <w:basedOn w:val="a1"/>
    <w:qFormat/>
    <w:rPr>
      <w:b/>
      <w:bCs/>
      <w:smallCaps/>
      <w:color w:val="C0504D"/>
      <w:spacing w:val="5"/>
      <w:u w:val="single"/>
    </w:rPr>
  </w:style>
  <w:style w:type="paragraph" w:customStyle="1" w:styleId="17">
    <w:name w:val="列表段落1"/>
    <w:basedOn w:val="a"/>
    <w:qFormat/>
    <w:pPr>
      <w:widowControl/>
      <w:topLinePunct/>
      <w:adjustRightInd w:val="0"/>
      <w:snapToGrid w:val="0"/>
      <w:spacing w:line="360" w:lineRule="auto"/>
      <w:ind w:firstLineChars="200" w:firstLine="420"/>
      <w:jc w:val="left"/>
    </w:pPr>
    <w:rPr>
      <w:rFonts w:ascii="Calibri" w:hAnsi="Calibri"/>
      <w:szCs w:val="21"/>
    </w:rPr>
  </w:style>
  <w:style w:type="character" w:customStyle="1" w:styleId="font31">
    <w:name w:val="font31"/>
    <w:basedOn w:val="a1"/>
    <w:qFormat/>
    <w:rPr>
      <w:rFonts w:ascii="宋体" w:eastAsia="宋体" w:hAnsi="宋体" w:cs="宋体" w:hint="eastAsia"/>
      <w:color w:val="000000"/>
      <w:sz w:val="21"/>
      <w:szCs w:val="21"/>
      <w:u w:val="none"/>
    </w:rPr>
  </w:style>
  <w:style w:type="paragraph" w:customStyle="1" w:styleId="110">
    <w:name w:val="列出段落11"/>
    <w:basedOn w:val="a"/>
    <w:uiPriority w:val="34"/>
    <w:qFormat/>
    <w:pPr>
      <w:widowControl/>
      <w:topLinePunct/>
      <w:adjustRightInd w:val="0"/>
      <w:snapToGrid w:val="0"/>
      <w:spacing w:line="360" w:lineRule="auto"/>
      <w:ind w:firstLineChars="200" w:firstLine="420"/>
      <w:jc w:val="left"/>
    </w:pPr>
    <w:rPr>
      <w:rFonts w:ascii="Calibri" w:hAnsi="Calibri"/>
      <w:szCs w:val="21"/>
    </w:rPr>
  </w:style>
  <w:style w:type="paragraph" w:customStyle="1" w:styleId="TableText">
    <w:name w:val="Table Text"/>
    <w:qFormat/>
    <w:pPr>
      <w:tabs>
        <w:tab w:val="decimal" w:pos="0"/>
      </w:tabs>
    </w:pPr>
    <w:rPr>
      <w:rFonts w:ascii="Arial" w:eastAsia="宋体" w:hAnsi="Arial" w:cs="Times New Roman"/>
      <w:sz w:val="21"/>
      <w:szCs w:val="21"/>
    </w:rPr>
  </w:style>
  <w:style w:type="character" w:customStyle="1" w:styleId="font11">
    <w:name w:val="font11"/>
    <w:qFormat/>
    <w:rPr>
      <w:rFonts w:ascii="Arial" w:hAnsi="Arial" w:cs="Arial" w:hint="default"/>
      <w:color w:val="000000"/>
      <w:sz w:val="18"/>
      <w:szCs w:val="18"/>
      <w:u w:val="none"/>
    </w:rPr>
  </w:style>
  <w:style w:type="character" w:customStyle="1" w:styleId="font01">
    <w:name w:val="font01"/>
    <w:qFormat/>
    <w:rPr>
      <w:rFonts w:ascii="宋体" w:eastAsia="宋体" w:hAnsi="宋体" w:cs="宋体" w:hint="eastAsia"/>
      <w:color w:val="000000"/>
      <w:sz w:val="18"/>
      <w:szCs w:val="18"/>
      <w:u w:val="none"/>
    </w:rPr>
  </w:style>
  <w:style w:type="character" w:customStyle="1" w:styleId="1CharCharChar">
    <w:name w:val="标题 1 Char Char Char"/>
    <w:qFormat/>
    <w:rPr>
      <w:rFonts w:eastAsia="宋体"/>
      <w:b/>
      <w:spacing w:val="-2"/>
      <w:sz w:val="24"/>
      <w:lang w:val="en-US" w:eastAsia="zh-CN" w:bidi="ar-SA"/>
    </w:rPr>
  </w:style>
  <w:style w:type="paragraph" w:customStyle="1" w:styleId="p1">
    <w:name w:val="p1"/>
    <w:basedOn w:val="a"/>
    <w:qFormat/>
    <w:pPr>
      <w:spacing w:line="380" w:lineRule="atLeast"/>
      <w:jc w:val="left"/>
    </w:pPr>
    <w:rPr>
      <w:rFonts w:ascii="Helvetica Neue" w:eastAsia="Helvetica Neue" w:hAnsi="Helvetica Neue"/>
      <w:color w:val="000000"/>
      <w:kern w:val="0"/>
      <w:sz w:val="26"/>
      <w:szCs w:val="26"/>
    </w:rPr>
  </w:style>
  <w:style w:type="paragraph" w:customStyle="1" w:styleId="Style2">
    <w:name w:val="_Style 2"/>
    <w:basedOn w:val="a"/>
    <w:uiPriority w:val="34"/>
    <w:qFormat/>
    <w:pPr>
      <w:autoSpaceDE w:val="0"/>
      <w:autoSpaceDN w:val="0"/>
      <w:adjustRightInd w:val="0"/>
      <w:ind w:firstLineChars="200" w:firstLine="420"/>
    </w:pPr>
    <w:rPr>
      <w:color w:val="000000"/>
      <w:kern w:val="0"/>
      <w:szCs w:val="21"/>
    </w:rPr>
  </w:style>
  <w:style w:type="paragraph" w:customStyle="1" w:styleId="ItemListinTable">
    <w:name w:val="Item List in Table"/>
    <w:basedOn w:val="a"/>
    <w:qFormat/>
    <w:pPr>
      <w:widowControl/>
      <w:numPr>
        <w:numId w:val="1"/>
      </w:numPr>
      <w:topLinePunct/>
      <w:adjustRightInd w:val="0"/>
      <w:snapToGrid w:val="0"/>
      <w:spacing w:before="80" w:after="80" w:line="240" w:lineRule="atLeast"/>
      <w:jc w:val="left"/>
    </w:pPr>
    <w:rPr>
      <w:rFonts w:cs="Arial" w:hint="eastAsia"/>
      <w:kern w:val="0"/>
      <w:szCs w:val="21"/>
    </w:rPr>
  </w:style>
  <w:style w:type="paragraph" w:customStyle="1" w:styleId="afff2">
    <w:name w:val="正文（深信服）"/>
    <w:qFormat/>
    <w:pPr>
      <w:spacing w:line="360" w:lineRule="auto"/>
    </w:pPr>
    <w:rPr>
      <w:rFonts w:ascii="Arial" w:eastAsia="宋体" w:hAnsi="Arial" w:cs="Times New Roman"/>
      <w:kern w:val="2"/>
      <w:sz w:val="21"/>
      <w:szCs w:val="21"/>
    </w:rPr>
  </w:style>
  <w:style w:type="paragraph" w:customStyle="1" w:styleId="0">
    <w:name w:val="0"/>
    <w:qFormat/>
    <w:pPr>
      <w:snapToGrid w:val="0"/>
      <w:jc w:val="both"/>
    </w:pPr>
    <w:rPr>
      <w:rFonts w:ascii="Times New Roman" w:eastAsia="宋体" w:hAnsi="Times New Roman" w:cs="Times New Roman"/>
      <w:sz w:val="21"/>
      <w:szCs w:val="21"/>
    </w:rPr>
  </w:style>
  <w:style w:type="paragraph" w:customStyle="1" w:styleId="afff3">
    <w:name w:val="表格 内容"/>
    <w:basedOn w:val="a"/>
    <w:qFormat/>
    <w:pPr>
      <w:spacing w:beforeLines="50" w:before="50" w:afterLines="50" w:after="50" w:line="360" w:lineRule="auto"/>
      <w:jc w:val="center"/>
    </w:pPr>
    <w:rPr>
      <w:rFonts w:ascii="微软雅黑" w:eastAsia="仿宋" w:hAnsi="微软雅黑"/>
      <w:sz w:val="24"/>
      <w:szCs w:val="20"/>
    </w:rPr>
  </w:style>
  <w:style w:type="table" w:customStyle="1" w:styleId="TableGrid">
    <w:name w:val="TableGrid"/>
    <w:qFormat/>
    <w:tblPr>
      <w:tblCellMar>
        <w:top w:w="0" w:type="dxa"/>
        <w:left w:w="0" w:type="dxa"/>
        <w:bottom w:w="0" w:type="dxa"/>
        <w:right w:w="0" w:type="dxa"/>
      </w:tblCellMar>
    </w:tblPr>
  </w:style>
  <w:style w:type="paragraph" w:customStyle="1" w:styleId="2b">
    <w:name w:val="正文2"/>
    <w:basedOn w:val="a"/>
    <w:qFormat/>
    <w:pPr>
      <w:spacing w:before="156" w:line="360" w:lineRule="auto"/>
      <w:ind w:firstLineChars="200" w:firstLine="510"/>
    </w:pPr>
    <w:rPr>
      <w:sz w:val="24"/>
      <w:szCs w:val="20"/>
    </w:rPr>
  </w:style>
  <w:style w:type="paragraph" w:customStyle="1" w:styleId="2GB2312023">
    <w:name w:val="样式 正文2 + 仿宋_GB2312 黑色 段前: 0 磅 行距: 固定值 23 磅"/>
    <w:basedOn w:val="2b"/>
    <w:qFormat/>
    <w:pPr>
      <w:spacing w:before="0" w:line="360" w:lineRule="exact"/>
      <w:ind w:leftChars="-51" w:left="-51" w:firstLineChars="0" w:firstLine="0"/>
    </w:pPr>
    <w:rPr>
      <w:rFonts w:ascii="仿宋_GB2312" w:eastAsia="仿宋_GB2312" w:hAnsi="仿宋_GB2312" w:cs="宋体"/>
      <w:color w:val="000000"/>
    </w:rPr>
  </w:style>
  <w:style w:type="table" w:customStyle="1" w:styleId="TableNormal">
    <w:name w:val="Table Normal"/>
    <w:qFormat/>
    <w:rPr>
      <w:rFonts w:ascii="Arial" w:hAnsi="Arial" w:cs="Arial"/>
      <w:snapToGrid w:val="0"/>
      <w:color w:val="000000"/>
      <w:sz w:val="21"/>
      <w:szCs w:val="21"/>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hidao.baidu.com/search?word=&#21416;&#20855;&amp;fr=qb_search_exp&amp;ie=utf8"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hidao.baidu.com/search?word=&#33410;&#32422;&#29992;&#27700;&amp;fr=qb_search_exp&amp;ie=utf8"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64843A-7A7C-4B73-8F50-F52B53AF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71</Pages>
  <Words>5181</Words>
  <Characters>29532</Characters>
  <Application>Microsoft Office Word</Application>
  <DocSecurity>0</DocSecurity>
  <Lines>246</Lines>
  <Paragraphs>69</Paragraphs>
  <ScaleCrop>false</ScaleCrop>
  <Company>Microsoft</Company>
  <LinksUpToDate>false</LinksUpToDate>
  <CharactersWithSpaces>34644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8</cp:revision>
  <cp:lastPrinted>2024-04-23T01:06:00Z</cp:lastPrinted>
  <dcterms:created xsi:type="dcterms:W3CDTF">2024-06-06T07:10:00Z</dcterms:created>
  <dcterms:modified xsi:type="dcterms:W3CDTF">2024-06-06T08:09:00Z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0b9657f3ece64de499b896e10132fe28_23</vt:lpwstr>
  </property>
</Properties>
</file>