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6C44E">
      <w:pPr>
        <w:spacing w:line="360" w:lineRule="auto"/>
        <w:jc w:val="center"/>
        <w:rPr>
          <w:rFonts w:ascii="宋体" w:hAnsi="宋体" w:cs="宋体"/>
          <w:b/>
          <w:color w:val="auto"/>
          <w:sz w:val="24"/>
          <w:highlight w:val="none"/>
        </w:rPr>
      </w:pPr>
    </w:p>
    <w:p w14:paraId="5D435932">
      <w:pPr>
        <w:spacing w:line="360" w:lineRule="auto"/>
        <w:jc w:val="center"/>
        <w:rPr>
          <w:rFonts w:ascii="宋体" w:hAnsi="宋体" w:cs="宋体"/>
          <w:b/>
          <w:color w:val="auto"/>
          <w:sz w:val="24"/>
          <w:highlight w:val="none"/>
        </w:rPr>
      </w:pPr>
    </w:p>
    <w:p w14:paraId="20972AEF">
      <w:pPr>
        <w:adjustRightInd/>
        <w:spacing w:line="360" w:lineRule="auto"/>
        <w:jc w:val="center"/>
        <w:rPr>
          <w:rFonts w:ascii="宋体" w:hAnsi="宋体" w:cs="宋体"/>
          <w:b/>
          <w:color w:val="auto"/>
          <w:sz w:val="44"/>
          <w:szCs w:val="44"/>
          <w:highlight w:val="none"/>
        </w:rPr>
      </w:pPr>
    </w:p>
    <w:p w14:paraId="6344C337">
      <w:pPr>
        <w:spacing w:line="360" w:lineRule="auto"/>
        <w:jc w:val="center"/>
        <w:rPr>
          <w:rFonts w:ascii="宋体" w:hAnsi="宋体" w:cs="宋体"/>
          <w:b/>
          <w:color w:val="auto"/>
          <w:sz w:val="44"/>
          <w:szCs w:val="44"/>
          <w:highlight w:val="none"/>
        </w:rPr>
      </w:pPr>
    </w:p>
    <w:p w14:paraId="18075295">
      <w:pPr>
        <w:adjustRightInd/>
        <w:spacing w:line="360" w:lineRule="auto"/>
        <w:jc w:val="center"/>
        <w:rPr>
          <w:rFonts w:ascii="宋体" w:hAnsi="宋体" w:cs="宋体"/>
          <w:b/>
          <w:color w:val="auto"/>
          <w:sz w:val="48"/>
          <w:szCs w:val="48"/>
          <w:highlight w:val="none"/>
        </w:rPr>
      </w:pPr>
    </w:p>
    <w:p w14:paraId="1327D25C">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eastAsia="zh-CN"/>
        </w:rPr>
        <w:t>宁海县力洋镇西吴村西庙坑山塘除险加固工程</w:t>
      </w:r>
      <w:r>
        <w:rPr>
          <w:rFonts w:hint="eastAsia" w:ascii="宋体" w:hAnsi="宋体" w:cs="宋体"/>
          <w:color w:val="auto"/>
          <w:sz w:val="48"/>
          <w:szCs w:val="48"/>
          <w:highlight w:val="none"/>
        </w:rPr>
        <w:t>竞争性磋商文件</w:t>
      </w:r>
    </w:p>
    <w:p w14:paraId="46E791E0">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17A7D21C">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LXNHCG[2024]102</w:t>
      </w:r>
      <w:r>
        <w:rPr>
          <w:rFonts w:hint="eastAsia" w:ascii="宋体" w:hAnsi="宋体" w:cs="宋体"/>
          <w:color w:val="auto"/>
          <w:sz w:val="30"/>
          <w:szCs w:val="30"/>
          <w:highlight w:val="none"/>
          <w:lang w:val="en-US" w:eastAsia="zh-CN"/>
        </w:rPr>
        <w:t>3</w:t>
      </w:r>
    </w:p>
    <w:p w14:paraId="69269FDA">
      <w:pPr>
        <w:adjustRightInd/>
        <w:spacing w:line="360" w:lineRule="auto"/>
        <w:rPr>
          <w:rFonts w:ascii="宋体" w:hAnsi="宋体" w:cs="宋体"/>
          <w:color w:val="auto"/>
          <w:sz w:val="28"/>
          <w:szCs w:val="20"/>
          <w:highlight w:val="none"/>
        </w:rPr>
      </w:pPr>
    </w:p>
    <w:p w14:paraId="0C0EB8F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576F130">
      <w:pPr>
        <w:spacing w:line="360" w:lineRule="auto"/>
        <w:jc w:val="center"/>
        <w:rPr>
          <w:rFonts w:ascii="宋体" w:hAnsi="宋体" w:cs="宋体"/>
          <w:b/>
          <w:color w:val="auto"/>
          <w:sz w:val="44"/>
          <w:szCs w:val="44"/>
          <w:highlight w:val="none"/>
        </w:rPr>
      </w:pPr>
    </w:p>
    <w:p w14:paraId="45902032">
      <w:pPr>
        <w:spacing w:line="360" w:lineRule="auto"/>
        <w:jc w:val="center"/>
        <w:rPr>
          <w:rFonts w:ascii="宋体" w:hAnsi="宋体" w:cs="宋体"/>
          <w:color w:val="auto"/>
          <w:sz w:val="24"/>
          <w:highlight w:val="none"/>
        </w:rPr>
      </w:pPr>
    </w:p>
    <w:p w14:paraId="09E63D36">
      <w:pPr>
        <w:spacing w:line="360" w:lineRule="auto"/>
        <w:jc w:val="center"/>
        <w:rPr>
          <w:rFonts w:ascii="宋体" w:hAnsi="宋体" w:cs="宋体"/>
          <w:color w:val="auto"/>
          <w:sz w:val="24"/>
          <w:highlight w:val="none"/>
        </w:rPr>
      </w:pPr>
    </w:p>
    <w:p w14:paraId="59EEF7D2">
      <w:pPr>
        <w:spacing w:line="360" w:lineRule="auto"/>
        <w:rPr>
          <w:rFonts w:ascii="宋体" w:hAnsi="宋体" w:cs="宋体"/>
          <w:color w:val="auto"/>
          <w:sz w:val="32"/>
          <w:szCs w:val="32"/>
          <w:highlight w:val="none"/>
        </w:rPr>
      </w:pPr>
    </w:p>
    <w:p w14:paraId="79F9E5E8">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采购单位：</w:t>
      </w:r>
      <w:r>
        <w:rPr>
          <w:rFonts w:hint="eastAsia" w:ascii="宋体" w:hAnsi="宋体" w:cs="宋体"/>
          <w:bCs/>
          <w:color w:val="auto"/>
          <w:sz w:val="32"/>
          <w:szCs w:val="32"/>
          <w:highlight w:val="none"/>
          <w:lang w:eastAsia="zh-CN"/>
        </w:rPr>
        <w:t xml:space="preserve">宁海县力洋镇人民政府 </w:t>
      </w:r>
    </w:p>
    <w:p w14:paraId="52F3B07D">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代理机构：浙江立信德诚工程管理有限公司</w:t>
      </w:r>
    </w:p>
    <w:p w14:paraId="265A8C36">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2024年</w:t>
      </w:r>
      <w:r>
        <w:rPr>
          <w:rFonts w:hint="eastAsia" w:ascii="宋体" w:hAnsi="宋体" w:cs="宋体"/>
          <w:bCs/>
          <w:color w:val="auto"/>
          <w:sz w:val="32"/>
          <w:szCs w:val="32"/>
          <w:highlight w:val="none"/>
          <w:lang w:val="en-US" w:eastAsia="zh-CN"/>
        </w:rPr>
        <w:t>9</w:t>
      </w:r>
      <w:r>
        <w:rPr>
          <w:rFonts w:hint="eastAsia" w:ascii="宋体" w:hAnsi="宋体" w:cs="宋体"/>
          <w:bCs/>
          <w:color w:val="auto"/>
          <w:sz w:val="32"/>
          <w:szCs w:val="32"/>
          <w:highlight w:val="none"/>
        </w:rPr>
        <w:t>月</w:t>
      </w:r>
    </w:p>
    <w:p w14:paraId="60154BB3">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56E85C0">
      <w:pPr>
        <w:spacing w:line="360" w:lineRule="auto"/>
        <w:jc w:val="center"/>
        <w:rPr>
          <w:rFonts w:ascii="宋体" w:hAnsi="宋体" w:cs="宋体"/>
          <w:color w:val="auto"/>
          <w:sz w:val="24"/>
          <w:highlight w:val="none"/>
        </w:rPr>
      </w:pPr>
    </w:p>
    <w:p w14:paraId="104BBE1D">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684A93CA">
      <w:pPr>
        <w:spacing w:line="360" w:lineRule="auto"/>
        <w:rPr>
          <w:rFonts w:ascii="宋体" w:hAnsi="宋体" w:cs="宋体"/>
          <w:color w:val="auto"/>
          <w:sz w:val="32"/>
          <w:szCs w:val="32"/>
          <w:highlight w:val="none"/>
        </w:rPr>
      </w:pPr>
    </w:p>
    <w:p w14:paraId="305166F5">
      <w:pPr>
        <w:spacing w:line="360" w:lineRule="auto"/>
        <w:rPr>
          <w:rFonts w:ascii="宋体" w:hAnsi="宋体" w:cs="宋体"/>
          <w:color w:val="auto"/>
          <w:sz w:val="32"/>
          <w:szCs w:val="32"/>
          <w:highlight w:val="none"/>
        </w:rPr>
      </w:pPr>
    </w:p>
    <w:p w14:paraId="0BE41E5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0EC438E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7B227A2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8B1254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4A59639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EAC6CE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254C434">
      <w:pPr>
        <w:spacing w:line="360" w:lineRule="auto"/>
        <w:ind w:firstLine="1280" w:firstLineChars="400"/>
        <w:rPr>
          <w:rFonts w:ascii="宋体" w:hAnsi="宋体" w:cs="宋体"/>
          <w:color w:val="auto"/>
          <w:sz w:val="32"/>
          <w:szCs w:val="32"/>
          <w:highlight w:val="none"/>
        </w:rPr>
      </w:pPr>
    </w:p>
    <w:p w14:paraId="660C56CF">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3C291D5">
      <w:pPr>
        <w:spacing w:line="360" w:lineRule="auto"/>
        <w:ind w:firstLine="549" w:firstLineChars="229"/>
        <w:rPr>
          <w:rFonts w:ascii="宋体" w:hAnsi="宋体" w:cs="宋体"/>
          <w:color w:val="auto"/>
          <w:sz w:val="24"/>
          <w:highlight w:val="none"/>
        </w:rPr>
      </w:pPr>
    </w:p>
    <w:p w14:paraId="5C607F6B">
      <w:pPr>
        <w:spacing w:line="360" w:lineRule="auto"/>
        <w:ind w:firstLine="549" w:firstLineChars="229"/>
        <w:rPr>
          <w:rFonts w:ascii="宋体" w:hAnsi="宋体" w:cs="宋体"/>
          <w:color w:val="auto"/>
          <w:sz w:val="24"/>
          <w:highlight w:val="none"/>
        </w:rPr>
      </w:pPr>
    </w:p>
    <w:p w14:paraId="469C5EF5">
      <w:pPr>
        <w:spacing w:line="360" w:lineRule="auto"/>
        <w:ind w:firstLine="549" w:firstLineChars="229"/>
        <w:rPr>
          <w:rFonts w:ascii="宋体" w:hAnsi="宋体" w:cs="宋体"/>
          <w:color w:val="auto"/>
          <w:sz w:val="24"/>
          <w:highlight w:val="none"/>
        </w:rPr>
      </w:pPr>
    </w:p>
    <w:p w14:paraId="38D1953B">
      <w:pPr>
        <w:spacing w:line="360" w:lineRule="auto"/>
        <w:ind w:firstLine="549" w:firstLineChars="229"/>
        <w:rPr>
          <w:rFonts w:ascii="宋体" w:hAnsi="宋体" w:cs="宋体"/>
          <w:color w:val="auto"/>
          <w:sz w:val="24"/>
          <w:highlight w:val="none"/>
        </w:rPr>
      </w:pPr>
    </w:p>
    <w:p w14:paraId="640546E5">
      <w:pPr>
        <w:spacing w:line="360" w:lineRule="auto"/>
        <w:ind w:firstLine="549" w:firstLineChars="229"/>
        <w:rPr>
          <w:rFonts w:ascii="宋体" w:hAnsi="宋体" w:cs="宋体"/>
          <w:color w:val="auto"/>
          <w:sz w:val="24"/>
          <w:highlight w:val="none"/>
        </w:rPr>
      </w:pPr>
    </w:p>
    <w:p w14:paraId="1A5C5F34">
      <w:pPr>
        <w:spacing w:line="360" w:lineRule="auto"/>
        <w:ind w:firstLine="549" w:firstLineChars="229"/>
        <w:rPr>
          <w:rFonts w:ascii="宋体" w:hAnsi="宋体" w:cs="宋体"/>
          <w:color w:val="auto"/>
          <w:sz w:val="24"/>
          <w:highlight w:val="none"/>
        </w:rPr>
      </w:pPr>
    </w:p>
    <w:p w14:paraId="0AD350FA">
      <w:pPr>
        <w:spacing w:line="360" w:lineRule="auto"/>
        <w:ind w:firstLine="549" w:firstLineChars="229"/>
        <w:rPr>
          <w:rFonts w:ascii="宋体" w:hAnsi="宋体" w:cs="宋体"/>
          <w:color w:val="auto"/>
          <w:sz w:val="24"/>
          <w:highlight w:val="none"/>
        </w:rPr>
      </w:pPr>
    </w:p>
    <w:p w14:paraId="0397F556">
      <w:pPr>
        <w:spacing w:line="360" w:lineRule="auto"/>
        <w:ind w:firstLine="549" w:firstLineChars="229"/>
        <w:rPr>
          <w:rFonts w:ascii="宋体" w:hAnsi="宋体" w:cs="宋体"/>
          <w:color w:val="auto"/>
          <w:sz w:val="24"/>
          <w:highlight w:val="none"/>
        </w:rPr>
      </w:pPr>
    </w:p>
    <w:p w14:paraId="39084411">
      <w:pPr>
        <w:spacing w:line="360" w:lineRule="auto"/>
        <w:ind w:firstLine="549" w:firstLineChars="229"/>
        <w:rPr>
          <w:rFonts w:ascii="宋体" w:hAnsi="宋体" w:cs="宋体"/>
          <w:color w:val="auto"/>
          <w:sz w:val="24"/>
          <w:highlight w:val="none"/>
        </w:rPr>
      </w:pPr>
    </w:p>
    <w:p w14:paraId="5063A127">
      <w:pPr>
        <w:spacing w:line="360" w:lineRule="auto"/>
        <w:ind w:firstLine="549" w:firstLineChars="229"/>
        <w:rPr>
          <w:rFonts w:ascii="宋体" w:hAnsi="宋体" w:cs="宋体"/>
          <w:color w:val="auto"/>
          <w:sz w:val="24"/>
          <w:highlight w:val="none"/>
        </w:rPr>
      </w:pPr>
    </w:p>
    <w:p w14:paraId="6B8978E7">
      <w:pPr>
        <w:spacing w:line="360" w:lineRule="auto"/>
        <w:ind w:firstLine="549" w:firstLineChars="229"/>
        <w:rPr>
          <w:rFonts w:ascii="宋体" w:hAnsi="宋体" w:cs="宋体"/>
          <w:color w:val="auto"/>
          <w:sz w:val="24"/>
          <w:highlight w:val="none"/>
        </w:rPr>
      </w:pPr>
    </w:p>
    <w:p w14:paraId="02703964">
      <w:pPr>
        <w:spacing w:line="360" w:lineRule="auto"/>
        <w:ind w:firstLine="549" w:firstLineChars="229"/>
        <w:rPr>
          <w:rFonts w:ascii="宋体" w:hAnsi="宋体" w:cs="宋体"/>
          <w:color w:val="auto"/>
          <w:sz w:val="24"/>
          <w:highlight w:val="none"/>
        </w:rPr>
      </w:pPr>
    </w:p>
    <w:p w14:paraId="380C6204">
      <w:pPr>
        <w:spacing w:line="360" w:lineRule="auto"/>
        <w:rPr>
          <w:rFonts w:ascii="宋体" w:hAnsi="宋体" w:cs="宋体"/>
          <w:color w:val="auto"/>
          <w:sz w:val="24"/>
          <w:highlight w:val="none"/>
        </w:rPr>
      </w:pPr>
    </w:p>
    <w:p w14:paraId="010C673B">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p w14:paraId="76932B0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769C93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宁海县力洋镇西吴村西庙坑山塘除险加固工程</w:t>
      </w:r>
      <w:r>
        <w:rPr>
          <w:rFonts w:hint="eastAsia" w:ascii="宋体" w:hAnsi="宋体" w:cs="宋体"/>
          <w:color w:val="auto"/>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https://www.zcygov.cn/）获取（下载）采购文件，</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并于</w:t>
      </w:r>
      <w:r>
        <w:rPr>
          <w:rFonts w:hint="eastAsia" w:ascii="宋体" w:hAnsi="宋体" w:cs="宋体"/>
          <w:color w:val="000000" w:themeColor="text1"/>
          <w:sz w:val="24"/>
          <w:highlight w:val="none"/>
          <w:u w:val="single"/>
          <w:lang w:eastAsia="zh-CN"/>
          <w14:textFill>
            <w14:solidFill>
              <w14:schemeClr w14:val="tx1"/>
            </w14:solidFill>
          </w14:textFill>
        </w:rPr>
        <w:t>2024年</w:t>
      </w:r>
      <w:r>
        <w:rPr>
          <w:rFonts w:hint="eastAsia" w:ascii="宋体" w:hAnsi="宋体" w:cs="宋体"/>
          <w:color w:val="000000" w:themeColor="text1"/>
          <w:sz w:val="24"/>
          <w:highlight w:val="none"/>
          <w:u w:val="single"/>
          <w:lang w:val="en-US" w:eastAsia="zh-CN"/>
          <w14:textFill>
            <w14:solidFill>
              <w14:schemeClr w14:val="tx1"/>
            </w14:solidFill>
          </w14:textFill>
        </w:rPr>
        <w:t>9</w:t>
      </w:r>
      <w:r>
        <w:rPr>
          <w:rFonts w:hint="eastAsia" w:ascii="宋体" w:hAnsi="宋体" w:cs="宋体"/>
          <w:color w:val="000000" w:themeColor="text1"/>
          <w:sz w:val="24"/>
          <w:highlight w:val="none"/>
          <w:u w:val="single"/>
          <w:lang w:eastAsia="zh-CN"/>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29</w:t>
      </w:r>
      <w:r>
        <w:rPr>
          <w:rFonts w:hint="eastAsia" w:ascii="宋体" w:hAnsi="宋体" w:cs="宋体"/>
          <w:color w:val="000000" w:themeColor="text1"/>
          <w:sz w:val="24"/>
          <w:highlight w:val="none"/>
          <w:u w:val="single"/>
          <w:lang w:eastAsia="zh-CN"/>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13</w:t>
      </w:r>
      <w:r>
        <w:rPr>
          <w:rFonts w:hint="eastAsia" w:ascii="宋体" w:hAnsi="宋体" w:cs="宋体"/>
          <w:color w:val="000000" w:themeColor="text1"/>
          <w:sz w:val="24"/>
          <w:highlight w:val="none"/>
          <w:u w:val="single"/>
          <w:lang w:eastAsia="zh-CN"/>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30</w:t>
      </w:r>
      <w:r>
        <w:rPr>
          <w:rFonts w:hint="eastAsia" w:ascii="宋体" w:hAnsi="宋体" w:cs="宋体"/>
          <w:color w:val="000000" w:themeColor="text1"/>
          <w:sz w:val="24"/>
          <w:highlight w:val="none"/>
          <w:u w:val="single"/>
          <w:lang w:eastAsia="zh-CN"/>
          <w14:textFill>
            <w14:solidFill>
              <w14:schemeClr w14:val="tx1"/>
            </w14:solidFill>
          </w14:textFill>
        </w:rPr>
        <w:t>分</w:t>
      </w:r>
      <w:r>
        <w:rPr>
          <w:rFonts w:hint="eastAsia" w:ascii="宋体" w:hAnsi="宋体" w:cs="宋体"/>
          <w:bCs/>
          <w:color w:val="000000" w:themeColor="text1"/>
          <w:sz w:val="24"/>
          <w:highlight w:val="none"/>
          <w:u w:val="single"/>
          <w14:textFill>
            <w14:solidFill>
              <w14:schemeClr w14:val="tx1"/>
            </w14:solidFill>
          </w14:textFill>
        </w:rPr>
        <w:t>00</w:t>
      </w:r>
      <w:r>
        <w:rPr>
          <w:rFonts w:hint="eastAsia" w:ascii="宋体" w:hAnsi="宋体" w:cs="宋体"/>
          <w:bCs/>
          <w:color w:val="auto"/>
          <w:sz w:val="24"/>
          <w:highlight w:val="none"/>
          <w:u w:val="single"/>
        </w:rPr>
        <w:t>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14:paraId="1A8F16E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264F394">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LXNHCG[2024]102</w:t>
      </w:r>
      <w:r>
        <w:rPr>
          <w:rFonts w:hint="eastAsia" w:ascii="宋体" w:hAnsi="宋体" w:cs="宋体"/>
          <w:color w:val="auto"/>
          <w:sz w:val="24"/>
          <w:highlight w:val="none"/>
          <w:lang w:val="en-US" w:eastAsia="zh-CN"/>
        </w:rPr>
        <w:t>3</w:t>
      </w:r>
    </w:p>
    <w:p w14:paraId="4A71ACE8">
      <w:pPr>
        <w:snapToGrid w:val="0"/>
        <w:spacing w:line="360" w:lineRule="auto"/>
        <w:ind w:firstLine="482" w:firstLineChars="200"/>
        <w:rPr>
          <w:rFonts w:hint="eastAsia" w:ascii="宋体" w:hAnsi="宋体" w:eastAsia="宋体" w:cs="宋体"/>
          <w:b w:val="0"/>
          <w:bCs/>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b w:val="0"/>
          <w:bCs/>
          <w:color w:val="auto"/>
          <w:sz w:val="24"/>
          <w:highlight w:val="none"/>
          <w:lang w:eastAsia="zh-CN"/>
        </w:rPr>
        <w:t>宁海县力洋镇西吴村西庙坑山塘除险加固工程</w:t>
      </w:r>
    </w:p>
    <w:p w14:paraId="7EF0F5D1">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lang w:eastAsia="zh-CN"/>
        </w:rPr>
        <w:t>945130</w:t>
      </w:r>
    </w:p>
    <w:p w14:paraId="3EF58A87">
      <w:pPr>
        <w:snapToGrid w:val="0"/>
        <w:spacing w:line="360" w:lineRule="auto"/>
        <w:ind w:firstLine="482" w:firstLineChars="200"/>
        <w:rPr>
          <w:rFonts w:hint="default" w:ascii="宋体" w:hAnsi="宋体" w:cs="宋体"/>
          <w:b w:val="0"/>
          <w:bCs/>
          <w:color w:val="FF0000"/>
          <w:sz w:val="24"/>
          <w:highlight w:val="none"/>
          <w:lang w:val="en-US"/>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b w:val="0"/>
          <w:bCs/>
          <w:color w:val="000000" w:themeColor="text1"/>
          <w:sz w:val="24"/>
          <w:highlight w:val="none"/>
          <w:lang w:val="en-US" w:eastAsia="zh-CN"/>
          <w14:textFill>
            <w14:solidFill>
              <w14:schemeClr w14:val="tx1"/>
            </w14:solidFill>
          </w14:textFill>
        </w:rPr>
        <w:t>900120</w:t>
      </w:r>
    </w:p>
    <w:p w14:paraId="2319D5A9">
      <w:pPr>
        <w:pStyle w:val="5"/>
        <w:spacing w:line="360" w:lineRule="auto"/>
        <w:ind w:firstLine="482" w:firstLineChars="200"/>
        <w:rPr>
          <w:rFonts w:hint="eastAsia" w:hAnsi="宋体" w:cs="宋体"/>
          <w:b w:val="0"/>
          <w:bCs/>
          <w:color w:val="auto"/>
          <w:sz w:val="24"/>
          <w:highlight w:val="none"/>
          <w:lang w:eastAsia="zh-CN"/>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宁海县力洋镇西吴村西庙坑山塘除险加固工程</w:t>
      </w:r>
    </w:p>
    <w:p w14:paraId="67F6E14B">
      <w:pPr>
        <w:pStyle w:val="5"/>
        <w:spacing w:line="360" w:lineRule="auto"/>
        <w:ind w:firstLine="482" w:firstLineChars="200"/>
        <w:rPr>
          <w:rFonts w:hAnsi="宋体" w:cs="宋体"/>
          <w:b w:val="0"/>
          <w:bCs/>
          <w:snapToGrid/>
          <w:color w:val="auto"/>
          <w:kern w:val="2"/>
          <w:sz w:val="24"/>
          <w:szCs w:val="24"/>
          <w:highlight w:val="none"/>
        </w:rPr>
      </w:pPr>
      <w:r>
        <w:rPr>
          <w:rFonts w:hint="eastAsia" w:hAnsi="宋体" w:cs="宋体"/>
          <w:b/>
          <w:bCs w:val="0"/>
          <w:snapToGrid/>
          <w:color w:val="auto"/>
          <w:kern w:val="2"/>
          <w:sz w:val="24"/>
          <w:szCs w:val="24"/>
          <w:highlight w:val="none"/>
        </w:rPr>
        <w:t>主要内容</w:t>
      </w:r>
      <w:r>
        <w:rPr>
          <w:rFonts w:hint="eastAsia" w:hAnsi="宋体" w:cs="宋体"/>
          <w:b w:val="0"/>
          <w:bCs/>
          <w:snapToGrid/>
          <w:color w:val="auto"/>
          <w:kern w:val="2"/>
          <w:sz w:val="24"/>
          <w:szCs w:val="24"/>
          <w:highlight w:val="none"/>
        </w:rPr>
        <w:t>： 详见采购文件第三部分采购需求。</w:t>
      </w:r>
    </w:p>
    <w:p w14:paraId="61FC09BD">
      <w:pPr>
        <w:pStyle w:val="128"/>
        <w:snapToGrid w:val="0"/>
        <w:spacing w:before="0"/>
        <w:ind w:firstLine="482"/>
        <w:outlineLvl w:val="2"/>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w:t>
      </w:r>
      <w:r>
        <w:rPr>
          <w:rFonts w:hint="eastAsia" w:ascii="宋体" w:hAnsi="宋体" w:cs="宋体"/>
          <w:b w:val="0"/>
          <w:bCs/>
          <w:color w:val="000000" w:themeColor="text1"/>
          <w:highlight w:val="none"/>
          <w:lang w:eastAsia="zh-CN"/>
          <w14:textFill>
            <w14:solidFill>
              <w14:schemeClr w14:val="tx1"/>
            </w14:solidFill>
          </w14:textFill>
        </w:rPr>
        <w:t>自开工令发出之日起90日历天内完成</w:t>
      </w:r>
      <w:r>
        <w:rPr>
          <w:rFonts w:hint="eastAsia" w:ascii="宋体" w:hAnsi="宋体" w:cs="宋体"/>
          <w:b w:val="0"/>
          <w:bCs/>
          <w:color w:val="000000" w:themeColor="text1"/>
          <w:highlight w:val="none"/>
          <w14:textFill>
            <w14:solidFill>
              <w14:schemeClr w14:val="tx1"/>
            </w14:solidFill>
          </w14:textFill>
        </w:rPr>
        <w:t>。</w:t>
      </w:r>
    </w:p>
    <w:p w14:paraId="3C3442DE">
      <w:pPr>
        <w:pStyle w:val="5"/>
        <w:spacing w:line="360" w:lineRule="auto"/>
        <w:ind w:firstLine="482" w:firstLineChars="200"/>
        <w:rPr>
          <w:rFonts w:hAnsi="宋体" w:cs="宋体"/>
          <w:b/>
          <w:color w:val="auto"/>
          <w:sz w:val="24"/>
          <w:highlight w:val="none"/>
        </w:rPr>
      </w:pPr>
      <w:r>
        <w:rPr>
          <w:rFonts w:hint="eastAsia" w:hAnsi="宋体" w:cs="宋体"/>
          <w:b/>
          <w:color w:val="auto"/>
          <w:sz w:val="24"/>
          <w:highlight w:val="none"/>
        </w:rPr>
        <w:t>本项目接受联合体：</w:t>
      </w:r>
    </w:p>
    <w:p w14:paraId="06F06CE4">
      <w:pPr>
        <w:pStyle w:val="5"/>
        <w:spacing w:line="360" w:lineRule="auto"/>
        <w:ind w:firstLine="480" w:firstLineChars="200"/>
        <w:rPr>
          <w:rFonts w:hAnsi="宋体" w:cs="宋体"/>
          <w:color w:val="auto"/>
          <w:sz w:val="24"/>
          <w:highlight w:val="none"/>
        </w:rPr>
      </w:pP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color w:val="auto"/>
          <w:sz w:val="24"/>
          <w:highlight w:val="none"/>
        </w:rPr>
        <w:t>是；</w:t>
      </w:r>
    </w:p>
    <w:p w14:paraId="4CF1C086">
      <w:pPr>
        <w:pStyle w:val="5"/>
        <w:spacing w:line="360" w:lineRule="auto"/>
        <w:ind w:firstLine="480" w:firstLineChars="200"/>
        <w:rPr>
          <w:rFonts w:hAnsi="宋体" w:cs="宋体"/>
          <w:color w:val="auto"/>
          <w:kern w:val="0"/>
          <w:sz w:val="24"/>
          <w:highlight w:val="none"/>
        </w:rPr>
      </w:pPr>
      <w:sdt>
        <w:sdtPr>
          <w:rPr>
            <w:rFonts w:hint="eastAsia" w:hAnsi="宋体" w:cs="宋体"/>
            <w:color w:val="auto"/>
            <w:kern w:val="0"/>
            <w:sz w:val="24"/>
            <w:highlight w:val="none"/>
          </w:rPr>
          <w:id w:val="-176552672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ascii="Wingdings" w:hAnsi="Wingdings" w:eastAsia="宋体" w:cs="宋体"/>
              <w:snapToGrid w:val="0"/>
              <w:color w:val="auto"/>
              <w:kern w:val="0"/>
              <w:sz w:val="24"/>
              <w:szCs w:val="20"/>
              <w:highlight w:val="none"/>
              <w:lang w:val="en-US" w:eastAsia="zh-CN" w:bidi="ar-SA"/>
            </w:rPr>
            <w:t>þ</w:t>
          </w:r>
        </w:sdtContent>
      </w:sdt>
      <w:r>
        <w:rPr>
          <w:rFonts w:hint="eastAsia" w:hAnsi="宋体" w:cs="宋体"/>
          <w:color w:val="auto"/>
          <w:sz w:val="24"/>
          <w:highlight w:val="none"/>
        </w:rPr>
        <w:t>否</w:t>
      </w:r>
      <w:r>
        <w:rPr>
          <w:rFonts w:hint="eastAsia" w:hAnsi="宋体" w:cs="宋体"/>
          <w:color w:val="auto"/>
          <w:kern w:val="0"/>
          <w:sz w:val="24"/>
          <w:highlight w:val="none"/>
        </w:rPr>
        <w:t>，不接受联合体理由：</w:t>
      </w:r>
      <w:r>
        <w:rPr>
          <w:rFonts w:hAnsi="宋体" w:cs="宋体"/>
          <w:color w:val="auto"/>
          <w:kern w:val="0"/>
          <w:sz w:val="24"/>
          <w:highlight w:val="none"/>
          <w:u w:val="single"/>
        </w:rPr>
        <w:t xml:space="preserve">              </w:t>
      </w:r>
      <w:r>
        <w:rPr>
          <w:rFonts w:hint="eastAsia" w:hAnsi="宋体" w:cs="宋体"/>
          <w:color w:val="auto"/>
          <w:kern w:val="0"/>
          <w:sz w:val="24"/>
          <w:highlight w:val="none"/>
        </w:rPr>
        <w:t>。</w:t>
      </w:r>
    </w:p>
    <w:p w14:paraId="12EA4AC4">
      <w:pPr>
        <w:pStyle w:val="128"/>
        <w:snapToGrid w:val="0"/>
        <w:spacing w:before="0"/>
        <w:ind w:firstLine="482"/>
        <w:outlineLvl w:val="2"/>
        <w:rPr>
          <w:rFonts w:ascii="宋体" w:hAnsi="宋体" w:cs="宋体"/>
          <w:b/>
          <w:color w:val="auto"/>
          <w:highlight w:val="none"/>
        </w:rPr>
      </w:pPr>
      <w:r>
        <w:rPr>
          <w:rFonts w:hint="eastAsia" w:ascii="宋体" w:hAnsi="宋体" w:cs="宋体"/>
          <w:b/>
          <w:color w:val="auto"/>
          <w:highlight w:val="none"/>
        </w:rPr>
        <w:t>注：不得限制大中型企业与小微企业组成联合体参与。</w:t>
      </w:r>
    </w:p>
    <w:p w14:paraId="3E2C8D2B">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332A7846">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4C8BD5C">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落实政府采购政策需满足的资格要求：</w:t>
      </w:r>
    </w:p>
    <w:p w14:paraId="3E61C8A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p>
    <w:p w14:paraId="787FE04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5CC4F8E5">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工程全部由符合政策要求的中小企业承建，提供中小企业声明函；</w:t>
      </w:r>
    </w:p>
    <w:p w14:paraId="6E3E1F1B">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工程全部由符合政策要求的小微企业承建，提供中小企业声明函；</w:t>
      </w:r>
    </w:p>
    <w:p w14:paraId="1685917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2B12CC7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highlight w:val="none"/>
        </w:rPr>
        <w:t>；</w:t>
      </w:r>
    </w:p>
    <w:p w14:paraId="2DD05B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ascii="宋体" w:hAnsi="宋体" w:cs="宋体"/>
          <w:b/>
          <w:bCs/>
          <w:color w:val="auto"/>
          <w:sz w:val="24"/>
          <w:highlight w:val="none"/>
          <w:u w:val="single"/>
        </w:rPr>
        <w:t>供应商须具备水利水电工程施工总承包叁级及以上资质并具备有效的建筑施工企业安全生产许可证</w:t>
      </w:r>
      <w:r>
        <w:rPr>
          <w:rFonts w:hint="eastAsia" w:ascii="宋体" w:hAnsi="宋体" w:cs="宋体"/>
          <w:color w:val="auto"/>
          <w:sz w:val="24"/>
          <w:highlight w:val="none"/>
        </w:rPr>
        <w:t>。</w:t>
      </w:r>
    </w:p>
    <w:p w14:paraId="390F0E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6EF9655">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4A127B84">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2024年0</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19</w:t>
      </w:r>
      <w:r>
        <w:rPr>
          <w:rFonts w:hint="eastAsia" w:ascii="宋体" w:hAnsi="宋体" w:cs="宋体"/>
          <w:color w:val="000000" w:themeColor="text1"/>
          <w:sz w:val="24"/>
          <w:highlight w:val="none"/>
          <w14:textFill>
            <w14:solidFill>
              <w14:schemeClr w14:val="tx1"/>
            </w14:solidFill>
          </w14:textFill>
        </w:rPr>
        <w:t>日至2024年0</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 xml:space="preserve"> 26</w:t>
      </w:r>
      <w:r>
        <w:rPr>
          <w:rFonts w:hint="eastAsia" w:ascii="宋体" w:hAnsi="宋体" w:cs="宋体"/>
          <w:color w:val="000000" w:themeColor="text1"/>
          <w:sz w:val="24"/>
          <w:highlight w:val="none"/>
          <w14:textFill>
            <w14:solidFill>
              <w14:schemeClr w14:val="tx1"/>
            </w14:solidFill>
          </w14:textFill>
        </w:rPr>
        <w:t>日，每天上午00:00至12:00 ，下午12:00至23:59（北京时间，线上获取法定节假日均可，线下获取文件法定节假日除外）</w:t>
      </w:r>
    </w:p>
    <w:p w14:paraId="4A419BA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84813A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C30318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645F184">
      <w:pP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14:paraId="577E5868">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截止时间：</w:t>
      </w:r>
      <w:r>
        <w:rPr>
          <w:rFonts w:hint="eastAsia" w:ascii="宋体" w:hAnsi="宋体" w:cs="宋体"/>
          <w:color w:val="000000" w:themeColor="text1"/>
          <w:sz w:val="24"/>
          <w:highlight w:val="none"/>
          <w:u w:val="single"/>
          <w14:textFill>
            <w14:solidFill>
              <w14:schemeClr w14:val="tx1"/>
            </w14:solidFill>
          </w14:textFill>
        </w:rPr>
        <w:t xml:space="preserve"> 202</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9</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29 </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13</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30</w:t>
      </w:r>
      <w:r>
        <w:rPr>
          <w:rFonts w:hint="eastAsia" w:ascii="宋体" w:hAnsi="宋体" w:cs="宋体"/>
          <w:color w:val="000000" w:themeColor="text1"/>
          <w:sz w:val="24"/>
          <w:highlight w:val="none"/>
          <w:u w:val="single"/>
          <w14:textFill>
            <w14:solidFill>
              <w14:schemeClr w14:val="tx1"/>
            </w14:solidFill>
          </w14:textFill>
        </w:rPr>
        <w:t>分</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（北京时间）</w:t>
      </w:r>
    </w:p>
    <w:p w14:paraId="66F8CC9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5AA72B85">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14:paraId="310688CB">
      <w:pP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开启时间：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9</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29</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13</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30</w:t>
      </w:r>
      <w:r>
        <w:rPr>
          <w:rFonts w:hint="eastAsia" w:ascii="宋体" w:hAnsi="宋体" w:cs="宋体"/>
          <w:color w:val="000000" w:themeColor="text1"/>
          <w:sz w:val="24"/>
          <w:highlight w:val="none"/>
          <w:u w:val="single"/>
          <w14:textFill>
            <w14:solidFill>
              <w14:schemeClr w14:val="tx1"/>
            </w14:solidFill>
          </w14:textFill>
        </w:rPr>
        <w:t>分</w:t>
      </w:r>
    </w:p>
    <w:p w14:paraId="2C8F38C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6F77C785">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66AB0C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626B94E6">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14:paraId="761434E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color w:val="auto"/>
          <w:sz w:val="24"/>
          <w:highlight w:val="none"/>
          <w:shd w:val="clear" w:color="auto" w:fill="FFFFFF"/>
        </w:rPr>
        <w:t>浙江省财政厅关于进一步加大政府采购 支持中小企业力度助力扎实稳住经济的通知</w:t>
      </w:r>
      <w:r>
        <w:rPr>
          <w:rFonts w:hint="eastAsia" w:ascii="华文中宋" w:hAnsi="华文中宋" w:eastAsia="华文中宋" w:cs="华文中宋"/>
          <w:color w:val="auto"/>
          <w:sz w:val="24"/>
          <w:highlight w:val="none"/>
          <w:shd w:val="clear" w:color="auto" w:fill="FFFFFF"/>
        </w:rPr>
        <w:t>》（浙财采监〔2022〕8号）</w:t>
      </w:r>
      <w:r>
        <w:rPr>
          <w:rFonts w:hint="eastAsia" w:ascii="宋体" w:hAnsi="宋体" w:cs="宋体"/>
          <w:color w:val="auto"/>
          <w:sz w:val="24"/>
          <w:highlight w:val="none"/>
        </w:rPr>
        <w:t>已分别于2022年1月29日、2022年2月1日和2022年7月1日开始实施，此前有关规定与上述文件内容不一致的，按上述文件要求执行。</w:t>
      </w:r>
    </w:p>
    <w:p w14:paraId="4C8F3EC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F62A3D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FEE08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1C4F03A8">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775224C2">
      <w:pPr>
        <w:widowControl/>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highlight w:val="none"/>
        </w:rPr>
        <w:t>1.采购人：</w:t>
      </w:r>
      <w:r>
        <w:rPr>
          <w:rFonts w:hint="eastAsia" w:ascii="宋体" w:hAnsi="宋体" w:cs="宋体"/>
          <w:color w:val="auto"/>
          <w:szCs w:val="21"/>
          <w:highlight w:val="none"/>
          <w:lang w:eastAsia="zh-CN"/>
        </w:rPr>
        <w:t xml:space="preserve">宁海县力洋镇人民政府  </w:t>
      </w:r>
    </w:p>
    <w:p w14:paraId="6783BEBF">
      <w:pPr>
        <w:widowControl/>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地  址： </w:t>
      </w:r>
      <w:r>
        <w:rPr>
          <w:rFonts w:hint="eastAsia" w:ascii="宋体" w:hAnsi="宋体" w:cs="宋体"/>
          <w:color w:val="auto"/>
          <w:szCs w:val="21"/>
          <w:highlight w:val="none"/>
          <w:lang w:eastAsia="zh-CN"/>
        </w:rPr>
        <w:t xml:space="preserve">宁海县力洋镇镇政府 </w:t>
      </w:r>
    </w:p>
    <w:p w14:paraId="747D015E">
      <w:pPr>
        <w:widowControl/>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联系人： 宋主任 </w:t>
      </w:r>
    </w:p>
    <w:p w14:paraId="6625EAA6">
      <w:pPr>
        <w:widowControl/>
        <w:spacing w:line="360" w:lineRule="auto"/>
        <w:ind w:firstLine="420" w:firstLineChars="200"/>
        <w:jc w:val="left"/>
        <w:rPr>
          <w:rFonts w:hint="eastAsia" w:ascii="宋体" w:hAnsi="宋体" w:cs="宋体"/>
          <w:color w:val="auto"/>
          <w:highlight w:val="none"/>
          <w:lang w:eastAsia="zh-CN"/>
        </w:rPr>
      </w:pPr>
      <w:r>
        <w:rPr>
          <w:rFonts w:hint="eastAsia" w:ascii="宋体" w:hAnsi="宋体" w:eastAsia="宋体" w:cs="宋体"/>
          <w:color w:val="auto"/>
          <w:highlight w:val="none"/>
        </w:rPr>
        <w:t>联系电话：</w:t>
      </w:r>
      <w:r>
        <w:rPr>
          <w:rFonts w:hint="eastAsia" w:ascii="宋体" w:hAnsi="宋体" w:cs="宋体"/>
          <w:color w:val="auto"/>
          <w:highlight w:val="none"/>
          <w:lang w:eastAsia="zh-CN"/>
        </w:rPr>
        <w:t xml:space="preserve">0574-59958178   </w:t>
      </w:r>
    </w:p>
    <w:p w14:paraId="51F25636">
      <w:pPr>
        <w:widowControl/>
        <w:spacing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质疑联系人：</w:t>
      </w:r>
    </w:p>
    <w:p w14:paraId="242B0AFB">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质疑联系方式：</w:t>
      </w:r>
    </w:p>
    <w:p w14:paraId="65005E28">
      <w:pPr>
        <w:widowControl/>
        <w:spacing w:line="360" w:lineRule="auto"/>
        <w:ind w:firstLine="420" w:firstLineChars="200"/>
        <w:jc w:val="left"/>
        <w:rPr>
          <w:rFonts w:hint="eastAsia" w:ascii="宋体" w:hAnsi="宋体" w:eastAsia="宋体" w:cs="宋体"/>
          <w:color w:val="auto"/>
          <w:highlight w:val="none"/>
          <w:lang w:eastAsia="zh-CN"/>
        </w:rPr>
      </w:pPr>
    </w:p>
    <w:p w14:paraId="24A9FD63">
      <w:pPr>
        <w:widowControl/>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2.代理机构：</w:t>
      </w:r>
      <w:r>
        <w:rPr>
          <w:rFonts w:hint="eastAsia" w:ascii="宋体" w:hAnsi="宋体" w:eastAsia="宋体" w:cs="宋体"/>
          <w:color w:val="auto"/>
          <w:highlight w:val="none"/>
          <w:lang w:eastAsia="zh-CN"/>
        </w:rPr>
        <w:t>浙江立信德诚工程管理咨询有限公司</w:t>
      </w:r>
    </w:p>
    <w:p w14:paraId="53A5B22D">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kern w:val="0"/>
          <w:szCs w:val="21"/>
          <w:highlight w:val="none"/>
        </w:rPr>
        <w:t xml:space="preserve">宁波市宁海县时代大道160号8楼 </w:t>
      </w:r>
    </w:p>
    <w:p w14:paraId="28E89CFA">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联 系 人：</w:t>
      </w:r>
      <w:r>
        <w:rPr>
          <w:rFonts w:hint="eastAsia" w:ascii="宋体" w:hAnsi="宋体" w:eastAsia="宋体" w:cs="宋体"/>
          <w:color w:val="auto"/>
          <w:kern w:val="0"/>
          <w:szCs w:val="21"/>
          <w:highlight w:val="none"/>
        </w:rPr>
        <w:t xml:space="preserve">黄工 </w:t>
      </w:r>
      <w:r>
        <w:rPr>
          <w:rFonts w:hint="eastAsia" w:ascii="宋体" w:hAnsi="宋体" w:eastAsia="宋体" w:cs="宋体"/>
          <w:color w:val="auto"/>
          <w:highlight w:val="none"/>
        </w:rPr>
        <w:t xml:space="preserve">     </w:t>
      </w:r>
    </w:p>
    <w:p w14:paraId="0C48FDEC">
      <w:pPr>
        <w:widowControl/>
        <w:spacing w:line="360" w:lineRule="auto"/>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highlight w:val="none"/>
        </w:rPr>
        <w:t>联系电话：</w:t>
      </w:r>
      <w:r>
        <w:rPr>
          <w:rFonts w:hint="eastAsia" w:ascii="宋体" w:hAnsi="宋体" w:cs="宋体"/>
          <w:color w:val="auto"/>
          <w:kern w:val="0"/>
          <w:szCs w:val="21"/>
          <w:highlight w:val="none"/>
          <w:lang w:val="en-US" w:eastAsia="zh-CN"/>
        </w:rPr>
        <w:t>15558263863</w:t>
      </w:r>
    </w:p>
    <w:p w14:paraId="688B5262">
      <w:pPr>
        <w:widowControl/>
        <w:spacing w:line="360" w:lineRule="auto"/>
        <w:ind w:firstLine="420" w:firstLineChars="200"/>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rPr>
        <w:t xml:space="preserve">质疑联系人： </w:t>
      </w:r>
      <w:r>
        <w:rPr>
          <w:rFonts w:hint="eastAsia" w:ascii="宋体" w:hAnsi="宋体" w:cs="宋体"/>
          <w:color w:val="auto"/>
          <w:highlight w:val="none"/>
          <w:lang w:val="en-US" w:eastAsia="zh-CN"/>
        </w:rPr>
        <w:t>李戈</w:t>
      </w:r>
    </w:p>
    <w:p w14:paraId="3CFD5A4C">
      <w:pPr>
        <w:widowControl/>
        <w:spacing w:line="360" w:lineRule="auto"/>
        <w:ind w:firstLine="420" w:firstLineChars="200"/>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质疑联系方式：0574-</w:t>
      </w:r>
      <w:r>
        <w:rPr>
          <w:rFonts w:hint="eastAsia" w:ascii="宋体" w:hAnsi="宋体" w:cs="宋体"/>
          <w:color w:val="auto"/>
          <w:highlight w:val="none"/>
          <w:lang w:val="en-US" w:eastAsia="zh-CN"/>
        </w:rPr>
        <w:t>65555866</w:t>
      </w:r>
    </w:p>
    <w:p w14:paraId="2A8DE33B">
      <w:pPr>
        <w:widowControl/>
        <w:spacing w:line="360" w:lineRule="auto"/>
        <w:ind w:firstLine="420" w:firstLineChars="200"/>
        <w:jc w:val="left"/>
        <w:rPr>
          <w:rFonts w:hint="eastAsia" w:ascii="宋体" w:hAnsi="宋体" w:eastAsia="宋体" w:cs="宋体"/>
          <w:color w:val="auto"/>
          <w:highlight w:val="none"/>
        </w:rPr>
      </w:pPr>
    </w:p>
    <w:p w14:paraId="57F9925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3.同级政府采购监督管理部门：</w:t>
      </w:r>
    </w:p>
    <w:p w14:paraId="1E944F3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名    称：宁海县政府采购管理办公室             </w:t>
      </w:r>
    </w:p>
    <w:p w14:paraId="2D31617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地    址：宁海县跃龙街道桃源中路218号            </w:t>
      </w:r>
    </w:p>
    <w:p w14:paraId="27F1794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传    真：0574-65265612            </w:t>
      </w:r>
    </w:p>
    <w:p w14:paraId="11547D1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联系人 ：王老师             </w:t>
      </w:r>
    </w:p>
    <w:p w14:paraId="51266ED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投诉电话：0574-65265668 </w:t>
      </w:r>
    </w:p>
    <w:p w14:paraId="13A1E32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若对项目采购电子交易系统操作有疑问，可登录政采云（https://www.zcygov.cn/），点击右侧咨询小采，获取采小蜜智能服务管家帮助，或拨打政采云服务热线400-881-7190获取热线服务帮助。</w:t>
      </w:r>
    </w:p>
    <w:p w14:paraId="62C76C8F">
      <w:pPr>
        <w:snapToGrid w:val="0"/>
        <w:spacing w:line="360" w:lineRule="auto"/>
        <w:ind w:firstLine="420" w:firstLineChars="200"/>
        <w:rPr>
          <w:rFonts w:ascii="宋体" w:hAnsi="宋体" w:cs="宋体"/>
          <w:color w:val="auto"/>
          <w:sz w:val="24"/>
          <w:highlight w:val="none"/>
        </w:rPr>
        <w:sectPr>
          <w:headerReference r:id="rId3" w:type="first"/>
          <w:footerReference r:id="rId4" w:type="even"/>
          <w:pgSz w:w="11906" w:h="16838"/>
          <w:pgMar w:top="1440" w:right="1080" w:bottom="1440" w:left="1080" w:header="851" w:footer="992" w:gutter="0"/>
          <w:cols w:space="720" w:num="1"/>
          <w:titlePg/>
          <w:docGrid w:linePitch="312" w:charSpace="0"/>
        </w:sectPr>
      </w:pPr>
      <w:r>
        <w:rPr>
          <w:rFonts w:hint="eastAsia" w:ascii="宋体" w:hAnsi="宋体" w:eastAsia="宋体" w:cs="宋体"/>
          <w:color w:val="auto"/>
          <w:highlight w:val="none"/>
        </w:rPr>
        <w:t>CA问题联系电话（人工）：汇信CA 400-888-4636；天谷CA 400-087-8198</w:t>
      </w:r>
      <w:r>
        <w:rPr>
          <w:rFonts w:hint="eastAsia" w:ascii="宋体" w:hAnsi="宋体" w:cs="宋体"/>
          <w:color w:val="auto"/>
          <w:sz w:val="24"/>
          <w:highlight w:val="none"/>
        </w:rPr>
        <w:t>。</w:t>
      </w:r>
    </w:p>
    <w:p w14:paraId="367BC6EC">
      <w:pPr>
        <w:pStyle w:val="33"/>
        <w:spacing w:line="360" w:lineRule="auto"/>
        <w:jc w:val="center"/>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p>
    <w:p w14:paraId="0EC05522">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65509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01ED925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14:paraId="2D1BCD4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14:paraId="327F992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BCB8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1E9D8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14:paraId="6D48F63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14:paraId="027AE986">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1BEA3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672A6A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14:paraId="0FDA0C8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14:paraId="794D7CFD">
            <w:pPr>
              <w:snapToGrid w:val="0"/>
              <w:spacing w:line="360" w:lineRule="auto"/>
              <w:rPr>
                <w:rFonts w:ascii="宋体" w:hAnsi="宋体" w:eastAsia="宋体" w:cs="宋体"/>
                <w:color w:val="auto"/>
                <w:highlight w:val="none"/>
                <w:lang w:val="en-US"/>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宁海县力洋镇西吴村西庙坑山塘除险加固工程</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建筑业 </w:t>
            </w:r>
            <w:r>
              <w:rPr>
                <w:rFonts w:hint="eastAsia" w:ascii="宋体" w:hAnsi="宋体" w:cs="宋体"/>
                <w:color w:val="auto"/>
                <w:kern w:val="0"/>
                <w:sz w:val="24"/>
                <w:highlight w:val="none"/>
              </w:rPr>
              <w:t>行业；</w:t>
            </w:r>
          </w:p>
        </w:tc>
      </w:tr>
      <w:tr w14:paraId="6B25F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97981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14:paraId="68B9523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14:paraId="3773406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本项目不允许采购进口产品。</w:t>
            </w:r>
          </w:p>
          <w:p w14:paraId="1BCC2175">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2827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687582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14:paraId="440B1F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14:paraId="5F9B992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363EA2F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不同意分包，具体理由：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718A15E">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46C47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FBB95F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14:paraId="74AA6BA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14:paraId="637C57E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BEE4411">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04B2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4A9080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14:paraId="3AE131E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14:paraId="423C914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A5C7DA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B要求提供，</w:t>
            </w:r>
          </w:p>
          <w:p w14:paraId="086CB8A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B2A0F3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E6B909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14:paraId="1343D6E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3A3F9FA">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14:paraId="6E7AAD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将通知未成交供应商在规定的时间内取回，逾期未取回的，采购人、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不负保管义务；对于成交供应商提供的样品，采购人将进行保管、封存，并作为履约验收的参考。</w:t>
            </w:r>
          </w:p>
          <w:p w14:paraId="4C3D4F2C">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514A2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3E119D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14:paraId="59206AE6">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14:paraId="72990BF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BA620EE">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60A708D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人。讲解演示结束后按要求解答磋商小组提问。</w:t>
            </w:r>
          </w:p>
          <w:p w14:paraId="33E89FF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53717B0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14:paraId="635AB7D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1D46DACF">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0CECC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02E12D0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14:paraId="0EE7407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27" w:type="dxa"/>
            <w:vAlign w:val="center"/>
          </w:tcPr>
          <w:p w14:paraId="20761C09">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0FAEEA42">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14:paraId="57E2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785943EA">
            <w:pPr>
              <w:snapToGrid w:val="0"/>
              <w:spacing w:line="360" w:lineRule="auto"/>
              <w:jc w:val="center"/>
              <w:rPr>
                <w:rFonts w:ascii="宋体" w:hAnsi="宋体" w:cs="宋体"/>
                <w:color w:val="auto"/>
                <w:sz w:val="24"/>
                <w:highlight w:val="none"/>
              </w:rPr>
            </w:pPr>
          </w:p>
        </w:tc>
        <w:tc>
          <w:tcPr>
            <w:tcW w:w="2093" w:type="dxa"/>
            <w:vMerge w:val="continue"/>
            <w:vAlign w:val="center"/>
          </w:tcPr>
          <w:p w14:paraId="006B5CC3">
            <w:pPr>
              <w:snapToGrid w:val="0"/>
              <w:spacing w:line="360" w:lineRule="auto"/>
              <w:jc w:val="center"/>
              <w:rPr>
                <w:rFonts w:ascii="宋体" w:hAnsi="宋体" w:cs="宋体"/>
                <w:b/>
                <w:color w:val="auto"/>
                <w:sz w:val="24"/>
                <w:highlight w:val="none"/>
              </w:rPr>
            </w:pPr>
          </w:p>
        </w:tc>
        <w:tc>
          <w:tcPr>
            <w:tcW w:w="6927" w:type="dxa"/>
            <w:vAlign w:val="center"/>
          </w:tcPr>
          <w:p w14:paraId="2EE8975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14:paraId="6144C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38FDDF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14:paraId="17DBB32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14:paraId="2ECD01F7">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061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442305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14:paraId="6C2221D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14:paraId="7EE61A2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14:paraId="5B6FB73B">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3FB31AA7">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7CB31527">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14:paraId="44B8D67D">
            <w:pPr>
              <w:pStyle w:val="3"/>
              <w:rPr>
                <w:color w:val="auto"/>
                <w:highlight w:val="none"/>
              </w:rPr>
            </w:pPr>
          </w:p>
          <w:p w14:paraId="51F3F1C6">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7F03E74B">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5CCE9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24ACF79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Align w:val="center"/>
          </w:tcPr>
          <w:p w14:paraId="3E37C55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14:paraId="659F6844">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FD9E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1FC510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14:paraId="09E153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14:paraId="2DDBED30">
            <w:pPr>
              <w:pStyle w:val="33"/>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sz w:val="24"/>
                <w:highlight w:val="none"/>
                <w:u w:val="single"/>
              </w:rPr>
              <w:t xml:space="preserve"> 宁波市宁海县时代大道160号8楼，浙江立信德诚工程管理咨询有限公司招标代理部  </w:t>
            </w:r>
            <w:r>
              <w:rPr>
                <w:rFonts w:hint="eastAsia" w:hAnsi="宋体" w:cs="宋体"/>
                <w:color w:val="auto"/>
                <w:kern w:val="28"/>
                <w:sz w:val="24"/>
                <w:szCs w:val="24"/>
                <w:highlight w:val="none"/>
              </w:rPr>
              <w:t>；</w:t>
            </w:r>
          </w:p>
          <w:p w14:paraId="207DF91F">
            <w:pPr>
              <w:pStyle w:val="33"/>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黄工</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15558263863</w:t>
            </w:r>
            <w:r>
              <w:rPr>
                <w:rFonts w:hint="eastAsia" w:hAnsi="宋体" w:cs="宋体"/>
                <w:color w:val="auto"/>
                <w:sz w:val="24"/>
                <w:highlight w:val="none"/>
                <w:u w:val="single"/>
              </w:rPr>
              <w:t xml:space="preserve"> </w:t>
            </w:r>
            <w:r>
              <w:rPr>
                <w:rFonts w:hint="eastAsia" w:hAnsi="宋体" w:cs="宋体"/>
                <w:color w:val="auto"/>
                <w:sz w:val="24"/>
                <w:szCs w:val="24"/>
                <w:highlight w:val="none"/>
              </w:rPr>
              <w:t>。</w:t>
            </w:r>
          </w:p>
          <w:p w14:paraId="06764B4A">
            <w:pPr>
              <w:pStyle w:val="33"/>
              <w:spacing w:line="360" w:lineRule="auto"/>
              <w:rPr>
                <w:rFonts w:hAnsi="宋体" w:cs="宋体"/>
                <w:color w:val="auto"/>
                <w:kern w:val="28"/>
                <w:sz w:val="24"/>
                <w:highlight w:val="none"/>
              </w:rPr>
            </w:pP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tc>
      </w:tr>
      <w:tr w14:paraId="2B635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A4934E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Align w:val="center"/>
          </w:tcPr>
          <w:p w14:paraId="2BBAF91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927" w:type="dxa"/>
            <w:vAlign w:val="center"/>
          </w:tcPr>
          <w:p w14:paraId="116ED931">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tc>
      </w:tr>
      <w:tr w14:paraId="25419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AE97A3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2093" w:type="dxa"/>
            <w:vAlign w:val="center"/>
          </w:tcPr>
          <w:p w14:paraId="1689F4B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采购代理服务费</w:t>
            </w:r>
          </w:p>
        </w:tc>
        <w:tc>
          <w:tcPr>
            <w:tcW w:w="6927" w:type="dxa"/>
            <w:vAlign w:val="center"/>
          </w:tcPr>
          <w:p w14:paraId="735FE2AC">
            <w:pPr>
              <w:jc w:val="left"/>
              <w:rPr>
                <w:rFonts w:hint="eastAsia" w:ascii="宋体" w:hAnsi="宋体" w:cs="宋体"/>
                <w:color w:val="auto"/>
                <w:sz w:val="21"/>
                <w:szCs w:val="21"/>
                <w:highlight w:val="none"/>
              </w:rPr>
            </w:pPr>
          </w:p>
          <w:p w14:paraId="7D834284">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lang w:val="en-US" w:eastAsia="zh-CN"/>
              </w:rPr>
              <w:t>1、</w:t>
            </w:r>
            <w:r>
              <w:rPr>
                <w:rFonts w:hint="eastAsia" w:ascii="宋体" w:hAnsi="宋体" w:cs="宋体"/>
                <w:snapToGrid w:val="0"/>
                <w:color w:val="auto"/>
                <w:kern w:val="28"/>
                <w:sz w:val="24"/>
                <w:highlight w:val="none"/>
              </w:rPr>
              <w:t>招标代理公司按下表中</w:t>
            </w:r>
            <w:r>
              <w:rPr>
                <w:rFonts w:hint="eastAsia" w:ascii="宋体" w:hAnsi="宋体" w:cs="宋体"/>
                <w:snapToGrid w:val="0"/>
                <w:color w:val="auto"/>
                <w:kern w:val="28"/>
                <w:sz w:val="24"/>
                <w:highlight w:val="none"/>
                <w:lang w:val="en-US" w:eastAsia="zh-CN"/>
              </w:rPr>
              <w:t>工程</w:t>
            </w:r>
            <w:r>
              <w:rPr>
                <w:rFonts w:hint="eastAsia" w:ascii="宋体" w:hAnsi="宋体" w:cs="宋体"/>
                <w:snapToGrid w:val="0"/>
                <w:color w:val="auto"/>
                <w:kern w:val="28"/>
                <w:sz w:val="24"/>
                <w:highlight w:val="none"/>
              </w:rPr>
              <w:t>招标的标准，根据中标金额，向中标供应商收取招标代理服务费。</w:t>
            </w:r>
          </w:p>
          <w:p w14:paraId="450757C9">
            <w:pPr>
              <w:jc w:val="left"/>
              <w:rPr>
                <w:rFonts w:hint="eastAsia" w:ascii="宋体" w:hAnsi="宋体" w:cs="宋体"/>
                <w:color w:val="auto"/>
                <w:sz w:val="21"/>
                <w:szCs w:val="21"/>
                <w:highlight w:val="none"/>
              </w:rPr>
            </w:pPr>
          </w:p>
          <w:p w14:paraId="712790A4">
            <w:pPr>
              <w:jc w:val="left"/>
              <w:rPr>
                <w:rFonts w:hint="eastAsia" w:ascii="宋体" w:hAnsi="宋体" w:cs="宋体"/>
                <w:color w:val="auto"/>
                <w:sz w:val="21"/>
                <w:szCs w:val="21"/>
                <w:highlight w:val="none"/>
              </w:rPr>
            </w:pPr>
          </w:p>
          <w:p w14:paraId="7FD42739">
            <w:pPr>
              <w:jc w:val="left"/>
              <w:rPr>
                <w:rFonts w:hint="eastAsia" w:ascii="宋体" w:hAnsi="宋体" w:cs="宋体"/>
                <w:color w:val="auto"/>
                <w:sz w:val="21"/>
                <w:szCs w:val="21"/>
                <w:highlight w:val="none"/>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999"/>
              <w:gridCol w:w="1360"/>
              <w:gridCol w:w="1360"/>
              <w:gridCol w:w="1360"/>
            </w:tblGrid>
            <w:tr w14:paraId="625D1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4" w:hRule="atLeast"/>
                <w:jc w:val="center"/>
              </w:trPr>
              <w:tc>
                <w:tcPr>
                  <w:tcW w:w="2999" w:type="dxa"/>
                  <w:tcBorders>
                    <w:tl2br w:val="single" w:color="auto" w:sz="4" w:space="0"/>
                  </w:tcBorders>
                  <w:noWrap w:val="0"/>
                  <w:tcMar>
                    <w:top w:w="30" w:type="dxa"/>
                    <w:left w:w="150" w:type="dxa"/>
                    <w:bottom w:w="30" w:type="dxa"/>
                    <w:right w:w="150" w:type="dxa"/>
                  </w:tcMar>
                  <w:vAlign w:val="center"/>
                </w:tcPr>
                <w:p w14:paraId="593C8CF9">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服费务类率型</w:t>
                  </w:r>
                </w:p>
                <w:p w14:paraId="0F677F25">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中标金额（万元）</w:t>
                  </w:r>
                </w:p>
              </w:tc>
              <w:tc>
                <w:tcPr>
                  <w:tcW w:w="1360" w:type="dxa"/>
                  <w:noWrap w:val="0"/>
                  <w:tcMar>
                    <w:top w:w="30" w:type="dxa"/>
                    <w:left w:w="150" w:type="dxa"/>
                    <w:bottom w:w="30" w:type="dxa"/>
                    <w:right w:w="150" w:type="dxa"/>
                  </w:tcMar>
                  <w:vAlign w:val="center"/>
                </w:tcPr>
                <w:p w14:paraId="61327EF8">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货物招标</w:t>
                  </w:r>
                </w:p>
              </w:tc>
              <w:tc>
                <w:tcPr>
                  <w:tcW w:w="1360" w:type="dxa"/>
                  <w:noWrap w:val="0"/>
                  <w:tcMar>
                    <w:top w:w="30" w:type="dxa"/>
                    <w:left w:w="150" w:type="dxa"/>
                    <w:bottom w:w="30" w:type="dxa"/>
                    <w:right w:w="150" w:type="dxa"/>
                  </w:tcMar>
                  <w:vAlign w:val="center"/>
                </w:tcPr>
                <w:p w14:paraId="58B467D0">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服务招标</w:t>
                  </w:r>
                </w:p>
              </w:tc>
              <w:tc>
                <w:tcPr>
                  <w:tcW w:w="1360" w:type="dxa"/>
                  <w:noWrap w:val="0"/>
                  <w:tcMar>
                    <w:top w:w="30" w:type="dxa"/>
                    <w:left w:w="150" w:type="dxa"/>
                    <w:bottom w:w="30" w:type="dxa"/>
                    <w:right w:w="150" w:type="dxa"/>
                  </w:tcMar>
                  <w:vAlign w:val="center"/>
                </w:tcPr>
                <w:p w14:paraId="66C9E666">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工程招标</w:t>
                  </w:r>
                </w:p>
              </w:tc>
            </w:tr>
            <w:tr w14:paraId="0645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2999" w:type="dxa"/>
                  <w:noWrap w:val="0"/>
                  <w:tcMar>
                    <w:top w:w="30" w:type="dxa"/>
                    <w:left w:w="150" w:type="dxa"/>
                    <w:bottom w:w="30" w:type="dxa"/>
                    <w:right w:w="150" w:type="dxa"/>
                  </w:tcMar>
                  <w:vAlign w:val="center"/>
                </w:tcPr>
                <w:p w14:paraId="5AC6006E">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100以下</w:t>
                  </w:r>
                </w:p>
              </w:tc>
              <w:tc>
                <w:tcPr>
                  <w:tcW w:w="1360" w:type="dxa"/>
                  <w:noWrap w:val="0"/>
                  <w:tcMar>
                    <w:top w:w="30" w:type="dxa"/>
                    <w:left w:w="150" w:type="dxa"/>
                    <w:bottom w:w="30" w:type="dxa"/>
                    <w:right w:w="150" w:type="dxa"/>
                  </w:tcMar>
                  <w:vAlign w:val="center"/>
                </w:tcPr>
                <w:p w14:paraId="6FED109B">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1.5%</w:t>
                  </w:r>
                </w:p>
              </w:tc>
              <w:tc>
                <w:tcPr>
                  <w:tcW w:w="1360" w:type="dxa"/>
                  <w:noWrap w:val="0"/>
                  <w:tcMar>
                    <w:top w:w="30" w:type="dxa"/>
                    <w:left w:w="150" w:type="dxa"/>
                    <w:bottom w:w="30" w:type="dxa"/>
                    <w:right w:w="150" w:type="dxa"/>
                  </w:tcMar>
                  <w:vAlign w:val="center"/>
                </w:tcPr>
                <w:p w14:paraId="496F24A0">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1.5%</w:t>
                  </w:r>
                </w:p>
              </w:tc>
              <w:tc>
                <w:tcPr>
                  <w:tcW w:w="1360" w:type="dxa"/>
                  <w:noWrap w:val="0"/>
                  <w:tcMar>
                    <w:top w:w="30" w:type="dxa"/>
                    <w:left w:w="150" w:type="dxa"/>
                    <w:bottom w:w="30" w:type="dxa"/>
                    <w:right w:w="150" w:type="dxa"/>
                  </w:tcMar>
                  <w:vAlign w:val="center"/>
                </w:tcPr>
                <w:p w14:paraId="66B1017E">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1.0%</w:t>
                  </w:r>
                </w:p>
              </w:tc>
            </w:tr>
            <w:tr w14:paraId="6CDDD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2999" w:type="dxa"/>
                  <w:noWrap w:val="0"/>
                  <w:tcMar>
                    <w:top w:w="30" w:type="dxa"/>
                    <w:left w:w="150" w:type="dxa"/>
                    <w:bottom w:w="30" w:type="dxa"/>
                    <w:right w:w="150" w:type="dxa"/>
                  </w:tcMar>
                  <w:vAlign w:val="center"/>
                </w:tcPr>
                <w:p w14:paraId="48863E91">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100-500</w:t>
                  </w:r>
                </w:p>
              </w:tc>
              <w:tc>
                <w:tcPr>
                  <w:tcW w:w="1360" w:type="dxa"/>
                  <w:noWrap w:val="0"/>
                  <w:tcMar>
                    <w:top w:w="30" w:type="dxa"/>
                    <w:left w:w="150" w:type="dxa"/>
                    <w:bottom w:w="30" w:type="dxa"/>
                    <w:right w:w="150" w:type="dxa"/>
                  </w:tcMar>
                  <w:vAlign w:val="center"/>
                </w:tcPr>
                <w:p w14:paraId="3DF2AF61">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1.1%</w:t>
                  </w:r>
                </w:p>
              </w:tc>
              <w:tc>
                <w:tcPr>
                  <w:tcW w:w="1360" w:type="dxa"/>
                  <w:noWrap w:val="0"/>
                  <w:tcMar>
                    <w:top w:w="30" w:type="dxa"/>
                    <w:left w:w="150" w:type="dxa"/>
                    <w:bottom w:w="30" w:type="dxa"/>
                    <w:right w:w="150" w:type="dxa"/>
                  </w:tcMar>
                  <w:vAlign w:val="center"/>
                </w:tcPr>
                <w:p w14:paraId="7ADC1444">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0.8%</w:t>
                  </w:r>
                </w:p>
              </w:tc>
              <w:tc>
                <w:tcPr>
                  <w:tcW w:w="1360" w:type="dxa"/>
                  <w:noWrap w:val="0"/>
                  <w:tcMar>
                    <w:top w:w="30" w:type="dxa"/>
                    <w:left w:w="150" w:type="dxa"/>
                    <w:bottom w:w="30" w:type="dxa"/>
                    <w:right w:w="150" w:type="dxa"/>
                  </w:tcMar>
                  <w:vAlign w:val="center"/>
                </w:tcPr>
                <w:p w14:paraId="1DEBA4B5">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0.7%</w:t>
                  </w:r>
                </w:p>
              </w:tc>
            </w:tr>
            <w:tr w14:paraId="3EBAD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2999" w:type="dxa"/>
                  <w:noWrap w:val="0"/>
                  <w:tcMar>
                    <w:top w:w="30" w:type="dxa"/>
                    <w:left w:w="150" w:type="dxa"/>
                    <w:bottom w:w="30" w:type="dxa"/>
                    <w:right w:w="150" w:type="dxa"/>
                  </w:tcMar>
                  <w:vAlign w:val="center"/>
                </w:tcPr>
                <w:p w14:paraId="5C753B55">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500-1000</w:t>
                  </w:r>
                </w:p>
              </w:tc>
              <w:tc>
                <w:tcPr>
                  <w:tcW w:w="1360" w:type="dxa"/>
                  <w:noWrap w:val="0"/>
                  <w:tcMar>
                    <w:top w:w="30" w:type="dxa"/>
                    <w:left w:w="150" w:type="dxa"/>
                    <w:bottom w:w="30" w:type="dxa"/>
                    <w:right w:w="150" w:type="dxa"/>
                  </w:tcMar>
                  <w:vAlign w:val="center"/>
                </w:tcPr>
                <w:p w14:paraId="19C7F58B">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0.8%</w:t>
                  </w:r>
                </w:p>
              </w:tc>
              <w:tc>
                <w:tcPr>
                  <w:tcW w:w="1360" w:type="dxa"/>
                  <w:noWrap w:val="0"/>
                  <w:tcMar>
                    <w:top w:w="30" w:type="dxa"/>
                    <w:left w:w="150" w:type="dxa"/>
                    <w:bottom w:w="30" w:type="dxa"/>
                    <w:right w:w="150" w:type="dxa"/>
                  </w:tcMar>
                  <w:vAlign w:val="center"/>
                </w:tcPr>
                <w:p w14:paraId="46824EBF">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0.45%</w:t>
                  </w:r>
                </w:p>
              </w:tc>
              <w:tc>
                <w:tcPr>
                  <w:tcW w:w="1360" w:type="dxa"/>
                  <w:noWrap w:val="0"/>
                  <w:tcMar>
                    <w:top w:w="30" w:type="dxa"/>
                    <w:left w:w="150" w:type="dxa"/>
                    <w:bottom w:w="30" w:type="dxa"/>
                    <w:right w:w="150" w:type="dxa"/>
                  </w:tcMar>
                  <w:vAlign w:val="center"/>
                </w:tcPr>
                <w:p w14:paraId="1B883FDB">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0.55%</w:t>
                  </w:r>
                </w:p>
              </w:tc>
            </w:tr>
            <w:tr w14:paraId="56FBF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2999" w:type="dxa"/>
                  <w:noWrap w:val="0"/>
                  <w:tcMar>
                    <w:top w:w="30" w:type="dxa"/>
                    <w:left w:w="150" w:type="dxa"/>
                    <w:bottom w:w="30" w:type="dxa"/>
                    <w:right w:w="150" w:type="dxa"/>
                  </w:tcMar>
                  <w:vAlign w:val="center"/>
                </w:tcPr>
                <w:p w14:paraId="2649D1B8">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1000-5000</w:t>
                  </w:r>
                </w:p>
              </w:tc>
              <w:tc>
                <w:tcPr>
                  <w:tcW w:w="1360" w:type="dxa"/>
                  <w:noWrap w:val="0"/>
                  <w:tcMar>
                    <w:top w:w="30" w:type="dxa"/>
                    <w:left w:w="150" w:type="dxa"/>
                    <w:bottom w:w="30" w:type="dxa"/>
                    <w:right w:w="150" w:type="dxa"/>
                  </w:tcMar>
                  <w:vAlign w:val="center"/>
                </w:tcPr>
                <w:p w14:paraId="3C36F10F">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0.5%</w:t>
                  </w:r>
                </w:p>
              </w:tc>
              <w:tc>
                <w:tcPr>
                  <w:tcW w:w="1360" w:type="dxa"/>
                  <w:noWrap w:val="0"/>
                  <w:tcMar>
                    <w:top w:w="30" w:type="dxa"/>
                    <w:left w:w="150" w:type="dxa"/>
                    <w:bottom w:w="30" w:type="dxa"/>
                    <w:right w:w="150" w:type="dxa"/>
                  </w:tcMar>
                  <w:vAlign w:val="center"/>
                </w:tcPr>
                <w:p w14:paraId="0952D7B5">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0.25%</w:t>
                  </w:r>
                </w:p>
              </w:tc>
              <w:tc>
                <w:tcPr>
                  <w:tcW w:w="1360" w:type="dxa"/>
                  <w:noWrap w:val="0"/>
                  <w:tcMar>
                    <w:top w:w="30" w:type="dxa"/>
                    <w:left w:w="150" w:type="dxa"/>
                    <w:bottom w:w="30" w:type="dxa"/>
                    <w:right w:w="150" w:type="dxa"/>
                  </w:tcMar>
                  <w:vAlign w:val="center"/>
                </w:tcPr>
                <w:p w14:paraId="642FB952">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0.35%</w:t>
                  </w:r>
                </w:p>
              </w:tc>
            </w:tr>
            <w:tr w14:paraId="5276C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2999" w:type="dxa"/>
                  <w:noWrap w:val="0"/>
                  <w:tcMar>
                    <w:top w:w="30" w:type="dxa"/>
                    <w:left w:w="150" w:type="dxa"/>
                    <w:bottom w:w="30" w:type="dxa"/>
                    <w:right w:w="150" w:type="dxa"/>
                  </w:tcMar>
                  <w:vAlign w:val="center"/>
                </w:tcPr>
                <w:p w14:paraId="3A414349">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5000-10000</w:t>
                  </w:r>
                </w:p>
              </w:tc>
              <w:tc>
                <w:tcPr>
                  <w:tcW w:w="1360" w:type="dxa"/>
                  <w:noWrap w:val="0"/>
                  <w:tcMar>
                    <w:top w:w="30" w:type="dxa"/>
                    <w:left w:w="150" w:type="dxa"/>
                    <w:bottom w:w="30" w:type="dxa"/>
                    <w:right w:w="150" w:type="dxa"/>
                  </w:tcMar>
                  <w:vAlign w:val="center"/>
                </w:tcPr>
                <w:p w14:paraId="1CA4630C">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0.25%</w:t>
                  </w:r>
                </w:p>
              </w:tc>
              <w:tc>
                <w:tcPr>
                  <w:tcW w:w="1360" w:type="dxa"/>
                  <w:noWrap w:val="0"/>
                  <w:tcMar>
                    <w:top w:w="30" w:type="dxa"/>
                    <w:left w:w="150" w:type="dxa"/>
                    <w:bottom w:w="30" w:type="dxa"/>
                    <w:right w:w="150" w:type="dxa"/>
                  </w:tcMar>
                  <w:vAlign w:val="center"/>
                </w:tcPr>
                <w:p w14:paraId="302A4B48">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0.1%</w:t>
                  </w:r>
                </w:p>
              </w:tc>
              <w:tc>
                <w:tcPr>
                  <w:tcW w:w="1360" w:type="dxa"/>
                  <w:noWrap w:val="0"/>
                  <w:tcMar>
                    <w:top w:w="30" w:type="dxa"/>
                    <w:left w:w="150" w:type="dxa"/>
                    <w:bottom w:w="30" w:type="dxa"/>
                    <w:right w:w="150" w:type="dxa"/>
                  </w:tcMar>
                  <w:vAlign w:val="center"/>
                </w:tcPr>
                <w:p w14:paraId="0A5CBFF6">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0.2%</w:t>
                  </w:r>
                </w:p>
              </w:tc>
            </w:tr>
            <w:tr w14:paraId="3B0C1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999" w:type="dxa"/>
                  <w:noWrap w:val="0"/>
                  <w:tcMar>
                    <w:top w:w="30" w:type="dxa"/>
                    <w:left w:w="150" w:type="dxa"/>
                    <w:bottom w:w="30" w:type="dxa"/>
                    <w:right w:w="150" w:type="dxa"/>
                  </w:tcMar>
                  <w:vAlign w:val="center"/>
                </w:tcPr>
                <w:p w14:paraId="3C5A06CA">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1亿～5亿</w:t>
                  </w:r>
                </w:p>
              </w:tc>
              <w:tc>
                <w:tcPr>
                  <w:tcW w:w="1360" w:type="dxa"/>
                  <w:noWrap w:val="0"/>
                  <w:tcMar>
                    <w:top w:w="30" w:type="dxa"/>
                    <w:left w:w="150" w:type="dxa"/>
                    <w:bottom w:w="30" w:type="dxa"/>
                    <w:right w:w="150" w:type="dxa"/>
                  </w:tcMar>
                  <w:vAlign w:val="center"/>
                </w:tcPr>
                <w:p w14:paraId="68DD3390">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0.05%</w:t>
                  </w:r>
                </w:p>
              </w:tc>
              <w:tc>
                <w:tcPr>
                  <w:tcW w:w="1360" w:type="dxa"/>
                  <w:noWrap w:val="0"/>
                  <w:tcMar>
                    <w:top w:w="30" w:type="dxa"/>
                    <w:left w:w="150" w:type="dxa"/>
                    <w:bottom w:w="30" w:type="dxa"/>
                    <w:right w:w="150" w:type="dxa"/>
                  </w:tcMar>
                  <w:vAlign w:val="center"/>
                </w:tcPr>
                <w:p w14:paraId="61571729">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0.05%</w:t>
                  </w:r>
                </w:p>
              </w:tc>
              <w:tc>
                <w:tcPr>
                  <w:tcW w:w="1360" w:type="dxa"/>
                  <w:noWrap w:val="0"/>
                  <w:tcMar>
                    <w:top w:w="30" w:type="dxa"/>
                    <w:left w:w="150" w:type="dxa"/>
                    <w:bottom w:w="30" w:type="dxa"/>
                    <w:right w:w="150" w:type="dxa"/>
                  </w:tcMar>
                  <w:vAlign w:val="center"/>
                </w:tcPr>
                <w:p w14:paraId="02101890">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0.05%</w:t>
                  </w:r>
                </w:p>
              </w:tc>
            </w:tr>
          </w:tbl>
          <w:p w14:paraId="3BE7AE14">
            <w:pPr>
              <w:jc w:val="left"/>
              <w:rPr>
                <w:rFonts w:hint="eastAsia" w:ascii="宋体" w:hAnsi="宋体" w:cs="宋体"/>
                <w:color w:val="auto"/>
                <w:sz w:val="18"/>
                <w:szCs w:val="18"/>
                <w:highlight w:val="none"/>
              </w:rPr>
            </w:pPr>
          </w:p>
          <w:p w14:paraId="59EA1D77">
            <w:pPr>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注：中标服务费按差额定率累进法计算</w:t>
            </w:r>
          </w:p>
          <w:p w14:paraId="7F7DC2A9">
            <w:pPr>
              <w:snapToGrid w:val="0"/>
              <w:spacing w:line="36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2、中标服务费以电汇、网银方式汇款。</w:t>
            </w:r>
          </w:p>
          <w:p w14:paraId="2A956B63">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帐户名称：浙江立信德诚工程管理咨询有限公司</w:t>
            </w:r>
          </w:p>
          <w:p w14:paraId="3A479673">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账号：60010122000846039</w:t>
            </w:r>
          </w:p>
          <w:p w14:paraId="541D5C72">
            <w:pPr>
              <w:spacing w:line="360" w:lineRule="auto"/>
              <w:rPr>
                <w:rFonts w:ascii="宋体" w:hAnsi="宋体" w:cs="宋体"/>
                <w:snapToGrid w:val="0"/>
                <w:color w:val="auto"/>
                <w:kern w:val="28"/>
                <w:sz w:val="24"/>
                <w:highlight w:val="none"/>
              </w:rPr>
            </w:pPr>
            <w:r>
              <w:rPr>
                <w:rFonts w:hint="eastAsia" w:ascii="宋体" w:hAnsi="宋体" w:eastAsia="宋体" w:cs="宋体"/>
                <w:color w:val="auto"/>
                <w:sz w:val="21"/>
                <w:szCs w:val="21"/>
                <w:highlight w:val="none"/>
                <w:lang w:val="en-US" w:eastAsia="zh-CN"/>
              </w:rPr>
              <w:t>开户银行：宁波银行宁海支行</w:t>
            </w:r>
          </w:p>
        </w:tc>
      </w:tr>
      <w:tr w14:paraId="7AAEC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95C1F75">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2093" w:type="dxa"/>
            <w:vAlign w:val="center"/>
          </w:tcPr>
          <w:p w14:paraId="77A08A02">
            <w:pPr>
              <w:snapToGrid w:val="0"/>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其他</w:t>
            </w:r>
          </w:p>
        </w:tc>
        <w:tc>
          <w:tcPr>
            <w:tcW w:w="6927" w:type="dxa"/>
            <w:vAlign w:val="center"/>
          </w:tcPr>
          <w:p w14:paraId="2419A923">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投标文件数量：</w:t>
            </w:r>
          </w:p>
          <w:p w14:paraId="277B4FA2">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上传到政府采购云平台的电子投标文件（含资格文件、商务技术文件、报价文件）1份。</w:t>
            </w:r>
          </w:p>
          <w:p w14:paraId="1648EB98">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以U盘存储的电子备份投标文件（含资格文件、商务技术文件、报价文件）1份。</w:t>
            </w:r>
          </w:p>
          <w:p w14:paraId="5F2F0303">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中标人需在中标公示结束后将正本一份，副本六份的纸质竞包文件提交给招标代理人。</w:t>
            </w:r>
          </w:p>
        </w:tc>
      </w:tr>
    </w:tbl>
    <w:p w14:paraId="25488D05">
      <w:pPr>
        <w:snapToGrid w:val="0"/>
        <w:spacing w:line="360" w:lineRule="auto"/>
        <w:jc w:val="center"/>
        <w:rPr>
          <w:rFonts w:ascii="宋体" w:hAnsi="宋体" w:cs="宋体"/>
          <w:b/>
          <w:color w:val="auto"/>
          <w:sz w:val="32"/>
          <w:szCs w:val="20"/>
          <w:highlight w:val="none"/>
        </w:rPr>
      </w:pPr>
    </w:p>
    <w:bookmarkEnd w:id="10"/>
    <w:p w14:paraId="12794D87">
      <w:pPr>
        <w:widowControl/>
        <w:adjustRightInd/>
        <w:jc w:val="left"/>
        <w:rPr>
          <w:rFonts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br w:type="page"/>
      </w:r>
    </w:p>
    <w:p w14:paraId="064BD14D">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75B5B7B">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7A087C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1F0E9F8B">
      <w:pP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14:paraId="32ED41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7B7DADD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”系指竞争性磋商公告中载明的本项目的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5996B6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3572811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F596D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7287FC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27B92DF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14:paraId="1E8BACDF">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671EF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8E7FF6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5E9527C5">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20C48F0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17DF96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DA6BFA3">
      <w:pPr>
        <w:pStyle w:val="3"/>
        <w:tabs>
          <w:tab w:val="left" w:pos="0"/>
          <w:tab w:val="clear" w:pos="432"/>
        </w:tabs>
        <w:ind w:left="0" w:firstLine="480" w:firstLineChars="200"/>
        <w:rPr>
          <w:color w:val="auto"/>
          <w:highlight w:val="none"/>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E2CE9B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2E135D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E3930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E85C9FF">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71C655B9">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2F8367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4EE46F7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8DEB1F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7C3F2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2D94B77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8ECA74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C5F6B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7E4AE51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781CB2E">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46B4BAF">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261F5143">
      <w:pPr>
        <w:pStyle w:val="886"/>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14:paraId="6B5BDD4B">
      <w:pPr>
        <w:pStyle w:val="886"/>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D0F1D7">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5C3CB9BA">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C43D58B">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46F6CC1">
      <w:pPr>
        <w:pStyle w:val="33"/>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76884EB6">
      <w:pPr>
        <w:pStyle w:val="33"/>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A28A75F">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28863885">
      <w:pPr>
        <w:pStyle w:val="3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257578BD">
      <w:pPr>
        <w:pStyle w:val="3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0DA678CB">
      <w:pPr>
        <w:pStyle w:val="33"/>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95EC214">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7B62D0F8">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475181B9">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061444D9">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1F59D790">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6C67BDC9">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4D36F5F">
      <w:pPr>
        <w:pStyle w:val="886"/>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74728A5">
      <w:pPr>
        <w:pStyle w:val="886"/>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3E125EE3">
      <w:pPr>
        <w:pStyle w:val="886"/>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394B61A0">
      <w:pPr>
        <w:pStyle w:val="886"/>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380CCF1B">
      <w:pPr>
        <w:pStyle w:val="886"/>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501E909">
      <w:pPr>
        <w:pStyle w:val="886"/>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6065524D">
      <w:pPr>
        <w:pStyle w:val="886"/>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5105F7DB">
      <w:pPr>
        <w:pStyle w:val="886"/>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5FF17A7">
      <w:pPr>
        <w:pStyle w:val="886"/>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51D03765">
      <w:pPr>
        <w:pStyle w:val="886"/>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14:paraId="6956FD6E">
      <w:pPr>
        <w:pStyle w:val="886"/>
        <w:shd w:val="clear" w:color="auto" w:fill="FFFFFF"/>
        <w:snapToGrid w:val="0"/>
        <w:spacing w:after="240" w:afterAutospacing="0" w:line="360" w:lineRule="auto"/>
        <w:ind w:firstLine="480" w:firstLineChars="200"/>
        <w:contextualSpacing/>
        <w:rPr>
          <w:color w:val="auto"/>
          <w:highlight w:val="none"/>
        </w:rPr>
      </w:pPr>
      <w:r>
        <w:rPr>
          <w:rFonts w:hint="eastAsia" w:asciiTheme="minorEastAsia" w:hAnsiTheme="minorEastAsia" w:eastAsiaTheme="minorEastAsia"/>
          <w:color w:val="auto"/>
          <w:highlight w:val="none"/>
        </w:rPr>
        <w:t>4.5.5</w:t>
      </w:r>
      <w:r>
        <w:rPr>
          <w:rFonts w:hint="eastAsia"/>
          <w:color w:val="auto"/>
          <w:highlight w:val="none"/>
        </w:rPr>
        <w:t>。投诉书范本及制作说明详见附件3。</w:t>
      </w:r>
    </w:p>
    <w:p w14:paraId="0DD759A6">
      <w:pPr>
        <w:pStyle w:val="128"/>
        <w:snapToGrid w:val="0"/>
        <w:spacing w:before="0"/>
        <w:ind w:firstLine="360"/>
        <w:rPr>
          <w:rFonts w:ascii="宋体" w:hAnsi="宋体" w:cs="宋体"/>
          <w:color w:val="auto"/>
          <w:sz w:val="18"/>
          <w:szCs w:val="18"/>
          <w:highlight w:val="none"/>
        </w:rPr>
      </w:pPr>
    </w:p>
    <w:p w14:paraId="2EB18AD7">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20297C45">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14:paraId="66B903D5">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6ED87B9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14:paraId="0989B61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24D071B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309A60D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6942762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0775D4F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D33E0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02753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14:paraId="73D6884A">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0CD50F10">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B3D69AA">
      <w:pPr>
        <w:pStyle w:val="23"/>
        <w:rPr>
          <w:rFonts w:hAnsi="宋体" w:cs="宋体"/>
          <w:color w:val="auto"/>
          <w:sz w:val="18"/>
          <w:szCs w:val="18"/>
          <w:highlight w:val="none"/>
          <w:lang w:val="en-US"/>
        </w:rPr>
      </w:pPr>
    </w:p>
    <w:p w14:paraId="2F835547">
      <w:pPr>
        <w:snapToGrid w:val="0"/>
        <w:spacing w:line="360" w:lineRule="auto"/>
        <w:jc w:val="center"/>
        <w:outlineLvl w:val="0"/>
        <w:rPr>
          <w:rFonts w:hint="eastAsia" w:ascii="宋体" w:hAnsi="宋体" w:cs="宋体"/>
          <w:b/>
          <w:color w:val="auto"/>
          <w:sz w:val="32"/>
          <w:szCs w:val="20"/>
          <w:highlight w:val="none"/>
        </w:rPr>
      </w:pPr>
    </w:p>
    <w:p w14:paraId="07DE5E24">
      <w:pPr>
        <w:snapToGrid w:val="0"/>
        <w:spacing w:line="360" w:lineRule="auto"/>
        <w:jc w:val="center"/>
        <w:outlineLvl w:val="0"/>
        <w:rPr>
          <w:rFonts w:hint="eastAsia" w:ascii="宋体" w:hAnsi="宋体" w:cs="宋体"/>
          <w:b/>
          <w:color w:val="auto"/>
          <w:sz w:val="32"/>
          <w:szCs w:val="20"/>
          <w:highlight w:val="none"/>
        </w:rPr>
      </w:pPr>
    </w:p>
    <w:p w14:paraId="075CB7B2">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63B1B85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14:paraId="6C2C1FE5">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25A57B61">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66675FDB">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3C245E11">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14:paraId="3A06620B">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2945E3F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160630AA">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489491E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2DBFB9A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90110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CB5BA7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Start w:id="17" w:name="_Hlk101257010"/>
      <w:r>
        <w:rPr>
          <w:rFonts w:hint="eastAsia" w:ascii="宋体" w:hAnsi="宋体" w:cs="宋体"/>
          <w:snapToGrid w:val="0"/>
          <w:color w:val="auto"/>
          <w:kern w:val="28"/>
          <w:sz w:val="24"/>
          <w:szCs w:val="20"/>
          <w:highlight w:val="none"/>
        </w:rPr>
        <w:t>（如果有)</w:t>
      </w:r>
      <w:bookmarkEnd w:id="16"/>
      <w:bookmarkEnd w:id="17"/>
      <w:r>
        <w:rPr>
          <w:rFonts w:hint="eastAsia" w:ascii="宋体" w:hAnsi="宋体" w:cs="宋体"/>
          <w:snapToGrid w:val="0"/>
          <w:color w:val="auto"/>
          <w:kern w:val="28"/>
          <w:sz w:val="24"/>
          <w:szCs w:val="20"/>
          <w:highlight w:val="none"/>
        </w:rPr>
        <w:t>；</w:t>
      </w:r>
    </w:p>
    <w:p w14:paraId="3B31D3D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2EA80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A7E0A85">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18AB89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123596A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3AD3F42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14:paraId="16FD060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2AD0C3B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4CFEA6F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4480565A">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6A2E7D56">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BB355B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14:paraId="3B78FBC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14:paraId="23ABB90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11.3.3中小企业声明函。</w:t>
      </w:r>
    </w:p>
    <w:p w14:paraId="2FCB6E8D">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2D23C2A4">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供应商提供虚假材料的，响应文件无效。</w:t>
      </w:r>
    </w:p>
    <w:p w14:paraId="30D7F791">
      <w:pPr>
        <w:pStyle w:val="12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715E489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69ABACD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612A75B2">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8CAFA7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68024606">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1A133272">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68423FE9">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4F76C765">
      <w:pPr>
        <w:pStyle w:val="128"/>
        <w:snapToGrid w:val="0"/>
        <w:spacing w:before="0"/>
        <w:ind w:firstLine="0" w:firstLineChars="0"/>
        <w:rPr>
          <w:rFonts w:ascii="宋体" w:hAnsi="宋体" w:cs="宋体"/>
          <w:b/>
          <w:color w:val="auto"/>
          <w:szCs w:val="24"/>
          <w:highlight w:val="none"/>
        </w:rPr>
      </w:pPr>
    </w:p>
    <w:p w14:paraId="0CB0D6A0">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56C43D5C">
      <w:pPr>
        <w:pStyle w:val="128"/>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1FA48D26">
      <w:pPr>
        <w:pStyle w:val="128"/>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5D7389AF">
      <w:pPr>
        <w:pStyle w:val="128"/>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可以视情况延长响应文件提交的截止时间。在上述情况下，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与供应商以前在响应文件提交截止时间方面的全部权利、责任和义务，将适用于延长至新的响应文件提交截止时间。</w:t>
      </w:r>
    </w:p>
    <w:p w14:paraId="064D1D18">
      <w:pPr>
        <w:pStyle w:val="33"/>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7A0C4EE1">
      <w:pPr>
        <w:pStyle w:val="33"/>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p w14:paraId="4325E335">
      <w:pPr>
        <w:pStyle w:val="33"/>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6B2268FE">
      <w:pPr>
        <w:pStyle w:val="3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w:t>
      </w:r>
    </w:p>
    <w:p w14:paraId="6A476D62">
      <w:pPr>
        <w:pStyle w:val="3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将拒绝接受逾期送达的备份响应文件。邮寄过程中，电子备份响应文件发生泄露、遗失、损坏或延期送达等情况的，由供应商自行负责。</w:t>
      </w:r>
    </w:p>
    <w:p w14:paraId="2484C753">
      <w:pPr>
        <w:pStyle w:val="33"/>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408BFD74">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02C19120">
      <w:pPr>
        <w:pStyle w:val="25"/>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1BDFB160">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5F9617DE">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35374058">
      <w:pPr>
        <w:pStyle w:val="128"/>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1090550A">
      <w:pPr>
        <w:pStyle w:val="128"/>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可以以书面形式通知供应商延长响应文件有效期。供应商同意延长的，不得要求或被允许修改其响应文件，供应商拒绝延长的，其响应文件无效。</w:t>
      </w:r>
    </w:p>
    <w:p w14:paraId="1CC2835E">
      <w:pPr>
        <w:pStyle w:val="128"/>
        <w:spacing w:before="0"/>
        <w:ind w:firstLine="643"/>
        <w:rPr>
          <w:rFonts w:ascii="宋体" w:hAnsi="宋体" w:cs="宋体"/>
          <w:b/>
          <w:color w:val="auto"/>
          <w:sz w:val="32"/>
          <w:highlight w:val="none"/>
        </w:rPr>
      </w:pPr>
    </w:p>
    <w:p w14:paraId="08C0A129">
      <w:pPr>
        <w:snapToGrid w:val="0"/>
        <w:spacing w:line="360" w:lineRule="auto"/>
        <w:jc w:val="center"/>
        <w:outlineLvl w:val="0"/>
        <w:rPr>
          <w:rFonts w:hint="eastAsia" w:ascii="宋体" w:hAnsi="宋体" w:cs="宋体"/>
          <w:b/>
          <w:color w:val="auto"/>
          <w:sz w:val="32"/>
          <w:szCs w:val="20"/>
          <w:highlight w:val="none"/>
        </w:rPr>
      </w:pPr>
    </w:p>
    <w:p w14:paraId="75DA1DCA">
      <w:pPr>
        <w:snapToGrid w:val="0"/>
        <w:spacing w:line="360" w:lineRule="auto"/>
        <w:jc w:val="center"/>
        <w:outlineLvl w:val="0"/>
        <w:rPr>
          <w:rFonts w:hint="eastAsia" w:ascii="宋体" w:hAnsi="宋体" w:cs="宋体"/>
          <w:b/>
          <w:color w:val="auto"/>
          <w:sz w:val="32"/>
          <w:szCs w:val="20"/>
          <w:highlight w:val="none"/>
        </w:rPr>
      </w:pPr>
    </w:p>
    <w:p w14:paraId="6BCEA697">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3501B1ED">
      <w:pPr>
        <w:pStyle w:val="554"/>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30A8F546">
      <w:pPr>
        <w:pStyle w:val="554"/>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按照采购文件规定的时间通过电子交易平台组织响应文件开启，所有供应商均应当准时在线参加。供应商不足3家的，不得开启。</w:t>
      </w:r>
    </w:p>
    <w:p w14:paraId="6B825E66">
      <w:pPr>
        <w:pStyle w:val="554"/>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依托电子交易平台发起开始解密指令，供应商按照平台提示和采购文件的规定在半小时内完成在线解密。</w:t>
      </w:r>
    </w:p>
    <w:p w14:paraId="008F3D8F">
      <w:pPr>
        <w:pStyle w:val="554"/>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06AAB353">
      <w:pPr>
        <w:pStyle w:val="554"/>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5FD0D5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或磋商小组依据法律法规和采购文件的规定，对供应商的资格进行审查。</w:t>
      </w:r>
    </w:p>
    <w:p w14:paraId="71C7F62F">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41AA6B66">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对未通过资格审查的供应商，采购人或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F54AC5C">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合格供应商不足3家的，不再评审。</w:t>
      </w:r>
    </w:p>
    <w:p w14:paraId="485A2ABA">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488A5FCF">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将在资格审查时通过“信用中国”网站(www.creditchina.gov.cn)、中国政府采购网(www.ccgp.gov.cn)渠道查询供应商接受资格审查时的信用记录。</w:t>
      </w:r>
    </w:p>
    <w:p w14:paraId="6240A09C">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19AEE2FA">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w:t>
      </w:r>
      <w:r>
        <w:rPr>
          <w:rFonts w:hint="eastAsia" w:ascii="宋体" w:hAnsi="宋体" w:cs="宋体"/>
          <w:color w:val="auto"/>
          <w:kern w:val="0"/>
          <w:szCs w:val="24"/>
          <w:highlight w:val="none"/>
          <w:lang w:val="en-US" w:eastAsia="zh-CN"/>
        </w:rPr>
        <w:t>失信主体</w:t>
      </w:r>
      <w:r>
        <w:rPr>
          <w:rFonts w:hint="eastAsia" w:ascii="宋体" w:hAnsi="宋体" w:cs="宋体"/>
          <w:color w:val="auto"/>
          <w:kern w:val="0"/>
          <w:szCs w:val="24"/>
          <w:highlight w:val="none"/>
        </w:rPr>
        <w:t>、政府采购严重违法失信行为记录名单的供应商将被拒绝参与政府采购活动。</w:t>
      </w:r>
    </w:p>
    <w:p w14:paraId="7B3834BC">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0887688">
      <w:pPr>
        <w:pStyle w:val="128"/>
        <w:spacing w:before="0"/>
        <w:ind w:firstLine="0" w:firstLineChars="0"/>
        <w:rPr>
          <w:rFonts w:ascii="宋体" w:hAnsi="宋体" w:cs="宋体"/>
          <w:color w:val="auto"/>
          <w:kern w:val="0"/>
          <w:szCs w:val="24"/>
          <w:highlight w:val="none"/>
        </w:rPr>
      </w:pPr>
    </w:p>
    <w:p w14:paraId="6C3150FA">
      <w:pPr>
        <w:snapToGrid w:val="0"/>
        <w:spacing w:line="360" w:lineRule="auto"/>
        <w:jc w:val="center"/>
        <w:outlineLvl w:val="0"/>
        <w:rPr>
          <w:rFonts w:hint="eastAsia" w:ascii="宋体" w:hAnsi="宋体" w:cs="宋体"/>
          <w:b/>
          <w:color w:val="auto"/>
          <w:sz w:val="32"/>
          <w:szCs w:val="20"/>
          <w:highlight w:val="none"/>
        </w:rPr>
      </w:pPr>
    </w:p>
    <w:p w14:paraId="48353471">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40EAB5ED">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08A1E679">
      <w:pPr>
        <w:spacing w:line="360" w:lineRule="auto"/>
        <w:rPr>
          <w:rFonts w:ascii="宋体" w:hAnsi="宋体" w:cs="宋体"/>
          <w:b/>
          <w:color w:val="auto"/>
          <w:sz w:val="24"/>
          <w:highlight w:val="none"/>
        </w:rPr>
      </w:pPr>
    </w:p>
    <w:p w14:paraId="32C12EC9">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50104A15">
      <w:pPr>
        <w:pStyle w:val="25"/>
        <w:spacing w:line="360" w:lineRule="auto"/>
        <w:ind w:left="479" w:hanging="479" w:hangingChars="199"/>
        <w:rPr>
          <w:rFonts w:cs="宋体"/>
          <w:b/>
          <w:color w:val="auto"/>
          <w:highlight w:val="none"/>
        </w:rPr>
      </w:pPr>
      <w:r>
        <w:rPr>
          <w:rFonts w:hint="eastAsia" w:cs="宋体"/>
          <w:b/>
          <w:color w:val="auto"/>
          <w:highlight w:val="none"/>
        </w:rPr>
        <w:t>22. 确定成交供应商</w:t>
      </w:r>
    </w:p>
    <w:p w14:paraId="20BBB2AB">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75D1D9E">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3D46C0E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通过电子交易平台向成交供应商发出成交通知书，同时编制发布采购结果公告。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34A267DF">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5CD7E40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51A1C9BE">
      <w:pPr>
        <w:snapToGrid w:val="0"/>
        <w:spacing w:line="360" w:lineRule="auto"/>
        <w:ind w:left="120" w:leftChars="57" w:firstLine="482" w:firstLineChars="150"/>
        <w:jc w:val="center"/>
        <w:rPr>
          <w:rFonts w:ascii="宋体" w:hAnsi="宋体" w:cs="宋体"/>
          <w:b/>
          <w:color w:val="auto"/>
          <w:sz w:val="32"/>
          <w:highlight w:val="none"/>
        </w:rPr>
      </w:pPr>
    </w:p>
    <w:p w14:paraId="2AE02886">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7F40A6DC">
      <w:pPr>
        <w:pStyle w:val="25"/>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C70BC4A">
      <w:pPr>
        <w:pStyle w:val="25"/>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14:paraId="5E1B3F83">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53A66E5D">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79E840A2">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3EF2953E">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658929DD">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3B3C9342">
      <w:pPr>
        <w:pStyle w:val="25"/>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14:paraId="60293B46">
      <w:pP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浙江省</w:t>
      </w:r>
      <w:r>
        <w:rPr>
          <w:rFonts w:hint="eastAsia" w:ascii="宋体" w:hAnsi="宋体" w:cs="宋体"/>
          <w:color w:val="auto"/>
          <w:sz w:val="24"/>
          <w:highlight w:val="none"/>
        </w:rPr>
        <w:t>政府采购网公布的供应商履约评价为满分的供应商，采购单位应当免收履约保证金。确需收取履约保证金的，履约保证金缴纳最高比例由不超过</w:t>
      </w:r>
      <w:r>
        <w:rPr>
          <w:rFonts w:hint="eastAsia" w:ascii="宋体" w:hAnsi="宋体" w:cs="宋体"/>
          <w:color w:val="auto"/>
          <w:kern w:val="2"/>
          <w:sz w:val="24"/>
          <w:highlight w:val="none"/>
        </w:rPr>
        <w:t>合同金额的</w:t>
      </w:r>
      <w:r>
        <w:rPr>
          <w:rFonts w:ascii="宋体" w:hAnsi="宋体" w:cs="宋体"/>
          <w:color w:val="auto"/>
          <w:kern w:val="2"/>
          <w:sz w:val="24"/>
          <w:highlight w:val="none"/>
        </w:rPr>
        <w:t>1%</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采购单位鼓励供应商采取履约保函形式提供信用保证；供应商提供保函的，采购单位不得拒收。项目验收结束后应及时退还，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DAAE655">
      <w:pPr>
        <w:pStyle w:val="3"/>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613B2F5">
      <w:pPr>
        <w:pStyle w:val="3"/>
        <w:rPr>
          <w:color w:val="auto"/>
          <w:highlight w:val="none"/>
        </w:rPr>
      </w:pPr>
      <w:r>
        <w:rPr>
          <w:rFonts w:ascii="宋体" w:hAnsi="宋体" w:eastAsia="宋体" w:cs="Times New Roman"/>
          <w:b/>
          <w:bCs/>
          <w:color w:val="auto"/>
          <w:kern w:val="2"/>
          <w:sz w:val="24"/>
          <w:szCs w:val="32"/>
          <w:highlight w:val="none"/>
          <w:lang w:val="en-US"/>
        </w:rPr>
        <w:t>27.预付款</w:t>
      </w:r>
    </w:p>
    <w:p w14:paraId="579E07E1">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14:paraId="6A6D9389">
      <w:pPr>
        <w:rPr>
          <w:color w:val="auto"/>
          <w:highlight w:val="none"/>
        </w:rPr>
      </w:pPr>
    </w:p>
    <w:p w14:paraId="1BF9080F">
      <w:pPr>
        <w:snapToGrid w:val="0"/>
        <w:spacing w:line="360" w:lineRule="auto"/>
        <w:ind w:firstLine="3357" w:firstLineChars="1045"/>
        <w:rPr>
          <w:rFonts w:ascii="宋体" w:hAnsi="宋体" w:cs="宋体"/>
          <w:b/>
          <w:color w:val="auto"/>
          <w:sz w:val="32"/>
          <w:highlight w:val="none"/>
        </w:rPr>
      </w:pPr>
    </w:p>
    <w:p w14:paraId="4D71136C">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46FCBED5">
      <w:pPr>
        <w:pStyle w:val="128"/>
        <w:snapToGrid w:val="0"/>
        <w:spacing w:before="0"/>
        <w:ind w:firstLine="0" w:firstLineChars="0"/>
        <w:rPr>
          <w:rFonts w:ascii="宋体" w:hAnsi="宋体" w:cs="宋体"/>
          <w:color w:val="auto"/>
          <w:highlight w:val="none"/>
        </w:rPr>
      </w:pPr>
      <w:r>
        <w:rPr>
          <w:rFonts w:ascii="宋体" w:hAnsi="宋体" w:cs="宋体"/>
          <w:b/>
          <w:bCs/>
          <w:color w:val="auto"/>
          <w:kern w:val="2"/>
          <w:szCs w:val="20"/>
          <w:highlight w:val="none"/>
        </w:rPr>
        <w:t>2</w:t>
      </w:r>
      <w:r>
        <w:rPr>
          <w:rFonts w:ascii="宋体" w:hAnsi="宋体" w:cs="宋体"/>
          <w:b/>
          <w:bCs/>
          <w:color w:val="auto"/>
          <w:kern w:val="2"/>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546AA9EE">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69931B60">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5DFB4073">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72856D69">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396E751D">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3234CEDB">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3E51DEF">
      <w:pPr>
        <w:tabs>
          <w:tab w:val="left" w:pos="0"/>
        </w:tabs>
        <w:spacing w:line="360" w:lineRule="auto"/>
        <w:ind w:firstLine="480"/>
        <w:rPr>
          <w:rFonts w:ascii="宋体" w:hAnsi="宋体" w:cs="宋体"/>
          <w:color w:val="auto"/>
          <w:sz w:val="24"/>
          <w:highlight w:val="none"/>
        </w:rPr>
      </w:pPr>
    </w:p>
    <w:p w14:paraId="71FFA23A">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14:paraId="260CE2E2">
      <w:pPr>
        <w:pStyle w:val="25"/>
        <w:spacing w:line="360" w:lineRule="auto"/>
        <w:ind w:firstLine="0" w:firstLineChars="0"/>
        <w:rPr>
          <w:rFonts w:cs="宋体"/>
          <w:b/>
          <w:color w:val="auto"/>
          <w:highlight w:val="none"/>
        </w:rPr>
      </w:pPr>
      <w:r>
        <w:rPr>
          <w:rFonts w:hint="eastAsia" w:cs="宋体"/>
          <w:b/>
          <w:color w:val="auto"/>
          <w:highlight w:val="none"/>
        </w:rPr>
        <w:t>30.验收</w:t>
      </w:r>
    </w:p>
    <w:p w14:paraId="01054CE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165491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410BE70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1240D96">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0FEFE37E">
      <w:pPr>
        <w:tabs>
          <w:tab w:val="left" w:pos="0"/>
        </w:tabs>
        <w:spacing w:line="360" w:lineRule="auto"/>
        <w:ind w:firstLine="480"/>
        <w:rPr>
          <w:rFonts w:ascii="宋体" w:hAnsi="宋体" w:cs="宋体"/>
          <w:color w:val="auto"/>
          <w:kern w:val="0"/>
          <w:sz w:val="24"/>
          <w:highlight w:val="none"/>
        </w:rPr>
        <w:sectPr>
          <w:pgSz w:w="11906" w:h="16838"/>
          <w:pgMar w:top="1440" w:right="1080" w:bottom="1440" w:left="1080" w:header="851" w:footer="992" w:gutter="0"/>
          <w:cols w:space="720" w:num="1"/>
          <w:titlePg/>
          <w:docGrid w:linePitch="312" w:charSpace="0"/>
        </w:sectPr>
      </w:pPr>
      <w:bookmarkStart w:id="19" w:name="_Hlt75236101"/>
      <w:bookmarkEnd w:id="19"/>
      <w:bookmarkStart w:id="20" w:name="_Hlt68073093"/>
      <w:bookmarkEnd w:id="20"/>
      <w:bookmarkStart w:id="21" w:name="_Hlt68403820"/>
      <w:bookmarkEnd w:id="21"/>
      <w:bookmarkStart w:id="22" w:name="_Hlt74707468"/>
      <w:bookmarkEnd w:id="22"/>
      <w:bookmarkStart w:id="23" w:name="_Hlt68072990"/>
      <w:bookmarkEnd w:id="23"/>
      <w:bookmarkStart w:id="24" w:name="_Hlt74729768"/>
      <w:bookmarkEnd w:id="24"/>
      <w:bookmarkStart w:id="25" w:name="_Hlt74730295"/>
      <w:bookmarkEnd w:id="25"/>
      <w:bookmarkStart w:id="26" w:name="_Hlt68057669"/>
      <w:bookmarkEnd w:id="26"/>
      <w:bookmarkStart w:id="27" w:name="_Hlt75236011"/>
      <w:bookmarkEnd w:id="27"/>
      <w:bookmarkStart w:id="28" w:name="_Hlt68072998"/>
      <w:bookmarkEnd w:id="28"/>
      <w:bookmarkStart w:id="29" w:name="_Hlt74714665"/>
      <w:bookmarkEnd w:id="29"/>
      <w:bookmarkStart w:id="30" w:name="_Hlt75236290"/>
      <w:bookmarkEnd w:id="30"/>
    </w:p>
    <w:bookmarkEnd w:id="13"/>
    <w:bookmarkEnd w:id="14"/>
    <w:p w14:paraId="429F1641">
      <w:pPr>
        <w:pStyle w:val="33"/>
        <w:spacing w:line="360" w:lineRule="auto"/>
        <w:jc w:val="center"/>
        <w:rPr>
          <w:rFonts w:hAnsi="宋体" w:cs="宋体"/>
          <w:b/>
          <w:snapToGrid/>
          <w:color w:val="auto"/>
          <w:sz w:val="36"/>
          <w:szCs w:val="20"/>
          <w:highlight w:val="none"/>
        </w:rPr>
      </w:pPr>
      <w:bookmarkStart w:id="31" w:name="第四部分"/>
      <w:r>
        <w:rPr>
          <w:rFonts w:hint="eastAsia" w:hAnsi="宋体" w:cs="宋体"/>
          <w:b/>
          <w:snapToGrid/>
          <w:color w:val="auto"/>
          <w:sz w:val="36"/>
          <w:szCs w:val="20"/>
          <w:highlight w:val="none"/>
        </w:rPr>
        <w:t>第三部分 采购需求</w:t>
      </w:r>
    </w:p>
    <w:p w14:paraId="425A2233">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一、工程概况</w:t>
      </w:r>
    </w:p>
    <w:p w14:paraId="66FB77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（一）项目概况</w:t>
      </w:r>
    </w:p>
    <w:p w14:paraId="04505D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项目概况：本工程位于宁海县力洋镇西吴村。</w:t>
      </w:r>
    </w:p>
    <w:p w14:paraId="1B988D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采购范围：上游原砌石护坡重新铺设</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坝顶防浪墙及彩砖路面拆除重建，原虹吸管拆除，新建启闭设备及启闭房，修补坝体存在的两个渗漏点，维修水泥路及坝脚间的碎石路硬化，库区清淤，水位尺更换、增设压力式水雨情遥测设施及视频监控设施等。（具体详见图纸及清单）。</w:t>
      </w:r>
    </w:p>
    <w:p w14:paraId="7EAFD3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bookmarkStart w:id="32" w:name="_Toc397325815"/>
      <w:r>
        <w:rPr>
          <w:rFonts w:hint="eastAsia" w:ascii="宋体" w:hAnsi="宋体" w:eastAsia="宋体" w:cs="宋体"/>
          <w:color w:val="auto"/>
          <w:sz w:val="21"/>
          <w:szCs w:val="21"/>
          <w:highlight w:val="none"/>
        </w:rPr>
        <w:t>（二）工程量清单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图纸</w:t>
      </w:r>
    </w:p>
    <w:p w14:paraId="6F00850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详见采购文件附件：工程量清单</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图纸</w:t>
      </w:r>
    </w:p>
    <w:p w14:paraId="356A8D0B">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）项目技术要求</w:t>
      </w:r>
    </w:p>
    <w:p w14:paraId="697CCB67">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1.本工程量清单是根据采购文件中包括的、有合同约束力的图纸以及有关工程量清单的国家标准、行业标准、合同条款中约定的工程量计算规则编制。计量采用中华人民共和国法定计量单位。</w:t>
      </w:r>
    </w:p>
    <w:p w14:paraId="558D712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2.本工程量清单应与采购文件中的竞争性磋商须知、合同条款、技术标准和要求及图纸（如有）等一起阅读和理解。</w:t>
      </w:r>
    </w:p>
    <w:p w14:paraId="3B53A5ED">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4.符合合同条款规定的全部费用应认为已被计入有标价的工程量清单所列各子目之中，未列子目不予计量的工作，其费用应视为已分摊在本合同工程的有关子目的单价或总价之中。</w:t>
      </w:r>
    </w:p>
    <w:p w14:paraId="4234F786">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5.供应商按采购文件提供的《工程量清单》格式报价。</w:t>
      </w:r>
    </w:p>
    <w:p w14:paraId="32A7B20F">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6.供应商应在报价中综合考虑施工区域封闭的措施费用，工程实施过程中采购人不再补偿相关费用。</w:t>
      </w:r>
    </w:p>
    <w:p w14:paraId="4BDD1CC4">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7.本工程要求承包人做好现场安全文明施工；现场悬挂安全文明施工警示牌、对施工造成的道路上的洒落进行清理、材料堆放要求整齐并做好维护等。</w:t>
      </w:r>
    </w:p>
    <w:p w14:paraId="6C24FC28">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8.所有混凝土及钢筋混凝土构件报价均含模板养护，含钢筋和预埋铁件制作、安装的费用，混凝土均采用商品混凝土。</w:t>
      </w:r>
    </w:p>
    <w:p w14:paraId="389482F4">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sz w:val="21"/>
          <w:szCs w:val="21"/>
          <w:highlight w:val="none"/>
        </w:rPr>
        <w:t>承包人在施工过程中与其他项目发生的任何冲突问题由采购人组织解决，不允许收取任何进场费、配合费等其他任何费用。</w:t>
      </w:r>
    </w:p>
    <w:p w14:paraId="124DE390">
      <w:pPr>
        <w:spacing w:line="5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10、发包人无施工设备和临时设施提供，均需由承包人自行提供，</w:t>
      </w: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lang w:eastAsia="zh-CN"/>
        </w:rPr>
        <w:t>须配备满足施工要求的主要施工机械设备（包括但不限于挖掘机、装载机、推土机、夯实机、运输车辆等）</w:t>
      </w:r>
      <w:r>
        <w:rPr>
          <w:rFonts w:hint="eastAsia" w:ascii="宋体" w:hAnsi="宋体" w:eastAsia="宋体" w:cs="宋体"/>
          <w:color w:val="auto"/>
          <w:sz w:val="21"/>
          <w:szCs w:val="21"/>
          <w:highlight w:val="none"/>
          <w:lang w:val="en-US" w:eastAsia="zh-CN"/>
        </w:rPr>
        <w:t>。</w:t>
      </w:r>
    </w:p>
    <w:p w14:paraId="515232A0">
      <w:pPr>
        <w:spacing w:line="5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lang w:eastAsia="zh-CN"/>
        </w:rPr>
        <w:t>须配备满足施工要求的主要</w:t>
      </w:r>
      <w:r>
        <w:rPr>
          <w:rFonts w:hint="eastAsia" w:ascii="宋体" w:hAnsi="宋体" w:eastAsia="宋体" w:cs="宋体"/>
          <w:color w:val="auto"/>
          <w:sz w:val="21"/>
          <w:szCs w:val="21"/>
          <w:highlight w:val="none"/>
          <w:lang w:val="en-US" w:eastAsia="zh-CN"/>
        </w:rPr>
        <w:t>施工人员</w:t>
      </w:r>
      <w:r>
        <w:rPr>
          <w:rFonts w:hint="eastAsia" w:ascii="宋体" w:hAnsi="宋体" w:eastAsia="宋体" w:cs="宋体"/>
          <w:color w:val="auto"/>
          <w:sz w:val="21"/>
          <w:szCs w:val="21"/>
          <w:highlight w:val="none"/>
          <w:lang w:eastAsia="zh-CN"/>
        </w:rPr>
        <w:t>（包括但不限于项目负责人、技术负责人、施工员、质检员、</w:t>
      </w:r>
      <w:r>
        <w:rPr>
          <w:rFonts w:hint="eastAsia" w:ascii="宋体" w:hAnsi="宋体" w:eastAsia="宋体" w:cs="宋体"/>
          <w:color w:val="auto"/>
          <w:sz w:val="21"/>
          <w:szCs w:val="21"/>
          <w:highlight w:val="none"/>
          <w:lang w:val="en-US" w:eastAsia="zh-CN"/>
        </w:rPr>
        <w:t>专职安全员</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lang w:val="en-US" w:eastAsia="zh-CN"/>
        </w:rPr>
        <w:t>。</w:t>
      </w:r>
    </w:p>
    <w:p w14:paraId="6950C404">
      <w:pPr>
        <w:spacing w:line="500" w:lineRule="exact"/>
        <w:ind w:firstLine="360" w:firstLineChars="200"/>
        <w:rPr>
          <w:rFonts w:hint="eastAsia" w:ascii="宋体" w:hAnsi="宋体" w:eastAsia="宋体" w:cs="宋体"/>
          <w:color w:val="auto"/>
          <w:sz w:val="18"/>
          <w:szCs w:val="18"/>
          <w:highlight w:val="none"/>
          <w:lang w:val="en-US" w:eastAsia="zh-CN"/>
        </w:rPr>
      </w:pPr>
    </w:p>
    <w:p w14:paraId="4E7E3EF9">
      <w:pPr>
        <w:spacing w:line="500" w:lineRule="exact"/>
        <w:ind w:firstLine="360" w:firstLineChars="200"/>
        <w:rPr>
          <w:rFonts w:hint="eastAsia" w:ascii="宋体" w:hAnsi="宋体" w:eastAsia="宋体" w:cs="宋体"/>
          <w:color w:val="auto"/>
          <w:sz w:val="18"/>
          <w:szCs w:val="18"/>
          <w:highlight w:val="none"/>
          <w:lang w:val="en-US" w:eastAsia="zh-CN"/>
        </w:rPr>
      </w:pPr>
    </w:p>
    <w:p w14:paraId="60A58031">
      <w:pPr>
        <w:spacing w:before="120" w:beforeLines="50" w:after="120" w:afterLines="50" w:line="40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二、商务要求</w:t>
      </w:r>
    </w:p>
    <w:bookmarkEnd w:id="32"/>
    <w:tbl>
      <w:tblPr>
        <w:tblStyle w:val="62"/>
        <w:tblW w:w="9141" w:type="dxa"/>
        <w:tblInd w:w="0" w:type="dxa"/>
        <w:tblLayout w:type="fixed"/>
        <w:tblCellMar>
          <w:top w:w="0" w:type="dxa"/>
          <w:left w:w="108" w:type="dxa"/>
          <w:bottom w:w="0" w:type="dxa"/>
          <w:right w:w="108" w:type="dxa"/>
        </w:tblCellMar>
      </w:tblPr>
      <w:tblGrid>
        <w:gridCol w:w="2261"/>
        <w:gridCol w:w="6880"/>
      </w:tblGrid>
      <w:tr w14:paraId="44F45F39">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774F93F1">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项目</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60771726">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要 求</w:t>
            </w:r>
          </w:p>
        </w:tc>
      </w:tr>
      <w:tr w14:paraId="5BAE104C">
        <w:tblPrEx>
          <w:tblCellMar>
            <w:top w:w="0" w:type="dxa"/>
            <w:left w:w="108" w:type="dxa"/>
            <w:bottom w:w="0" w:type="dxa"/>
            <w:right w:w="108" w:type="dxa"/>
          </w:tblCellMar>
        </w:tblPrEx>
        <w:trPr>
          <w:trHeight w:val="761"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58DE1B66">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采购范围</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490A1643">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上游原砌石护坡重新铺设，坝顶防浪墙及彩砖路面拆除重建，原虹吸管拆除，新建启闭设备及启闭房，修补坝体存在的两个渗漏点，维修水泥路及坝脚间的碎石路硬化，库区清淤，水位尺更换、增设压力式水雨情遥测设施及视频监控设施等。</w:t>
            </w:r>
          </w:p>
        </w:tc>
      </w:tr>
      <w:tr w14:paraId="3BA3AB88">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17435967">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承包方式</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0B73EC38">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包工包料</w:t>
            </w:r>
          </w:p>
        </w:tc>
      </w:tr>
      <w:tr w14:paraId="789A587E">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79BCAFB9">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质量要求</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5B5E669F">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达到国家和行业施工验收规范，验收合格</w:t>
            </w:r>
          </w:p>
        </w:tc>
      </w:tr>
      <w:tr w14:paraId="05D3D81B">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04484278">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安全要求</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4D29FD6D">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合格</w:t>
            </w:r>
          </w:p>
        </w:tc>
      </w:tr>
      <w:tr w14:paraId="6F0C5CCA">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0C247A6D">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计划工期</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6D200F4B">
            <w:pPr>
              <w:keepNext w:val="0"/>
              <w:keepLines w:val="0"/>
              <w:pageBreakBefore w:val="0"/>
              <w:widowControl w:val="0"/>
              <w:kinsoku/>
              <w:wordWrap/>
              <w:overflowPunct/>
              <w:topLinePunct w:val="0"/>
              <w:autoSpaceDE/>
              <w:autoSpaceDN/>
              <w:bidi w:val="0"/>
              <w:spacing w:line="44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000000" w:themeColor="text1"/>
                <w:sz w:val="21"/>
                <w:szCs w:val="21"/>
                <w:highlight w:val="none"/>
                <w:lang w:val="en-US" w:eastAsia="zh-CN"/>
                <w14:textFill>
                  <w14:solidFill>
                    <w14:schemeClr w14:val="tx1"/>
                  </w14:solidFill>
                </w14:textFill>
              </w:rPr>
              <w:t>90</w:t>
            </w:r>
            <w:r>
              <w:rPr>
                <w:rFonts w:hint="eastAsia" w:ascii="宋体" w:hAnsi="宋体" w:eastAsia="宋体" w:cs="宋体"/>
                <w:color w:val="000000" w:themeColor="text1"/>
                <w:sz w:val="21"/>
                <w:szCs w:val="21"/>
                <w:highlight w:val="none"/>
                <w:lang w:val="en-US" w:eastAsia="zh-CN"/>
                <w14:textFill>
                  <w14:solidFill>
                    <w14:schemeClr w14:val="tx1"/>
                  </w14:solidFill>
                </w14:textFill>
              </w:rPr>
              <w:t>日历天</w:t>
            </w:r>
          </w:p>
        </w:tc>
      </w:tr>
      <w:tr w14:paraId="00499A7E">
        <w:tblPrEx>
          <w:tblCellMar>
            <w:top w:w="0" w:type="dxa"/>
            <w:left w:w="108" w:type="dxa"/>
            <w:bottom w:w="0" w:type="dxa"/>
            <w:right w:w="108" w:type="dxa"/>
          </w:tblCellMar>
        </w:tblPrEx>
        <w:trPr>
          <w:trHeight w:val="433"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3C1B1660">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其他</w:t>
            </w:r>
          </w:p>
        </w:tc>
        <w:tc>
          <w:tcPr>
            <w:tcW w:w="6880" w:type="dxa"/>
            <w:tcBorders>
              <w:top w:val="single" w:color="000000" w:sz="4" w:space="0"/>
              <w:left w:val="single" w:color="000000" w:sz="4" w:space="0"/>
              <w:bottom w:val="single" w:color="000000" w:sz="4" w:space="0"/>
              <w:right w:val="single" w:color="000000" w:sz="4" w:space="0"/>
            </w:tcBorders>
            <w:noWrap w:val="0"/>
            <w:vAlign w:val="top"/>
          </w:tcPr>
          <w:p w14:paraId="6587CEC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5918FA5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本工程为固定单价合同，工程量按实际工程量结算。</w:t>
            </w:r>
          </w:p>
          <w:p w14:paraId="0C7D08C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供应商不得擅自改动采购人提供的工程量清单内容（计量单位、工程数量等），磋商报价应以采购人提供的工程量清单为基础，结合施工图纸进行报价，竞争性磋商文件（或补充说明）或工程量清单编制说明中出现对施工图修改调整时，以竞争性磋商文件（或补充说明）或工程量清单编制说明的修改调整为准；若工程量清单中分部分项工程量清单项目与施工图纸相对应的项目就具体构造、作法、用材等出现矛盾时，谈判时以采购人提供的工程量清单为准，结算时按实际工程量调整。</w:t>
            </w:r>
          </w:p>
          <w:p w14:paraId="75202FC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施工单位须落实安全生产措施，在施工中发生的一切生产安全事故及其它事故由施工单位负责，同采购人无涉。</w:t>
            </w:r>
          </w:p>
        </w:tc>
      </w:tr>
      <w:tr w14:paraId="52944869">
        <w:tblPrEx>
          <w:tblCellMar>
            <w:top w:w="0" w:type="dxa"/>
            <w:left w:w="108" w:type="dxa"/>
            <w:bottom w:w="0" w:type="dxa"/>
            <w:right w:w="108" w:type="dxa"/>
          </w:tblCellMar>
        </w:tblPrEx>
        <w:trPr>
          <w:trHeight w:val="1098"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30891375">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报价方式</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5C00E3BF">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供应商按采购文件提供的《工程量清单》格式报价</w:t>
            </w:r>
            <w:r>
              <w:rPr>
                <w:rFonts w:hint="eastAsia" w:ascii="宋体" w:hAnsi="宋体" w:eastAsia="宋体" w:cs="宋体"/>
                <w:color w:val="auto"/>
                <w:kern w:val="0"/>
                <w:sz w:val="21"/>
                <w:szCs w:val="21"/>
                <w:highlight w:val="none"/>
                <w:lang w:eastAsia="zh-CN"/>
              </w:rPr>
              <w:t>。</w:t>
            </w:r>
          </w:p>
          <w:p w14:paraId="571AFF90">
            <w:pPr>
              <w:keepNext w:val="0"/>
              <w:keepLines w:val="0"/>
              <w:pageBreakBefore w:val="0"/>
              <w:widowControl w:val="0"/>
              <w:kinsoku/>
              <w:wordWrap/>
              <w:overflowPunct/>
              <w:topLinePunct w:val="0"/>
              <w:autoSpaceDE/>
              <w:autoSpaceDN/>
              <w:bidi w:val="0"/>
              <w:spacing w:line="44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eastAsia="zh-CN"/>
              </w:rPr>
              <w:t>本工程实行工程量清单固定综合单价，工程量按实际结算。</w:t>
            </w:r>
          </w:p>
        </w:tc>
      </w:tr>
      <w:tr w14:paraId="018089FB">
        <w:tblPrEx>
          <w:tblCellMar>
            <w:top w:w="0" w:type="dxa"/>
            <w:left w:w="108" w:type="dxa"/>
            <w:bottom w:w="0" w:type="dxa"/>
            <w:right w:w="108" w:type="dxa"/>
          </w:tblCellMar>
        </w:tblPrEx>
        <w:trPr>
          <w:trHeight w:val="89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0DF251F2">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签约合同价</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017B7E38">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签约合同价</w:t>
            </w:r>
            <w:r>
              <w:rPr>
                <w:rFonts w:hint="eastAsia" w:ascii="宋体" w:hAnsi="宋体" w:eastAsia="宋体" w:cs="宋体"/>
                <w:color w:val="auto"/>
                <w:sz w:val="21"/>
                <w:szCs w:val="21"/>
                <w:highlight w:val="none"/>
                <w:lang w:val="en-US" w:eastAsia="zh-CN"/>
              </w:rPr>
              <w:t>=中标价</w:t>
            </w:r>
          </w:p>
          <w:p w14:paraId="7F4F70D9">
            <w:pPr>
              <w:pStyle w:val="964"/>
              <w:keepNext w:val="0"/>
              <w:keepLines w:val="0"/>
              <w:pageBreakBefore w:val="0"/>
              <w:widowControl w:val="0"/>
              <w:kinsoku/>
              <w:wordWrap/>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特别说明：具体预算金额以预算报告为准</w:t>
            </w:r>
          </w:p>
        </w:tc>
      </w:tr>
      <w:tr w14:paraId="1D657195">
        <w:tblPrEx>
          <w:tblCellMar>
            <w:top w:w="0" w:type="dxa"/>
            <w:left w:w="108" w:type="dxa"/>
            <w:bottom w:w="0" w:type="dxa"/>
            <w:right w:w="108" w:type="dxa"/>
          </w:tblCellMar>
        </w:tblPrEx>
        <w:trPr>
          <w:trHeight w:val="89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39200DA8">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履约保证金</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21BF67F1">
            <w:pPr>
              <w:pStyle w:val="964"/>
              <w:keepNext w:val="0"/>
              <w:keepLines w:val="0"/>
              <w:pageBreakBefore w:val="0"/>
              <w:widowControl w:val="0"/>
              <w:kinsoku/>
              <w:wordWrap/>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1"/>
                <w:szCs w:val="21"/>
                <w:highlight w:val="none"/>
                <w:lang w:val="zh-CN" w:eastAsia="zh-CN"/>
              </w:rPr>
            </w:pPr>
            <w:r>
              <w:rPr>
                <w:rFonts w:hint="eastAsia"/>
                <w:color w:val="auto"/>
                <w:highlight w:val="none"/>
              </w:rPr>
              <w:t>履约保证金金额：</w:t>
            </w:r>
            <w:r>
              <w:rPr>
                <w:rFonts w:hint="eastAsia" w:ascii="宋体" w:hAnsi="宋体" w:eastAsia="宋体" w:cs="宋体"/>
                <w:color w:val="auto"/>
                <w:sz w:val="21"/>
                <w:szCs w:val="21"/>
                <w:highlight w:val="none"/>
                <w:lang w:val="zh-CN" w:eastAsia="zh-CN"/>
              </w:rPr>
              <w:t>合同总价的</w:t>
            </w:r>
            <w:r>
              <w:rPr>
                <w:rFonts w:hint="eastAsia" w:ascii="宋体" w:hAnsi="宋体" w:eastAsia="宋体" w:cs="宋体"/>
                <w:color w:val="auto"/>
                <w:sz w:val="21"/>
                <w:szCs w:val="21"/>
                <w:highlight w:val="none"/>
                <w:u w:val="single"/>
                <w:lang w:val="zh-CN" w:eastAsia="zh-CN"/>
              </w:rPr>
              <w:t xml:space="preserve"> 1% </w:t>
            </w:r>
            <w:r>
              <w:rPr>
                <w:rFonts w:hint="eastAsia" w:ascii="宋体" w:hAnsi="宋体" w:cs="宋体"/>
                <w:color w:val="auto"/>
                <w:sz w:val="21"/>
                <w:szCs w:val="21"/>
                <w:highlight w:val="none"/>
                <w:u w:val="none"/>
                <w:lang w:val="zh-CN" w:eastAsia="zh-CN"/>
              </w:rPr>
              <w:t>，</w:t>
            </w:r>
            <w:r>
              <w:rPr>
                <w:rFonts w:hint="eastAsia" w:ascii="宋体" w:hAnsi="宋体" w:cs="宋体"/>
                <w:color w:val="auto"/>
                <w:sz w:val="21"/>
                <w:szCs w:val="21"/>
                <w:highlight w:val="none"/>
                <w:u w:val="none"/>
                <w:lang w:val="en-US" w:eastAsia="zh-CN"/>
              </w:rPr>
              <w:t>支付</w:t>
            </w:r>
            <w:r>
              <w:rPr>
                <w:rFonts w:hint="eastAsia" w:ascii="宋体" w:hAnsi="宋体" w:cs="宋体"/>
                <w:color w:val="auto"/>
                <w:sz w:val="21"/>
                <w:szCs w:val="21"/>
                <w:highlight w:val="none"/>
                <w:u w:val="none"/>
                <w:lang w:val="zh-CN" w:eastAsia="zh-CN"/>
              </w:rPr>
              <w:t>形式：银行保函或银行汇票或支票或保险保单方式。</w:t>
            </w:r>
          </w:p>
        </w:tc>
      </w:tr>
    </w:tbl>
    <w:p w14:paraId="37F49E10">
      <w:pPr>
        <w:spacing w:line="360" w:lineRule="auto"/>
        <w:jc w:val="center"/>
        <w:outlineLvl w:val="0"/>
        <w:rPr>
          <w:rFonts w:hint="eastAsia"/>
          <w:b/>
          <w:bCs/>
          <w:color w:val="auto"/>
          <w:sz w:val="32"/>
          <w:szCs w:val="40"/>
          <w:highlight w:val="none"/>
        </w:rPr>
      </w:pPr>
    </w:p>
    <w:p w14:paraId="721791FC">
      <w:pPr>
        <w:spacing w:line="360" w:lineRule="auto"/>
        <w:ind w:left="210" w:leftChars="100"/>
        <w:jc w:val="left"/>
        <w:rPr>
          <w:color w:val="auto"/>
          <w:highlight w:val="none"/>
        </w:rPr>
      </w:pPr>
      <w:r>
        <w:rPr>
          <w:rFonts w:hint="eastAsia" w:ascii="宋体" w:hAnsi="宋体" w:cs="仿宋_GB2312"/>
          <w:color w:val="auto"/>
          <w:sz w:val="24"/>
          <w:highlight w:val="none"/>
          <w:lang w:val="en-US" w:eastAsia="zh-CN"/>
        </w:rPr>
        <w:t>2</w:t>
      </w:r>
      <w:r>
        <w:rPr>
          <w:rFonts w:hint="eastAsia" w:ascii="宋体" w:hAnsi="宋体" w:cs="仿宋_GB2312"/>
          <w:color w:val="auto"/>
          <w:sz w:val="24"/>
          <w:highlight w:val="none"/>
        </w:rPr>
        <w:t>.付款条件（进度和方式）</w:t>
      </w:r>
    </w:p>
    <w:tbl>
      <w:tblPr>
        <w:tblStyle w:val="62"/>
        <w:tblW w:w="973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375"/>
        <w:gridCol w:w="2358"/>
        <w:gridCol w:w="6002"/>
      </w:tblGrid>
      <w:tr w14:paraId="7C735D3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375" w:type="dxa"/>
            <w:shd w:val="clear" w:color="auto" w:fill="auto"/>
            <w:vAlign w:val="center"/>
          </w:tcPr>
          <w:p w14:paraId="7DBF628E">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2358" w:type="dxa"/>
            <w:shd w:val="clear" w:color="auto" w:fill="auto"/>
            <w:vAlign w:val="center"/>
          </w:tcPr>
          <w:p w14:paraId="2B8A37EF">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付款比例（%）</w:t>
            </w:r>
          </w:p>
        </w:tc>
        <w:tc>
          <w:tcPr>
            <w:tcW w:w="6002" w:type="dxa"/>
            <w:shd w:val="clear" w:color="auto" w:fill="auto"/>
            <w:vAlign w:val="center"/>
          </w:tcPr>
          <w:p w14:paraId="6C13A53E">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付款方式</w:t>
            </w:r>
          </w:p>
        </w:tc>
      </w:tr>
      <w:tr w14:paraId="3267B82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1375" w:type="dxa"/>
            <w:shd w:val="clear" w:color="auto" w:fill="auto"/>
            <w:vAlign w:val="center"/>
          </w:tcPr>
          <w:p w14:paraId="0F4181B5">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358" w:type="dxa"/>
            <w:shd w:val="clear" w:color="auto" w:fill="auto"/>
            <w:vAlign w:val="center"/>
          </w:tcPr>
          <w:p w14:paraId="365A0FC8">
            <w:pPr>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支付合同价的40%</w:t>
            </w:r>
          </w:p>
        </w:tc>
        <w:tc>
          <w:tcPr>
            <w:tcW w:w="6002" w:type="dxa"/>
            <w:shd w:val="clear" w:color="auto" w:fill="auto"/>
            <w:vAlign w:val="center"/>
          </w:tcPr>
          <w:p w14:paraId="0A8E0219">
            <w:pPr>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合同生效以及具备实施条件后</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个工作日内</w:t>
            </w:r>
          </w:p>
        </w:tc>
      </w:tr>
      <w:tr w14:paraId="01ABAB5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vAlign w:val="center"/>
          </w:tcPr>
          <w:p w14:paraId="3617F1DE">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2358" w:type="dxa"/>
            <w:shd w:val="clear" w:color="auto" w:fill="auto"/>
            <w:vAlign w:val="center"/>
          </w:tcPr>
          <w:p w14:paraId="00A03E91">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支付合同价的</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0%</w:t>
            </w:r>
          </w:p>
        </w:tc>
        <w:tc>
          <w:tcPr>
            <w:tcW w:w="6002" w:type="dxa"/>
            <w:shd w:val="clear" w:color="auto" w:fill="auto"/>
            <w:vAlign w:val="center"/>
          </w:tcPr>
          <w:p w14:paraId="1C0DCE3A">
            <w:pPr>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满足合同约定支付条件的，</w:t>
            </w:r>
            <w:r>
              <w:rPr>
                <w:rFonts w:hint="eastAsia" w:ascii="宋体" w:hAnsi="宋体" w:cs="宋体"/>
                <w:color w:val="000000" w:themeColor="text1"/>
                <w:sz w:val="21"/>
                <w:szCs w:val="21"/>
                <w:highlight w:val="none"/>
                <w:lang w:val="en-US" w:eastAsia="zh-CN"/>
                <w14:textFill>
                  <w14:solidFill>
                    <w14:schemeClr w14:val="tx1"/>
                  </w14:solidFill>
                </w14:textFill>
              </w:rPr>
              <w:t>并</w:t>
            </w:r>
            <w:r>
              <w:rPr>
                <w:rFonts w:hint="eastAsia" w:ascii="宋体" w:hAnsi="宋体" w:eastAsia="宋体" w:cs="宋体"/>
                <w:snapToGrid w:val="0"/>
                <w:color w:val="000000" w:themeColor="text1"/>
                <w:sz w:val="21"/>
                <w:szCs w:val="21"/>
                <w:highlight w:val="none"/>
                <w14:textFill>
                  <w14:solidFill>
                    <w14:schemeClr w14:val="tx1"/>
                  </w14:solidFill>
                </w14:textFill>
              </w:rPr>
              <w:t>完成合同工程量的80％</w:t>
            </w:r>
            <w:r>
              <w:rPr>
                <w:rFonts w:hint="eastAsia" w:ascii="宋体" w:hAnsi="宋体" w:cs="宋体"/>
                <w:snapToGrid w:val="0"/>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自收到发票后</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个工作日内</w:t>
            </w:r>
          </w:p>
        </w:tc>
      </w:tr>
      <w:tr w14:paraId="2FE3444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vAlign w:val="center"/>
          </w:tcPr>
          <w:p w14:paraId="2D84469F">
            <w:pPr>
              <w:spacing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2358" w:type="dxa"/>
            <w:shd w:val="clear" w:color="auto" w:fill="auto"/>
            <w:vAlign w:val="center"/>
          </w:tcPr>
          <w:p w14:paraId="7F546DC6">
            <w:pPr>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支付剩余款项</w:t>
            </w:r>
          </w:p>
        </w:tc>
        <w:tc>
          <w:tcPr>
            <w:tcW w:w="6002" w:type="dxa"/>
            <w:shd w:val="clear" w:color="auto" w:fill="auto"/>
            <w:vAlign w:val="center"/>
          </w:tcPr>
          <w:p w14:paraId="2E7F5981">
            <w:pPr>
              <w:spacing w:line="36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项目验收合格并办理交付手续后</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个工作日内</w:t>
            </w:r>
          </w:p>
        </w:tc>
      </w:tr>
    </w:tbl>
    <w:p w14:paraId="5500D8A7">
      <w:pPr>
        <w:widowControl/>
        <w:ind w:firstLine="720" w:firstLineChars="300"/>
        <w:jc w:val="left"/>
        <w:rPr>
          <w:rFonts w:ascii="宋体" w:hAnsi="宋体" w:cs="宋体"/>
          <w:bCs/>
          <w:color w:val="000000" w:themeColor="text1"/>
          <w:sz w:val="24"/>
          <w:highlight w:val="none"/>
          <w14:textFill>
            <w14:solidFill>
              <w14:schemeClr w14:val="tx1"/>
            </w14:solidFill>
          </w14:textFill>
        </w:rPr>
      </w:pPr>
    </w:p>
    <w:p w14:paraId="366549C4">
      <w:pPr>
        <w:keepNext/>
        <w:keepLines/>
        <w:spacing w:line="360" w:lineRule="auto"/>
        <w:jc w:val="center"/>
        <w:outlineLvl w:val="0"/>
        <w:rPr>
          <w:rFonts w:hint="eastAsia" w:ascii="黑体" w:hAnsi="黑体" w:eastAsia="黑体" w:cs="黑体"/>
          <w:color w:val="auto"/>
          <w:sz w:val="32"/>
          <w:highlight w:val="none"/>
          <w:lang w:eastAsia="zh-CN"/>
        </w:rPr>
      </w:pPr>
    </w:p>
    <w:p w14:paraId="2C2355E4">
      <w:pPr>
        <w:bidi w:val="0"/>
        <w:rPr>
          <w:rFonts w:hint="eastAsia" w:ascii="Times New Roman" w:hAnsi="Times New Roman" w:eastAsia="宋体" w:cs="Times New Roman"/>
          <w:kern w:val="2"/>
          <w:sz w:val="21"/>
          <w:szCs w:val="24"/>
          <w:lang w:val="en-US" w:eastAsia="zh-CN" w:bidi="ar-SA"/>
        </w:rPr>
      </w:pPr>
    </w:p>
    <w:p w14:paraId="7B11E6E1">
      <w:pPr>
        <w:bidi w:val="0"/>
        <w:rPr>
          <w:rFonts w:hint="eastAsia"/>
          <w:lang w:val="en-US" w:eastAsia="zh-CN"/>
        </w:rPr>
      </w:pPr>
    </w:p>
    <w:p w14:paraId="399436D3">
      <w:pPr>
        <w:bidi w:val="0"/>
        <w:rPr>
          <w:rFonts w:hint="eastAsia"/>
          <w:lang w:val="en-US" w:eastAsia="zh-CN"/>
        </w:rPr>
      </w:pPr>
    </w:p>
    <w:p w14:paraId="753F815F">
      <w:pPr>
        <w:bidi w:val="0"/>
        <w:rPr>
          <w:rFonts w:hint="eastAsia"/>
          <w:lang w:val="en-US" w:eastAsia="zh-CN"/>
        </w:rPr>
      </w:pPr>
    </w:p>
    <w:p w14:paraId="6B908924">
      <w:pPr>
        <w:bidi w:val="0"/>
        <w:rPr>
          <w:rFonts w:hint="eastAsia"/>
          <w:lang w:val="en-US" w:eastAsia="zh-CN"/>
        </w:rPr>
      </w:pPr>
    </w:p>
    <w:p w14:paraId="74814335">
      <w:pPr>
        <w:bidi w:val="0"/>
        <w:rPr>
          <w:rFonts w:hint="eastAsia"/>
          <w:lang w:val="en-US" w:eastAsia="zh-CN"/>
        </w:rPr>
      </w:pPr>
    </w:p>
    <w:p w14:paraId="07BBCAB1">
      <w:pPr>
        <w:bidi w:val="0"/>
        <w:rPr>
          <w:rFonts w:hint="eastAsia"/>
          <w:lang w:val="en-US" w:eastAsia="zh-CN"/>
        </w:rPr>
      </w:pPr>
    </w:p>
    <w:p w14:paraId="4874EF44">
      <w:pPr>
        <w:bidi w:val="0"/>
        <w:rPr>
          <w:rFonts w:hint="eastAsia"/>
          <w:lang w:val="en-US" w:eastAsia="zh-CN"/>
        </w:rPr>
      </w:pPr>
    </w:p>
    <w:p w14:paraId="749224C0">
      <w:pPr>
        <w:bidi w:val="0"/>
        <w:rPr>
          <w:rFonts w:hint="eastAsia"/>
          <w:lang w:val="en-US" w:eastAsia="zh-CN"/>
        </w:rPr>
      </w:pPr>
    </w:p>
    <w:p w14:paraId="40A0E464">
      <w:pPr>
        <w:bidi w:val="0"/>
        <w:rPr>
          <w:rFonts w:hint="eastAsia"/>
          <w:lang w:val="en-US" w:eastAsia="zh-CN"/>
        </w:rPr>
      </w:pPr>
    </w:p>
    <w:p w14:paraId="0CD7B601">
      <w:pPr>
        <w:bidi w:val="0"/>
        <w:rPr>
          <w:rFonts w:hint="eastAsia"/>
          <w:lang w:val="en-US" w:eastAsia="zh-CN"/>
        </w:rPr>
      </w:pPr>
    </w:p>
    <w:p w14:paraId="4CBACF5A">
      <w:pPr>
        <w:bidi w:val="0"/>
        <w:rPr>
          <w:rFonts w:hint="eastAsia"/>
          <w:lang w:val="en-US" w:eastAsia="zh-CN"/>
        </w:rPr>
      </w:pPr>
    </w:p>
    <w:p w14:paraId="32A60E31">
      <w:pPr>
        <w:tabs>
          <w:tab w:val="left" w:pos="1704"/>
        </w:tabs>
        <w:bidi w:val="0"/>
        <w:jc w:val="left"/>
        <w:rPr>
          <w:rFonts w:hint="eastAsia"/>
          <w:lang w:val="en-US" w:eastAsia="zh-CN"/>
        </w:rPr>
        <w:sectPr>
          <w:pgSz w:w="11906" w:h="16838"/>
          <w:pgMar w:top="1440" w:right="1106" w:bottom="1440" w:left="1752" w:header="851" w:footer="992" w:gutter="0"/>
          <w:cols w:space="720" w:num="1"/>
          <w:docGrid w:type="lines" w:linePitch="312" w:charSpace="0"/>
        </w:sectPr>
      </w:pPr>
      <w:r>
        <w:rPr>
          <w:rFonts w:hint="eastAsia"/>
          <w:lang w:val="en-US" w:eastAsia="zh-CN"/>
        </w:rPr>
        <w:tab/>
      </w:r>
    </w:p>
    <w:p w14:paraId="567C81F1">
      <w:pPr>
        <w:keepNext/>
        <w:keepLines/>
        <w:spacing w:line="360" w:lineRule="auto"/>
        <w:ind w:firstLine="2880" w:firstLineChars="900"/>
        <w:jc w:val="left"/>
        <w:outlineLvl w:val="0"/>
        <w:rPr>
          <w:color w:val="auto"/>
          <w:highlight w:val="none"/>
        </w:rPr>
      </w:pPr>
      <w:r>
        <w:rPr>
          <w:rFonts w:hint="eastAsia" w:ascii="黑体" w:hAnsi="黑体" w:eastAsia="黑体" w:cs="黑体"/>
          <w:color w:val="auto"/>
          <w:sz w:val="32"/>
          <w:highlight w:val="none"/>
        </w:rPr>
        <w:t>工程量清单编制说明</w:t>
      </w:r>
    </w:p>
    <w:p w14:paraId="53746715">
      <w:pPr>
        <w:jc w:val="center"/>
        <w:rPr>
          <w:rFonts w:hint="eastAsia" w:ascii="宋体" w:hAnsi="宋体"/>
          <w:b w:val="0"/>
          <w:bCs/>
          <w:color w:val="000000"/>
          <w:sz w:val="24"/>
          <w:szCs w:val="24"/>
        </w:rPr>
      </w:pPr>
      <w:r>
        <w:rPr>
          <w:rFonts w:hint="eastAsia" w:ascii="宋体" w:hAnsi="宋体" w:cs="宋体"/>
          <w:sz w:val="24"/>
        </w:rPr>
        <w:t>工程概况</w:t>
      </w:r>
      <w:r>
        <w:rPr>
          <w:rFonts w:hint="eastAsia" w:ascii="宋体" w:hAnsi="宋体" w:cs="宋体"/>
          <w:sz w:val="24"/>
          <w:lang w:eastAsia="zh-CN"/>
        </w:rPr>
        <w:t>：</w:t>
      </w:r>
      <w:r>
        <w:rPr>
          <w:rFonts w:ascii="宋体" w:hAnsi="宋体" w:eastAsia="宋体" w:cs="宋体"/>
          <w:sz w:val="24"/>
        </w:rPr>
        <w:t>本工程项目名称为：</w:t>
      </w:r>
      <w:r>
        <w:rPr>
          <w:rFonts w:hint="eastAsia" w:ascii="宋体" w:hAnsi="宋体"/>
          <w:b w:val="0"/>
          <w:bCs/>
          <w:color w:val="000000"/>
          <w:sz w:val="24"/>
          <w:szCs w:val="24"/>
        </w:rPr>
        <w:t>宁海县</w:t>
      </w:r>
      <w:r>
        <w:rPr>
          <w:rFonts w:hint="eastAsia" w:ascii="宋体" w:hAnsi="宋体"/>
          <w:b w:val="0"/>
          <w:bCs/>
          <w:color w:val="000000"/>
          <w:sz w:val="24"/>
          <w:szCs w:val="24"/>
          <w:lang w:val="en-US" w:eastAsia="zh-CN"/>
        </w:rPr>
        <w:t>力洋镇西吴</w:t>
      </w:r>
      <w:r>
        <w:rPr>
          <w:rFonts w:hint="eastAsia" w:ascii="宋体" w:hAnsi="宋体"/>
          <w:b w:val="0"/>
          <w:bCs/>
          <w:color w:val="000000"/>
          <w:sz w:val="24"/>
          <w:szCs w:val="24"/>
        </w:rPr>
        <w:t>村</w:t>
      </w:r>
      <w:r>
        <w:rPr>
          <w:rFonts w:hint="eastAsia" w:ascii="宋体" w:hAnsi="宋体"/>
          <w:b w:val="0"/>
          <w:bCs/>
          <w:color w:val="000000"/>
          <w:sz w:val="24"/>
          <w:szCs w:val="24"/>
          <w:lang w:val="en-US" w:eastAsia="zh-CN"/>
        </w:rPr>
        <w:t>西庙坑</w:t>
      </w:r>
      <w:r>
        <w:rPr>
          <w:rFonts w:hint="eastAsia" w:ascii="宋体" w:hAnsi="宋体"/>
          <w:b w:val="0"/>
          <w:bCs/>
          <w:color w:val="000000"/>
          <w:sz w:val="24"/>
          <w:szCs w:val="24"/>
        </w:rPr>
        <w:t>山塘</w:t>
      </w:r>
      <w:r>
        <w:rPr>
          <w:rFonts w:hint="eastAsia" w:ascii="宋体" w:hAnsi="宋体"/>
          <w:b w:val="0"/>
          <w:bCs/>
          <w:color w:val="000000"/>
          <w:sz w:val="24"/>
          <w:szCs w:val="24"/>
          <w:lang w:val="en-US" w:eastAsia="zh-CN"/>
        </w:rPr>
        <w:t>除险加固工程</w:t>
      </w:r>
    </w:p>
    <w:p w14:paraId="3DBABE1D">
      <w:pPr>
        <w:numPr>
          <w:ilvl w:val="0"/>
          <w:numId w:val="1"/>
        </w:numPr>
        <w:spacing w:line="360" w:lineRule="auto"/>
        <w:ind w:firstLine="420" w:firstLineChars="200"/>
        <w:rPr>
          <w:rFonts w:ascii="宋体" w:hAnsi="宋体" w:eastAsia="宋体" w:cs="宋体"/>
          <w:sz w:val="24"/>
          <w:szCs w:val="24"/>
        </w:rPr>
      </w:pPr>
      <w:r>
        <mc:AlternateContent>
          <mc:Choice Requires="wps">
            <w:drawing>
              <wp:anchor distT="0" distB="0" distL="114300" distR="114300" simplePos="0" relativeHeight="251673600" behindDoc="0" locked="0" layoutInCell="0" allowOverlap="1">
                <wp:simplePos x="0" y="0"/>
                <wp:positionH relativeFrom="page">
                  <wp:posOffset>2560320</wp:posOffset>
                </wp:positionH>
                <wp:positionV relativeFrom="page">
                  <wp:posOffset>5243830</wp:posOffset>
                </wp:positionV>
                <wp:extent cx="277495" cy="1041400"/>
                <wp:effectExtent l="0" t="0" r="0" b="0"/>
                <wp:wrapNone/>
                <wp:docPr id="574" name="文本框 574"/>
                <wp:cNvGraphicFramePr/>
                <a:graphic xmlns:a="http://schemas.openxmlformats.org/drawingml/2006/main">
                  <a:graphicData uri="http://schemas.microsoft.com/office/word/2010/wordprocessingShape">
                    <wps:wsp>
                      <wps:cNvSpPr txBox="1"/>
                      <wps:spPr>
                        <a:xfrm>
                          <a:off x="0" y="0"/>
                          <a:ext cx="277495" cy="1041400"/>
                        </a:xfrm>
                        <a:prstGeom prst="rect">
                          <a:avLst/>
                        </a:prstGeom>
                        <a:noFill/>
                        <a:ln>
                          <a:noFill/>
                        </a:ln>
                      </wps:spPr>
                      <wps:txbx>
                        <w:txbxContent>
                          <w:p w14:paraId="036BD338">
                            <w:pPr>
                              <w:spacing w:before="19" w:line="218" w:lineRule="auto"/>
                              <w:rPr>
                                <w:rFonts w:ascii="宋体" w:hAnsi="宋体" w:eastAsia="宋体" w:cs="宋体"/>
                                <w:sz w:val="31"/>
                                <w:szCs w:val="31"/>
                              </w:rPr>
                            </w:pPr>
                            <w:r>
                              <w:rPr>
                                <w:rFonts w:ascii="宋体" w:hAnsi="宋体" w:eastAsia="宋体" w:cs="宋体"/>
                                <w:spacing w:val="5"/>
                                <w:position w:val="1"/>
                                <w:sz w:val="31"/>
                                <w:szCs w:val="31"/>
                              </w:rPr>
                              <w:t xml:space="preserve">  </w:t>
                            </w:r>
                            <w:r>
                              <w:rPr>
                                <w:rFonts w:ascii="宋体" w:hAnsi="宋体" w:eastAsia="宋体" w:cs="宋体"/>
                                <w:spacing w:val="4"/>
                                <w:position w:val="-1"/>
                                <w:sz w:val="31"/>
                                <w:szCs w:val="31"/>
                              </w:rPr>
                              <w:t xml:space="preserve">  </w:t>
                            </w:r>
                          </w:p>
                        </w:txbxContent>
                      </wps:txbx>
                      <wps:bodyPr vert="eaVert" lIns="0" tIns="0" rIns="0" bIns="0" upright="1"/>
                    </wps:wsp>
                  </a:graphicData>
                </a:graphic>
              </wp:anchor>
            </w:drawing>
          </mc:Choice>
          <mc:Fallback>
            <w:pict>
              <v:shape id="_x0000_s1026" o:spid="_x0000_s1026" o:spt="202" type="#_x0000_t202" style="position:absolute;left:0pt;margin-left:201.6pt;margin-top:412.9pt;height:82pt;width:21.85pt;mso-position-horizontal-relative:page;mso-position-vertical-relative:page;z-index:251673600;mso-width-relative:page;mso-height-relative:page;" filled="f" stroked="f" coordsize="21600,21600" o:allowincell="f" o:gfxdata="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iO9c/YAAAACwEAAA8AAAAAAAAAAQAgAAAAIgAAAGRycy9kb3du&#10;cmV2LnhtbFBLAQIUABQAAAAIAIdO4kDSuQvdxgEAAIQDAAAOAAAAAAAAAAEAIAAAACcBAABkcnMv&#10;ZTJvRG9jLnhtbFBLBQYAAAAABgAGAFkBAABfBQAAAAA=&#10;">
                <v:fill on="f" focussize="0,0"/>
                <v:stroke on="f"/>
                <v:imagedata o:title=""/>
                <o:lock v:ext="edit" aspectratio="f"/>
                <v:textbox inset="0mm,0mm,0mm,0mm" style="layout-flow:vertical-ideographic;">
                  <w:txbxContent>
                    <w:p w14:paraId="036BD338">
                      <w:pPr>
                        <w:spacing w:before="19" w:line="218" w:lineRule="auto"/>
                        <w:rPr>
                          <w:rFonts w:ascii="宋体" w:hAnsi="宋体" w:eastAsia="宋体" w:cs="宋体"/>
                          <w:sz w:val="31"/>
                          <w:szCs w:val="31"/>
                        </w:rPr>
                      </w:pPr>
                      <w:r>
                        <w:rPr>
                          <w:rFonts w:ascii="宋体" w:hAnsi="宋体" w:eastAsia="宋体" w:cs="宋体"/>
                          <w:spacing w:val="5"/>
                          <w:position w:val="1"/>
                          <w:sz w:val="31"/>
                          <w:szCs w:val="31"/>
                        </w:rPr>
                        <w:t xml:space="preserve">  </w:t>
                      </w:r>
                      <w:r>
                        <w:rPr>
                          <w:rFonts w:ascii="宋体" w:hAnsi="宋体" w:eastAsia="宋体" w:cs="宋体"/>
                          <w:spacing w:val="4"/>
                          <w:position w:val="-1"/>
                          <w:sz w:val="31"/>
                          <w:szCs w:val="31"/>
                        </w:rPr>
                        <w:t xml:space="preserve">  </w:t>
                      </w:r>
                    </w:p>
                  </w:txbxContent>
                </v:textbox>
              </v:shape>
            </w:pict>
          </mc:Fallback>
        </mc:AlternateContent>
      </w:r>
      <w:r>
        <w:rPr>
          <w:rFonts w:ascii="宋体" w:hAnsi="宋体" w:eastAsia="宋体" w:cs="宋体"/>
          <w:spacing w:val="-1"/>
          <w:sz w:val="24"/>
          <w:szCs w:val="24"/>
        </w:rPr>
        <w:t>山塘除险加固的主要项目内容</w:t>
      </w:r>
      <w:r>
        <w:rPr>
          <w:rFonts w:hint="eastAsia" w:ascii="宋体" w:hAnsi="宋体" w:eastAsia="宋体" w:cs="宋体"/>
          <w:spacing w:val="-1"/>
          <w:sz w:val="24"/>
          <w:szCs w:val="24"/>
          <w:lang w:val="en-US" w:eastAsia="zh-CN"/>
        </w:rPr>
        <w:t>和</w:t>
      </w:r>
      <w:r>
        <w:rPr>
          <w:rFonts w:hint="eastAsia" w:ascii="宋体" w:hAnsi="宋体" w:cs="宋体"/>
          <w:sz w:val="24"/>
        </w:rPr>
        <w:t>招标范围</w:t>
      </w:r>
      <w:r>
        <w:rPr>
          <w:rFonts w:ascii="宋体" w:hAnsi="宋体" w:eastAsia="宋体" w:cs="宋体"/>
          <w:spacing w:val="-1"/>
          <w:sz w:val="24"/>
          <w:szCs w:val="24"/>
        </w:rPr>
        <w:t>是：</w:t>
      </w:r>
    </w:p>
    <w:p w14:paraId="3FAA6C24">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sz w:val="24"/>
          <w:szCs w:val="24"/>
        </w:rPr>
      </w:pPr>
      <w:r>
        <w:rPr>
          <w:rFonts w:hint="eastAsia"/>
          <w:sz w:val="24"/>
          <w:szCs w:val="24"/>
        </w:rPr>
        <w:t>1、上游原砌石护坡年久失修，风化严重，本次拟将其拆除后重新铺设30cm厚干砌石护坡，下设15cm厚塘渣垫层，上游坡比为1:2.0。坝顶防浪墙及彩砖路面拆除重建，坝顶高程整至91.20m，防浪墙顶高程92.00m，具体做法为：坝顶挖除至高程90.70m处，再依次采用粘土填筑、11cm厚C15细石砼垫层、6cm厚道路彩砖铺设（含3cm厚1:3干硬性水泥砂浆）；新建混凝土防浪墙，外表面采用500×250×100mm粗料石贴面，上部采用500×550×100mm粗料石压顶；下游采用1:2.05的坡比直接放至坝脚，下游坝坡具体做法为原块石护坡保留、塘渣找平、15cm厚粗砂垫层、12cm厚预制砼六角块护坡，下游原砼水渠拆除重建，重建下游踏步等。</w:t>
      </w:r>
    </w:p>
    <w:p w14:paraId="633F0B55">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sz w:val="24"/>
          <w:szCs w:val="24"/>
        </w:rPr>
      </w:pPr>
      <w:r>
        <w:rPr>
          <w:rFonts w:hint="eastAsia"/>
          <w:sz w:val="24"/>
          <w:szCs w:val="24"/>
        </w:rPr>
        <w:t xml:space="preserve">2、将原虹吸管拆除，并重新在溢洪道下侧采用定向钻钻D300孔，孔内套DN200PE管作为放水设施，涵管进水口高程为85.00m，出水口高程为82.80m，出口增设砖砌阀门井，阀门井处设置三通，并采用DN200PE管引水至坝脚灌溉渠道内，新建启闭设备及启闭房，启闭机房尺寸为3.0m×2.0m。  </w:t>
      </w:r>
    </w:p>
    <w:p w14:paraId="5FE6CED1">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sz w:val="24"/>
          <w:szCs w:val="24"/>
        </w:rPr>
      </w:pPr>
      <w:r>
        <w:rPr>
          <w:rFonts w:hint="eastAsia"/>
          <w:sz w:val="24"/>
          <w:szCs w:val="24"/>
        </w:rPr>
        <w:t>3、为解决坝体存在的两个渗漏点，主要做法为在上游面大坝漏洞处开挖平台，再采用水泥</w:t>
      </w:r>
      <w:r>
        <w:rPr>
          <w:rFonts w:hint="eastAsia"/>
          <w:sz w:val="24"/>
          <w:szCs w:val="24"/>
          <w:lang w:val="en-US" w:eastAsia="zh-CN"/>
        </w:rPr>
        <w:t>砂浆</w:t>
      </w:r>
      <w:r>
        <w:rPr>
          <w:rFonts w:hint="eastAsia"/>
          <w:sz w:val="24"/>
          <w:szCs w:val="24"/>
        </w:rPr>
        <w:t>充填灌浆，</w:t>
      </w:r>
    </w:p>
    <w:p w14:paraId="0D260BDD">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sz w:val="24"/>
          <w:szCs w:val="24"/>
        </w:rPr>
      </w:pPr>
      <w:r>
        <w:rPr>
          <w:rFonts w:hint="eastAsia"/>
          <w:sz w:val="24"/>
          <w:szCs w:val="24"/>
        </w:rPr>
        <w:t>3、现状水泥路及坝脚间的碎石路硬化，硬化面积约405平方米，路面宽度≥3.0m，具体做法为：路基清理夯实、12cm厚碎石垫层、18cm厚C25砼路面浇筑。</w:t>
      </w:r>
    </w:p>
    <w:p w14:paraId="07850753">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sz w:val="24"/>
          <w:szCs w:val="24"/>
        </w:rPr>
      </w:pPr>
      <w:r>
        <w:rPr>
          <w:rFonts w:hint="eastAsia"/>
          <w:sz w:val="24"/>
          <w:szCs w:val="24"/>
        </w:rPr>
        <w:t>因在增设了启闭管理房，为方便管理，现将坝脚至启闭房间的小路维修，路长70m，宽1.5m，具体做法为：路基清理夯实、10cm厚碎石垫层、3cm厚瓜子片路面。</w:t>
      </w:r>
    </w:p>
    <w:p w14:paraId="3DC3E64F">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sz w:val="24"/>
          <w:szCs w:val="24"/>
        </w:rPr>
      </w:pPr>
      <w:r>
        <w:rPr>
          <w:rFonts w:hint="eastAsia"/>
          <w:sz w:val="24"/>
          <w:szCs w:val="24"/>
        </w:rPr>
        <w:t>4、库区清淤：鉴于目前该山塘塘底淤泥淤积较为严重，本设计拟对库内进行清淤处理，暂定清淤量为500m</w:t>
      </w:r>
      <w:r>
        <w:rPr>
          <w:sz w:val="24"/>
          <w:szCs w:val="24"/>
        </w:rPr>
        <w:t>³</w:t>
      </w:r>
      <w:r>
        <w:rPr>
          <w:rFonts w:hint="eastAsia"/>
          <w:sz w:val="24"/>
          <w:szCs w:val="24"/>
        </w:rPr>
        <w:t>。</w:t>
      </w:r>
    </w:p>
    <w:p w14:paraId="10CDC9C4">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sz w:val="24"/>
          <w:szCs w:val="24"/>
        </w:rPr>
      </w:pPr>
      <w:r>
        <w:rPr>
          <w:rFonts w:hint="eastAsia"/>
          <w:sz w:val="24"/>
          <w:szCs w:val="24"/>
        </w:rPr>
        <w:t>5、水位尺更换、增设压力式水雨情遥测设施及视频监控设施。</w:t>
      </w:r>
    </w:p>
    <w:p w14:paraId="318399FF">
      <w:pPr>
        <w:numPr>
          <w:ilvl w:val="0"/>
          <w:numId w:val="0"/>
        </w:numPr>
        <w:spacing w:line="360" w:lineRule="auto"/>
        <w:ind w:firstLine="480" w:firstLineChars="200"/>
        <w:rPr>
          <w:rFonts w:hint="eastAsia" w:ascii="宋体" w:hAnsi="宋体" w:eastAsia="宋体" w:cs="宋体"/>
          <w:sz w:val="24"/>
          <w:lang w:eastAsia="zh-CN"/>
        </w:rPr>
      </w:pPr>
      <w:r>
        <w:rPr>
          <w:rFonts w:hint="eastAsia" w:ascii="宋体" w:hAnsi="宋体" w:cs="宋体"/>
          <w:sz w:val="24"/>
          <w:lang w:val="en-US" w:eastAsia="zh-CN"/>
        </w:rPr>
        <w:t xml:space="preserve">二. </w:t>
      </w:r>
      <w:r>
        <w:rPr>
          <w:rFonts w:hint="eastAsia" w:ascii="宋体" w:hAnsi="宋体" w:cs="宋体"/>
          <w:sz w:val="24"/>
        </w:rPr>
        <w:t>编制依据</w:t>
      </w:r>
      <w:r>
        <w:rPr>
          <w:rFonts w:hint="eastAsia" w:ascii="宋体" w:hAnsi="宋体" w:cs="宋体"/>
          <w:sz w:val="24"/>
          <w:lang w:eastAsia="zh-CN"/>
        </w:rPr>
        <w:t>：</w:t>
      </w:r>
    </w:p>
    <w:p w14:paraId="3EF1A836">
      <w:pPr>
        <w:numPr>
          <w:ilvl w:val="0"/>
          <w:numId w:val="0"/>
        </w:numPr>
        <w:spacing w:after="131"/>
        <w:ind w:firstLine="480" w:firstLineChars="200"/>
        <w:rPr>
          <w:rFonts w:hint="eastAsia" w:eastAsia="宋体"/>
          <w:lang w:eastAsia="zh-CN"/>
        </w:rPr>
      </w:pPr>
      <w:r>
        <w:rPr>
          <w:rFonts w:ascii="宋体" w:hAnsi="宋体" w:eastAsia="宋体" w:cs="宋体"/>
          <w:sz w:val="24"/>
        </w:rPr>
        <w:t>主要编制依据</w:t>
      </w:r>
      <w:r>
        <w:rPr>
          <w:rFonts w:hint="eastAsia" w:ascii="宋体" w:hAnsi="宋体" w:eastAsia="宋体" w:cs="宋体"/>
          <w:sz w:val="24"/>
          <w:lang w:eastAsia="zh-CN"/>
        </w:rPr>
        <w:t>：</w:t>
      </w:r>
    </w:p>
    <w:p w14:paraId="167399E8">
      <w:pPr>
        <w:numPr>
          <w:ilvl w:val="0"/>
          <w:numId w:val="2"/>
        </w:numPr>
        <w:spacing w:after="128"/>
        <w:ind w:left="480" w:leftChars="0"/>
      </w:pPr>
      <w:r>
        <w:rPr>
          <w:rFonts w:ascii="宋体" w:hAnsi="宋体" w:eastAsia="宋体" w:cs="宋体"/>
          <w:spacing w:val="-1"/>
          <w:sz w:val="24"/>
          <w:szCs w:val="24"/>
        </w:rPr>
        <w:t>宁海县力洋镇</w:t>
      </w:r>
      <w:r>
        <w:rPr>
          <w:rFonts w:hint="eastAsia" w:ascii="宋体" w:hAnsi="宋体"/>
          <w:b w:val="0"/>
          <w:bCs/>
          <w:color w:val="000000"/>
          <w:sz w:val="24"/>
          <w:szCs w:val="24"/>
          <w:lang w:val="en-US" w:eastAsia="zh-CN"/>
        </w:rPr>
        <w:t>西吴</w:t>
      </w:r>
      <w:r>
        <w:rPr>
          <w:rFonts w:hint="eastAsia" w:ascii="宋体" w:hAnsi="宋体"/>
          <w:b w:val="0"/>
          <w:bCs/>
          <w:color w:val="000000"/>
          <w:sz w:val="24"/>
          <w:szCs w:val="24"/>
        </w:rPr>
        <w:t>村</w:t>
      </w:r>
      <w:r>
        <w:rPr>
          <w:rFonts w:hint="eastAsia" w:ascii="宋体" w:hAnsi="宋体"/>
          <w:b w:val="0"/>
          <w:bCs/>
          <w:color w:val="000000"/>
          <w:sz w:val="24"/>
          <w:szCs w:val="24"/>
          <w:lang w:val="en-US" w:eastAsia="zh-CN"/>
        </w:rPr>
        <w:t>西庙坑</w:t>
      </w:r>
      <w:r>
        <w:rPr>
          <w:rFonts w:hint="eastAsia" w:ascii="宋体" w:hAnsi="宋体"/>
          <w:b w:val="0"/>
          <w:bCs/>
          <w:color w:val="000000"/>
          <w:sz w:val="24"/>
          <w:szCs w:val="24"/>
        </w:rPr>
        <w:t>山塘</w:t>
      </w:r>
      <w:r>
        <w:rPr>
          <w:rFonts w:hint="eastAsia" w:ascii="宋体" w:hAnsi="宋体"/>
          <w:b w:val="0"/>
          <w:bCs/>
          <w:color w:val="000000"/>
          <w:sz w:val="24"/>
          <w:szCs w:val="24"/>
          <w:lang w:val="en-US" w:eastAsia="zh-CN"/>
        </w:rPr>
        <w:t>除险加固</w:t>
      </w:r>
      <w:r>
        <w:rPr>
          <w:rFonts w:ascii="宋体" w:hAnsi="宋体" w:eastAsia="宋体" w:cs="宋体"/>
          <w:spacing w:val="-1"/>
          <w:sz w:val="24"/>
          <w:szCs w:val="24"/>
        </w:rPr>
        <w:t>工程</w:t>
      </w:r>
      <w:r>
        <w:rPr>
          <w:rFonts w:hint="eastAsia" w:ascii="宋体" w:hAnsi="宋体" w:eastAsia="宋体" w:cs="宋体"/>
          <w:sz w:val="24"/>
          <w:lang w:val="en-US" w:eastAsia="zh-CN"/>
        </w:rPr>
        <w:t>施工</w:t>
      </w:r>
      <w:r>
        <w:rPr>
          <w:rFonts w:ascii="宋体" w:hAnsi="宋体" w:eastAsia="宋体" w:cs="宋体"/>
          <w:sz w:val="24"/>
        </w:rPr>
        <w:t>图》</w:t>
      </w:r>
      <w:r>
        <w:rPr>
          <w:rFonts w:hint="eastAsia" w:ascii="宋体" w:hAnsi="宋体" w:eastAsia="宋体" w:cs="宋体"/>
          <w:sz w:val="24"/>
          <w:lang w:eastAsia="zh-CN"/>
        </w:rPr>
        <w:t>（</w:t>
      </w:r>
      <w:r>
        <w:rPr>
          <w:rFonts w:hint="eastAsia" w:ascii="宋体" w:hAnsi="宋体" w:eastAsia="宋体" w:cs="宋体"/>
          <w:sz w:val="24"/>
          <w:lang w:val="en-US" w:eastAsia="zh-CN"/>
        </w:rPr>
        <w:t>2024.7）</w:t>
      </w:r>
      <w:r>
        <w:rPr>
          <w:rFonts w:ascii="宋体" w:hAnsi="宋体" w:eastAsia="宋体" w:cs="宋体"/>
          <w:sz w:val="24"/>
        </w:rPr>
        <w:t>；</w:t>
      </w:r>
    </w:p>
    <w:p w14:paraId="3A062294">
      <w:pPr>
        <w:numPr>
          <w:ilvl w:val="0"/>
          <w:numId w:val="0"/>
        </w:numPr>
        <w:spacing w:after="131"/>
        <w:ind w:firstLine="480" w:firstLineChars="200"/>
      </w:pPr>
      <w:r>
        <w:rPr>
          <w:rFonts w:hint="eastAsia" w:ascii="宋体" w:hAnsi="宋体" w:eastAsia="宋体" w:cs="宋体"/>
          <w:sz w:val="24"/>
          <w:lang w:val="en-US" w:eastAsia="zh-CN"/>
        </w:rPr>
        <w:t>2.</w:t>
      </w:r>
      <w:r>
        <w:rPr>
          <w:rFonts w:ascii="宋体" w:hAnsi="宋体" w:eastAsia="宋体" w:cs="宋体"/>
          <w:sz w:val="24"/>
        </w:rPr>
        <w:t>《浙江省水利水电工程</w:t>
      </w:r>
      <w:r>
        <w:rPr>
          <w:rFonts w:hint="eastAsia" w:ascii="宋体" w:hAnsi="宋体" w:eastAsia="宋体" w:cs="宋体"/>
          <w:sz w:val="24"/>
          <w:lang w:val="en-US" w:eastAsia="zh-CN"/>
        </w:rPr>
        <w:t>工程量计价办法</w:t>
      </w:r>
      <w:r>
        <w:rPr>
          <w:rFonts w:ascii="宋体" w:hAnsi="宋体" w:eastAsia="宋体" w:cs="宋体"/>
          <w:sz w:val="24"/>
        </w:rPr>
        <w:t>（202</w:t>
      </w:r>
      <w:r>
        <w:rPr>
          <w:rFonts w:hint="eastAsia" w:ascii="宋体" w:hAnsi="宋体" w:eastAsia="宋体" w:cs="宋体"/>
          <w:sz w:val="24"/>
          <w:lang w:val="en-US" w:eastAsia="zh-CN"/>
        </w:rPr>
        <w:t>2</w:t>
      </w:r>
      <w:r>
        <w:rPr>
          <w:rFonts w:ascii="宋体" w:hAnsi="宋体" w:eastAsia="宋体" w:cs="宋体"/>
          <w:sz w:val="24"/>
        </w:rPr>
        <w:t>年）》</w:t>
      </w:r>
      <w:r>
        <w:rPr>
          <w:rFonts w:hint="eastAsia" w:ascii="宋体" w:hAnsi="宋体" w:eastAsia="宋体" w:cs="宋体"/>
          <w:sz w:val="24"/>
          <w:lang w:eastAsia="zh-CN"/>
        </w:rPr>
        <w:t>。</w:t>
      </w:r>
    </w:p>
    <w:p w14:paraId="0D3118B2">
      <w:pPr>
        <w:numPr>
          <w:ilvl w:val="0"/>
          <w:numId w:val="0"/>
        </w:numPr>
        <w:spacing w:after="128"/>
        <w:ind w:firstLine="480" w:firstLineChars="200"/>
        <w:rPr>
          <w:rFonts w:hint="default" w:eastAsia="宋体"/>
          <w:lang w:val="en-US" w:eastAsia="zh-CN"/>
        </w:rPr>
      </w:pPr>
      <w:r>
        <w:rPr>
          <w:rFonts w:hint="eastAsia" w:ascii="宋体" w:hAnsi="宋体" w:eastAsia="宋体" w:cs="宋体"/>
          <w:sz w:val="24"/>
          <w:lang w:val="en-US" w:eastAsia="zh-CN"/>
        </w:rPr>
        <w:t>3.</w:t>
      </w:r>
      <w:r>
        <w:rPr>
          <w:rFonts w:ascii="宋体" w:hAnsi="宋体" w:eastAsia="宋体" w:cs="宋体"/>
          <w:sz w:val="24"/>
        </w:rPr>
        <w:t>《浙江省水利水电工程设计概（预）算编制规定（2021年）》</w:t>
      </w:r>
      <w:r>
        <w:rPr>
          <w:rFonts w:hint="eastAsia" w:ascii="宋体" w:hAnsi="宋体" w:eastAsia="宋体" w:cs="宋体"/>
          <w:sz w:val="24"/>
          <w:lang w:val="en-US" w:eastAsia="zh-CN"/>
        </w:rPr>
        <w:t>2022清单。</w:t>
      </w:r>
    </w:p>
    <w:p w14:paraId="3E1E739A">
      <w:pPr>
        <w:numPr>
          <w:ilvl w:val="0"/>
          <w:numId w:val="0"/>
        </w:numPr>
        <w:spacing w:after="5" w:line="360" w:lineRule="auto"/>
        <w:ind w:firstLine="480" w:firstLineChars="200"/>
        <w:rPr>
          <w:rFonts w:ascii="宋体" w:hAnsi="宋体" w:eastAsia="宋体" w:cs="宋体"/>
          <w:sz w:val="24"/>
        </w:rPr>
      </w:pPr>
      <w:r>
        <w:rPr>
          <w:rFonts w:hint="eastAsia" w:ascii="宋体" w:hAnsi="宋体" w:eastAsia="宋体" w:cs="宋体"/>
          <w:sz w:val="24"/>
          <w:lang w:val="en-US" w:eastAsia="zh-CN"/>
        </w:rPr>
        <w:t>4.</w:t>
      </w:r>
      <w:r>
        <w:rPr>
          <w:rFonts w:ascii="宋体" w:hAnsi="宋体" w:eastAsia="宋体" w:cs="宋体"/>
          <w:sz w:val="24"/>
        </w:rPr>
        <w:t>《浙江省水利水电建筑工程预算定额（2021）年》；</w:t>
      </w:r>
    </w:p>
    <w:p w14:paraId="2C61D886">
      <w:pPr>
        <w:numPr>
          <w:ilvl w:val="0"/>
          <w:numId w:val="0"/>
        </w:numPr>
        <w:spacing w:after="5" w:line="360" w:lineRule="auto"/>
        <w:ind w:firstLine="480" w:firstLineChars="200"/>
      </w:pPr>
      <w:r>
        <w:rPr>
          <w:rFonts w:hint="eastAsia" w:ascii="宋体" w:hAnsi="宋体" w:eastAsia="宋体" w:cs="宋体"/>
          <w:sz w:val="24"/>
          <w:lang w:val="en-US" w:eastAsia="zh-CN"/>
        </w:rPr>
        <w:t>5.</w:t>
      </w:r>
      <w:r>
        <w:rPr>
          <w:rFonts w:ascii="宋体" w:hAnsi="宋体" w:eastAsia="宋体" w:cs="宋体"/>
          <w:sz w:val="24"/>
        </w:rPr>
        <w:t>《浙江省水利水电安装工程预算定额（2021）年》；</w:t>
      </w:r>
    </w:p>
    <w:p w14:paraId="09E01262">
      <w:pPr>
        <w:numPr>
          <w:ilvl w:val="0"/>
          <w:numId w:val="0"/>
        </w:numPr>
        <w:spacing w:after="128"/>
        <w:ind w:left="480" w:leftChars="0"/>
      </w:pPr>
      <w:r>
        <w:rPr>
          <w:rFonts w:hint="eastAsia" w:ascii="宋体" w:hAnsi="宋体" w:eastAsia="宋体" w:cs="宋体"/>
          <w:sz w:val="24"/>
          <w:lang w:val="en-US" w:eastAsia="zh-CN"/>
        </w:rPr>
        <w:t>6.</w:t>
      </w:r>
      <w:r>
        <w:rPr>
          <w:rFonts w:ascii="宋体" w:hAnsi="宋体" w:eastAsia="宋体" w:cs="宋体"/>
          <w:sz w:val="24"/>
        </w:rPr>
        <w:t>《浙江省水利水电工程施工机械台班费定额（2021）年》；</w:t>
      </w:r>
    </w:p>
    <w:p w14:paraId="04D48D2D">
      <w:pPr>
        <w:keepNext w:val="0"/>
        <w:keepLines w:val="0"/>
        <w:pageBreakBefore w:val="0"/>
        <w:widowControl w:val="0"/>
        <w:numPr>
          <w:ilvl w:val="0"/>
          <w:numId w:val="0"/>
        </w:numPr>
        <w:kinsoku/>
        <w:wordWrap/>
        <w:overflowPunct/>
        <w:topLinePunct w:val="0"/>
        <w:autoSpaceDE/>
        <w:autoSpaceDN/>
        <w:bidi w:val="0"/>
        <w:adjustRightInd/>
        <w:snapToGrid/>
        <w:spacing w:after="131" w:line="360" w:lineRule="auto"/>
        <w:ind w:left="482" w:leftChars="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7.</w:t>
      </w:r>
      <w:r>
        <w:rPr>
          <w:rFonts w:ascii="宋体" w:hAnsi="宋体" w:eastAsia="宋体" w:cs="宋体"/>
          <w:sz w:val="24"/>
        </w:rPr>
        <w:t>《浙江省</w:t>
      </w:r>
      <w:r>
        <w:rPr>
          <w:rFonts w:hint="eastAsia" w:ascii="宋体" w:hAnsi="宋体" w:eastAsia="宋体" w:cs="宋体"/>
          <w:sz w:val="24"/>
          <w:lang w:val="en-US" w:eastAsia="zh-CN"/>
        </w:rPr>
        <w:t>建设工程计价规则</w:t>
      </w:r>
      <w:r>
        <w:rPr>
          <w:rFonts w:ascii="宋体" w:hAnsi="宋体" w:eastAsia="宋体" w:cs="宋体"/>
          <w:sz w:val="24"/>
        </w:rPr>
        <w:t>》（20</w:t>
      </w:r>
      <w:r>
        <w:rPr>
          <w:rFonts w:hint="eastAsia" w:ascii="宋体" w:hAnsi="宋体" w:eastAsia="宋体" w:cs="宋体"/>
          <w:sz w:val="24"/>
          <w:lang w:val="en-US" w:eastAsia="zh-CN"/>
        </w:rPr>
        <w:t>18版</w:t>
      </w:r>
      <w:r>
        <w:rPr>
          <w:rFonts w:ascii="宋体" w:hAnsi="宋体" w:eastAsia="宋体" w:cs="宋体"/>
          <w:sz w:val="24"/>
        </w:rPr>
        <w:t>）</w:t>
      </w:r>
      <w:r>
        <w:rPr>
          <w:rFonts w:hint="eastAsia" w:ascii="宋体" w:hAnsi="宋体" w:eastAsia="宋体" w:cs="宋体"/>
          <w:sz w:val="24"/>
          <w:lang w:eastAsia="zh-CN"/>
        </w:rPr>
        <w:t>，</w:t>
      </w:r>
      <w:r>
        <w:rPr>
          <w:rFonts w:ascii="宋体" w:hAnsi="宋体" w:eastAsia="宋体" w:cs="宋体"/>
          <w:sz w:val="24"/>
        </w:rPr>
        <w:t>《浙江省</w:t>
      </w:r>
      <w:r>
        <w:rPr>
          <w:rFonts w:hint="eastAsia" w:ascii="宋体" w:hAnsi="宋体" w:eastAsia="宋体" w:cs="宋体"/>
          <w:sz w:val="24"/>
          <w:lang w:val="en-US" w:eastAsia="zh-CN"/>
        </w:rPr>
        <w:t>房屋建筑与装饰</w:t>
      </w:r>
      <w:r>
        <w:rPr>
          <w:rFonts w:ascii="宋体" w:hAnsi="宋体" w:eastAsia="宋体" w:cs="宋体"/>
          <w:sz w:val="24"/>
        </w:rPr>
        <w:t>工程预算定额》（20</w:t>
      </w:r>
      <w:r>
        <w:rPr>
          <w:rFonts w:hint="eastAsia" w:ascii="宋体" w:hAnsi="宋体" w:eastAsia="宋体" w:cs="宋体"/>
          <w:sz w:val="24"/>
          <w:lang w:val="en-US" w:eastAsia="zh-CN"/>
        </w:rPr>
        <w:t>18</w:t>
      </w:r>
      <w:r>
        <w:rPr>
          <w:rFonts w:ascii="宋体" w:hAnsi="宋体" w:eastAsia="宋体" w:cs="宋体"/>
          <w:sz w:val="24"/>
        </w:rPr>
        <w:t>）</w:t>
      </w:r>
      <w:r>
        <w:rPr>
          <w:rFonts w:hint="eastAsia" w:ascii="宋体" w:hAnsi="宋体" w:eastAsia="宋体" w:cs="宋体"/>
          <w:sz w:val="24"/>
          <w:lang w:val="en-US" w:eastAsia="zh-CN"/>
        </w:rPr>
        <w:t>版</w:t>
      </w:r>
      <w:r>
        <w:rPr>
          <w:rFonts w:ascii="宋体" w:hAnsi="宋体" w:eastAsia="宋体" w:cs="宋体"/>
          <w:sz w:val="24"/>
        </w:rPr>
        <w:t>；《浙江省</w:t>
      </w:r>
      <w:r>
        <w:rPr>
          <w:rFonts w:hint="eastAsia" w:ascii="宋体" w:hAnsi="宋体" w:eastAsia="宋体" w:cs="宋体"/>
          <w:sz w:val="24"/>
          <w:lang w:val="en-US" w:eastAsia="zh-CN"/>
        </w:rPr>
        <w:t>通用安装</w:t>
      </w:r>
      <w:r>
        <w:rPr>
          <w:rFonts w:ascii="宋体" w:hAnsi="宋体" w:eastAsia="宋体" w:cs="宋体"/>
          <w:sz w:val="24"/>
        </w:rPr>
        <w:t>工程预算定额（20</w:t>
      </w:r>
      <w:r>
        <w:rPr>
          <w:rFonts w:hint="eastAsia" w:ascii="宋体" w:hAnsi="宋体" w:eastAsia="宋体" w:cs="宋体"/>
          <w:sz w:val="24"/>
          <w:lang w:val="en-US" w:eastAsia="zh-CN"/>
        </w:rPr>
        <w:t>18</w:t>
      </w:r>
      <w:r>
        <w:rPr>
          <w:rFonts w:ascii="宋体" w:hAnsi="宋体" w:eastAsia="宋体" w:cs="宋体"/>
          <w:sz w:val="24"/>
        </w:rPr>
        <w:t>）</w:t>
      </w:r>
      <w:r>
        <w:rPr>
          <w:rFonts w:hint="eastAsia" w:ascii="宋体" w:hAnsi="宋体" w:eastAsia="宋体" w:cs="宋体"/>
          <w:sz w:val="24"/>
          <w:lang w:val="en-US" w:eastAsia="zh-CN"/>
        </w:rPr>
        <w:t>版</w:t>
      </w:r>
      <w:r>
        <w:rPr>
          <w:rFonts w:ascii="宋体" w:hAnsi="宋体" w:eastAsia="宋体" w:cs="宋体"/>
          <w:sz w:val="24"/>
        </w:rPr>
        <w:t>》；《浙江省施工机械台班费定额》（20</w:t>
      </w:r>
      <w:r>
        <w:rPr>
          <w:rFonts w:hint="eastAsia" w:ascii="宋体" w:hAnsi="宋体" w:eastAsia="宋体" w:cs="宋体"/>
          <w:sz w:val="24"/>
          <w:lang w:val="en-US" w:eastAsia="zh-CN"/>
        </w:rPr>
        <w:t>18版）</w:t>
      </w:r>
    </w:p>
    <w:p w14:paraId="59B29125">
      <w:pPr>
        <w:keepNext w:val="0"/>
        <w:keepLines w:val="0"/>
        <w:pageBreakBefore w:val="0"/>
        <w:widowControl w:val="0"/>
        <w:numPr>
          <w:ilvl w:val="0"/>
          <w:numId w:val="0"/>
        </w:numPr>
        <w:kinsoku/>
        <w:wordWrap/>
        <w:overflowPunct/>
        <w:topLinePunct w:val="0"/>
        <w:autoSpaceDE/>
        <w:autoSpaceDN/>
        <w:bidi w:val="0"/>
        <w:adjustRightInd/>
        <w:snapToGrid/>
        <w:spacing w:after="131" w:line="360" w:lineRule="auto"/>
        <w:ind w:left="482" w:leftChars="0"/>
        <w:textAlignment w:val="auto"/>
      </w:pPr>
      <w:r>
        <w:rPr>
          <w:rFonts w:hint="eastAsia" w:ascii="宋体" w:hAnsi="宋体" w:eastAsia="宋体" w:cs="宋体"/>
          <w:sz w:val="24"/>
          <w:lang w:val="en-US" w:eastAsia="zh-CN"/>
        </w:rPr>
        <w:t>8.</w:t>
      </w:r>
      <w:r>
        <w:rPr>
          <w:rFonts w:ascii="宋体" w:hAnsi="宋体" w:eastAsia="宋体" w:cs="宋体"/>
          <w:sz w:val="24"/>
        </w:rPr>
        <w:t>《宁波市建设工程造价信息》（202</w:t>
      </w:r>
      <w:r>
        <w:rPr>
          <w:rFonts w:hint="eastAsia" w:ascii="宋体" w:hAnsi="宋体" w:eastAsia="宋体" w:cs="宋体"/>
          <w:sz w:val="24"/>
          <w:lang w:val="en-US" w:eastAsia="zh-CN"/>
        </w:rPr>
        <w:t>4</w:t>
      </w:r>
      <w:r>
        <w:rPr>
          <w:rFonts w:ascii="宋体" w:hAnsi="宋体" w:eastAsia="宋体" w:cs="宋体"/>
          <w:sz w:val="24"/>
        </w:rPr>
        <w:t>.</w:t>
      </w:r>
      <w:r>
        <w:rPr>
          <w:rFonts w:hint="eastAsia" w:ascii="宋体" w:hAnsi="宋体" w:eastAsia="宋体" w:cs="宋体"/>
          <w:sz w:val="24"/>
          <w:lang w:val="en-US" w:eastAsia="zh-CN"/>
        </w:rPr>
        <w:t>06</w:t>
      </w:r>
      <w:r>
        <w:rPr>
          <w:rFonts w:ascii="宋体" w:hAnsi="宋体" w:eastAsia="宋体" w:cs="宋体"/>
          <w:sz w:val="24"/>
        </w:rPr>
        <w:t>）；</w:t>
      </w:r>
    </w:p>
    <w:p w14:paraId="6EA6BA27">
      <w:pPr>
        <w:keepNext w:val="0"/>
        <w:keepLines w:val="0"/>
        <w:pageBreakBefore w:val="0"/>
        <w:widowControl w:val="0"/>
        <w:numPr>
          <w:ilvl w:val="0"/>
          <w:numId w:val="0"/>
        </w:numPr>
        <w:kinsoku/>
        <w:wordWrap/>
        <w:overflowPunct/>
        <w:topLinePunct w:val="0"/>
        <w:autoSpaceDE/>
        <w:autoSpaceDN/>
        <w:bidi w:val="0"/>
        <w:adjustRightInd/>
        <w:snapToGrid/>
        <w:spacing w:after="128" w:line="360" w:lineRule="auto"/>
        <w:ind w:left="482" w:leftChars="0"/>
        <w:textAlignment w:val="auto"/>
      </w:pPr>
      <w:r>
        <w:rPr>
          <w:rFonts w:hint="eastAsia" w:ascii="宋体" w:hAnsi="宋体" w:eastAsia="宋体" w:cs="宋体"/>
          <w:sz w:val="24"/>
          <w:lang w:val="en-US" w:eastAsia="zh-CN"/>
        </w:rPr>
        <w:t xml:space="preserve">9. </w:t>
      </w:r>
      <w:r>
        <w:rPr>
          <w:rFonts w:ascii="宋体" w:hAnsi="宋体" w:eastAsia="宋体" w:cs="宋体"/>
          <w:sz w:val="24"/>
        </w:rPr>
        <w:t>其他相关文件和规定。</w:t>
      </w:r>
    </w:p>
    <w:p w14:paraId="0D7EC071">
      <w:pPr>
        <w:numPr>
          <w:ilvl w:val="0"/>
          <w:numId w:val="0"/>
        </w:numPr>
        <w:spacing w:line="360" w:lineRule="auto"/>
        <w:ind w:firstLine="480" w:firstLineChars="200"/>
        <w:rPr>
          <w:rFonts w:hint="eastAsia" w:ascii="宋体" w:hAnsi="宋体" w:cs="宋体"/>
          <w:sz w:val="24"/>
        </w:rPr>
      </w:pPr>
      <w:r>
        <w:rPr>
          <w:rFonts w:hint="eastAsia" w:ascii="宋体" w:hAnsi="宋体" w:cs="宋体"/>
          <w:sz w:val="24"/>
          <w:lang w:val="en-US" w:eastAsia="zh-CN"/>
        </w:rPr>
        <w:t xml:space="preserve">四. </w:t>
      </w:r>
      <w:r>
        <w:rPr>
          <w:rFonts w:hint="eastAsia" w:ascii="宋体" w:hAnsi="宋体" w:cs="宋体"/>
          <w:sz w:val="24"/>
        </w:rPr>
        <w:t>编制原则、</w:t>
      </w:r>
    </w:p>
    <w:p w14:paraId="1448EC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1、建筑工程</w:t>
      </w:r>
    </w:p>
    <w:p w14:paraId="16BF2B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工程量以设计图纸为依据，根据设计断面尺寸计算。工程部分单价按施工组织设计提供的施工方法套用浙水建【20</w:t>
      </w:r>
      <w:r>
        <w:rPr>
          <w:rFonts w:hint="eastAsia" w:ascii="宋体" w:hAnsi="宋体" w:eastAsia="宋体" w:cs="宋体"/>
          <w:sz w:val="24"/>
          <w:szCs w:val="24"/>
          <w:lang w:val="en-US" w:eastAsia="zh-CN"/>
        </w:rPr>
        <w:t>21</w:t>
      </w:r>
      <w:r>
        <w:rPr>
          <w:rFonts w:hint="eastAsia" w:ascii="宋体" w:hAnsi="宋体" w:eastAsia="宋体" w:cs="宋体"/>
          <w:sz w:val="24"/>
          <w:szCs w:val="24"/>
        </w:rPr>
        <w:t>】《浙江省水利水电建筑工程预算定额》，不足部分套用国家规定相应有关工程定额和标准。</w:t>
      </w:r>
    </w:p>
    <w:p w14:paraId="721FD1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2、施工机械台班</w:t>
      </w:r>
    </w:p>
    <w:p w14:paraId="17FEB5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施工机械台班费套用《浙江省水利水电工程施工机械台班费定额（20</w:t>
      </w:r>
      <w:r>
        <w:rPr>
          <w:rFonts w:hint="eastAsia" w:ascii="宋体" w:hAnsi="宋体" w:eastAsia="宋体" w:cs="宋体"/>
          <w:sz w:val="24"/>
          <w:szCs w:val="24"/>
          <w:lang w:val="en-US" w:eastAsia="zh-CN"/>
        </w:rPr>
        <w:t>21</w:t>
      </w:r>
      <w:r>
        <w:rPr>
          <w:rFonts w:hint="eastAsia" w:ascii="宋体" w:hAnsi="宋体" w:eastAsia="宋体" w:cs="宋体"/>
          <w:sz w:val="24"/>
          <w:szCs w:val="24"/>
        </w:rPr>
        <w:t>）》。</w:t>
      </w:r>
    </w:p>
    <w:p w14:paraId="5B8FC1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3、基础单价</w:t>
      </w:r>
    </w:p>
    <w:p w14:paraId="19AAF9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（1）人工预算单价的调整：以“20</w:t>
      </w:r>
      <w:r>
        <w:rPr>
          <w:rFonts w:hint="eastAsia" w:ascii="宋体" w:hAnsi="宋体" w:eastAsia="宋体" w:cs="宋体"/>
          <w:sz w:val="24"/>
          <w:szCs w:val="24"/>
          <w:lang w:val="en-US" w:eastAsia="zh-CN"/>
        </w:rPr>
        <w:t>21</w:t>
      </w:r>
      <w:r>
        <w:rPr>
          <w:rFonts w:hint="eastAsia" w:ascii="宋体" w:hAnsi="宋体" w:eastAsia="宋体" w:cs="宋体"/>
          <w:sz w:val="24"/>
          <w:szCs w:val="24"/>
        </w:rPr>
        <w:t>计价依据中”的人工预算单价</w:t>
      </w:r>
      <w:r>
        <w:rPr>
          <w:rFonts w:hint="eastAsia" w:ascii="宋体" w:hAnsi="宋体" w:eastAsia="宋体" w:cs="宋体"/>
          <w:sz w:val="24"/>
          <w:szCs w:val="24"/>
          <w:lang w:val="en-US" w:eastAsia="zh-CN"/>
        </w:rPr>
        <w:t>128.00</w:t>
      </w:r>
      <w:r>
        <w:rPr>
          <w:rFonts w:hint="eastAsia" w:ascii="宋体" w:hAnsi="宋体" w:eastAsia="宋体" w:cs="宋体"/>
          <w:sz w:val="24"/>
          <w:szCs w:val="24"/>
        </w:rPr>
        <w:t>元/工日;</w:t>
      </w:r>
    </w:p>
    <w:p w14:paraId="0093A5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进入单价的主要材料预算价格：主要材料（水泥、钢筋、木材、柴油、炸药、砂石料等）：水泥限价300元/T，柴油限价3000元/T，外购砼骨料预算限价60元/m3，用作垫层及回填料的外购砂、碎石（卵石）、塘渣、石渣、毛块石及抛石等预算限价30元/m3，外购成品预制构件按出厂价的25%。超过限价部分作为材料预算价差，计取税金后列入相应单价内。实际材料预算价格低于限价的按实价算;</w:t>
      </w:r>
      <w:r>
        <w:rPr>
          <w:rFonts w:ascii="宋体" w:hAnsi="宋体" w:eastAsia="宋体" w:cs="宋体"/>
          <w:spacing w:val="-6"/>
          <w:sz w:val="24"/>
          <w:szCs w:val="24"/>
        </w:rPr>
        <w:t>粘土在库区周边就近开采，</w:t>
      </w:r>
      <w:r>
        <w:rPr>
          <w:rFonts w:ascii="宋体" w:hAnsi="宋体" w:eastAsia="宋体" w:cs="宋体"/>
          <w:spacing w:val="-26"/>
          <w:sz w:val="24"/>
          <w:szCs w:val="24"/>
        </w:rPr>
        <w:t xml:space="preserve"> </w:t>
      </w:r>
      <w:r>
        <w:rPr>
          <w:rFonts w:ascii="宋体" w:hAnsi="宋体" w:eastAsia="宋体" w:cs="宋体"/>
          <w:spacing w:val="-6"/>
          <w:sz w:val="24"/>
          <w:szCs w:val="24"/>
        </w:rPr>
        <w:t>预算价格为</w:t>
      </w:r>
      <w:r>
        <w:rPr>
          <w:rFonts w:ascii="宋体" w:hAnsi="宋体" w:eastAsia="宋体" w:cs="宋体"/>
          <w:spacing w:val="-7"/>
          <w:sz w:val="24"/>
          <w:szCs w:val="24"/>
        </w:rPr>
        <w:t xml:space="preserve"> </w:t>
      </w:r>
      <w:r>
        <w:rPr>
          <w:rFonts w:hint="eastAsia" w:ascii="Times New Roman" w:hAnsi="Times New Roman" w:eastAsia="宋体" w:cs="Times New Roman"/>
          <w:spacing w:val="-7"/>
          <w:sz w:val="24"/>
          <w:szCs w:val="24"/>
          <w:lang w:val="en-US" w:eastAsia="zh-CN"/>
        </w:rPr>
        <w:t>50</w:t>
      </w:r>
      <w:r>
        <w:rPr>
          <w:rFonts w:ascii="宋体" w:hAnsi="宋体" w:eastAsia="宋体" w:cs="宋体"/>
          <w:spacing w:val="-7"/>
          <w:sz w:val="24"/>
          <w:szCs w:val="24"/>
        </w:rPr>
        <w:t>元</w:t>
      </w:r>
      <w:r>
        <w:rPr>
          <w:rFonts w:ascii="Times New Roman" w:hAnsi="Times New Roman" w:eastAsia="Times New Roman" w:cs="Times New Roman"/>
          <w:spacing w:val="-7"/>
          <w:sz w:val="24"/>
          <w:szCs w:val="24"/>
        </w:rPr>
        <w:t>/</w:t>
      </w:r>
      <w:r>
        <w:rPr>
          <w:rFonts w:hint="eastAsia" w:ascii="宋体" w:hAnsi="宋体" w:eastAsia="宋体" w:cs="宋体"/>
          <w:sz w:val="24"/>
          <w:szCs w:val="24"/>
        </w:rPr>
        <w:t>m</w:t>
      </w:r>
      <w:r>
        <w:rPr>
          <w:rFonts w:hint="eastAsia" w:ascii="宋体" w:hAnsi="宋体" w:eastAsia="宋体" w:cs="宋体"/>
          <w:sz w:val="24"/>
          <w:szCs w:val="24"/>
          <w:vertAlign w:val="superscript"/>
        </w:rPr>
        <w:t>3</w:t>
      </w:r>
      <w:r>
        <w:rPr>
          <w:rFonts w:ascii="Times New Roman" w:hAnsi="Times New Roman" w:eastAsia="Times New Roman" w:cs="Times New Roman"/>
          <w:spacing w:val="-9"/>
          <w:position w:val="12"/>
          <w:sz w:val="24"/>
          <w:szCs w:val="24"/>
          <w:vertAlign w:val="superscript"/>
        </w:rPr>
        <w:t xml:space="preserve"> </w:t>
      </w:r>
      <w:r>
        <w:rPr>
          <w:rFonts w:ascii="宋体" w:hAnsi="宋体" w:eastAsia="宋体" w:cs="宋体"/>
          <w:spacing w:val="-7"/>
          <w:sz w:val="24"/>
          <w:szCs w:val="24"/>
        </w:rPr>
        <w:t>；</w:t>
      </w:r>
      <w:r>
        <w:rPr>
          <w:rFonts w:hint="eastAsia" w:ascii="宋体" w:hAnsi="宋体" w:eastAsia="宋体" w:cs="宋体"/>
          <w:spacing w:val="-7"/>
          <w:sz w:val="24"/>
          <w:szCs w:val="24"/>
          <w:lang w:val="en-US" w:eastAsia="zh-CN"/>
        </w:rPr>
        <w:t>光面粗料</w:t>
      </w:r>
      <w:r>
        <w:rPr>
          <w:rFonts w:hint="eastAsia" w:ascii="宋体" w:hAnsi="宋体" w:eastAsia="宋体" w:cs="宋体"/>
          <w:sz w:val="24"/>
          <w:szCs w:val="24"/>
        </w:rPr>
        <w:t>石</w:t>
      </w:r>
      <w:r>
        <w:rPr>
          <w:rFonts w:ascii="宋体" w:hAnsi="宋体" w:eastAsia="宋体" w:cs="宋体"/>
          <w:spacing w:val="-6"/>
          <w:sz w:val="24"/>
          <w:szCs w:val="24"/>
        </w:rPr>
        <w:t>预算价格为</w:t>
      </w:r>
      <w:r>
        <w:rPr>
          <w:rFonts w:ascii="宋体" w:hAnsi="宋体" w:eastAsia="宋体" w:cs="宋体"/>
          <w:spacing w:val="-7"/>
          <w:sz w:val="24"/>
          <w:szCs w:val="24"/>
        </w:rPr>
        <w:t xml:space="preserve"> </w:t>
      </w:r>
      <w:r>
        <w:rPr>
          <w:rFonts w:hint="eastAsia" w:ascii="Times New Roman" w:hAnsi="Times New Roman" w:eastAsia="宋体" w:cs="Times New Roman"/>
          <w:spacing w:val="-7"/>
          <w:sz w:val="24"/>
          <w:szCs w:val="24"/>
          <w:lang w:val="en-US" w:eastAsia="zh-CN"/>
        </w:rPr>
        <w:t>1180</w:t>
      </w:r>
      <w:r>
        <w:rPr>
          <w:rFonts w:ascii="宋体" w:hAnsi="宋体" w:eastAsia="宋体" w:cs="宋体"/>
          <w:spacing w:val="-7"/>
          <w:sz w:val="24"/>
          <w:szCs w:val="24"/>
        </w:rPr>
        <w:t>元</w:t>
      </w:r>
      <w:r>
        <w:rPr>
          <w:rFonts w:ascii="Times New Roman" w:hAnsi="Times New Roman" w:eastAsia="Times New Roman" w:cs="Times New Roman"/>
          <w:spacing w:val="-7"/>
          <w:sz w:val="24"/>
          <w:szCs w:val="24"/>
        </w:rPr>
        <w:t>/</w:t>
      </w:r>
      <w:r>
        <w:rPr>
          <w:rFonts w:hint="eastAsia" w:ascii="宋体" w:hAnsi="宋体" w:eastAsia="宋体" w:cs="宋体"/>
          <w:sz w:val="24"/>
          <w:szCs w:val="24"/>
        </w:rPr>
        <w:t>m</w:t>
      </w:r>
      <w:r>
        <w:rPr>
          <w:rFonts w:hint="eastAsia" w:ascii="宋体" w:hAnsi="宋体" w:eastAsia="宋体" w:cs="宋体"/>
          <w:sz w:val="24"/>
          <w:szCs w:val="24"/>
          <w:vertAlign w:val="superscript"/>
        </w:rPr>
        <w:t>3</w:t>
      </w:r>
      <w:r>
        <w:rPr>
          <w:rFonts w:ascii="Times New Roman" w:hAnsi="Times New Roman" w:eastAsia="Times New Roman" w:cs="Times New Roman"/>
          <w:spacing w:val="-9"/>
          <w:position w:val="12"/>
          <w:sz w:val="24"/>
          <w:szCs w:val="24"/>
          <w:vertAlign w:val="superscript"/>
        </w:rPr>
        <w:t xml:space="preserve"> </w:t>
      </w:r>
      <w:r>
        <w:rPr>
          <w:rFonts w:ascii="宋体" w:hAnsi="宋体" w:eastAsia="宋体" w:cs="宋体"/>
          <w:spacing w:val="-7"/>
          <w:sz w:val="24"/>
          <w:szCs w:val="24"/>
        </w:rPr>
        <w:t>；</w:t>
      </w:r>
      <w:r>
        <w:rPr>
          <w:rFonts w:hint="eastAsia" w:ascii="宋体" w:hAnsi="宋体" w:eastAsia="宋体" w:cs="宋体"/>
          <w:sz w:val="24"/>
          <w:szCs w:val="24"/>
        </w:rPr>
        <w:t>砌筑块石</w:t>
      </w:r>
      <w:r>
        <w:rPr>
          <w:rFonts w:hint="eastAsia" w:ascii="宋体" w:hAnsi="宋体" w:eastAsia="宋体" w:cs="宋体"/>
          <w:sz w:val="24"/>
          <w:szCs w:val="24"/>
          <w:lang w:val="en-US" w:eastAsia="zh-CN"/>
        </w:rPr>
        <w:t>内外坡地梁利用拆除料，其余</w:t>
      </w:r>
      <w:r>
        <w:rPr>
          <w:rFonts w:hint="eastAsia" w:ascii="宋体" w:hAnsi="宋体" w:eastAsia="宋体" w:cs="宋体"/>
          <w:sz w:val="24"/>
          <w:szCs w:val="24"/>
        </w:rPr>
        <w:t>砌筑</w:t>
      </w:r>
      <w:r>
        <w:rPr>
          <w:rFonts w:hint="eastAsia" w:ascii="宋体" w:hAnsi="宋体" w:eastAsia="宋体" w:cs="宋体"/>
          <w:sz w:val="24"/>
          <w:szCs w:val="24"/>
          <w:lang w:val="en-US" w:eastAsia="zh-CN"/>
        </w:rPr>
        <w:t>内坝坡干</w:t>
      </w:r>
      <w:r>
        <w:rPr>
          <w:rFonts w:hint="eastAsia" w:ascii="宋体" w:hAnsi="宋体" w:eastAsia="宋体" w:cs="宋体"/>
          <w:sz w:val="24"/>
          <w:szCs w:val="24"/>
        </w:rPr>
        <w:t>块石</w:t>
      </w:r>
      <w:r>
        <w:rPr>
          <w:rFonts w:hint="eastAsia" w:ascii="宋体" w:hAnsi="宋体" w:eastAsia="宋体" w:cs="宋体"/>
          <w:sz w:val="24"/>
          <w:szCs w:val="24"/>
          <w:lang w:val="en-US" w:eastAsia="zh-CN"/>
        </w:rPr>
        <w:t>50%为拆除料利用，其余50%为外购，</w:t>
      </w:r>
      <w:r>
        <w:rPr>
          <w:rFonts w:hint="eastAsia" w:ascii="宋体" w:hAnsi="宋体" w:eastAsia="宋体" w:cs="宋体"/>
          <w:sz w:val="24"/>
          <w:szCs w:val="24"/>
        </w:rPr>
        <w:t>预算限价</w:t>
      </w:r>
      <w:r>
        <w:rPr>
          <w:rFonts w:hint="eastAsia" w:ascii="宋体" w:hAnsi="宋体" w:eastAsia="宋体" w:cs="宋体"/>
          <w:sz w:val="24"/>
          <w:szCs w:val="24"/>
          <w:lang w:val="en-US" w:eastAsia="zh-CN"/>
        </w:rPr>
        <w:t>82.14</w:t>
      </w:r>
      <w:r>
        <w:rPr>
          <w:rFonts w:hint="eastAsia" w:ascii="宋体" w:hAnsi="宋体" w:eastAsia="宋体" w:cs="宋体"/>
          <w:sz w:val="24"/>
          <w:szCs w:val="24"/>
        </w:rPr>
        <w:t>元/m</w:t>
      </w:r>
      <w:r>
        <w:rPr>
          <w:rFonts w:hint="eastAsia" w:ascii="宋体" w:hAnsi="宋体" w:eastAsia="宋体" w:cs="宋体"/>
          <w:sz w:val="24"/>
          <w:szCs w:val="24"/>
          <w:vertAlign w:val="superscript"/>
        </w:rPr>
        <w:t>3</w:t>
      </w:r>
      <w:r>
        <w:rPr>
          <w:rFonts w:ascii="宋体" w:hAnsi="宋体" w:eastAsia="宋体" w:cs="宋体"/>
          <w:spacing w:val="-4"/>
          <w:sz w:val="24"/>
          <w:szCs w:val="24"/>
        </w:rPr>
        <w:t>。</w:t>
      </w:r>
      <w:r>
        <w:rPr>
          <w:rFonts w:ascii="宋体" w:hAnsi="宋体" w:eastAsia="宋体" w:cs="宋体"/>
          <w:spacing w:val="-3"/>
          <w:sz w:val="24"/>
          <w:szCs w:val="24"/>
        </w:rPr>
        <w:t>外购材料的运距均考虑为</w:t>
      </w:r>
      <w:r>
        <w:rPr>
          <w:rFonts w:ascii="宋体" w:hAnsi="宋体" w:eastAsia="宋体" w:cs="宋体"/>
          <w:spacing w:val="-65"/>
          <w:sz w:val="24"/>
          <w:szCs w:val="24"/>
        </w:rPr>
        <w:t xml:space="preserve"> </w:t>
      </w:r>
      <w:r>
        <w:rPr>
          <w:rFonts w:ascii="Times New Roman" w:hAnsi="Times New Roman" w:eastAsia="Times New Roman" w:cs="Times New Roman"/>
          <w:spacing w:val="-3"/>
          <w:sz w:val="24"/>
          <w:szCs w:val="24"/>
        </w:rPr>
        <w:t>20k</w:t>
      </w:r>
      <w:r>
        <w:rPr>
          <w:rFonts w:ascii="Times New Roman" w:hAnsi="Times New Roman" w:eastAsia="Times New Roman" w:cs="Times New Roman"/>
          <w:spacing w:val="-4"/>
          <w:sz w:val="24"/>
          <w:szCs w:val="24"/>
        </w:rPr>
        <w:t>m</w:t>
      </w:r>
      <w:r>
        <w:rPr>
          <w:rFonts w:ascii="宋体" w:hAnsi="宋体" w:eastAsia="宋体" w:cs="宋体"/>
          <w:spacing w:val="-4"/>
          <w:sz w:val="24"/>
          <w:szCs w:val="24"/>
        </w:rPr>
        <w:t>以内。</w:t>
      </w:r>
    </w:p>
    <w:p w14:paraId="276D1551">
      <w:pPr>
        <w:spacing w:line="360" w:lineRule="auto"/>
        <w:ind w:firstLine="480"/>
        <w:rPr>
          <w:rFonts w:hint="eastAsia" w:ascii="宋体" w:hAnsi="宋体" w:eastAsia="宋体" w:cs="宋体"/>
          <w:sz w:val="24"/>
          <w:szCs w:val="24"/>
        </w:rPr>
      </w:pPr>
      <w:r>
        <w:rPr>
          <w:rFonts w:hint="eastAsia" w:ascii="宋体" w:hAnsi="宋体" w:eastAsia="宋体" w:cs="宋体"/>
          <w:color w:val="000000"/>
          <w:sz w:val="24"/>
          <w:szCs w:val="24"/>
          <w:highlight w:val="none"/>
          <w:lang w:val="en-US" w:eastAsia="zh-CN"/>
        </w:rPr>
        <w:t>（3）根据现场实际情况：本工程所用电价按</w:t>
      </w:r>
      <w:r>
        <w:rPr>
          <w:rFonts w:hint="eastAsia" w:ascii="宋体" w:hAnsi="宋体" w:eastAsia="宋体" w:cs="宋体"/>
          <w:spacing w:val="-9"/>
          <w:sz w:val="24"/>
          <w:szCs w:val="24"/>
          <w:lang w:val="en-US" w:eastAsia="zh-CN"/>
        </w:rPr>
        <w:t>自发</w:t>
      </w:r>
      <w:r>
        <w:rPr>
          <w:rFonts w:ascii="宋体" w:hAnsi="宋体" w:eastAsia="宋体" w:cs="宋体"/>
          <w:spacing w:val="-10"/>
          <w:sz w:val="24"/>
          <w:szCs w:val="24"/>
        </w:rPr>
        <w:t>电价</w:t>
      </w:r>
      <w:r>
        <w:rPr>
          <w:rFonts w:ascii="宋体" w:hAnsi="宋体" w:eastAsia="宋体" w:cs="宋体"/>
          <w:spacing w:val="-40"/>
          <w:sz w:val="24"/>
          <w:szCs w:val="24"/>
        </w:rPr>
        <w:t xml:space="preserve"> </w:t>
      </w:r>
      <w:r>
        <w:rPr>
          <w:rFonts w:hint="eastAsia" w:ascii="Times New Roman" w:hAnsi="Times New Roman" w:eastAsia="宋体" w:cs="Times New Roman"/>
          <w:spacing w:val="-10"/>
          <w:sz w:val="24"/>
          <w:szCs w:val="24"/>
          <w:lang w:val="en-US" w:eastAsia="zh-CN"/>
        </w:rPr>
        <w:t>1.6</w:t>
      </w:r>
      <w:r>
        <w:rPr>
          <w:rFonts w:ascii="宋体" w:hAnsi="宋体" w:eastAsia="宋体" w:cs="宋体"/>
          <w:spacing w:val="-10"/>
          <w:sz w:val="24"/>
          <w:szCs w:val="24"/>
        </w:rPr>
        <w:t>元</w:t>
      </w:r>
      <w:r>
        <w:rPr>
          <w:rFonts w:ascii="Times New Roman" w:hAnsi="Times New Roman" w:eastAsia="Times New Roman" w:cs="Times New Roman"/>
          <w:spacing w:val="-10"/>
          <w:sz w:val="24"/>
          <w:szCs w:val="24"/>
        </w:rPr>
        <w:t>/</w:t>
      </w:r>
      <w:r>
        <w:rPr>
          <w:rFonts w:ascii="宋体" w:hAnsi="宋体" w:eastAsia="宋体" w:cs="宋体"/>
          <w:spacing w:val="-10"/>
          <w:sz w:val="24"/>
          <w:szCs w:val="24"/>
        </w:rPr>
        <w:t>度</w:t>
      </w:r>
      <w:r>
        <w:rPr>
          <w:rFonts w:hint="eastAsia" w:ascii="宋体" w:hAnsi="宋体" w:eastAsia="宋体" w:cs="宋体"/>
          <w:spacing w:val="-10"/>
          <w:sz w:val="24"/>
          <w:szCs w:val="24"/>
          <w:lang w:eastAsia="zh-CN"/>
        </w:rPr>
        <w:t>，</w:t>
      </w:r>
      <w:r>
        <w:rPr>
          <w:rFonts w:ascii="宋体" w:hAnsi="宋体" w:eastAsia="宋体" w:cs="宋体"/>
          <w:spacing w:val="-9"/>
          <w:sz w:val="24"/>
          <w:szCs w:val="24"/>
        </w:rPr>
        <w:t xml:space="preserve">风 </w:t>
      </w:r>
      <w:r>
        <w:rPr>
          <w:rFonts w:ascii="Times New Roman" w:hAnsi="Times New Roman" w:eastAsia="Times New Roman" w:cs="Times New Roman"/>
          <w:spacing w:val="-9"/>
          <w:sz w:val="24"/>
          <w:szCs w:val="24"/>
        </w:rPr>
        <w:t>0.</w:t>
      </w:r>
      <w:r>
        <w:rPr>
          <w:rFonts w:hint="eastAsia" w:ascii="Times New Roman" w:hAnsi="Times New Roman" w:eastAsia="宋体" w:cs="Times New Roman"/>
          <w:spacing w:val="-9"/>
          <w:sz w:val="24"/>
          <w:szCs w:val="24"/>
          <w:lang w:val="en-US" w:eastAsia="zh-CN"/>
        </w:rPr>
        <w:t>23</w:t>
      </w:r>
      <w:r>
        <w:rPr>
          <w:rFonts w:ascii="宋体" w:hAnsi="宋体" w:eastAsia="宋体" w:cs="宋体"/>
          <w:spacing w:val="-9"/>
          <w:sz w:val="24"/>
          <w:szCs w:val="24"/>
        </w:rPr>
        <w:t>元</w:t>
      </w:r>
      <w:r>
        <w:rPr>
          <w:rFonts w:ascii="Times New Roman" w:hAnsi="Times New Roman" w:eastAsia="Times New Roman" w:cs="Times New Roman"/>
          <w:spacing w:val="-9"/>
          <w:sz w:val="24"/>
          <w:szCs w:val="24"/>
        </w:rPr>
        <w:t>/</w:t>
      </w:r>
      <w:r>
        <w:rPr>
          <w:rFonts w:hint="eastAsia" w:ascii="宋体" w:hAnsi="宋体" w:eastAsia="宋体" w:cs="宋体"/>
          <w:sz w:val="24"/>
          <w:szCs w:val="24"/>
        </w:rPr>
        <w:t>m</w:t>
      </w:r>
      <w:r>
        <w:rPr>
          <w:rFonts w:hint="eastAsia" w:ascii="宋体" w:hAnsi="宋体" w:eastAsia="宋体" w:cs="宋体"/>
          <w:sz w:val="24"/>
          <w:szCs w:val="24"/>
          <w:vertAlign w:val="superscript"/>
        </w:rPr>
        <w:t>3</w:t>
      </w:r>
      <w:r>
        <w:rPr>
          <w:rFonts w:ascii="Times New Roman" w:hAnsi="Times New Roman" w:eastAsia="Times New Roman" w:cs="Times New Roman"/>
          <w:spacing w:val="-9"/>
          <w:position w:val="12"/>
          <w:sz w:val="24"/>
          <w:szCs w:val="24"/>
          <w:vertAlign w:val="superscript"/>
        </w:rPr>
        <w:t xml:space="preserve"> </w:t>
      </w:r>
      <w:r>
        <w:rPr>
          <w:rFonts w:ascii="宋体" w:hAnsi="宋体" w:eastAsia="宋体" w:cs="宋体"/>
          <w:spacing w:val="-9"/>
          <w:sz w:val="24"/>
          <w:szCs w:val="24"/>
        </w:rPr>
        <w:t>，</w:t>
      </w:r>
      <w:r>
        <w:rPr>
          <w:rFonts w:hint="eastAsia" w:ascii="宋体" w:hAnsi="宋体" w:eastAsia="宋体" w:cs="宋体"/>
          <w:color w:val="000000"/>
          <w:sz w:val="24"/>
          <w:szCs w:val="24"/>
          <w:highlight w:val="none"/>
          <w:lang w:val="en-US" w:eastAsia="zh-CN"/>
        </w:rPr>
        <w:t>水价按简易计算单价为1.24元/m³计入。</w:t>
      </w:r>
    </w:p>
    <w:p w14:paraId="314C2D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主要材料的价格参考《宁波建设工程造价信息综合版》（20</w:t>
      </w:r>
      <w:r>
        <w:rPr>
          <w:rFonts w:hint="eastAsia" w:ascii="宋体" w:hAnsi="宋体" w:eastAsia="宋体" w:cs="宋体"/>
          <w:sz w:val="24"/>
          <w:szCs w:val="24"/>
          <w:lang w:val="en-US" w:eastAsia="zh-CN"/>
        </w:rPr>
        <w:t>24</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月刊）宁海县栏价格，宁海县栏无信息价部分参照宁波市区栏价格，宁波市栏无价格部分考虑市场价进入预算;</w:t>
      </w:r>
    </w:p>
    <w:p w14:paraId="5B9F8D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（3）建筑工程单价含直接费、间接费、利润和税金四项。</w:t>
      </w:r>
    </w:p>
    <w:p w14:paraId="38347F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水利工程</w:t>
      </w:r>
      <w:r>
        <w:rPr>
          <w:rFonts w:hint="eastAsia" w:ascii="宋体" w:hAnsi="宋体" w:eastAsia="宋体" w:cs="宋体"/>
          <w:sz w:val="24"/>
          <w:szCs w:val="24"/>
        </w:rPr>
        <w:t>取费标准</w:t>
      </w:r>
    </w:p>
    <w:p w14:paraId="7A8985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根据工程类别确定计费标准：按三类工程标准计取，组成建筑工程单价的具体取费标准如下：</w:t>
      </w:r>
    </w:p>
    <w:p w14:paraId="418674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（1）直接费</w:t>
      </w:r>
    </w:p>
    <w:p w14:paraId="45DA07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a、直接工程费</w:t>
      </w:r>
    </w:p>
    <w:p w14:paraId="171B52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b、措施费                          3.5%</w:t>
      </w:r>
    </w:p>
    <w:p w14:paraId="635CEA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（2）间接费</w:t>
      </w:r>
    </w:p>
    <w:p w14:paraId="2051F8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土方工程按直接费                   </w:t>
      </w:r>
      <w:r>
        <w:rPr>
          <w:rFonts w:hint="eastAsia" w:ascii="宋体" w:hAnsi="宋体" w:eastAsia="宋体" w:cs="宋体"/>
          <w:sz w:val="24"/>
          <w:szCs w:val="24"/>
          <w:lang w:val="en-US" w:eastAsia="zh-CN"/>
        </w:rPr>
        <w:t>6</w:t>
      </w:r>
      <w:r>
        <w:rPr>
          <w:rFonts w:hint="eastAsia" w:ascii="宋体" w:hAnsi="宋体" w:eastAsia="宋体" w:cs="宋体"/>
          <w:sz w:val="24"/>
          <w:szCs w:val="24"/>
        </w:rPr>
        <w:t>.5%</w:t>
      </w:r>
    </w:p>
    <w:p w14:paraId="11E892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石方工程按直接费                  </w:t>
      </w:r>
      <w:r>
        <w:rPr>
          <w:rFonts w:hint="eastAsia" w:ascii="宋体" w:hAnsi="宋体" w:eastAsia="宋体" w:cs="宋体"/>
          <w:sz w:val="24"/>
          <w:szCs w:val="24"/>
          <w:lang w:val="en-US" w:eastAsia="zh-CN"/>
        </w:rPr>
        <w:t xml:space="preserve"> 9</w:t>
      </w:r>
      <w:r>
        <w:rPr>
          <w:rFonts w:hint="eastAsia" w:ascii="宋体" w:hAnsi="宋体" w:eastAsia="宋体" w:cs="宋体"/>
          <w:sz w:val="24"/>
          <w:szCs w:val="24"/>
        </w:rPr>
        <w:t>.5%</w:t>
      </w:r>
    </w:p>
    <w:p w14:paraId="2F121C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混凝土工程按直接费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9</w:t>
      </w:r>
      <w:r>
        <w:rPr>
          <w:rFonts w:hint="eastAsia" w:ascii="宋体" w:hAnsi="宋体" w:eastAsia="宋体" w:cs="宋体"/>
          <w:sz w:val="24"/>
          <w:szCs w:val="24"/>
        </w:rPr>
        <w:t>.5%</w:t>
      </w:r>
    </w:p>
    <w:p w14:paraId="218755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基础处理工程按直接费              </w:t>
      </w:r>
      <w:r>
        <w:rPr>
          <w:rFonts w:hint="eastAsia" w:ascii="宋体" w:hAnsi="宋体" w:eastAsia="宋体" w:cs="宋体"/>
          <w:sz w:val="24"/>
          <w:szCs w:val="24"/>
          <w:lang w:val="en-US" w:eastAsia="zh-CN"/>
        </w:rPr>
        <w:t xml:space="preserve"> 9</w:t>
      </w:r>
      <w:r>
        <w:rPr>
          <w:rFonts w:hint="eastAsia" w:ascii="宋体" w:hAnsi="宋体" w:eastAsia="宋体" w:cs="宋体"/>
          <w:sz w:val="24"/>
          <w:szCs w:val="24"/>
        </w:rPr>
        <w:t>.0%</w:t>
      </w:r>
    </w:p>
    <w:p w14:paraId="4B37F4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（3）利润                          5.0%</w:t>
      </w:r>
    </w:p>
    <w:p w14:paraId="03227F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（4）税金                          9.0%</w:t>
      </w:r>
    </w:p>
    <w:p w14:paraId="1B35ED9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五</w:t>
      </w:r>
      <w:r>
        <w:rPr>
          <w:rFonts w:hint="eastAsia" w:ascii="宋体" w:hAnsi="宋体" w:eastAsia="宋体" w:cs="宋体"/>
          <w:b/>
          <w:sz w:val="24"/>
          <w:szCs w:val="24"/>
        </w:rPr>
        <w:t>、工程量清单说明</w:t>
      </w:r>
    </w:p>
    <w:p w14:paraId="4586B8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1、工程招标测算价所列的工程量为招标</w:t>
      </w:r>
      <w:r>
        <w:rPr>
          <w:rFonts w:hint="eastAsia" w:ascii="宋体" w:hAnsi="宋体" w:eastAsia="宋体" w:cs="宋体"/>
          <w:sz w:val="24"/>
          <w:szCs w:val="24"/>
          <w:lang w:val="en-US" w:eastAsia="zh-CN"/>
        </w:rPr>
        <w:t>设计</w:t>
      </w:r>
      <w:r>
        <w:rPr>
          <w:rFonts w:hint="eastAsia" w:ascii="宋体" w:hAnsi="宋体" w:eastAsia="宋体" w:cs="宋体"/>
          <w:sz w:val="24"/>
          <w:szCs w:val="24"/>
        </w:rPr>
        <w:t>图</w:t>
      </w:r>
      <w:r>
        <w:rPr>
          <w:rFonts w:hint="eastAsia" w:ascii="宋体" w:hAnsi="宋体" w:eastAsia="宋体" w:cs="宋体"/>
          <w:sz w:val="24"/>
          <w:szCs w:val="24"/>
          <w:lang w:val="en-US" w:eastAsia="zh-CN"/>
        </w:rPr>
        <w:t>纸</w:t>
      </w:r>
      <w:r>
        <w:rPr>
          <w:rFonts w:hint="eastAsia" w:ascii="宋体" w:hAnsi="宋体" w:eastAsia="宋体" w:cs="宋体"/>
          <w:sz w:val="24"/>
          <w:szCs w:val="24"/>
        </w:rPr>
        <w:t>计算工程量，仅作为编制测算标底的基础，而实际则</w:t>
      </w:r>
      <w:r>
        <w:rPr>
          <w:rFonts w:hint="eastAsia" w:ascii="宋体" w:hAnsi="宋体" w:eastAsia="宋体" w:cs="宋体"/>
          <w:sz w:val="24"/>
          <w:szCs w:val="24"/>
          <w:lang w:val="en-US" w:eastAsia="zh-CN"/>
        </w:rPr>
        <w:t>需</w:t>
      </w:r>
      <w:r>
        <w:rPr>
          <w:rFonts w:hint="eastAsia" w:ascii="宋体" w:hAnsi="宋体" w:eastAsia="宋体" w:cs="宋体"/>
          <w:sz w:val="24"/>
          <w:szCs w:val="24"/>
        </w:rPr>
        <w:t>根据合同规定的计量办法核定的工程量，乘以工程量清单中的相应单价而得出的合价进行结算；</w:t>
      </w:r>
    </w:p>
    <w:p w14:paraId="35918B45">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2、工程招标测算价单价已包括直接费、间接费、利润和税金，同时还计入了市场风险金和工程所需但工程量清单中未单独列项的临时工程摊销费用；</w:t>
      </w:r>
    </w:p>
    <w:p w14:paraId="4A7F45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3、本工程混凝土</w:t>
      </w:r>
      <w:r>
        <w:rPr>
          <w:rFonts w:hint="eastAsia" w:ascii="宋体" w:hAnsi="宋体" w:eastAsia="宋体" w:cs="宋体"/>
          <w:sz w:val="24"/>
          <w:szCs w:val="24"/>
          <w:lang w:val="en-US" w:eastAsia="zh-CN"/>
        </w:rPr>
        <w:t>除了C25路面采用非泵送商混外其余砼和砂浆</w:t>
      </w:r>
      <w:r>
        <w:rPr>
          <w:rFonts w:hint="eastAsia" w:ascii="宋体" w:hAnsi="宋体" w:eastAsia="宋体" w:cs="宋体"/>
          <w:sz w:val="24"/>
          <w:szCs w:val="24"/>
        </w:rPr>
        <w:t>均为自拌、混凝土自拌砂</w:t>
      </w:r>
      <w:r>
        <w:rPr>
          <w:rFonts w:hint="eastAsia" w:ascii="宋体" w:hAnsi="宋体" w:eastAsia="宋体" w:cs="宋体"/>
          <w:sz w:val="24"/>
          <w:szCs w:val="24"/>
          <w:lang w:val="en-US" w:eastAsia="zh-CN"/>
        </w:rPr>
        <w:t>采用机制砂。</w:t>
      </w:r>
    </w:p>
    <w:p w14:paraId="4EC7AE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sz w:val="24"/>
          <w:szCs w:val="24"/>
        </w:rPr>
        <w:t>4、</w:t>
      </w:r>
      <w:r>
        <w:rPr>
          <w:rFonts w:hint="eastAsia" w:ascii="宋体" w:hAnsi="宋体" w:eastAsia="宋体" w:cs="宋体"/>
          <w:color w:val="000000"/>
          <w:sz w:val="24"/>
          <w:szCs w:val="24"/>
          <w:highlight w:val="none"/>
          <w:lang w:val="en-US" w:eastAsia="zh-CN"/>
        </w:rPr>
        <w:t>本工程库区清淤工程量暂定为500M3,施工方案采用泥浆水泵抽到大坝外的农田（租赁）里暂存，农田四周用土方填筑，等淤泥干了后再用车外运，运距5公里包干，田租赁费及复耕费已考虑在单价内。</w:t>
      </w:r>
    </w:p>
    <w:p w14:paraId="2F2003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5、余方、余土，拆除物和建筑垃圾按外运弃置考虑，运距按陆运距离5km包干。</w:t>
      </w:r>
    </w:p>
    <w:p w14:paraId="54F0E213">
      <w:pPr>
        <w:spacing w:line="360" w:lineRule="auto"/>
        <w:ind w:firstLine="48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6、施工导流工程按5000元/项计取；</w:t>
      </w:r>
    </w:p>
    <w:p w14:paraId="020B54D0">
      <w:pPr>
        <w:spacing w:line="360" w:lineRule="auto"/>
        <w:ind w:firstLine="48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7、施工临时交通工程按20000元/项计取；</w:t>
      </w:r>
    </w:p>
    <w:p w14:paraId="38627693">
      <w:pPr>
        <w:spacing w:line="360" w:lineRule="auto"/>
        <w:ind w:firstLine="48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8、施工房屋建筑按10000元/项计取；</w:t>
      </w:r>
    </w:p>
    <w:p w14:paraId="0E0A59E4">
      <w:pPr>
        <w:keepNext w:val="0"/>
        <w:keepLines w:val="0"/>
        <w:pageBreakBefore w:val="0"/>
        <w:widowControl w:val="0"/>
        <w:kinsoku/>
        <w:wordWrap/>
        <w:overflowPunct/>
        <w:topLinePunct w:val="0"/>
        <w:autoSpaceDE/>
        <w:autoSpaceDN/>
        <w:bidi w:val="0"/>
        <w:adjustRightInd/>
        <w:snapToGrid/>
        <w:spacing w:before="155" w:line="360" w:lineRule="auto"/>
        <w:ind w:right="67" w:firstLine="473"/>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9、安全施工费按一至四部分投资合计的1.5%计列；未考虑安全标化工地费用。</w:t>
      </w:r>
      <w:r>
        <w:rPr>
          <w:rFonts w:hint="eastAsia" w:ascii="宋体" w:hAnsi="宋体" w:eastAsia="宋体" w:cs="宋体"/>
          <w:spacing w:val="3"/>
          <w:sz w:val="24"/>
          <w:szCs w:val="24"/>
          <w:lang w:val="en-US" w:eastAsia="zh-CN"/>
        </w:rPr>
        <w:t>本项目</w:t>
      </w:r>
      <w:r>
        <w:rPr>
          <w:rFonts w:hint="eastAsia" w:ascii="宋体" w:hAnsi="宋体" w:eastAsia="宋体" w:cs="宋体"/>
          <w:spacing w:val="9"/>
          <w:sz w:val="24"/>
          <w:szCs w:val="24"/>
        </w:rPr>
        <w:t>安全施工费</w:t>
      </w:r>
      <w:r>
        <w:rPr>
          <w:rFonts w:hint="eastAsia" w:ascii="宋体" w:hAnsi="宋体" w:eastAsia="宋体" w:cs="宋体"/>
          <w:spacing w:val="9"/>
          <w:sz w:val="24"/>
          <w:szCs w:val="24"/>
          <w:lang w:val="en-US" w:eastAsia="zh-CN"/>
        </w:rPr>
        <w:t>13408元</w:t>
      </w:r>
      <w:r>
        <w:rPr>
          <w:rFonts w:hint="eastAsia" w:ascii="宋体" w:hAnsi="宋体" w:eastAsia="宋体" w:cs="宋体"/>
          <w:spacing w:val="3"/>
          <w:sz w:val="24"/>
          <w:szCs w:val="24"/>
        </w:rPr>
        <w:t>不得作为竞争性费用，由发包人掌握。安全施工费的使用，由承包人提出方案</w:t>
      </w:r>
      <w:r>
        <w:rPr>
          <w:rFonts w:hint="eastAsia" w:ascii="宋体" w:hAnsi="宋体" w:eastAsia="宋体" w:cs="宋体"/>
          <w:spacing w:val="9"/>
          <w:sz w:val="24"/>
          <w:szCs w:val="24"/>
        </w:rPr>
        <w:t>和预算，经监理审核，发包人批准后按方案实施进度支付。</w:t>
      </w:r>
    </w:p>
    <w:p w14:paraId="633B2A0A">
      <w:pPr>
        <w:spacing w:before="155" w:line="376" w:lineRule="auto"/>
        <w:ind w:right="67" w:firstLine="473"/>
        <w:rPr>
          <w:rFonts w:hint="eastAsia"/>
          <w:lang w:val="en-US" w:eastAsia="zh-CN"/>
        </w:rPr>
      </w:pPr>
      <w:r>
        <w:rPr>
          <w:rFonts w:hint="eastAsia" w:ascii="宋体" w:hAnsi="宋体" w:eastAsia="宋体" w:cs="宋体"/>
          <w:spacing w:val="6"/>
          <w:sz w:val="24"/>
          <w:szCs w:val="24"/>
          <w:lang w:val="en-US" w:eastAsia="zh-CN"/>
        </w:rPr>
        <w:t>以上</w:t>
      </w:r>
      <w:r>
        <w:rPr>
          <w:rFonts w:hint="eastAsia" w:ascii="宋体" w:hAnsi="宋体" w:eastAsia="宋体" w:cs="宋体"/>
          <w:spacing w:val="6"/>
          <w:sz w:val="24"/>
          <w:szCs w:val="24"/>
        </w:rPr>
        <w:t>措施项目清单的金额</w:t>
      </w:r>
      <w:r>
        <w:rPr>
          <w:rFonts w:hint="eastAsia" w:ascii="宋体" w:hAnsi="宋体" w:eastAsia="宋体" w:cs="宋体"/>
          <w:spacing w:val="6"/>
          <w:sz w:val="24"/>
          <w:szCs w:val="24"/>
          <w:lang w:val="en-US" w:eastAsia="zh-CN"/>
        </w:rPr>
        <w:t>按每项包干</w:t>
      </w:r>
      <w:r>
        <w:rPr>
          <w:rFonts w:hint="eastAsia" w:ascii="宋体" w:hAnsi="宋体" w:eastAsia="宋体" w:cs="宋体"/>
          <w:spacing w:val="9"/>
          <w:sz w:val="24"/>
          <w:szCs w:val="24"/>
          <w:lang w:eastAsia="zh-CN"/>
        </w:rPr>
        <w:t>。</w:t>
      </w:r>
    </w:p>
    <w:p w14:paraId="06786A2E">
      <w:pPr>
        <w:spacing w:line="360" w:lineRule="auto"/>
        <w:ind w:firstLine="48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10、其他临时工程按建筑部分建安合计的0.75%计取；</w:t>
      </w:r>
    </w:p>
    <w:p w14:paraId="57494E57">
      <w:pPr>
        <w:keepNext w:val="0"/>
        <w:keepLines w:val="0"/>
        <w:pageBreakBefore w:val="0"/>
        <w:widowControl w:val="0"/>
        <w:kinsoku/>
        <w:wordWrap/>
        <w:overflowPunct/>
        <w:topLinePunct w:val="0"/>
        <w:autoSpaceDE/>
        <w:autoSpaceDN/>
        <w:bidi w:val="0"/>
        <w:adjustRightInd/>
        <w:snapToGrid/>
        <w:spacing w:before="2" w:line="360" w:lineRule="auto"/>
        <w:ind w:right="65"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11、工程保险费按第一部分至第四部分建筑安装金额的0.45%计取，保险费用结算时凭保险合同、发票，按实结算。</w:t>
      </w:r>
      <w:r>
        <w:rPr>
          <w:rFonts w:hint="eastAsia" w:ascii="宋体" w:hAnsi="宋体" w:eastAsia="宋体" w:cs="宋体"/>
          <w:spacing w:val="3"/>
          <w:sz w:val="24"/>
          <w:szCs w:val="24"/>
          <w:lang w:val="en-US" w:eastAsia="zh-CN"/>
        </w:rPr>
        <w:t>本项目</w:t>
      </w:r>
      <w:r>
        <w:rPr>
          <w:rFonts w:hint="eastAsia" w:ascii="宋体" w:hAnsi="宋体" w:eastAsia="宋体" w:cs="宋体"/>
          <w:spacing w:val="4"/>
          <w:sz w:val="24"/>
          <w:szCs w:val="24"/>
        </w:rPr>
        <w:t>保险费</w:t>
      </w:r>
      <w:r>
        <w:rPr>
          <w:rFonts w:hint="eastAsia" w:ascii="宋体" w:hAnsi="宋体" w:eastAsia="宋体" w:cs="宋体"/>
          <w:spacing w:val="4"/>
          <w:sz w:val="24"/>
          <w:szCs w:val="24"/>
          <w:lang w:val="en-US" w:eastAsia="zh-CN"/>
        </w:rPr>
        <w:t>4112</w:t>
      </w:r>
      <w:r>
        <w:rPr>
          <w:rFonts w:hint="eastAsia" w:ascii="宋体" w:hAnsi="宋体" w:eastAsia="宋体" w:cs="宋体"/>
          <w:spacing w:val="9"/>
          <w:sz w:val="24"/>
          <w:szCs w:val="24"/>
          <w:lang w:val="en-US" w:eastAsia="zh-CN"/>
        </w:rPr>
        <w:t>元，</w:t>
      </w:r>
      <w:r>
        <w:rPr>
          <w:rFonts w:hint="eastAsia" w:ascii="宋体" w:hAnsi="宋体" w:eastAsia="宋体" w:cs="宋体"/>
          <w:spacing w:val="2"/>
          <w:sz w:val="24"/>
          <w:szCs w:val="24"/>
        </w:rPr>
        <w:t>包含建筑工程一切险、安装工程一切险、第三</w:t>
      </w:r>
      <w:r>
        <w:rPr>
          <w:rFonts w:hint="eastAsia" w:ascii="宋体" w:hAnsi="宋体" w:eastAsia="宋体" w:cs="宋体"/>
          <w:spacing w:val="5"/>
          <w:sz w:val="24"/>
          <w:szCs w:val="24"/>
        </w:rPr>
        <w:t>者</w:t>
      </w:r>
      <w:r>
        <w:rPr>
          <w:rFonts w:hint="eastAsia" w:ascii="宋体" w:hAnsi="宋体" w:eastAsia="宋体" w:cs="宋体"/>
          <w:spacing w:val="4"/>
          <w:sz w:val="24"/>
          <w:szCs w:val="24"/>
        </w:rPr>
        <w:t>责任险及安全生产责任险。由业主掌握使用不得调整；</w:t>
      </w:r>
    </w:p>
    <w:p w14:paraId="53B7DF1E">
      <w:pPr>
        <w:keepNext w:val="0"/>
        <w:keepLines w:val="0"/>
        <w:pageBreakBefore w:val="0"/>
        <w:widowControl w:val="0"/>
        <w:kinsoku/>
        <w:wordWrap/>
        <w:overflowPunct/>
        <w:topLinePunct w:val="0"/>
        <w:autoSpaceDE/>
        <w:autoSpaceDN/>
        <w:bidi w:val="0"/>
        <w:adjustRightInd/>
        <w:snapToGrid/>
        <w:spacing w:before="2" w:line="360" w:lineRule="auto"/>
        <w:ind w:right="65"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12、预留金按3%计入。</w:t>
      </w:r>
      <w:r>
        <w:rPr>
          <w:rFonts w:hint="eastAsia" w:ascii="宋体" w:hAnsi="宋体" w:eastAsia="宋体" w:cs="宋体"/>
          <w:sz w:val="24"/>
          <w:szCs w:val="24"/>
        </w:rPr>
        <w:t>本工程</w:t>
      </w:r>
      <w:r>
        <w:rPr>
          <w:rFonts w:hint="eastAsia" w:ascii="宋体" w:hAnsi="宋体" w:eastAsia="宋体" w:cs="宋体"/>
          <w:sz w:val="24"/>
          <w:szCs w:val="24"/>
          <w:lang w:val="en-US" w:eastAsia="zh-CN"/>
        </w:rPr>
        <w:t>预备金计27408元，</w:t>
      </w:r>
      <w:r>
        <w:rPr>
          <w:rFonts w:hint="eastAsia" w:ascii="宋体" w:hAnsi="宋体" w:eastAsia="宋体" w:cs="宋体"/>
          <w:spacing w:val="4"/>
          <w:sz w:val="24"/>
          <w:szCs w:val="24"/>
        </w:rPr>
        <w:t>由业主掌握使用不得调整；</w:t>
      </w:r>
    </w:p>
    <w:p w14:paraId="243D18ED">
      <w:pPr>
        <w:bidi w:val="0"/>
        <w:rPr>
          <w:rFonts w:hint="eastAsia" w:ascii="Times New Roman" w:hAnsi="Times New Roman" w:eastAsia="宋体" w:cs="Times New Roman"/>
          <w:kern w:val="2"/>
          <w:sz w:val="21"/>
          <w:szCs w:val="24"/>
          <w:lang w:val="en-US" w:eastAsia="zh-CN" w:bidi="ar-SA"/>
        </w:rPr>
      </w:pPr>
      <w:r>
        <w:rPr>
          <w:rFonts w:hint="eastAsia" w:ascii="宋体" w:hAnsi="宋体" w:eastAsia="宋体" w:cs="宋体"/>
          <w:sz w:val="24"/>
          <w:szCs w:val="24"/>
          <w:lang w:val="en-US" w:eastAsia="zh-CN"/>
        </w:rPr>
        <w:t>13、</w:t>
      </w:r>
      <w:r>
        <w:rPr>
          <w:rFonts w:hint="eastAsia" w:ascii="宋体" w:hAnsi="宋体" w:eastAsia="宋体" w:cs="宋体"/>
          <w:spacing w:val="6"/>
          <w:sz w:val="24"/>
          <w:szCs w:val="24"/>
        </w:rPr>
        <w:t>投标人应在工程项目单价或总价中考虑满足设计或招标文件要求的环境保护</w:t>
      </w:r>
      <w:r>
        <w:rPr>
          <w:rFonts w:hint="eastAsia" w:ascii="宋体" w:hAnsi="宋体" w:eastAsia="宋体" w:cs="宋体"/>
          <w:spacing w:val="10"/>
          <w:sz w:val="24"/>
          <w:szCs w:val="24"/>
        </w:rPr>
        <w:t>和</w:t>
      </w:r>
      <w:r>
        <w:rPr>
          <w:rFonts w:hint="eastAsia" w:ascii="宋体" w:hAnsi="宋体" w:eastAsia="宋体" w:cs="宋体"/>
          <w:spacing w:val="9"/>
          <w:sz w:val="24"/>
          <w:szCs w:val="24"/>
        </w:rPr>
        <w:t>水土保持专项措施所需费用，发包人不再另行支付该费用。</w:t>
      </w:r>
    </w:p>
    <w:p w14:paraId="2C94CC74">
      <w:pPr>
        <w:bidi w:val="0"/>
        <w:rPr>
          <w:rFonts w:hint="eastAsia"/>
          <w:lang w:val="en-US" w:eastAsia="zh-CN"/>
        </w:rPr>
      </w:pPr>
    </w:p>
    <w:p w14:paraId="649E4972">
      <w:pPr>
        <w:bidi w:val="0"/>
        <w:rPr>
          <w:rFonts w:hint="eastAsia"/>
          <w:lang w:val="en-US" w:eastAsia="zh-CN"/>
        </w:rPr>
      </w:pPr>
    </w:p>
    <w:p w14:paraId="5106E7E1">
      <w:pPr>
        <w:bidi w:val="0"/>
        <w:rPr>
          <w:rFonts w:hint="eastAsia"/>
          <w:lang w:val="en-US" w:eastAsia="zh-CN"/>
        </w:rPr>
      </w:pPr>
    </w:p>
    <w:p w14:paraId="03670D01">
      <w:pPr>
        <w:bidi w:val="0"/>
        <w:rPr>
          <w:rFonts w:hint="eastAsia"/>
          <w:lang w:val="en-US" w:eastAsia="zh-CN"/>
        </w:rPr>
      </w:pPr>
    </w:p>
    <w:p w14:paraId="18B86944">
      <w:pPr>
        <w:bidi w:val="0"/>
        <w:rPr>
          <w:rFonts w:hint="eastAsia"/>
          <w:lang w:val="en-US" w:eastAsia="zh-CN"/>
        </w:rPr>
      </w:pPr>
    </w:p>
    <w:p w14:paraId="32B52B0B">
      <w:pPr>
        <w:bidi w:val="0"/>
        <w:rPr>
          <w:rFonts w:hint="eastAsia"/>
          <w:lang w:val="en-US" w:eastAsia="zh-CN"/>
        </w:rPr>
      </w:pPr>
    </w:p>
    <w:p w14:paraId="27D8DF08">
      <w:pPr>
        <w:bidi w:val="0"/>
        <w:rPr>
          <w:rFonts w:hint="eastAsia"/>
          <w:lang w:val="en-US" w:eastAsia="zh-CN"/>
        </w:rPr>
      </w:pPr>
    </w:p>
    <w:p w14:paraId="200DBB67">
      <w:pPr>
        <w:bidi w:val="0"/>
        <w:rPr>
          <w:rFonts w:hint="eastAsia"/>
          <w:lang w:val="en-US" w:eastAsia="zh-CN"/>
        </w:rPr>
      </w:pPr>
    </w:p>
    <w:p w14:paraId="025F43F9">
      <w:pPr>
        <w:bidi w:val="0"/>
        <w:rPr>
          <w:rFonts w:hint="eastAsia"/>
          <w:lang w:val="en-US" w:eastAsia="zh-CN"/>
        </w:rPr>
      </w:pPr>
    </w:p>
    <w:p w14:paraId="516F6B98">
      <w:pPr>
        <w:bidi w:val="0"/>
        <w:rPr>
          <w:rFonts w:hint="eastAsia"/>
          <w:lang w:val="en-US" w:eastAsia="zh-CN"/>
        </w:rPr>
      </w:pPr>
    </w:p>
    <w:p w14:paraId="0BD470E4">
      <w:pPr>
        <w:tabs>
          <w:tab w:val="left" w:pos="5408"/>
        </w:tabs>
        <w:bidi w:val="0"/>
        <w:jc w:val="left"/>
        <w:rPr>
          <w:rFonts w:hint="eastAsia"/>
          <w:lang w:val="en-US" w:eastAsia="zh-CN"/>
        </w:rPr>
        <w:sectPr>
          <w:pgSz w:w="11905" w:h="16838"/>
          <w:pgMar w:top="1440" w:right="1106" w:bottom="1440" w:left="1752" w:header="851" w:footer="992" w:gutter="0"/>
          <w:cols w:space="0" w:num="1"/>
          <w:rtlGutter w:val="0"/>
          <w:docGrid w:type="lines" w:linePitch="317" w:charSpace="0"/>
        </w:sectPr>
      </w:pPr>
      <w:r>
        <w:rPr>
          <w:rFonts w:hint="eastAsia"/>
          <w:lang w:val="en-US" w:eastAsia="zh-CN"/>
        </w:rPr>
        <w:tab/>
      </w:r>
    </w:p>
    <w:p w14:paraId="7E8FF063">
      <w:pPr>
        <w:tabs>
          <w:tab w:val="left" w:pos="5408"/>
        </w:tabs>
        <w:bidi w:val="0"/>
        <w:jc w:val="left"/>
        <w:rPr>
          <w:rFonts w:hint="eastAsia"/>
          <w:lang w:val="en-US" w:eastAsia="zh-CN"/>
        </w:rPr>
      </w:pPr>
      <w:r>
        <w:drawing>
          <wp:anchor distT="0" distB="0" distL="114300" distR="114300" simplePos="0" relativeHeight="251661312" behindDoc="0" locked="0" layoutInCell="1" allowOverlap="1">
            <wp:simplePos x="0" y="0"/>
            <wp:positionH relativeFrom="column">
              <wp:posOffset>1933575</wp:posOffset>
            </wp:positionH>
            <wp:positionV relativeFrom="paragraph">
              <wp:posOffset>-744220</wp:posOffset>
            </wp:positionV>
            <wp:extent cx="5139690" cy="5739130"/>
            <wp:effectExtent l="0" t="0" r="3810" b="1397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8"/>
                    <a:stretch>
                      <a:fillRect/>
                    </a:stretch>
                  </pic:blipFill>
                  <pic:spPr>
                    <a:xfrm>
                      <a:off x="0" y="0"/>
                      <a:ext cx="5139690" cy="5739130"/>
                    </a:xfrm>
                    <a:prstGeom prst="rect">
                      <a:avLst/>
                    </a:prstGeom>
                    <a:noFill/>
                    <a:ln>
                      <a:noFill/>
                    </a:ln>
                  </pic:spPr>
                </pic:pic>
              </a:graphicData>
            </a:graphic>
          </wp:anchor>
        </w:drawing>
      </w:r>
    </w:p>
    <w:p w14:paraId="3098F471">
      <w:pPr>
        <w:keepNext/>
        <w:keepLines/>
        <w:spacing w:line="360" w:lineRule="auto"/>
        <w:jc w:val="both"/>
        <w:outlineLvl w:val="0"/>
        <w:rPr>
          <w:rFonts w:hint="eastAsia" w:ascii="黑体" w:hAnsi="黑体" w:eastAsia="黑体" w:cs="黑体"/>
          <w:color w:val="auto"/>
          <w:sz w:val="32"/>
          <w:highlight w:val="none"/>
        </w:rPr>
      </w:pPr>
    </w:p>
    <w:p w14:paraId="0FEAE170">
      <w:pPr>
        <w:keepNext/>
        <w:keepLines/>
        <w:spacing w:line="360" w:lineRule="auto"/>
        <w:jc w:val="both"/>
        <w:outlineLvl w:val="0"/>
        <w:rPr>
          <w:rFonts w:hint="eastAsia" w:ascii="黑体" w:hAnsi="黑体" w:eastAsia="黑体" w:cs="黑体"/>
          <w:color w:val="auto"/>
          <w:sz w:val="32"/>
          <w:highlight w:val="none"/>
        </w:rPr>
      </w:pPr>
    </w:p>
    <w:p w14:paraId="2981D86A">
      <w:pPr>
        <w:keepNext/>
        <w:keepLines/>
        <w:spacing w:line="360" w:lineRule="auto"/>
        <w:jc w:val="both"/>
        <w:outlineLvl w:val="0"/>
        <w:rPr>
          <w:rFonts w:hint="eastAsia" w:ascii="黑体" w:hAnsi="黑体" w:eastAsia="黑体" w:cs="黑体"/>
          <w:color w:val="auto"/>
          <w:sz w:val="32"/>
          <w:highlight w:val="none"/>
        </w:rPr>
      </w:pPr>
    </w:p>
    <w:p w14:paraId="320699A5">
      <w:pPr>
        <w:keepNext/>
        <w:keepLines/>
        <w:spacing w:line="360" w:lineRule="auto"/>
        <w:jc w:val="both"/>
        <w:outlineLvl w:val="0"/>
        <w:rPr>
          <w:rFonts w:hint="eastAsia" w:ascii="黑体" w:hAnsi="黑体" w:eastAsia="黑体" w:cs="黑体"/>
          <w:color w:val="auto"/>
          <w:sz w:val="32"/>
          <w:highlight w:val="none"/>
        </w:rPr>
      </w:pPr>
    </w:p>
    <w:p w14:paraId="06943CBE">
      <w:pPr>
        <w:keepNext/>
        <w:keepLines/>
        <w:spacing w:line="360" w:lineRule="auto"/>
        <w:jc w:val="both"/>
        <w:outlineLvl w:val="0"/>
        <w:rPr>
          <w:rFonts w:hint="eastAsia" w:ascii="黑体" w:hAnsi="黑体" w:eastAsia="黑体" w:cs="黑体"/>
          <w:color w:val="auto"/>
          <w:sz w:val="32"/>
          <w:highlight w:val="none"/>
        </w:rPr>
      </w:pPr>
    </w:p>
    <w:p w14:paraId="0FF7953D">
      <w:pPr>
        <w:keepNext/>
        <w:keepLines/>
        <w:spacing w:line="360" w:lineRule="auto"/>
        <w:jc w:val="both"/>
        <w:outlineLvl w:val="0"/>
        <w:rPr>
          <w:rFonts w:hint="eastAsia" w:ascii="黑体" w:hAnsi="黑体" w:eastAsia="黑体" w:cs="黑体"/>
          <w:color w:val="auto"/>
          <w:sz w:val="32"/>
          <w:highlight w:val="none"/>
        </w:rPr>
      </w:pPr>
    </w:p>
    <w:p w14:paraId="3EAC2FD5">
      <w:pPr>
        <w:keepNext/>
        <w:keepLines/>
        <w:spacing w:line="360" w:lineRule="auto"/>
        <w:jc w:val="both"/>
        <w:outlineLvl w:val="0"/>
        <w:rPr>
          <w:rFonts w:hint="eastAsia" w:ascii="黑体" w:hAnsi="黑体" w:eastAsia="黑体" w:cs="黑体"/>
          <w:color w:val="auto"/>
          <w:sz w:val="32"/>
          <w:highlight w:val="none"/>
        </w:rPr>
      </w:pPr>
    </w:p>
    <w:p w14:paraId="1148C908">
      <w:pPr>
        <w:keepNext/>
        <w:keepLines/>
        <w:spacing w:line="360" w:lineRule="auto"/>
        <w:jc w:val="both"/>
        <w:outlineLvl w:val="0"/>
        <w:rPr>
          <w:rFonts w:hint="eastAsia" w:ascii="黑体" w:hAnsi="黑体" w:eastAsia="黑体" w:cs="黑体"/>
          <w:color w:val="auto"/>
          <w:sz w:val="32"/>
          <w:highlight w:val="none"/>
        </w:rPr>
      </w:pPr>
    </w:p>
    <w:p w14:paraId="49420699">
      <w:pPr>
        <w:keepNext/>
        <w:keepLines/>
        <w:spacing w:line="360" w:lineRule="auto"/>
        <w:jc w:val="both"/>
        <w:outlineLvl w:val="0"/>
        <w:rPr>
          <w:rFonts w:hint="eastAsia" w:ascii="黑体" w:hAnsi="黑体" w:eastAsia="黑体" w:cs="黑体"/>
          <w:color w:val="auto"/>
          <w:sz w:val="32"/>
          <w:highlight w:val="none"/>
        </w:rPr>
      </w:pPr>
    </w:p>
    <w:p w14:paraId="39DC0578">
      <w:pPr>
        <w:keepNext/>
        <w:keepLines/>
        <w:spacing w:line="360" w:lineRule="auto"/>
        <w:jc w:val="both"/>
        <w:outlineLvl w:val="0"/>
        <w:rPr>
          <w:rFonts w:hint="eastAsia" w:ascii="黑体" w:hAnsi="黑体" w:eastAsia="黑体" w:cs="黑体"/>
          <w:color w:val="auto"/>
          <w:sz w:val="32"/>
          <w:highlight w:val="none"/>
        </w:rPr>
      </w:pPr>
    </w:p>
    <w:p w14:paraId="2F559AD0">
      <w:pPr>
        <w:spacing w:line="460" w:lineRule="exact"/>
        <w:ind w:firstLine="420" w:firstLineChars="200"/>
        <w:rPr>
          <w:rFonts w:hint="eastAsia" w:ascii="宋体" w:hAnsi="宋体"/>
          <w:color w:val="auto"/>
          <w:szCs w:val="21"/>
          <w:highlight w:val="none"/>
          <w:lang w:val="en-US" w:eastAsia="zh-CN"/>
        </w:rPr>
        <w:sectPr>
          <w:pgSz w:w="16838" w:h="11905" w:orient="landscape"/>
          <w:pgMar w:top="1752" w:right="1440" w:bottom="1106" w:left="1440" w:header="851" w:footer="992" w:gutter="0"/>
          <w:cols w:space="0" w:num="1"/>
          <w:rtlGutter w:val="0"/>
          <w:docGrid w:type="lines" w:linePitch="323" w:charSpace="0"/>
        </w:sectPr>
      </w:pPr>
    </w:p>
    <w:p w14:paraId="4FB2817D">
      <w:pPr>
        <w:spacing w:line="460" w:lineRule="exact"/>
        <w:ind w:firstLine="420" w:firstLineChars="200"/>
        <w:rPr>
          <w:rFonts w:hint="eastAsia" w:ascii="宋体" w:hAnsi="宋体"/>
          <w:color w:val="auto"/>
          <w:szCs w:val="21"/>
          <w:highlight w:val="none"/>
          <w:lang w:val="en-US" w:eastAsia="zh-CN"/>
        </w:rPr>
        <w:sectPr>
          <w:pgSz w:w="16838" w:h="11905" w:orient="landscape"/>
          <w:pgMar w:top="1752" w:right="1440" w:bottom="1106" w:left="1440" w:header="851" w:footer="992" w:gutter="0"/>
          <w:cols w:space="0" w:num="1"/>
          <w:rtlGutter w:val="0"/>
          <w:docGrid w:type="lines" w:linePitch="323" w:charSpace="0"/>
        </w:sectPr>
      </w:pPr>
      <w:r>
        <w:drawing>
          <wp:anchor distT="0" distB="0" distL="114300" distR="114300" simplePos="0" relativeHeight="251662336" behindDoc="0" locked="0" layoutInCell="1" allowOverlap="1">
            <wp:simplePos x="0" y="0"/>
            <wp:positionH relativeFrom="column">
              <wp:posOffset>-38100</wp:posOffset>
            </wp:positionH>
            <wp:positionV relativeFrom="paragraph">
              <wp:posOffset>-626745</wp:posOffset>
            </wp:positionV>
            <wp:extent cx="8858885" cy="5735320"/>
            <wp:effectExtent l="0" t="0" r="18415" b="17780"/>
            <wp:wrapSquare wrapText="bothSides"/>
            <wp:docPr id="562" name="图片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 name="图片 559"/>
                    <pic:cNvPicPr>
                      <a:picLocks noChangeAspect="1"/>
                    </pic:cNvPicPr>
                  </pic:nvPicPr>
                  <pic:blipFill>
                    <a:blip r:embed="rId19"/>
                    <a:stretch>
                      <a:fillRect/>
                    </a:stretch>
                  </pic:blipFill>
                  <pic:spPr>
                    <a:xfrm>
                      <a:off x="0" y="0"/>
                      <a:ext cx="8858885" cy="5735320"/>
                    </a:xfrm>
                    <a:prstGeom prst="rect">
                      <a:avLst/>
                    </a:prstGeom>
                    <a:noFill/>
                    <a:ln>
                      <a:noFill/>
                    </a:ln>
                  </pic:spPr>
                </pic:pic>
              </a:graphicData>
            </a:graphic>
          </wp:anchor>
        </w:drawing>
      </w:r>
    </w:p>
    <w:p w14:paraId="277FBAFF">
      <w:pPr>
        <w:spacing w:line="460" w:lineRule="exact"/>
        <w:ind w:firstLine="420" w:firstLineChars="200"/>
        <w:rPr>
          <w:rFonts w:hint="eastAsia" w:ascii="宋体" w:hAnsi="宋体"/>
          <w:color w:val="auto"/>
          <w:szCs w:val="21"/>
          <w:highlight w:val="none"/>
          <w:lang w:val="en-US" w:eastAsia="zh-CN"/>
        </w:rPr>
        <w:sectPr>
          <w:pgSz w:w="16838" w:h="11905" w:orient="landscape"/>
          <w:pgMar w:top="1752" w:right="1440" w:bottom="1106" w:left="1440" w:header="851" w:footer="992" w:gutter="0"/>
          <w:cols w:space="0" w:num="1"/>
          <w:rtlGutter w:val="0"/>
          <w:docGrid w:type="lines" w:linePitch="323" w:charSpace="0"/>
        </w:sectPr>
      </w:pPr>
      <w:r>
        <w:drawing>
          <wp:anchor distT="0" distB="0" distL="114300" distR="114300" simplePos="0" relativeHeight="251663360" behindDoc="0" locked="0" layoutInCell="1" allowOverlap="1">
            <wp:simplePos x="0" y="0"/>
            <wp:positionH relativeFrom="column">
              <wp:posOffset>28575</wp:posOffset>
            </wp:positionH>
            <wp:positionV relativeFrom="paragraph">
              <wp:posOffset>-188595</wp:posOffset>
            </wp:positionV>
            <wp:extent cx="8855710" cy="5603240"/>
            <wp:effectExtent l="0" t="0" r="2540" b="16510"/>
            <wp:wrapSquare wrapText="bothSides"/>
            <wp:docPr id="563" name="图片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 name="图片 560"/>
                    <pic:cNvPicPr>
                      <a:picLocks noChangeAspect="1"/>
                    </pic:cNvPicPr>
                  </pic:nvPicPr>
                  <pic:blipFill>
                    <a:blip r:embed="rId20"/>
                    <a:stretch>
                      <a:fillRect/>
                    </a:stretch>
                  </pic:blipFill>
                  <pic:spPr>
                    <a:xfrm>
                      <a:off x="0" y="0"/>
                      <a:ext cx="8855710" cy="5603240"/>
                    </a:xfrm>
                    <a:prstGeom prst="rect">
                      <a:avLst/>
                    </a:prstGeom>
                    <a:noFill/>
                    <a:ln>
                      <a:noFill/>
                    </a:ln>
                  </pic:spPr>
                </pic:pic>
              </a:graphicData>
            </a:graphic>
          </wp:anchor>
        </w:drawing>
      </w:r>
    </w:p>
    <w:p w14:paraId="1A809B0F">
      <w:pPr>
        <w:spacing w:line="460" w:lineRule="exact"/>
        <w:ind w:firstLine="420" w:firstLineChars="200"/>
        <w:rPr>
          <w:rFonts w:hint="eastAsia" w:ascii="宋体" w:hAnsi="宋体"/>
          <w:color w:val="auto"/>
          <w:szCs w:val="21"/>
          <w:highlight w:val="none"/>
          <w:lang w:val="en-US" w:eastAsia="zh-CN"/>
        </w:rPr>
        <w:sectPr>
          <w:pgSz w:w="16838" w:h="11905" w:orient="landscape"/>
          <w:pgMar w:top="1752" w:right="1440" w:bottom="1106" w:left="1440" w:header="851" w:footer="992" w:gutter="0"/>
          <w:cols w:space="0" w:num="1"/>
          <w:rtlGutter w:val="0"/>
          <w:docGrid w:type="lines" w:linePitch="323" w:charSpace="0"/>
        </w:sectPr>
      </w:pPr>
      <w:r>
        <w:drawing>
          <wp:anchor distT="0" distB="0" distL="114300" distR="114300" simplePos="0" relativeHeight="251664384" behindDoc="0" locked="0" layoutInCell="1" allowOverlap="1">
            <wp:simplePos x="0" y="0"/>
            <wp:positionH relativeFrom="column">
              <wp:posOffset>-85725</wp:posOffset>
            </wp:positionH>
            <wp:positionV relativeFrom="paragraph">
              <wp:posOffset>-306070</wp:posOffset>
            </wp:positionV>
            <wp:extent cx="8861425" cy="6081395"/>
            <wp:effectExtent l="0" t="0" r="15875" b="14605"/>
            <wp:wrapSquare wrapText="bothSides"/>
            <wp:docPr id="564" name="图片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图片 561"/>
                    <pic:cNvPicPr>
                      <a:picLocks noChangeAspect="1"/>
                    </pic:cNvPicPr>
                  </pic:nvPicPr>
                  <pic:blipFill>
                    <a:blip r:embed="rId21"/>
                    <a:stretch>
                      <a:fillRect/>
                    </a:stretch>
                  </pic:blipFill>
                  <pic:spPr>
                    <a:xfrm>
                      <a:off x="0" y="0"/>
                      <a:ext cx="8861425" cy="6081395"/>
                    </a:xfrm>
                    <a:prstGeom prst="rect">
                      <a:avLst/>
                    </a:prstGeom>
                    <a:noFill/>
                    <a:ln>
                      <a:noFill/>
                    </a:ln>
                  </pic:spPr>
                </pic:pic>
              </a:graphicData>
            </a:graphic>
          </wp:anchor>
        </w:drawing>
      </w:r>
    </w:p>
    <w:p w14:paraId="4C5AB3C0">
      <w:pPr>
        <w:spacing w:line="460" w:lineRule="exact"/>
        <w:ind w:firstLine="420" w:firstLineChars="200"/>
        <w:rPr>
          <w:rFonts w:hint="eastAsia" w:ascii="宋体" w:hAnsi="宋体"/>
          <w:color w:val="auto"/>
          <w:szCs w:val="21"/>
          <w:highlight w:val="none"/>
          <w:lang w:val="en-US" w:eastAsia="zh-CN"/>
        </w:rPr>
        <w:sectPr>
          <w:pgSz w:w="16838" w:h="11905" w:orient="landscape"/>
          <w:pgMar w:top="1752" w:right="1440" w:bottom="1106" w:left="1440" w:header="851" w:footer="992" w:gutter="0"/>
          <w:cols w:space="0" w:num="1"/>
          <w:rtlGutter w:val="0"/>
          <w:docGrid w:type="lines" w:linePitch="323" w:charSpace="0"/>
        </w:sectPr>
      </w:pPr>
      <w:r>
        <w:drawing>
          <wp:anchor distT="0" distB="0" distL="114300" distR="114300" simplePos="0" relativeHeight="251665408" behindDoc="0" locked="0" layoutInCell="1" allowOverlap="1">
            <wp:simplePos x="0" y="0"/>
            <wp:positionH relativeFrom="column">
              <wp:posOffset>104775</wp:posOffset>
            </wp:positionH>
            <wp:positionV relativeFrom="paragraph">
              <wp:posOffset>1905</wp:posOffset>
            </wp:positionV>
            <wp:extent cx="8855710" cy="5850255"/>
            <wp:effectExtent l="0" t="0" r="2540" b="17145"/>
            <wp:wrapSquare wrapText="bothSides"/>
            <wp:docPr id="565" name="图片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 name="图片 562"/>
                    <pic:cNvPicPr>
                      <a:picLocks noChangeAspect="1"/>
                    </pic:cNvPicPr>
                  </pic:nvPicPr>
                  <pic:blipFill>
                    <a:blip r:embed="rId22"/>
                    <a:stretch>
                      <a:fillRect/>
                    </a:stretch>
                  </pic:blipFill>
                  <pic:spPr>
                    <a:xfrm>
                      <a:off x="0" y="0"/>
                      <a:ext cx="8855710" cy="5850255"/>
                    </a:xfrm>
                    <a:prstGeom prst="rect">
                      <a:avLst/>
                    </a:prstGeom>
                    <a:noFill/>
                    <a:ln>
                      <a:noFill/>
                    </a:ln>
                  </pic:spPr>
                </pic:pic>
              </a:graphicData>
            </a:graphic>
          </wp:anchor>
        </w:drawing>
      </w:r>
    </w:p>
    <w:p w14:paraId="163A92C7">
      <w:pPr>
        <w:spacing w:line="460" w:lineRule="exact"/>
        <w:ind w:firstLine="420" w:firstLineChars="200"/>
        <w:rPr>
          <w:rFonts w:hint="eastAsia" w:ascii="宋体" w:hAnsi="宋体"/>
          <w:color w:val="auto"/>
          <w:szCs w:val="21"/>
          <w:highlight w:val="none"/>
          <w:lang w:val="en-US" w:eastAsia="zh-CN"/>
        </w:rPr>
        <w:sectPr>
          <w:pgSz w:w="16838" w:h="11905" w:orient="landscape"/>
          <w:pgMar w:top="1752" w:right="1440" w:bottom="1106" w:left="1440" w:header="851" w:footer="992" w:gutter="0"/>
          <w:cols w:space="0" w:num="1"/>
          <w:rtlGutter w:val="0"/>
          <w:docGrid w:type="lines" w:linePitch="323" w:charSpace="0"/>
        </w:sectPr>
      </w:pPr>
      <w:r>
        <w:drawing>
          <wp:anchor distT="0" distB="0" distL="114300" distR="114300" simplePos="0" relativeHeight="251666432" behindDoc="0" locked="0" layoutInCell="1" allowOverlap="1">
            <wp:simplePos x="0" y="0"/>
            <wp:positionH relativeFrom="column">
              <wp:posOffset>66675</wp:posOffset>
            </wp:positionH>
            <wp:positionV relativeFrom="paragraph">
              <wp:posOffset>-274320</wp:posOffset>
            </wp:positionV>
            <wp:extent cx="8861425" cy="5799455"/>
            <wp:effectExtent l="0" t="0" r="15875" b="10795"/>
            <wp:wrapSquare wrapText="bothSides"/>
            <wp:docPr id="566" name="图片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 name="图片 563"/>
                    <pic:cNvPicPr>
                      <a:picLocks noChangeAspect="1"/>
                    </pic:cNvPicPr>
                  </pic:nvPicPr>
                  <pic:blipFill>
                    <a:blip r:embed="rId23"/>
                    <a:stretch>
                      <a:fillRect/>
                    </a:stretch>
                  </pic:blipFill>
                  <pic:spPr>
                    <a:xfrm>
                      <a:off x="0" y="0"/>
                      <a:ext cx="8861425" cy="5799455"/>
                    </a:xfrm>
                    <a:prstGeom prst="rect">
                      <a:avLst/>
                    </a:prstGeom>
                    <a:noFill/>
                    <a:ln>
                      <a:noFill/>
                    </a:ln>
                  </pic:spPr>
                </pic:pic>
              </a:graphicData>
            </a:graphic>
          </wp:anchor>
        </w:drawing>
      </w:r>
    </w:p>
    <w:p w14:paraId="78277C8A">
      <w:pPr>
        <w:spacing w:line="460" w:lineRule="exact"/>
        <w:ind w:firstLine="420" w:firstLineChars="200"/>
        <w:rPr>
          <w:rFonts w:hint="eastAsia" w:ascii="宋体" w:hAnsi="宋体"/>
          <w:color w:val="auto"/>
          <w:szCs w:val="21"/>
          <w:highlight w:val="none"/>
          <w:lang w:val="en-US" w:eastAsia="zh-CN"/>
        </w:rPr>
        <w:sectPr>
          <w:pgSz w:w="16838" w:h="11905" w:orient="landscape"/>
          <w:pgMar w:top="1752" w:right="1440" w:bottom="1106" w:left="1440" w:header="851" w:footer="992" w:gutter="0"/>
          <w:cols w:space="0" w:num="1"/>
          <w:rtlGutter w:val="0"/>
          <w:docGrid w:type="lines" w:linePitch="323" w:charSpace="0"/>
        </w:sectPr>
      </w:pPr>
      <w:r>
        <w:drawing>
          <wp:anchor distT="0" distB="0" distL="114300" distR="114300" simplePos="0" relativeHeight="251667456" behindDoc="0" locked="0" layoutInCell="1" allowOverlap="1">
            <wp:simplePos x="0" y="0"/>
            <wp:positionH relativeFrom="column">
              <wp:posOffset>19050</wp:posOffset>
            </wp:positionH>
            <wp:positionV relativeFrom="paragraph">
              <wp:posOffset>-312420</wp:posOffset>
            </wp:positionV>
            <wp:extent cx="8858885" cy="5871845"/>
            <wp:effectExtent l="0" t="0" r="18415" b="14605"/>
            <wp:wrapSquare wrapText="bothSides"/>
            <wp:docPr id="567" name="图片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 name="图片 564"/>
                    <pic:cNvPicPr>
                      <a:picLocks noChangeAspect="1"/>
                    </pic:cNvPicPr>
                  </pic:nvPicPr>
                  <pic:blipFill>
                    <a:blip r:embed="rId24"/>
                    <a:stretch>
                      <a:fillRect/>
                    </a:stretch>
                  </pic:blipFill>
                  <pic:spPr>
                    <a:xfrm>
                      <a:off x="0" y="0"/>
                      <a:ext cx="8858885" cy="5871845"/>
                    </a:xfrm>
                    <a:prstGeom prst="rect">
                      <a:avLst/>
                    </a:prstGeom>
                    <a:noFill/>
                    <a:ln>
                      <a:noFill/>
                    </a:ln>
                  </pic:spPr>
                </pic:pic>
              </a:graphicData>
            </a:graphic>
          </wp:anchor>
        </w:drawing>
      </w:r>
    </w:p>
    <w:p w14:paraId="401646E2">
      <w:pPr>
        <w:spacing w:line="460" w:lineRule="exact"/>
        <w:ind w:firstLine="420" w:firstLineChars="200"/>
        <w:rPr>
          <w:rFonts w:hint="eastAsia" w:ascii="宋体" w:hAnsi="宋体"/>
          <w:color w:val="auto"/>
          <w:szCs w:val="21"/>
          <w:highlight w:val="none"/>
          <w:lang w:val="en-US" w:eastAsia="zh-CN"/>
        </w:rPr>
        <w:sectPr>
          <w:pgSz w:w="16838" w:h="11905" w:orient="landscape"/>
          <w:pgMar w:top="1752" w:right="1440" w:bottom="1106" w:left="1440" w:header="851" w:footer="992" w:gutter="0"/>
          <w:cols w:space="0" w:num="1"/>
          <w:rtlGutter w:val="0"/>
          <w:docGrid w:type="lines" w:linePitch="323" w:charSpace="0"/>
        </w:sectPr>
      </w:pPr>
      <w:r>
        <w:drawing>
          <wp:anchor distT="0" distB="0" distL="114300" distR="114300" simplePos="0" relativeHeight="251668480" behindDoc="0" locked="0" layoutInCell="1" allowOverlap="1">
            <wp:simplePos x="0" y="0"/>
            <wp:positionH relativeFrom="column">
              <wp:posOffset>9525</wp:posOffset>
            </wp:positionH>
            <wp:positionV relativeFrom="paragraph">
              <wp:posOffset>-191770</wp:posOffset>
            </wp:positionV>
            <wp:extent cx="8858885" cy="5965825"/>
            <wp:effectExtent l="0" t="0" r="18415" b="15875"/>
            <wp:wrapSquare wrapText="bothSides"/>
            <wp:docPr id="568" name="图片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 name="图片 565"/>
                    <pic:cNvPicPr>
                      <a:picLocks noChangeAspect="1"/>
                    </pic:cNvPicPr>
                  </pic:nvPicPr>
                  <pic:blipFill>
                    <a:blip r:embed="rId25"/>
                    <a:stretch>
                      <a:fillRect/>
                    </a:stretch>
                  </pic:blipFill>
                  <pic:spPr>
                    <a:xfrm>
                      <a:off x="0" y="0"/>
                      <a:ext cx="8858885" cy="5965825"/>
                    </a:xfrm>
                    <a:prstGeom prst="rect">
                      <a:avLst/>
                    </a:prstGeom>
                    <a:noFill/>
                    <a:ln>
                      <a:noFill/>
                    </a:ln>
                  </pic:spPr>
                </pic:pic>
              </a:graphicData>
            </a:graphic>
          </wp:anchor>
        </w:drawing>
      </w:r>
    </w:p>
    <w:p w14:paraId="0EE68B8B">
      <w:pPr>
        <w:spacing w:line="460" w:lineRule="exact"/>
        <w:ind w:firstLine="420" w:firstLineChars="200"/>
        <w:rPr>
          <w:rFonts w:hint="eastAsia" w:ascii="宋体" w:hAnsi="宋体"/>
          <w:color w:val="auto"/>
          <w:szCs w:val="21"/>
          <w:highlight w:val="none"/>
          <w:lang w:val="en-US" w:eastAsia="zh-CN"/>
        </w:rPr>
        <w:sectPr>
          <w:pgSz w:w="16838" w:h="11905" w:orient="landscape"/>
          <w:pgMar w:top="1752" w:right="1440" w:bottom="1106" w:left="1440" w:header="851" w:footer="992" w:gutter="0"/>
          <w:cols w:space="0" w:num="1"/>
          <w:rtlGutter w:val="0"/>
          <w:docGrid w:type="lines" w:linePitch="323" w:charSpace="0"/>
        </w:sectPr>
      </w:pPr>
      <w:r>
        <w:drawing>
          <wp:anchor distT="0" distB="0" distL="114300" distR="114300" simplePos="0" relativeHeight="251669504" behindDoc="0" locked="0" layoutInCell="1" allowOverlap="1">
            <wp:simplePos x="0" y="0"/>
            <wp:positionH relativeFrom="column">
              <wp:posOffset>161925</wp:posOffset>
            </wp:positionH>
            <wp:positionV relativeFrom="paragraph">
              <wp:posOffset>97155</wp:posOffset>
            </wp:positionV>
            <wp:extent cx="8862060" cy="4044315"/>
            <wp:effectExtent l="0" t="0" r="15240" b="13335"/>
            <wp:wrapSquare wrapText="bothSides"/>
            <wp:docPr id="569" name="图片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 name="图片 566"/>
                    <pic:cNvPicPr>
                      <a:picLocks noChangeAspect="1"/>
                    </pic:cNvPicPr>
                  </pic:nvPicPr>
                  <pic:blipFill>
                    <a:blip r:embed="rId26"/>
                    <a:stretch>
                      <a:fillRect/>
                    </a:stretch>
                  </pic:blipFill>
                  <pic:spPr>
                    <a:xfrm>
                      <a:off x="0" y="0"/>
                      <a:ext cx="8862060" cy="4044315"/>
                    </a:xfrm>
                    <a:prstGeom prst="rect">
                      <a:avLst/>
                    </a:prstGeom>
                    <a:noFill/>
                    <a:ln>
                      <a:noFill/>
                    </a:ln>
                  </pic:spPr>
                </pic:pic>
              </a:graphicData>
            </a:graphic>
          </wp:anchor>
        </w:drawing>
      </w:r>
    </w:p>
    <w:p w14:paraId="2B41E3C8">
      <w:pPr>
        <w:spacing w:line="460" w:lineRule="exact"/>
        <w:ind w:firstLine="420" w:firstLineChars="200"/>
        <w:rPr>
          <w:rFonts w:hint="eastAsia" w:ascii="宋体" w:hAnsi="宋体"/>
          <w:color w:val="auto"/>
          <w:szCs w:val="21"/>
          <w:highlight w:val="none"/>
          <w:lang w:val="en-US" w:eastAsia="zh-CN"/>
        </w:rPr>
        <w:sectPr>
          <w:pgSz w:w="16838" w:h="11905" w:orient="landscape"/>
          <w:pgMar w:top="1752" w:right="1440" w:bottom="1106" w:left="1440" w:header="851" w:footer="992" w:gutter="0"/>
          <w:cols w:space="0" w:num="1"/>
          <w:rtlGutter w:val="0"/>
          <w:docGrid w:type="lines" w:linePitch="323" w:charSpace="0"/>
        </w:sectPr>
      </w:pPr>
      <w:r>
        <w:drawing>
          <wp:anchor distT="0" distB="0" distL="114300" distR="114300" simplePos="0" relativeHeight="251670528" behindDoc="0" locked="0" layoutInCell="1" allowOverlap="1">
            <wp:simplePos x="0" y="0"/>
            <wp:positionH relativeFrom="column">
              <wp:posOffset>190500</wp:posOffset>
            </wp:positionH>
            <wp:positionV relativeFrom="paragraph">
              <wp:posOffset>-236220</wp:posOffset>
            </wp:positionV>
            <wp:extent cx="8854440" cy="6202680"/>
            <wp:effectExtent l="0" t="0" r="3810" b="7620"/>
            <wp:wrapSquare wrapText="bothSides"/>
            <wp:docPr id="570" name="图片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 name="图片 567"/>
                    <pic:cNvPicPr>
                      <a:picLocks noChangeAspect="1"/>
                    </pic:cNvPicPr>
                  </pic:nvPicPr>
                  <pic:blipFill>
                    <a:blip r:embed="rId27"/>
                    <a:stretch>
                      <a:fillRect/>
                    </a:stretch>
                  </pic:blipFill>
                  <pic:spPr>
                    <a:xfrm>
                      <a:off x="0" y="0"/>
                      <a:ext cx="8854440" cy="6202680"/>
                    </a:xfrm>
                    <a:prstGeom prst="rect">
                      <a:avLst/>
                    </a:prstGeom>
                    <a:noFill/>
                    <a:ln>
                      <a:noFill/>
                    </a:ln>
                  </pic:spPr>
                </pic:pic>
              </a:graphicData>
            </a:graphic>
          </wp:anchor>
        </w:drawing>
      </w:r>
    </w:p>
    <w:p w14:paraId="0B6886DF">
      <w:pPr>
        <w:spacing w:line="460" w:lineRule="exact"/>
        <w:ind w:firstLine="420" w:firstLineChars="200"/>
        <w:rPr>
          <w:rFonts w:hint="eastAsia" w:ascii="宋体" w:hAnsi="宋体"/>
          <w:color w:val="auto"/>
          <w:szCs w:val="21"/>
          <w:highlight w:val="none"/>
          <w:lang w:val="en-US" w:eastAsia="zh-CN"/>
        </w:rPr>
        <w:sectPr>
          <w:pgSz w:w="16838" w:h="11905" w:orient="landscape"/>
          <w:pgMar w:top="1752" w:right="1440" w:bottom="1106" w:left="1440" w:header="851" w:footer="992" w:gutter="0"/>
          <w:cols w:space="0" w:num="1"/>
          <w:rtlGutter w:val="0"/>
          <w:docGrid w:type="lines" w:linePitch="323" w:charSpace="0"/>
        </w:sectPr>
      </w:pPr>
      <w:r>
        <w:drawing>
          <wp:anchor distT="0" distB="0" distL="114300" distR="114300" simplePos="0" relativeHeight="251671552" behindDoc="0" locked="0" layoutInCell="1" allowOverlap="1">
            <wp:simplePos x="0" y="0"/>
            <wp:positionH relativeFrom="column">
              <wp:posOffset>180975</wp:posOffset>
            </wp:positionH>
            <wp:positionV relativeFrom="paragraph">
              <wp:posOffset>-217170</wp:posOffset>
            </wp:positionV>
            <wp:extent cx="8862060" cy="6268085"/>
            <wp:effectExtent l="0" t="0" r="15240" b="18415"/>
            <wp:wrapSquare wrapText="bothSides"/>
            <wp:docPr id="572" name="图片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 name="图片 569"/>
                    <pic:cNvPicPr>
                      <a:picLocks noChangeAspect="1"/>
                    </pic:cNvPicPr>
                  </pic:nvPicPr>
                  <pic:blipFill>
                    <a:blip r:embed="rId28"/>
                    <a:stretch>
                      <a:fillRect/>
                    </a:stretch>
                  </pic:blipFill>
                  <pic:spPr>
                    <a:xfrm>
                      <a:off x="0" y="0"/>
                      <a:ext cx="8862060" cy="6268085"/>
                    </a:xfrm>
                    <a:prstGeom prst="rect">
                      <a:avLst/>
                    </a:prstGeom>
                    <a:noFill/>
                    <a:ln>
                      <a:noFill/>
                    </a:ln>
                  </pic:spPr>
                </pic:pic>
              </a:graphicData>
            </a:graphic>
          </wp:anchor>
        </w:drawing>
      </w:r>
    </w:p>
    <w:p w14:paraId="40415871">
      <w:pPr>
        <w:spacing w:line="460" w:lineRule="exact"/>
        <w:ind w:firstLine="420" w:firstLineChars="200"/>
        <w:rPr>
          <w:rFonts w:hint="eastAsia" w:ascii="宋体" w:hAnsi="宋体"/>
          <w:color w:val="auto"/>
          <w:szCs w:val="21"/>
          <w:highlight w:val="none"/>
          <w:lang w:val="en-US" w:eastAsia="zh-CN"/>
        </w:rPr>
        <w:sectPr>
          <w:pgSz w:w="16838" w:h="11905" w:orient="landscape"/>
          <w:pgMar w:top="1752" w:right="1440" w:bottom="1106" w:left="1440" w:header="851" w:footer="992" w:gutter="0"/>
          <w:cols w:space="0" w:num="1"/>
          <w:rtlGutter w:val="0"/>
          <w:docGrid w:type="lines" w:linePitch="323" w:charSpace="0"/>
        </w:sectPr>
      </w:pPr>
      <w:r>
        <w:drawing>
          <wp:anchor distT="0" distB="0" distL="114300" distR="114300" simplePos="0" relativeHeight="251672576" behindDoc="0" locked="0" layoutInCell="1" allowOverlap="1">
            <wp:simplePos x="0" y="0"/>
            <wp:positionH relativeFrom="column">
              <wp:posOffset>1447800</wp:posOffset>
            </wp:positionH>
            <wp:positionV relativeFrom="paragraph">
              <wp:posOffset>401955</wp:posOffset>
            </wp:positionV>
            <wp:extent cx="6457950" cy="5286375"/>
            <wp:effectExtent l="0" t="0" r="0" b="9525"/>
            <wp:wrapSquare wrapText="bothSides"/>
            <wp:docPr id="573" name="图片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 name="图片 570"/>
                    <pic:cNvPicPr>
                      <a:picLocks noChangeAspect="1"/>
                    </pic:cNvPicPr>
                  </pic:nvPicPr>
                  <pic:blipFill>
                    <a:blip r:embed="rId29"/>
                    <a:stretch>
                      <a:fillRect/>
                    </a:stretch>
                  </pic:blipFill>
                  <pic:spPr>
                    <a:xfrm>
                      <a:off x="0" y="0"/>
                      <a:ext cx="6457950" cy="5286375"/>
                    </a:xfrm>
                    <a:prstGeom prst="rect">
                      <a:avLst/>
                    </a:prstGeom>
                    <a:noFill/>
                    <a:ln>
                      <a:noFill/>
                    </a:ln>
                  </pic:spPr>
                </pic:pic>
              </a:graphicData>
            </a:graphic>
          </wp:anchor>
        </w:drawing>
      </w:r>
    </w:p>
    <w:p w14:paraId="58432739">
      <w:pPr>
        <w:snapToGrid w:val="0"/>
        <w:spacing w:line="360" w:lineRule="auto"/>
        <w:jc w:val="center"/>
        <w:rPr>
          <w:rFonts w:ascii="宋体" w:hAnsi="宋体" w:cs="宋体"/>
          <w:b/>
          <w:color w:val="auto"/>
          <w:sz w:val="36"/>
          <w:szCs w:val="20"/>
          <w:highlight w:val="none"/>
        </w:rPr>
      </w:pPr>
      <w:r>
        <w:rPr>
          <w:rFonts w:hint="eastAsia" w:ascii="宋体" w:hAnsi="宋体" w:cs="宋体"/>
          <w:b/>
          <w:color w:val="auto"/>
          <w:sz w:val="36"/>
          <w:szCs w:val="20"/>
          <w:highlight w:val="none"/>
        </w:rPr>
        <w:t>第四部分</w:t>
      </w:r>
      <w:bookmarkStart w:id="33" w:name="_Toc184313279"/>
      <w:bookmarkEnd w:id="33"/>
      <w:bookmarkStart w:id="34" w:name="_Toc184308037"/>
      <w:bookmarkEnd w:id="34"/>
      <w:bookmarkStart w:id="35" w:name="_Toc184308108"/>
      <w:bookmarkEnd w:id="35"/>
      <w:bookmarkStart w:id="36" w:name="_Toc184314454"/>
      <w:bookmarkEnd w:id="36"/>
      <w:bookmarkStart w:id="37" w:name="_Toc184314472"/>
      <w:bookmarkEnd w:id="37"/>
      <w:bookmarkStart w:id="38" w:name="_Toc184308087"/>
      <w:bookmarkEnd w:id="38"/>
      <w:bookmarkStart w:id="39" w:name="_Toc184313274"/>
      <w:bookmarkEnd w:id="39"/>
      <w:bookmarkStart w:id="40" w:name="_Toc184312110"/>
      <w:bookmarkEnd w:id="40"/>
      <w:bookmarkStart w:id="41" w:name="_Toc184314463"/>
      <w:bookmarkEnd w:id="41"/>
      <w:bookmarkStart w:id="42" w:name="_Toc184312109"/>
      <w:bookmarkEnd w:id="42"/>
      <w:bookmarkStart w:id="43" w:name="_Toc184310299"/>
      <w:bookmarkEnd w:id="43"/>
      <w:bookmarkStart w:id="44" w:name="_Toc184310275"/>
      <w:bookmarkEnd w:id="44"/>
      <w:bookmarkStart w:id="45" w:name="_Toc184313248"/>
      <w:bookmarkEnd w:id="45"/>
      <w:bookmarkStart w:id="46" w:name="_Toc184313299"/>
      <w:bookmarkEnd w:id="46"/>
      <w:bookmarkStart w:id="47" w:name="_Toc184313280"/>
      <w:bookmarkEnd w:id="47"/>
      <w:bookmarkStart w:id="48" w:name="_Toc184310314"/>
      <w:bookmarkEnd w:id="48"/>
      <w:bookmarkStart w:id="49" w:name="_Toc184310293"/>
      <w:bookmarkEnd w:id="49"/>
      <w:bookmarkStart w:id="50" w:name="_Toc184308071"/>
      <w:bookmarkEnd w:id="50"/>
      <w:bookmarkStart w:id="51" w:name="_Toc184310301"/>
      <w:bookmarkEnd w:id="51"/>
      <w:bookmarkStart w:id="52" w:name="_Toc184312112"/>
      <w:bookmarkEnd w:id="52"/>
      <w:bookmarkStart w:id="53" w:name="_Toc184312087"/>
      <w:bookmarkEnd w:id="53"/>
      <w:bookmarkStart w:id="54" w:name="_Toc184312083"/>
      <w:bookmarkEnd w:id="54"/>
      <w:bookmarkStart w:id="55" w:name="_Toc184308099"/>
      <w:bookmarkEnd w:id="55"/>
      <w:bookmarkStart w:id="56" w:name="_Toc184314478"/>
      <w:bookmarkEnd w:id="56"/>
      <w:bookmarkStart w:id="57" w:name="_Toc184310332"/>
      <w:bookmarkEnd w:id="57"/>
      <w:bookmarkStart w:id="58" w:name="_Toc184314443"/>
      <w:bookmarkEnd w:id="58"/>
      <w:bookmarkStart w:id="59" w:name="_Toc184308040"/>
      <w:bookmarkEnd w:id="59"/>
      <w:bookmarkStart w:id="60" w:name="_Toc184308058"/>
      <w:bookmarkEnd w:id="60"/>
      <w:bookmarkStart w:id="61" w:name="_Toc184313275"/>
      <w:bookmarkEnd w:id="61"/>
      <w:bookmarkStart w:id="62" w:name="_Toc184312077"/>
      <w:bookmarkEnd w:id="62"/>
      <w:bookmarkStart w:id="63" w:name="_Toc184308053"/>
      <w:bookmarkEnd w:id="63"/>
      <w:bookmarkStart w:id="64" w:name="_Toc184308079"/>
      <w:bookmarkEnd w:id="64"/>
      <w:bookmarkStart w:id="65" w:name="_Toc184312100"/>
      <w:bookmarkEnd w:id="65"/>
      <w:bookmarkStart w:id="66" w:name="_Toc184314444"/>
      <w:bookmarkEnd w:id="66"/>
      <w:bookmarkStart w:id="67" w:name="_Toc184314460"/>
      <w:bookmarkEnd w:id="67"/>
      <w:bookmarkStart w:id="68" w:name="_Toc184308097"/>
      <w:bookmarkEnd w:id="68"/>
      <w:bookmarkStart w:id="69" w:name="_Toc184310285"/>
      <w:bookmarkEnd w:id="69"/>
      <w:bookmarkStart w:id="70" w:name="_Toc184314437"/>
      <w:bookmarkEnd w:id="70"/>
      <w:bookmarkStart w:id="71" w:name="_Toc184310287"/>
      <w:bookmarkEnd w:id="71"/>
      <w:bookmarkStart w:id="72" w:name="_Toc184314457"/>
      <w:bookmarkEnd w:id="72"/>
      <w:bookmarkStart w:id="73" w:name="_Toc184312107"/>
      <w:bookmarkEnd w:id="73"/>
      <w:bookmarkStart w:id="74" w:name="_Toc184314456"/>
      <w:bookmarkEnd w:id="74"/>
      <w:bookmarkStart w:id="75" w:name="_Toc184312092"/>
      <w:bookmarkEnd w:id="75"/>
      <w:bookmarkStart w:id="76" w:name="_Toc184310318"/>
      <w:bookmarkEnd w:id="76"/>
      <w:bookmarkStart w:id="77" w:name="_Toc184310315"/>
      <w:bookmarkEnd w:id="77"/>
      <w:bookmarkStart w:id="78" w:name="_Toc184313261"/>
      <w:bookmarkEnd w:id="78"/>
      <w:bookmarkStart w:id="79" w:name="_Toc184314475"/>
      <w:bookmarkEnd w:id="79"/>
      <w:bookmarkStart w:id="80" w:name="_Toc184310276"/>
      <w:bookmarkEnd w:id="80"/>
      <w:bookmarkStart w:id="81" w:name="_Toc184314438"/>
      <w:bookmarkEnd w:id="81"/>
      <w:bookmarkStart w:id="82" w:name="_Toc184312085"/>
      <w:bookmarkEnd w:id="82"/>
      <w:bookmarkStart w:id="83" w:name="_Toc184313270"/>
      <w:bookmarkEnd w:id="83"/>
      <w:bookmarkStart w:id="84" w:name="_Toc184308057"/>
      <w:bookmarkEnd w:id="84"/>
      <w:bookmarkStart w:id="85" w:name="_Toc184310294"/>
      <w:bookmarkEnd w:id="85"/>
      <w:bookmarkStart w:id="86" w:name="_Toc184313273"/>
      <w:bookmarkEnd w:id="86"/>
      <w:bookmarkStart w:id="87" w:name="_Toc184308086"/>
      <w:bookmarkEnd w:id="87"/>
      <w:bookmarkStart w:id="88" w:name="_Toc184310333"/>
      <w:bookmarkEnd w:id="88"/>
      <w:bookmarkStart w:id="89" w:name="_Toc184308107"/>
      <w:bookmarkEnd w:id="89"/>
      <w:bookmarkStart w:id="90" w:name="_Toc184313305"/>
      <w:bookmarkEnd w:id="90"/>
      <w:bookmarkStart w:id="91" w:name="_Toc184312093"/>
      <w:bookmarkEnd w:id="91"/>
      <w:bookmarkStart w:id="92" w:name="_Toc184308074"/>
      <w:bookmarkEnd w:id="92"/>
      <w:bookmarkStart w:id="93" w:name="_Toc184312090"/>
      <w:bookmarkEnd w:id="93"/>
      <w:bookmarkStart w:id="94" w:name="_Toc184314455"/>
      <w:bookmarkEnd w:id="94"/>
      <w:bookmarkStart w:id="95" w:name="_Toc184313240"/>
      <w:bookmarkEnd w:id="95"/>
      <w:bookmarkStart w:id="96" w:name="_Toc184312099"/>
      <w:bookmarkEnd w:id="96"/>
      <w:bookmarkStart w:id="97" w:name="_Toc184312138"/>
      <w:bookmarkEnd w:id="97"/>
      <w:bookmarkStart w:id="98" w:name="_Toc184312074"/>
      <w:bookmarkEnd w:id="98"/>
      <w:bookmarkStart w:id="99" w:name="_Toc184310338"/>
      <w:bookmarkEnd w:id="99"/>
      <w:bookmarkStart w:id="100" w:name="_Toc184308084"/>
      <w:bookmarkEnd w:id="100"/>
      <w:bookmarkStart w:id="101" w:name="_Toc184308048"/>
      <w:bookmarkEnd w:id="101"/>
      <w:bookmarkStart w:id="102" w:name="_Toc184310342"/>
      <w:bookmarkEnd w:id="102"/>
      <w:bookmarkStart w:id="103" w:name="_Toc184312128"/>
      <w:bookmarkEnd w:id="103"/>
      <w:bookmarkStart w:id="104" w:name="_Toc184310280"/>
      <w:bookmarkEnd w:id="104"/>
      <w:bookmarkStart w:id="105" w:name="_Toc184308039"/>
      <w:bookmarkEnd w:id="105"/>
      <w:bookmarkStart w:id="106" w:name="_Toc184313251"/>
      <w:bookmarkEnd w:id="106"/>
      <w:bookmarkStart w:id="107" w:name="_Toc184312125"/>
      <w:bookmarkEnd w:id="107"/>
      <w:bookmarkStart w:id="108" w:name="_Toc184313258"/>
      <w:bookmarkEnd w:id="108"/>
      <w:bookmarkStart w:id="109" w:name="_Toc184312106"/>
      <w:bookmarkEnd w:id="109"/>
      <w:bookmarkStart w:id="110" w:name="_Toc184313239"/>
      <w:bookmarkEnd w:id="110"/>
      <w:bookmarkStart w:id="111" w:name="_Toc184313246"/>
      <w:bookmarkEnd w:id="111"/>
      <w:bookmarkStart w:id="112" w:name="_Toc184313287"/>
      <w:bookmarkEnd w:id="112"/>
      <w:bookmarkStart w:id="113" w:name="_Toc184312119"/>
      <w:bookmarkEnd w:id="113"/>
      <w:bookmarkStart w:id="114" w:name="_Toc184314473"/>
      <w:bookmarkEnd w:id="114"/>
      <w:bookmarkStart w:id="115" w:name="_Toc184312076"/>
      <w:bookmarkEnd w:id="115"/>
      <w:bookmarkStart w:id="116" w:name="_Toc184313304"/>
      <w:bookmarkEnd w:id="116"/>
      <w:bookmarkStart w:id="117" w:name="_Toc184308063"/>
      <w:bookmarkEnd w:id="117"/>
      <w:bookmarkStart w:id="118" w:name="_Toc184313281"/>
      <w:bookmarkEnd w:id="118"/>
      <w:bookmarkStart w:id="119" w:name="_Toc184308044"/>
      <w:bookmarkEnd w:id="119"/>
      <w:bookmarkStart w:id="120" w:name="_Toc184313285"/>
      <w:bookmarkEnd w:id="120"/>
      <w:bookmarkStart w:id="121" w:name="_Toc184310310"/>
      <w:bookmarkEnd w:id="121"/>
      <w:bookmarkStart w:id="122" w:name="_Toc184313271"/>
      <w:bookmarkEnd w:id="122"/>
      <w:bookmarkStart w:id="123" w:name="_Toc184313247"/>
      <w:bookmarkEnd w:id="123"/>
      <w:bookmarkStart w:id="124" w:name="_Toc184314466"/>
      <w:bookmarkEnd w:id="124"/>
      <w:bookmarkStart w:id="125" w:name="_Toc184312102"/>
      <w:bookmarkEnd w:id="125"/>
      <w:bookmarkStart w:id="126" w:name="_Toc184314448"/>
      <w:bookmarkEnd w:id="126"/>
      <w:bookmarkStart w:id="127" w:name="_Toc184308089"/>
      <w:bookmarkEnd w:id="127"/>
      <w:bookmarkStart w:id="128" w:name="_Toc184308094"/>
      <w:bookmarkEnd w:id="128"/>
      <w:bookmarkStart w:id="129" w:name="_Toc184310312"/>
      <w:bookmarkEnd w:id="129"/>
      <w:bookmarkStart w:id="130" w:name="_Toc184313264"/>
      <w:bookmarkEnd w:id="130"/>
      <w:bookmarkStart w:id="131" w:name="_Toc184314423"/>
      <w:bookmarkEnd w:id="131"/>
      <w:bookmarkStart w:id="132" w:name="_Toc184312123"/>
      <w:bookmarkEnd w:id="132"/>
      <w:bookmarkStart w:id="133" w:name="_Toc184310306"/>
      <w:bookmarkEnd w:id="133"/>
      <w:bookmarkStart w:id="134" w:name="_Toc184314474"/>
      <w:bookmarkEnd w:id="134"/>
      <w:bookmarkStart w:id="135" w:name="_Toc184310282"/>
      <w:bookmarkEnd w:id="135"/>
      <w:bookmarkStart w:id="136" w:name="_Toc184312120"/>
      <w:bookmarkEnd w:id="136"/>
      <w:bookmarkStart w:id="137" w:name="_Toc184314447"/>
      <w:bookmarkEnd w:id="137"/>
      <w:bookmarkStart w:id="138" w:name="_Toc184313262"/>
      <w:bookmarkEnd w:id="138"/>
      <w:bookmarkStart w:id="139" w:name="_Toc184308068"/>
      <w:bookmarkEnd w:id="139"/>
      <w:bookmarkStart w:id="140" w:name="_Toc184308085"/>
      <w:bookmarkEnd w:id="140"/>
      <w:bookmarkStart w:id="141" w:name="_Toc184308091"/>
      <w:bookmarkEnd w:id="141"/>
      <w:bookmarkStart w:id="142" w:name="_Toc184314422"/>
      <w:bookmarkEnd w:id="142"/>
      <w:bookmarkStart w:id="143" w:name="_Toc184314469"/>
      <w:bookmarkEnd w:id="143"/>
      <w:bookmarkStart w:id="144" w:name="_Toc184312068"/>
      <w:bookmarkEnd w:id="144"/>
      <w:bookmarkStart w:id="145" w:name="_Toc184308095"/>
      <w:bookmarkEnd w:id="145"/>
      <w:bookmarkStart w:id="146" w:name="_Toc184310321"/>
      <w:bookmarkEnd w:id="146"/>
      <w:bookmarkStart w:id="147" w:name="_Toc184313269"/>
      <w:bookmarkEnd w:id="147"/>
      <w:bookmarkStart w:id="148" w:name="_Toc184310302"/>
      <w:bookmarkEnd w:id="148"/>
      <w:bookmarkStart w:id="149" w:name="_Toc184314470"/>
      <w:bookmarkEnd w:id="149"/>
      <w:bookmarkStart w:id="150" w:name="_Toc184310308"/>
      <w:bookmarkEnd w:id="150"/>
      <w:bookmarkStart w:id="151" w:name="_Toc184308065"/>
      <w:bookmarkEnd w:id="151"/>
      <w:bookmarkStart w:id="152" w:name="_Toc184313294"/>
      <w:bookmarkEnd w:id="152"/>
      <w:bookmarkStart w:id="153" w:name="_Toc184312130"/>
      <w:bookmarkEnd w:id="153"/>
      <w:bookmarkStart w:id="154" w:name="_Toc184308056"/>
      <w:bookmarkEnd w:id="154"/>
      <w:bookmarkStart w:id="155" w:name="_Toc184310305"/>
      <w:bookmarkEnd w:id="155"/>
      <w:bookmarkStart w:id="156" w:name="_Toc184312094"/>
      <w:bookmarkEnd w:id="156"/>
      <w:bookmarkStart w:id="157" w:name="_Toc184308103"/>
      <w:bookmarkEnd w:id="157"/>
      <w:bookmarkStart w:id="158" w:name="_Toc184310340"/>
      <w:bookmarkEnd w:id="158"/>
      <w:bookmarkStart w:id="159" w:name="_Toc184313263"/>
      <w:bookmarkEnd w:id="159"/>
      <w:bookmarkStart w:id="160" w:name="_Toc184312105"/>
      <w:bookmarkEnd w:id="160"/>
      <w:bookmarkStart w:id="161" w:name="_Toc184312108"/>
      <w:bookmarkEnd w:id="161"/>
      <w:bookmarkStart w:id="162" w:name="_Toc184313307"/>
      <w:bookmarkEnd w:id="162"/>
      <w:bookmarkStart w:id="163" w:name="_Toc184310336"/>
      <w:bookmarkEnd w:id="163"/>
      <w:bookmarkStart w:id="164" w:name="_Toc184314415"/>
      <w:bookmarkEnd w:id="164"/>
      <w:bookmarkStart w:id="165" w:name="_Toc184308081"/>
      <w:bookmarkEnd w:id="165"/>
      <w:bookmarkStart w:id="166" w:name="_Toc184310286"/>
      <w:bookmarkEnd w:id="166"/>
      <w:bookmarkStart w:id="167" w:name="_Toc184308047"/>
      <w:bookmarkEnd w:id="167"/>
      <w:bookmarkStart w:id="168" w:name="_Toc184313278"/>
      <w:bookmarkEnd w:id="168"/>
      <w:bookmarkStart w:id="169" w:name="_Toc184308106"/>
      <w:bookmarkEnd w:id="169"/>
      <w:bookmarkStart w:id="170" w:name="_Toc184312113"/>
      <w:bookmarkEnd w:id="170"/>
      <w:bookmarkStart w:id="171" w:name="_Toc184308064"/>
      <w:bookmarkEnd w:id="171"/>
      <w:bookmarkStart w:id="172" w:name="_Toc184312134"/>
      <w:bookmarkEnd w:id="172"/>
      <w:bookmarkStart w:id="173" w:name="_Toc184310330"/>
      <w:bookmarkEnd w:id="173"/>
      <w:bookmarkStart w:id="174" w:name="_Toc184313272"/>
      <w:bookmarkEnd w:id="174"/>
      <w:bookmarkStart w:id="175" w:name="_Toc184314465"/>
      <w:bookmarkEnd w:id="175"/>
      <w:bookmarkStart w:id="176" w:name="_Toc184310326"/>
      <w:bookmarkEnd w:id="176"/>
      <w:bookmarkStart w:id="177" w:name="_Toc184312117"/>
      <w:bookmarkEnd w:id="177"/>
      <w:bookmarkStart w:id="178" w:name="_Toc184312081"/>
      <w:bookmarkEnd w:id="178"/>
      <w:bookmarkStart w:id="179" w:name="_Toc184310324"/>
      <w:bookmarkEnd w:id="179"/>
      <w:bookmarkStart w:id="180" w:name="_Toc184313266"/>
      <w:bookmarkEnd w:id="180"/>
      <w:bookmarkStart w:id="181" w:name="_Toc184312098"/>
      <w:bookmarkEnd w:id="181"/>
      <w:bookmarkStart w:id="182" w:name="_Toc184313295"/>
      <w:bookmarkEnd w:id="182"/>
      <w:bookmarkStart w:id="183" w:name="_Toc184308092"/>
      <w:bookmarkEnd w:id="183"/>
      <w:bookmarkStart w:id="184" w:name="_Toc184312080"/>
      <w:bookmarkEnd w:id="184"/>
      <w:bookmarkStart w:id="185" w:name="_Toc184308100"/>
      <w:bookmarkEnd w:id="185"/>
      <w:bookmarkStart w:id="186" w:name="_Toc184310328"/>
      <w:bookmarkEnd w:id="186"/>
      <w:bookmarkStart w:id="187" w:name="_Toc184314419"/>
      <w:bookmarkEnd w:id="187"/>
      <w:bookmarkStart w:id="188" w:name="_Toc184314436"/>
      <w:bookmarkEnd w:id="188"/>
      <w:bookmarkStart w:id="189" w:name="_Toc184314442"/>
      <w:bookmarkEnd w:id="189"/>
      <w:bookmarkStart w:id="190" w:name="_Toc184308082"/>
      <w:bookmarkEnd w:id="190"/>
      <w:bookmarkStart w:id="191" w:name="_Toc184310323"/>
      <w:bookmarkEnd w:id="191"/>
      <w:bookmarkStart w:id="192" w:name="_Toc184312086"/>
      <w:bookmarkEnd w:id="192"/>
      <w:bookmarkStart w:id="193" w:name="_Toc184308054"/>
      <w:bookmarkEnd w:id="193"/>
      <w:bookmarkStart w:id="194" w:name="_Toc184314452"/>
      <w:bookmarkEnd w:id="194"/>
      <w:bookmarkStart w:id="195" w:name="_Toc184310334"/>
      <w:bookmarkEnd w:id="195"/>
      <w:bookmarkStart w:id="196" w:name="_Toc184310296"/>
      <w:bookmarkEnd w:id="196"/>
      <w:bookmarkStart w:id="197" w:name="_Toc184310303"/>
      <w:bookmarkEnd w:id="197"/>
      <w:bookmarkStart w:id="198" w:name="_Toc184313283"/>
      <w:bookmarkEnd w:id="198"/>
      <w:bookmarkStart w:id="199" w:name="_Toc184308096"/>
      <w:bookmarkEnd w:id="199"/>
      <w:bookmarkStart w:id="200" w:name="_Toc184314426"/>
      <w:bookmarkEnd w:id="200"/>
      <w:bookmarkStart w:id="201" w:name="_Toc184314446"/>
      <w:bookmarkEnd w:id="201"/>
      <w:bookmarkStart w:id="202" w:name="_Toc184310311"/>
      <w:bookmarkEnd w:id="202"/>
      <w:bookmarkStart w:id="203" w:name="_Toc184313249"/>
      <w:bookmarkEnd w:id="203"/>
      <w:bookmarkStart w:id="204" w:name="_Toc184308067"/>
      <w:bookmarkEnd w:id="204"/>
      <w:bookmarkStart w:id="205" w:name="_Toc184310298"/>
      <w:bookmarkEnd w:id="205"/>
      <w:bookmarkStart w:id="206" w:name="_Toc184310289"/>
      <w:bookmarkEnd w:id="206"/>
      <w:bookmarkStart w:id="207" w:name="_Toc184312124"/>
      <w:bookmarkEnd w:id="207"/>
      <w:bookmarkStart w:id="208" w:name="_Toc184313291"/>
      <w:bookmarkEnd w:id="208"/>
      <w:bookmarkStart w:id="209" w:name="_Toc184310327"/>
      <w:bookmarkEnd w:id="209"/>
      <w:bookmarkStart w:id="210" w:name="_Toc184308041"/>
      <w:bookmarkEnd w:id="210"/>
      <w:bookmarkStart w:id="211" w:name="_Toc184308104"/>
      <w:bookmarkEnd w:id="211"/>
      <w:bookmarkStart w:id="212" w:name="_Toc184312131"/>
      <w:bookmarkEnd w:id="212"/>
      <w:bookmarkStart w:id="213" w:name="_Toc184313268"/>
      <w:bookmarkEnd w:id="213"/>
      <w:bookmarkStart w:id="214" w:name="_Toc184313244"/>
      <w:bookmarkEnd w:id="214"/>
      <w:bookmarkStart w:id="215" w:name="_Toc184310292"/>
      <w:bookmarkEnd w:id="215"/>
      <w:bookmarkStart w:id="216" w:name="_Toc184314429"/>
      <w:bookmarkEnd w:id="216"/>
      <w:bookmarkStart w:id="217" w:name="_Toc184308090"/>
      <w:bookmarkEnd w:id="217"/>
      <w:bookmarkStart w:id="218" w:name="_Toc184312084"/>
      <w:bookmarkEnd w:id="218"/>
      <w:bookmarkStart w:id="219" w:name="_Toc184314420"/>
      <w:bookmarkEnd w:id="219"/>
      <w:bookmarkStart w:id="220" w:name="_Toc184310272"/>
      <w:bookmarkEnd w:id="220"/>
      <w:bookmarkStart w:id="221" w:name="_Toc184310278"/>
      <w:bookmarkEnd w:id="221"/>
      <w:bookmarkStart w:id="222" w:name="_Toc184314461"/>
      <w:bookmarkEnd w:id="222"/>
      <w:bookmarkStart w:id="223" w:name="_Toc184314481"/>
      <w:bookmarkEnd w:id="223"/>
      <w:bookmarkStart w:id="224" w:name="_Toc184312071"/>
      <w:bookmarkEnd w:id="224"/>
      <w:bookmarkStart w:id="225" w:name="_Toc184308088"/>
      <w:bookmarkEnd w:id="225"/>
      <w:bookmarkStart w:id="226" w:name="_Toc184314449"/>
      <w:bookmarkEnd w:id="226"/>
      <w:bookmarkStart w:id="227" w:name="_Toc184308038"/>
      <w:bookmarkEnd w:id="227"/>
      <w:bookmarkStart w:id="228" w:name="_Toc184312118"/>
      <w:bookmarkEnd w:id="228"/>
      <w:bookmarkStart w:id="229" w:name="_Toc184312127"/>
      <w:bookmarkEnd w:id="229"/>
      <w:bookmarkStart w:id="230" w:name="_Toc184308098"/>
      <w:bookmarkEnd w:id="230"/>
      <w:bookmarkStart w:id="231" w:name="_Toc184308102"/>
      <w:bookmarkEnd w:id="231"/>
      <w:bookmarkStart w:id="232" w:name="_Toc184314421"/>
      <w:bookmarkEnd w:id="232"/>
      <w:bookmarkStart w:id="233" w:name="_Toc184313254"/>
      <w:bookmarkEnd w:id="233"/>
      <w:bookmarkStart w:id="234" w:name="_Toc184308078"/>
      <w:bookmarkEnd w:id="234"/>
      <w:bookmarkStart w:id="235" w:name="_Toc184310325"/>
      <w:bookmarkEnd w:id="235"/>
      <w:bookmarkStart w:id="236" w:name="_Toc184312079"/>
      <w:bookmarkEnd w:id="236"/>
      <w:bookmarkStart w:id="237" w:name="_Toc184314427"/>
      <w:bookmarkEnd w:id="237"/>
      <w:bookmarkStart w:id="238" w:name="_Toc184314458"/>
      <w:bookmarkEnd w:id="238"/>
      <w:bookmarkStart w:id="239" w:name="_Toc184314425"/>
      <w:bookmarkEnd w:id="239"/>
      <w:bookmarkStart w:id="240" w:name="_Toc184313310"/>
      <w:bookmarkEnd w:id="240"/>
      <w:bookmarkStart w:id="241" w:name="_Toc184308052"/>
      <w:bookmarkEnd w:id="241"/>
      <w:bookmarkStart w:id="242" w:name="_Toc184310322"/>
      <w:bookmarkEnd w:id="242"/>
      <w:bookmarkStart w:id="243" w:name="_Toc184310281"/>
      <w:bookmarkEnd w:id="243"/>
      <w:bookmarkStart w:id="244" w:name="_Toc184312132"/>
      <w:bookmarkEnd w:id="244"/>
      <w:bookmarkStart w:id="245" w:name="_Toc184313277"/>
      <w:bookmarkEnd w:id="245"/>
      <w:bookmarkStart w:id="246" w:name="_Toc184313306"/>
      <w:bookmarkEnd w:id="246"/>
      <w:bookmarkStart w:id="247" w:name="_Toc184314451"/>
      <w:bookmarkEnd w:id="247"/>
      <w:bookmarkStart w:id="248" w:name="_Toc184314418"/>
      <w:bookmarkEnd w:id="248"/>
      <w:bookmarkStart w:id="249" w:name="_Toc184312103"/>
      <w:bookmarkEnd w:id="249"/>
      <w:bookmarkStart w:id="250" w:name="_Toc184313282"/>
      <w:bookmarkEnd w:id="250"/>
      <w:bookmarkStart w:id="251" w:name="_Toc184308093"/>
      <w:bookmarkEnd w:id="251"/>
      <w:bookmarkStart w:id="252" w:name="_Toc184314477"/>
      <w:bookmarkEnd w:id="252"/>
      <w:bookmarkStart w:id="253" w:name="_Toc184308101"/>
      <w:bookmarkEnd w:id="253"/>
      <w:bookmarkStart w:id="254" w:name="_Toc184308045"/>
      <w:bookmarkEnd w:id="254"/>
      <w:bookmarkStart w:id="255" w:name="_Toc184313298"/>
      <w:bookmarkEnd w:id="255"/>
      <w:bookmarkStart w:id="256" w:name="_Toc184313253"/>
      <w:bookmarkEnd w:id="256"/>
      <w:bookmarkStart w:id="257" w:name="_Toc184314424"/>
      <w:bookmarkEnd w:id="257"/>
      <w:bookmarkStart w:id="258" w:name="_Toc184313276"/>
      <w:bookmarkEnd w:id="258"/>
      <w:bookmarkStart w:id="259" w:name="_Toc184313252"/>
      <w:bookmarkEnd w:id="259"/>
      <w:bookmarkStart w:id="260" w:name="_Toc184312114"/>
      <w:bookmarkEnd w:id="260"/>
      <w:bookmarkStart w:id="261" w:name="_Toc184314413"/>
      <w:bookmarkEnd w:id="261"/>
      <w:bookmarkStart w:id="262" w:name="_Toc184310297"/>
      <w:bookmarkEnd w:id="262"/>
      <w:bookmarkStart w:id="263" w:name="_Toc184313260"/>
      <w:bookmarkEnd w:id="263"/>
      <w:bookmarkStart w:id="264" w:name="_Toc184310295"/>
      <w:bookmarkEnd w:id="264"/>
      <w:bookmarkStart w:id="265" w:name="_Toc184312070"/>
      <w:bookmarkEnd w:id="265"/>
      <w:bookmarkStart w:id="266" w:name="_Toc184310320"/>
      <w:bookmarkEnd w:id="266"/>
      <w:bookmarkStart w:id="267" w:name="_Toc184308077"/>
      <w:bookmarkEnd w:id="267"/>
      <w:bookmarkStart w:id="268" w:name="_Toc184308050"/>
      <w:bookmarkEnd w:id="268"/>
      <w:bookmarkStart w:id="269" w:name="_Toc184312136"/>
      <w:bookmarkEnd w:id="269"/>
      <w:bookmarkStart w:id="270" w:name="_Toc184312082"/>
      <w:bookmarkEnd w:id="270"/>
      <w:bookmarkStart w:id="271" w:name="_Toc184314462"/>
      <w:bookmarkEnd w:id="271"/>
      <w:bookmarkStart w:id="272" w:name="_Toc184314459"/>
      <w:bookmarkEnd w:id="272"/>
      <w:bookmarkStart w:id="273" w:name="_Toc184314435"/>
      <w:bookmarkEnd w:id="273"/>
      <w:bookmarkStart w:id="274" w:name="_Toc184313302"/>
      <w:bookmarkEnd w:id="274"/>
      <w:bookmarkStart w:id="275" w:name="_Toc184312126"/>
      <w:bookmarkEnd w:id="275"/>
      <w:bookmarkStart w:id="276" w:name="_Toc184313265"/>
      <w:bookmarkEnd w:id="276"/>
      <w:bookmarkStart w:id="277" w:name="_Toc184312104"/>
      <w:bookmarkEnd w:id="277"/>
      <w:bookmarkStart w:id="278" w:name="_Toc184312073"/>
      <w:bookmarkEnd w:id="278"/>
      <w:bookmarkStart w:id="279" w:name="_Toc184308042"/>
      <w:bookmarkEnd w:id="279"/>
      <w:bookmarkStart w:id="280" w:name="_Toc184310284"/>
      <w:bookmarkEnd w:id="280"/>
      <w:bookmarkStart w:id="281" w:name="_Toc184308036"/>
      <w:bookmarkEnd w:id="281"/>
      <w:bookmarkStart w:id="282" w:name="_Toc184314410"/>
      <w:bookmarkEnd w:id="282"/>
      <w:bookmarkStart w:id="283" w:name="_Toc184313303"/>
      <w:bookmarkEnd w:id="283"/>
      <w:bookmarkStart w:id="284" w:name="_Toc184312101"/>
      <w:bookmarkEnd w:id="284"/>
      <w:bookmarkStart w:id="285" w:name="_Toc184312111"/>
      <w:bookmarkEnd w:id="285"/>
      <w:bookmarkStart w:id="286" w:name="_Toc184313256"/>
      <w:bookmarkEnd w:id="286"/>
      <w:bookmarkStart w:id="287" w:name="_Toc184312129"/>
      <w:bookmarkEnd w:id="287"/>
      <w:bookmarkStart w:id="288" w:name="_Toc184314480"/>
      <w:bookmarkEnd w:id="288"/>
      <w:bookmarkStart w:id="289" w:name="_Toc184314411"/>
      <w:bookmarkEnd w:id="289"/>
      <w:bookmarkStart w:id="290" w:name="_Toc184308060"/>
      <w:bookmarkEnd w:id="290"/>
      <w:bookmarkStart w:id="291" w:name="_Toc184310304"/>
      <w:bookmarkEnd w:id="291"/>
      <w:bookmarkStart w:id="292" w:name="_Toc184312116"/>
      <w:bookmarkEnd w:id="292"/>
      <w:bookmarkStart w:id="293" w:name="_Toc184308083"/>
      <w:bookmarkEnd w:id="293"/>
      <w:bookmarkStart w:id="294" w:name="_Toc184312133"/>
      <w:bookmarkEnd w:id="294"/>
      <w:bookmarkStart w:id="295" w:name="_Toc184308062"/>
      <w:bookmarkEnd w:id="295"/>
      <w:bookmarkStart w:id="296" w:name="_Toc184312088"/>
      <w:bookmarkEnd w:id="296"/>
      <w:bookmarkStart w:id="297" w:name="_Toc184312096"/>
      <w:bookmarkEnd w:id="297"/>
      <w:bookmarkStart w:id="298" w:name="_Toc184314439"/>
      <w:bookmarkEnd w:id="298"/>
      <w:bookmarkStart w:id="299" w:name="_Toc184308055"/>
      <w:bookmarkEnd w:id="299"/>
      <w:bookmarkStart w:id="300" w:name="_Toc184313250"/>
      <w:bookmarkEnd w:id="300"/>
      <w:bookmarkStart w:id="301" w:name="_Toc184312069"/>
      <w:bookmarkEnd w:id="301"/>
      <w:bookmarkStart w:id="302" w:name="_Toc184312072"/>
      <w:bookmarkEnd w:id="302"/>
      <w:bookmarkStart w:id="303" w:name="_Toc184308059"/>
      <w:bookmarkEnd w:id="303"/>
      <w:bookmarkStart w:id="304" w:name="_Toc184312135"/>
      <w:bookmarkEnd w:id="304"/>
      <w:bookmarkStart w:id="305" w:name="_Toc184310313"/>
      <w:bookmarkEnd w:id="305"/>
      <w:bookmarkStart w:id="306" w:name="_Toc184310316"/>
      <w:bookmarkEnd w:id="306"/>
      <w:bookmarkStart w:id="307" w:name="_Toc184314482"/>
      <w:bookmarkEnd w:id="307"/>
      <w:bookmarkStart w:id="308" w:name="_Toc184313292"/>
      <w:bookmarkEnd w:id="308"/>
      <w:bookmarkStart w:id="309" w:name="_Toc184313245"/>
      <w:bookmarkEnd w:id="309"/>
      <w:bookmarkStart w:id="310" w:name="_Toc184310343"/>
      <w:bookmarkEnd w:id="310"/>
      <w:bookmarkStart w:id="311" w:name="_Toc184313286"/>
      <w:bookmarkEnd w:id="311"/>
      <w:bookmarkStart w:id="312" w:name="_Toc184313241"/>
      <w:bookmarkEnd w:id="312"/>
      <w:bookmarkStart w:id="313" w:name="_Toc184308075"/>
      <w:bookmarkEnd w:id="313"/>
      <w:bookmarkStart w:id="314" w:name="_Toc184314464"/>
      <w:bookmarkEnd w:id="314"/>
      <w:bookmarkStart w:id="315" w:name="_Toc184314471"/>
      <w:bookmarkEnd w:id="315"/>
      <w:bookmarkStart w:id="316" w:name="_Toc184312091"/>
      <w:bookmarkEnd w:id="316"/>
      <w:bookmarkStart w:id="317" w:name="_Toc184314468"/>
      <w:bookmarkEnd w:id="317"/>
      <w:bookmarkStart w:id="318" w:name="_Toc184313308"/>
      <w:bookmarkEnd w:id="318"/>
      <w:bookmarkStart w:id="319" w:name="_Toc184310319"/>
      <w:bookmarkEnd w:id="319"/>
      <w:bookmarkStart w:id="320" w:name="_Toc184310279"/>
      <w:bookmarkEnd w:id="320"/>
      <w:bookmarkStart w:id="321" w:name="_Toc184308066"/>
      <w:bookmarkEnd w:id="321"/>
      <w:bookmarkStart w:id="322" w:name="_Toc184312121"/>
      <w:bookmarkEnd w:id="322"/>
      <w:bookmarkStart w:id="323" w:name="_Toc184312067"/>
      <w:bookmarkEnd w:id="323"/>
      <w:bookmarkStart w:id="324" w:name="_Toc184308072"/>
      <w:bookmarkEnd w:id="324"/>
      <w:bookmarkStart w:id="325" w:name="_Toc184310331"/>
      <w:bookmarkEnd w:id="325"/>
      <w:bookmarkStart w:id="326" w:name="_Toc184310274"/>
      <w:bookmarkEnd w:id="326"/>
      <w:bookmarkStart w:id="327" w:name="_Toc184314416"/>
      <w:bookmarkEnd w:id="327"/>
      <w:bookmarkStart w:id="328" w:name="_Toc184314441"/>
      <w:bookmarkEnd w:id="328"/>
      <w:bookmarkStart w:id="329" w:name="_Toc184310317"/>
      <w:bookmarkEnd w:id="329"/>
      <w:bookmarkStart w:id="330" w:name="_Toc184310307"/>
      <w:bookmarkEnd w:id="330"/>
      <w:bookmarkStart w:id="331" w:name="_Toc184313289"/>
      <w:bookmarkEnd w:id="331"/>
      <w:bookmarkStart w:id="332" w:name="_Toc184312139"/>
      <w:bookmarkEnd w:id="332"/>
      <w:bookmarkStart w:id="333" w:name="_Toc184312097"/>
      <w:bookmarkEnd w:id="333"/>
      <w:bookmarkStart w:id="334" w:name="_Toc184314467"/>
      <w:bookmarkEnd w:id="334"/>
      <w:bookmarkStart w:id="335" w:name="_Toc184314432"/>
      <w:bookmarkEnd w:id="335"/>
      <w:bookmarkStart w:id="336" w:name="_Toc184308061"/>
      <w:bookmarkEnd w:id="336"/>
      <w:bookmarkStart w:id="337" w:name="_Toc184313293"/>
      <w:bookmarkEnd w:id="337"/>
      <w:bookmarkStart w:id="338" w:name="_Toc184314445"/>
      <w:bookmarkEnd w:id="338"/>
      <w:bookmarkStart w:id="339" w:name="_Toc184310283"/>
      <w:bookmarkEnd w:id="339"/>
      <w:bookmarkStart w:id="340" w:name="_Toc184313301"/>
      <w:bookmarkEnd w:id="340"/>
      <w:bookmarkStart w:id="341" w:name="_Toc184314476"/>
      <w:bookmarkEnd w:id="341"/>
      <w:bookmarkStart w:id="342" w:name="_Toc184310339"/>
      <w:bookmarkEnd w:id="342"/>
      <w:bookmarkStart w:id="343" w:name="_Toc184310288"/>
      <w:bookmarkEnd w:id="343"/>
      <w:bookmarkStart w:id="344" w:name="_Toc184308051"/>
      <w:bookmarkEnd w:id="344"/>
      <w:bookmarkStart w:id="345" w:name="_Toc184312095"/>
      <w:bookmarkEnd w:id="345"/>
      <w:bookmarkStart w:id="346" w:name="_Toc184313297"/>
      <w:bookmarkEnd w:id="346"/>
      <w:bookmarkStart w:id="347" w:name="_Toc184313288"/>
      <w:bookmarkEnd w:id="347"/>
      <w:bookmarkStart w:id="348" w:name="_Toc184308105"/>
      <w:bookmarkEnd w:id="348"/>
      <w:bookmarkStart w:id="349" w:name="_Toc184310335"/>
      <w:bookmarkEnd w:id="349"/>
      <w:bookmarkStart w:id="350" w:name="_Toc184314450"/>
      <w:bookmarkEnd w:id="350"/>
      <w:bookmarkStart w:id="351" w:name="_Toc184312078"/>
      <w:bookmarkEnd w:id="351"/>
      <w:bookmarkStart w:id="352" w:name="_Toc184308070"/>
      <w:bookmarkEnd w:id="352"/>
      <w:bookmarkStart w:id="353" w:name="_Toc184313257"/>
      <w:bookmarkEnd w:id="353"/>
      <w:bookmarkStart w:id="354" w:name="_Toc184312075"/>
      <w:bookmarkEnd w:id="354"/>
      <w:bookmarkStart w:id="355" w:name="_Toc184314414"/>
      <w:bookmarkEnd w:id="355"/>
      <w:bookmarkStart w:id="356" w:name="_Toc184310290"/>
      <w:bookmarkEnd w:id="356"/>
      <w:bookmarkStart w:id="357" w:name="_Toc184313259"/>
      <w:bookmarkEnd w:id="357"/>
      <w:bookmarkStart w:id="358" w:name="_Toc184313243"/>
      <w:bookmarkEnd w:id="358"/>
      <w:bookmarkStart w:id="359" w:name="_Toc184308046"/>
      <w:bookmarkEnd w:id="359"/>
      <w:bookmarkStart w:id="360" w:name="_Toc184312115"/>
      <w:bookmarkEnd w:id="360"/>
      <w:bookmarkStart w:id="361" w:name="_Toc184314479"/>
      <w:bookmarkEnd w:id="361"/>
      <w:bookmarkStart w:id="362" w:name="_Toc184310291"/>
      <w:bookmarkEnd w:id="362"/>
      <w:bookmarkStart w:id="363" w:name="_Toc184314430"/>
      <w:bookmarkEnd w:id="363"/>
      <w:bookmarkStart w:id="364" w:name="_Toc184313242"/>
      <w:bookmarkEnd w:id="364"/>
      <w:bookmarkStart w:id="365" w:name="_Toc184310300"/>
      <w:bookmarkEnd w:id="365"/>
      <w:bookmarkStart w:id="366" w:name="_Toc184308073"/>
      <w:bookmarkEnd w:id="366"/>
      <w:bookmarkStart w:id="367" w:name="_Toc184313290"/>
      <w:bookmarkEnd w:id="367"/>
      <w:bookmarkStart w:id="368" w:name="_Toc184308080"/>
      <w:bookmarkEnd w:id="368"/>
      <w:bookmarkStart w:id="369" w:name="_Toc184314431"/>
      <w:bookmarkEnd w:id="369"/>
      <w:bookmarkStart w:id="370" w:name="_Toc184314433"/>
      <w:bookmarkEnd w:id="370"/>
      <w:bookmarkStart w:id="371" w:name="_Toc184314428"/>
      <w:bookmarkEnd w:id="371"/>
      <w:bookmarkStart w:id="372" w:name="_Toc184313238"/>
      <w:bookmarkEnd w:id="372"/>
      <w:bookmarkStart w:id="373" w:name="_Toc184310277"/>
      <w:bookmarkEnd w:id="373"/>
      <w:bookmarkStart w:id="374" w:name="_Toc184310337"/>
      <w:bookmarkEnd w:id="374"/>
      <w:bookmarkStart w:id="375" w:name="_Toc184314417"/>
      <w:bookmarkEnd w:id="375"/>
      <w:bookmarkStart w:id="376" w:name="_Toc184313300"/>
      <w:bookmarkEnd w:id="376"/>
      <w:bookmarkStart w:id="377" w:name="_Toc184314434"/>
      <w:bookmarkEnd w:id="377"/>
      <w:bookmarkStart w:id="378" w:name="_Toc184313284"/>
      <w:bookmarkEnd w:id="378"/>
      <w:bookmarkStart w:id="379" w:name="_Toc184308069"/>
      <w:bookmarkEnd w:id="379"/>
      <w:bookmarkStart w:id="380" w:name="_Toc184314412"/>
      <w:bookmarkEnd w:id="380"/>
      <w:bookmarkStart w:id="381" w:name="_Toc184312137"/>
      <w:bookmarkEnd w:id="381"/>
      <w:bookmarkStart w:id="382" w:name="_Toc184310344"/>
      <w:bookmarkEnd w:id="382"/>
      <w:bookmarkStart w:id="383" w:name="_Toc184310309"/>
      <w:bookmarkEnd w:id="383"/>
      <w:bookmarkStart w:id="384" w:name="_Toc184313267"/>
      <w:bookmarkEnd w:id="384"/>
      <w:bookmarkStart w:id="385" w:name="_Toc184312122"/>
      <w:bookmarkEnd w:id="385"/>
      <w:bookmarkStart w:id="386" w:name="_Toc184308049"/>
      <w:bookmarkEnd w:id="386"/>
      <w:bookmarkStart w:id="387" w:name="_Toc184313296"/>
      <w:bookmarkEnd w:id="387"/>
      <w:bookmarkStart w:id="388" w:name="_Toc184312089"/>
      <w:bookmarkEnd w:id="388"/>
      <w:bookmarkStart w:id="389" w:name="_Toc184313309"/>
      <w:bookmarkEnd w:id="389"/>
      <w:bookmarkStart w:id="390" w:name="_Toc184314440"/>
      <w:bookmarkEnd w:id="390"/>
      <w:bookmarkStart w:id="391" w:name="_Toc184314453"/>
      <w:bookmarkEnd w:id="391"/>
      <w:bookmarkStart w:id="392" w:name="_Toc184310341"/>
      <w:bookmarkEnd w:id="392"/>
      <w:bookmarkStart w:id="393" w:name="_Toc184310329"/>
      <w:bookmarkEnd w:id="393"/>
      <w:bookmarkStart w:id="394" w:name="_Toc184308076"/>
      <w:bookmarkEnd w:id="394"/>
      <w:bookmarkStart w:id="395" w:name="_Toc184313255"/>
      <w:bookmarkEnd w:id="395"/>
      <w:bookmarkStart w:id="396" w:name="_Toc184310273"/>
      <w:bookmarkEnd w:id="396"/>
      <w:bookmarkStart w:id="397" w:name="_Toc184308043"/>
      <w:bookmarkEnd w:id="397"/>
      <w:r>
        <w:rPr>
          <w:rFonts w:hint="eastAsia" w:ascii="宋体" w:hAnsi="宋体" w:cs="宋体"/>
          <w:b/>
          <w:color w:val="auto"/>
          <w:sz w:val="36"/>
          <w:szCs w:val="20"/>
          <w:highlight w:val="none"/>
        </w:rPr>
        <w:t xml:space="preserve"> 评审办法</w:t>
      </w:r>
    </w:p>
    <w:p w14:paraId="272B2122">
      <w:pPr>
        <w:snapToGrid w:val="0"/>
        <w:spacing w:line="360" w:lineRule="auto"/>
        <w:jc w:val="center"/>
        <w:rPr>
          <w:rFonts w:hint="eastAsia" w:ascii="宋体" w:hAnsi="宋体" w:cs="宋体"/>
          <w:color w:val="auto"/>
          <w:sz w:val="20"/>
          <w:szCs w:val="20"/>
          <w:highlight w:val="none"/>
          <w:shd w:val="clear" w:color="auto" w:fill="FFFFFF"/>
        </w:rPr>
      </w:pPr>
      <w:r>
        <w:rPr>
          <w:rFonts w:hint="eastAsia" w:ascii="宋体" w:hAnsi="宋体" w:cs="宋体"/>
          <w:b/>
          <w:color w:val="auto"/>
          <w:sz w:val="32"/>
          <w:szCs w:val="20"/>
          <w:highlight w:val="none"/>
        </w:rPr>
        <w:t>评审办法前附表</w:t>
      </w:r>
    </w:p>
    <w:tbl>
      <w:tblPr>
        <w:tblStyle w:val="63"/>
        <w:tblpPr w:leftFromText="180" w:rightFromText="180" w:vertAnchor="text" w:horzAnchor="page" w:tblpX="663" w:tblpY="1292"/>
        <w:tblOverlap w:val="never"/>
        <w:tblW w:w="10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2067"/>
        <w:gridCol w:w="715"/>
        <w:gridCol w:w="1135"/>
        <w:gridCol w:w="5863"/>
      </w:tblGrid>
      <w:tr w14:paraId="4CF0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97" w:type="dxa"/>
            <w:vAlign w:val="center"/>
          </w:tcPr>
          <w:p w14:paraId="15F2CF89">
            <w:pPr>
              <w:snapToGrid w:val="0"/>
              <w:spacing w:line="360" w:lineRule="auto"/>
              <w:jc w:val="center"/>
              <w:rPr>
                <w:rFonts w:hint="eastAsia" w:ascii="宋体" w:hAnsi="宋体" w:eastAsia="宋体" w:cs="宋体"/>
                <w:b/>
                <w:bCs/>
                <w:color w:val="auto"/>
                <w:sz w:val="21"/>
                <w:szCs w:val="21"/>
                <w:highlight w:val="none"/>
                <w:shd w:val="clear" w:color="auto" w:fill="FFFFFF"/>
                <w:vertAlign w:val="baseline"/>
                <w:lang w:val="en-US" w:eastAsia="zh-CN"/>
              </w:rPr>
            </w:pPr>
            <w:r>
              <w:rPr>
                <w:rFonts w:hint="eastAsia" w:ascii="宋体" w:hAnsi="宋体" w:eastAsia="宋体" w:cs="宋体"/>
                <w:b/>
                <w:bCs/>
                <w:color w:val="auto"/>
                <w:sz w:val="21"/>
                <w:szCs w:val="21"/>
                <w:highlight w:val="none"/>
                <w:shd w:val="clear" w:color="auto" w:fill="FFFFFF"/>
                <w:vertAlign w:val="baseline"/>
                <w:lang w:val="en-US" w:eastAsia="zh-CN"/>
              </w:rPr>
              <w:t>序号</w:t>
            </w:r>
          </w:p>
        </w:tc>
        <w:tc>
          <w:tcPr>
            <w:tcW w:w="2067" w:type="dxa"/>
            <w:vAlign w:val="center"/>
          </w:tcPr>
          <w:p w14:paraId="30B856D4">
            <w:pPr>
              <w:pStyle w:val="33"/>
              <w:adjustRightInd w:val="0"/>
              <w:snapToGrid w:val="0"/>
              <w:spacing w:before="0" w:beforeLines="0" w:after="0" w:afterLines="0" w:line="360" w:lineRule="auto"/>
              <w:jc w:val="center"/>
              <w:rPr>
                <w:rFonts w:hint="eastAsia" w:ascii="宋体" w:hAnsi="宋体" w:eastAsia="宋体" w:cs="宋体"/>
                <w:b/>
                <w:snapToGrid w:val="0"/>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评分项目</w:t>
            </w:r>
          </w:p>
        </w:tc>
        <w:tc>
          <w:tcPr>
            <w:tcW w:w="715" w:type="dxa"/>
            <w:vAlign w:val="center"/>
          </w:tcPr>
          <w:p w14:paraId="2C8DD09E">
            <w:pPr>
              <w:pStyle w:val="33"/>
              <w:adjustRightInd w:val="0"/>
              <w:snapToGrid w:val="0"/>
              <w:spacing w:before="0" w:beforeLines="0" w:after="0" w:afterLines="0" w:line="360" w:lineRule="auto"/>
              <w:jc w:val="center"/>
              <w:rPr>
                <w:rFonts w:hint="eastAsia" w:ascii="宋体" w:hAnsi="宋体" w:eastAsia="宋体" w:cs="宋体"/>
                <w:b/>
                <w:snapToGrid w:val="0"/>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分值</w:t>
            </w:r>
          </w:p>
        </w:tc>
        <w:tc>
          <w:tcPr>
            <w:tcW w:w="1135" w:type="dxa"/>
            <w:vAlign w:val="center"/>
          </w:tcPr>
          <w:p w14:paraId="75F0349C">
            <w:pPr>
              <w:pStyle w:val="33"/>
              <w:adjustRightInd w:val="0"/>
              <w:snapToGrid w:val="0"/>
              <w:spacing w:before="0" w:beforeLines="0" w:after="0" w:afterLines="0" w:line="360" w:lineRule="auto"/>
              <w:jc w:val="center"/>
              <w:rPr>
                <w:rFonts w:hint="eastAsia" w:ascii="宋体" w:hAnsi="宋体" w:eastAsia="宋体" w:cs="宋体"/>
                <w:b/>
                <w:snapToGrid w:val="0"/>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分值类型</w:t>
            </w:r>
          </w:p>
        </w:tc>
        <w:tc>
          <w:tcPr>
            <w:tcW w:w="5863" w:type="dxa"/>
            <w:vAlign w:val="center"/>
          </w:tcPr>
          <w:p w14:paraId="35F4691D">
            <w:pPr>
              <w:pStyle w:val="33"/>
              <w:adjustRightInd w:val="0"/>
              <w:snapToGrid w:val="0"/>
              <w:spacing w:before="0" w:beforeLines="0" w:after="0" w:afterLines="0" w:line="360" w:lineRule="auto"/>
              <w:jc w:val="center"/>
              <w:rPr>
                <w:rFonts w:hint="eastAsia" w:ascii="宋体" w:hAnsi="宋体" w:eastAsia="宋体" w:cs="宋体"/>
                <w:b/>
                <w:snapToGrid w:val="0"/>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评分内容</w:t>
            </w:r>
          </w:p>
        </w:tc>
      </w:tr>
      <w:tr w14:paraId="6656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397" w:type="dxa"/>
            <w:vAlign w:val="center"/>
          </w:tcPr>
          <w:p w14:paraId="4AC2DA66">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w:t>
            </w:r>
          </w:p>
        </w:tc>
        <w:tc>
          <w:tcPr>
            <w:tcW w:w="2067" w:type="dxa"/>
            <w:vAlign w:val="center"/>
          </w:tcPr>
          <w:p w14:paraId="039F5337">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投标人业绩</w:t>
            </w:r>
          </w:p>
        </w:tc>
        <w:tc>
          <w:tcPr>
            <w:tcW w:w="715" w:type="dxa"/>
            <w:vAlign w:val="center"/>
          </w:tcPr>
          <w:p w14:paraId="224F3AD5">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1.5</w:t>
            </w:r>
          </w:p>
        </w:tc>
        <w:tc>
          <w:tcPr>
            <w:tcW w:w="1135" w:type="dxa"/>
            <w:vAlign w:val="center"/>
          </w:tcPr>
          <w:p w14:paraId="237CF5BB">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w:t>
            </w:r>
          </w:p>
        </w:tc>
        <w:tc>
          <w:tcPr>
            <w:tcW w:w="5863" w:type="dxa"/>
            <w:vAlign w:val="center"/>
          </w:tcPr>
          <w:p w14:paraId="1E891DA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w:t>
            </w:r>
            <w:r>
              <w:rPr>
                <w:rFonts w:hint="eastAsia" w:ascii="宋体" w:hAnsi="宋体" w:cs="宋体"/>
                <w:color w:val="auto"/>
                <w:sz w:val="21"/>
                <w:szCs w:val="21"/>
                <w:highlight w:val="none"/>
                <w:lang w:val="en-US" w:eastAsia="zh-CN"/>
              </w:rPr>
              <w:t>2021</w:t>
            </w:r>
            <w:r>
              <w:rPr>
                <w:rFonts w:hint="eastAsia" w:ascii="宋体" w:hAnsi="宋体" w:eastAsia="宋体" w:cs="宋体"/>
                <w:color w:val="auto"/>
                <w:sz w:val="21"/>
                <w:szCs w:val="21"/>
                <w:highlight w:val="none"/>
              </w:rPr>
              <w:t>年1月1日至投标截止日止（时间以工程竣工日期或竣工验收日期为准），投标人</w:t>
            </w:r>
            <w:r>
              <w:rPr>
                <w:rFonts w:hint="eastAsia" w:ascii="宋体" w:hAnsi="宋体" w:eastAsia="宋体" w:cs="宋体"/>
                <w:bCs/>
                <w:color w:val="auto"/>
                <w:sz w:val="21"/>
                <w:szCs w:val="21"/>
                <w:highlight w:val="none"/>
              </w:rPr>
              <w:t>完成过</w:t>
            </w:r>
            <w:r>
              <w:rPr>
                <w:rFonts w:hint="eastAsia" w:ascii="宋体" w:hAnsi="宋体" w:eastAsia="宋体" w:cs="宋体"/>
                <w:bCs/>
                <w:color w:val="auto"/>
                <w:sz w:val="21"/>
                <w:szCs w:val="21"/>
                <w:highlight w:val="none"/>
                <w:lang w:val="en-US" w:eastAsia="zh-CN"/>
              </w:rPr>
              <w:t>类似</w:t>
            </w:r>
            <w:r>
              <w:rPr>
                <w:rFonts w:hint="eastAsia" w:ascii="宋体" w:hAnsi="宋体" w:eastAsia="宋体" w:cs="宋体"/>
                <w:bCs/>
                <w:color w:val="auto"/>
                <w:sz w:val="21"/>
                <w:szCs w:val="21"/>
                <w:highlight w:val="none"/>
              </w:rPr>
              <w:t>项目</w:t>
            </w:r>
            <w:r>
              <w:rPr>
                <w:rFonts w:hint="eastAsia" w:ascii="宋体" w:hAnsi="宋体" w:eastAsia="宋体" w:cs="宋体"/>
                <w:color w:val="auto"/>
                <w:sz w:val="21"/>
                <w:szCs w:val="21"/>
                <w:highlight w:val="none"/>
              </w:rPr>
              <w:t>。每具有1个业绩得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14:paraId="6F5AAC60">
            <w:pPr>
              <w:pStyle w:val="33"/>
              <w:adjustRightInd w:val="0"/>
              <w:snapToGrid w:val="0"/>
              <w:spacing w:before="0" w:beforeLines="0" w:after="0" w:afterLines="0" w:line="240" w:lineRule="auto"/>
              <w:ind w:left="420" w:hanging="420" w:hanging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评分依据为：</w:t>
            </w:r>
          </w:p>
          <w:p w14:paraId="6CF57D31">
            <w:pPr>
              <w:pStyle w:val="33"/>
              <w:adjustRightInd w:val="0"/>
              <w:snapToGrid w:val="0"/>
              <w:spacing w:before="0" w:beforeLines="0" w:after="0" w:afterLines="0" w:line="240" w:lineRule="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①中标通知书（如有，法定招标时需提供）、②施工合同、③竣工验收资料（提供的竣工验收资料需有建设单位、设计单位、施工单位、监理单位盖章方有效，缺一不可），三项资料确认（若前述三项资料不能体现评审因素的，还需提供合同中甲方出具的证明资料或让磋商小组足以信服的其他证明资料，否则该项业绩不予计分）。</w:t>
            </w:r>
          </w:p>
        </w:tc>
      </w:tr>
      <w:tr w14:paraId="48F0E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97" w:type="dxa"/>
            <w:vAlign w:val="center"/>
          </w:tcPr>
          <w:p w14:paraId="1C15D096">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2</w:t>
            </w:r>
          </w:p>
        </w:tc>
        <w:tc>
          <w:tcPr>
            <w:tcW w:w="2067" w:type="dxa"/>
            <w:vAlign w:val="center"/>
          </w:tcPr>
          <w:p w14:paraId="382A7018">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rPr>
              <w:t>政府采购政策</w:t>
            </w:r>
          </w:p>
        </w:tc>
        <w:tc>
          <w:tcPr>
            <w:tcW w:w="715" w:type="dxa"/>
            <w:vAlign w:val="center"/>
          </w:tcPr>
          <w:p w14:paraId="4D9EDC97">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1.5</w:t>
            </w:r>
          </w:p>
        </w:tc>
        <w:tc>
          <w:tcPr>
            <w:tcW w:w="1135" w:type="dxa"/>
            <w:vAlign w:val="center"/>
          </w:tcPr>
          <w:p w14:paraId="65A91CFF">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w:t>
            </w:r>
          </w:p>
        </w:tc>
        <w:tc>
          <w:tcPr>
            <w:tcW w:w="5863" w:type="dxa"/>
            <w:vAlign w:val="center"/>
          </w:tcPr>
          <w:p w14:paraId="5D0E6363">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zh-CN"/>
              </w:rPr>
              <w:t>是国家认定的少数民族地区企业的得1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分。（如有，投标文件附相关证明资料复印件加盖公章）。</w:t>
            </w:r>
          </w:p>
        </w:tc>
      </w:tr>
      <w:tr w14:paraId="727A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397" w:type="dxa"/>
            <w:vAlign w:val="center"/>
          </w:tcPr>
          <w:p w14:paraId="4AE23BA4">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cs="宋体"/>
                <w:color w:val="auto"/>
                <w:sz w:val="21"/>
                <w:szCs w:val="21"/>
                <w:highlight w:val="none"/>
                <w:shd w:val="clear" w:color="auto" w:fill="FFFFFF"/>
                <w:vertAlign w:val="baseline"/>
                <w:lang w:val="en-US" w:eastAsia="zh-CN"/>
              </w:rPr>
              <w:t>3</w:t>
            </w:r>
          </w:p>
        </w:tc>
        <w:tc>
          <w:tcPr>
            <w:tcW w:w="2067" w:type="dxa"/>
            <w:vAlign w:val="center"/>
          </w:tcPr>
          <w:p w14:paraId="3C822449">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拟派项目经理资格</w:t>
            </w:r>
          </w:p>
        </w:tc>
        <w:tc>
          <w:tcPr>
            <w:tcW w:w="715" w:type="dxa"/>
            <w:vAlign w:val="center"/>
          </w:tcPr>
          <w:p w14:paraId="3E979023">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hAnsi="宋体" w:cs="宋体"/>
                <w:color w:val="auto"/>
                <w:sz w:val="21"/>
                <w:szCs w:val="21"/>
                <w:highlight w:val="none"/>
                <w:lang w:val="en-US" w:eastAsia="zh-CN"/>
              </w:rPr>
              <w:t>2</w:t>
            </w:r>
          </w:p>
        </w:tc>
        <w:tc>
          <w:tcPr>
            <w:tcW w:w="1135" w:type="dxa"/>
            <w:vAlign w:val="center"/>
          </w:tcPr>
          <w:p w14:paraId="418BABA1">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w:t>
            </w:r>
          </w:p>
        </w:tc>
        <w:tc>
          <w:tcPr>
            <w:tcW w:w="5863" w:type="dxa"/>
            <w:vAlign w:val="center"/>
          </w:tcPr>
          <w:p w14:paraId="5C2724DC">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投标人拟派遣项目经理具备水利水电贰级及以上（不含临时）建造师注册证书的得1分；持有水行政主管部门颁发的安全生产考核合格证书（B证））的得1分。</w:t>
            </w:r>
          </w:p>
        </w:tc>
      </w:tr>
      <w:tr w14:paraId="6122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397" w:type="dxa"/>
            <w:vAlign w:val="center"/>
          </w:tcPr>
          <w:p w14:paraId="7D9B27E1">
            <w:pPr>
              <w:snapToGrid w:val="0"/>
              <w:spacing w:line="360" w:lineRule="auto"/>
              <w:jc w:val="center"/>
              <w:rPr>
                <w:rFonts w:hint="default" w:ascii="宋体" w:hAnsi="宋体" w:eastAsia="宋体" w:cs="宋体"/>
                <w:color w:val="auto"/>
                <w:sz w:val="21"/>
                <w:szCs w:val="21"/>
                <w:highlight w:val="none"/>
                <w:shd w:val="clear" w:color="auto" w:fill="FFFFFF"/>
                <w:vertAlign w:val="baseline"/>
                <w:lang w:val="en-US" w:eastAsia="zh-CN"/>
              </w:rPr>
            </w:pPr>
            <w:r>
              <w:rPr>
                <w:rFonts w:hint="eastAsia" w:ascii="宋体" w:hAnsi="宋体" w:cs="宋体"/>
                <w:color w:val="auto"/>
                <w:sz w:val="21"/>
                <w:szCs w:val="21"/>
                <w:highlight w:val="none"/>
                <w:shd w:val="clear" w:color="auto" w:fill="FFFFFF"/>
                <w:vertAlign w:val="baseline"/>
                <w:lang w:val="en-US" w:eastAsia="zh-CN"/>
              </w:rPr>
              <w:t>4</w:t>
            </w:r>
          </w:p>
        </w:tc>
        <w:tc>
          <w:tcPr>
            <w:tcW w:w="2067" w:type="dxa"/>
            <w:vAlign w:val="center"/>
          </w:tcPr>
          <w:p w14:paraId="502D0DCF">
            <w:pPr>
              <w:pStyle w:val="33"/>
              <w:adjustRightInd w:val="0"/>
              <w:snapToGrid w:val="0"/>
              <w:spacing w:before="0" w:beforeLines="0" w:after="0" w:afterLines="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质量管理体系证书</w:t>
            </w:r>
          </w:p>
        </w:tc>
        <w:tc>
          <w:tcPr>
            <w:tcW w:w="715" w:type="dxa"/>
            <w:vAlign w:val="center"/>
          </w:tcPr>
          <w:p w14:paraId="4015F41F">
            <w:pPr>
              <w:pStyle w:val="33"/>
              <w:adjustRightInd w:val="0"/>
              <w:snapToGrid w:val="0"/>
              <w:spacing w:before="0" w:beforeLines="0" w:after="0" w:afterLines="0" w:line="240" w:lineRule="auto"/>
              <w:jc w:val="center"/>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3</w:t>
            </w:r>
          </w:p>
        </w:tc>
        <w:tc>
          <w:tcPr>
            <w:tcW w:w="1135" w:type="dxa"/>
            <w:vAlign w:val="center"/>
          </w:tcPr>
          <w:p w14:paraId="1DF91936">
            <w:pPr>
              <w:pStyle w:val="33"/>
              <w:adjustRightInd w:val="0"/>
              <w:snapToGrid w:val="0"/>
              <w:spacing w:before="0" w:beforeLines="0" w:after="0" w:afterLines="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w:t>
            </w:r>
          </w:p>
        </w:tc>
        <w:tc>
          <w:tcPr>
            <w:tcW w:w="5863" w:type="dxa"/>
            <w:vAlign w:val="center"/>
          </w:tcPr>
          <w:p w14:paraId="243E440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投标人具有质量管理体系、环境管理体系、职业健康安全管理体系，每证得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分，(投标文件中须提供体系认证证书扫描件及全国认证认可信息公共服务平台查询页面截图（http://cx.cnca.cn/CertECloud/index/index/page，认证状态须为有效)</w:t>
            </w:r>
          </w:p>
        </w:tc>
      </w:tr>
      <w:tr w14:paraId="2B5F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97" w:type="dxa"/>
            <w:vAlign w:val="center"/>
          </w:tcPr>
          <w:p w14:paraId="4D1FFEFC">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cs="宋体"/>
                <w:color w:val="auto"/>
                <w:sz w:val="21"/>
                <w:szCs w:val="21"/>
                <w:highlight w:val="none"/>
                <w:shd w:val="clear" w:color="auto" w:fill="FFFFFF"/>
                <w:vertAlign w:val="baseline"/>
                <w:lang w:val="en-US" w:eastAsia="zh-CN"/>
              </w:rPr>
              <w:t>5</w:t>
            </w:r>
          </w:p>
        </w:tc>
        <w:tc>
          <w:tcPr>
            <w:tcW w:w="2067" w:type="dxa"/>
            <w:vAlign w:val="center"/>
          </w:tcPr>
          <w:p w14:paraId="2CB572AD">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项目组其他成员</w:t>
            </w:r>
          </w:p>
        </w:tc>
        <w:tc>
          <w:tcPr>
            <w:tcW w:w="715" w:type="dxa"/>
            <w:vAlign w:val="center"/>
          </w:tcPr>
          <w:p w14:paraId="7CF03CA2">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6ECE20C7">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01800D33">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根据投标人提供的拟派本项目除项目经理外的其他管理人员的</w:t>
            </w:r>
            <w:r>
              <w:rPr>
                <w:rFonts w:hint="eastAsia" w:ascii="宋体" w:hAnsi="宋体" w:eastAsia="宋体" w:cs="宋体"/>
                <w:bCs/>
                <w:color w:val="auto"/>
                <w:spacing w:val="-3"/>
                <w:sz w:val="21"/>
                <w:szCs w:val="21"/>
                <w:highlight w:val="none"/>
              </w:rPr>
              <w:t>技术能力、工作履历、类似项目</w:t>
            </w:r>
            <w:r>
              <w:rPr>
                <w:rFonts w:hint="eastAsia" w:ascii="宋体" w:hAnsi="宋体" w:eastAsia="宋体" w:cs="宋体"/>
                <w:color w:val="auto"/>
                <w:sz w:val="21"/>
                <w:szCs w:val="21"/>
                <w:highlight w:val="none"/>
              </w:rPr>
              <w:t>从业</w:t>
            </w:r>
            <w:r>
              <w:rPr>
                <w:rFonts w:hint="eastAsia" w:ascii="宋体" w:hAnsi="宋体" w:eastAsia="宋体" w:cs="宋体"/>
                <w:bCs/>
                <w:color w:val="auto"/>
                <w:spacing w:val="-3"/>
                <w:sz w:val="21"/>
                <w:szCs w:val="21"/>
                <w:highlight w:val="none"/>
              </w:rPr>
              <w:t>经验</w:t>
            </w:r>
            <w:r>
              <w:rPr>
                <w:rFonts w:hint="eastAsia" w:ascii="宋体" w:hAnsi="宋体" w:eastAsia="宋体" w:cs="宋体"/>
                <w:color w:val="auto"/>
                <w:sz w:val="21"/>
                <w:szCs w:val="21"/>
                <w:highlight w:val="none"/>
              </w:rPr>
              <w:t>等情况进行</w:t>
            </w:r>
            <w:r>
              <w:rPr>
                <w:rFonts w:hint="eastAsia" w:ascii="宋体" w:hAnsi="宋体" w:eastAsia="宋体" w:cs="宋体"/>
                <w:color w:val="auto"/>
                <w:sz w:val="21"/>
                <w:szCs w:val="21"/>
                <w:highlight w:val="none"/>
                <w:lang w:val="en-US" w:eastAsia="zh-CN"/>
              </w:rPr>
              <w:t>综合</w:t>
            </w:r>
            <w:r>
              <w:rPr>
                <w:rFonts w:hint="eastAsia" w:ascii="宋体" w:hAnsi="宋体" w:eastAsia="宋体" w:cs="宋体"/>
                <w:color w:val="auto"/>
                <w:sz w:val="21"/>
                <w:szCs w:val="21"/>
                <w:highlight w:val="none"/>
              </w:rPr>
              <w:t>评议</w:t>
            </w:r>
            <w:r>
              <w:rPr>
                <w:rFonts w:hint="eastAsia" w:ascii="宋体" w:hAnsi="宋体" w:cs="宋体"/>
                <w:color w:val="auto"/>
                <w:sz w:val="21"/>
                <w:szCs w:val="21"/>
                <w:highlight w:val="none"/>
                <w:lang w:eastAsia="zh-CN"/>
              </w:rPr>
              <w:t>：</w:t>
            </w:r>
          </w:p>
          <w:p w14:paraId="6EB3EC4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描述全面、合理，具有针对性的，得</w:t>
            </w: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分；</w:t>
            </w:r>
          </w:p>
          <w:p w14:paraId="7B3FE12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Arial" w:hAnsi="Arial" w:eastAsia="宋体" w:cs="Arial"/>
                <w:color w:val="auto"/>
                <w:sz w:val="21"/>
                <w:szCs w:val="21"/>
                <w:highlight w:val="none"/>
                <w:lang w:eastAsia="zh-CN"/>
              </w:rPr>
            </w:pPr>
            <w:r>
              <w:rPr>
                <w:rFonts w:hint="default" w:ascii="Arial" w:hAnsi="Arial" w:eastAsia="宋体" w:cs="Arial"/>
                <w:color w:val="auto"/>
                <w:sz w:val="21"/>
                <w:szCs w:val="21"/>
                <w:highlight w:val="none"/>
              </w:rPr>
              <w:t>2）描述</w:t>
            </w:r>
            <w:r>
              <w:rPr>
                <w:rFonts w:hint="eastAsia" w:ascii="Arial" w:hAnsi="Arial" w:eastAsia="宋体" w:cs="Arial"/>
                <w:color w:val="auto"/>
                <w:sz w:val="21"/>
                <w:szCs w:val="21"/>
                <w:highlight w:val="none"/>
                <w:lang w:val="en-US" w:eastAsia="zh-CN"/>
              </w:rPr>
              <w:t>较为合理的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具有</w:t>
            </w:r>
            <w:r>
              <w:rPr>
                <w:rFonts w:hint="eastAsia" w:ascii="Arial" w:hAnsi="Arial" w:eastAsia="宋体" w:cs="Arial"/>
                <w:color w:val="auto"/>
                <w:sz w:val="21"/>
                <w:szCs w:val="21"/>
                <w:highlight w:val="none"/>
                <w:lang w:val="en-US" w:eastAsia="zh-CN"/>
              </w:rPr>
              <w:t>针对性的，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分；</w:t>
            </w:r>
          </w:p>
          <w:p w14:paraId="4C335A7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3）描述一般，针对性一般的，得</w:t>
            </w:r>
            <w:r>
              <w:rPr>
                <w:rFonts w:hint="eastAsia" w:ascii="Arial" w:hAnsi="Arial" w:eastAsia="宋体" w:cs="Arial"/>
                <w:color w:val="auto"/>
                <w:sz w:val="21"/>
                <w:szCs w:val="21"/>
                <w:highlight w:val="none"/>
                <w:lang w:val="en-US" w:eastAsia="zh-CN"/>
              </w:rPr>
              <w:t>3</w:t>
            </w:r>
            <w:r>
              <w:rPr>
                <w:rFonts w:hint="default" w:ascii="Arial" w:hAnsi="Arial" w:eastAsia="宋体" w:cs="Arial"/>
                <w:color w:val="auto"/>
                <w:sz w:val="21"/>
                <w:szCs w:val="21"/>
                <w:highlight w:val="none"/>
              </w:rPr>
              <w:t>分；</w:t>
            </w:r>
          </w:p>
          <w:p w14:paraId="21B3728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描述简单，针对性较弱的，得</w:t>
            </w:r>
            <w:r>
              <w:rPr>
                <w:rFonts w:hint="eastAsia" w:ascii="Arial" w:hAnsi="Arial" w:eastAsia="宋体" w:cs="Arial"/>
                <w:color w:val="auto"/>
                <w:sz w:val="21"/>
                <w:szCs w:val="21"/>
                <w:highlight w:val="none"/>
                <w:lang w:val="en-US" w:eastAsia="zh-CN"/>
              </w:rPr>
              <w:t>2</w:t>
            </w:r>
            <w:r>
              <w:rPr>
                <w:rFonts w:hint="default" w:ascii="Arial" w:hAnsi="Arial" w:eastAsia="宋体" w:cs="Arial"/>
                <w:color w:val="auto"/>
                <w:sz w:val="21"/>
                <w:szCs w:val="21"/>
                <w:highlight w:val="none"/>
              </w:rPr>
              <w:t>分；</w:t>
            </w:r>
          </w:p>
          <w:p w14:paraId="19DFC00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描述简单，</w:t>
            </w:r>
            <w:r>
              <w:rPr>
                <w:rFonts w:hint="eastAsia" w:ascii="Arial" w:hAnsi="Arial" w:eastAsia="宋体" w:cs="Arial"/>
                <w:color w:val="auto"/>
                <w:sz w:val="21"/>
                <w:szCs w:val="21"/>
                <w:highlight w:val="none"/>
                <w:lang w:val="en-US" w:eastAsia="zh-CN"/>
              </w:rPr>
              <w:t>无</w:t>
            </w:r>
            <w:r>
              <w:rPr>
                <w:rFonts w:hint="default" w:ascii="Arial" w:hAnsi="Arial" w:eastAsia="宋体" w:cs="Arial"/>
                <w:color w:val="auto"/>
                <w:sz w:val="21"/>
                <w:szCs w:val="21"/>
                <w:highlight w:val="none"/>
              </w:rPr>
              <w:t>针对性的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分；</w:t>
            </w:r>
            <w:r>
              <w:rPr>
                <w:rFonts w:hint="default" w:ascii="Arial" w:hAnsi="Arial" w:eastAsia="宋体" w:cs="Arial"/>
                <w:color w:val="auto"/>
                <w:sz w:val="21"/>
                <w:szCs w:val="21"/>
                <w:highlight w:val="none"/>
                <w:lang w:val="en-US" w:eastAsia="zh-CN"/>
              </w:rPr>
              <w:t>未提供的，得0分。</w:t>
            </w:r>
          </w:p>
        </w:tc>
      </w:tr>
      <w:tr w14:paraId="04EFC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97" w:type="dxa"/>
            <w:vAlign w:val="center"/>
          </w:tcPr>
          <w:p w14:paraId="3E59A8F2">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cs="宋体"/>
                <w:color w:val="auto"/>
                <w:sz w:val="21"/>
                <w:szCs w:val="21"/>
                <w:highlight w:val="none"/>
                <w:shd w:val="clear" w:color="auto" w:fill="FFFFFF"/>
                <w:vertAlign w:val="baseline"/>
                <w:lang w:val="en-US" w:eastAsia="zh-CN"/>
              </w:rPr>
              <w:t>6</w:t>
            </w:r>
          </w:p>
        </w:tc>
        <w:tc>
          <w:tcPr>
            <w:tcW w:w="2067" w:type="dxa"/>
            <w:vAlign w:val="center"/>
          </w:tcPr>
          <w:p w14:paraId="70E6A9D6">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本项目现状的调查与问题剖析</w:t>
            </w:r>
          </w:p>
        </w:tc>
        <w:tc>
          <w:tcPr>
            <w:tcW w:w="715" w:type="dxa"/>
            <w:vAlign w:val="center"/>
          </w:tcPr>
          <w:p w14:paraId="3D2C07D1">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2E26DCA3">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055574B7">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根据投标人分析本项目的实际现状、总结施工过程中可能存在的相应问题并提出相应的解决措施等进行综合评议</w:t>
            </w:r>
            <w:r>
              <w:rPr>
                <w:rFonts w:hint="eastAsia" w:ascii="宋体" w:hAnsi="宋体" w:cs="宋体"/>
                <w:color w:val="auto"/>
                <w:sz w:val="21"/>
                <w:szCs w:val="21"/>
                <w:highlight w:val="none"/>
                <w:lang w:eastAsia="zh-CN"/>
              </w:rPr>
              <w:t>：</w:t>
            </w:r>
          </w:p>
          <w:p w14:paraId="2DF156D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描述全面、合理，具有针对性的，得</w:t>
            </w: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分；</w:t>
            </w:r>
          </w:p>
          <w:p w14:paraId="741E7CF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Arial" w:hAnsi="Arial" w:eastAsia="宋体" w:cs="Arial"/>
                <w:color w:val="auto"/>
                <w:sz w:val="21"/>
                <w:szCs w:val="21"/>
                <w:highlight w:val="none"/>
                <w:lang w:eastAsia="zh-CN"/>
              </w:rPr>
            </w:pPr>
            <w:r>
              <w:rPr>
                <w:rFonts w:hint="default" w:ascii="Arial" w:hAnsi="Arial" w:eastAsia="宋体" w:cs="Arial"/>
                <w:color w:val="auto"/>
                <w:sz w:val="21"/>
                <w:szCs w:val="21"/>
                <w:highlight w:val="none"/>
              </w:rPr>
              <w:t>2）描述</w:t>
            </w:r>
            <w:r>
              <w:rPr>
                <w:rFonts w:hint="eastAsia" w:ascii="Arial" w:hAnsi="Arial" w:eastAsia="宋体" w:cs="Arial"/>
                <w:color w:val="auto"/>
                <w:sz w:val="21"/>
                <w:szCs w:val="21"/>
                <w:highlight w:val="none"/>
                <w:lang w:val="en-US" w:eastAsia="zh-CN"/>
              </w:rPr>
              <w:t>较为合理的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具有</w:t>
            </w:r>
            <w:r>
              <w:rPr>
                <w:rFonts w:hint="eastAsia" w:ascii="Arial" w:hAnsi="Arial" w:eastAsia="宋体" w:cs="Arial"/>
                <w:color w:val="auto"/>
                <w:sz w:val="21"/>
                <w:szCs w:val="21"/>
                <w:highlight w:val="none"/>
                <w:lang w:val="en-US" w:eastAsia="zh-CN"/>
              </w:rPr>
              <w:t>针对性的，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分；</w:t>
            </w:r>
          </w:p>
          <w:p w14:paraId="2754BE0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3）描述一般，针对性一般的，得</w:t>
            </w:r>
            <w:r>
              <w:rPr>
                <w:rFonts w:hint="eastAsia" w:ascii="Arial" w:hAnsi="Arial" w:eastAsia="宋体" w:cs="Arial"/>
                <w:color w:val="auto"/>
                <w:sz w:val="21"/>
                <w:szCs w:val="21"/>
                <w:highlight w:val="none"/>
                <w:lang w:val="en-US" w:eastAsia="zh-CN"/>
              </w:rPr>
              <w:t>3</w:t>
            </w:r>
            <w:r>
              <w:rPr>
                <w:rFonts w:hint="default" w:ascii="Arial" w:hAnsi="Arial" w:eastAsia="宋体" w:cs="Arial"/>
                <w:color w:val="auto"/>
                <w:sz w:val="21"/>
                <w:szCs w:val="21"/>
                <w:highlight w:val="none"/>
              </w:rPr>
              <w:t>分；</w:t>
            </w:r>
          </w:p>
          <w:p w14:paraId="467267E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描述简单，针对性较弱的，得</w:t>
            </w:r>
            <w:r>
              <w:rPr>
                <w:rFonts w:hint="eastAsia" w:ascii="Arial" w:hAnsi="Arial" w:eastAsia="宋体" w:cs="Arial"/>
                <w:color w:val="auto"/>
                <w:sz w:val="21"/>
                <w:szCs w:val="21"/>
                <w:highlight w:val="none"/>
                <w:lang w:val="en-US" w:eastAsia="zh-CN"/>
              </w:rPr>
              <w:t>2</w:t>
            </w:r>
            <w:r>
              <w:rPr>
                <w:rFonts w:hint="default" w:ascii="Arial" w:hAnsi="Arial" w:eastAsia="宋体" w:cs="Arial"/>
                <w:color w:val="auto"/>
                <w:sz w:val="21"/>
                <w:szCs w:val="21"/>
                <w:highlight w:val="none"/>
              </w:rPr>
              <w:t>分；</w:t>
            </w:r>
          </w:p>
          <w:p w14:paraId="7B2467B3">
            <w:pPr>
              <w:spacing w:line="240" w:lineRule="auto"/>
              <w:rPr>
                <w:rFonts w:hint="eastAsia" w:ascii="宋体" w:hAnsi="宋体" w:eastAsia="宋体" w:cs="宋体"/>
                <w:color w:val="auto"/>
                <w:sz w:val="21"/>
                <w:szCs w:val="21"/>
                <w:highlight w:val="none"/>
                <w:lang w:val="en-US" w:eastAsia="zh-CN"/>
              </w:rPr>
            </w:pP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描述简单，</w:t>
            </w:r>
            <w:r>
              <w:rPr>
                <w:rFonts w:hint="eastAsia" w:ascii="Arial" w:hAnsi="Arial" w:eastAsia="宋体" w:cs="Arial"/>
                <w:color w:val="auto"/>
                <w:sz w:val="21"/>
                <w:szCs w:val="21"/>
                <w:highlight w:val="none"/>
                <w:lang w:val="en-US" w:eastAsia="zh-CN"/>
              </w:rPr>
              <w:t>无</w:t>
            </w:r>
            <w:r>
              <w:rPr>
                <w:rFonts w:hint="default" w:ascii="Arial" w:hAnsi="Arial" w:eastAsia="宋体" w:cs="Arial"/>
                <w:color w:val="auto"/>
                <w:sz w:val="21"/>
                <w:szCs w:val="21"/>
                <w:highlight w:val="none"/>
              </w:rPr>
              <w:t>针对性的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分；</w:t>
            </w:r>
            <w:r>
              <w:rPr>
                <w:rFonts w:hint="default" w:ascii="Arial" w:hAnsi="Arial" w:eastAsia="宋体" w:cs="Arial"/>
                <w:color w:val="auto"/>
                <w:sz w:val="21"/>
                <w:szCs w:val="21"/>
                <w:highlight w:val="none"/>
                <w:lang w:val="en-US" w:eastAsia="zh-CN"/>
              </w:rPr>
              <w:t>未提供的，得0分。</w:t>
            </w:r>
          </w:p>
        </w:tc>
      </w:tr>
      <w:tr w14:paraId="3AD4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97" w:type="dxa"/>
            <w:vAlign w:val="center"/>
          </w:tcPr>
          <w:p w14:paraId="54A2B152">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cs="宋体"/>
                <w:color w:val="auto"/>
                <w:sz w:val="21"/>
                <w:szCs w:val="21"/>
                <w:highlight w:val="none"/>
                <w:shd w:val="clear" w:color="auto" w:fill="FFFFFF"/>
                <w:vertAlign w:val="baseline"/>
                <w:lang w:val="en-US" w:eastAsia="zh-CN"/>
              </w:rPr>
              <w:t>7</w:t>
            </w:r>
          </w:p>
        </w:tc>
        <w:tc>
          <w:tcPr>
            <w:tcW w:w="2067" w:type="dxa"/>
            <w:vAlign w:val="center"/>
          </w:tcPr>
          <w:p w14:paraId="599152EF">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施工方案</w:t>
            </w:r>
          </w:p>
        </w:tc>
        <w:tc>
          <w:tcPr>
            <w:tcW w:w="715" w:type="dxa"/>
            <w:vAlign w:val="center"/>
          </w:tcPr>
          <w:p w14:paraId="2E6B37B6">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45A42FF8">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5C76797D">
            <w:pPr>
              <w:pStyle w:val="23"/>
              <w:spacing w:after="0"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根据投标人整体施工方案的完整性、详细程度、合理性，进行评分</w:t>
            </w:r>
            <w:r>
              <w:rPr>
                <w:rFonts w:hint="eastAsia" w:hAnsi="宋体" w:cs="宋体"/>
                <w:color w:val="auto"/>
                <w:kern w:val="2"/>
                <w:sz w:val="21"/>
                <w:szCs w:val="21"/>
                <w:highlight w:val="none"/>
                <w:lang w:val="en-US" w:eastAsia="zh-CN" w:bidi="ar-SA"/>
              </w:rPr>
              <w:t>：</w:t>
            </w:r>
          </w:p>
          <w:p w14:paraId="1824901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描述</w:t>
            </w:r>
            <w:r>
              <w:rPr>
                <w:rFonts w:hint="eastAsia" w:ascii="Arial" w:hAnsi="Arial" w:eastAsia="宋体" w:cs="Arial"/>
                <w:color w:val="auto"/>
                <w:sz w:val="21"/>
                <w:szCs w:val="21"/>
                <w:highlight w:val="none"/>
                <w:lang w:val="en-US" w:eastAsia="zh-CN"/>
              </w:rPr>
              <w:t>完整</w:t>
            </w:r>
            <w:r>
              <w:rPr>
                <w:rFonts w:hint="default" w:ascii="Arial" w:hAnsi="Arial" w:eastAsia="宋体" w:cs="Arial"/>
                <w:color w:val="auto"/>
                <w:sz w:val="21"/>
                <w:szCs w:val="21"/>
                <w:highlight w:val="none"/>
              </w:rPr>
              <w:t>、</w:t>
            </w:r>
            <w:r>
              <w:rPr>
                <w:rFonts w:hint="eastAsia" w:ascii="Arial" w:hAnsi="Arial" w:eastAsia="宋体" w:cs="Arial"/>
                <w:color w:val="auto"/>
                <w:sz w:val="21"/>
                <w:szCs w:val="21"/>
                <w:highlight w:val="none"/>
                <w:lang w:val="en-US" w:eastAsia="zh-CN"/>
              </w:rPr>
              <w:t>详细</w:t>
            </w:r>
            <w:r>
              <w:rPr>
                <w:rFonts w:hint="default" w:ascii="Arial" w:hAnsi="Arial" w:eastAsia="宋体" w:cs="Arial"/>
                <w:color w:val="auto"/>
                <w:sz w:val="21"/>
                <w:szCs w:val="21"/>
                <w:highlight w:val="none"/>
              </w:rPr>
              <w:t>，</w:t>
            </w:r>
            <w:r>
              <w:rPr>
                <w:rFonts w:hint="eastAsia" w:ascii="Arial" w:hAnsi="Arial" w:eastAsia="宋体" w:cs="Arial"/>
                <w:color w:val="auto"/>
                <w:sz w:val="21"/>
                <w:szCs w:val="21"/>
                <w:highlight w:val="none"/>
                <w:lang w:val="en-US" w:eastAsia="zh-CN"/>
              </w:rPr>
              <w:t>合理性</w:t>
            </w:r>
            <w:r>
              <w:rPr>
                <w:rFonts w:hint="default" w:ascii="Arial" w:hAnsi="Arial" w:eastAsia="宋体" w:cs="Arial"/>
                <w:color w:val="auto"/>
                <w:sz w:val="21"/>
                <w:szCs w:val="21"/>
                <w:highlight w:val="none"/>
              </w:rPr>
              <w:t>具有针对性的，得</w:t>
            </w: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分；</w:t>
            </w:r>
          </w:p>
          <w:p w14:paraId="4D46D10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Arial" w:hAnsi="Arial" w:eastAsia="宋体" w:cs="Arial"/>
                <w:color w:val="auto"/>
                <w:sz w:val="21"/>
                <w:szCs w:val="21"/>
                <w:highlight w:val="none"/>
                <w:lang w:eastAsia="zh-CN"/>
              </w:rPr>
            </w:pPr>
            <w:r>
              <w:rPr>
                <w:rFonts w:hint="default" w:ascii="Arial" w:hAnsi="Arial" w:eastAsia="宋体" w:cs="Arial"/>
                <w:color w:val="auto"/>
                <w:sz w:val="21"/>
                <w:szCs w:val="21"/>
                <w:highlight w:val="none"/>
              </w:rPr>
              <w:t>2）描述</w:t>
            </w:r>
            <w:r>
              <w:rPr>
                <w:rFonts w:hint="eastAsia" w:ascii="Arial" w:hAnsi="Arial" w:eastAsia="宋体" w:cs="Arial"/>
                <w:color w:val="auto"/>
                <w:sz w:val="21"/>
                <w:szCs w:val="21"/>
                <w:highlight w:val="none"/>
                <w:lang w:val="en-US" w:eastAsia="zh-CN"/>
              </w:rPr>
              <w:t>较为全面完整合理的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具有</w:t>
            </w:r>
            <w:r>
              <w:rPr>
                <w:rFonts w:hint="eastAsia" w:ascii="Arial" w:hAnsi="Arial" w:eastAsia="宋体" w:cs="Arial"/>
                <w:color w:val="auto"/>
                <w:sz w:val="21"/>
                <w:szCs w:val="21"/>
                <w:highlight w:val="none"/>
                <w:lang w:val="en-US" w:eastAsia="zh-CN"/>
              </w:rPr>
              <w:t>针对性的，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分；</w:t>
            </w:r>
          </w:p>
          <w:p w14:paraId="54D95AB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3）描述一般，针对性一般的，得</w:t>
            </w:r>
            <w:r>
              <w:rPr>
                <w:rFonts w:hint="eastAsia" w:ascii="Arial" w:hAnsi="Arial" w:eastAsia="宋体" w:cs="Arial"/>
                <w:color w:val="auto"/>
                <w:sz w:val="21"/>
                <w:szCs w:val="21"/>
                <w:highlight w:val="none"/>
                <w:lang w:val="en-US" w:eastAsia="zh-CN"/>
              </w:rPr>
              <w:t>3</w:t>
            </w:r>
            <w:r>
              <w:rPr>
                <w:rFonts w:hint="default" w:ascii="Arial" w:hAnsi="Arial" w:eastAsia="宋体" w:cs="Arial"/>
                <w:color w:val="auto"/>
                <w:sz w:val="21"/>
                <w:szCs w:val="21"/>
                <w:highlight w:val="none"/>
              </w:rPr>
              <w:t>分；</w:t>
            </w:r>
          </w:p>
          <w:p w14:paraId="281BA21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描述简单，针对性较弱的，得</w:t>
            </w:r>
            <w:r>
              <w:rPr>
                <w:rFonts w:hint="eastAsia" w:ascii="Arial" w:hAnsi="Arial" w:eastAsia="宋体" w:cs="Arial"/>
                <w:color w:val="auto"/>
                <w:sz w:val="21"/>
                <w:szCs w:val="21"/>
                <w:highlight w:val="none"/>
                <w:lang w:val="en-US" w:eastAsia="zh-CN"/>
              </w:rPr>
              <w:t>2</w:t>
            </w:r>
            <w:r>
              <w:rPr>
                <w:rFonts w:hint="default" w:ascii="Arial" w:hAnsi="Arial" w:eastAsia="宋体" w:cs="Arial"/>
                <w:color w:val="auto"/>
                <w:sz w:val="21"/>
                <w:szCs w:val="21"/>
                <w:highlight w:val="none"/>
              </w:rPr>
              <w:t>分；</w:t>
            </w:r>
          </w:p>
          <w:p w14:paraId="2FE8E312">
            <w:pPr>
              <w:pStyle w:val="24"/>
              <w:ind w:left="0" w:leftChars="0" w:firstLine="0" w:firstLineChars="0"/>
              <w:rPr>
                <w:rFonts w:hint="eastAsia"/>
                <w:color w:val="auto"/>
                <w:highlight w:val="none"/>
                <w:lang w:val="zh-CN" w:eastAsia="zh-CN"/>
              </w:rPr>
            </w:pP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描述简单，</w:t>
            </w:r>
            <w:r>
              <w:rPr>
                <w:rFonts w:hint="eastAsia" w:ascii="Arial" w:hAnsi="Arial" w:eastAsia="宋体" w:cs="Arial"/>
                <w:color w:val="auto"/>
                <w:sz w:val="21"/>
                <w:szCs w:val="21"/>
                <w:highlight w:val="none"/>
                <w:lang w:val="en-US" w:eastAsia="zh-CN"/>
              </w:rPr>
              <w:t>无</w:t>
            </w:r>
            <w:r>
              <w:rPr>
                <w:rFonts w:hint="default" w:ascii="Arial" w:hAnsi="Arial" w:eastAsia="宋体" w:cs="Arial"/>
                <w:color w:val="auto"/>
                <w:sz w:val="21"/>
                <w:szCs w:val="21"/>
                <w:highlight w:val="none"/>
              </w:rPr>
              <w:t>针对性的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分；</w:t>
            </w:r>
            <w:r>
              <w:rPr>
                <w:rFonts w:hint="default" w:ascii="Arial" w:hAnsi="Arial" w:eastAsia="宋体" w:cs="Arial"/>
                <w:color w:val="auto"/>
                <w:sz w:val="21"/>
                <w:szCs w:val="21"/>
                <w:highlight w:val="none"/>
                <w:lang w:val="en-US" w:eastAsia="zh-CN"/>
              </w:rPr>
              <w:t>未提供的，得0分。</w:t>
            </w:r>
          </w:p>
        </w:tc>
      </w:tr>
      <w:tr w14:paraId="5575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97" w:type="dxa"/>
            <w:vAlign w:val="center"/>
          </w:tcPr>
          <w:p w14:paraId="1DF67B74">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cs="宋体"/>
                <w:color w:val="auto"/>
                <w:sz w:val="21"/>
                <w:szCs w:val="21"/>
                <w:highlight w:val="none"/>
                <w:shd w:val="clear" w:color="auto" w:fill="FFFFFF"/>
                <w:vertAlign w:val="baseline"/>
                <w:lang w:val="en-US" w:eastAsia="zh-CN"/>
              </w:rPr>
              <w:t>8</w:t>
            </w:r>
          </w:p>
        </w:tc>
        <w:tc>
          <w:tcPr>
            <w:tcW w:w="2067" w:type="dxa"/>
            <w:vAlign w:val="center"/>
          </w:tcPr>
          <w:p w14:paraId="779CA58B">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施工现场平面布置</w:t>
            </w:r>
          </w:p>
        </w:tc>
        <w:tc>
          <w:tcPr>
            <w:tcW w:w="715" w:type="dxa"/>
            <w:vAlign w:val="center"/>
          </w:tcPr>
          <w:p w14:paraId="6F01F158">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44424D27">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1FDAC500">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根据投标人针对本项目拟定的施工现场平面布置情况进行综合评议</w:t>
            </w:r>
            <w:r>
              <w:rPr>
                <w:rFonts w:hint="eastAsia" w:ascii="宋体" w:hAnsi="宋体" w:eastAsia="宋体" w:cs="宋体"/>
                <w:color w:val="auto"/>
                <w:sz w:val="21"/>
                <w:szCs w:val="21"/>
                <w:highlight w:val="none"/>
                <w:lang w:eastAsia="zh-CN"/>
              </w:rPr>
              <w:t>。</w:t>
            </w:r>
          </w:p>
          <w:p w14:paraId="11C8E73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lang w:val="en-US" w:eastAsia="zh-CN"/>
              </w:rPr>
              <w:t>1）拟定的施工现场平面布置情况优秀</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分；</w:t>
            </w:r>
          </w:p>
          <w:p w14:paraId="5086C92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Arial" w:hAnsi="Arial" w:eastAsia="宋体" w:cs="Arial"/>
                <w:color w:val="auto"/>
                <w:sz w:val="21"/>
                <w:szCs w:val="21"/>
                <w:highlight w:val="none"/>
                <w:lang w:eastAsia="zh-CN"/>
              </w:rPr>
            </w:pPr>
            <w:r>
              <w:rPr>
                <w:rFonts w:hint="default" w:ascii="Arial" w:hAnsi="Arial" w:eastAsia="宋体" w:cs="Arial"/>
                <w:color w:val="auto"/>
                <w:sz w:val="21"/>
                <w:szCs w:val="21"/>
                <w:highlight w:val="none"/>
              </w:rPr>
              <w:t>2）</w:t>
            </w:r>
            <w:r>
              <w:rPr>
                <w:rFonts w:hint="eastAsia" w:ascii="Arial" w:hAnsi="Arial" w:eastAsia="宋体" w:cs="Arial"/>
                <w:color w:val="auto"/>
                <w:sz w:val="21"/>
                <w:szCs w:val="21"/>
                <w:highlight w:val="none"/>
                <w:lang w:val="en-US" w:eastAsia="zh-CN"/>
              </w:rPr>
              <w:t>拟定的施工现场平面布置情况良好，</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分；</w:t>
            </w:r>
          </w:p>
          <w:p w14:paraId="23293AC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3）</w:t>
            </w:r>
            <w:r>
              <w:rPr>
                <w:rFonts w:hint="eastAsia" w:ascii="Arial" w:hAnsi="Arial" w:eastAsia="宋体" w:cs="Arial"/>
                <w:color w:val="auto"/>
                <w:sz w:val="21"/>
                <w:szCs w:val="21"/>
                <w:highlight w:val="none"/>
                <w:lang w:val="en-US" w:eastAsia="zh-CN"/>
              </w:rPr>
              <w:t>拟定的施工现场平面布置情况一般</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3</w:t>
            </w:r>
            <w:r>
              <w:rPr>
                <w:rFonts w:hint="default" w:ascii="Arial" w:hAnsi="Arial" w:eastAsia="宋体" w:cs="Arial"/>
                <w:color w:val="auto"/>
                <w:sz w:val="21"/>
                <w:szCs w:val="21"/>
                <w:highlight w:val="none"/>
              </w:rPr>
              <w:t>分；</w:t>
            </w:r>
          </w:p>
          <w:p w14:paraId="630BDE0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val="en-US" w:eastAsia="zh-CN"/>
              </w:rPr>
              <w:t>4）</w:t>
            </w:r>
            <w:r>
              <w:rPr>
                <w:rFonts w:hint="eastAsia" w:ascii="Arial" w:hAnsi="Arial" w:eastAsia="宋体" w:cs="Arial"/>
                <w:color w:val="auto"/>
                <w:sz w:val="21"/>
                <w:szCs w:val="21"/>
                <w:highlight w:val="none"/>
                <w:lang w:val="en-US" w:eastAsia="zh-CN"/>
              </w:rPr>
              <w:t>拟定的施工现场平面布置情况较弱</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2</w:t>
            </w:r>
            <w:r>
              <w:rPr>
                <w:rFonts w:hint="default" w:ascii="Arial" w:hAnsi="Arial" w:eastAsia="宋体" w:cs="Arial"/>
                <w:color w:val="auto"/>
                <w:sz w:val="21"/>
                <w:szCs w:val="21"/>
                <w:highlight w:val="none"/>
              </w:rPr>
              <w:t>分；</w:t>
            </w:r>
          </w:p>
          <w:p w14:paraId="7E8A5310">
            <w:pPr>
              <w:spacing w:line="240" w:lineRule="auto"/>
              <w:rPr>
                <w:rFonts w:hint="eastAsia" w:ascii="宋体" w:hAnsi="宋体" w:eastAsia="宋体" w:cs="宋体"/>
                <w:color w:val="auto"/>
                <w:sz w:val="21"/>
                <w:szCs w:val="21"/>
                <w:highlight w:val="none"/>
                <w:lang w:val="en-US" w:eastAsia="zh-CN"/>
              </w:rPr>
            </w:pPr>
            <w:r>
              <w:rPr>
                <w:rFonts w:hint="eastAsia" w:ascii="Arial" w:hAnsi="Arial" w:eastAsia="宋体" w:cs="Arial"/>
                <w:color w:val="auto"/>
                <w:sz w:val="21"/>
                <w:szCs w:val="21"/>
                <w:highlight w:val="none"/>
                <w:lang w:val="en-US" w:eastAsia="zh-CN"/>
              </w:rPr>
              <w:t>5）拟定的施工现场平面布置情况简单</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分；</w:t>
            </w:r>
            <w:r>
              <w:rPr>
                <w:rFonts w:hint="default" w:ascii="Arial" w:hAnsi="Arial" w:eastAsia="宋体" w:cs="Arial"/>
                <w:color w:val="auto"/>
                <w:sz w:val="21"/>
                <w:szCs w:val="21"/>
                <w:highlight w:val="none"/>
                <w:lang w:val="en-US" w:eastAsia="zh-CN"/>
              </w:rPr>
              <w:t>未提供的，得0分。</w:t>
            </w:r>
          </w:p>
        </w:tc>
      </w:tr>
      <w:tr w14:paraId="1A1A7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97" w:type="dxa"/>
            <w:vAlign w:val="center"/>
          </w:tcPr>
          <w:p w14:paraId="40084A98">
            <w:pPr>
              <w:snapToGrid w:val="0"/>
              <w:spacing w:line="360" w:lineRule="auto"/>
              <w:jc w:val="center"/>
              <w:rPr>
                <w:rFonts w:hint="default" w:ascii="宋体" w:hAnsi="宋体" w:eastAsia="宋体" w:cs="宋体"/>
                <w:color w:val="auto"/>
                <w:sz w:val="21"/>
                <w:szCs w:val="21"/>
                <w:highlight w:val="none"/>
                <w:shd w:val="clear" w:color="auto" w:fill="FFFFFF"/>
                <w:vertAlign w:val="baseline"/>
                <w:lang w:val="en-US" w:eastAsia="zh-CN"/>
              </w:rPr>
            </w:pPr>
            <w:r>
              <w:rPr>
                <w:rFonts w:hint="eastAsia" w:ascii="宋体" w:hAnsi="宋体" w:cs="宋体"/>
                <w:color w:val="auto"/>
                <w:sz w:val="21"/>
                <w:szCs w:val="21"/>
                <w:highlight w:val="none"/>
                <w:shd w:val="clear" w:color="auto" w:fill="FFFFFF"/>
                <w:vertAlign w:val="baseline"/>
                <w:lang w:val="en-US" w:eastAsia="zh-CN"/>
              </w:rPr>
              <w:t>9</w:t>
            </w:r>
          </w:p>
        </w:tc>
        <w:tc>
          <w:tcPr>
            <w:tcW w:w="2067" w:type="dxa"/>
            <w:vAlign w:val="center"/>
          </w:tcPr>
          <w:p w14:paraId="19409C47">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工程质量保证措施</w:t>
            </w:r>
          </w:p>
        </w:tc>
        <w:tc>
          <w:tcPr>
            <w:tcW w:w="715" w:type="dxa"/>
            <w:vAlign w:val="center"/>
          </w:tcPr>
          <w:p w14:paraId="037133A7">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741B5D5E">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0698CEFB">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根据投标人针对本项目拟定的</w:t>
            </w:r>
            <w:r>
              <w:rPr>
                <w:rFonts w:hint="eastAsia" w:ascii="宋体" w:hAnsi="宋体" w:eastAsia="宋体" w:cs="宋体"/>
                <w:bCs/>
                <w:color w:val="auto"/>
                <w:sz w:val="21"/>
                <w:szCs w:val="21"/>
                <w:highlight w:val="none"/>
                <w:lang w:val="zh-CN"/>
              </w:rPr>
              <w:t>工程质量保证措施、</w:t>
            </w:r>
            <w:r>
              <w:rPr>
                <w:rFonts w:hint="eastAsia" w:ascii="宋体" w:hAnsi="宋体" w:eastAsia="宋体" w:cs="宋体"/>
                <w:color w:val="auto"/>
                <w:sz w:val="21"/>
                <w:szCs w:val="21"/>
                <w:highlight w:val="none"/>
              </w:rPr>
              <w:t>检验手段进行综合评议</w:t>
            </w:r>
            <w:r>
              <w:rPr>
                <w:rFonts w:hint="eastAsia" w:ascii="宋体" w:hAnsi="宋体" w:eastAsia="宋体" w:cs="宋体"/>
                <w:color w:val="auto"/>
                <w:sz w:val="21"/>
                <w:szCs w:val="21"/>
                <w:highlight w:val="none"/>
                <w:lang w:eastAsia="zh-CN"/>
              </w:rPr>
              <w:t>。</w:t>
            </w:r>
          </w:p>
          <w:p w14:paraId="5A67D87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lang w:val="en-US" w:eastAsia="zh-CN"/>
              </w:rPr>
              <w:t>1）</w:t>
            </w:r>
            <w:r>
              <w:rPr>
                <w:rFonts w:hint="eastAsia" w:ascii="宋体" w:hAnsi="宋体" w:eastAsia="宋体" w:cs="宋体"/>
                <w:color w:val="auto"/>
                <w:sz w:val="21"/>
                <w:szCs w:val="21"/>
                <w:highlight w:val="none"/>
              </w:rPr>
              <w:t>拟定</w:t>
            </w:r>
            <w:r>
              <w:rPr>
                <w:rFonts w:hint="eastAsia" w:ascii="宋体" w:hAnsi="宋体" w:eastAsia="宋体" w:cs="宋体"/>
                <w:bCs/>
                <w:color w:val="auto"/>
                <w:sz w:val="21"/>
                <w:szCs w:val="21"/>
                <w:highlight w:val="none"/>
                <w:lang w:val="zh-CN"/>
              </w:rPr>
              <w:t>工程质量保证措施、</w:t>
            </w:r>
            <w:r>
              <w:rPr>
                <w:rFonts w:hint="eastAsia" w:ascii="宋体" w:hAnsi="宋体" w:eastAsia="宋体" w:cs="宋体"/>
                <w:color w:val="auto"/>
                <w:sz w:val="21"/>
                <w:szCs w:val="21"/>
                <w:highlight w:val="none"/>
              </w:rPr>
              <w:t>检验手段</w:t>
            </w:r>
            <w:r>
              <w:rPr>
                <w:rFonts w:hint="eastAsia" w:ascii="Arial" w:hAnsi="Arial" w:eastAsia="宋体" w:cs="Arial"/>
                <w:color w:val="auto"/>
                <w:sz w:val="21"/>
                <w:szCs w:val="21"/>
                <w:highlight w:val="none"/>
                <w:lang w:val="en-US" w:eastAsia="zh-CN"/>
              </w:rPr>
              <w:t>完整</w:t>
            </w:r>
            <w:r>
              <w:rPr>
                <w:rFonts w:hint="default" w:ascii="Arial" w:hAnsi="Arial" w:eastAsia="宋体" w:cs="Arial"/>
                <w:color w:val="auto"/>
                <w:sz w:val="21"/>
                <w:szCs w:val="21"/>
                <w:highlight w:val="none"/>
              </w:rPr>
              <w:t>、</w:t>
            </w:r>
            <w:r>
              <w:rPr>
                <w:rFonts w:hint="eastAsia" w:ascii="Arial" w:hAnsi="Arial" w:eastAsia="宋体" w:cs="Arial"/>
                <w:color w:val="auto"/>
                <w:sz w:val="21"/>
                <w:szCs w:val="21"/>
                <w:highlight w:val="none"/>
                <w:lang w:val="en-US" w:eastAsia="zh-CN"/>
              </w:rPr>
              <w:t>合理</w:t>
            </w:r>
            <w:r>
              <w:rPr>
                <w:rFonts w:hint="default" w:ascii="Arial" w:hAnsi="Arial" w:eastAsia="宋体" w:cs="Arial"/>
                <w:color w:val="auto"/>
                <w:sz w:val="21"/>
                <w:szCs w:val="21"/>
                <w:highlight w:val="none"/>
              </w:rPr>
              <w:t>的，得</w:t>
            </w: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分；</w:t>
            </w:r>
          </w:p>
          <w:p w14:paraId="330F6A6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Arial" w:hAnsi="Arial" w:eastAsia="宋体" w:cs="Arial"/>
                <w:color w:val="auto"/>
                <w:sz w:val="21"/>
                <w:szCs w:val="21"/>
                <w:highlight w:val="none"/>
                <w:lang w:eastAsia="zh-CN"/>
              </w:rPr>
            </w:pPr>
            <w:r>
              <w:rPr>
                <w:rFonts w:hint="default" w:ascii="Arial" w:hAnsi="Arial" w:eastAsia="宋体" w:cs="Arial"/>
                <w:color w:val="auto"/>
                <w:sz w:val="21"/>
                <w:szCs w:val="21"/>
                <w:highlight w:val="none"/>
              </w:rPr>
              <w:t>2）</w:t>
            </w:r>
            <w:r>
              <w:rPr>
                <w:rFonts w:hint="eastAsia" w:ascii="宋体" w:hAnsi="宋体" w:eastAsia="宋体" w:cs="宋体"/>
                <w:color w:val="auto"/>
                <w:sz w:val="21"/>
                <w:szCs w:val="21"/>
                <w:highlight w:val="none"/>
              </w:rPr>
              <w:t>拟定</w:t>
            </w:r>
            <w:r>
              <w:rPr>
                <w:rFonts w:hint="eastAsia" w:ascii="宋体" w:hAnsi="宋体" w:eastAsia="宋体" w:cs="宋体"/>
                <w:bCs/>
                <w:color w:val="auto"/>
                <w:sz w:val="21"/>
                <w:szCs w:val="21"/>
                <w:highlight w:val="none"/>
                <w:lang w:val="zh-CN"/>
              </w:rPr>
              <w:t>工程质量保证措施、</w:t>
            </w:r>
            <w:r>
              <w:rPr>
                <w:rFonts w:hint="eastAsia" w:ascii="宋体" w:hAnsi="宋体" w:eastAsia="宋体" w:cs="宋体"/>
                <w:color w:val="auto"/>
                <w:sz w:val="21"/>
                <w:szCs w:val="21"/>
                <w:highlight w:val="none"/>
              </w:rPr>
              <w:t>检验手段</w:t>
            </w:r>
            <w:r>
              <w:rPr>
                <w:rFonts w:hint="eastAsia" w:ascii="Arial" w:hAnsi="Arial" w:eastAsia="宋体" w:cs="Arial"/>
                <w:color w:val="auto"/>
                <w:sz w:val="21"/>
                <w:szCs w:val="21"/>
                <w:highlight w:val="none"/>
                <w:lang w:val="en-US" w:eastAsia="zh-CN"/>
              </w:rPr>
              <w:t>基本合理，</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分；</w:t>
            </w:r>
          </w:p>
          <w:p w14:paraId="39F3B2B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3）</w:t>
            </w:r>
            <w:r>
              <w:rPr>
                <w:rFonts w:hint="eastAsia" w:ascii="宋体" w:hAnsi="宋体" w:eastAsia="宋体" w:cs="宋体"/>
                <w:color w:val="auto"/>
                <w:sz w:val="21"/>
                <w:szCs w:val="21"/>
                <w:highlight w:val="none"/>
              </w:rPr>
              <w:t>拟定</w:t>
            </w:r>
            <w:r>
              <w:rPr>
                <w:rFonts w:hint="eastAsia" w:ascii="宋体" w:hAnsi="宋体" w:eastAsia="宋体" w:cs="宋体"/>
                <w:bCs/>
                <w:color w:val="auto"/>
                <w:sz w:val="21"/>
                <w:szCs w:val="21"/>
                <w:highlight w:val="none"/>
                <w:lang w:val="zh-CN"/>
              </w:rPr>
              <w:t>工程质量保证措施、</w:t>
            </w:r>
            <w:r>
              <w:rPr>
                <w:rFonts w:hint="eastAsia" w:ascii="宋体" w:hAnsi="宋体" w:eastAsia="宋体" w:cs="宋体"/>
                <w:color w:val="auto"/>
                <w:sz w:val="21"/>
                <w:szCs w:val="21"/>
                <w:highlight w:val="none"/>
              </w:rPr>
              <w:t>检验手段</w:t>
            </w:r>
            <w:r>
              <w:rPr>
                <w:rFonts w:hint="eastAsia" w:ascii="Arial" w:hAnsi="Arial" w:eastAsia="宋体" w:cs="Arial"/>
                <w:color w:val="auto"/>
                <w:sz w:val="21"/>
                <w:szCs w:val="21"/>
                <w:highlight w:val="none"/>
                <w:lang w:val="en-US" w:eastAsia="zh-CN"/>
              </w:rPr>
              <w:t>一般的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3</w:t>
            </w:r>
            <w:r>
              <w:rPr>
                <w:rFonts w:hint="default" w:ascii="Arial" w:hAnsi="Arial" w:eastAsia="宋体" w:cs="Arial"/>
                <w:color w:val="auto"/>
                <w:sz w:val="21"/>
                <w:szCs w:val="21"/>
                <w:highlight w:val="none"/>
              </w:rPr>
              <w:t>分；</w:t>
            </w:r>
          </w:p>
          <w:p w14:paraId="11D5AF7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val="en-US" w:eastAsia="zh-CN"/>
              </w:rPr>
              <w:t>4）拟定工程质量保证措施、检验手段</w:t>
            </w:r>
            <w:r>
              <w:rPr>
                <w:rFonts w:hint="default" w:ascii="Arial" w:hAnsi="Arial" w:eastAsia="宋体" w:cs="Arial"/>
                <w:color w:val="auto"/>
                <w:sz w:val="21"/>
                <w:szCs w:val="21"/>
                <w:highlight w:val="none"/>
              </w:rPr>
              <w:t>较弱的，得</w:t>
            </w:r>
            <w:r>
              <w:rPr>
                <w:rFonts w:hint="eastAsia" w:ascii="Arial" w:hAnsi="Arial" w:eastAsia="宋体" w:cs="Arial"/>
                <w:color w:val="auto"/>
                <w:sz w:val="21"/>
                <w:szCs w:val="21"/>
                <w:highlight w:val="none"/>
                <w:lang w:val="en-US" w:eastAsia="zh-CN"/>
              </w:rPr>
              <w:t>2</w:t>
            </w:r>
            <w:r>
              <w:rPr>
                <w:rFonts w:hint="default" w:ascii="Arial" w:hAnsi="Arial" w:eastAsia="宋体" w:cs="Arial"/>
                <w:color w:val="auto"/>
                <w:sz w:val="21"/>
                <w:szCs w:val="21"/>
                <w:highlight w:val="none"/>
              </w:rPr>
              <w:t>分；</w:t>
            </w:r>
          </w:p>
          <w:p w14:paraId="5C920A01">
            <w:pPr>
              <w:spacing w:line="240" w:lineRule="auto"/>
              <w:rPr>
                <w:rFonts w:hint="eastAsia" w:ascii="宋体" w:hAnsi="宋体" w:eastAsia="宋体" w:cs="宋体"/>
                <w:color w:val="auto"/>
                <w:sz w:val="21"/>
                <w:szCs w:val="21"/>
                <w:highlight w:val="none"/>
                <w:lang w:val="en-US" w:eastAsia="zh-CN"/>
              </w:rPr>
            </w:pPr>
            <w:r>
              <w:rPr>
                <w:rFonts w:hint="eastAsia" w:ascii="Arial" w:hAnsi="Arial" w:eastAsia="宋体" w:cs="Arial"/>
                <w:color w:val="auto"/>
                <w:sz w:val="21"/>
                <w:szCs w:val="21"/>
                <w:highlight w:val="none"/>
                <w:lang w:val="en-US" w:eastAsia="zh-CN"/>
              </w:rPr>
              <w:t>5）</w:t>
            </w:r>
            <w:r>
              <w:rPr>
                <w:rFonts w:hint="eastAsia" w:ascii="宋体" w:hAnsi="宋体" w:eastAsia="宋体" w:cs="宋体"/>
                <w:color w:val="auto"/>
                <w:sz w:val="21"/>
                <w:szCs w:val="21"/>
                <w:highlight w:val="none"/>
              </w:rPr>
              <w:t>拟定</w:t>
            </w:r>
            <w:r>
              <w:rPr>
                <w:rFonts w:hint="eastAsia" w:ascii="宋体" w:hAnsi="宋体" w:eastAsia="宋体" w:cs="宋体"/>
                <w:bCs/>
                <w:color w:val="auto"/>
                <w:sz w:val="21"/>
                <w:szCs w:val="21"/>
                <w:highlight w:val="none"/>
                <w:lang w:val="zh-CN"/>
              </w:rPr>
              <w:t>工程质量保证措施、</w:t>
            </w:r>
            <w:r>
              <w:rPr>
                <w:rFonts w:hint="eastAsia" w:ascii="宋体" w:hAnsi="宋体" w:eastAsia="宋体" w:cs="宋体"/>
                <w:color w:val="auto"/>
                <w:sz w:val="21"/>
                <w:szCs w:val="21"/>
                <w:highlight w:val="none"/>
              </w:rPr>
              <w:t>检验手段</w:t>
            </w:r>
            <w:r>
              <w:rPr>
                <w:rFonts w:hint="eastAsia" w:ascii="宋体" w:hAnsi="宋体" w:eastAsia="宋体" w:cs="宋体"/>
                <w:color w:val="auto"/>
                <w:sz w:val="21"/>
                <w:szCs w:val="21"/>
                <w:highlight w:val="none"/>
                <w:lang w:val="en-US" w:eastAsia="zh-CN"/>
              </w:rPr>
              <w:t>简单的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分；</w:t>
            </w:r>
            <w:r>
              <w:rPr>
                <w:rFonts w:hint="default" w:ascii="Arial" w:hAnsi="Arial" w:eastAsia="宋体" w:cs="Arial"/>
                <w:color w:val="auto"/>
                <w:sz w:val="21"/>
                <w:szCs w:val="21"/>
                <w:highlight w:val="none"/>
                <w:lang w:val="en-US" w:eastAsia="zh-CN"/>
              </w:rPr>
              <w:t>未提供的，得0分</w:t>
            </w:r>
            <w:r>
              <w:rPr>
                <w:rFonts w:hint="eastAsia" w:ascii="Arial" w:hAnsi="Arial" w:cs="Arial"/>
                <w:color w:val="auto"/>
                <w:sz w:val="21"/>
                <w:szCs w:val="21"/>
                <w:highlight w:val="none"/>
                <w:lang w:val="en-US" w:eastAsia="zh-CN"/>
              </w:rPr>
              <w:t>。</w:t>
            </w:r>
          </w:p>
        </w:tc>
      </w:tr>
      <w:tr w14:paraId="1F981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97" w:type="dxa"/>
            <w:vAlign w:val="center"/>
          </w:tcPr>
          <w:p w14:paraId="7D01E9D9">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w:t>
            </w:r>
            <w:r>
              <w:rPr>
                <w:rFonts w:hint="eastAsia" w:ascii="宋体" w:hAnsi="宋体" w:cs="宋体"/>
                <w:color w:val="auto"/>
                <w:sz w:val="21"/>
                <w:szCs w:val="21"/>
                <w:highlight w:val="none"/>
                <w:shd w:val="clear" w:color="auto" w:fill="FFFFFF"/>
                <w:vertAlign w:val="baseline"/>
                <w:lang w:val="en-US" w:eastAsia="zh-CN"/>
              </w:rPr>
              <w:t>0</w:t>
            </w:r>
          </w:p>
        </w:tc>
        <w:tc>
          <w:tcPr>
            <w:tcW w:w="2067" w:type="dxa"/>
            <w:vAlign w:val="center"/>
          </w:tcPr>
          <w:p w14:paraId="2B6A8F1D">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施工进度计划及保证措施</w:t>
            </w:r>
          </w:p>
        </w:tc>
        <w:tc>
          <w:tcPr>
            <w:tcW w:w="715" w:type="dxa"/>
            <w:vAlign w:val="center"/>
          </w:tcPr>
          <w:p w14:paraId="37EC38E7">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76DE92A9">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3E81B91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根据投标人针对本项目拟定的施工进度计划及保证措施进行综合评议。</w:t>
            </w:r>
          </w:p>
          <w:p w14:paraId="2476257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lang w:val="en-US" w:eastAsia="zh-CN"/>
              </w:rPr>
              <w:t>1）</w:t>
            </w:r>
            <w:r>
              <w:rPr>
                <w:rFonts w:hint="eastAsia" w:ascii="宋体" w:hAnsi="宋体" w:eastAsia="宋体" w:cs="宋体"/>
                <w:color w:val="auto"/>
                <w:sz w:val="21"/>
                <w:szCs w:val="21"/>
                <w:highlight w:val="none"/>
              </w:rPr>
              <w:t>拟定的施工进度计划及保证措施</w:t>
            </w:r>
            <w:r>
              <w:rPr>
                <w:rFonts w:hint="eastAsia" w:ascii="Arial" w:hAnsi="Arial" w:eastAsia="宋体" w:cs="Arial"/>
                <w:color w:val="auto"/>
                <w:sz w:val="21"/>
                <w:szCs w:val="21"/>
                <w:highlight w:val="none"/>
                <w:lang w:val="en-US" w:eastAsia="zh-CN"/>
              </w:rPr>
              <w:t>优秀的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分；</w:t>
            </w:r>
          </w:p>
          <w:p w14:paraId="4EF4822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Arial" w:hAnsi="Arial" w:eastAsia="宋体" w:cs="Arial"/>
                <w:color w:val="auto"/>
                <w:sz w:val="21"/>
                <w:szCs w:val="21"/>
                <w:highlight w:val="none"/>
                <w:lang w:eastAsia="zh-CN"/>
              </w:rPr>
            </w:pPr>
            <w:r>
              <w:rPr>
                <w:rFonts w:hint="default" w:ascii="Arial" w:hAnsi="Arial" w:eastAsia="宋体" w:cs="Arial"/>
                <w:color w:val="auto"/>
                <w:sz w:val="21"/>
                <w:szCs w:val="21"/>
                <w:highlight w:val="none"/>
              </w:rPr>
              <w:t>2）</w:t>
            </w:r>
            <w:r>
              <w:rPr>
                <w:rFonts w:hint="eastAsia" w:ascii="宋体" w:hAnsi="宋体" w:eastAsia="宋体" w:cs="宋体"/>
                <w:color w:val="auto"/>
                <w:sz w:val="21"/>
                <w:szCs w:val="21"/>
                <w:highlight w:val="none"/>
              </w:rPr>
              <w:t>拟定的施工进度计划及保证措施</w:t>
            </w:r>
            <w:r>
              <w:rPr>
                <w:rFonts w:hint="eastAsia" w:ascii="Arial" w:hAnsi="Arial" w:eastAsia="宋体" w:cs="Arial"/>
                <w:color w:val="auto"/>
                <w:sz w:val="21"/>
                <w:szCs w:val="21"/>
                <w:highlight w:val="none"/>
                <w:lang w:val="en-US" w:eastAsia="zh-CN"/>
              </w:rPr>
              <w:t>良好的，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分；</w:t>
            </w:r>
          </w:p>
          <w:p w14:paraId="0CECABC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3）</w:t>
            </w:r>
            <w:r>
              <w:rPr>
                <w:rFonts w:hint="eastAsia" w:ascii="宋体" w:hAnsi="宋体" w:eastAsia="宋体" w:cs="宋体"/>
                <w:color w:val="auto"/>
                <w:sz w:val="21"/>
                <w:szCs w:val="21"/>
                <w:highlight w:val="none"/>
              </w:rPr>
              <w:t>拟定的施工进度计划及保证措施</w:t>
            </w:r>
            <w:r>
              <w:rPr>
                <w:rFonts w:hint="eastAsia" w:ascii="Arial" w:hAnsi="Arial" w:eastAsia="宋体" w:cs="Arial"/>
                <w:color w:val="auto"/>
                <w:sz w:val="21"/>
                <w:szCs w:val="21"/>
                <w:highlight w:val="none"/>
                <w:lang w:val="en-US" w:eastAsia="zh-CN"/>
              </w:rPr>
              <w:t>一般的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3</w:t>
            </w:r>
            <w:r>
              <w:rPr>
                <w:rFonts w:hint="default" w:ascii="Arial" w:hAnsi="Arial" w:eastAsia="宋体" w:cs="Arial"/>
                <w:color w:val="auto"/>
                <w:sz w:val="21"/>
                <w:szCs w:val="21"/>
                <w:highlight w:val="none"/>
              </w:rPr>
              <w:t>分；</w:t>
            </w:r>
          </w:p>
          <w:p w14:paraId="51A3FA3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val="en-US" w:eastAsia="zh-CN"/>
              </w:rPr>
              <w:t>4）</w:t>
            </w:r>
            <w:r>
              <w:rPr>
                <w:rFonts w:hint="eastAsia" w:ascii="宋体" w:hAnsi="宋体" w:eastAsia="宋体" w:cs="宋体"/>
                <w:color w:val="auto"/>
                <w:sz w:val="21"/>
                <w:szCs w:val="21"/>
                <w:highlight w:val="none"/>
              </w:rPr>
              <w:t>拟定的施工进度计划及保证措施</w:t>
            </w:r>
            <w:r>
              <w:rPr>
                <w:rFonts w:hint="eastAsia" w:ascii="Arial" w:hAnsi="Arial" w:eastAsia="宋体" w:cs="Arial"/>
                <w:color w:val="auto"/>
                <w:sz w:val="21"/>
                <w:szCs w:val="21"/>
                <w:highlight w:val="none"/>
                <w:lang w:val="en-US" w:eastAsia="zh-CN"/>
              </w:rPr>
              <w:t>较弱的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2</w:t>
            </w:r>
            <w:r>
              <w:rPr>
                <w:rFonts w:hint="default" w:ascii="Arial" w:hAnsi="Arial" w:eastAsia="宋体" w:cs="Arial"/>
                <w:color w:val="auto"/>
                <w:sz w:val="21"/>
                <w:szCs w:val="21"/>
                <w:highlight w:val="none"/>
              </w:rPr>
              <w:t>分；</w:t>
            </w:r>
          </w:p>
          <w:p w14:paraId="20A7EBDA">
            <w:pPr>
              <w:spacing w:line="240" w:lineRule="auto"/>
              <w:rPr>
                <w:rFonts w:hint="eastAsia" w:ascii="宋体" w:hAnsi="宋体" w:eastAsia="宋体" w:cs="宋体"/>
                <w:color w:val="auto"/>
                <w:sz w:val="21"/>
                <w:szCs w:val="21"/>
                <w:highlight w:val="none"/>
                <w:lang w:val="en-US" w:eastAsia="zh-CN"/>
              </w:rPr>
            </w:pPr>
            <w:r>
              <w:rPr>
                <w:rFonts w:hint="eastAsia" w:ascii="Arial" w:hAnsi="Arial" w:eastAsia="宋体" w:cs="Arial"/>
                <w:color w:val="auto"/>
                <w:sz w:val="21"/>
                <w:szCs w:val="21"/>
                <w:highlight w:val="none"/>
                <w:lang w:val="en-US" w:eastAsia="zh-CN"/>
              </w:rPr>
              <w:t>5）</w:t>
            </w:r>
            <w:r>
              <w:rPr>
                <w:rFonts w:hint="eastAsia" w:ascii="宋体" w:hAnsi="宋体" w:eastAsia="宋体" w:cs="宋体"/>
                <w:color w:val="auto"/>
                <w:sz w:val="21"/>
                <w:szCs w:val="21"/>
                <w:highlight w:val="none"/>
              </w:rPr>
              <w:t>拟定的施工进度计划及保证措施</w:t>
            </w:r>
            <w:r>
              <w:rPr>
                <w:rFonts w:hint="eastAsia" w:ascii="Arial" w:hAnsi="Arial" w:eastAsia="宋体" w:cs="Arial"/>
                <w:color w:val="auto"/>
                <w:sz w:val="21"/>
                <w:szCs w:val="21"/>
                <w:highlight w:val="none"/>
                <w:lang w:val="en-US" w:eastAsia="zh-CN"/>
              </w:rPr>
              <w:t>简单的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分；</w:t>
            </w:r>
            <w:r>
              <w:rPr>
                <w:rFonts w:hint="default" w:ascii="Arial" w:hAnsi="Arial" w:eastAsia="宋体" w:cs="Arial"/>
                <w:color w:val="auto"/>
                <w:sz w:val="21"/>
                <w:szCs w:val="21"/>
                <w:highlight w:val="none"/>
                <w:lang w:val="en-US" w:eastAsia="zh-CN"/>
              </w:rPr>
              <w:t>未提供的，得0分。</w:t>
            </w:r>
          </w:p>
        </w:tc>
      </w:tr>
      <w:tr w14:paraId="50721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97" w:type="dxa"/>
            <w:vAlign w:val="center"/>
          </w:tcPr>
          <w:p w14:paraId="1DC55BFB">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w:t>
            </w:r>
            <w:r>
              <w:rPr>
                <w:rFonts w:hint="eastAsia" w:ascii="宋体" w:hAnsi="宋体" w:cs="宋体"/>
                <w:color w:val="auto"/>
                <w:sz w:val="21"/>
                <w:szCs w:val="21"/>
                <w:highlight w:val="none"/>
                <w:shd w:val="clear" w:color="auto" w:fill="FFFFFF"/>
                <w:vertAlign w:val="baseline"/>
                <w:lang w:val="en-US" w:eastAsia="zh-CN"/>
              </w:rPr>
              <w:t>1</w:t>
            </w:r>
          </w:p>
        </w:tc>
        <w:tc>
          <w:tcPr>
            <w:tcW w:w="2067" w:type="dxa"/>
            <w:vAlign w:val="center"/>
          </w:tcPr>
          <w:p w14:paraId="2E094943">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安全生产、文明施工</w:t>
            </w:r>
          </w:p>
        </w:tc>
        <w:tc>
          <w:tcPr>
            <w:tcW w:w="715" w:type="dxa"/>
            <w:vAlign w:val="center"/>
          </w:tcPr>
          <w:p w14:paraId="20028C1B">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1D412D8A">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61C92190">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根据投标人针对本项目拟定的</w:t>
            </w:r>
            <w:r>
              <w:rPr>
                <w:rFonts w:hint="eastAsia" w:ascii="宋体" w:hAnsi="宋体" w:eastAsia="宋体" w:cs="宋体"/>
                <w:bCs/>
                <w:color w:val="auto"/>
                <w:sz w:val="21"/>
                <w:szCs w:val="21"/>
                <w:highlight w:val="none"/>
                <w:lang w:val="zh-CN"/>
              </w:rPr>
              <w:t>安全生产、文明施工</w:t>
            </w:r>
            <w:r>
              <w:rPr>
                <w:rFonts w:hint="eastAsia" w:ascii="宋体" w:hAnsi="宋体" w:eastAsia="宋体" w:cs="宋体"/>
                <w:color w:val="auto"/>
                <w:sz w:val="21"/>
                <w:szCs w:val="21"/>
                <w:highlight w:val="none"/>
              </w:rPr>
              <w:t>进行综合评议</w:t>
            </w:r>
            <w:r>
              <w:rPr>
                <w:rFonts w:hint="eastAsia" w:ascii="宋体" w:hAnsi="宋体" w:eastAsia="宋体" w:cs="宋体"/>
                <w:color w:val="auto"/>
                <w:sz w:val="21"/>
                <w:szCs w:val="21"/>
                <w:highlight w:val="none"/>
                <w:lang w:eastAsia="zh-CN"/>
              </w:rPr>
              <w:t>。</w:t>
            </w:r>
          </w:p>
          <w:p w14:paraId="1625CD8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lang w:val="en-US" w:eastAsia="zh-CN"/>
              </w:rPr>
              <w:t>1）</w:t>
            </w:r>
            <w:r>
              <w:rPr>
                <w:rFonts w:hint="eastAsia" w:ascii="宋体" w:hAnsi="宋体" w:eastAsia="宋体" w:cs="宋体"/>
                <w:color w:val="auto"/>
                <w:sz w:val="21"/>
                <w:szCs w:val="21"/>
                <w:highlight w:val="none"/>
              </w:rPr>
              <w:t>拟定的</w:t>
            </w:r>
            <w:r>
              <w:rPr>
                <w:rFonts w:hint="eastAsia" w:ascii="宋体" w:hAnsi="宋体" w:eastAsia="宋体" w:cs="宋体"/>
                <w:bCs/>
                <w:color w:val="auto"/>
                <w:sz w:val="21"/>
                <w:szCs w:val="21"/>
                <w:highlight w:val="none"/>
                <w:lang w:val="zh-CN"/>
              </w:rPr>
              <w:t>安全生产、文明施工</w:t>
            </w:r>
            <w:r>
              <w:rPr>
                <w:rFonts w:hint="eastAsia" w:ascii="Arial" w:hAnsi="Arial" w:eastAsia="宋体" w:cs="Arial"/>
                <w:color w:val="auto"/>
                <w:sz w:val="21"/>
                <w:szCs w:val="21"/>
                <w:highlight w:val="none"/>
                <w:lang w:val="en-US" w:eastAsia="zh-CN"/>
              </w:rPr>
              <w:t>完整</w:t>
            </w:r>
            <w:r>
              <w:rPr>
                <w:rFonts w:hint="default" w:ascii="Arial" w:hAnsi="Arial" w:eastAsia="宋体" w:cs="Arial"/>
                <w:color w:val="auto"/>
                <w:sz w:val="21"/>
                <w:szCs w:val="21"/>
                <w:highlight w:val="none"/>
              </w:rPr>
              <w:t>、</w:t>
            </w:r>
            <w:r>
              <w:rPr>
                <w:rFonts w:hint="eastAsia" w:ascii="Arial" w:hAnsi="Arial" w:eastAsia="宋体" w:cs="Arial"/>
                <w:color w:val="auto"/>
                <w:sz w:val="21"/>
                <w:szCs w:val="21"/>
                <w:highlight w:val="none"/>
                <w:lang w:val="en-US" w:eastAsia="zh-CN"/>
              </w:rPr>
              <w:t>合理</w:t>
            </w:r>
            <w:r>
              <w:rPr>
                <w:rFonts w:hint="default" w:ascii="Arial" w:hAnsi="Arial" w:eastAsia="宋体" w:cs="Arial"/>
                <w:color w:val="auto"/>
                <w:sz w:val="21"/>
                <w:szCs w:val="21"/>
                <w:highlight w:val="none"/>
              </w:rPr>
              <w:t>的，得</w:t>
            </w: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分；</w:t>
            </w:r>
          </w:p>
          <w:p w14:paraId="5B7AA03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Arial" w:hAnsi="Arial" w:eastAsia="宋体" w:cs="Arial"/>
                <w:color w:val="auto"/>
                <w:sz w:val="21"/>
                <w:szCs w:val="21"/>
                <w:highlight w:val="none"/>
                <w:lang w:eastAsia="zh-CN"/>
              </w:rPr>
            </w:pPr>
            <w:r>
              <w:rPr>
                <w:rFonts w:hint="default" w:ascii="Arial" w:hAnsi="Arial" w:eastAsia="宋体" w:cs="Arial"/>
                <w:color w:val="auto"/>
                <w:sz w:val="21"/>
                <w:szCs w:val="21"/>
                <w:highlight w:val="none"/>
              </w:rPr>
              <w:t>2）</w:t>
            </w:r>
            <w:r>
              <w:rPr>
                <w:rFonts w:hint="eastAsia" w:ascii="宋体" w:hAnsi="宋体" w:eastAsia="宋体" w:cs="宋体"/>
                <w:color w:val="auto"/>
                <w:sz w:val="21"/>
                <w:szCs w:val="21"/>
                <w:highlight w:val="none"/>
              </w:rPr>
              <w:t>拟定的</w:t>
            </w:r>
            <w:r>
              <w:rPr>
                <w:rFonts w:hint="eastAsia" w:ascii="宋体" w:hAnsi="宋体" w:eastAsia="宋体" w:cs="宋体"/>
                <w:bCs/>
                <w:color w:val="auto"/>
                <w:sz w:val="21"/>
                <w:szCs w:val="21"/>
                <w:highlight w:val="none"/>
                <w:lang w:val="zh-CN"/>
              </w:rPr>
              <w:t>安全生产、文明施工</w:t>
            </w:r>
            <w:r>
              <w:rPr>
                <w:rFonts w:hint="eastAsia" w:ascii="Arial" w:hAnsi="Arial" w:eastAsia="宋体" w:cs="Arial"/>
                <w:color w:val="auto"/>
                <w:sz w:val="21"/>
                <w:szCs w:val="21"/>
                <w:highlight w:val="none"/>
                <w:lang w:val="en-US" w:eastAsia="zh-CN"/>
              </w:rPr>
              <w:t>基本合理，</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分；</w:t>
            </w:r>
          </w:p>
          <w:p w14:paraId="2D007DD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3）</w:t>
            </w:r>
            <w:r>
              <w:rPr>
                <w:rFonts w:hint="eastAsia" w:ascii="宋体" w:hAnsi="宋体" w:eastAsia="宋体" w:cs="宋体"/>
                <w:color w:val="auto"/>
                <w:sz w:val="21"/>
                <w:szCs w:val="21"/>
                <w:highlight w:val="none"/>
              </w:rPr>
              <w:t>拟定的</w:t>
            </w:r>
            <w:r>
              <w:rPr>
                <w:rFonts w:hint="eastAsia" w:ascii="宋体" w:hAnsi="宋体" w:eastAsia="宋体" w:cs="宋体"/>
                <w:bCs/>
                <w:color w:val="auto"/>
                <w:sz w:val="21"/>
                <w:szCs w:val="21"/>
                <w:highlight w:val="none"/>
                <w:lang w:val="zh-CN"/>
              </w:rPr>
              <w:t>安全生产、文明施工</w:t>
            </w:r>
            <w:r>
              <w:rPr>
                <w:rFonts w:hint="eastAsia" w:ascii="Arial" w:hAnsi="Arial" w:eastAsia="宋体" w:cs="Arial"/>
                <w:color w:val="auto"/>
                <w:sz w:val="21"/>
                <w:szCs w:val="21"/>
                <w:highlight w:val="none"/>
                <w:lang w:val="en-US" w:eastAsia="zh-CN"/>
              </w:rPr>
              <w:t>一般的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3</w:t>
            </w:r>
            <w:r>
              <w:rPr>
                <w:rFonts w:hint="default" w:ascii="Arial" w:hAnsi="Arial" w:eastAsia="宋体" w:cs="Arial"/>
                <w:color w:val="auto"/>
                <w:sz w:val="21"/>
                <w:szCs w:val="21"/>
                <w:highlight w:val="none"/>
              </w:rPr>
              <w:t>分；</w:t>
            </w:r>
          </w:p>
          <w:p w14:paraId="5308FC4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val="en-US" w:eastAsia="zh-CN"/>
              </w:rPr>
              <w:t>4）</w:t>
            </w:r>
            <w:r>
              <w:rPr>
                <w:rFonts w:hint="eastAsia" w:ascii="宋体" w:hAnsi="宋体" w:eastAsia="宋体" w:cs="宋体"/>
                <w:color w:val="auto"/>
                <w:sz w:val="21"/>
                <w:szCs w:val="21"/>
                <w:highlight w:val="none"/>
              </w:rPr>
              <w:t>拟定的</w:t>
            </w:r>
            <w:r>
              <w:rPr>
                <w:rFonts w:hint="eastAsia" w:ascii="宋体" w:hAnsi="宋体" w:eastAsia="宋体" w:cs="宋体"/>
                <w:bCs/>
                <w:color w:val="auto"/>
                <w:sz w:val="21"/>
                <w:szCs w:val="21"/>
                <w:highlight w:val="none"/>
                <w:lang w:val="zh-CN"/>
              </w:rPr>
              <w:t>安全生产、文明施工</w:t>
            </w:r>
            <w:r>
              <w:rPr>
                <w:rFonts w:hint="default" w:ascii="Arial" w:hAnsi="Arial" w:eastAsia="宋体" w:cs="Arial"/>
                <w:color w:val="auto"/>
                <w:sz w:val="21"/>
                <w:szCs w:val="21"/>
                <w:highlight w:val="none"/>
              </w:rPr>
              <w:t>较弱的，得</w:t>
            </w:r>
            <w:r>
              <w:rPr>
                <w:rFonts w:hint="eastAsia" w:ascii="Arial" w:hAnsi="Arial" w:eastAsia="宋体" w:cs="Arial"/>
                <w:color w:val="auto"/>
                <w:sz w:val="21"/>
                <w:szCs w:val="21"/>
                <w:highlight w:val="none"/>
                <w:lang w:val="en-US" w:eastAsia="zh-CN"/>
              </w:rPr>
              <w:t>2</w:t>
            </w:r>
            <w:r>
              <w:rPr>
                <w:rFonts w:hint="default" w:ascii="Arial" w:hAnsi="Arial" w:eastAsia="宋体" w:cs="Arial"/>
                <w:color w:val="auto"/>
                <w:sz w:val="21"/>
                <w:szCs w:val="21"/>
                <w:highlight w:val="none"/>
              </w:rPr>
              <w:t>分；</w:t>
            </w:r>
          </w:p>
          <w:p w14:paraId="07E292F0">
            <w:pPr>
              <w:spacing w:line="240" w:lineRule="auto"/>
              <w:rPr>
                <w:rFonts w:hint="eastAsia" w:ascii="宋体" w:hAnsi="宋体" w:eastAsia="宋体" w:cs="宋体"/>
                <w:color w:val="auto"/>
                <w:sz w:val="21"/>
                <w:szCs w:val="21"/>
                <w:highlight w:val="none"/>
                <w:lang w:val="en-US" w:eastAsia="zh-CN"/>
              </w:rPr>
            </w:pPr>
            <w:r>
              <w:rPr>
                <w:rFonts w:hint="eastAsia" w:ascii="Arial" w:hAnsi="Arial" w:eastAsia="宋体" w:cs="Arial"/>
                <w:color w:val="auto"/>
                <w:sz w:val="21"/>
                <w:szCs w:val="21"/>
                <w:highlight w:val="none"/>
                <w:lang w:val="en-US" w:eastAsia="zh-CN"/>
              </w:rPr>
              <w:t>5）</w:t>
            </w:r>
            <w:r>
              <w:rPr>
                <w:rFonts w:hint="eastAsia" w:ascii="宋体" w:hAnsi="宋体" w:eastAsia="宋体" w:cs="宋体"/>
                <w:color w:val="auto"/>
                <w:sz w:val="21"/>
                <w:szCs w:val="21"/>
                <w:highlight w:val="none"/>
              </w:rPr>
              <w:t>拟定的</w:t>
            </w:r>
            <w:r>
              <w:rPr>
                <w:rFonts w:hint="eastAsia" w:ascii="宋体" w:hAnsi="宋体" w:eastAsia="宋体" w:cs="宋体"/>
                <w:bCs/>
                <w:color w:val="auto"/>
                <w:sz w:val="21"/>
                <w:szCs w:val="21"/>
                <w:highlight w:val="none"/>
                <w:lang w:val="zh-CN"/>
              </w:rPr>
              <w:t>安全生产、文明施工</w:t>
            </w:r>
            <w:r>
              <w:rPr>
                <w:rFonts w:hint="eastAsia" w:ascii="宋体" w:hAnsi="宋体" w:eastAsia="宋体" w:cs="宋体"/>
                <w:color w:val="auto"/>
                <w:sz w:val="21"/>
                <w:szCs w:val="21"/>
                <w:highlight w:val="none"/>
                <w:lang w:val="en-US" w:eastAsia="zh-CN"/>
              </w:rPr>
              <w:t>简单的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分；</w:t>
            </w:r>
            <w:r>
              <w:rPr>
                <w:rFonts w:hint="default" w:ascii="Arial" w:hAnsi="Arial" w:eastAsia="宋体" w:cs="Arial"/>
                <w:color w:val="auto"/>
                <w:sz w:val="21"/>
                <w:szCs w:val="21"/>
                <w:highlight w:val="none"/>
                <w:lang w:val="en-US" w:eastAsia="zh-CN"/>
              </w:rPr>
              <w:t>未提供的，得0分</w:t>
            </w:r>
            <w:r>
              <w:rPr>
                <w:rFonts w:hint="eastAsia" w:ascii="Arial" w:hAnsi="Arial" w:cs="Arial"/>
                <w:color w:val="auto"/>
                <w:sz w:val="21"/>
                <w:szCs w:val="21"/>
                <w:highlight w:val="none"/>
                <w:lang w:val="en-US" w:eastAsia="zh-CN"/>
              </w:rPr>
              <w:t>。</w:t>
            </w:r>
          </w:p>
        </w:tc>
      </w:tr>
      <w:tr w14:paraId="3D76C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97" w:type="dxa"/>
            <w:vAlign w:val="center"/>
          </w:tcPr>
          <w:p w14:paraId="33F760CF">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w:t>
            </w:r>
            <w:r>
              <w:rPr>
                <w:rFonts w:hint="eastAsia" w:ascii="宋体" w:hAnsi="宋体" w:cs="宋体"/>
                <w:color w:val="auto"/>
                <w:sz w:val="21"/>
                <w:szCs w:val="21"/>
                <w:highlight w:val="none"/>
                <w:shd w:val="clear" w:color="auto" w:fill="FFFFFF"/>
                <w:vertAlign w:val="baseline"/>
                <w:lang w:val="en-US" w:eastAsia="zh-CN"/>
              </w:rPr>
              <w:t>2</w:t>
            </w:r>
          </w:p>
        </w:tc>
        <w:tc>
          <w:tcPr>
            <w:tcW w:w="2067" w:type="dxa"/>
            <w:vAlign w:val="center"/>
          </w:tcPr>
          <w:p w14:paraId="12AA3839">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施工关键点、重难点分析</w:t>
            </w:r>
          </w:p>
        </w:tc>
        <w:tc>
          <w:tcPr>
            <w:tcW w:w="715" w:type="dxa"/>
            <w:vAlign w:val="center"/>
          </w:tcPr>
          <w:p w14:paraId="7CDE4793">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4501BE39">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7A806A6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根据投标人针对本项目拟定的施工关键点、重难点分析进行综合评议。</w:t>
            </w:r>
          </w:p>
          <w:p w14:paraId="63CD458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描述全面、合理，具有针对性的，得</w:t>
            </w: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分；</w:t>
            </w:r>
          </w:p>
          <w:p w14:paraId="78CFC1A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Arial" w:hAnsi="Arial" w:eastAsia="宋体" w:cs="Arial"/>
                <w:color w:val="auto"/>
                <w:sz w:val="21"/>
                <w:szCs w:val="21"/>
                <w:highlight w:val="none"/>
                <w:lang w:eastAsia="zh-CN"/>
              </w:rPr>
            </w:pPr>
            <w:r>
              <w:rPr>
                <w:rFonts w:hint="default" w:ascii="Arial" w:hAnsi="Arial" w:eastAsia="宋体" w:cs="Arial"/>
                <w:color w:val="auto"/>
                <w:sz w:val="21"/>
                <w:szCs w:val="21"/>
                <w:highlight w:val="none"/>
              </w:rPr>
              <w:t>2）描述</w:t>
            </w:r>
            <w:r>
              <w:rPr>
                <w:rFonts w:hint="eastAsia" w:ascii="Arial" w:hAnsi="Arial" w:eastAsia="宋体" w:cs="Arial"/>
                <w:color w:val="auto"/>
                <w:sz w:val="21"/>
                <w:szCs w:val="21"/>
                <w:highlight w:val="none"/>
                <w:lang w:val="en-US" w:eastAsia="zh-CN"/>
              </w:rPr>
              <w:t>较为合理的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具有</w:t>
            </w:r>
            <w:r>
              <w:rPr>
                <w:rFonts w:hint="eastAsia" w:ascii="Arial" w:hAnsi="Arial" w:eastAsia="宋体" w:cs="Arial"/>
                <w:color w:val="auto"/>
                <w:sz w:val="21"/>
                <w:szCs w:val="21"/>
                <w:highlight w:val="none"/>
                <w:lang w:val="en-US" w:eastAsia="zh-CN"/>
              </w:rPr>
              <w:t>针对性的，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分；</w:t>
            </w:r>
          </w:p>
          <w:p w14:paraId="791779A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3）描述一般，针对性一般的，得</w:t>
            </w:r>
            <w:r>
              <w:rPr>
                <w:rFonts w:hint="eastAsia" w:ascii="Arial" w:hAnsi="Arial" w:eastAsia="宋体" w:cs="Arial"/>
                <w:color w:val="auto"/>
                <w:sz w:val="21"/>
                <w:szCs w:val="21"/>
                <w:highlight w:val="none"/>
                <w:lang w:val="en-US" w:eastAsia="zh-CN"/>
              </w:rPr>
              <w:t>3</w:t>
            </w:r>
            <w:r>
              <w:rPr>
                <w:rFonts w:hint="default" w:ascii="Arial" w:hAnsi="Arial" w:eastAsia="宋体" w:cs="Arial"/>
                <w:color w:val="auto"/>
                <w:sz w:val="21"/>
                <w:szCs w:val="21"/>
                <w:highlight w:val="none"/>
              </w:rPr>
              <w:t>分；</w:t>
            </w:r>
          </w:p>
          <w:p w14:paraId="176C3E3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描述简单，针对性较弱的，得</w:t>
            </w:r>
            <w:r>
              <w:rPr>
                <w:rFonts w:hint="eastAsia" w:ascii="Arial" w:hAnsi="Arial" w:eastAsia="宋体" w:cs="Arial"/>
                <w:color w:val="auto"/>
                <w:sz w:val="21"/>
                <w:szCs w:val="21"/>
                <w:highlight w:val="none"/>
                <w:lang w:val="en-US" w:eastAsia="zh-CN"/>
              </w:rPr>
              <w:t>2</w:t>
            </w:r>
            <w:r>
              <w:rPr>
                <w:rFonts w:hint="default" w:ascii="Arial" w:hAnsi="Arial" w:eastAsia="宋体" w:cs="Arial"/>
                <w:color w:val="auto"/>
                <w:sz w:val="21"/>
                <w:szCs w:val="21"/>
                <w:highlight w:val="none"/>
              </w:rPr>
              <w:t>分；</w:t>
            </w:r>
          </w:p>
          <w:p w14:paraId="4CEA3AB9">
            <w:pPr>
              <w:spacing w:line="240" w:lineRule="auto"/>
              <w:rPr>
                <w:rFonts w:hint="eastAsia" w:ascii="宋体" w:hAnsi="宋体" w:eastAsia="宋体" w:cs="宋体"/>
                <w:color w:val="auto"/>
                <w:sz w:val="21"/>
                <w:szCs w:val="21"/>
                <w:highlight w:val="none"/>
                <w:lang w:val="en-US" w:eastAsia="zh-CN"/>
              </w:rPr>
            </w:pP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描述简单，</w:t>
            </w:r>
            <w:r>
              <w:rPr>
                <w:rFonts w:hint="eastAsia" w:ascii="Arial" w:hAnsi="Arial" w:eastAsia="宋体" w:cs="Arial"/>
                <w:color w:val="auto"/>
                <w:sz w:val="21"/>
                <w:szCs w:val="21"/>
                <w:highlight w:val="none"/>
                <w:lang w:val="en-US" w:eastAsia="zh-CN"/>
              </w:rPr>
              <w:t>无</w:t>
            </w:r>
            <w:r>
              <w:rPr>
                <w:rFonts w:hint="default" w:ascii="Arial" w:hAnsi="Arial" w:eastAsia="宋体" w:cs="Arial"/>
                <w:color w:val="auto"/>
                <w:sz w:val="21"/>
                <w:szCs w:val="21"/>
                <w:highlight w:val="none"/>
              </w:rPr>
              <w:t>针对性的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分；</w:t>
            </w:r>
            <w:r>
              <w:rPr>
                <w:rFonts w:hint="default" w:ascii="Arial" w:hAnsi="Arial" w:eastAsia="宋体" w:cs="Arial"/>
                <w:color w:val="auto"/>
                <w:sz w:val="21"/>
                <w:szCs w:val="21"/>
                <w:highlight w:val="none"/>
                <w:lang w:val="en-US" w:eastAsia="zh-CN"/>
              </w:rPr>
              <w:t>未提供的，得0分。</w:t>
            </w:r>
          </w:p>
        </w:tc>
      </w:tr>
      <w:tr w14:paraId="23329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7" w:type="dxa"/>
            <w:vAlign w:val="center"/>
          </w:tcPr>
          <w:p w14:paraId="31A76FEB">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w:t>
            </w:r>
            <w:r>
              <w:rPr>
                <w:rFonts w:hint="eastAsia" w:ascii="宋体" w:hAnsi="宋体" w:cs="宋体"/>
                <w:color w:val="auto"/>
                <w:sz w:val="21"/>
                <w:szCs w:val="21"/>
                <w:highlight w:val="none"/>
                <w:shd w:val="clear" w:color="auto" w:fill="FFFFFF"/>
                <w:vertAlign w:val="baseline"/>
                <w:lang w:val="en-US" w:eastAsia="zh-CN"/>
              </w:rPr>
              <w:t>3</w:t>
            </w:r>
          </w:p>
        </w:tc>
        <w:tc>
          <w:tcPr>
            <w:tcW w:w="2067" w:type="dxa"/>
            <w:vAlign w:val="center"/>
          </w:tcPr>
          <w:p w14:paraId="2D6D26F6">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竣工资料整理方案</w:t>
            </w:r>
          </w:p>
        </w:tc>
        <w:tc>
          <w:tcPr>
            <w:tcW w:w="715" w:type="dxa"/>
            <w:vAlign w:val="center"/>
          </w:tcPr>
          <w:p w14:paraId="162E10F8">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03039F97">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4CC1D88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根据投标人针对本项目拟定的竣工资料整理方案</w:t>
            </w:r>
            <w:r>
              <w:rPr>
                <w:rFonts w:hint="eastAsia" w:ascii="宋体" w:hAnsi="宋体" w:eastAsia="宋体" w:cs="宋体"/>
                <w:color w:val="auto"/>
                <w:sz w:val="21"/>
                <w:szCs w:val="21"/>
                <w:highlight w:val="none"/>
                <w:lang w:val="en-US" w:eastAsia="zh-CN"/>
              </w:rPr>
              <w:t>完善性、合理性等情况</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进行综合评议。</w:t>
            </w:r>
          </w:p>
          <w:p w14:paraId="18C5EB0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lang w:val="en-US" w:eastAsia="zh-CN"/>
              </w:rPr>
              <w:t>1）</w:t>
            </w:r>
            <w:r>
              <w:rPr>
                <w:rFonts w:hint="eastAsia" w:ascii="宋体" w:hAnsi="宋体" w:eastAsia="宋体" w:cs="宋体"/>
                <w:color w:val="auto"/>
                <w:sz w:val="21"/>
                <w:szCs w:val="21"/>
                <w:highlight w:val="none"/>
              </w:rPr>
              <w:t>拟定的竣工资料整理方案</w:t>
            </w:r>
            <w:r>
              <w:rPr>
                <w:rFonts w:hint="eastAsia" w:ascii="宋体" w:hAnsi="宋体" w:eastAsia="宋体" w:cs="宋体"/>
                <w:color w:val="auto"/>
                <w:sz w:val="21"/>
                <w:szCs w:val="21"/>
                <w:highlight w:val="none"/>
                <w:lang w:val="en-US" w:eastAsia="zh-CN"/>
              </w:rPr>
              <w:t>完善性、合理性</w:t>
            </w:r>
            <w:r>
              <w:rPr>
                <w:rFonts w:hint="eastAsia" w:ascii="Arial" w:hAnsi="Arial" w:eastAsia="宋体" w:cs="Arial"/>
                <w:color w:val="auto"/>
                <w:sz w:val="21"/>
                <w:szCs w:val="21"/>
                <w:highlight w:val="none"/>
                <w:lang w:val="en-US" w:eastAsia="zh-CN"/>
              </w:rPr>
              <w:t>优秀的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分；</w:t>
            </w:r>
          </w:p>
          <w:p w14:paraId="2BBC986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Arial" w:hAnsi="Arial" w:eastAsia="宋体" w:cs="Arial"/>
                <w:color w:val="auto"/>
                <w:sz w:val="21"/>
                <w:szCs w:val="21"/>
                <w:highlight w:val="none"/>
                <w:lang w:eastAsia="zh-CN"/>
              </w:rPr>
            </w:pPr>
            <w:r>
              <w:rPr>
                <w:rFonts w:hint="default" w:ascii="Arial" w:hAnsi="Arial" w:eastAsia="宋体" w:cs="Arial"/>
                <w:color w:val="auto"/>
                <w:sz w:val="21"/>
                <w:szCs w:val="21"/>
                <w:highlight w:val="none"/>
              </w:rPr>
              <w:t>2）</w:t>
            </w:r>
            <w:r>
              <w:rPr>
                <w:rFonts w:hint="eastAsia" w:ascii="宋体" w:hAnsi="宋体" w:eastAsia="宋体" w:cs="宋体"/>
                <w:color w:val="auto"/>
                <w:sz w:val="21"/>
                <w:szCs w:val="21"/>
                <w:highlight w:val="none"/>
              </w:rPr>
              <w:t>拟定的竣工资料整理方案</w:t>
            </w:r>
            <w:r>
              <w:rPr>
                <w:rFonts w:hint="eastAsia" w:ascii="宋体" w:hAnsi="宋体" w:eastAsia="宋体" w:cs="宋体"/>
                <w:color w:val="auto"/>
                <w:sz w:val="21"/>
                <w:szCs w:val="21"/>
                <w:highlight w:val="none"/>
                <w:lang w:val="en-US" w:eastAsia="zh-CN"/>
              </w:rPr>
              <w:t>完善性、合理性</w:t>
            </w:r>
            <w:r>
              <w:rPr>
                <w:rFonts w:hint="eastAsia" w:ascii="Arial" w:hAnsi="Arial" w:eastAsia="宋体" w:cs="Arial"/>
                <w:color w:val="auto"/>
                <w:sz w:val="21"/>
                <w:szCs w:val="21"/>
                <w:highlight w:val="none"/>
                <w:lang w:val="en-US" w:eastAsia="zh-CN"/>
              </w:rPr>
              <w:t>良好的，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分；</w:t>
            </w:r>
          </w:p>
          <w:p w14:paraId="767E20A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3）</w:t>
            </w:r>
            <w:r>
              <w:rPr>
                <w:rFonts w:hint="eastAsia" w:ascii="宋体" w:hAnsi="宋体" w:eastAsia="宋体" w:cs="宋体"/>
                <w:color w:val="auto"/>
                <w:sz w:val="21"/>
                <w:szCs w:val="21"/>
                <w:highlight w:val="none"/>
              </w:rPr>
              <w:t>拟定的竣工资料整理方案</w:t>
            </w:r>
            <w:r>
              <w:rPr>
                <w:rFonts w:hint="eastAsia" w:ascii="宋体" w:hAnsi="宋体" w:eastAsia="宋体" w:cs="宋体"/>
                <w:color w:val="auto"/>
                <w:sz w:val="21"/>
                <w:szCs w:val="21"/>
                <w:highlight w:val="none"/>
                <w:lang w:val="en-US" w:eastAsia="zh-CN"/>
              </w:rPr>
              <w:t>完善性、合理性</w:t>
            </w:r>
            <w:r>
              <w:rPr>
                <w:rFonts w:hint="eastAsia" w:ascii="Arial" w:hAnsi="Arial" w:eastAsia="宋体" w:cs="Arial"/>
                <w:color w:val="auto"/>
                <w:sz w:val="21"/>
                <w:szCs w:val="21"/>
                <w:highlight w:val="none"/>
                <w:lang w:val="en-US" w:eastAsia="zh-CN"/>
              </w:rPr>
              <w:t>一般的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3</w:t>
            </w:r>
            <w:r>
              <w:rPr>
                <w:rFonts w:hint="default" w:ascii="Arial" w:hAnsi="Arial" w:eastAsia="宋体" w:cs="Arial"/>
                <w:color w:val="auto"/>
                <w:sz w:val="21"/>
                <w:szCs w:val="21"/>
                <w:highlight w:val="none"/>
              </w:rPr>
              <w:t>分；</w:t>
            </w:r>
          </w:p>
          <w:p w14:paraId="323BCF0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val="en-US" w:eastAsia="zh-CN"/>
              </w:rPr>
              <w:t>4）</w:t>
            </w:r>
            <w:r>
              <w:rPr>
                <w:rFonts w:hint="eastAsia" w:ascii="宋体" w:hAnsi="宋体" w:eastAsia="宋体" w:cs="宋体"/>
                <w:color w:val="auto"/>
                <w:sz w:val="21"/>
                <w:szCs w:val="21"/>
                <w:highlight w:val="none"/>
              </w:rPr>
              <w:t>拟定的竣工资料整理方案</w:t>
            </w:r>
            <w:r>
              <w:rPr>
                <w:rFonts w:hint="eastAsia" w:ascii="宋体" w:hAnsi="宋体" w:eastAsia="宋体" w:cs="宋体"/>
                <w:color w:val="auto"/>
                <w:sz w:val="21"/>
                <w:szCs w:val="21"/>
                <w:highlight w:val="none"/>
                <w:lang w:val="en-US" w:eastAsia="zh-CN"/>
              </w:rPr>
              <w:t>完善性、合理性</w:t>
            </w:r>
            <w:r>
              <w:rPr>
                <w:rFonts w:hint="eastAsia" w:ascii="Arial" w:hAnsi="Arial" w:eastAsia="宋体" w:cs="Arial"/>
                <w:color w:val="auto"/>
                <w:sz w:val="21"/>
                <w:szCs w:val="21"/>
                <w:highlight w:val="none"/>
                <w:lang w:val="en-US" w:eastAsia="zh-CN"/>
              </w:rPr>
              <w:t>较弱的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2</w:t>
            </w:r>
            <w:r>
              <w:rPr>
                <w:rFonts w:hint="default" w:ascii="Arial" w:hAnsi="Arial" w:eastAsia="宋体" w:cs="Arial"/>
                <w:color w:val="auto"/>
                <w:sz w:val="21"/>
                <w:szCs w:val="21"/>
                <w:highlight w:val="none"/>
              </w:rPr>
              <w:t>分；</w:t>
            </w:r>
          </w:p>
          <w:p w14:paraId="3E5B9948">
            <w:pPr>
              <w:spacing w:line="240" w:lineRule="auto"/>
              <w:rPr>
                <w:rFonts w:hint="eastAsia" w:ascii="宋体" w:hAnsi="宋体" w:eastAsia="宋体" w:cs="宋体"/>
                <w:color w:val="auto"/>
                <w:sz w:val="21"/>
                <w:szCs w:val="21"/>
                <w:highlight w:val="none"/>
                <w:lang w:val="en-US" w:eastAsia="zh-CN"/>
              </w:rPr>
            </w:pPr>
            <w:r>
              <w:rPr>
                <w:rFonts w:hint="eastAsia" w:ascii="Arial" w:hAnsi="Arial" w:eastAsia="宋体" w:cs="Arial"/>
                <w:color w:val="auto"/>
                <w:sz w:val="21"/>
                <w:szCs w:val="21"/>
                <w:highlight w:val="none"/>
                <w:lang w:val="en-US" w:eastAsia="zh-CN"/>
              </w:rPr>
              <w:t>5）</w:t>
            </w:r>
            <w:r>
              <w:rPr>
                <w:rFonts w:hint="eastAsia" w:ascii="宋体" w:hAnsi="宋体" w:eastAsia="宋体" w:cs="宋体"/>
                <w:color w:val="auto"/>
                <w:sz w:val="21"/>
                <w:szCs w:val="21"/>
                <w:highlight w:val="none"/>
              </w:rPr>
              <w:t>拟定的竣工资料整理方案</w:t>
            </w:r>
            <w:r>
              <w:rPr>
                <w:rFonts w:hint="eastAsia" w:ascii="宋体" w:hAnsi="宋体" w:eastAsia="宋体" w:cs="宋体"/>
                <w:color w:val="auto"/>
                <w:sz w:val="21"/>
                <w:szCs w:val="21"/>
                <w:highlight w:val="none"/>
                <w:lang w:val="en-US" w:eastAsia="zh-CN"/>
              </w:rPr>
              <w:t>完善性、合理性</w:t>
            </w:r>
            <w:r>
              <w:rPr>
                <w:rFonts w:hint="eastAsia" w:ascii="Arial" w:hAnsi="Arial" w:eastAsia="宋体" w:cs="Arial"/>
                <w:color w:val="auto"/>
                <w:sz w:val="21"/>
                <w:szCs w:val="21"/>
                <w:highlight w:val="none"/>
                <w:lang w:val="en-US" w:eastAsia="zh-CN"/>
              </w:rPr>
              <w:t>简单的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分；</w:t>
            </w:r>
            <w:r>
              <w:rPr>
                <w:rFonts w:hint="default" w:ascii="Arial" w:hAnsi="Arial" w:eastAsia="宋体" w:cs="Arial"/>
                <w:color w:val="auto"/>
                <w:sz w:val="21"/>
                <w:szCs w:val="21"/>
                <w:highlight w:val="none"/>
                <w:lang w:val="en-US" w:eastAsia="zh-CN"/>
              </w:rPr>
              <w:t>未提供的，得0分</w:t>
            </w:r>
            <w:r>
              <w:rPr>
                <w:rFonts w:hint="eastAsia" w:ascii="Arial" w:hAnsi="Arial" w:cs="Arial"/>
                <w:color w:val="auto"/>
                <w:sz w:val="21"/>
                <w:szCs w:val="21"/>
                <w:highlight w:val="none"/>
                <w:lang w:val="en-US" w:eastAsia="zh-CN"/>
              </w:rPr>
              <w:t>。</w:t>
            </w:r>
          </w:p>
        </w:tc>
      </w:tr>
      <w:tr w14:paraId="3AA6E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97" w:type="dxa"/>
            <w:vAlign w:val="center"/>
          </w:tcPr>
          <w:p w14:paraId="55831342">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w:t>
            </w:r>
            <w:r>
              <w:rPr>
                <w:rFonts w:hint="eastAsia" w:ascii="宋体" w:hAnsi="宋体" w:cs="宋体"/>
                <w:color w:val="auto"/>
                <w:sz w:val="21"/>
                <w:szCs w:val="21"/>
                <w:highlight w:val="none"/>
                <w:shd w:val="clear" w:color="auto" w:fill="FFFFFF"/>
                <w:vertAlign w:val="baseline"/>
                <w:lang w:val="en-US" w:eastAsia="zh-CN"/>
              </w:rPr>
              <w:t>4</w:t>
            </w:r>
          </w:p>
        </w:tc>
        <w:tc>
          <w:tcPr>
            <w:tcW w:w="2067" w:type="dxa"/>
            <w:vAlign w:val="center"/>
          </w:tcPr>
          <w:p w14:paraId="70BF5358">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具体实施管理方案（汛期、非汛期）</w:t>
            </w:r>
          </w:p>
        </w:tc>
        <w:tc>
          <w:tcPr>
            <w:tcW w:w="715" w:type="dxa"/>
            <w:vAlign w:val="center"/>
          </w:tcPr>
          <w:p w14:paraId="4EA1DBE5">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7DECD494">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7E525CCD">
            <w:pPr>
              <w:pStyle w:val="56"/>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根据投标人针对汛期和非汛期方案内容详实，符合项目实际需求，切实可行等进行综合评议。</w:t>
            </w:r>
          </w:p>
          <w:p w14:paraId="2E7B7B4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描述全面、合理，具有针对性的，得</w:t>
            </w: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分；</w:t>
            </w:r>
          </w:p>
          <w:p w14:paraId="4E14F73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Arial" w:hAnsi="Arial" w:eastAsia="宋体" w:cs="Arial"/>
                <w:color w:val="auto"/>
                <w:sz w:val="21"/>
                <w:szCs w:val="21"/>
                <w:highlight w:val="none"/>
                <w:lang w:eastAsia="zh-CN"/>
              </w:rPr>
            </w:pPr>
            <w:r>
              <w:rPr>
                <w:rFonts w:hint="default" w:ascii="Arial" w:hAnsi="Arial" w:eastAsia="宋体" w:cs="Arial"/>
                <w:color w:val="auto"/>
                <w:sz w:val="21"/>
                <w:szCs w:val="21"/>
                <w:highlight w:val="none"/>
              </w:rPr>
              <w:t>2）描述</w:t>
            </w:r>
            <w:r>
              <w:rPr>
                <w:rFonts w:hint="eastAsia" w:ascii="Arial" w:hAnsi="Arial" w:eastAsia="宋体" w:cs="Arial"/>
                <w:color w:val="auto"/>
                <w:sz w:val="21"/>
                <w:szCs w:val="21"/>
                <w:highlight w:val="none"/>
                <w:lang w:val="en-US" w:eastAsia="zh-CN"/>
              </w:rPr>
              <w:t>较为合理的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具有</w:t>
            </w:r>
            <w:r>
              <w:rPr>
                <w:rFonts w:hint="eastAsia" w:ascii="Arial" w:hAnsi="Arial" w:eastAsia="宋体" w:cs="Arial"/>
                <w:color w:val="auto"/>
                <w:sz w:val="21"/>
                <w:szCs w:val="21"/>
                <w:highlight w:val="none"/>
                <w:lang w:val="en-US" w:eastAsia="zh-CN"/>
              </w:rPr>
              <w:t>针对性的，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分；</w:t>
            </w:r>
          </w:p>
          <w:p w14:paraId="4DF048C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3）描述一般，针对性一般的，得</w:t>
            </w:r>
            <w:r>
              <w:rPr>
                <w:rFonts w:hint="eastAsia" w:ascii="Arial" w:hAnsi="Arial" w:eastAsia="宋体" w:cs="Arial"/>
                <w:color w:val="auto"/>
                <w:sz w:val="21"/>
                <w:szCs w:val="21"/>
                <w:highlight w:val="none"/>
                <w:lang w:val="en-US" w:eastAsia="zh-CN"/>
              </w:rPr>
              <w:t>3</w:t>
            </w:r>
            <w:r>
              <w:rPr>
                <w:rFonts w:hint="default" w:ascii="Arial" w:hAnsi="Arial" w:eastAsia="宋体" w:cs="Arial"/>
                <w:color w:val="auto"/>
                <w:sz w:val="21"/>
                <w:szCs w:val="21"/>
                <w:highlight w:val="none"/>
              </w:rPr>
              <w:t>分；</w:t>
            </w:r>
          </w:p>
          <w:p w14:paraId="25546EF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描述简单，针对性较弱的，得</w:t>
            </w:r>
            <w:r>
              <w:rPr>
                <w:rFonts w:hint="eastAsia" w:ascii="Arial" w:hAnsi="Arial" w:eastAsia="宋体" w:cs="Arial"/>
                <w:color w:val="auto"/>
                <w:sz w:val="21"/>
                <w:szCs w:val="21"/>
                <w:highlight w:val="none"/>
                <w:lang w:val="en-US" w:eastAsia="zh-CN"/>
              </w:rPr>
              <w:t>2</w:t>
            </w:r>
            <w:r>
              <w:rPr>
                <w:rFonts w:hint="default" w:ascii="Arial" w:hAnsi="Arial" w:eastAsia="宋体" w:cs="Arial"/>
                <w:color w:val="auto"/>
                <w:sz w:val="21"/>
                <w:szCs w:val="21"/>
                <w:highlight w:val="none"/>
              </w:rPr>
              <w:t>分；</w:t>
            </w:r>
          </w:p>
          <w:p w14:paraId="1E6B2CE0">
            <w:pPr>
              <w:pStyle w:val="56"/>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描述简单，</w:t>
            </w:r>
            <w:r>
              <w:rPr>
                <w:rFonts w:hint="eastAsia" w:ascii="Arial" w:hAnsi="Arial" w:eastAsia="宋体" w:cs="Arial"/>
                <w:color w:val="auto"/>
                <w:sz w:val="21"/>
                <w:szCs w:val="21"/>
                <w:highlight w:val="none"/>
                <w:lang w:val="en-US" w:eastAsia="zh-CN"/>
              </w:rPr>
              <w:t>无</w:t>
            </w:r>
            <w:r>
              <w:rPr>
                <w:rFonts w:hint="default" w:ascii="Arial" w:hAnsi="Arial" w:eastAsia="宋体" w:cs="Arial"/>
                <w:color w:val="auto"/>
                <w:sz w:val="21"/>
                <w:szCs w:val="21"/>
                <w:highlight w:val="none"/>
              </w:rPr>
              <w:t>针对性的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分；</w:t>
            </w:r>
            <w:r>
              <w:rPr>
                <w:rFonts w:hint="default" w:ascii="Arial" w:hAnsi="Arial" w:eastAsia="宋体" w:cs="Arial"/>
                <w:color w:val="auto"/>
                <w:sz w:val="21"/>
                <w:szCs w:val="21"/>
                <w:highlight w:val="none"/>
                <w:lang w:val="en-US" w:eastAsia="zh-CN"/>
              </w:rPr>
              <w:t>未提供的，得0分。</w:t>
            </w:r>
          </w:p>
        </w:tc>
      </w:tr>
      <w:tr w14:paraId="08988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397" w:type="dxa"/>
            <w:vAlign w:val="center"/>
          </w:tcPr>
          <w:p w14:paraId="2BA7EFE7">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w:t>
            </w:r>
            <w:r>
              <w:rPr>
                <w:rFonts w:hint="eastAsia" w:ascii="宋体" w:hAnsi="宋体" w:cs="宋体"/>
                <w:color w:val="auto"/>
                <w:sz w:val="21"/>
                <w:szCs w:val="21"/>
                <w:highlight w:val="none"/>
                <w:shd w:val="clear" w:color="auto" w:fill="FFFFFF"/>
                <w:vertAlign w:val="baseline"/>
                <w:lang w:val="en-US" w:eastAsia="zh-CN"/>
              </w:rPr>
              <w:t>5</w:t>
            </w:r>
          </w:p>
        </w:tc>
        <w:tc>
          <w:tcPr>
            <w:tcW w:w="2067" w:type="dxa"/>
            <w:vAlign w:val="center"/>
          </w:tcPr>
          <w:p w14:paraId="40810F54">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b w:val="0"/>
                <w:bCs w:val="0"/>
                <w:strike w:val="0"/>
                <w:dstrike w:val="0"/>
                <w:color w:val="auto"/>
                <w:sz w:val="21"/>
                <w:szCs w:val="21"/>
                <w:highlight w:val="none"/>
                <w:lang w:val="en-US" w:eastAsia="zh-CN"/>
              </w:rPr>
              <w:t>应急保障措施</w:t>
            </w:r>
          </w:p>
        </w:tc>
        <w:tc>
          <w:tcPr>
            <w:tcW w:w="715" w:type="dxa"/>
            <w:vAlign w:val="center"/>
          </w:tcPr>
          <w:p w14:paraId="03189DB7">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638E55B0">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7AE4EBA4">
            <w:pPr>
              <w:pStyle w:val="33"/>
              <w:adjustRightInd w:val="0"/>
              <w:snapToGrid w:val="0"/>
              <w:spacing w:before="0" w:beforeLines="0" w:after="0" w:afterLines="0" w:line="240" w:lineRule="auto"/>
              <w:jc w:val="left"/>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b w:val="0"/>
                <w:bCs w:val="0"/>
                <w:strike w:val="0"/>
                <w:dstrike w:val="0"/>
                <w:color w:val="auto"/>
                <w:sz w:val="21"/>
                <w:szCs w:val="21"/>
                <w:highlight w:val="none"/>
                <w:lang w:val="en-US" w:eastAsia="zh-CN"/>
              </w:rPr>
              <w:t>①保障措施可行有效、详细</w:t>
            </w:r>
            <w:r>
              <w:rPr>
                <w:rFonts w:hint="eastAsia" w:ascii="宋体" w:hAnsi="宋体" w:eastAsia="宋体" w:cs="宋体"/>
                <w:b w:val="0"/>
                <w:bCs w:val="0"/>
                <w:strike w:val="0"/>
                <w:dstrike w:val="0"/>
                <w:color w:val="auto"/>
                <w:sz w:val="21"/>
                <w:szCs w:val="21"/>
                <w:highlight w:val="none"/>
                <w:lang w:val="zh-CN" w:eastAsia="zh-CN"/>
              </w:rPr>
              <w:t>细致</w:t>
            </w:r>
            <w:r>
              <w:rPr>
                <w:rFonts w:hint="eastAsia" w:ascii="宋体" w:hAnsi="宋体" w:eastAsia="宋体" w:cs="宋体"/>
                <w:b w:val="0"/>
                <w:bCs w:val="0"/>
                <w:strike w:val="0"/>
                <w:dstrike w:val="0"/>
                <w:color w:val="auto"/>
                <w:sz w:val="21"/>
                <w:szCs w:val="21"/>
                <w:highlight w:val="none"/>
                <w:lang w:val="en-US" w:eastAsia="zh-CN"/>
              </w:rPr>
              <w:t>，严谨合理的得5分；②保障措施相对</w:t>
            </w:r>
            <w:r>
              <w:rPr>
                <w:rFonts w:hint="eastAsia" w:ascii="宋体" w:hAnsi="宋体" w:eastAsia="宋体" w:cs="宋体"/>
                <w:b w:val="0"/>
                <w:bCs w:val="0"/>
                <w:strike w:val="0"/>
                <w:dstrike w:val="0"/>
                <w:color w:val="auto"/>
                <w:sz w:val="21"/>
                <w:szCs w:val="21"/>
                <w:highlight w:val="none"/>
                <w:lang w:val="zh-CN" w:eastAsia="zh-CN"/>
              </w:rPr>
              <w:t>可行有效、合理的得</w:t>
            </w:r>
            <w:r>
              <w:rPr>
                <w:rFonts w:hint="eastAsia" w:ascii="宋体" w:hAnsi="宋体" w:eastAsia="宋体" w:cs="宋体"/>
                <w:b w:val="0"/>
                <w:bCs w:val="0"/>
                <w:strike w:val="0"/>
                <w:dstrike w:val="0"/>
                <w:color w:val="auto"/>
                <w:sz w:val="21"/>
                <w:szCs w:val="21"/>
                <w:highlight w:val="none"/>
                <w:lang w:val="en-US" w:eastAsia="zh-CN"/>
              </w:rPr>
              <w:t>4分</w:t>
            </w:r>
            <w:r>
              <w:rPr>
                <w:rFonts w:hint="eastAsia" w:ascii="宋体" w:hAnsi="宋体" w:eastAsia="宋体" w:cs="宋体"/>
                <w:b w:val="0"/>
                <w:bCs w:val="0"/>
                <w:strike w:val="0"/>
                <w:dstrike w:val="0"/>
                <w:color w:val="auto"/>
                <w:sz w:val="21"/>
                <w:szCs w:val="21"/>
                <w:highlight w:val="none"/>
                <w:lang w:val="zh-CN" w:eastAsia="zh-CN"/>
              </w:rPr>
              <w:t>；③</w:t>
            </w:r>
            <w:r>
              <w:rPr>
                <w:rFonts w:hint="eastAsia" w:ascii="宋体" w:hAnsi="宋体" w:eastAsia="宋体" w:cs="宋体"/>
                <w:b w:val="0"/>
                <w:bCs w:val="0"/>
                <w:strike w:val="0"/>
                <w:dstrike w:val="0"/>
                <w:color w:val="auto"/>
                <w:sz w:val="21"/>
                <w:szCs w:val="21"/>
                <w:highlight w:val="none"/>
                <w:lang w:val="en-US" w:eastAsia="zh-CN"/>
              </w:rPr>
              <w:t>保障措施</w:t>
            </w:r>
            <w:r>
              <w:rPr>
                <w:rFonts w:hint="eastAsia" w:ascii="宋体" w:hAnsi="宋体" w:eastAsia="宋体" w:cs="宋体"/>
                <w:b w:val="0"/>
                <w:bCs w:val="0"/>
                <w:strike w:val="0"/>
                <w:dstrike w:val="0"/>
                <w:color w:val="auto"/>
                <w:sz w:val="21"/>
                <w:szCs w:val="21"/>
                <w:highlight w:val="none"/>
                <w:lang w:val="zh-CN" w:eastAsia="zh-CN"/>
              </w:rPr>
              <w:t>可行性、合理性一般的得</w:t>
            </w:r>
            <w:r>
              <w:rPr>
                <w:rFonts w:hint="eastAsia" w:ascii="宋体" w:hAnsi="宋体" w:eastAsia="宋体" w:cs="宋体"/>
                <w:b w:val="0"/>
                <w:bCs w:val="0"/>
                <w:strike w:val="0"/>
                <w:dstrike w:val="0"/>
                <w:color w:val="auto"/>
                <w:sz w:val="21"/>
                <w:szCs w:val="21"/>
                <w:highlight w:val="none"/>
                <w:lang w:val="en-US" w:eastAsia="zh-CN"/>
              </w:rPr>
              <w:t>3分；④保障措施</w:t>
            </w:r>
            <w:r>
              <w:rPr>
                <w:rFonts w:hint="eastAsia" w:ascii="宋体" w:hAnsi="宋体" w:eastAsia="宋体" w:cs="宋体"/>
                <w:b w:val="0"/>
                <w:bCs w:val="0"/>
                <w:strike w:val="0"/>
                <w:dstrike w:val="0"/>
                <w:color w:val="auto"/>
                <w:sz w:val="21"/>
                <w:szCs w:val="21"/>
                <w:highlight w:val="none"/>
                <w:lang w:val="zh-CN" w:eastAsia="zh-CN"/>
              </w:rPr>
              <w:t>可行性、合理性略有欠缺的得</w:t>
            </w:r>
            <w:r>
              <w:rPr>
                <w:rFonts w:hint="eastAsia" w:ascii="宋体" w:hAnsi="宋体" w:eastAsia="宋体" w:cs="宋体"/>
                <w:b w:val="0"/>
                <w:bCs w:val="0"/>
                <w:strike w:val="0"/>
                <w:dstrike w:val="0"/>
                <w:color w:val="auto"/>
                <w:sz w:val="21"/>
                <w:szCs w:val="21"/>
                <w:highlight w:val="none"/>
                <w:lang w:val="en-US" w:eastAsia="zh-CN"/>
              </w:rPr>
              <w:t>2分</w:t>
            </w:r>
            <w:r>
              <w:rPr>
                <w:rFonts w:hint="eastAsia" w:ascii="宋体" w:hAnsi="宋体" w:eastAsia="宋体" w:cs="宋体"/>
                <w:b w:val="0"/>
                <w:bCs w:val="0"/>
                <w:strike w:val="0"/>
                <w:dstrike w:val="0"/>
                <w:color w:val="auto"/>
                <w:sz w:val="21"/>
                <w:szCs w:val="21"/>
                <w:highlight w:val="none"/>
                <w:lang w:val="zh-CN" w:eastAsia="zh-CN"/>
              </w:rPr>
              <w:t>；⑤</w:t>
            </w:r>
            <w:r>
              <w:rPr>
                <w:rFonts w:hint="eastAsia" w:ascii="宋体" w:hAnsi="宋体" w:eastAsia="宋体" w:cs="宋体"/>
                <w:b w:val="0"/>
                <w:bCs w:val="0"/>
                <w:strike w:val="0"/>
                <w:dstrike w:val="0"/>
                <w:color w:val="auto"/>
                <w:sz w:val="21"/>
                <w:szCs w:val="21"/>
                <w:highlight w:val="none"/>
                <w:lang w:val="en-US" w:eastAsia="zh-CN"/>
              </w:rPr>
              <w:t>保障措施可行性较差</w:t>
            </w:r>
            <w:r>
              <w:rPr>
                <w:rFonts w:hint="eastAsia" w:ascii="宋体" w:hAnsi="宋体" w:eastAsia="宋体" w:cs="宋体"/>
                <w:b w:val="0"/>
                <w:bCs w:val="0"/>
                <w:strike w:val="0"/>
                <w:dstrike w:val="0"/>
                <w:color w:val="auto"/>
                <w:sz w:val="21"/>
                <w:szCs w:val="21"/>
                <w:highlight w:val="none"/>
                <w:lang w:val="zh-CN" w:eastAsia="zh-CN"/>
              </w:rPr>
              <w:t>，内容不全的得1分；</w:t>
            </w:r>
            <w:r>
              <w:rPr>
                <w:rFonts w:hint="eastAsia" w:ascii="宋体" w:hAnsi="宋体" w:eastAsia="宋体" w:cs="宋体"/>
                <w:b w:val="0"/>
                <w:bCs w:val="0"/>
                <w:strike w:val="0"/>
                <w:dstrike w:val="0"/>
                <w:color w:val="auto"/>
                <w:sz w:val="21"/>
                <w:szCs w:val="21"/>
                <w:highlight w:val="none"/>
                <w:lang w:val="en-US" w:eastAsia="zh-CN"/>
              </w:rPr>
              <w:t>缺项不得分</w:t>
            </w:r>
            <w:r>
              <w:rPr>
                <w:rFonts w:hint="eastAsia" w:ascii="宋体" w:hAnsi="宋体" w:eastAsia="宋体" w:cs="宋体"/>
                <w:b w:val="0"/>
                <w:bCs w:val="0"/>
                <w:strike w:val="0"/>
                <w:dstrike w:val="0"/>
                <w:color w:val="auto"/>
                <w:sz w:val="21"/>
                <w:szCs w:val="21"/>
                <w:highlight w:val="none"/>
                <w:lang w:val="zh-CN" w:eastAsia="zh-CN"/>
              </w:rPr>
              <w:t>。</w:t>
            </w:r>
          </w:p>
        </w:tc>
      </w:tr>
      <w:tr w14:paraId="1E2B9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397" w:type="dxa"/>
            <w:vAlign w:val="center"/>
          </w:tcPr>
          <w:p w14:paraId="48DFE8AC">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w:t>
            </w:r>
            <w:r>
              <w:rPr>
                <w:rFonts w:hint="eastAsia" w:ascii="宋体" w:hAnsi="宋体" w:cs="宋体"/>
                <w:color w:val="auto"/>
                <w:sz w:val="21"/>
                <w:szCs w:val="21"/>
                <w:highlight w:val="none"/>
                <w:shd w:val="clear" w:color="auto" w:fill="FFFFFF"/>
                <w:vertAlign w:val="baseline"/>
                <w:lang w:val="en-US" w:eastAsia="zh-CN"/>
              </w:rPr>
              <w:t>6</w:t>
            </w:r>
          </w:p>
        </w:tc>
        <w:tc>
          <w:tcPr>
            <w:tcW w:w="2067" w:type="dxa"/>
            <w:vAlign w:val="center"/>
          </w:tcPr>
          <w:p w14:paraId="5621AF99">
            <w:pPr>
              <w:keepLines w:val="0"/>
              <w:pageBreakBefore w:val="0"/>
              <w:widowControl w:val="0"/>
              <w:kinsoku/>
              <w:wordWrap/>
              <w:overflowPunct/>
              <w:topLinePunct w:val="0"/>
              <w:bidi w:val="0"/>
              <w:adjustRightInd w:val="0"/>
              <w:snapToGrid w:val="0"/>
              <w:spacing w:line="360" w:lineRule="exact"/>
              <w:ind w:left="0" w:leftChars="0" w:right="0" w:rightChars="0"/>
              <w:contextualSpacing/>
              <w:jc w:val="left"/>
              <w:textAlignment w:val="auto"/>
              <w:rPr>
                <w:rFonts w:hint="eastAsia" w:ascii="宋体" w:hAnsi="宋体" w:eastAsia="宋体" w:cs="宋体"/>
                <w:b w:val="0"/>
                <w:bCs w:val="0"/>
                <w:strike w:val="0"/>
                <w:dstrike w:val="0"/>
                <w:color w:val="auto"/>
                <w:kern w:val="2"/>
                <w:sz w:val="21"/>
                <w:szCs w:val="21"/>
                <w:highlight w:val="none"/>
                <w:lang w:val="en-US" w:eastAsia="zh-CN" w:bidi="ar-SA"/>
              </w:rPr>
            </w:pPr>
            <w:r>
              <w:rPr>
                <w:rFonts w:hint="eastAsia" w:ascii="宋体" w:hAnsi="宋体" w:eastAsia="宋体" w:cs="宋体"/>
                <w:b w:val="0"/>
                <w:bCs w:val="0"/>
                <w:strike w:val="0"/>
                <w:dstrike w:val="0"/>
                <w:color w:val="auto"/>
                <w:sz w:val="21"/>
                <w:szCs w:val="21"/>
                <w:highlight w:val="none"/>
                <w:lang w:val="en-US" w:eastAsia="zh-CN"/>
              </w:rPr>
              <w:t>应急保障机构设置</w:t>
            </w:r>
          </w:p>
        </w:tc>
        <w:tc>
          <w:tcPr>
            <w:tcW w:w="715" w:type="dxa"/>
            <w:vAlign w:val="center"/>
          </w:tcPr>
          <w:p w14:paraId="6835B023">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46BF058F">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19ED5D36">
            <w:pPr>
              <w:keepLines w:val="0"/>
              <w:pageBreakBefore w:val="0"/>
              <w:widowControl w:val="0"/>
              <w:kinsoku/>
              <w:wordWrap/>
              <w:overflowPunct/>
              <w:topLinePunct w:val="0"/>
              <w:bidi w:val="0"/>
              <w:adjustRightInd w:val="0"/>
              <w:snapToGrid w:val="0"/>
              <w:spacing w:line="360" w:lineRule="exact"/>
              <w:ind w:left="0" w:leftChars="0" w:right="0" w:rightChars="0"/>
              <w:contextualSpacing/>
              <w:jc w:val="left"/>
              <w:textAlignment w:val="auto"/>
              <w:rPr>
                <w:rFonts w:hint="eastAsia" w:ascii="宋体" w:hAnsi="宋体" w:eastAsia="宋体" w:cs="宋体"/>
                <w:b w:val="0"/>
                <w:bCs w:val="0"/>
                <w:strike w:val="0"/>
                <w:dstrike w:val="0"/>
                <w:color w:val="auto"/>
                <w:sz w:val="21"/>
                <w:szCs w:val="21"/>
                <w:highlight w:val="none"/>
                <w:lang w:val="en-US" w:eastAsia="zh-CN"/>
              </w:rPr>
            </w:pPr>
            <w:bookmarkStart w:id="605" w:name="_GoBack"/>
            <w:r>
              <w:rPr>
                <w:rFonts w:hint="eastAsia" w:ascii="宋体" w:hAnsi="宋体" w:eastAsia="宋体" w:cs="宋体"/>
                <w:b w:val="0"/>
                <w:bCs w:val="0"/>
                <w:strike w:val="0"/>
                <w:dstrike w:val="0"/>
                <w:color w:val="auto"/>
                <w:sz w:val="21"/>
                <w:szCs w:val="21"/>
                <w:highlight w:val="none"/>
                <w:lang w:val="en-US" w:eastAsia="zh-CN"/>
              </w:rPr>
              <w:t>应急保障机构设置：</w:t>
            </w:r>
          </w:p>
          <w:p w14:paraId="3BB358D7">
            <w:pPr>
              <w:pStyle w:val="33"/>
              <w:adjustRightInd w:val="0"/>
              <w:snapToGrid w:val="0"/>
              <w:spacing w:before="0" w:beforeLines="0" w:after="0" w:afterLines="0" w:line="240" w:lineRule="auto"/>
              <w:jc w:val="left"/>
              <w:rPr>
                <w:rFonts w:hint="eastAsia" w:ascii="宋体" w:hAnsi="宋体" w:eastAsia="宋体" w:cs="宋体"/>
                <w:b w:val="0"/>
                <w:bCs w:val="0"/>
                <w:strike w:val="0"/>
                <w:dstrike w:val="0"/>
                <w:snapToGrid w:val="0"/>
                <w:color w:val="auto"/>
                <w:kern w:val="2"/>
                <w:sz w:val="21"/>
                <w:szCs w:val="21"/>
                <w:highlight w:val="none"/>
                <w:lang w:val="en-US" w:eastAsia="zh-CN" w:bidi="ar-SA"/>
              </w:rPr>
            </w:pPr>
            <w:r>
              <w:rPr>
                <w:rFonts w:hint="eastAsia" w:ascii="宋体" w:hAnsi="宋体" w:eastAsia="宋体" w:cs="宋体"/>
                <w:b w:val="0"/>
                <w:bCs w:val="0"/>
                <w:strike w:val="0"/>
                <w:dstrike w:val="0"/>
                <w:color w:val="auto"/>
                <w:sz w:val="21"/>
                <w:szCs w:val="21"/>
                <w:highlight w:val="none"/>
                <w:lang w:val="en-US" w:eastAsia="zh-CN"/>
              </w:rPr>
              <w:t>①方案内容详实，逻辑清晰，符合项目实际情况，切实可行的得5分；②方案内容详细，工作思路清楚，基本符合项目实际情况，合理可行的得4分；③方案内容比较简单，虽然存在一些不足但无明显重大缺陷的得3分；④方案内容简单、笼统，存在较多的不足，可行性差的得</w:t>
            </w:r>
            <w:r>
              <w:rPr>
                <w:rFonts w:hint="eastAsia" w:ascii="宋体" w:hAnsi="宋体" w:eastAsia="宋体" w:cs="宋体"/>
                <w:strike w:val="0"/>
                <w:dstrike w:val="0"/>
                <w:color w:val="auto"/>
                <w:sz w:val="21"/>
                <w:szCs w:val="21"/>
                <w:highlight w:val="none"/>
                <w:lang w:val="en-US" w:eastAsia="zh-CN"/>
              </w:rPr>
              <w:t>2分；⑤提交的方案与实际情况存在一定偏差的得1分；缺项不得分。</w:t>
            </w:r>
            <w:bookmarkEnd w:id="605"/>
          </w:p>
        </w:tc>
      </w:tr>
      <w:tr w14:paraId="4A07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97" w:type="dxa"/>
            <w:vAlign w:val="center"/>
          </w:tcPr>
          <w:p w14:paraId="66EC559B">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w:t>
            </w:r>
            <w:r>
              <w:rPr>
                <w:rFonts w:hint="eastAsia" w:ascii="宋体" w:hAnsi="宋体" w:cs="宋体"/>
                <w:color w:val="auto"/>
                <w:sz w:val="21"/>
                <w:szCs w:val="21"/>
                <w:highlight w:val="none"/>
                <w:shd w:val="clear" w:color="auto" w:fill="FFFFFF"/>
                <w:vertAlign w:val="baseline"/>
                <w:lang w:val="en-US" w:eastAsia="zh-CN"/>
              </w:rPr>
              <w:t>7</w:t>
            </w:r>
          </w:p>
        </w:tc>
        <w:tc>
          <w:tcPr>
            <w:tcW w:w="2067" w:type="dxa"/>
            <w:vAlign w:val="center"/>
          </w:tcPr>
          <w:p w14:paraId="4B67C568">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价格部分3</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tc>
        <w:tc>
          <w:tcPr>
            <w:tcW w:w="715" w:type="dxa"/>
            <w:vAlign w:val="center"/>
          </w:tcPr>
          <w:p w14:paraId="27613E6E">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r>
              <w:rPr>
                <w:rFonts w:hint="eastAsia" w:hAnsi="宋体" w:cs="宋体"/>
                <w:color w:val="auto"/>
                <w:sz w:val="21"/>
                <w:szCs w:val="21"/>
                <w:highlight w:val="none"/>
                <w:lang w:val="en-US" w:eastAsia="zh-CN"/>
              </w:rPr>
              <w:t>2</w:t>
            </w:r>
          </w:p>
        </w:tc>
        <w:tc>
          <w:tcPr>
            <w:tcW w:w="1135" w:type="dxa"/>
            <w:vAlign w:val="center"/>
          </w:tcPr>
          <w:p w14:paraId="6FF4459B">
            <w:pPr>
              <w:pStyle w:val="33"/>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投标报价（3</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tc>
        <w:tc>
          <w:tcPr>
            <w:tcW w:w="5863" w:type="dxa"/>
            <w:vAlign w:val="center"/>
          </w:tcPr>
          <w:p w14:paraId="778F9925">
            <w:pPr>
              <w:pStyle w:val="33"/>
              <w:adjustRightInd w:val="0"/>
              <w:snapToGrid w:val="0"/>
              <w:spacing w:before="0" w:beforeLines="0" w:after="0" w:afterLines="0"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满足采购文件要求且参与评审价格最低为评标基准价，其价格分为满分，其余投标人的价格分以下列公式计算：</w:t>
            </w:r>
          </w:p>
          <w:p w14:paraId="5AAEB1C4">
            <w:pPr>
              <w:pStyle w:val="33"/>
              <w:adjustRightInd w:val="0"/>
              <w:snapToGrid w:val="0"/>
              <w:spacing w:before="0" w:beforeLines="0" w:after="0" w:afterLines="0"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投标报价得分=（评标基准价/参与评审的价格）×3</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%×100</w:t>
            </w:r>
          </w:p>
          <w:p w14:paraId="529FF472">
            <w:pPr>
              <w:pStyle w:val="33"/>
              <w:adjustRightInd w:val="0"/>
              <w:snapToGrid w:val="0"/>
              <w:spacing w:before="0" w:beforeLines="0" w:after="0" w:afterLines="0" w:line="240" w:lineRule="auto"/>
              <w:jc w:val="left"/>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参与评审价格=投标价格</w:t>
            </w:r>
          </w:p>
        </w:tc>
      </w:tr>
    </w:tbl>
    <w:p w14:paraId="71255E23">
      <w:pPr>
        <w:snapToGrid w:val="0"/>
        <w:spacing w:line="360" w:lineRule="auto"/>
        <w:rPr>
          <w:rFonts w:hint="eastAsia" w:ascii="宋体" w:hAnsi="宋体" w:cs="宋体"/>
          <w:color w:val="auto"/>
          <w:sz w:val="20"/>
          <w:szCs w:val="20"/>
          <w:highlight w:val="none"/>
          <w:shd w:val="clear" w:color="auto" w:fill="FFFFFF"/>
        </w:rPr>
      </w:pPr>
    </w:p>
    <w:p w14:paraId="7B8550BB">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14:paraId="49F709A0">
      <w:pPr>
        <w:jc w:val="left"/>
        <w:rPr>
          <w:rFonts w:ascii="宋体" w:hAnsi="宋体" w:cs="宋体"/>
          <w:b/>
          <w:color w:val="auto"/>
          <w:sz w:val="32"/>
          <w:highlight w:val="none"/>
        </w:rPr>
      </w:pPr>
      <w:r>
        <w:rPr>
          <w:rFonts w:hint="eastAsia" w:ascii="宋体" w:hAnsi="宋体" w:cs="宋体"/>
          <w:b/>
          <w:color w:val="auto"/>
          <w:sz w:val="32"/>
          <w:highlight w:val="none"/>
        </w:rPr>
        <w:br w:type="page"/>
      </w:r>
    </w:p>
    <w:p w14:paraId="7004179B">
      <w:pP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32"/>
          <w:highlight w:val="none"/>
        </w:rPr>
        <w:t>一、评审方法</w:t>
      </w:r>
    </w:p>
    <w:p w14:paraId="1994DFFA">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771E9938">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14:paraId="71BD0B5D">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225C3D9E">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14:paraId="650CA1A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39D21F80">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65C63094">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14:paraId="5175E470">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1762C217">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316A6E1B">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362B6493">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0810FFC4">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369A0766">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14:paraId="338C11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4FBA175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2E6E3E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3E31B3E6">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5836239A">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5ADDB97F">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1C32FC89">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51AAFF7C">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4C94FE47">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6846D9B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5308C7D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0F9C0C2A">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61A43B76">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10EDA8D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1E8375B3">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3A23CB80">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DF90D1D">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4A7456F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04A6DC4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2C8D951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33F12EB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44B073E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14:paraId="4DABE7B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14:paraId="456B85E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14:paraId="0176E7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51724D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4.2.9供应商对根据修正原则修正后的报价不确认的；</w:t>
      </w:r>
    </w:p>
    <w:p w14:paraId="31C4C7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4.2.10供应商提供虚假材料响应的；</w:t>
      </w:r>
    </w:p>
    <w:p w14:paraId="6F9AADB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4.2.11供应商有恶意串通、妨碍其他供应商的竞争行为、损害采购人或者其他供应商的合法权益情形的；</w:t>
      </w:r>
    </w:p>
    <w:p w14:paraId="1E1399B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4.2.12供应商仅提交备份响应文件，未在电子交易平台传输递交响应文件的，响应文件无效；</w:t>
      </w:r>
    </w:p>
    <w:p w14:paraId="70E48CE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 响应文件不满足采购文件的其它实质性要求的；</w:t>
      </w:r>
    </w:p>
    <w:p w14:paraId="55D9984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0CD92A26">
      <w:pPr>
        <w:pStyle w:val="25"/>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63F3C348">
      <w:pPr>
        <w:pStyle w:val="25"/>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1C23D0F0">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39093D2E">
      <w:pPr>
        <w:pStyle w:val="25"/>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746C899C">
      <w:pPr>
        <w:pStyle w:val="25"/>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4EABA0A2">
      <w:pPr>
        <w:pStyle w:val="25"/>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284C7073">
      <w:pPr>
        <w:pStyle w:val="25"/>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0C7A5D67">
      <w:pPr>
        <w:pStyle w:val="25"/>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7387AA4E">
      <w:pPr>
        <w:pStyle w:val="25"/>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5B26AC35">
      <w:pPr>
        <w:pStyle w:val="25"/>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67066E6D">
      <w:pPr>
        <w:pStyle w:val="25"/>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59FCAAA1">
      <w:pPr>
        <w:pStyle w:val="25"/>
        <w:snapToGrid w:val="0"/>
        <w:spacing w:line="360" w:lineRule="auto"/>
        <w:ind w:firstLine="0" w:firstLineChars="0"/>
        <w:rPr>
          <w:rFonts w:cs="宋体"/>
          <w:color w:val="auto"/>
          <w:highlight w:val="none"/>
        </w:rPr>
        <w:sectPr>
          <w:pgSz w:w="11905" w:h="16838"/>
          <w:pgMar w:top="1440" w:right="1106" w:bottom="1440" w:left="1752" w:header="851" w:footer="992" w:gutter="0"/>
          <w:cols w:space="0" w:num="1"/>
          <w:rtlGutter w:val="0"/>
          <w:docGrid w:type="lines" w:linePitch="323" w:charSpace="0"/>
        </w:sectPr>
      </w:pPr>
    </w:p>
    <w:bookmarkEnd w:id="31"/>
    <w:p w14:paraId="35834574">
      <w:pPr>
        <w:spacing w:line="360" w:lineRule="auto"/>
        <w:jc w:val="center"/>
        <w:outlineLvl w:val="0"/>
        <w:rPr>
          <w:rFonts w:ascii="宋体" w:hAnsi="宋体" w:cs="宋体"/>
          <w:b/>
          <w:color w:val="auto"/>
          <w:sz w:val="36"/>
          <w:szCs w:val="36"/>
          <w:highlight w:val="none"/>
        </w:rPr>
      </w:pPr>
      <w:bookmarkStart w:id="398" w:name="第五部分"/>
      <w:bookmarkStart w:id="399" w:name="_Toc86217003"/>
      <w:r>
        <w:rPr>
          <w:rFonts w:hint="eastAsia" w:ascii="宋体" w:hAnsi="宋体" w:cs="宋体"/>
          <w:b/>
          <w:color w:val="auto"/>
          <w:sz w:val="36"/>
          <w:szCs w:val="36"/>
          <w:highlight w:val="none"/>
        </w:rPr>
        <w:t>第五部分 拟签订的合同文本</w:t>
      </w:r>
    </w:p>
    <w:p w14:paraId="5C6D0BDF">
      <w:pPr>
        <w:pStyle w:val="3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协 议 书（格式）</w:t>
      </w:r>
    </w:p>
    <w:p w14:paraId="13BFD21F">
      <w:pPr>
        <w:pStyle w:val="33"/>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合同名称：</w:t>
      </w:r>
    </w:p>
    <w:p w14:paraId="0B057CE6">
      <w:pPr>
        <w:pStyle w:val="33"/>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合同编号</w:t>
      </w:r>
      <w:r>
        <w:rPr>
          <w:rFonts w:hint="eastAsia" w:ascii="宋体" w:hAnsi="宋体" w:eastAsia="宋体" w:cs="宋体"/>
          <w:color w:val="auto"/>
          <w:kern w:val="2"/>
          <w:sz w:val="21"/>
          <w:szCs w:val="21"/>
          <w:highlight w:val="none"/>
          <w:lang w:val="en-US" w:eastAsia="zh-CN" w:bidi="ar-SA"/>
        </w:rPr>
        <w:t xml:space="preserve">：                           </w:t>
      </w:r>
    </w:p>
    <w:p w14:paraId="7B189751">
      <w:pPr>
        <w:spacing w:line="360" w:lineRule="auto"/>
        <w:ind w:firstLine="411" w:firstLineChars="196"/>
        <w:jc w:val="left"/>
        <w:rPr>
          <w:rFonts w:hint="eastAsia" w:ascii="宋体" w:hAnsi="宋体" w:eastAsia="宋体" w:cs="宋体"/>
          <w:b/>
          <w:bCs/>
          <w:snapToGrid w:val="0"/>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(发包人名称) </w:t>
      </w:r>
      <w:r>
        <w:rPr>
          <w:rFonts w:hint="eastAsia" w:ascii="宋体" w:hAnsi="宋体" w:eastAsia="宋体" w:cs="宋体"/>
          <w:color w:val="auto"/>
          <w:sz w:val="21"/>
          <w:szCs w:val="21"/>
          <w:highlight w:val="none"/>
        </w:rPr>
        <w:t>（以下称发包人）拟修建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工程，接受了</w:t>
      </w:r>
      <w:r>
        <w:rPr>
          <w:rFonts w:hint="eastAsia" w:ascii="宋体" w:hAnsi="宋体" w:eastAsia="宋体" w:cs="宋体"/>
          <w:color w:val="auto"/>
          <w:sz w:val="21"/>
          <w:szCs w:val="21"/>
          <w:highlight w:val="none"/>
          <w:u w:val="single"/>
        </w:rPr>
        <w:t xml:space="preserve">（承包人名称） </w:t>
      </w:r>
      <w:r>
        <w:rPr>
          <w:rFonts w:hint="eastAsia" w:ascii="宋体" w:hAnsi="宋体" w:eastAsia="宋体" w:cs="宋体"/>
          <w:color w:val="auto"/>
          <w:sz w:val="21"/>
          <w:szCs w:val="21"/>
          <w:highlight w:val="none"/>
        </w:rPr>
        <w:t>（以下称承包人）的投标，双方达成如下协议，并于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日签订了本协议书，</w:t>
      </w:r>
      <w:r>
        <w:rPr>
          <w:rFonts w:hint="eastAsia" w:ascii="宋体" w:hAnsi="宋体" w:eastAsia="宋体" w:cs="宋体"/>
          <w:snapToGrid w:val="0"/>
          <w:color w:val="auto"/>
          <w:sz w:val="21"/>
          <w:szCs w:val="21"/>
          <w:highlight w:val="none"/>
        </w:rPr>
        <w:t>合同工期</w:t>
      </w:r>
      <w:r>
        <w:rPr>
          <w:rFonts w:hint="eastAsia" w:ascii="宋体" w:hAnsi="宋体" w:eastAsia="宋体" w:cs="宋体"/>
          <w:bCs/>
          <w:snapToGrid w:val="0"/>
          <w:color w:val="auto"/>
          <w:sz w:val="21"/>
          <w:szCs w:val="21"/>
          <w:highlight w:val="none"/>
          <w:u w:val="single"/>
        </w:rPr>
        <w:t xml:space="preserve">   日历天</w:t>
      </w:r>
      <w:r>
        <w:rPr>
          <w:rFonts w:hint="eastAsia" w:ascii="宋体" w:hAnsi="宋体" w:eastAsia="宋体" w:cs="宋体"/>
          <w:snapToGrid w:val="0"/>
          <w:color w:val="auto"/>
          <w:sz w:val="21"/>
          <w:szCs w:val="21"/>
          <w:highlight w:val="none"/>
        </w:rPr>
        <w:t>，工程质量标准为</w:t>
      </w:r>
      <w:r>
        <w:rPr>
          <w:rFonts w:hint="eastAsia" w:ascii="宋体" w:hAnsi="宋体" w:eastAsia="宋体" w:cs="宋体"/>
          <w:bCs/>
          <w:iCs/>
          <w:color w:val="auto"/>
          <w:sz w:val="21"/>
          <w:szCs w:val="21"/>
          <w:highlight w:val="none"/>
          <w:u w:val="single"/>
        </w:rPr>
        <w:t xml:space="preserve">    </w:t>
      </w:r>
      <w:r>
        <w:rPr>
          <w:rFonts w:hint="eastAsia" w:ascii="宋体" w:hAnsi="宋体" w:eastAsia="宋体" w:cs="宋体"/>
          <w:bCs/>
          <w:iCs/>
          <w:color w:val="auto"/>
          <w:sz w:val="21"/>
          <w:szCs w:val="21"/>
          <w:highlight w:val="none"/>
        </w:rPr>
        <w:t>，</w:t>
      </w:r>
      <w:r>
        <w:rPr>
          <w:rFonts w:hint="eastAsia" w:ascii="宋体" w:hAnsi="宋体" w:eastAsia="宋体" w:cs="宋体"/>
          <w:snapToGrid w:val="0"/>
          <w:color w:val="auto"/>
          <w:sz w:val="21"/>
          <w:szCs w:val="21"/>
          <w:highlight w:val="none"/>
        </w:rPr>
        <w:t xml:space="preserve">合同总金额为人民币（大写） </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整</w:t>
      </w:r>
      <w:r>
        <w:rPr>
          <w:rFonts w:hint="eastAsia" w:ascii="宋体" w:hAnsi="宋体" w:eastAsia="宋体" w:cs="宋体"/>
          <w:bCs/>
          <w:iCs/>
          <w:color w:val="auto"/>
          <w:sz w:val="21"/>
          <w:szCs w:val="21"/>
          <w:highlight w:val="none"/>
        </w:rPr>
        <w:t>（￥：</w:t>
      </w:r>
      <w:r>
        <w:rPr>
          <w:rFonts w:hint="eastAsia" w:ascii="宋体" w:hAnsi="宋体" w:eastAsia="宋体" w:cs="宋体"/>
          <w:bCs/>
          <w:iCs/>
          <w:color w:val="auto"/>
          <w:sz w:val="21"/>
          <w:szCs w:val="21"/>
          <w:highlight w:val="none"/>
          <w:u w:val="single"/>
        </w:rPr>
        <w:t xml:space="preserve">     </w:t>
      </w:r>
      <w:r>
        <w:rPr>
          <w:rFonts w:hint="eastAsia" w:ascii="宋体" w:hAnsi="宋体" w:eastAsia="宋体" w:cs="宋体"/>
          <w:bCs/>
          <w:iCs/>
          <w:color w:val="auto"/>
          <w:sz w:val="21"/>
          <w:szCs w:val="21"/>
          <w:highlight w:val="none"/>
        </w:rPr>
        <w:t>元）</w:t>
      </w:r>
      <w:r>
        <w:rPr>
          <w:rFonts w:hint="eastAsia" w:ascii="宋体" w:hAnsi="宋体" w:eastAsia="宋体" w:cs="宋体"/>
          <w:snapToGrid w:val="0"/>
          <w:color w:val="auto"/>
          <w:sz w:val="21"/>
          <w:szCs w:val="21"/>
          <w:highlight w:val="none"/>
        </w:rPr>
        <w:t>。</w:t>
      </w:r>
    </w:p>
    <w:p w14:paraId="6E0A7B39">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2"/>
          <w:sz w:val="21"/>
          <w:szCs w:val="21"/>
          <w:highlight w:val="none"/>
          <w:lang w:val="en-US" w:eastAsia="zh-CN" w:bidi="ar-SA"/>
        </w:rPr>
        <w:t>1．本协议书中的词语涵义与下述第2条所列的专用合同条款和通用合同条款中的词语涵义相同。</w:t>
      </w:r>
    </w:p>
    <w:p w14:paraId="7FDF982E">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2．本合同包括下列文件： </w:t>
      </w:r>
    </w:p>
    <w:p w14:paraId="53413F91">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(1)协议书（包括补充协议）；</w:t>
      </w:r>
    </w:p>
    <w:p w14:paraId="4FB608FE">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(2)中标通知书；</w:t>
      </w:r>
    </w:p>
    <w:p w14:paraId="1BCFE7F4">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(3)专用合同条款；</w:t>
      </w:r>
    </w:p>
    <w:p w14:paraId="64822C1C">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(4)通用合同条款；</w:t>
      </w:r>
    </w:p>
    <w:p w14:paraId="148D8042">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(5)技术条款；</w:t>
      </w:r>
    </w:p>
    <w:p w14:paraId="3D291307">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(6)图纸；</w:t>
      </w:r>
    </w:p>
    <w:p w14:paraId="1D262DBA">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(7)已标价的工程量清单；</w:t>
      </w:r>
    </w:p>
    <w:p w14:paraId="2F9E81CB">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(8)经双方确认进入合同的其他文件。</w:t>
      </w:r>
    </w:p>
    <w:p w14:paraId="37BDBE14">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当组成合同各文件不一致时，应按上述排列的优先顺序作出解释。</w:t>
      </w:r>
    </w:p>
    <w:p w14:paraId="2C35848C">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上列文件汇集并代替了本协议书签订前双方为本合同签订的所有协议、会谈记录以及相互承诺的一切文件。</w:t>
      </w:r>
    </w:p>
    <w:p w14:paraId="0950DBE1">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3．承包人保证按照合同规定全面完成各项承包工作，并承担合同规定的承包人的全部义务和责任。</w:t>
      </w:r>
    </w:p>
    <w:p w14:paraId="38B651C3">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4．发包人保证按照合同规定付款并承担合同规定的发包人的全部义务和责任。</w:t>
      </w:r>
    </w:p>
    <w:p w14:paraId="1C20698E">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5．本协议书经双方法定代表人或其委托代理人签名并分别盖本单位公章后生效（若需公证或鉴证时尚需办理公证或鉴证手续后生效）。</w:t>
      </w:r>
    </w:p>
    <w:p w14:paraId="040D705B">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6．本合同壹式壹拾贰份。其中正本贰份,双方各执壹份,副本拾份，发包人执叁份，承包人执叁份，其余副本由发包人分送有关单位。</w:t>
      </w:r>
    </w:p>
    <w:p w14:paraId="0F494871">
      <w:pPr>
        <w:pStyle w:val="33"/>
        <w:spacing w:line="240" w:lineRule="auto"/>
        <w:rPr>
          <w:rFonts w:hint="eastAsia" w:ascii="宋体" w:hAnsi="宋体" w:eastAsia="宋体" w:cs="宋体"/>
          <w:color w:val="auto"/>
          <w:sz w:val="21"/>
          <w:szCs w:val="21"/>
          <w:highlight w:val="none"/>
        </w:rPr>
      </w:pPr>
    </w:p>
    <w:p w14:paraId="5BE8B3EA">
      <w:pPr>
        <w:pStyle w:val="3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napToGrid w:val="0"/>
          <w:color w:val="auto"/>
          <w:sz w:val="21"/>
          <w:szCs w:val="21"/>
          <w:highlight w:val="none"/>
          <w:u w:val="single"/>
        </w:rPr>
      </w:pPr>
      <w:r>
        <w:rPr>
          <w:rFonts w:hint="eastAsia" w:ascii="宋体" w:hAnsi="宋体" w:eastAsia="宋体" w:cs="宋体"/>
          <w:snapToGrid w:val="0"/>
          <w:color w:val="auto"/>
          <w:sz w:val="21"/>
          <w:szCs w:val="21"/>
          <w:highlight w:val="none"/>
        </w:rPr>
        <w:t>发包人：</w:t>
      </w:r>
      <w:r>
        <w:rPr>
          <w:rFonts w:hint="eastAsia" w:ascii="宋体" w:hAnsi="宋体" w:eastAsia="宋体" w:cs="宋体"/>
          <w:b/>
          <w:bCs/>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u w:val="single"/>
        </w:rPr>
        <w:t>（名称）</w:t>
      </w:r>
      <w:r>
        <w:rPr>
          <w:rFonts w:hint="eastAsia" w:ascii="宋体" w:hAnsi="宋体" w:eastAsia="宋体" w:cs="宋体"/>
          <w:b/>
          <w:bCs/>
          <w:snapToGrid w:val="0"/>
          <w:color w:val="auto"/>
          <w:sz w:val="21"/>
          <w:szCs w:val="21"/>
          <w:highlight w:val="none"/>
          <w:u w:val="single"/>
        </w:rPr>
        <w:t xml:space="preserve">        </w:t>
      </w:r>
      <w:r>
        <w:rPr>
          <w:rFonts w:hint="eastAsia" w:ascii="宋体" w:hAnsi="宋体" w:eastAsia="宋体" w:cs="宋体"/>
          <w:b/>
          <w:bCs/>
          <w:snapToGrid w:val="0"/>
          <w:color w:val="auto"/>
          <w:sz w:val="21"/>
          <w:szCs w:val="21"/>
          <w:highlight w:val="none"/>
        </w:rPr>
        <w:t xml:space="preserve">      </w:t>
      </w:r>
      <w:r>
        <w:rPr>
          <w:rFonts w:hint="eastAsia" w:ascii="宋体" w:hAnsi="宋体" w:eastAsia="宋体" w:cs="宋体"/>
          <w:snapToGrid w:val="0"/>
          <w:color w:val="auto"/>
          <w:sz w:val="21"/>
          <w:szCs w:val="21"/>
          <w:highlight w:val="none"/>
        </w:rPr>
        <w:t>承包人：</w:t>
      </w:r>
      <w:r>
        <w:rPr>
          <w:rFonts w:hint="eastAsia" w:ascii="宋体" w:hAnsi="宋体" w:eastAsia="宋体" w:cs="宋体"/>
          <w:snapToGrid w:val="0"/>
          <w:color w:val="auto"/>
          <w:sz w:val="21"/>
          <w:szCs w:val="21"/>
          <w:highlight w:val="none"/>
          <w:u w:val="single"/>
        </w:rPr>
        <w:t xml:space="preserve">          （名称）        </w:t>
      </w:r>
    </w:p>
    <w:p w14:paraId="5BA549EA">
      <w:pPr>
        <w:pStyle w:val="33"/>
        <w:keepNext w:val="0"/>
        <w:keepLines w:val="0"/>
        <w:pageBreakBefore w:val="0"/>
        <w:widowControl w:val="0"/>
        <w:kinsoku/>
        <w:wordWrap/>
        <w:overflowPunct/>
        <w:topLinePunct w:val="0"/>
        <w:autoSpaceDE/>
        <w:autoSpaceDN/>
        <w:bidi w:val="0"/>
        <w:adjustRightInd w:val="0"/>
        <w:snapToGrid w:val="0"/>
        <w:spacing w:line="360" w:lineRule="auto"/>
        <w:ind w:firstLine="1260" w:firstLineChars="600"/>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（盖单位章）                            （盖单位章）</w:t>
      </w:r>
    </w:p>
    <w:p w14:paraId="40F1FADD">
      <w:pPr>
        <w:pStyle w:val="3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法定代表人：</w:t>
      </w:r>
      <w:r>
        <w:rPr>
          <w:rFonts w:hint="eastAsia" w:ascii="宋体" w:hAnsi="宋体" w:eastAsia="宋体" w:cs="宋体"/>
          <w:snapToGrid w:val="0"/>
          <w:color w:val="auto"/>
          <w:sz w:val="21"/>
          <w:szCs w:val="21"/>
          <w:highlight w:val="none"/>
          <w:u w:val="single"/>
        </w:rPr>
        <w:t xml:space="preserve">    （姓名）      </w:t>
      </w:r>
      <w:r>
        <w:rPr>
          <w:rFonts w:hint="eastAsia" w:ascii="宋体" w:hAnsi="宋体" w:eastAsia="宋体" w:cs="宋体"/>
          <w:snapToGrid w:val="0"/>
          <w:color w:val="auto"/>
          <w:sz w:val="21"/>
          <w:szCs w:val="21"/>
          <w:highlight w:val="none"/>
        </w:rPr>
        <w:t xml:space="preserve">       法定代表人：</w:t>
      </w:r>
      <w:r>
        <w:rPr>
          <w:rFonts w:hint="eastAsia" w:ascii="宋体" w:hAnsi="宋体" w:eastAsia="宋体" w:cs="宋体"/>
          <w:snapToGrid w:val="0"/>
          <w:color w:val="auto"/>
          <w:sz w:val="21"/>
          <w:szCs w:val="21"/>
          <w:highlight w:val="none"/>
          <w:u w:val="single"/>
        </w:rPr>
        <w:t xml:space="preserve">      （姓名）       </w:t>
      </w:r>
    </w:p>
    <w:p w14:paraId="48538F10">
      <w:pPr>
        <w:pStyle w:val="3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或委托代理人    （签名）             或委托代理人      （签名）</w:t>
      </w:r>
    </w:p>
    <w:p w14:paraId="314B979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地     址：</w:t>
      </w:r>
      <w:r>
        <w:rPr>
          <w:rFonts w:hint="eastAsia" w:ascii="宋体" w:hAnsi="宋体" w:eastAsia="宋体" w:cs="宋体"/>
          <w:color w:val="auto"/>
          <w:spacing w:val="5"/>
          <w:sz w:val="21"/>
          <w:szCs w:val="21"/>
          <w:highlight w:val="none"/>
          <w:u w:val="single"/>
        </w:rPr>
        <w:t xml:space="preserve">                   </w:t>
      </w:r>
      <w:r>
        <w:rPr>
          <w:rFonts w:hint="eastAsia" w:ascii="宋体" w:hAnsi="宋体" w:eastAsia="宋体" w:cs="宋体"/>
          <w:color w:val="auto"/>
          <w:spacing w:val="5"/>
          <w:sz w:val="21"/>
          <w:szCs w:val="21"/>
          <w:highlight w:val="none"/>
        </w:rPr>
        <w:t xml:space="preserve"> </w:t>
      </w:r>
      <w:r>
        <w:rPr>
          <w:rFonts w:hint="eastAsia" w:ascii="宋体" w:hAnsi="宋体" w:eastAsia="宋体" w:cs="宋体"/>
          <w:snapToGrid w:val="0"/>
          <w:color w:val="auto"/>
          <w:sz w:val="21"/>
          <w:szCs w:val="21"/>
          <w:highlight w:val="none"/>
        </w:rPr>
        <w:t xml:space="preserve">    地    址：</w:t>
      </w:r>
      <w:r>
        <w:rPr>
          <w:rFonts w:hint="eastAsia" w:ascii="宋体" w:hAnsi="宋体" w:eastAsia="宋体" w:cs="宋体"/>
          <w:snapToGrid w:val="0"/>
          <w:color w:val="auto"/>
          <w:sz w:val="21"/>
          <w:szCs w:val="21"/>
          <w:highlight w:val="none"/>
          <w:u w:val="single"/>
        </w:rPr>
        <w:t xml:space="preserve">                       </w:t>
      </w:r>
    </w:p>
    <w:p w14:paraId="7C2E2C04">
      <w:pPr>
        <w:pStyle w:val="3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网     址：</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 xml:space="preserve">     网    址：</w:t>
      </w:r>
      <w:r>
        <w:rPr>
          <w:rFonts w:hint="eastAsia" w:ascii="宋体" w:hAnsi="宋体" w:eastAsia="宋体" w:cs="宋体"/>
          <w:snapToGrid w:val="0"/>
          <w:color w:val="auto"/>
          <w:sz w:val="21"/>
          <w:szCs w:val="21"/>
          <w:highlight w:val="none"/>
          <w:u w:val="single"/>
        </w:rPr>
        <w:t xml:space="preserve">                       </w:t>
      </w:r>
    </w:p>
    <w:p w14:paraId="7351E94F">
      <w:pPr>
        <w:pStyle w:val="3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电     话：</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 xml:space="preserve">      电    话：</w:t>
      </w:r>
      <w:r>
        <w:rPr>
          <w:rFonts w:hint="eastAsia" w:ascii="宋体" w:hAnsi="宋体" w:eastAsia="宋体" w:cs="宋体"/>
          <w:snapToGrid w:val="0"/>
          <w:color w:val="auto"/>
          <w:sz w:val="21"/>
          <w:szCs w:val="21"/>
          <w:highlight w:val="none"/>
          <w:u w:val="single"/>
        </w:rPr>
        <w:t xml:space="preserve">                       </w:t>
      </w:r>
    </w:p>
    <w:p w14:paraId="48931CFA">
      <w:pPr>
        <w:pStyle w:val="3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传     真：</w:t>
      </w:r>
      <w:r>
        <w:rPr>
          <w:rFonts w:hint="eastAsia" w:ascii="宋体" w:hAnsi="宋体" w:eastAsia="宋体" w:cs="宋体"/>
          <w:b/>
          <w:color w:val="auto"/>
          <w:spacing w:val="5"/>
          <w:sz w:val="21"/>
          <w:szCs w:val="21"/>
          <w:highlight w:val="none"/>
          <w:u w:val="single"/>
        </w:rPr>
        <w:t xml:space="preserve"> </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 xml:space="preserve">     传    真：</w:t>
      </w:r>
      <w:r>
        <w:rPr>
          <w:rFonts w:hint="eastAsia" w:ascii="宋体" w:hAnsi="宋体" w:eastAsia="宋体" w:cs="宋体"/>
          <w:snapToGrid w:val="0"/>
          <w:color w:val="auto"/>
          <w:sz w:val="21"/>
          <w:szCs w:val="21"/>
          <w:highlight w:val="none"/>
          <w:u w:val="single"/>
        </w:rPr>
        <w:t xml:space="preserve">                       </w:t>
      </w:r>
    </w:p>
    <w:p w14:paraId="0FEBD427">
      <w:pPr>
        <w:pStyle w:val="3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邮政编码：</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 xml:space="preserve">     邮政编码：</w:t>
      </w:r>
      <w:r>
        <w:rPr>
          <w:rFonts w:hint="eastAsia" w:ascii="宋体" w:hAnsi="宋体" w:eastAsia="宋体" w:cs="宋体"/>
          <w:snapToGrid w:val="0"/>
          <w:color w:val="auto"/>
          <w:sz w:val="21"/>
          <w:szCs w:val="21"/>
          <w:highlight w:val="none"/>
          <w:u w:val="single"/>
        </w:rPr>
        <w:t xml:space="preserve">                       </w:t>
      </w:r>
    </w:p>
    <w:p w14:paraId="3C9B6A5F">
      <w:pPr>
        <w:pStyle w:val="3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开户银行：</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 xml:space="preserve">     开户银行：</w:t>
      </w:r>
      <w:r>
        <w:rPr>
          <w:rFonts w:hint="eastAsia" w:ascii="宋体" w:hAnsi="宋体" w:eastAsia="宋体" w:cs="宋体"/>
          <w:snapToGrid w:val="0"/>
          <w:color w:val="auto"/>
          <w:sz w:val="21"/>
          <w:szCs w:val="21"/>
          <w:highlight w:val="none"/>
          <w:u w:val="single"/>
        </w:rPr>
        <w:t xml:space="preserve">                       </w:t>
      </w:r>
    </w:p>
    <w:p w14:paraId="5181BE6A">
      <w:pPr>
        <w:pStyle w:val="3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napToGrid w:val="0"/>
          <w:color w:val="auto"/>
          <w:sz w:val="21"/>
          <w:szCs w:val="21"/>
          <w:highlight w:val="none"/>
          <w:u w:val="single"/>
        </w:rPr>
      </w:pPr>
      <w:r>
        <w:rPr>
          <w:rFonts w:hint="eastAsia" w:ascii="宋体" w:hAnsi="宋体" w:eastAsia="宋体" w:cs="宋体"/>
          <w:snapToGrid w:val="0"/>
          <w:color w:val="auto"/>
          <w:sz w:val="21"/>
          <w:szCs w:val="21"/>
          <w:highlight w:val="none"/>
        </w:rPr>
        <w:t>账    号：</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 xml:space="preserve">    账    号：</w:t>
      </w:r>
      <w:r>
        <w:rPr>
          <w:rFonts w:hint="eastAsia" w:ascii="宋体" w:hAnsi="宋体" w:eastAsia="宋体" w:cs="宋体"/>
          <w:snapToGrid w:val="0"/>
          <w:color w:val="auto"/>
          <w:sz w:val="21"/>
          <w:szCs w:val="21"/>
          <w:highlight w:val="none"/>
          <w:u w:val="single"/>
        </w:rPr>
        <w:t xml:space="preserve">                       </w:t>
      </w:r>
    </w:p>
    <w:p w14:paraId="35605863">
      <w:pPr>
        <w:pStyle w:val="3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napToGrid w:val="0"/>
          <w:color w:val="auto"/>
          <w:sz w:val="21"/>
          <w:szCs w:val="21"/>
          <w:highlight w:val="none"/>
          <w:u w:val="single"/>
        </w:rPr>
      </w:pPr>
    </w:p>
    <w:p w14:paraId="59B77C35">
      <w:pPr>
        <w:pStyle w:val="3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napToGrid w:val="0"/>
          <w:color w:val="auto"/>
          <w:sz w:val="21"/>
          <w:szCs w:val="21"/>
          <w:highlight w:val="none"/>
          <w:u w:val="single"/>
        </w:rPr>
      </w:pPr>
    </w:p>
    <w:p w14:paraId="58A0E9E0">
      <w:pPr>
        <w:pStyle w:val="3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hAnsi="宋体" w:eastAsia="宋体" w:cs="宋体"/>
          <w:snapToGrid w:val="0"/>
          <w:color w:val="auto"/>
          <w:sz w:val="21"/>
          <w:szCs w:val="21"/>
          <w:highlight w:val="none"/>
          <w:u w:val="single"/>
          <w:lang w:eastAsia="zh-CN"/>
        </w:rPr>
        <w:sectPr>
          <w:headerReference r:id="rId5" w:type="first"/>
          <w:footerReference r:id="rId7" w:type="first"/>
          <w:footerReference r:id="rId6" w:type="default"/>
          <w:pgSz w:w="11905" w:h="16838"/>
          <w:pgMar w:top="1440" w:right="1106" w:bottom="1440" w:left="1752" w:header="851" w:footer="992" w:gutter="0"/>
          <w:cols w:space="0" w:num="1"/>
          <w:rtlGutter w:val="0"/>
          <w:docGrid w:type="lines" w:linePitch="323" w:charSpace="0"/>
        </w:sectPr>
      </w:pPr>
      <w:r>
        <w:rPr>
          <w:rFonts w:hint="eastAsia" w:ascii="宋体" w:hAnsi="宋体" w:eastAsia="宋体" w:cs="宋体"/>
          <w:snapToGrid w:val="0"/>
          <w:color w:val="auto"/>
          <w:sz w:val="21"/>
          <w:szCs w:val="21"/>
          <w:highlight w:val="none"/>
          <w:u w:val="none"/>
          <w:lang w:eastAsia="zh-CN"/>
        </w:rPr>
        <w:t>合同鉴证方：</w:t>
      </w:r>
      <w:r>
        <w:rPr>
          <w:rFonts w:hint="eastAsia" w:hAnsi="宋体" w:eastAsia="宋体" w:cs="宋体"/>
          <w:snapToGrid w:val="0"/>
          <w:color w:val="auto"/>
          <w:sz w:val="21"/>
          <w:szCs w:val="21"/>
          <w:highlight w:val="none"/>
          <w:u w:val="single"/>
          <w:lang w:eastAsia="zh-CN"/>
        </w:rPr>
        <w:t>浙江立信德诚工程管理有限公司</w:t>
      </w:r>
    </w:p>
    <w:p w14:paraId="31BCD6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 通用合同条款</w:t>
      </w:r>
    </w:p>
    <w:p w14:paraId="03E31091">
      <w:pPr>
        <w:pStyle w:val="964"/>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snapToGrid w:val="0"/>
          <w:color w:val="auto"/>
          <w:sz w:val="21"/>
          <w:szCs w:val="21"/>
          <w:highlight w:val="none"/>
        </w:rPr>
        <w:t>全文引用《浙江省水利水电工程施工招标文件示范文本》2022年版第4章第1节的通用合同条款。</w:t>
      </w:r>
    </w:p>
    <w:p w14:paraId="66BFAEC7">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专用合同条款</w:t>
      </w:r>
    </w:p>
    <w:p w14:paraId="0AEDE933">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highlight w:val="none"/>
        </w:rPr>
      </w:pPr>
      <w:bookmarkStart w:id="400" w:name="_Toc266998242"/>
      <w:bookmarkStart w:id="401" w:name="_Toc344282749"/>
      <w:bookmarkStart w:id="402" w:name="_Toc381776143"/>
      <w:bookmarkStart w:id="403" w:name="_Toc370459050"/>
      <w:bookmarkStart w:id="404" w:name="_Toc362883273"/>
      <w:bookmarkStart w:id="405" w:name="_Toc217819038"/>
      <w:bookmarkStart w:id="406" w:name="_Toc307478972"/>
      <w:r>
        <w:rPr>
          <w:rFonts w:hint="eastAsia" w:ascii="宋体" w:hAnsi="宋体" w:eastAsia="宋体" w:cs="宋体"/>
          <w:b/>
          <w:snapToGrid w:val="0"/>
          <w:color w:val="auto"/>
          <w:sz w:val="21"/>
          <w:szCs w:val="21"/>
          <w:highlight w:val="none"/>
        </w:rPr>
        <w:t>1 一般约定</w:t>
      </w:r>
      <w:bookmarkEnd w:id="400"/>
      <w:bookmarkEnd w:id="401"/>
      <w:bookmarkEnd w:id="402"/>
      <w:bookmarkEnd w:id="403"/>
      <w:bookmarkEnd w:id="404"/>
      <w:bookmarkEnd w:id="405"/>
      <w:bookmarkEnd w:id="406"/>
    </w:p>
    <w:p w14:paraId="3D27C4EC">
      <w:pPr>
        <w:keepNext/>
        <w:keepLines/>
        <w:numPr>
          <w:ilvl w:val="4"/>
          <w:numId w:val="0"/>
        </w:numPr>
        <w:snapToGrid w:val="0"/>
        <w:spacing w:line="400" w:lineRule="exact"/>
        <w:outlineLvl w:val="4"/>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1.1 词语定义</w:t>
      </w:r>
    </w:p>
    <w:p w14:paraId="6360AB79">
      <w:pPr>
        <w:autoSpaceDE w:val="0"/>
        <w:autoSpaceDN w:val="0"/>
        <w:adjustRightInd w:val="0"/>
        <w:spacing w:line="400" w:lineRule="exact"/>
        <w:textAlignment w:val="baseline"/>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 xml:space="preserve">    1.1.1 合同</w:t>
      </w:r>
    </w:p>
    <w:p w14:paraId="64C29FB3">
      <w:pPr>
        <w:autoSpaceDE w:val="0"/>
        <w:autoSpaceDN w:val="0"/>
        <w:adjustRightInd w:val="0"/>
        <w:spacing w:line="400" w:lineRule="exact"/>
        <w:textAlignment w:val="baseline"/>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 xml:space="preserve">    1.1.1.9其他合同文件包括：</w:t>
      </w:r>
      <w:r>
        <w:rPr>
          <w:rFonts w:hint="eastAsia" w:ascii="宋体" w:hAnsi="宋体" w:eastAsia="宋体" w:cs="宋体"/>
          <w:snapToGrid w:val="0"/>
          <w:color w:val="auto"/>
          <w:sz w:val="21"/>
          <w:szCs w:val="21"/>
          <w:highlight w:val="none"/>
          <w:u w:val="single"/>
        </w:rPr>
        <w:t>招标文件以及双方与合同有关的工程设计变更联系单、洽商、签证等书面协议或文件。</w:t>
      </w:r>
      <w:r>
        <w:rPr>
          <w:rFonts w:hint="eastAsia" w:ascii="宋体" w:hAnsi="宋体" w:eastAsia="宋体" w:cs="宋体"/>
          <w:snapToGrid w:val="0"/>
          <w:color w:val="auto"/>
          <w:sz w:val="21"/>
          <w:szCs w:val="21"/>
          <w:highlight w:val="none"/>
        </w:rPr>
        <w:t xml:space="preserve">   </w:t>
      </w:r>
    </w:p>
    <w:p w14:paraId="7F465BB6">
      <w:pPr>
        <w:autoSpaceDE w:val="0"/>
        <w:autoSpaceDN w:val="0"/>
        <w:adjustRightInd w:val="0"/>
        <w:snapToGrid w:val="0"/>
        <w:spacing w:line="400" w:lineRule="exact"/>
        <w:ind w:firstLine="422" w:firstLineChars="200"/>
        <w:textAlignment w:val="baseline"/>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1.1.2 合同当事人和人员</w:t>
      </w:r>
    </w:p>
    <w:p w14:paraId="667E89A4">
      <w:pPr>
        <w:tabs>
          <w:tab w:val="left" w:pos="360"/>
        </w:tabs>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1.1.2.2 发包人：</w:t>
      </w:r>
      <w:r>
        <w:rPr>
          <w:rFonts w:hint="eastAsia" w:ascii="宋体" w:hAnsi="宋体" w:cs="宋体"/>
          <w:snapToGrid w:val="0"/>
          <w:color w:val="auto"/>
          <w:sz w:val="21"/>
          <w:szCs w:val="21"/>
          <w:highlight w:val="none"/>
          <w:u w:val="single"/>
          <w:lang w:eastAsia="zh-CN"/>
        </w:rPr>
        <w:t xml:space="preserve">宁海县力洋镇人民政府 </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w:t>
      </w:r>
    </w:p>
    <w:p w14:paraId="3B9C80E3">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1.1.2.3 承包人：</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（签约后填入）。</w:t>
      </w:r>
    </w:p>
    <w:p w14:paraId="35D484F5">
      <w:pPr>
        <w:snapToGrid w:val="0"/>
        <w:spacing w:line="400" w:lineRule="exact"/>
        <w:ind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1.1.2.5 分包人：</w:t>
      </w:r>
      <w:r>
        <w:rPr>
          <w:rFonts w:hint="eastAsia" w:ascii="宋体" w:hAnsi="宋体" w:eastAsia="宋体" w:cs="宋体"/>
          <w:snapToGrid w:val="0"/>
          <w:color w:val="auto"/>
          <w:sz w:val="21"/>
          <w:szCs w:val="21"/>
          <w:highlight w:val="none"/>
          <w:u w:val="single"/>
        </w:rPr>
        <w:t xml:space="preserve">           /            </w:t>
      </w:r>
      <w:r>
        <w:rPr>
          <w:rFonts w:hint="eastAsia" w:ascii="宋体" w:hAnsi="宋体" w:eastAsia="宋体" w:cs="宋体"/>
          <w:snapToGrid w:val="0"/>
          <w:color w:val="auto"/>
          <w:sz w:val="21"/>
          <w:szCs w:val="21"/>
          <w:highlight w:val="none"/>
        </w:rPr>
        <w:t>。</w:t>
      </w:r>
    </w:p>
    <w:p w14:paraId="0D99AC53">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1.1.2.6 监理人：______________________。</w:t>
      </w:r>
    </w:p>
    <w:p w14:paraId="549ED5AE">
      <w:pPr>
        <w:autoSpaceDE w:val="0"/>
        <w:autoSpaceDN w:val="0"/>
        <w:adjustRightInd w:val="0"/>
        <w:snapToGrid w:val="0"/>
        <w:spacing w:line="400" w:lineRule="exact"/>
        <w:ind w:firstLine="422" w:firstLineChars="200"/>
        <w:textAlignment w:val="baseline"/>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1.1.3 工程和设备</w:t>
      </w:r>
    </w:p>
    <w:p w14:paraId="652CBD9D">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1.1.3.4 单位工程： </w:t>
      </w:r>
      <w:r>
        <w:rPr>
          <w:rFonts w:hint="eastAsia" w:ascii="宋体" w:hAnsi="宋体" w:eastAsia="宋体" w:cs="宋体"/>
          <w:snapToGrid w:val="0"/>
          <w:color w:val="auto"/>
          <w:sz w:val="21"/>
          <w:szCs w:val="21"/>
          <w:highlight w:val="none"/>
          <w:u w:val="single"/>
        </w:rPr>
        <w:t>指经工程质量监督机构确认的工程项目划分表中确定的具有独立发挥作用或独立施工条件的永久建筑物</w:t>
      </w:r>
      <w:r>
        <w:rPr>
          <w:rFonts w:hint="eastAsia" w:ascii="宋体" w:hAnsi="宋体" w:eastAsia="宋体" w:cs="宋体"/>
          <w:snapToGrid w:val="0"/>
          <w:color w:val="auto"/>
          <w:sz w:val="21"/>
          <w:szCs w:val="21"/>
          <w:highlight w:val="none"/>
        </w:rPr>
        <w:t xml:space="preserve"> 。</w:t>
      </w:r>
    </w:p>
    <w:p w14:paraId="0D9C7E63">
      <w:pPr>
        <w:autoSpaceDE w:val="0"/>
        <w:autoSpaceDN w:val="0"/>
        <w:adjustRightInd w:val="0"/>
        <w:snapToGrid w:val="0"/>
        <w:spacing w:line="400" w:lineRule="exact"/>
        <w:ind w:firstLine="422" w:firstLineChars="200"/>
        <w:textAlignment w:val="baseline"/>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1.1.4 日期</w:t>
      </w:r>
    </w:p>
    <w:p w14:paraId="57E9D9B1">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1.1.4.5 缺陷责任期（工程质量保修期）：</w:t>
      </w:r>
      <w:bookmarkStart w:id="407" w:name="_Toc134275845"/>
      <w:bookmarkStart w:id="408" w:name="_Toc118022200"/>
      <w:bookmarkStart w:id="409" w:name="_Toc113763821"/>
      <w:bookmarkStart w:id="410" w:name="_Toc212607207"/>
      <w:bookmarkStart w:id="411" w:name="_Toc140459354"/>
      <w:bookmarkStart w:id="412" w:name="_Toc140459440"/>
      <w:r>
        <w:rPr>
          <w:rFonts w:hint="eastAsia" w:ascii="宋体" w:hAnsi="宋体" w:eastAsia="宋体" w:cs="宋体"/>
          <w:snapToGrid w:val="0"/>
          <w:color w:val="auto"/>
          <w:sz w:val="21"/>
          <w:szCs w:val="21"/>
          <w:highlight w:val="none"/>
        </w:rPr>
        <w:t>为</w:t>
      </w:r>
      <w:r>
        <w:rPr>
          <w:rFonts w:hint="eastAsia" w:ascii="宋体" w:hAnsi="宋体" w:eastAsia="宋体" w:cs="宋体"/>
          <w:snapToGrid w:val="0"/>
          <w:color w:val="auto"/>
          <w:sz w:val="21"/>
          <w:szCs w:val="21"/>
          <w:highlight w:val="none"/>
          <w:u w:val="single"/>
        </w:rPr>
        <w:t xml:space="preserve"> 1 </w:t>
      </w:r>
      <w:r>
        <w:rPr>
          <w:rFonts w:hint="eastAsia" w:ascii="宋体" w:hAnsi="宋体" w:eastAsia="宋体" w:cs="宋体"/>
          <w:snapToGrid w:val="0"/>
          <w:color w:val="auto"/>
          <w:sz w:val="21"/>
          <w:szCs w:val="21"/>
          <w:highlight w:val="none"/>
        </w:rPr>
        <w:t>年</w:t>
      </w:r>
      <w:r>
        <w:rPr>
          <w:rFonts w:hint="eastAsia" w:ascii="宋体" w:hAnsi="宋体" w:cs="宋体"/>
          <w:snapToGrid w:val="0"/>
          <w:color w:val="auto"/>
          <w:sz w:val="21"/>
          <w:szCs w:val="21"/>
          <w:highlight w:val="none"/>
          <w:lang w:eastAsia="zh-CN"/>
        </w:rPr>
        <w:t>。</w:t>
      </w:r>
    </w:p>
    <w:p w14:paraId="4EB774D1">
      <w:pPr>
        <w:autoSpaceDE w:val="0"/>
        <w:autoSpaceDN w:val="0"/>
        <w:adjustRightInd w:val="0"/>
        <w:snapToGrid w:val="0"/>
        <w:spacing w:line="400" w:lineRule="exact"/>
        <w:ind w:firstLine="422" w:firstLineChars="200"/>
        <w:textAlignment w:val="baseline"/>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1.1.6 其他</w:t>
      </w:r>
    </w:p>
    <w:p w14:paraId="102D32E6">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1.1.6.2 完工验收：指《水利水电建设工程验收规程》中的合同工程完工验收。通用合同条款中“竣工验收”一词具有相同含义。</w:t>
      </w:r>
    </w:p>
    <w:p w14:paraId="0A58F73C">
      <w:pPr>
        <w:keepNext/>
        <w:keepLines/>
        <w:numPr>
          <w:ilvl w:val="4"/>
          <w:numId w:val="0"/>
        </w:numPr>
        <w:snapToGrid w:val="0"/>
        <w:spacing w:line="400" w:lineRule="exact"/>
        <w:outlineLvl w:val="4"/>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1.4 合同文件的优先顺序</w:t>
      </w:r>
      <w:bookmarkEnd w:id="407"/>
      <w:bookmarkEnd w:id="408"/>
      <w:bookmarkEnd w:id="409"/>
      <w:bookmarkEnd w:id="410"/>
      <w:bookmarkEnd w:id="411"/>
      <w:bookmarkEnd w:id="412"/>
    </w:p>
    <w:p w14:paraId="517320A4">
      <w:pPr>
        <w:autoSpaceDE w:val="0"/>
        <w:autoSpaceDN w:val="0"/>
        <w:adjustRightInd w:val="0"/>
        <w:snapToGrid w:val="0"/>
        <w:spacing w:line="400" w:lineRule="exac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除合同另有规定外，解释合同文件的优先顺序如下： </w:t>
      </w:r>
    </w:p>
    <w:p w14:paraId="46DCB799">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⑴ 合同协议书（包括补充协议书）；</w:t>
      </w:r>
    </w:p>
    <w:p w14:paraId="0F262886">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⑵ 中标通知书；</w:t>
      </w:r>
    </w:p>
    <w:p w14:paraId="2DB60C1C">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⑶ 投标函及投标函附录；</w:t>
      </w:r>
    </w:p>
    <w:p w14:paraId="0FFA7313">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⑷ 招投标文件澄清问题、澄清问题的复函、补充通知等相关资料；</w:t>
      </w:r>
    </w:p>
    <w:p w14:paraId="1D043812">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⑸ 专用合同条款；</w:t>
      </w:r>
    </w:p>
    <w:p w14:paraId="3094EC3E">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⑹ 通用合同条款；</w:t>
      </w:r>
    </w:p>
    <w:p w14:paraId="1889C83C">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⑺ 技术标准和要求；</w:t>
      </w:r>
    </w:p>
    <w:p w14:paraId="061E81DF">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⑻ 图纸；</w:t>
      </w:r>
    </w:p>
    <w:p w14:paraId="4DBAB230">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⑼ 已标价的工程量清单</w:t>
      </w:r>
    </w:p>
    <w:p w14:paraId="71EB6253">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⑽ 经双方确认进入合同的其他文件。</w:t>
      </w:r>
    </w:p>
    <w:p w14:paraId="0B68D8D4">
      <w:pPr>
        <w:keepNext/>
        <w:keepLines/>
        <w:numPr>
          <w:ilvl w:val="4"/>
          <w:numId w:val="0"/>
        </w:numPr>
        <w:snapToGrid w:val="0"/>
        <w:spacing w:line="400" w:lineRule="exact"/>
        <w:outlineLvl w:val="4"/>
        <w:rPr>
          <w:rFonts w:hint="eastAsia" w:ascii="宋体" w:hAnsi="宋体" w:eastAsia="宋体" w:cs="宋体"/>
          <w:b/>
          <w:color w:val="auto"/>
          <w:spacing w:val="20"/>
          <w:sz w:val="21"/>
          <w:szCs w:val="21"/>
          <w:highlight w:val="none"/>
        </w:rPr>
      </w:pPr>
      <w:bookmarkStart w:id="413" w:name="_Toc217819044"/>
      <w:r>
        <w:rPr>
          <w:rFonts w:hint="eastAsia" w:ascii="宋体" w:hAnsi="宋体" w:eastAsia="宋体" w:cs="宋体"/>
          <w:b/>
          <w:color w:val="auto"/>
          <w:spacing w:val="20"/>
          <w:sz w:val="21"/>
          <w:szCs w:val="21"/>
          <w:highlight w:val="none"/>
        </w:rPr>
        <w:t>1.7 联络</w:t>
      </w:r>
    </w:p>
    <w:p w14:paraId="5BE6B6E2">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1.7.2 来往函件均应按技术标准和要求（合同技术条款）约定的期限送达</w:t>
      </w:r>
      <w:r>
        <w:rPr>
          <w:rFonts w:hint="eastAsia" w:ascii="宋体" w:hAnsi="宋体" w:cs="宋体"/>
          <w:snapToGrid w:val="0"/>
          <w:color w:val="auto"/>
          <w:sz w:val="21"/>
          <w:szCs w:val="21"/>
          <w:highlight w:val="none"/>
          <w:u w:val="single"/>
          <w:lang w:eastAsia="zh-CN"/>
        </w:rPr>
        <w:t>宁海县</w:t>
      </w:r>
      <w:r>
        <w:rPr>
          <w:rFonts w:hint="eastAsia" w:ascii="宋体" w:hAnsi="宋体" w:cs="宋体"/>
          <w:snapToGrid w:val="0"/>
          <w:color w:val="auto"/>
          <w:sz w:val="21"/>
          <w:szCs w:val="21"/>
          <w:highlight w:val="none"/>
          <w:u w:val="single"/>
          <w:lang w:val="en-US" w:eastAsia="zh-CN"/>
        </w:rPr>
        <w:t>力洋</w:t>
      </w:r>
      <w:r>
        <w:rPr>
          <w:rFonts w:hint="eastAsia" w:ascii="宋体" w:hAnsi="宋体" w:cs="宋体"/>
          <w:snapToGrid w:val="0"/>
          <w:color w:val="auto"/>
          <w:sz w:val="21"/>
          <w:szCs w:val="21"/>
          <w:highlight w:val="none"/>
          <w:u w:val="single"/>
          <w:lang w:eastAsia="zh-CN"/>
        </w:rPr>
        <w:t>镇人民政府</w:t>
      </w:r>
      <w:r>
        <w:rPr>
          <w:rFonts w:hint="eastAsia" w:ascii="宋体" w:hAnsi="宋体" w:eastAsia="宋体" w:cs="宋体"/>
          <w:snapToGrid w:val="0"/>
          <w:color w:val="auto"/>
          <w:sz w:val="21"/>
          <w:szCs w:val="21"/>
          <w:highlight w:val="none"/>
        </w:rPr>
        <w:t>。</w:t>
      </w:r>
    </w:p>
    <w:p w14:paraId="4E88EF87">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highlight w:val="none"/>
        </w:rPr>
      </w:pPr>
      <w:bookmarkStart w:id="414" w:name="_Toc344282750"/>
      <w:bookmarkStart w:id="415" w:name="_Toc370459051"/>
      <w:bookmarkStart w:id="416" w:name="_Toc307478973"/>
      <w:bookmarkStart w:id="417" w:name="_Toc266998243"/>
      <w:bookmarkStart w:id="418" w:name="_Toc381776144"/>
      <w:bookmarkStart w:id="419" w:name="_Toc362883274"/>
      <w:r>
        <w:rPr>
          <w:rFonts w:hint="eastAsia" w:ascii="宋体" w:hAnsi="宋体" w:eastAsia="宋体" w:cs="宋体"/>
          <w:b/>
          <w:snapToGrid w:val="0"/>
          <w:color w:val="auto"/>
          <w:sz w:val="21"/>
          <w:szCs w:val="21"/>
          <w:highlight w:val="none"/>
        </w:rPr>
        <w:t>2 发包人义务</w:t>
      </w:r>
      <w:bookmarkEnd w:id="413"/>
      <w:bookmarkEnd w:id="414"/>
      <w:bookmarkEnd w:id="415"/>
      <w:bookmarkEnd w:id="416"/>
      <w:bookmarkEnd w:id="417"/>
      <w:bookmarkEnd w:id="418"/>
      <w:bookmarkEnd w:id="419"/>
    </w:p>
    <w:p w14:paraId="49E30092">
      <w:pPr>
        <w:keepNext/>
        <w:keepLines/>
        <w:numPr>
          <w:ilvl w:val="4"/>
          <w:numId w:val="0"/>
        </w:numPr>
        <w:snapToGrid w:val="0"/>
        <w:spacing w:line="400" w:lineRule="exact"/>
        <w:outlineLvl w:val="4"/>
        <w:rPr>
          <w:rFonts w:hint="eastAsia" w:ascii="宋体" w:hAnsi="宋体" w:eastAsia="宋体" w:cs="宋体"/>
          <w:b/>
          <w:color w:val="auto"/>
          <w:spacing w:val="20"/>
          <w:sz w:val="21"/>
          <w:szCs w:val="21"/>
          <w:highlight w:val="none"/>
        </w:rPr>
      </w:pPr>
      <w:bookmarkStart w:id="420" w:name="_Toc211414960"/>
      <w:r>
        <w:rPr>
          <w:rFonts w:hint="eastAsia" w:ascii="宋体" w:hAnsi="宋体" w:eastAsia="宋体" w:cs="宋体"/>
          <w:b/>
          <w:color w:val="auto"/>
          <w:spacing w:val="20"/>
          <w:sz w:val="21"/>
          <w:szCs w:val="21"/>
          <w:highlight w:val="none"/>
        </w:rPr>
        <w:t>2.3 提供施工场地</w:t>
      </w:r>
    </w:p>
    <w:bookmarkEnd w:id="420"/>
    <w:p w14:paraId="6BC8A9DE">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2.3.2 发包人提供的用地范围为：</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color w:val="auto"/>
          <w:sz w:val="21"/>
          <w:szCs w:val="21"/>
          <w:highlight w:val="none"/>
          <w:u w:val="single"/>
        </w:rPr>
        <w:t>征地红线范围内（</w:t>
      </w:r>
      <w:r>
        <w:rPr>
          <w:rFonts w:hint="eastAsia" w:ascii="宋体" w:hAnsi="宋体" w:eastAsia="宋体" w:cs="宋体"/>
          <w:snapToGrid w:val="0"/>
          <w:color w:val="auto"/>
          <w:sz w:val="21"/>
          <w:szCs w:val="21"/>
          <w:highlight w:val="none"/>
          <w:u w:val="single"/>
        </w:rPr>
        <w:t>即工程招标征地范围图之内</w:t>
      </w:r>
      <w:r>
        <w:rPr>
          <w:rFonts w:hint="eastAsia" w:ascii="宋体" w:hAnsi="宋体" w:eastAsia="宋体" w:cs="宋体"/>
          <w:color w:val="auto"/>
          <w:sz w:val="21"/>
          <w:szCs w:val="21"/>
          <w:highlight w:val="none"/>
          <w:u w:val="single"/>
        </w:rPr>
        <w:t>）</w:t>
      </w:r>
      <w:r>
        <w:rPr>
          <w:rFonts w:hint="eastAsia" w:ascii="宋体" w:hAnsi="宋体" w:eastAsia="宋体" w:cs="宋体"/>
          <w:snapToGrid w:val="0"/>
          <w:color w:val="auto"/>
          <w:sz w:val="21"/>
          <w:szCs w:val="21"/>
          <w:highlight w:val="none"/>
        </w:rPr>
        <w:t>。</w:t>
      </w:r>
    </w:p>
    <w:p w14:paraId="1D7681C2">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highlight w:val="none"/>
        </w:rPr>
      </w:pPr>
      <w:bookmarkStart w:id="421" w:name="_Toc381776145"/>
      <w:bookmarkStart w:id="422" w:name="_Toc266998244"/>
      <w:bookmarkStart w:id="423" w:name="_Toc344282751"/>
      <w:bookmarkStart w:id="424" w:name="_Toc370459052"/>
      <w:bookmarkStart w:id="425" w:name="_Toc307478974"/>
      <w:bookmarkStart w:id="426" w:name="_Toc362883275"/>
      <w:bookmarkStart w:id="427" w:name="_Toc217819045"/>
      <w:r>
        <w:rPr>
          <w:rFonts w:hint="eastAsia" w:ascii="宋体" w:hAnsi="宋体" w:eastAsia="宋体" w:cs="宋体"/>
          <w:b/>
          <w:snapToGrid w:val="0"/>
          <w:color w:val="auto"/>
          <w:sz w:val="21"/>
          <w:szCs w:val="21"/>
          <w:highlight w:val="none"/>
        </w:rPr>
        <w:t>3 监理人</w:t>
      </w:r>
      <w:bookmarkEnd w:id="421"/>
      <w:bookmarkEnd w:id="422"/>
      <w:bookmarkEnd w:id="423"/>
      <w:bookmarkEnd w:id="424"/>
      <w:bookmarkEnd w:id="425"/>
      <w:bookmarkEnd w:id="426"/>
      <w:bookmarkEnd w:id="427"/>
    </w:p>
    <w:p w14:paraId="2FD73B60">
      <w:pPr>
        <w:keepNext/>
        <w:keepLines/>
        <w:numPr>
          <w:ilvl w:val="4"/>
          <w:numId w:val="0"/>
        </w:numPr>
        <w:snapToGrid w:val="0"/>
        <w:spacing w:line="400" w:lineRule="exact"/>
        <w:outlineLvl w:val="4"/>
        <w:rPr>
          <w:rFonts w:hint="eastAsia" w:ascii="宋体" w:hAnsi="宋体" w:eastAsia="宋体" w:cs="宋体"/>
          <w:b/>
          <w:color w:val="auto"/>
          <w:spacing w:val="20"/>
          <w:sz w:val="21"/>
          <w:szCs w:val="21"/>
          <w:highlight w:val="none"/>
        </w:rPr>
      </w:pPr>
      <w:bookmarkStart w:id="428" w:name="_Toc211414965"/>
      <w:bookmarkStart w:id="429" w:name="_Toc113763826"/>
      <w:bookmarkStart w:id="430" w:name="_Toc118022205"/>
      <w:bookmarkStart w:id="431" w:name="_Toc140459445"/>
      <w:bookmarkStart w:id="432" w:name="_Toc134275850"/>
      <w:bookmarkStart w:id="433" w:name="_Toc140459359"/>
      <w:r>
        <w:rPr>
          <w:rFonts w:hint="eastAsia" w:ascii="宋体" w:hAnsi="宋体" w:eastAsia="宋体" w:cs="宋体"/>
          <w:b/>
          <w:color w:val="auto"/>
          <w:spacing w:val="20"/>
          <w:sz w:val="21"/>
          <w:szCs w:val="21"/>
          <w:highlight w:val="none"/>
        </w:rPr>
        <w:t xml:space="preserve">3.1 </w:t>
      </w:r>
      <w:bookmarkEnd w:id="428"/>
      <w:bookmarkEnd w:id="429"/>
      <w:bookmarkEnd w:id="430"/>
      <w:bookmarkEnd w:id="431"/>
      <w:bookmarkEnd w:id="432"/>
      <w:bookmarkEnd w:id="433"/>
      <w:bookmarkStart w:id="434" w:name="_Toc113763827"/>
      <w:bookmarkStart w:id="435" w:name="_Toc118022206"/>
      <w:r>
        <w:rPr>
          <w:rFonts w:hint="eastAsia" w:ascii="宋体" w:hAnsi="宋体" w:eastAsia="宋体" w:cs="宋体"/>
          <w:b/>
          <w:color w:val="auto"/>
          <w:spacing w:val="20"/>
          <w:sz w:val="21"/>
          <w:szCs w:val="21"/>
          <w:highlight w:val="none"/>
        </w:rPr>
        <w:t>监理人的职责和权力</w:t>
      </w:r>
      <w:bookmarkEnd w:id="434"/>
      <w:bookmarkEnd w:id="435"/>
    </w:p>
    <w:p w14:paraId="00B5D651">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3.1.1 监理人在行使下列权力前须得到发包人的事先批准：</w:t>
      </w:r>
    </w:p>
    <w:p w14:paraId="3E717610">
      <w:pPr>
        <w:autoSpaceDE w:val="0"/>
        <w:autoSpaceDN w:val="0"/>
        <w:adjustRightInd w:val="0"/>
        <w:snapToGrid w:val="0"/>
        <w:spacing w:line="400" w:lineRule="exact"/>
        <w:ind w:firstLine="210" w:firstLineChars="1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⑴</w:t>
      </w:r>
      <w:r>
        <w:rPr>
          <w:rFonts w:hint="eastAsia" w:ascii="宋体" w:hAnsi="宋体" w:eastAsia="宋体" w:cs="宋体"/>
          <w:snapToGrid w:val="0"/>
          <w:color w:val="auto"/>
          <w:sz w:val="21"/>
          <w:szCs w:val="21"/>
          <w:highlight w:val="none"/>
          <w:u w:val="single"/>
        </w:rPr>
        <w:t xml:space="preserve"> 按第4.3条规定，批准工程分包 </w:t>
      </w:r>
      <w:r>
        <w:rPr>
          <w:rFonts w:hint="eastAsia" w:ascii="宋体" w:hAnsi="宋体" w:eastAsia="宋体" w:cs="宋体"/>
          <w:snapToGrid w:val="0"/>
          <w:color w:val="auto"/>
          <w:sz w:val="21"/>
          <w:szCs w:val="21"/>
          <w:highlight w:val="none"/>
        </w:rPr>
        <w:t>；</w:t>
      </w:r>
    </w:p>
    <w:p w14:paraId="3BF0DCF3">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⑵</w:t>
      </w:r>
      <w:r>
        <w:rPr>
          <w:rFonts w:hint="eastAsia" w:ascii="宋体" w:hAnsi="宋体" w:eastAsia="宋体" w:cs="宋体"/>
          <w:snapToGrid w:val="0"/>
          <w:color w:val="auto"/>
          <w:sz w:val="21"/>
          <w:szCs w:val="21"/>
          <w:highlight w:val="none"/>
          <w:u w:val="single"/>
        </w:rPr>
        <w:t xml:space="preserve"> 按第11.3款规定，确定延长完工期限 </w:t>
      </w:r>
      <w:r>
        <w:rPr>
          <w:rFonts w:hint="eastAsia" w:ascii="宋体" w:hAnsi="宋体" w:eastAsia="宋体" w:cs="宋体"/>
          <w:snapToGrid w:val="0"/>
          <w:color w:val="auto"/>
          <w:sz w:val="21"/>
          <w:szCs w:val="21"/>
          <w:highlight w:val="none"/>
        </w:rPr>
        <w:t>；</w:t>
      </w:r>
    </w:p>
    <w:p w14:paraId="35EED1CB">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⑶</w:t>
      </w:r>
      <w:r>
        <w:rPr>
          <w:rFonts w:hint="eastAsia" w:ascii="宋体" w:hAnsi="宋体" w:eastAsia="宋体" w:cs="宋体"/>
          <w:snapToGrid w:val="0"/>
          <w:color w:val="auto"/>
          <w:sz w:val="21"/>
          <w:szCs w:val="21"/>
          <w:highlight w:val="none"/>
          <w:u w:val="single"/>
        </w:rPr>
        <w:t xml:space="preserve"> 按第15.6条规定，批准暂列金额的使用 </w:t>
      </w:r>
      <w:r>
        <w:rPr>
          <w:rFonts w:hint="eastAsia" w:ascii="宋体" w:hAnsi="宋体" w:eastAsia="宋体" w:cs="宋体"/>
          <w:snapToGrid w:val="0"/>
          <w:color w:val="auto"/>
          <w:sz w:val="21"/>
          <w:szCs w:val="21"/>
          <w:highlight w:val="none"/>
        </w:rPr>
        <w:t>；</w:t>
      </w:r>
    </w:p>
    <w:p w14:paraId="3D67528B">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highlight w:val="none"/>
        </w:rPr>
      </w:pPr>
      <w:bookmarkStart w:id="436" w:name="_Toc259451999"/>
      <w:bookmarkStart w:id="437" w:name="_Toc381776146"/>
      <w:bookmarkStart w:id="438" w:name="_Toc362883276"/>
      <w:bookmarkStart w:id="439" w:name="_Toc266998245"/>
      <w:bookmarkStart w:id="440" w:name="_Toc370459053"/>
      <w:bookmarkStart w:id="441" w:name="_Toc344282752"/>
      <w:bookmarkStart w:id="442" w:name="_Toc259456738"/>
      <w:bookmarkStart w:id="443" w:name="_Toc307478975"/>
      <w:r>
        <w:rPr>
          <w:rFonts w:hint="eastAsia" w:ascii="宋体" w:hAnsi="宋体" w:eastAsia="宋体" w:cs="宋体"/>
          <w:b/>
          <w:snapToGrid w:val="0"/>
          <w:color w:val="auto"/>
          <w:sz w:val="21"/>
          <w:szCs w:val="21"/>
          <w:highlight w:val="none"/>
        </w:rPr>
        <w:t>4 承包人</w:t>
      </w:r>
      <w:bookmarkEnd w:id="436"/>
      <w:bookmarkEnd w:id="437"/>
      <w:bookmarkEnd w:id="438"/>
      <w:bookmarkEnd w:id="439"/>
      <w:bookmarkEnd w:id="440"/>
      <w:bookmarkEnd w:id="441"/>
      <w:bookmarkEnd w:id="442"/>
      <w:bookmarkEnd w:id="443"/>
    </w:p>
    <w:p w14:paraId="29996E68">
      <w:pPr>
        <w:keepNext/>
        <w:keepLines/>
        <w:numPr>
          <w:ilvl w:val="4"/>
          <w:numId w:val="0"/>
        </w:numPr>
        <w:snapToGrid w:val="0"/>
        <w:spacing w:line="400" w:lineRule="exact"/>
        <w:outlineLvl w:val="4"/>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4.1 承包人一般义务</w:t>
      </w:r>
    </w:p>
    <w:p w14:paraId="2AAAD5A8">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4.1.10 其它义务</w:t>
      </w:r>
    </w:p>
    <w:p w14:paraId="2A1ED12B">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(1)承担施工安全保卫工作及施工照明的责任和要求：根据工程需要，提供和维修施工使用的照明、围栏设施，并负责安全保卫。</w:t>
      </w:r>
    </w:p>
    <w:p w14:paraId="10D267BF">
      <w:pPr>
        <w:tabs>
          <w:tab w:val="left" w:pos="2790"/>
        </w:tabs>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需承包人办理的有关施工场地交通、环卫和施工噪音管理等手续：遵守政府有关主管部门对施工场地交通、施工噪音以及环境保护和安全生产等的管理规定，办理相关手续、并以书面形式通知发包人；施工过程中由承包人负责处理自身原因涉及市政、环保、卫生、交通、污水处理和自身原因引起的一切纠纷、事故赔偿责任和社会治安等关系。其中施工期间生产的泥浆等废排水，承包人应根据施工组织设计并结合现场情况考虑制定处理措施方案。</w:t>
      </w:r>
    </w:p>
    <w:p w14:paraId="59EA1DAC">
      <w:pPr>
        <w:tabs>
          <w:tab w:val="left" w:pos="2790"/>
        </w:tabs>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完工工程成品保护的特殊要求及费用承担：已竣工工程未交付发包人之前，由承包人负责已完工程的保护工作，保护期间发生损坏，承包人自费予以修复。发包人要求承包人采取特殊措施保护的工程部位，承包人必须按照发包人的要求完成。</w:t>
      </w:r>
    </w:p>
    <w:p w14:paraId="0DA7D73A">
      <w:pPr>
        <w:autoSpaceDE w:val="0"/>
        <w:autoSpaceDN w:val="0"/>
        <w:adjustRightInd w:val="0"/>
        <w:snapToGrid w:val="0"/>
        <w:spacing w:line="400" w:lineRule="exact"/>
        <w:ind w:firstLine="315" w:firstLineChars="150"/>
        <w:textAlignment w:val="bottom"/>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（4）施工现场清洁卫生的要求：保证施工场地清洁符合环境卫生管理的有关规定，竣工验收通过后30天内工完场清，并承担因自身原因违反有关规定造成的损失和罚款。</w:t>
      </w:r>
    </w:p>
    <w:p w14:paraId="102992E4">
      <w:pPr>
        <w:autoSpaceDE w:val="0"/>
        <w:autoSpaceDN w:val="0"/>
        <w:adjustRightInd w:val="0"/>
        <w:snapToGrid w:val="0"/>
        <w:spacing w:line="400" w:lineRule="exact"/>
        <w:ind w:firstLine="315" w:firstLineChars="150"/>
        <w:textAlignment w:val="bottom"/>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（5）双方约定承包人应做的其他工作：</w:t>
      </w:r>
    </w:p>
    <w:p w14:paraId="029BE243">
      <w:pPr>
        <w:autoSpaceDE w:val="0"/>
        <w:autoSpaceDN w:val="0"/>
        <w:adjustRightInd w:val="0"/>
        <w:snapToGrid w:val="0"/>
        <w:spacing w:line="400" w:lineRule="exact"/>
        <w:ind w:firstLine="488"/>
        <w:textAlignment w:val="bottom"/>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1) 按时向发包人（或工程师）提交开竣工报告、隐蔽工程验收报告、质量自检记录、交工验收报告及工程事故报告等资料。 </w:t>
      </w:r>
    </w:p>
    <w:p w14:paraId="51666476">
      <w:pPr>
        <w:autoSpaceDE w:val="0"/>
        <w:autoSpaceDN w:val="0"/>
        <w:adjustRightInd w:val="0"/>
        <w:snapToGrid w:val="0"/>
        <w:spacing w:line="400" w:lineRule="exact"/>
        <w:ind w:firstLine="420" w:firstLineChars="200"/>
        <w:textAlignment w:val="bottom"/>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 文明施工按宁海县政府有关部门颁发的文明施工要求及招标文件中技术条款执行。施工区域范围内必须采取全封闭措施，搞好市容环境卫生，并接受有关主管部门和发包人、工程师的检查；环境保护按招标文件的要求执行。因承包人原因造成工程损失或人身伤害，由承包人承担全部责任及费用。</w:t>
      </w:r>
    </w:p>
    <w:p w14:paraId="43B3CE83">
      <w:pPr>
        <w:autoSpaceDE w:val="0"/>
        <w:autoSpaceDN w:val="0"/>
        <w:adjustRightInd w:val="0"/>
        <w:snapToGrid w:val="0"/>
        <w:spacing w:line="400" w:lineRule="exact"/>
        <w:ind w:firstLine="420" w:firstLineChars="200"/>
        <w:textAlignment w:val="bottom"/>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 负责放样、测量。每次测量成果均应有复核记录，并及时将测量成果记录书面送交监理人确认。承包人应对测量成果承担全部责任。</w:t>
      </w:r>
    </w:p>
    <w:p w14:paraId="16AAE419">
      <w:pPr>
        <w:autoSpaceDE w:val="0"/>
        <w:autoSpaceDN w:val="0"/>
        <w:adjustRightInd w:val="0"/>
        <w:snapToGrid w:val="0"/>
        <w:spacing w:line="400" w:lineRule="exact"/>
        <w:textAlignment w:val="bottom"/>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4) 必须接受发包人的管理或其委托的监理单位的监理，并为其开展工作和生活提供方便，按照要求提供完整真实的原始记录、检测记录等技术资料及各种报表。</w:t>
      </w:r>
    </w:p>
    <w:p w14:paraId="0E8FC82F">
      <w:pPr>
        <w:autoSpaceDE w:val="0"/>
        <w:autoSpaceDN w:val="0"/>
        <w:adjustRightInd w:val="0"/>
        <w:snapToGrid w:val="0"/>
        <w:spacing w:line="400" w:lineRule="exact"/>
        <w:textAlignment w:val="bottom"/>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5) 承包人必须开展工程施工合同质量管理，密切配合工程师全面质量管理、环境管理和职业安全健康管理等工作的进行。</w:t>
      </w:r>
    </w:p>
    <w:p w14:paraId="78865738">
      <w:pPr>
        <w:autoSpaceDE w:val="0"/>
        <w:autoSpaceDN w:val="0"/>
        <w:adjustRightInd w:val="0"/>
        <w:snapToGrid w:val="0"/>
        <w:spacing w:line="400" w:lineRule="exact"/>
        <w:textAlignment w:val="bottom"/>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6) 承包人不按合同约定完成以上工作，发包人有权限令其停止施工并进行整改，由此引起的损失由承包人承担。</w:t>
      </w:r>
    </w:p>
    <w:p w14:paraId="3AB0239D">
      <w:pPr>
        <w:autoSpaceDE w:val="0"/>
        <w:autoSpaceDN w:val="0"/>
        <w:adjustRightInd w:val="0"/>
        <w:snapToGrid w:val="0"/>
        <w:spacing w:line="400" w:lineRule="exact"/>
        <w:textAlignment w:val="bottom"/>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7) 承包人应执行发包人对工程管理所制定的各项管理制度。</w:t>
      </w:r>
    </w:p>
    <w:p w14:paraId="6F6A7846">
      <w:pPr>
        <w:autoSpaceDE w:val="0"/>
        <w:autoSpaceDN w:val="0"/>
        <w:adjustRightInd w:val="0"/>
        <w:snapToGrid w:val="0"/>
        <w:spacing w:line="400" w:lineRule="exact"/>
        <w:textAlignment w:val="bottom"/>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8) 发生工程质量事故或工伤事故后，须按水利部、宁海县有关规定及时电话联系发包人或监理，按规定上报事故书面报告一式二份，同时按政府有关部门要求采取措施，发生的费用由承包人承担。</w:t>
      </w:r>
    </w:p>
    <w:p w14:paraId="5298B677">
      <w:pPr>
        <w:autoSpaceDE w:val="0"/>
        <w:autoSpaceDN w:val="0"/>
        <w:adjustRightInd w:val="0"/>
        <w:snapToGrid w:val="0"/>
        <w:spacing w:line="400" w:lineRule="exact"/>
        <w:textAlignment w:val="bottom"/>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9) 参加发包人召开的与本工程相关的会议，并作好会前有关资料的准备。在保修期内要及时做好回访工作，属保修责任范围的事项应及时按质检标准修好。</w:t>
      </w:r>
    </w:p>
    <w:p w14:paraId="7CBC738E">
      <w:pPr>
        <w:autoSpaceDE w:val="0"/>
        <w:autoSpaceDN w:val="0"/>
        <w:adjustRightInd w:val="0"/>
        <w:snapToGrid w:val="0"/>
        <w:spacing w:line="400" w:lineRule="exact"/>
        <w:ind w:firstLine="432"/>
        <w:textAlignment w:val="bottom"/>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10) 承包人做好工程开工仪式现场相关准备工作，主要工作内容包括：必要的临时设施布置、场地平整，会场平台搭设，必要的施工机械设备、施工队伍展示等工作。</w:t>
      </w:r>
    </w:p>
    <w:p w14:paraId="30817B1E">
      <w:pPr>
        <w:autoSpaceDE w:val="0"/>
        <w:autoSpaceDN w:val="0"/>
        <w:adjustRightInd w:val="0"/>
        <w:snapToGrid w:val="0"/>
        <w:spacing w:line="400" w:lineRule="exact"/>
        <w:ind w:firstLine="315" w:firstLineChars="150"/>
        <w:textAlignment w:val="bottom"/>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（6）上述（1）至（5）各条款涉及的各类费用均应列入措施费内，发包人不再向承包人另行支付。如因此类原因导致工期延误，工期不予顺延，并由承包人承担相应的责任及费用。</w:t>
      </w:r>
    </w:p>
    <w:p w14:paraId="122D2C8D">
      <w:pPr>
        <w:autoSpaceDE w:val="0"/>
        <w:autoSpaceDN w:val="0"/>
        <w:adjustRightInd w:val="0"/>
        <w:snapToGrid w:val="0"/>
        <w:spacing w:line="400" w:lineRule="exact"/>
        <w:ind w:firstLine="315" w:firstLineChars="150"/>
        <w:textAlignment w:val="bottom"/>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（7）其他参建单位可无偿共用承包人建造的道路、码头等交通设施。</w:t>
      </w:r>
    </w:p>
    <w:p w14:paraId="4A6899B9">
      <w:pPr>
        <w:autoSpaceDE w:val="0"/>
        <w:autoSpaceDN w:val="0"/>
        <w:adjustRightInd w:val="0"/>
        <w:snapToGrid w:val="0"/>
        <w:spacing w:line="400" w:lineRule="exact"/>
        <w:textAlignment w:val="bottom"/>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4.2  履约担保</w:t>
      </w:r>
    </w:p>
    <w:p w14:paraId="150E2D51">
      <w:pPr>
        <w:autoSpaceDE w:val="0"/>
        <w:autoSpaceDN w:val="0"/>
        <w:adjustRightInd w:val="0"/>
        <w:snapToGrid w:val="0"/>
        <w:spacing w:line="400" w:lineRule="exact"/>
        <w:ind w:firstLine="316" w:firstLineChars="150"/>
        <w:textAlignment w:val="bottom"/>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4.2.1 承包人是否提供履约担保：</w:t>
      </w:r>
      <w:r>
        <w:rPr>
          <w:rFonts w:hint="eastAsia" w:ascii="宋体" w:hAnsi="宋体" w:eastAsia="宋体" w:cs="宋体"/>
          <w:b/>
          <w:bCs/>
          <w:snapToGrid w:val="0"/>
          <w:color w:val="auto"/>
          <w:sz w:val="21"/>
          <w:szCs w:val="21"/>
          <w:highlight w:val="none"/>
          <w:u w:val="single"/>
        </w:rPr>
        <w:t xml:space="preserve">   是   </w:t>
      </w:r>
      <w:r>
        <w:rPr>
          <w:rFonts w:hint="eastAsia" w:ascii="宋体" w:hAnsi="宋体" w:eastAsia="宋体" w:cs="宋体"/>
          <w:b/>
          <w:bCs/>
          <w:snapToGrid w:val="0"/>
          <w:color w:val="auto"/>
          <w:sz w:val="21"/>
          <w:szCs w:val="21"/>
          <w:highlight w:val="none"/>
        </w:rPr>
        <w:t>。</w:t>
      </w:r>
    </w:p>
    <w:p w14:paraId="5B2F9C2B">
      <w:pPr>
        <w:autoSpaceDE w:val="0"/>
        <w:autoSpaceDN w:val="0"/>
        <w:adjustRightInd w:val="0"/>
        <w:snapToGrid w:val="0"/>
        <w:spacing w:line="400" w:lineRule="exact"/>
        <w:ind w:firstLine="316" w:firstLineChars="150"/>
        <w:textAlignment w:val="bottom"/>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4.2.2 承包人提供履约担保的形式、金额及期限的约定：</w:t>
      </w:r>
    </w:p>
    <w:p w14:paraId="2CE3449A">
      <w:pPr>
        <w:autoSpaceDE w:val="0"/>
        <w:autoSpaceDN w:val="0"/>
        <w:adjustRightInd w:val="0"/>
        <w:snapToGrid w:val="0"/>
        <w:spacing w:line="400" w:lineRule="exact"/>
        <w:ind w:firstLine="316" w:firstLineChars="150"/>
        <w:textAlignment w:val="bottom"/>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 xml:space="preserve">承包人提供的履约保函形式为： </w:t>
      </w:r>
      <w:r>
        <w:rPr>
          <w:rFonts w:hint="eastAsia" w:ascii="宋体" w:hAnsi="宋体" w:eastAsia="宋体" w:cs="宋体"/>
          <w:b/>
          <w:bCs/>
          <w:snapToGrid w:val="0"/>
          <w:color w:val="auto"/>
          <w:sz w:val="21"/>
          <w:szCs w:val="21"/>
          <w:highlight w:val="none"/>
          <w:u w:val="single"/>
        </w:rPr>
        <w:t>银行保函或保险机构保证保险保单</w:t>
      </w:r>
      <w:r>
        <w:rPr>
          <w:rFonts w:hint="eastAsia" w:ascii="宋体" w:hAnsi="宋体" w:eastAsia="宋体" w:cs="宋体"/>
          <w:b/>
          <w:bCs/>
          <w:snapToGrid w:val="0"/>
          <w:color w:val="auto"/>
          <w:sz w:val="21"/>
          <w:szCs w:val="21"/>
          <w:highlight w:val="none"/>
        </w:rPr>
        <w:t xml:space="preserve">。 </w:t>
      </w:r>
    </w:p>
    <w:p w14:paraId="343F6A60">
      <w:pPr>
        <w:autoSpaceDE w:val="0"/>
        <w:autoSpaceDN w:val="0"/>
        <w:adjustRightInd w:val="0"/>
        <w:snapToGrid w:val="0"/>
        <w:spacing w:line="400" w:lineRule="exact"/>
        <w:ind w:firstLine="316" w:firstLineChars="150"/>
        <w:textAlignment w:val="bottom"/>
        <w:rPr>
          <w:rFonts w:hint="eastAsia" w:ascii="宋体" w:hAnsi="宋体" w:eastAsia="宋体" w:cs="宋体"/>
          <w:b/>
          <w:bCs/>
          <w:snapToGrid w:val="0"/>
          <w:color w:val="auto"/>
          <w:sz w:val="21"/>
          <w:szCs w:val="21"/>
          <w:highlight w:val="none"/>
          <w:lang w:val="zh-CN" w:eastAsia="zh-CN"/>
        </w:rPr>
      </w:pPr>
      <w:r>
        <w:rPr>
          <w:rFonts w:hint="eastAsia" w:ascii="宋体" w:hAnsi="宋体" w:eastAsia="宋体" w:cs="宋体"/>
          <w:b/>
          <w:bCs/>
          <w:snapToGrid w:val="0"/>
          <w:color w:val="auto"/>
          <w:sz w:val="21"/>
          <w:szCs w:val="21"/>
          <w:highlight w:val="none"/>
        </w:rPr>
        <w:t>履约保证金金额：</w:t>
      </w:r>
      <w:r>
        <w:rPr>
          <w:rFonts w:hint="eastAsia" w:ascii="宋体" w:hAnsi="宋体" w:eastAsia="宋体" w:cs="宋体"/>
          <w:b/>
          <w:bCs/>
          <w:snapToGrid w:val="0"/>
          <w:color w:val="auto"/>
          <w:sz w:val="21"/>
          <w:szCs w:val="21"/>
          <w:highlight w:val="none"/>
          <w:lang w:val="zh-CN" w:eastAsia="zh-CN"/>
        </w:rPr>
        <w:t>合同总价的</w:t>
      </w:r>
      <w:r>
        <w:rPr>
          <w:rFonts w:hint="eastAsia" w:ascii="宋体" w:hAnsi="宋体" w:eastAsia="宋体" w:cs="宋体"/>
          <w:b/>
          <w:bCs/>
          <w:snapToGrid w:val="0"/>
          <w:color w:val="auto"/>
          <w:sz w:val="21"/>
          <w:szCs w:val="21"/>
          <w:highlight w:val="none"/>
          <w:u w:val="single"/>
          <w:lang w:val="zh-CN" w:eastAsia="zh-CN"/>
        </w:rPr>
        <w:t xml:space="preserve"> 1% </w:t>
      </w:r>
      <w:r>
        <w:rPr>
          <w:rFonts w:hint="eastAsia" w:ascii="宋体" w:hAnsi="宋体" w:eastAsia="宋体" w:cs="宋体"/>
          <w:b/>
          <w:bCs/>
          <w:snapToGrid w:val="0"/>
          <w:color w:val="auto"/>
          <w:sz w:val="21"/>
          <w:szCs w:val="21"/>
          <w:highlight w:val="none"/>
          <w:lang w:val="zh-CN" w:eastAsia="zh-CN"/>
        </w:rPr>
        <w:t>。</w:t>
      </w:r>
    </w:p>
    <w:p w14:paraId="2CB181CE">
      <w:pPr>
        <w:autoSpaceDE w:val="0"/>
        <w:autoSpaceDN w:val="0"/>
        <w:adjustRightInd w:val="0"/>
        <w:snapToGrid w:val="0"/>
        <w:spacing w:line="400" w:lineRule="exact"/>
        <w:ind w:firstLine="316" w:firstLineChars="150"/>
        <w:textAlignment w:val="bottom"/>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履约保证金</w:t>
      </w:r>
      <w:r>
        <w:rPr>
          <w:rFonts w:hint="eastAsia" w:ascii="宋体" w:hAnsi="宋体" w:eastAsia="宋体" w:cs="宋体"/>
          <w:b/>
          <w:bCs/>
          <w:snapToGrid w:val="0"/>
          <w:color w:val="auto"/>
          <w:sz w:val="21"/>
          <w:szCs w:val="21"/>
          <w:highlight w:val="none"/>
          <w:lang w:val="en-US" w:eastAsia="zh-CN"/>
        </w:rPr>
        <w:t>期限：</w:t>
      </w:r>
      <w:r>
        <w:rPr>
          <w:rFonts w:hint="eastAsia" w:ascii="宋体" w:hAnsi="宋体" w:eastAsia="宋体" w:cs="宋体"/>
          <w:b/>
          <w:bCs/>
          <w:snapToGrid w:val="0"/>
          <w:color w:val="auto"/>
          <w:sz w:val="21"/>
          <w:szCs w:val="21"/>
          <w:highlight w:val="none"/>
        </w:rPr>
        <w:t>在合同工程通过完工验收后10日内，承包人凭相关证明材料，办理撤保手续。</w:t>
      </w:r>
    </w:p>
    <w:p w14:paraId="6D782DDB">
      <w:pPr>
        <w:autoSpaceDE w:val="0"/>
        <w:autoSpaceDN w:val="0"/>
        <w:adjustRightInd w:val="0"/>
        <w:snapToGrid w:val="0"/>
        <w:spacing w:line="400" w:lineRule="exact"/>
        <w:ind w:firstLine="316" w:firstLineChars="150"/>
        <w:textAlignment w:val="bottom"/>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4.2.</w:t>
      </w:r>
      <w:r>
        <w:rPr>
          <w:rFonts w:hint="eastAsia" w:ascii="宋体" w:hAnsi="宋体" w:cs="宋体"/>
          <w:b/>
          <w:bCs/>
          <w:snapToGrid w:val="0"/>
          <w:color w:val="auto"/>
          <w:sz w:val="21"/>
          <w:szCs w:val="21"/>
          <w:highlight w:val="none"/>
          <w:lang w:val="en-US" w:eastAsia="zh-CN"/>
        </w:rPr>
        <w:t>3</w:t>
      </w:r>
      <w:r>
        <w:rPr>
          <w:rFonts w:hint="eastAsia" w:ascii="宋体" w:hAnsi="宋体" w:eastAsia="宋体" w:cs="宋体"/>
          <w:b/>
          <w:bCs/>
          <w:snapToGrid w:val="0"/>
          <w:color w:val="auto"/>
          <w:sz w:val="21"/>
          <w:szCs w:val="21"/>
          <w:highlight w:val="none"/>
        </w:rPr>
        <w:t xml:space="preserve"> 实名制管理、工资分账管理等根治欠薪制度落实到位、连续两年未被欠薪立案且未纳入建筑市场严重失信名单的建筑业企业，可免缴农民工工资保证金，已缴纳的予以全额返还；对根治欠薪制度落实不到位或者被欠薪立案的建筑业企业，提高其农民工工资保证金缴纳金额，最高不超过其应缴金额的3倍。</w:t>
      </w:r>
    </w:p>
    <w:p w14:paraId="4215A4AC">
      <w:pPr>
        <w:autoSpaceDE w:val="0"/>
        <w:autoSpaceDN w:val="0"/>
        <w:adjustRightInd w:val="0"/>
        <w:snapToGrid w:val="0"/>
        <w:spacing w:line="400" w:lineRule="exact"/>
        <w:ind w:firstLine="316" w:firstLineChars="150"/>
        <w:textAlignment w:val="bottom"/>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4.2.</w:t>
      </w:r>
      <w:r>
        <w:rPr>
          <w:rFonts w:hint="eastAsia" w:ascii="宋体" w:hAnsi="宋体" w:cs="宋体"/>
          <w:b/>
          <w:bCs/>
          <w:snapToGrid w:val="0"/>
          <w:color w:val="auto"/>
          <w:sz w:val="21"/>
          <w:szCs w:val="21"/>
          <w:highlight w:val="none"/>
          <w:lang w:val="en-US" w:eastAsia="zh-CN"/>
        </w:rPr>
        <w:t>4</w:t>
      </w:r>
      <w:r>
        <w:rPr>
          <w:rFonts w:hint="eastAsia" w:ascii="宋体" w:hAnsi="宋体" w:eastAsia="宋体" w:cs="宋体"/>
          <w:b/>
          <w:bCs/>
          <w:snapToGrid w:val="0"/>
          <w:color w:val="auto"/>
          <w:sz w:val="21"/>
          <w:szCs w:val="21"/>
          <w:highlight w:val="none"/>
        </w:rPr>
        <w:t xml:space="preserve"> 承包人与履约担保有关的任何利息或其它类似的费用或者收益由承包人承担；承包人由于自身原因而未能履行合同义务时，由发包人凭相关证明材料向第三方担保人提出不超过履约保证金额度的经济损失赔偿。承包人违约造成发包人经济损失超过履约担保额度的，不足部分，发包人可继续向承包人索赔，追究其责任。</w:t>
      </w:r>
    </w:p>
    <w:p w14:paraId="22A7E4C9">
      <w:pPr>
        <w:keepNext/>
        <w:keepLines/>
        <w:numPr>
          <w:ilvl w:val="4"/>
          <w:numId w:val="0"/>
        </w:numPr>
        <w:snapToGrid w:val="0"/>
        <w:spacing w:line="400" w:lineRule="exact"/>
        <w:outlineLvl w:val="4"/>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4.3 分包</w:t>
      </w:r>
    </w:p>
    <w:p w14:paraId="62C1B8CD">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4.3.2允许承包人分包的工程项目、工作内容如下：</w:t>
      </w:r>
    </w:p>
    <w:p w14:paraId="47EDCD22">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 工程项目：</w:t>
      </w:r>
      <w:r>
        <w:rPr>
          <w:rFonts w:hint="eastAsia" w:ascii="宋体" w:hAnsi="宋体" w:eastAsia="宋体" w:cs="宋体"/>
          <w:snapToGrid w:val="0"/>
          <w:color w:val="auto"/>
          <w:sz w:val="21"/>
          <w:szCs w:val="21"/>
          <w:highlight w:val="none"/>
          <w:u w:val="single"/>
        </w:rPr>
        <w:t xml:space="preserve"> / </w:t>
      </w:r>
      <w:r>
        <w:rPr>
          <w:rFonts w:hint="eastAsia" w:ascii="宋体" w:hAnsi="宋体" w:eastAsia="宋体" w:cs="宋体"/>
          <w:snapToGrid w:val="0"/>
          <w:color w:val="auto"/>
          <w:sz w:val="21"/>
          <w:szCs w:val="21"/>
          <w:highlight w:val="none"/>
        </w:rPr>
        <w:t>。</w:t>
      </w:r>
    </w:p>
    <w:p w14:paraId="2E872DE2">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 工作内容：</w:t>
      </w:r>
      <w:r>
        <w:rPr>
          <w:rFonts w:hint="eastAsia" w:ascii="宋体" w:hAnsi="宋体" w:eastAsia="宋体" w:cs="宋体"/>
          <w:snapToGrid w:val="0"/>
          <w:color w:val="auto"/>
          <w:sz w:val="21"/>
          <w:szCs w:val="21"/>
          <w:highlight w:val="none"/>
          <w:u w:val="single"/>
        </w:rPr>
        <w:t xml:space="preserve">  /  </w:t>
      </w:r>
      <w:r>
        <w:rPr>
          <w:rFonts w:hint="eastAsia" w:ascii="宋体" w:hAnsi="宋体" w:eastAsia="宋体" w:cs="宋体"/>
          <w:snapToGrid w:val="0"/>
          <w:color w:val="auto"/>
          <w:sz w:val="21"/>
          <w:szCs w:val="21"/>
          <w:highlight w:val="none"/>
        </w:rPr>
        <w:t>。</w:t>
      </w:r>
    </w:p>
    <w:p w14:paraId="204C548D">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本款补充如下：</w:t>
      </w:r>
      <w:r>
        <w:rPr>
          <w:rFonts w:hint="eastAsia" w:ascii="宋体" w:hAnsi="宋体" w:eastAsia="宋体" w:cs="宋体"/>
          <w:snapToGrid w:val="0"/>
          <w:color w:val="auto"/>
          <w:sz w:val="21"/>
          <w:szCs w:val="21"/>
          <w:highlight w:val="none"/>
          <w:u w:val="single"/>
        </w:rPr>
        <w:t xml:space="preserve">  /。</w:t>
      </w:r>
    </w:p>
    <w:p w14:paraId="67694734">
      <w:pPr>
        <w:keepNext/>
        <w:keepLines/>
        <w:numPr>
          <w:ilvl w:val="4"/>
          <w:numId w:val="0"/>
        </w:numPr>
        <w:snapToGrid w:val="0"/>
        <w:spacing w:line="400" w:lineRule="exact"/>
        <w:outlineLvl w:val="4"/>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4.5 承包人项目负责人</w:t>
      </w:r>
    </w:p>
    <w:p w14:paraId="1F4ED908">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补充4.5.5款：</w:t>
      </w:r>
    </w:p>
    <w:p w14:paraId="2B11EF76">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4.5.5 项目负责人每月驻工地的天数不少于22天。</w:t>
      </w:r>
    </w:p>
    <w:p w14:paraId="0035631A">
      <w:pPr>
        <w:keepNext/>
        <w:keepLines/>
        <w:numPr>
          <w:ilvl w:val="4"/>
          <w:numId w:val="0"/>
        </w:numPr>
        <w:snapToGrid w:val="0"/>
        <w:spacing w:line="400" w:lineRule="exact"/>
        <w:outlineLvl w:val="4"/>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4.6承包人人员的管理</w:t>
      </w:r>
    </w:p>
    <w:p w14:paraId="4AC4BD75">
      <w:pPr>
        <w:tabs>
          <w:tab w:val="left" w:pos="6180"/>
        </w:tabs>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补充4.6.5款：</w:t>
      </w:r>
      <w:r>
        <w:rPr>
          <w:rFonts w:hint="eastAsia" w:ascii="宋体" w:hAnsi="宋体" w:eastAsia="宋体" w:cs="宋体"/>
          <w:snapToGrid w:val="0"/>
          <w:color w:val="auto"/>
          <w:sz w:val="21"/>
          <w:szCs w:val="21"/>
          <w:highlight w:val="none"/>
        </w:rPr>
        <w:tab/>
      </w:r>
    </w:p>
    <w:p w14:paraId="767FD1FA">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4.6.5 项目技术负责人每月驻工地时间不得少于</w:t>
      </w:r>
      <w:r>
        <w:rPr>
          <w:rFonts w:hint="eastAsia" w:ascii="宋体" w:hAnsi="宋体" w:eastAsia="宋体" w:cs="宋体"/>
          <w:snapToGrid w:val="0"/>
          <w:color w:val="auto"/>
          <w:sz w:val="21"/>
          <w:szCs w:val="21"/>
          <w:highlight w:val="none"/>
          <w:u w:val="single"/>
        </w:rPr>
        <w:t xml:space="preserve"> 22 </w:t>
      </w:r>
      <w:r>
        <w:rPr>
          <w:rFonts w:hint="eastAsia" w:ascii="宋体" w:hAnsi="宋体" w:eastAsia="宋体" w:cs="宋体"/>
          <w:snapToGrid w:val="0"/>
          <w:color w:val="auto"/>
          <w:sz w:val="21"/>
          <w:szCs w:val="21"/>
          <w:highlight w:val="none"/>
        </w:rPr>
        <w:t>天。</w:t>
      </w:r>
    </w:p>
    <w:p w14:paraId="29DE0927">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4.6.6 项目施工员、质检（量）员、安全员每月驻工地时间不得少于</w:t>
      </w:r>
      <w:r>
        <w:rPr>
          <w:rFonts w:hint="eastAsia" w:ascii="宋体" w:hAnsi="宋体" w:eastAsia="宋体" w:cs="宋体"/>
          <w:snapToGrid w:val="0"/>
          <w:color w:val="auto"/>
          <w:sz w:val="21"/>
          <w:szCs w:val="21"/>
          <w:highlight w:val="none"/>
          <w:u w:val="single"/>
        </w:rPr>
        <w:t xml:space="preserve"> 25 </w:t>
      </w:r>
      <w:r>
        <w:rPr>
          <w:rFonts w:hint="eastAsia" w:ascii="宋体" w:hAnsi="宋体" w:eastAsia="宋体" w:cs="宋体"/>
          <w:snapToGrid w:val="0"/>
          <w:color w:val="auto"/>
          <w:sz w:val="21"/>
          <w:szCs w:val="21"/>
          <w:highlight w:val="none"/>
        </w:rPr>
        <w:t>天。</w:t>
      </w:r>
    </w:p>
    <w:p w14:paraId="6A320885">
      <w:pPr>
        <w:autoSpaceDE w:val="0"/>
        <w:autoSpaceDN w:val="0"/>
        <w:adjustRightInd w:val="0"/>
        <w:snapToGrid w:val="0"/>
        <w:spacing w:line="400" w:lineRule="exact"/>
        <w:textAlignment w:val="baseline"/>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4.11  不利物质条件</w:t>
      </w:r>
    </w:p>
    <w:p w14:paraId="73DD7490">
      <w:pPr>
        <w:autoSpaceDE w:val="0"/>
        <w:autoSpaceDN w:val="0"/>
        <w:adjustRightInd w:val="0"/>
        <w:snapToGrid w:val="0"/>
        <w:spacing w:line="400" w:lineRule="exact"/>
        <w:ind w:firstLine="422" w:firstLineChars="200"/>
        <w:textAlignment w:val="baseline"/>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4.11.1 不利物质条件的范围：施工中遇到文物或古迹。</w:t>
      </w:r>
    </w:p>
    <w:p w14:paraId="78B4FCFF">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highlight w:val="none"/>
        </w:rPr>
      </w:pPr>
      <w:bookmarkStart w:id="444" w:name="_Toc381776147"/>
      <w:bookmarkStart w:id="445" w:name="_Toc307478976"/>
      <w:bookmarkStart w:id="446" w:name="_Toc362883277"/>
      <w:bookmarkStart w:id="447" w:name="_Toc344282753"/>
      <w:bookmarkStart w:id="448" w:name="_Toc370459054"/>
      <w:bookmarkStart w:id="449" w:name="_Toc266998246"/>
      <w:bookmarkStart w:id="450" w:name="_Toc217819047"/>
      <w:r>
        <w:rPr>
          <w:rFonts w:hint="eastAsia" w:ascii="宋体" w:hAnsi="宋体" w:eastAsia="宋体" w:cs="宋体"/>
          <w:b/>
          <w:snapToGrid w:val="0"/>
          <w:color w:val="auto"/>
          <w:sz w:val="21"/>
          <w:szCs w:val="21"/>
          <w:highlight w:val="none"/>
        </w:rPr>
        <w:t>5 材料和工程设备</w:t>
      </w:r>
      <w:bookmarkEnd w:id="444"/>
      <w:bookmarkEnd w:id="445"/>
      <w:bookmarkEnd w:id="446"/>
      <w:bookmarkEnd w:id="447"/>
      <w:bookmarkEnd w:id="448"/>
      <w:bookmarkEnd w:id="449"/>
      <w:bookmarkEnd w:id="450"/>
    </w:p>
    <w:p w14:paraId="14F5041D">
      <w:pPr>
        <w:keepNext/>
        <w:keepLines/>
        <w:numPr>
          <w:ilvl w:val="4"/>
          <w:numId w:val="0"/>
        </w:numPr>
        <w:snapToGrid w:val="0"/>
        <w:spacing w:line="400" w:lineRule="exact"/>
        <w:outlineLvl w:val="4"/>
        <w:rPr>
          <w:rFonts w:hint="eastAsia" w:ascii="宋体" w:hAnsi="宋体" w:eastAsia="宋体" w:cs="宋体"/>
          <w:b/>
          <w:color w:val="auto"/>
          <w:spacing w:val="20"/>
          <w:sz w:val="21"/>
          <w:szCs w:val="21"/>
          <w:highlight w:val="none"/>
        </w:rPr>
      </w:pPr>
      <w:bookmarkStart w:id="451" w:name="_Toc381776148"/>
      <w:bookmarkStart w:id="452" w:name="_Toc370459055"/>
      <w:bookmarkStart w:id="453" w:name="_Toc362883278"/>
      <w:r>
        <w:rPr>
          <w:rFonts w:hint="eastAsia" w:ascii="宋体" w:hAnsi="宋体" w:eastAsia="宋体" w:cs="宋体"/>
          <w:b/>
          <w:color w:val="auto"/>
          <w:spacing w:val="20"/>
          <w:sz w:val="21"/>
          <w:szCs w:val="21"/>
          <w:highlight w:val="none"/>
        </w:rPr>
        <w:t>5.2 发包人提供的材料和工程设备</w:t>
      </w:r>
      <w:bookmarkEnd w:id="451"/>
      <w:bookmarkEnd w:id="452"/>
      <w:bookmarkEnd w:id="453"/>
    </w:p>
    <w:p w14:paraId="4EADF05D">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bookmarkStart w:id="454" w:name="_Toc241374751"/>
      <w:r>
        <w:rPr>
          <w:rFonts w:hint="eastAsia" w:ascii="宋体" w:hAnsi="宋体" w:eastAsia="宋体" w:cs="宋体"/>
          <w:snapToGrid w:val="0"/>
          <w:color w:val="auto"/>
          <w:sz w:val="21"/>
          <w:szCs w:val="21"/>
          <w:highlight w:val="none"/>
        </w:rPr>
        <w:t>删除本款全文，代之以：</w:t>
      </w:r>
    </w:p>
    <w:p w14:paraId="4BD57252">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u w:val="single"/>
        </w:rPr>
        <w:t>发包人不提供材料和工程设备</w:t>
      </w:r>
      <w:r>
        <w:rPr>
          <w:rFonts w:hint="eastAsia" w:ascii="宋体" w:hAnsi="宋体" w:eastAsia="宋体" w:cs="宋体"/>
          <w:snapToGrid w:val="0"/>
          <w:color w:val="auto"/>
          <w:sz w:val="21"/>
          <w:szCs w:val="21"/>
          <w:highlight w:val="none"/>
        </w:rPr>
        <w:t>。</w:t>
      </w:r>
    </w:p>
    <w:p w14:paraId="2D576CEA">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highlight w:val="none"/>
        </w:rPr>
      </w:pPr>
      <w:bookmarkStart w:id="455" w:name="_Toc266998247"/>
      <w:bookmarkStart w:id="456" w:name="_Toc307478977"/>
      <w:bookmarkStart w:id="457" w:name="_Toc381776149"/>
      <w:bookmarkStart w:id="458" w:name="_Toc362883279"/>
      <w:bookmarkStart w:id="459" w:name="_Toc344282754"/>
      <w:bookmarkStart w:id="460" w:name="_Toc370459056"/>
      <w:r>
        <w:rPr>
          <w:rFonts w:hint="eastAsia" w:ascii="宋体" w:hAnsi="宋体" w:eastAsia="宋体" w:cs="宋体"/>
          <w:b/>
          <w:snapToGrid w:val="0"/>
          <w:color w:val="auto"/>
          <w:sz w:val="21"/>
          <w:szCs w:val="21"/>
          <w:highlight w:val="none"/>
        </w:rPr>
        <w:t>6 施工设备和临时设施</w:t>
      </w:r>
      <w:bookmarkEnd w:id="454"/>
      <w:bookmarkEnd w:id="455"/>
      <w:bookmarkEnd w:id="456"/>
      <w:bookmarkEnd w:id="457"/>
      <w:bookmarkEnd w:id="458"/>
      <w:bookmarkEnd w:id="459"/>
      <w:bookmarkEnd w:id="460"/>
    </w:p>
    <w:p w14:paraId="59F3B028">
      <w:pPr>
        <w:keepNext/>
        <w:keepLines/>
        <w:numPr>
          <w:ilvl w:val="4"/>
          <w:numId w:val="0"/>
        </w:numPr>
        <w:snapToGrid w:val="0"/>
        <w:spacing w:line="400" w:lineRule="exact"/>
        <w:outlineLvl w:val="4"/>
        <w:rPr>
          <w:rFonts w:hint="eastAsia" w:ascii="宋体" w:hAnsi="宋体" w:eastAsia="宋体" w:cs="宋体"/>
          <w:b/>
          <w:color w:val="auto"/>
          <w:spacing w:val="20"/>
          <w:sz w:val="21"/>
          <w:szCs w:val="21"/>
          <w:highlight w:val="none"/>
        </w:rPr>
      </w:pPr>
      <w:bookmarkStart w:id="461" w:name="_Toc362883280"/>
      <w:bookmarkStart w:id="462" w:name="_Toc370459057"/>
      <w:bookmarkStart w:id="463" w:name="_Toc381776150"/>
      <w:r>
        <w:rPr>
          <w:rFonts w:hint="eastAsia" w:ascii="宋体" w:hAnsi="宋体" w:eastAsia="宋体" w:cs="宋体"/>
          <w:b/>
          <w:color w:val="auto"/>
          <w:spacing w:val="20"/>
          <w:sz w:val="21"/>
          <w:szCs w:val="21"/>
          <w:highlight w:val="none"/>
        </w:rPr>
        <w:t>6.1 承包人提供的施工设备和临时设施</w:t>
      </w:r>
    </w:p>
    <w:p w14:paraId="543BCC38">
      <w:pPr>
        <w:autoSpaceDE w:val="0"/>
        <w:autoSpaceDN w:val="0"/>
        <w:adjustRightInd w:val="0"/>
        <w:snapToGrid w:val="0"/>
        <w:spacing w:line="40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 xml:space="preserve">6.1.2 </w:t>
      </w:r>
      <w:r>
        <w:rPr>
          <w:rFonts w:hint="eastAsia" w:ascii="宋体" w:hAnsi="宋体" w:eastAsia="宋体" w:cs="宋体"/>
          <w:color w:val="auto"/>
          <w:sz w:val="21"/>
          <w:szCs w:val="21"/>
          <w:highlight w:val="none"/>
        </w:rPr>
        <w:t>承包人应提供合理的临时用地方案，报发包人同意；发包人有权指定临时用地</w:t>
      </w:r>
      <w:r>
        <w:rPr>
          <w:rFonts w:hint="eastAsia" w:ascii="宋体" w:hAnsi="宋体" w:eastAsia="宋体" w:cs="宋体"/>
          <w:snapToGrid w:val="0"/>
          <w:color w:val="auto"/>
          <w:sz w:val="21"/>
          <w:szCs w:val="21"/>
          <w:highlight w:val="none"/>
        </w:rPr>
        <w:t>。</w:t>
      </w:r>
      <w:r>
        <w:rPr>
          <w:rFonts w:hint="eastAsia" w:ascii="宋体" w:hAnsi="宋体" w:eastAsia="宋体" w:cs="宋体"/>
          <w:color w:val="auto"/>
          <w:sz w:val="21"/>
          <w:szCs w:val="21"/>
          <w:highlight w:val="none"/>
        </w:rPr>
        <w:t>临时用地审批及租赁费由发包人负责，承包人应自行承担修建临时设施的费用。</w:t>
      </w:r>
    </w:p>
    <w:p w14:paraId="63CF514B">
      <w:pPr>
        <w:keepNext/>
        <w:keepLines/>
        <w:numPr>
          <w:ilvl w:val="4"/>
          <w:numId w:val="0"/>
        </w:numPr>
        <w:snapToGrid w:val="0"/>
        <w:spacing w:line="400" w:lineRule="exact"/>
        <w:outlineLvl w:val="4"/>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6.2 发包人提供的施工设备和临时设施</w:t>
      </w:r>
      <w:bookmarkEnd w:id="461"/>
      <w:bookmarkEnd w:id="462"/>
      <w:bookmarkEnd w:id="463"/>
    </w:p>
    <w:p w14:paraId="11BDBFF0">
      <w:pPr>
        <w:tabs>
          <w:tab w:val="left" w:pos="2790"/>
        </w:tabs>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u w:val="single"/>
        </w:rPr>
        <w:t>发包人不提供施工设备和临时设施</w:t>
      </w:r>
      <w:r>
        <w:rPr>
          <w:rFonts w:hint="eastAsia" w:ascii="宋体" w:hAnsi="宋体" w:eastAsia="宋体" w:cs="宋体"/>
          <w:snapToGrid w:val="0"/>
          <w:color w:val="auto"/>
          <w:sz w:val="21"/>
          <w:szCs w:val="21"/>
          <w:highlight w:val="none"/>
        </w:rPr>
        <w:t xml:space="preserve">。  </w:t>
      </w:r>
    </w:p>
    <w:p w14:paraId="214AF2AF">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highlight w:val="none"/>
        </w:rPr>
      </w:pPr>
      <w:bookmarkStart w:id="464" w:name="_Toc266998249"/>
      <w:bookmarkStart w:id="465" w:name="_Toc344282756"/>
      <w:bookmarkStart w:id="466" w:name="_Toc180571570"/>
      <w:bookmarkStart w:id="467" w:name="_Toc362883282"/>
      <w:bookmarkStart w:id="468" w:name="_Toc205630997"/>
      <w:bookmarkStart w:id="469" w:name="_Toc381776152"/>
      <w:bookmarkStart w:id="470" w:name="_Toc370459059"/>
      <w:bookmarkStart w:id="471" w:name="_Toc140637786"/>
      <w:bookmarkStart w:id="472" w:name="_Toc139938722"/>
      <w:bookmarkStart w:id="473" w:name="_Toc42486664"/>
      <w:bookmarkStart w:id="474" w:name="_Toc211414973"/>
      <w:bookmarkStart w:id="475" w:name="_Toc217819050"/>
      <w:bookmarkStart w:id="476" w:name="_Toc307478979"/>
      <w:bookmarkStart w:id="477" w:name="_Toc45083852"/>
      <w:r>
        <w:rPr>
          <w:rFonts w:hint="eastAsia" w:ascii="宋体" w:hAnsi="宋体" w:eastAsia="宋体" w:cs="宋体"/>
          <w:b/>
          <w:snapToGrid w:val="0"/>
          <w:color w:val="auto"/>
          <w:sz w:val="21"/>
          <w:szCs w:val="21"/>
          <w:highlight w:val="none"/>
        </w:rPr>
        <w:t>8 测量放线</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7D402F9C">
      <w:pPr>
        <w:keepNext/>
        <w:keepLines/>
        <w:numPr>
          <w:ilvl w:val="4"/>
          <w:numId w:val="0"/>
        </w:numPr>
        <w:snapToGrid w:val="0"/>
        <w:spacing w:line="400" w:lineRule="exact"/>
        <w:outlineLvl w:val="4"/>
        <w:rPr>
          <w:rFonts w:hint="eastAsia" w:ascii="宋体" w:hAnsi="宋体" w:eastAsia="宋体" w:cs="宋体"/>
          <w:b/>
          <w:color w:val="auto"/>
          <w:spacing w:val="20"/>
          <w:sz w:val="21"/>
          <w:szCs w:val="21"/>
          <w:highlight w:val="none"/>
        </w:rPr>
      </w:pPr>
      <w:bookmarkStart w:id="478" w:name="_Toc42486665"/>
      <w:bookmarkStart w:id="479" w:name="_Toc140637787"/>
      <w:bookmarkStart w:id="480" w:name="_Toc45083853"/>
      <w:bookmarkStart w:id="481" w:name="_Toc180571571"/>
      <w:bookmarkStart w:id="482" w:name="_Toc139938723"/>
      <w:r>
        <w:rPr>
          <w:rFonts w:hint="eastAsia" w:ascii="宋体" w:hAnsi="宋体" w:eastAsia="宋体" w:cs="宋体"/>
          <w:b/>
          <w:color w:val="auto"/>
          <w:spacing w:val="20"/>
          <w:sz w:val="21"/>
          <w:szCs w:val="21"/>
          <w:highlight w:val="none"/>
        </w:rPr>
        <w:t>8.1 施工控制网</w:t>
      </w:r>
      <w:bookmarkEnd w:id="478"/>
      <w:bookmarkEnd w:id="479"/>
      <w:bookmarkEnd w:id="480"/>
      <w:bookmarkEnd w:id="481"/>
      <w:bookmarkEnd w:id="482"/>
    </w:p>
    <w:p w14:paraId="273DB559">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u w:val="single"/>
        </w:rPr>
      </w:pPr>
      <w:r>
        <w:rPr>
          <w:rFonts w:hint="eastAsia" w:ascii="宋体" w:hAnsi="宋体" w:eastAsia="宋体" w:cs="宋体"/>
          <w:snapToGrid w:val="0"/>
          <w:color w:val="auto"/>
          <w:sz w:val="21"/>
          <w:szCs w:val="21"/>
          <w:highlight w:val="none"/>
        </w:rPr>
        <w:t>8.1.1 施工控制网的约定：</w:t>
      </w:r>
      <w:r>
        <w:rPr>
          <w:rFonts w:hint="eastAsia" w:ascii="宋体" w:hAnsi="宋体" w:eastAsia="宋体" w:cs="宋体"/>
          <w:snapToGrid w:val="0"/>
          <w:color w:val="auto"/>
          <w:sz w:val="21"/>
          <w:szCs w:val="21"/>
          <w:highlight w:val="none"/>
          <w:u w:val="single"/>
        </w:rPr>
        <w:t>发包人应在本合同协议书签订后的14天内，通过监理人向承包人提供测量基准点布置图、基准线和水准点及其书面资料。承包人在接到测量基准点布置图后14天内完成施工控制网布设，并将施工控制网资料报送监理人审批。监理人应在收到报批件后14天内批复承包人。</w:t>
      </w:r>
    </w:p>
    <w:p w14:paraId="3FA882A1">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highlight w:val="none"/>
        </w:rPr>
      </w:pPr>
      <w:bookmarkStart w:id="483" w:name="_Toc370459060"/>
      <w:bookmarkStart w:id="484" w:name="_Toc362883283"/>
      <w:bookmarkStart w:id="485" w:name="_Toc259802231"/>
      <w:bookmarkStart w:id="486" w:name="_Toc307478980"/>
      <w:bookmarkStart w:id="487" w:name="_Toc344282757"/>
      <w:bookmarkStart w:id="488" w:name="_Toc381776153"/>
      <w:bookmarkStart w:id="489" w:name="_Toc266998250"/>
      <w:r>
        <w:rPr>
          <w:rFonts w:hint="eastAsia" w:ascii="宋体" w:hAnsi="宋体" w:eastAsia="宋体" w:cs="宋体"/>
          <w:b/>
          <w:snapToGrid w:val="0"/>
          <w:color w:val="auto"/>
          <w:sz w:val="21"/>
          <w:szCs w:val="21"/>
          <w:highlight w:val="none"/>
        </w:rPr>
        <w:t>9 施工安全、治安保卫和环境保护</w:t>
      </w:r>
      <w:bookmarkEnd w:id="483"/>
      <w:bookmarkEnd w:id="484"/>
      <w:bookmarkEnd w:id="485"/>
      <w:bookmarkEnd w:id="486"/>
      <w:bookmarkEnd w:id="487"/>
      <w:bookmarkEnd w:id="488"/>
      <w:bookmarkEnd w:id="489"/>
    </w:p>
    <w:p w14:paraId="62EC456E">
      <w:pPr>
        <w:keepNext/>
        <w:keepLines/>
        <w:numPr>
          <w:ilvl w:val="4"/>
          <w:numId w:val="0"/>
        </w:numPr>
        <w:snapToGrid w:val="0"/>
        <w:spacing w:line="400" w:lineRule="exact"/>
        <w:outlineLvl w:val="4"/>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9.2 承包人的施工安全责任</w:t>
      </w:r>
    </w:p>
    <w:p w14:paraId="2DBBE9D4">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u w:val="single"/>
        </w:rPr>
      </w:pPr>
      <w:r>
        <w:rPr>
          <w:rFonts w:hint="eastAsia" w:ascii="宋体" w:hAnsi="宋体" w:eastAsia="宋体" w:cs="宋体"/>
          <w:snapToGrid w:val="0"/>
          <w:color w:val="auto"/>
          <w:sz w:val="21"/>
          <w:szCs w:val="21"/>
          <w:highlight w:val="none"/>
        </w:rPr>
        <w:t xml:space="preserve">9.2.5 </w:t>
      </w:r>
      <w:r>
        <w:rPr>
          <w:rFonts w:hint="eastAsia" w:ascii="宋体" w:hAnsi="宋体" w:eastAsia="宋体" w:cs="宋体"/>
          <w:snapToGrid w:val="0"/>
          <w:color w:val="auto"/>
          <w:sz w:val="21"/>
          <w:szCs w:val="21"/>
          <w:highlight w:val="none"/>
          <w:u w:val="single"/>
        </w:rPr>
        <w:t>安全施工费按《浙江省水利水电工程设计概（预）算编制规定（2021年）》 执行。如承包人在此基础上增加安全生产费用以满足项目施工需要，则承包人应在本项目工程量清单其他相关子目的单价或总额价中予以考虑，发包人不再另行支付。</w:t>
      </w:r>
    </w:p>
    <w:p w14:paraId="2E72AB11">
      <w:pPr>
        <w:keepNext/>
        <w:keepLines/>
        <w:numPr>
          <w:ilvl w:val="4"/>
          <w:numId w:val="0"/>
        </w:numPr>
        <w:snapToGrid w:val="0"/>
        <w:spacing w:line="400" w:lineRule="exact"/>
        <w:outlineLvl w:val="4"/>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9.7 文明工地</w:t>
      </w:r>
    </w:p>
    <w:p w14:paraId="53A7C2E5">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本合同文明工地的约定：</w:t>
      </w:r>
      <w:r>
        <w:rPr>
          <w:rFonts w:hint="eastAsia" w:ascii="宋体" w:hAnsi="宋体" w:eastAsia="宋体" w:cs="宋体"/>
          <w:snapToGrid w:val="0"/>
          <w:color w:val="auto"/>
          <w:sz w:val="21"/>
          <w:szCs w:val="21"/>
          <w:highlight w:val="none"/>
          <w:u w:val="single"/>
          <w:lang w:val="en-US" w:eastAsia="zh-CN"/>
        </w:rPr>
        <w:t>/</w:t>
      </w:r>
      <w:r>
        <w:rPr>
          <w:rFonts w:hint="eastAsia" w:ascii="宋体" w:hAnsi="宋体" w:eastAsia="宋体" w:cs="宋体"/>
          <w:snapToGrid w:val="0"/>
          <w:color w:val="auto"/>
          <w:sz w:val="21"/>
          <w:szCs w:val="21"/>
          <w:highlight w:val="none"/>
        </w:rPr>
        <w:t>。</w:t>
      </w:r>
    </w:p>
    <w:p w14:paraId="71DD27E0">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highlight w:val="none"/>
        </w:rPr>
      </w:pPr>
      <w:bookmarkStart w:id="490" w:name="_Toc344282758"/>
      <w:bookmarkStart w:id="491" w:name="_Toc294467361"/>
      <w:bookmarkStart w:id="492" w:name="_Toc281852088"/>
      <w:bookmarkStart w:id="493" w:name="_Toc307478981"/>
      <w:bookmarkStart w:id="494" w:name="_Toc283728729"/>
      <w:bookmarkStart w:id="495" w:name="_Toc281852224"/>
      <w:bookmarkStart w:id="496" w:name="_Toc362883284"/>
      <w:bookmarkStart w:id="497" w:name="_Toc381776154"/>
      <w:bookmarkStart w:id="498" w:name="_Toc370459061"/>
      <w:r>
        <w:rPr>
          <w:rFonts w:hint="eastAsia" w:ascii="宋体" w:hAnsi="宋体" w:eastAsia="宋体" w:cs="宋体"/>
          <w:b/>
          <w:snapToGrid w:val="0"/>
          <w:color w:val="auto"/>
          <w:sz w:val="21"/>
          <w:szCs w:val="21"/>
          <w:highlight w:val="none"/>
        </w:rPr>
        <w:t>11 开工和竣工（完工</w:t>
      </w:r>
      <w:bookmarkEnd w:id="490"/>
      <w:bookmarkEnd w:id="491"/>
      <w:bookmarkEnd w:id="492"/>
      <w:bookmarkEnd w:id="493"/>
      <w:bookmarkEnd w:id="494"/>
      <w:bookmarkEnd w:id="495"/>
      <w:r>
        <w:rPr>
          <w:rFonts w:hint="eastAsia" w:ascii="宋体" w:hAnsi="宋体" w:eastAsia="宋体" w:cs="宋体"/>
          <w:b/>
          <w:snapToGrid w:val="0"/>
          <w:color w:val="auto"/>
          <w:sz w:val="21"/>
          <w:szCs w:val="21"/>
          <w:highlight w:val="none"/>
        </w:rPr>
        <w:t>）</w:t>
      </w:r>
      <w:bookmarkEnd w:id="496"/>
      <w:bookmarkEnd w:id="497"/>
      <w:bookmarkEnd w:id="498"/>
    </w:p>
    <w:p w14:paraId="0C99FDE1">
      <w:pPr>
        <w:keepNext/>
        <w:keepLines/>
        <w:numPr>
          <w:ilvl w:val="4"/>
          <w:numId w:val="0"/>
        </w:numPr>
        <w:snapToGrid w:val="0"/>
        <w:spacing w:line="400" w:lineRule="exact"/>
        <w:outlineLvl w:val="4"/>
        <w:rPr>
          <w:rFonts w:hint="eastAsia" w:ascii="宋体" w:hAnsi="宋体" w:eastAsia="宋体" w:cs="宋体"/>
          <w:b/>
          <w:color w:val="auto"/>
          <w:spacing w:val="20"/>
          <w:sz w:val="21"/>
          <w:szCs w:val="21"/>
          <w:highlight w:val="none"/>
        </w:rPr>
      </w:pPr>
      <w:bookmarkStart w:id="499" w:name="_Toc381776155"/>
      <w:bookmarkStart w:id="500" w:name="_Toc370459062"/>
      <w:bookmarkStart w:id="501" w:name="_Toc362883285"/>
      <w:bookmarkStart w:id="502" w:name="_Toc283728730"/>
      <w:r>
        <w:rPr>
          <w:rFonts w:hint="eastAsia" w:ascii="宋体" w:hAnsi="宋体" w:eastAsia="宋体" w:cs="宋体"/>
          <w:b/>
          <w:color w:val="auto"/>
          <w:spacing w:val="20"/>
          <w:sz w:val="21"/>
          <w:szCs w:val="21"/>
          <w:highlight w:val="none"/>
        </w:rPr>
        <w:t>11.4 异常恶劣的气候条件</w:t>
      </w:r>
      <w:bookmarkEnd w:id="499"/>
      <w:bookmarkEnd w:id="500"/>
      <w:bookmarkEnd w:id="501"/>
      <w:bookmarkEnd w:id="502"/>
    </w:p>
    <w:p w14:paraId="446F3BA6">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11.4.3 本合同工程界定异常恶劣的气候条件的范围为：</w:t>
      </w:r>
    </w:p>
    <w:p w14:paraId="64A25F4C">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⑴ 日降雨量大于</w:t>
      </w:r>
      <w:r>
        <w:rPr>
          <w:rFonts w:hint="eastAsia" w:ascii="宋体" w:hAnsi="宋体" w:eastAsia="宋体" w:cs="宋体"/>
          <w:snapToGrid w:val="0"/>
          <w:color w:val="auto"/>
          <w:sz w:val="21"/>
          <w:szCs w:val="21"/>
          <w:highlight w:val="none"/>
          <w:u w:val="single"/>
        </w:rPr>
        <w:t xml:space="preserve"> 50 </w:t>
      </w:r>
      <w:r>
        <w:rPr>
          <w:rFonts w:hint="eastAsia" w:ascii="宋体" w:hAnsi="宋体" w:eastAsia="宋体" w:cs="宋体"/>
          <w:snapToGrid w:val="0"/>
          <w:color w:val="auto"/>
          <w:sz w:val="21"/>
          <w:szCs w:val="21"/>
          <w:highlight w:val="none"/>
        </w:rPr>
        <w:t>mm的雨日超过</w:t>
      </w:r>
      <w:r>
        <w:rPr>
          <w:rFonts w:hint="eastAsia" w:ascii="宋体" w:hAnsi="宋体" w:eastAsia="宋体" w:cs="宋体"/>
          <w:snapToGrid w:val="0"/>
          <w:color w:val="auto"/>
          <w:sz w:val="21"/>
          <w:szCs w:val="21"/>
          <w:highlight w:val="none"/>
          <w:u w:val="single"/>
        </w:rPr>
        <w:t xml:space="preserve"> 7 </w:t>
      </w:r>
      <w:r>
        <w:rPr>
          <w:rFonts w:hint="eastAsia" w:ascii="宋体" w:hAnsi="宋体" w:eastAsia="宋体" w:cs="宋体"/>
          <w:snapToGrid w:val="0"/>
          <w:color w:val="auto"/>
          <w:sz w:val="21"/>
          <w:szCs w:val="21"/>
          <w:highlight w:val="none"/>
        </w:rPr>
        <w:t>天；</w:t>
      </w:r>
    </w:p>
    <w:p w14:paraId="659970E6">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⑵ </w:t>
      </w:r>
      <w:r>
        <w:rPr>
          <w:rFonts w:hint="eastAsia" w:ascii="宋体" w:hAnsi="宋体" w:eastAsia="宋体" w:cs="宋体"/>
          <w:snapToGrid w:val="0"/>
          <w:color w:val="auto"/>
          <w:sz w:val="21"/>
          <w:szCs w:val="21"/>
          <w:highlight w:val="none"/>
          <w:u w:val="single"/>
        </w:rPr>
        <w:t xml:space="preserve"> 9 </w:t>
      </w:r>
      <w:r>
        <w:rPr>
          <w:rFonts w:hint="eastAsia" w:ascii="宋体" w:hAnsi="宋体" w:eastAsia="宋体" w:cs="宋体"/>
          <w:snapToGrid w:val="0"/>
          <w:color w:val="auto"/>
          <w:sz w:val="21"/>
          <w:szCs w:val="21"/>
          <w:highlight w:val="none"/>
        </w:rPr>
        <w:t>级及以上台风灾害；</w:t>
      </w:r>
    </w:p>
    <w:p w14:paraId="52EB0D27">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⑶ 日气温超过</w:t>
      </w:r>
      <w:r>
        <w:rPr>
          <w:rFonts w:hint="eastAsia" w:ascii="宋体" w:hAnsi="宋体" w:eastAsia="宋体" w:cs="宋体"/>
          <w:snapToGrid w:val="0"/>
          <w:color w:val="auto"/>
          <w:sz w:val="21"/>
          <w:szCs w:val="21"/>
          <w:highlight w:val="none"/>
          <w:u w:val="single"/>
        </w:rPr>
        <w:t xml:space="preserve"> 40 </w:t>
      </w:r>
      <w:r>
        <w:rPr>
          <w:rFonts w:hint="eastAsia" w:ascii="宋体" w:hAnsi="宋体" w:eastAsia="宋体" w:cs="宋体"/>
          <w:snapToGrid w:val="0"/>
          <w:color w:val="auto"/>
          <w:sz w:val="21"/>
          <w:szCs w:val="21"/>
          <w:highlight w:val="none"/>
        </w:rPr>
        <w:t>℃的高温大于</w:t>
      </w:r>
      <w:r>
        <w:rPr>
          <w:rFonts w:hint="eastAsia" w:ascii="宋体" w:hAnsi="宋体" w:eastAsia="宋体" w:cs="宋体"/>
          <w:snapToGrid w:val="0"/>
          <w:color w:val="auto"/>
          <w:sz w:val="21"/>
          <w:szCs w:val="21"/>
          <w:highlight w:val="none"/>
          <w:u w:val="single"/>
        </w:rPr>
        <w:t xml:space="preserve"> 3 </w:t>
      </w:r>
      <w:r>
        <w:rPr>
          <w:rFonts w:hint="eastAsia" w:ascii="宋体" w:hAnsi="宋体" w:eastAsia="宋体" w:cs="宋体"/>
          <w:snapToGrid w:val="0"/>
          <w:color w:val="auto"/>
          <w:sz w:val="21"/>
          <w:szCs w:val="21"/>
          <w:highlight w:val="none"/>
        </w:rPr>
        <w:t>天；</w:t>
      </w:r>
    </w:p>
    <w:p w14:paraId="6FACE191">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⑷ 日气温低于</w:t>
      </w:r>
      <w:r>
        <w:rPr>
          <w:rFonts w:hint="eastAsia" w:ascii="宋体" w:hAnsi="宋体" w:eastAsia="宋体" w:cs="宋体"/>
          <w:snapToGrid w:val="0"/>
          <w:color w:val="auto"/>
          <w:sz w:val="21"/>
          <w:szCs w:val="21"/>
          <w:highlight w:val="none"/>
          <w:u w:val="single"/>
        </w:rPr>
        <w:t xml:space="preserve"> -5 </w:t>
      </w:r>
      <w:r>
        <w:rPr>
          <w:rFonts w:hint="eastAsia" w:ascii="宋体" w:hAnsi="宋体" w:eastAsia="宋体" w:cs="宋体"/>
          <w:snapToGrid w:val="0"/>
          <w:color w:val="auto"/>
          <w:sz w:val="21"/>
          <w:szCs w:val="21"/>
          <w:highlight w:val="none"/>
        </w:rPr>
        <w:t>℃的严寒大于</w:t>
      </w:r>
      <w:r>
        <w:rPr>
          <w:rFonts w:hint="eastAsia" w:ascii="宋体" w:hAnsi="宋体" w:eastAsia="宋体" w:cs="宋体"/>
          <w:snapToGrid w:val="0"/>
          <w:color w:val="auto"/>
          <w:sz w:val="21"/>
          <w:szCs w:val="21"/>
          <w:highlight w:val="none"/>
          <w:u w:val="single"/>
        </w:rPr>
        <w:t xml:space="preserve"> 3 </w:t>
      </w:r>
      <w:r>
        <w:rPr>
          <w:rFonts w:hint="eastAsia" w:ascii="宋体" w:hAnsi="宋体" w:eastAsia="宋体" w:cs="宋体"/>
          <w:snapToGrid w:val="0"/>
          <w:color w:val="auto"/>
          <w:sz w:val="21"/>
          <w:szCs w:val="21"/>
          <w:highlight w:val="none"/>
        </w:rPr>
        <w:t>天；</w:t>
      </w:r>
    </w:p>
    <w:p w14:paraId="4039A155">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⑸ 造成工程损失的冰雹和大雪灾害：</w:t>
      </w:r>
      <w:r>
        <w:rPr>
          <w:rFonts w:hint="eastAsia" w:ascii="宋体" w:hAnsi="宋体" w:eastAsia="宋体" w:cs="宋体"/>
          <w:snapToGrid w:val="0"/>
          <w:color w:val="auto"/>
          <w:sz w:val="21"/>
          <w:szCs w:val="21"/>
          <w:highlight w:val="none"/>
          <w:u w:val="single"/>
        </w:rPr>
        <w:t xml:space="preserve"> 日降雪量10mm及以上 </w:t>
      </w:r>
      <w:r>
        <w:rPr>
          <w:rFonts w:hint="eastAsia" w:ascii="宋体" w:hAnsi="宋体" w:eastAsia="宋体" w:cs="宋体"/>
          <w:snapToGrid w:val="0"/>
          <w:color w:val="auto"/>
          <w:sz w:val="21"/>
          <w:szCs w:val="21"/>
          <w:highlight w:val="none"/>
        </w:rPr>
        <w:t>；</w:t>
      </w:r>
    </w:p>
    <w:p w14:paraId="3120122E">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⑹ 其它异常恶劣气候灾害。</w:t>
      </w:r>
    </w:p>
    <w:p w14:paraId="1F1AE35F">
      <w:pPr>
        <w:keepNext/>
        <w:keepLines/>
        <w:numPr>
          <w:ilvl w:val="4"/>
          <w:numId w:val="0"/>
        </w:numPr>
        <w:snapToGrid w:val="0"/>
        <w:spacing w:line="400" w:lineRule="exact"/>
        <w:outlineLvl w:val="4"/>
        <w:rPr>
          <w:rFonts w:hint="eastAsia" w:ascii="宋体" w:hAnsi="宋体" w:eastAsia="宋体" w:cs="宋体"/>
          <w:b/>
          <w:color w:val="auto"/>
          <w:spacing w:val="20"/>
          <w:sz w:val="21"/>
          <w:szCs w:val="21"/>
          <w:highlight w:val="none"/>
        </w:rPr>
      </w:pPr>
      <w:bookmarkStart w:id="503" w:name="_Toc381776156"/>
      <w:bookmarkStart w:id="504" w:name="_Toc370459063"/>
      <w:bookmarkStart w:id="505" w:name="_Toc283728731"/>
      <w:bookmarkStart w:id="506" w:name="_Toc362883286"/>
      <w:r>
        <w:rPr>
          <w:rFonts w:hint="eastAsia" w:ascii="宋体" w:hAnsi="宋体" w:eastAsia="宋体" w:cs="宋体"/>
          <w:b/>
          <w:color w:val="auto"/>
          <w:spacing w:val="20"/>
          <w:sz w:val="21"/>
          <w:szCs w:val="21"/>
          <w:highlight w:val="none"/>
        </w:rPr>
        <w:t>11.5 承包人的工期延误</w:t>
      </w:r>
      <w:bookmarkEnd w:id="503"/>
      <w:bookmarkEnd w:id="504"/>
      <w:bookmarkEnd w:id="505"/>
      <w:bookmarkEnd w:id="506"/>
    </w:p>
    <w:p w14:paraId="47ADE16A">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⑴ 逾期完工违约金表。</w:t>
      </w:r>
    </w:p>
    <w:p w14:paraId="3CA3B810">
      <w:pPr>
        <w:autoSpaceDE w:val="0"/>
        <w:autoSpaceDN w:val="0"/>
        <w:adjustRightInd w:val="0"/>
        <w:snapToGrid w:val="0"/>
        <w:spacing w:line="400" w:lineRule="exact"/>
        <w:ind w:firstLine="422" w:firstLineChars="200"/>
        <w:jc w:val="center"/>
        <w:textAlignment w:val="baseline"/>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逾期完工违约金表</w:t>
      </w:r>
    </w:p>
    <w:tbl>
      <w:tblPr>
        <w:tblStyle w:val="62"/>
        <w:tblW w:w="9040" w:type="dxa"/>
        <w:tblInd w:w="2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957"/>
        <w:gridCol w:w="2306"/>
        <w:gridCol w:w="3514"/>
        <w:gridCol w:w="2263"/>
      </w:tblGrid>
      <w:tr w14:paraId="660D90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85" w:hRule="atLeast"/>
        </w:trPr>
        <w:tc>
          <w:tcPr>
            <w:tcW w:w="957" w:type="dxa"/>
            <w:noWrap w:val="0"/>
            <w:vAlign w:val="center"/>
          </w:tcPr>
          <w:p w14:paraId="08099981">
            <w:pPr>
              <w:autoSpaceDE w:val="0"/>
              <w:autoSpaceDN w:val="0"/>
              <w:adjustRightInd w:val="0"/>
              <w:snapToGrid w:val="0"/>
              <w:spacing w:line="400" w:lineRule="exact"/>
              <w:jc w:val="center"/>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序号</w:t>
            </w:r>
          </w:p>
        </w:tc>
        <w:tc>
          <w:tcPr>
            <w:tcW w:w="2306" w:type="dxa"/>
            <w:noWrap w:val="0"/>
            <w:vAlign w:val="center"/>
          </w:tcPr>
          <w:p w14:paraId="75052BCF">
            <w:pPr>
              <w:autoSpaceDE w:val="0"/>
              <w:autoSpaceDN w:val="0"/>
              <w:adjustRightInd w:val="0"/>
              <w:snapToGrid w:val="0"/>
              <w:spacing w:line="400" w:lineRule="exact"/>
              <w:jc w:val="center"/>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项目及其说明</w:t>
            </w:r>
          </w:p>
        </w:tc>
        <w:tc>
          <w:tcPr>
            <w:tcW w:w="3514" w:type="dxa"/>
            <w:noWrap w:val="0"/>
            <w:vAlign w:val="center"/>
          </w:tcPr>
          <w:p w14:paraId="37CE6F18">
            <w:pPr>
              <w:autoSpaceDE w:val="0"/>
              <w:autoSpaceDN w:val="0"/>
              <w:adjustRightInd w:val="0"/>
              <w:snapToGrid w:val="0"/>
              <w:spacing w:line="400" w:lineRule="exact"/>
              <w:jc w:val="center"/>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要求完工日期</w:t>
            </w:r>
          </w:p>
        </w:tc>
        <w:tc>
          <w:tcPr>
            <w:tcW w:w="2263" w:type="dxa"/>
            <w:noWrap w:val="0"/>
            <w:vAlign w:val="center"/>
          </w:tcPr>
          <w:p w14:paraId="2581745D">
            <w:pPr>
              <w:autoSpaceDE w:val="0"/>
              <w:autoSpaceDN w:val="0"/>
              <w:adjustRightInd w:val="0"/>
              <w:snapToGrid w:val="0"/>
              <w:spacing w:line="400" w:lineRule="exact"/>
              <w:jc w:val="center"/>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违约金（元/天）</w:t>
            </w:r>
          </w:p>
        </w:tc>
      </w:tr>
      <w:tr w14:paraId="1B25F7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85" w:hRule="atLeast"/>
        </w:trPr>
        <w:tc>
          <w:tcPr>
            <w:tcW w:w="957" w:type="dxa"/>
            <w:noWrap w:val="0"/>
            <w:vAlign w:val="center"/>
          </w:tcPr>
          <w:p w14:paraId="6A765E85">
            <w:pPr>
              <w:autoSpaceDE w:val="0"/>
              <w:autoSpaceDN w:val="0"/>
              <w:adjustRightInd w:val="0"/>
              <w:snapToGrid w:val="0"/>
              <w:spacing w:line="400" w:lineRule="exact"/>
              <w:jc w:val="center"/>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w:t>
            </w:r>
          </w:p>
        </w:tc>
        <w:tc>
          <w:tcPr>
            <w:tcW w:w="2306" w:type="dxa"/>
            <w:noWrap w:val="0"/>
            <w:vAlign w:val="center"/>
          </w:tcPr>
          <w:p w14:paraId="34B85805">
            <w:pPr>
              <w:autoSpaceDE w:val="0"/>
              <w:autoSpaceDN w:val="0"/>
              <w:adjustRightInd w:val="0"/>
              <w:spacing w:line="400" w:lineRule="exact"/>
              <w:jc w:val="center"/>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全部工程</w:t>
            </w:r>
          </w:p>
        </w:tc>
        <w:tc>
          <w:tcPr>
            <w:tcW w:w="3514" w:type="dxa"/>
            <w:noWrap w:val="0"/>
            <w:vAlign w:val="center"/>
          </w:tcPr>
          <w:p w14:paraId="516A98AE">
            <w:pPr>
              <w:autoSpaceDE w:val="0"/>
              <w:autoSpaceDN w:val="0"/>
              <w:adjustRightInd w:val="0"/>
              <w:spacing w:line="400" w:lineRule="exact"/>
              <w:jc w:val="center"/>
              <w:textAlignment w:val="baseline"/>
              <w:rPr>
                <w:rFonts w:hint="eastAsia" w:ascii="宋体" w:hAnsi="宋体" w:eastAsia="宋体" w:cs="宋体"/>
                <w:snapToGrid w:val="0"/>
                <w:color w:val="auto"/>
                <w:sz w:val="21"/>
                <w:szCs w:val="21"/>
                <w:highlight w:val="none"/>
              </w:rPr>
            </w:pPr>
            <w:r>
              <w:rPr>
                <w:rFonts w:hint="eastAsia" w:ascii="宋体" w:hAnsi="宋体" w:cs="宋体"/>
                <w:snapToGrid w:val="0"/>
                <w:color w:val="000000" w:themeColor="text1"/>
                <w:sz w:val="21"/>
                <w:szCs w:val="21"/>
                <w:highlight w:val="none"/>
                <w:lang w:val="en-US" w:eastAsia="zh-CN"/>
                <w14:textFill>
                  <w14:solidFill>
                    <w14:schemeClr w14:val="tx1"/>
                  </w14:solidFill>
                </w14:textFill>
              </w:rPr>
              <w:t>90</w:t>
            </w:r>
            <w:r>
              <w:rPr>
                <w:rFonts w:hint="eastAsia" w:ascii="宋体" w:hAnsi="宋体" w:eastAsia="宋体" w:cs="宋体"/>
                <w:snapToGrid w:val="0"/>
                <w:color w:val="000000" w:themeColor="text1"/>
                <w:sz w:val="21"/>
                <w:szCs w:val="21"/>
                <w:highlight w:val="none"/>
                <w:lang w:val="en-US" w:eastAsia="zh-CN"/>
                <w14:textFill>
                  <w14:solidFill>
                    <w14:schemeClr w14:val="tx1"/>
                  </w14:solidFill>
                </w14:textFill>
              </w:rPr>
              <w:t>日历天</w:t>
            </w:r>
          </w:p>
        </w:tc>
        <w:tc>
          <w:tcPr>
            <w:tcW w:w="2263" w:type="dxa"/>
            <w:noWrap w:val="0"/>
            <w:vAlign w:val="center"/>
          </w:tcPr>
          <w:p w14:paraId="3BEEC38A">
            <w:pPr>
              <w:autoSpaceDE w:val="0"/>
              <w:autoSpaceDN w:val="0"/>
              <w:adjustRightInd w:val="0"/>
              <w:spacing w:line="400" w:lineRule="exact"/>
              <w:ind w:left="24" w:hanging="21" w:hangingChars="10"/>
              <w:jc w:val="center"/>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2000</w:t>
            </w:r>
          </w:p>
        </w:tc>
      </w:tr>
    </w:tbl>
    <w:p w14:paraId="624836A2">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⑵ 全部逾期完工违约金的总限额为不超过签约合同价（扣除预留金）的</w:t>
      </w:r>
      <w:r>
        <w:rPr>
          <w:rFonts w:hint="eastAsia" w:ascii="宋体" w:hAnsi="宋体" w:eastAsia="宋体" w:cs="宋体"/>
          <w:snapToGrid w:val="0"/>
          <w:color w:val="auto"/>
          <w:sz w:val="21"/>
          <w:szCs w:val="21"/>
          <w:highlight w:val="none"/>
          <w:u w:val="single"/>
        </w:rPr>
        <w:t xml:space="preserve"> 2 </w:t>
      </w:r>
      <w:r>
        <w:rPr>
          <w:rFonts w:hint="eastAsia" w:ascii="宋体" w:hAnsi="宋体" w:eastAsia="宋体" w:cs="宋体"/>
          <w:snapToGrid w:val="0"/>
          <w:color w:val="auto"/>
          <w:sz w:val="21"/>
          <w:szCs w:val="21"/>
          <w:highlight w:val="none"/>
        </w:rPr>
        <w:t>%。</w:t>
      </w:r>
    </w:p>
    <w:p w14:paraId="7E79E000">
      <w:pPr>
        <w:keepNext/>
        <w:keepLines/>
        <w:numPr>
          <w:ilvl w:val="4"/>
          <w:numId w:val="0"/>
        </w:numPr>
        <w:snapToGrid w:val="0"/>
        <w:spacing w:line="400" w:lineRule="exact"/>
        <w:outlineLvl w:val="4"/>
        <w:rPr>
          <w:rFonts w:hint="eastAsia" w:ascii="宋体" w:hAnsi="宋体" w:eastAsia="宋体" w:cs="宋体"/>
          <w:b/>
          <w:color w:val="auto"/>
          <w:spacing w:val="20"/>
          <w:sz w:val="21"/>
          <w:szCs w:val="21"/>
          <w:highlight w:val="none"/>
        </w:rPr>
      </w:pPr>
      <w:bookmarkStart w:id="507" w:name="_Toc283728732"/>
      <w:bookmarkStart w:id="508" w:name="_Toc362883287"/>
      <w:bookmarkStart w:id="509" w:name="_Toc370459064"/>
      <w:bookmarkStart w:id="510" w:name="_Toc381776157"/>
      <w:r>
        <w:rPr>
          <w:rFonts w:hint="eastAsia" w:ascii="宋体" w:hAnsi="宋体" w:eastAsia="宋体" w:cs="宋体"/>
          <w:b/>
          <w:color w:val="auto"/>
          <w:spacing w:val="20"/>
          <w:sz w:val="21"/>
          <w:szCs w:val="21"/>
          <w:highlight w:val="none"/>
        </w:rPr>
        <w:t>11.6 工期提前</w:t>
      </w:r>
      <w:bookmarkEnd w:id="507"/>
      <w:bookmarkEnd w:id="508"/>
      <w:bookmarkEnd w:id="509"/>
      <w:bookmarkEnd w:id="510"/>
    </w:p>
    <w:p w14:paraId="789B9AA8">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工期提前的奖金约定：</w:t>
      </w:r>
      <w:r>
        <w:rPr>
          <w:rFonts w:hint="eastAsia" w:ascii="宋体" w:hAnsi="宋体" w:eastAsia="宋体" w:cs="宋体"/>
          <w:snapToGrid w:val="0"/>
          <w:color w:val="auto"/>
          <w:sz w:val="21"/>
          <w:szCs w:val="21"/>
          <w:highlight w:val="none"/>
          <w:u w:val="single"/>
        </w:rPr>
        <w:t xml:space="preserve"> 工期提前不奖励 </w:t>
      </w:r>
      <w:r>
        <w:rPr>
          <w:rFonts w:hint="eastAsia" w:ascii="宋体" w:hAnsi="宋体" w:eastAsia="宋体" w:cs="宋体"/>
          <w:snapToGrid w:val="0"/>
          <w:color w:val="auto"/>
          <w:sz w:val="21"/>
          <w:szCs w:val="21"/>
          <w:highlight w:val="none"/>
        </w:rPr>
        <w:t>。</w:t>
      </w:r>
    </w:p>
    <w:p w14:paraId="45D610B0">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highlight w:val="none"/>
        </w:rPr>
      </w:pPr>
      <w:bookmarkStart w:id="511" w:name="_Toc266998253"/>
      <w:bookmarkStart w:id="512" w:name="_Toc344282759"/>
      <w:bookmarkStart w:id="513" w:name="_Toc362883288"/>
      <w:bookmarkStart w:id="514" w:name="_Toc259802233"/>
      <w:bookmarkStart w:id="515" w:name="_Toc370459065"/>
      <w:bookmarkStart w:id="516" w:name="_Toc307478982"/>
      <w:bookmarkStart w:id="517" w:name="_Toc381776158"/>
      <w:bookmarkStart w:id="518" w:name="_Toc217819052"/>
      <w:r>
        <w:rPr>
          <w:rFonts w:hint="eastAsia" w:ascii="宋体" w:hAnsi="宋体" w:eastAsia="宋体" w:cs="宋体"/>
          <w:b/>
          <w:snapToGrid w:val="0"/>
          <w:color w:val="auto"/>
          <w:sz w:val="21"/>
          <w:szCs w:val="21"/>
          <w:highlight w:val="none"/>
        </w:rPr>
        <w:t>12 暂停施工</w:t>
      </w:r>
      <w:bookmarkEnd w:id="511"/>
      <w:bookmarkEnd w:id="512"/>
      <w:bookmarkEnd w:id="513"/>
      <w:bookmarkEnd w:id="514"/>
      <w:bookmarkEnd w:id="515"/>
      <w:bookmarkEnd w:id="516"/>
      <w:bookmarkEnd w:id="517"/>
    </w:p>
    <w:p w14:paraId="12D1D5AD">
      <w:pPr>
        <w:keepNext/>
        <w:keepLines/>
        <w:numPr>
          <w:ilvl w:val="4"/>
          <w:numId w:val="0"/>
        </w:numPr>
        <w:snapToGrid w:val="0"/>
        <w:spacing w:line="400" w:lineRule="exact"/>
        <w:outlineLvl w:val="4"/>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12.1 承包人暂停施工的责任</w:t>
      </w:r>
    </w:p>
    <w:p w14:paraId="1E62ACCD">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⑸ 承包人承担暂停施工责任的其他情形：</w:t>
      </w:r>
      <w:r>
        <w:rPr>
          <w:rFonts w:hint="eastAsia" w:ascii="宋体" w:hAnsi="宋体" w:eastAsia="宋体" w:cs="宋体"/>
          <w:snapToGrid w:val="0"/>
          <w:color w:val="auto"/>
          <w:sz w:val="21"/>
          <w:szCs w:val="21"/>
          <w:highlight w:val="none"/>
          <w:u w:val="single"/>
        </w:rPr>
        <w:t xml:space="preserve"> 现场气候条件导致的必要停工（第11.4.3项规定的异常恶劣的气候条件除外） </w:t>
      </w:r>
      <w:r>
        <w:rPr>
          <w:rFonts w:hint="eastAsia" w:ascii="宋体" w:hAnsi="宋体" w:eastAsia="宋体" w:cs="宋体"/>
          <w:snapToGrid w:val="0"/>
          <w:color w:val="auto"/>
          <w:sz w:val="21"/>
          <w:szCs w:val="21"/>
          <w:highlight w:val="none"/>
        </w:rPr>
        <w:t>。</w:t>
      </w:r>
    </w:p>
    <w:p w14:paraId="62714D43">
      <w:pPr>
        <w:keepNext/>
        <w:keepLines/>
        <w:numPr>
          <w:ilvl w:val="4"/>
          <w:numId w:val="0"/>
        </w:numPr>
        <w:snapToGrid w:val="0"/>
        <w:spacing w:line="400" w:lineRule="exact"/>
        <w:outlineLvl w:val="4"/>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12.2 发包人暂停施工的责任</w:t>
      </w:r>
    </w:p>
    <w:p w14:paraId="2FD2B186">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⑶ 发包人承担暂停施工责任的其他情形：</w:t>
      </w:r>
      <w:r>
        <w:rPr>
          <w:rFonts w:hint="eastAsia" w:ascii="宋体" w:hAnsi="宋体" w:eastAsia="宋体" w:cs="宋体"/>
          <w:snapToGrid w:val="0"/>
          <w:color w:val="auto"/>
          <w:sz w:val="21"/>
          <w:szCs w:val="21"/>
          <w:highlight w:val="none"/>
          <w:u w:val="single"/>
        </w:rPr>
        <w:t xml:space="preserve"> / </w:t>
      </w:r>
      <w:r>
        <w:rPr>
          <w:rFonts w:hint="eastAsia" w:ascii="宋体" w:hAnsi="宋体" w:eastAsia="宋体" w:cs="宋体"/>
          <w:snapToGrid w:val="0"/>
          <w:color w:val="auto"/>
          <w:sz w:val="21"/>
          <w:szCs w:val="21"/>
          <w:highlight w:val="none"/>
        </w:rPr>
        <w:t>。</w:t>
      </w:r>
    </w:p>
    <w:p w14:paraId="59C23855">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highlight w:val="none"/>
        </w:rPr>
      </w:pPr>
      <w:bookmarkStart w:id="519" w:name="_Toc344282760"/>
      <w:bookmarkStart w:id="520" w:name="_Toc307478983"/>
      <w:bookmarkStart w:id="521" w:name="_Toc370459066"/>
      <w:bookmarkStart w:id="522" w:name="_Toc381776159"/>
      <w:bookmarkStart w:id="523" w:name="_Toc266998254"/>
      <w:bookmarkStart w:id="524" w:name="_Toc362883289"/>
      <w:r>
        <w:rPr>
          <w:rFonts w:hint="eastAsia" w:ascii="宋体" w:hAnsi="宋体" w:eastAsia="宋体" w:cs="宋体"/>
          <w:b/>
          <w:snapToGrid w:val="0"/>
          <w:color w:val="auto"/>
          <w:sz w:val="21"/>
          <w:szCs w:val="21"/>
          <w:highlight w:val="none"/>
        </w:rPr>
        <w:t>13 工程质量</w:t>
      </w:r>
      <w:bookmarkEnd w:id="518"/>
      <w:bookmarkEnd w:id="519"/>
      <w:bookmarkEnd w:id="520"/>
      <w:bookmarkEnd w:id="521"/>
      <w:bookmarkEnd w:id="522"/>
      <w:bookmarkEnd w:id="523"/>
      <w:bookmarkEnd w:id="524"/>
    </w:p>
    <w:p w14:paraId="3A6149B8">
      <w:pPr>
        <w:keepNext/>
        <w:keepLines/>
        <w:numPr>
          <w:ilvl w:val="4"/>
          <w:numId w:val="0"/>
        </w:numPr>
        <w:snapToGrid w:val="0"/>
        <w:spacing w:line="400" w:lineRule="exact"/>
        <w:outlineLvl w:val="4"/>
        <w:rPr>
          <w:rFonts w:hint="eastAsia" w:ascii="宋体" w:hAnsi="宋体" w:eastAsia="宋体" w:cs="宋体"/>
          <w:b/>
          <w:color w:val="auto"/>
          <w:spacing w:val="20"/>
          <w:sz w:val="21"/>
          <w:szCs w:val="21"/>
          <w:highlight w:val="none"/>
        </w:rPr>
      </w:pPr>
      <w:bookmarkStart w:id="525" w:name="_Toc370459067"/>
      <w:bookmarkStart w:id="526" w:name="_Toc381776160"/>
      <w:bookmarkStart w:id="527" w:name="_Toc362883290"/>
      <w:bookmarkStart w:id="528" w:name="_Toc217819053"/>
      <w:r>
        <w:rPr>
          <w:rFonts w:hint="eastAsia" w:ascii="宋体" w:hAnsi="宋体" w:eastAsia="宋体" w:cs="宋体"/>
          <w:b/>
          <w:color w:val="auto"/>
          <w:spacing w:val="20"/>
          <w:sz w:val="21"/>
          <w:szCs w:val="21"/>
          <w:highlight w:val="none"/>
        </w:rPr>
        <w:t>13.7 质量评定</w:t>
      </w:r>
      <w:bookmarkEnd w:id="525"/>
      <w:bookmarkEnd w:id="526"/>
      <w:bookmarkEnd w:id="527"/>
    </w:p>
    <w:p w14:paraId="10FBC408">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13.7.4 重要隐蔽单元工程和关键部位单元工程质量评定的约定：</w:t>
      </w:r>
      <w:r>
        <w:rPr>
          <w:rFonts w:hint="eastAsia" w:ascii="宋体" w:hAnsi="宋体" w:eastAsia="宋体" w:cs="宋体"/>
          <w:snapToGrid w:val="0"/>
          <w:color w:val="auto"/>
          <w:sz w:val="21"/>
          <w:szCs w:val="21"/>
          <w:highlight w:val="none"/>
          <w:u w:val="single"/>
        </w:rPr>
        <w:t xml:space="preserve"> 合格 </w:t>
      </w:r>
      <w:r>
        <w:rPr>
          <w:rFonts w:hint="eastAsia" w:ascii="宋体" w:hAnsi="宋体" w:eastAsia="宋体" w:cs="宋体"/>
          <w:snapToGrid w:val="0"/>
          <w:color w:val="auto"/>
          <w:sz w:val="21"/>
          <w:szCs w:val="21"/>
          <w:highlight w:val="none"/>
        </w:rPr>
        <w:t>。</w:t>
      </w:r>
    </w:p>
    <w:p w14:paraId="4C25D510">
      <w:pPr>
        <w:autoSpaceDE w:val="0"/>
        <w:autoSpaceDN w:val="0"/>
        <w:adjustRightInd w:val="0"/>
        <w:snapToGrid w:val="0"/>
        <w:spacing w:line="400" w:lineRule="exact"/>
        <w:ind w:firstLine="438" w:firstLineChars="209"/>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13.7.7 工程合格标准为</w:t>
      </w:r>
      <w:r>
        <w:rPr>
          <w:rFonts w:hint="eastAsia" w:ascii="宋体" w:hAnsi="宋体" w:eastAsia="宋体" w:cs="宋体"/>
          <w:snapToGrid w:val="0"/>
          <w:color w:val="auto"/>
          <w:sz w:val="21"/>
          <w:szCs w:val="21"/>
          <w:highlight w:val="none"/>
          <w:u w:val="single"/>
        </w:rPr>
        <w:t xml:space="preserve"> ①单位工程质量全部合格；②工程施工期及试运行期，各单位工程观测资料分析结果均符合国家和行业技术标准以及合同约定的标准要求 </w:t>
      </w:r>
      <w:r>
        <w:rPr>
          <w:rFonts w:hint="eastAsia" w:ascii="宋体" w:hAnsi="宋体" w:eastAsia="宋体" w:cs="宋体"/>
          <w:snapToGrid w:val="0"/>
          <w:color w:val="auto"/>
          <w:sz w:val="21"/>
          <w:szCs w:val="21"/>
          <w:highlight w:val="none"/>
        </w:rPr>
        <w:t>；优良标准为</w:t>
      </w:r>
      <w:r>
        <w:rPr>
          <w:rFonts w:hint="eastAsia" w:ascii="宋体" w:hAnsi="宋体" w:eastAsia="宋体" w:cs="宋体"/>
          <w:snapToGrid w:val="0"/>
          <w:color w:val="auto"/>
          <w:sz w:val="21"/>
          <w:szCs w:val="21"/>
          <w:highlight w:val="none"/>
          <w:u w:val="single"/>
        </w:rPr>
        <w:t xml:space="preserve"> ①单位工程质量全部合格，其中70%以上单位工程质量达到优良等级，且主要单位工程质量全部优良；②工程施工期及试运行期，各单位工程观测资料分析结果均符合国家和行业技术标准以及合同约定的标准要求 </w:t>
      </w:r>
      <w:r>
        <w:rPr>
          <w:rFonts w:hint="eastAsia" w:ascii="宋体" w:hAnsi="宋体" w:eastAsia="宋体" w:cs="宋体"/>
          <w:snapToGrid w:val="0"/>
          <w:color w:val="auto"/>
          <w:sz w:val="21"/>
          <w:szCs w:val="21"/>
          <w:highlight w:val="none"/>
        </w:rPr>
        <w:t>。达到优良的奖金为</w:t>
      </w:r>
      <w:r>
        <w:rPr>
          <w:rFonts w:hint="eastAsia" w:ascii="宋体" w:hAnsi="宋体" w:eastAsia="宋体" w:cs="宋体"/>
          <w:snapToGrid w:val="0"/>
          <w:color w:val="auto"/>
          <w:sz w:val="21"/>
          <w:szCs w:val="21"/>
          <w:highlight w:val="none"/>
          <w:u w:val="single"/>
        </w:rPr>
        <w:t xml:space="preserve"> / </w:t>
      </w:r>
      <w:r>
        <w:rPr>
          <w:rFonts w:hint="eastAsia" w:ascii="宋体" w:hAnsi="宋体" w:eastAsia="宋体" w:cs="宋体"/>
          <w:snapToGrid w:val="0"/>
          <w:color w:val="auto"/>
          <w:sz w:val="21"/>
          <w:szCs w:val="21"/>
          <w:highlight w:val="none"/>
        </w:rPr>
        <w:t>。</w:t>
      </w:r>
    </w:p>
    <w:p w14:paraId="76D9DF7C">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highlight w:val="none"/>
        </w:rPr>
      </w:pPr>
      <w:bookmarkStart w:id="529" w:name="_Toc259802235"/>
      <w:bookmarkStart w:id="530" w:name="_Toc362883291"/>
      <w:bookmarkStart w:id="531" w:name="_Toc370459068"/>
      <w:bookmarkStart w:id="532" w:name="_Toc381776161"/>
      <w:bookmarkStart w:id="533" w:name="_Toc266998255"/>
      <w:bookmarkStart w:id="534" w:name="_Toc307478984"/>
      <w:bookmarkStart w:id="535" w:name="_Toc344282761"/>
      <w:r>
        <w:rPr>
          <w:rFonts w:hint="eastAsia" w:ascii="宋体" w:hAnsi="宋体" w:eastAsia="宋体" w:cs="宋体"/>
          <w:b/>
          <w:snapToGrid w:val="0"/>
          <w:color w:val="auto"/>
          <w:sz w:val="21"/>
          <w:szCs w:val="21"/>
          <w:highlight w:val="none"/>
        </w:rPr>
        <w:t>14 试验和检验</w:t>
      </w:r>
      <w:bookmarkEnd w:id="529"/>
      <w:bookmarkEnd w:id="530"/>
      <w:bookmarkEnd w:id="531"/>
      <w:bookmarkEnd w:id="532"/>
      <w:bookmarkEnd w:id="533"/>
      <w:bookmarkEnd w:id="534"/>
      <w:bookmarkEnd w:id="535"/>
    </w:p>
    <w:p w14:paraId="4DAA649C">
      <w:pPr>
        <w:keepNext/>
        <w:keepLines/>
        <w:numPr>
          <w:ilvl w:val="4"/>
          <w:numId w:val="0"/>
        </w:numPr>
        <w:snapToGrid w:val="0"/>
        <w:spacing w:line="400" w:lineRule="exact"/>
        <w:outlineLvl w:val="4"/>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14.1 材料、工程设备和工程的试验和检验</w:t>
      </w:r>
    </w:p>
    <w:p w14:paraId="2875F80C">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14.1.5 水工金属结构、启闭机及机电产品进场后的交货检查和验收中，承包人负责</w:t>
      </w:r>
      <w:r>
        <w:rPr>
          <w:rFonts w:hint="eastAsia" w:ascii="宋体" w:hAnsi="宋体" w:eastAsia="宋体" w:cs="宋体"/>
          <w:snapToGrid w:val="0"/>
          <w:color w:val="auto"/>
          <w:sz w:val="21"/>
          <w:szCs w:val="21"/>
          <w:highlight w:val="none"/>
          <w:u w:val="single"/>
        </w:rPr>
        <w:t xml:space="preserve">   /   </w:t>
      </w:r>
      <w:r>
        <w:rPr>
          <w:rFonts w:hint="eastAsia" w:ascii="宋体" w:hAnsi="宋体" w:eastAsia="宋体" w:cs="宋体"/>
          <w:snapToGrid w:val="0"/>
          <w:color w:val="auto"/>
          <w:sz w:val="21"/>
          <w:szCs w:val="21"/>
          <w:highlight w:val="none"/>
        </w:rPr>
        <w:t>。</w:t>
      </w:r>
    </w:p>
    <w:p w14:paraId="315A3874">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14.1.6 本工程实行见证取样的试块、试件及有关材料：</w:t>
      </w:r>
      <w:r>
        <w:rPr>
          <w:rFonts w:hint="eastAsia" w:ascii="宋体" w:hAnsi="宋体" w:eastAsia="宋体" w:cs="宋体"/>
          <w:snapToGrid w:val="0"/>
          <w:color w:val="auto"/>
          <w:sz w:val="21"/>
          <w:szCs w:val="21"/>
          <w:highlight w:val="none"/>
          <w:u w:val="single"/>
        </w:rPr>
        <w:t xml:space="preserve"> 砼、钢筋原材料、钢筋焊接件、块石、水泥、混凝土骨料、土工材料、沥青等。</w:t>
      </w:r>
    </w:p>
    <w:p w14:paraId="034FBCD2">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highlight w:val="none"/>
        </w:rPr>
      </w:pPr>
      <w:bookmarkStart w:id="536" w:name="_Toc266998256"/>
      <w:bookmarkStart w:id="537" w:name="_Toc381776162"/>
      <w:bookmarkStart w:id="538" w:name="_Toc344282762"/>
      <w:bookmarkStart w:id="539" w:name="_Toc370459069"/>
      <w:bookmarkStart w:id="540" w:name="_Toc362883292"/>
      <w:bookmarkStart w:id="541" w:name="_Toc307478985"/>
      <w:r>
        <w:rPr>
          <w:rFonts w:hint="eastAsia" w:ascii="宋体" w:hAnsi="宋体" w:eastAsia="宋体" w:cs="宋体"/>
          <w:b/>
          <w:snapToGrid w:val="0"/>
          <w:color w:val="auto"/>
          <w:sz w:val="21"/>
          <w:szCs w:val="21"/>
          <w:highlight w:val="none"/>
        </w:rPr>
        <w:t>15 变更</w:t>
      </w:r>
      <w:bookmarkEnd w:id="528"/>
      <w:bookmarkEnd w:id="536"/>
      <w:bookmarkEnd w:id="537"/>
      <w:bookmarkEnd w:id="538"/>
      <w:bookmarkEnd w:id="539"/>
      <w:bookmarkEnd w:id="540"/>
      <w:bookmarkEnd w:id="541"/>
    </w:p>
    <w:p w14:paraId="6529289B">
      <w:pPr>
        <w:keepNext/>
        <w:keepLines/>
        <w:numPr>
          <w:ilvl w:val="4"/>
          <w:numId w:val="0"/>
        </w:numPr>
        <w:snapToGrid w:val="0"/>
        <w:spacing w:line="400" w:lineRule="exact"/>
        <w:outlineLvl w:val="4"/>
        <w:rPr>
          <w:rFonts w:hint="eastAsia" w:ascii="宋体" w:hAnsi="宋体" w:eastAsia="宋体" w:cs="宋体"/>
          <w:b/>
          <w:color w:val="auto"/>
          <w:sz w:val="21"/>
          <w:szCs w:val="21"/>
          <w:highlight w:val="none"/>
        </w:rPr>
      </w:pPr>
      <w:r>
        <w:rPr>
          <w:rFonts w:hint="eastAsia" w:ascii="宋体" w:hAnsi="宋体" w:eastAsia="宋体" w:cs="宋体"/>
          <w:b/>
          <w:color w:val="auto"/>
          <w:spacing w:val="20"/>
          <w:sz w:val="21"/>
          <w:szCs w:val="21"/>
          <w:highlight w:val="none"/>
        </w:rPr>
        <w:t>15.</w:t>
      </w:r>
      <w:r>
        <w:rPr>
          <w:rFonts w:hint="eastAsia" w:ascii="宋体" w:hAnsi="宋体" w:eastAsia="宋体" w:cs="宋体"/>
          <w:b/>
          <w:color w:val="auto"/>
          <w:spacing w:val="20"/>
          <w:sz w:val="21"/>
          <w:szCs w:val="21"/>
          <w:highlight w:val="none"/>
          <w:lang w:val="en-US" w:eastAsia="zh-CN"/>
        </w:rPr>
        <w:t>1</w:t>
      </w:r>
      <w:r>
        <w:rPr>
          <w:rFonts w:hint="eastAsia" w:ascii="宋体" w:hAnsi="宋体" w:eastAsia="宋体" w:cs="宋体"/>
          <w:b/>
          <w:color w:val="auto"/>
          <w:spacing w:val="20"/>
          <w:sz w:val="21"/>
          <w:szCs w:val="21"/>
          <w:highlight w:val="none"/>
        </w:rPr>
        <w:t xml:space="preserve"> 变更的估价原则</w:t>
      </w:r>
    </w:p>
    <w:p w14:paraId="25CC1988">
      <w:pPr>
        <w:autoSpaceDE w:val="0"/>
        <w:autoSpaceDN w:val="0"/>
        <w:adjustRightInd w:val="0"/>
        <w:spacing w:line="400" w:lineRule="exac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15.</w:t>
      </w:r>
      <w:r>
        <w:rPr>
          <w:rFonts w:hint="eastAsia" w:ascii="宋体" w:hAnsi="宋体" w:eastAsia="宋体" w:cs="宋体"/>
          <w:snapToGrid w:val="0"/>
          <w:color w:val="auto"/>
          <w:sz w:val="21"/>
          <w:szCs w:val="21"/>
          <w:highlight w:val="none"/>
          <w:lang w:val="en-US" w:eastAsia="zh-CN"/>
        </w:rPr>
        <w:t>1</w:t>
      </w:r>
      <w:r>
        <w:rPr>
          <w:rFonts w:hint="eastAsia" w:ascii="宋体" w:hAnsi="宋体" w:eastAsia="宋体" w:cs="宋体"/>
          <w:snapToGrid w:val="0"/>
          <w:color w:val="auto"/>
          <w:sz w:val="21"/>
          <w:szCs w:val="21"/>
          <w:highlight w:val="none"/>
        </w:rPr>
        <w:t>.</w:t>
      </w:r>
      <w:r>
        <w:rPr>
          <w:rFonts w:hint="eastAsia" w:ascii="宋体" w:hAnsi="宋体" w:eastAsia="宋体" w:cs="宋体"/>
          <w:snapToGrid w:val="0"/>
          <w:color w:val="auto"/>
          <w:sz w:val="21"/>
          <w:szCs w:val="21"/>
          <w:highlight w:val="none"/>
          <w:lang w:val="en-US" w:eastAsia="zh-CN"/>
        </w:rPr>
        <w:t>1</w:t>
      </w:r>
      <w:r>
        <w:rPr>
          <w:rFonts w:hint="eastAsia" w:ascii="宋体" w:hAnsi="宋体" w:eastAsia="宋体" w:cs="宋体"/>
          <w:snapToGrid w:val="0"/>
          <w:color w:val="auto"/>
          <w:sz w:val="21"/>
          <w:szCs w:val="21"/>
          <w:highlight w:val="none"/>
        </w:rPr>
        <w:t xml:space="preserve"> 细化为：工程量清单中的项目及数量发生增减，除下列情况下外，结算时执行合同原有价格：</w:t>
      </w:r>
    </w:p>
    <w:p w14:paraId="23319196">
      <w:pPr>
        <w:autoSpaceDE w:val="0"/>
        <w:autoSpaceDN w:val="0"/>
        <w:adjustRightInd w:val="0"/>
        <w:snapToGrid w:val="0"/>
        <w:spacing w:line="400" w:lineRule="exact"/>
        <w:ind w:firstLine="315" w:firstLineChars="15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（1）施工过程中发生工程变更，承包人按照经发包人认可的变更设计文件进行变更施工，其中重大设计变更（包括工程量和材料的变更），发包人需按规定程序报批后方可施工。</w:t>
      </w:r>
    </w:p>
    <w:p w14:paraId="5A0C424B">
      <w:pPr>
        <w:autoSpaceDE w:val="0"/>
        <w:autoSpaceDN w:val="0"/>
        <w:adjustRightInd w:val="0"/>
        <w:snapToGrid w:val="0"/>
        <w:spacing w:line="400" w:lineRule="exact"/>
        <w:ind w:firstLine="315" w:firstLineChars="15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发包人提供的工程量清单有数量误差，或设计变更引起工程量清单项目工程数量的增减，如其工程量增加或减少超过本项目工程数量15%，其增加部分工程量（指超过15%以上部分）或减少后剩余部分工程量的相应单价由发、承包人根据招标文件和合同中约定的计价依据和组价原则，按确定的下浮率下浮结算。具体的下浮率为【1-（中标总价-非竞争项目费用）/（</w:t>
      </w:r>
      <w:r>
        <w:rPr>
          <w:rFonts w:hint="eastAsia" w:ascii="宋体" w:hAnsi="宋体" w:eastAsia="宋体" w:cs="宋体"/>
          <w:snapToGrid w:val="0"/>
          <w:color w:val="auto"/>
          <w:sz w:val="21"/>
          <w:szCs w:val="21"/>
          <w:highlight w:val="none"/>
          <w:lang w:eastAsia="zh-CN"/>
        </w:rPr>
        <w:t>预算价</w:t>
      </w:r>
      <w:r>
        <w:rPr>
          <w:rFonts w:hint="eastAsia" w:ascii="宋体" w:hAnsi="宋体" w:eastAsia="宋体" w:cs="宋体"/>
          <w:snapToGrid w:val="0"/>
          <w:color w:val="auto"/>
          <w:sz w:val="21"/>
          <w:szCs w:val="21"/>
          <w:highlight w:val="none"/>
        </w:rPr>
        <w:t>-非竞争项目费用）】*100%。</w:t>
      </w:r>
    </w:p>
    <w:p w14:paraId="256261F6">
      <w:pPr>
        <w:autoSpaceDE w:val="0"/>
        <w:autoSpaceDN w:val="0"/>
        <w:adjustRightInd w:val="0"/>
        <w:snapToGrid w:val="0"/>
        <w:spacing w:line="400" w:lineRule="exact"/>
        <w:ind w:firstLine="316" w:firstLineChars="150"/>
        <w:textAlignment w:val="baseline"/>
        <w:rPr>
          <w:rFonts w:hint="eastAsia" w:ascii="宋体" w:hAnsi="宋体" w:eastAsia="宋体" w:cs="宋体"/>
          <w:b/>
          <w:snapToGrid w:val="0"/>
          <w:color w:val="auto"/>
          <w:sz w:val="21"/>
          <w:szCs w:val="21"/>
          <w:highlight w:val="none"/>
          <w:lang w:eastAsia="zh-CN"/>
        </w:rPr>
      </w:pPr>
      <w:r>
        <w:rPr>
          <w:rFonts w:hint="eastAsia" w:ascii="宋体" w:hAnsi="宋体" w:eastAsia="宋体" w:cs="宋体"/>
          <w:b/>
          <w:snapToGrid w:val="0"/>
          <w:color w:val="auto"/>
          <w:sz w:val="21"/>
          <w:szCs w:val="21"/>
          <w:highlight w:val="none"/>
        </w:rPr>
        <w:t xml:space="preserve"> </w:t>
      </w:r>
      <w:r>
        <w:rPr>
          <w:rFonts w:hint="eastAsia" w:ascii="宋体" w:hAnsi="宋体" w:eastAsia="宋体" w:cs="宋体"/>
          <w:b/>
          <w:snapToGrid w:val="0"/>
          <w:color w:val="000000" w:themeColor="text1"/>
          <w:sz w:val="21"/>
          <w:szCs w:val="21"/>
          <w:highlight w:val="none"/>
          <w14:textFill>
            <w14:solidFill>
              <w14:schemeClr w14:val="tx1"/>
            </w14:solidFill>
          </w14:textFill>
        </w:rPr>
        <w:t xml:space="preserve"> </w:t>
      </w:r>
      <w:r>
        <w:rPr>
          <w:rFonts w:hint="eastAsia" w:ascii="宋体" w:hAnsi="宋体" w:eastAsia="宋体" w:cs="宋体"/>
          <w:b/>
          <w:snapToGrid w:val="0"/>
          <w:color w:val="000000" w:themeColor="text1"/>
          <w:sz w:val="21"/>
          <w:szCs w:val="21"/>
          <w:highlight w:val="none"/>
          <w:lang w:eastAsia="zh-CN"/>
          <w14:textFill>
            <w14:solidFill>
              <w14:schemeClr w14:val="tx1"/>
            </w14:solidFill>
          </w14:textFill>
        </w:rPr>
        <w:t>预算价</w:t>
      </w:r>
      <w:r>
        <w:rPr>
          <w:rFonts w:hint="eastAsia" w:ascii="宋体" w:hAnsi="宋体" w:eastAsia="宋体" w:cs="宋体"/>
          <w:b/>
          <w:snapToGrid w:val="0"/>
          <w:color w:val="000000" w:themeColor="text1"/>
          <w:sz w:val="21"/>
          <w:szCs w:val="21"/>
          <w:highlight w:val="none"/>
          <w14:textFill>
            <w14:solidFill>
              <w14:schemeClr w14:val="tx1"/>
            </w14:solidFill>
          </w14:textFill>
        </w:rPr>
        <w:t>为</w:t>
      </w:r>
      <w:r>
        <w:rPr>
          <w:rFonts w:hint="eastAsia" w:ascii="宋体" w:hAnsi="宋体" w:eastAsia="宋体" w:cs="宋体"/>
          <w:b/>
          <w:snapToGrid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b/>
          <w:snapToGrid w:val="0"/>
          <w:color w:val="000000" w:themeColor="text1"/>
          <w:sz w:val="21"/>
          <w:szCs w:val="21"/>
          <w:highlight w:val="none"/>
          <w:u w:val="single"/>
          <w:lang w:val="en-US" w:eastAsia="zh-CN"/>
          <w14:textFill>
            <w14:solidFill>
              <w14:schemeClr w14:val="tx1"/>
            </w14:solidFill>
          </w14:textFill>
        </w:rPr>
        <w:t>945130</w:t>
      </w:r>
      <w:r>
        <w:rPr>
          <w:rFonts w:hint="eastAsia" w:ascii="宋体" w:hAnsi="宋体" w:eastAsia="宋体" w:cs="宋体"/>
          <w:b/>
          <w:snapToGrid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
          <w:color w:val="000000" w:themeColor="text1"/>
          <w:sz w:val="21"/>
          <w:szCs w:val="21"/>
          <w:highlight w:val="none"/>
          <w14:textFill>
            <w14:solidFill>
              <w14:schemeClr w14:val="tx1"/>
            </w14:solidFill>
          </w14:textFill>
        </w:rPr>
        <w:t>元；非竞争项目费用</w:t>
      </w:r>
      <w:r>
        <w:rPr>
          <w:rFonts w:hint="eastAsia" w:ascii="宋体" w:hAnsi="宋体" w:eastAsia="宋体" w:cs="宋体"/>
          <w:b/>
          <w:color w:val="000000" w:themeColor="text1"/>
          <w:sz w:val="21"/>
          <w:szCs w:val="21"/>
          <w:highlight w:val="none"/>
          <w:u w:val="single"/>
          <w14:textFill>
            <w14:solidFill>
              <w14:schemeClr w14:val="tx1"/>
            </w14:solidFill>
          </w14:textFill>
        </w:rPr>
        <w:t xml:space="preserve"> </w:t>
      </w:r>
      <w:r>
        <w:rPr>
          <w:rFonts w:hint="eastAsia" w:ascii="宋体" w:hAnsi="宋体" w:cs="宋体"/>
          <w:b/>
          <w:color w:val="000000" w:themeColor="text1"/>
          <w:sz w:val="21"/>
          <w:szCs w:val="21"/>
          <w:highlight w:val="none"/>
          <w:u w:val="single"/>
          <w:lang w:val="en-US" w:eastAsia="zh-CN"/>
          <w14:textFill>
            <w14:solidFill>
              <w14:schemeClr w14:val="tx1"/>
            </w14:solidFill>
          </w14:textFill>
        </w:rPr>
        <w:t>44928</w:t>
      </w:r>
      <w:r>
        <w:rPr>
          <w:rFonts w:hint="eastAsia" w:ascii="宋体" w:hAnsi="宋体" w:eastAsia="宋体" w:cs="宋体"/>
          <w:b/>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color w:val="000000" w:themeColor="text1"/>
          <w:sz w:val="21"/>
          <w:szCs w:val="21"/>
          <w:highlight w:val="none"/>
          <w14:textFill>
            <w14:solidFill>
              <w14:schemeClr w14:val="tx1"/>
            </w14:solidFill>
          </w14:textFill>
        </w:rPr>
        <w:t>元</w:t>
      </w:r>
      <w:r>
        <w:rPr>
          <w:rFonts w:hint="eastAsia" w:ascii="宋体" w:hAnsi="宋体" w:eastAsia="宋体" w:cs="宋体"/>
          <w:b/>
          <w:color w:val="000000" w:themeColor="text1"/>
          <w:sz w:val="21"/>
          <w:szCs w:val="21"/>
          <w:highlight w:val="none"/>
          <w:lang w:eastAsia="zh-CN"/>
          <w14:textFill>
            <w14:solidFill>
              <w14:schemeClr w14:val="tx1"/>
            </w14:solidFill>
          </w14:textFill>
        </w:rPr>
        <w:t>；</w:t>
      </w:r>
    </w:p>
    <w:p w14:paraId="0A9F41FC">
      <w:pPr>
        <w:autoSpaceDE w:val="0"/>
        <w:autoSpaceDN w:val="0"/>
        <w:adjustRightInd w:val="0"/>
        <w:snapToGrid w:val="0"/>
        <w:spacing w:line="400" w:lineRule="exact"/>
        <w:ind w:firstLine="315" w:firstLineChars="15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（3）发包人提供的工程量清单项目漏项，或设计变更引起新的工程项目，其相应单价的确定方法为：</w:t>
      </w:r>
    </w:p>
    <w:p w14:paraId="26BE89D6">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1、合同中已有适用于变更工程的单价，按合同中已有的单价执行；</w:t>
      </w:r>
    </w:p>
    <w:p w14:paraId="04664464">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2、合同中有类似工程项目单价的，可以参照类似项目的单价经计算确定；</w:t>
      </w:r>
    </w:p>
    <w:p w14:paraId="5BB84BBC">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合同中没有适用或类似于变更工程的单价，则由发、承包人根据招标文件和合同约定的计价依据和组价原则，按确定的下浮率下浮结算。具体的下浮率为【1-（中标总价-非竞争项目费用）/（预算价-非竞争项目费用）】*100%。</w:t>
      </w:r>
    </w:p>
    <w:p w14:paraId="2018806A">
      <w:pPr>
        <w:spacing w:line="460" w:lineRule="exact"/>
        <w:ind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现行定额：《浙江省水利水电建筑工程预算定额（2021）》；《浙江省水利水电工程施工机械台班费定额（2021）》；</w:t>
      </w:r>
      <w:r>
        <w:rPr>
          <w:rFonts w:hint="eastAsia" w:ascii="宋体" w:hAnsi="宋体" w:eastAsia="宋体" w:cs="宋体"/>
          <w:snapToGrid w:val="0"/>
          <w:color w:val="auto"/>
          <w:sz w:val="21"/>
          <w:szCs w:val="21"/>
          <w:highlight w:val="none"/>
          <w:lang w:val="en-US" w:eastAsia="zh-CN"/>
        </w:rPr>
        <w:t>《浙江省市政工程预算定额（2018版）》</w:t>
      </w:r>
      <w:r>
        <w:rPr>
          <w:rFonts w:hint="eastAsia" w:ascii="宋体" w:hAnsi="宋体" w:eastAsia="宋体" w:cs="宋体"/>
          <w:snapToGrid w:val="0"/>
          <w:color w:val="auto"/>
          <w:sz w:val="21"/>
          <w:szCs w:val="21"/>
          <w:highlight w:val="none"/>
        </w:rPr>
        <w:t>不足部分参照国家有关定额。</w:t>
      </w:r>
    </w:p>
    <w:p w14:paraId="10FEAAD4">
      <w:pPr>
        <w:spacing w:line="460" w:lineRule="exact"/>
        <w:ind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（4）取费费率：按照承包人投标时不同工程类别选取费率。对于新增的合同中无相同或类似单价的工程项目费率，取费费率取各项弹性区间费率的中间值。</w:t>
      </w:r>
    </w:p>
    <w:p w14:paraId="320D9825">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监理人与承包人协商确定变更后的单价或合价，报请发包人批准后实施。</w:t>
      </w:r>
    </w:p>
    <w:p w14:paraId="7EFB3B00">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rPr>
        <w:t>具体执行《宁海县政府投资项目建设工程造价管控办法》（宁发改〔202</w:t>
      </w:r>
      <w:r>
        <w:rPr>
          <w:rFonts w:hint="eastAsia" w:ascii="宋体" w:hAnsi="宋体" w:eastAsia="宋体" w:cs="宋体"/>
          <w:snapToGrid w:val="0"/>
          <w:color w:val="auto"/>
          <w:sz w:val="21"/>
          <w:szCs w:val="21"/>
          <w:highlight w:val="none"/>
          <w:lang w:val="en-US" w:eastAsia="zh-CN"/>
        </w:rPr>
        <w:t>3</w:t>
      </w:r>
      <w:r>
        <w:rPr>
          <w:rFonts w:hint="eastAsia" w:ascii="宋体" w:hAnsi="宋体" w:eastAsia="宋体" w:cs="宋体"/>
          <w:snapToGrid w:val="0"/>
          <w:color w:val="auto"/>
          <w:sz w:val="21"/>
          <w:szCs w:val="21"/>
          <w:highlight w:val="none"/>
        </w:rPr>
        <w:t>〕</w:t>
      </w:r>
      <w:r>
        <w:rPr>
          <w:rFonts w:hint="eastAsia" w:ascii="宋体" w:hAnsi="宋体" w:eastAsia="宋体" w:cs="宋体"/>
          <w:snapToGrid w:val="0"/>
          <w:color w:val="auto"/>
          <w:sz w:val="21"/>
          <w:szCs w:val="21"/>
          <w:highlight w:val="none"/>
          <w:lang w:val="en-US" w:eastAsia="zh-CN"/>
        </w:rPr>
        <w:t>51</w:t>
      </w:r>
      <w:r>
        <w:rPr>
          <w:rFonts w:hint="eastAsia" w:ascii="宋体" w:hAnsi="宋体" w:eastAsia="宋体" w:cs="宋体"/>
          <w:snapToGrid w:val="0"/>
          <w:color w:val="auto"/>
          <w:sz w:val="21"/>
          <w:szCs w:val="21"/>
          <w:highlight w:val="none"/>
        </w:rPr>
        <w:t>号文件）、《宁海县水利工程项目建设工程变更管理实施细则》（宁水〔2015〕80号文件）</w:t>
      </w:r>
      <w:r>
        <w:rPr>
          <w:rFonts w:hint="eastAsia" w:ascii="宋体" w:hAnsi="宋体" w:eastAsia="宋体" w:cs="宋体"/>
          <w:snapToGrid w:val="0"/>
          <w:color w:val="auto"/>
          <w:sz w:val="21"/>
          <w:szCs w:val="21"/>
          <w:highlight w:val="none"/>
          <w:lang w:val="en-US" w:eastAsia="zh-CN"/>
        </w:rPr>
        <w:t>、《宁海县人民政府办公室关于印发宁海县政府投资项目全流程管理办法（试行） 55 的通知》（宁政办发[2022]38 号文件），以上文件若有冲突，以后发者为准。</w:t>
      </w:r>
    </w:p>
    <w:p w14:paraId="30C8B21B">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《浙江省水利厅关于水利工程营业税改增值税后计价依据的调整》的通知（浙水建〔2016〕14号）文件中的一般计税方法。</w:t>
      </w:r>
    </w:p>
    <w:p w14:paraId="41B558E6">
      <w:pPr>
        <w:keepNext/>
        <w:keepLines/>
        <w:numPr>
          <w:ilvl w:val="4"/>
          <w:numId w:val="0"/>
        </w:numPr>
        <w:snapToGrid w:val="0"/>
        <w:spacing w:line="400" w:lineRule="exact"/>
        <w:outlineLvl w:val="4"/>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15.</w:t>
      </w:r>
      <w:r>
        <w:rPr>
          <w:rFonts w:hint="eastAsia" w:ascii="宋体" w:hAnsi="宋体" w:eastAsia="宋体" w:cs="宋体"/>
          <w:b/>
          <w:color w:val="auto"/>
          <w:spacing w:val="20"/>
          <w:sz w:val="21"/>
          <w:szCs w:val="21"/>
          <w:highlight w:val="none"/>
          <w:lang w:val="en-US" w:eastAsia="zh-CN"/>
        </w:rPr>
        <w:t>2</w:t>
      </w:r>
      <w:r>
        <w:rPr>
          <w:rFonts w:hint="eastAsia" w:ascii="宋体" w:hAnsi="宋体" w:eastAsia="宋体" w:cs="宋体"/>
          <w:b/>
          <w:color w:val="auto"/>
          <w:spacing w:val="20"/>
          <w:sz w:val="21"/>
          <w:szCs w:val="21"/>
          <w:highlight w:val="none"/>
        </w:rPr>
        <w:t xml:space="preserve"> 承包人的合理化建议</w:t>
      </w:r>
    </w:p>
    <w:p w14:paraId="342ABB9C">
      <w:pPr>
        <w:autoSpaceDE w:val="0"/>
        <w:autoSpaceDN w:val="0"/>
        <w:adjustRightInd w:val="0"/>
        <w:snapToGrid w:val="0"/>
        <w:spacing w:line="400" w:lineRule="exac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15.</w:t>
      </w:r>
      <w:r>
        <w:rPr>
          <w:rFonts w:hint="eastAsia" w:ascii="宋体" w:hAnsi="宋体" w:eastAsia="宋体" w:cs="宋体"/>
          <w:snapToGrid w:val="0"/>
          <w:color w:val="auto"/>
          <w:sz w:val="21"/>
          <w:szCs w:val="21"/>
          <w:highlight w:val="none"/>
          <w:lang w:val="en-US" w:eastAsia="zh-CN"/>
        </w:rPr>
        <w:t>2</w:t>
      </w:r>
      <w:r>
        <w:rPr>
          <w:rFonts w:hint="eastAsia" w:ascii="宋体" w:hAnsi="宋体" w:eastAsia="宋体" w:cs="宋体"/>
          <w:snapToGrid w:val="0"/>
          <w:color w:val="auto"/>
          <w:sz w:val="21"/>
          <w:szCs w:val="21"/>
          <w:highlight w:val="none"/>
        </w:rPr>
        <w:t>.</w:t>
      </w:r>
      <w:r>
        <w:rPr>
          <w:rFonts w:hint="eastAsia" w:ascii="宋体" w:hAnsi="宋体" w:eastAsia="宋体" w:cs="宋体"/>
          <w:snapToGrid w:val="0"/>
          <w:color w:val="auto"/>
          <w:sz w:val="21"/>
          <w:szCs w:val="21"/>
          <w:highlight w:val="none"/>
          <w:lang w:val="en-US" w:eastAsia="zh-CN"/>
        </w:rPr>
        <w:t>1</w:t>
      </w:r>
      <w:r>
        <w:rPr>
          <w:rFonts w:hint="eastAsia" w:ascii="宋体" w:hAnsi="宋体" w:eastAsia="宋体" w:cs="宋体"/>
          <w:snapToGrid w:val="0"/>
          <w:color w:val="auto"/>
          <w:sz w:val="21"/>
          <w:szCs w:val="21"/>
          <w:highlight w:val="none"/>
        </w:rPr>
        <w:t xml:space="preserve"> 承包人实现合理化建议的奖励金额为：</w:t>
      </w:r>
      <w:r>
        <w:rPr>
          <w:rFonts w:hint="eastAsia" w:ascii="宋体" w:hAnsi="宋体" w:eastAsia="宋体" w:cs="宋体"/>
          <w:snapToGrid w:val="0"/>
          <w:color w:val="auto"/>
          <w:sz w:val="21"/>
          <w:szCs w:val="21"/>
          <w:highlight w:val="none"/>
          <w:u w:val="single"/>
        </w:rPr>
        <w:t xml:space="preserve">   /   </w:t>
      </w:r>
      <w:r>
        <w:rPr>
          <w:rFonts w:hint="eastAsia" w:ascii="宋体" w:hAnsi="宋体" w:eastAsia="宋体" w:cs="宋体"/>
          <w:snapToGrid w:val="0"/>
          <w:color w:val="auto"/>
          <w:sz w:val="21"/>
          <w:szCs w:val="21"/>
          <w:highlight w:val="none"/>
        </w:rPr>
        <w:t>。</w:t>
      </w:r>
    </w:p>
    <w:p w14:paraId="60DF1365">
      <w:pPr>
        <w:keepNext/>
        <w:keepLines/>
        <w:numPr>
          <w:ilvl w:val="4"/>
          <w:numId w:val="0"/>
        </w:numPr>
        <w:snapToGrid w:val="0"/>
        <w:spacing w:line="400" w:lineRule="exact"/>
        <w:outlineLvl w:val="4"/>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15.</w:t>
      </w:r>
      <w:r>
        <w:rPr>
          <w:rFonts w:hint="eastAsia" w:ascii="宋体" w:hAnsi="宋体" w:eastAsia="宋体" w:cs="宋体"/>
          <w:b/>
          <w:color w:val="auto"/>
          <w:spacing w:val="20"/>
          <w:sz w:val="21"/>
          <w:szCs w:val="21"/>
          <w:highlight w:val="none"/>
          <w:lang w:val="en-US" w:eastAsia="zh-CN"/>
        </w:rPr>
        <w:t>3</w:t>
      </w:r>
      <w:r>
        <w:rPr>
          <w:rFonts w:hint="eastAsia" w:ascii="宋体" w:hAnsi="宋体" w:eastAsia="宋体" w:cs="宋体"/>
          <w:b/>
          <w:color w:val="auto"/>
          <w:spacing w:val="20"/>
          <w:sz w:val="21"/>
          <w:szCs w:val="21"/>
          <w:highlight w:val="none"/>
        </w:rPr>
        <w:t xml:space="preserve"> 暂估价</w:t>
      </w:r>
    </w:p>
    <w:p w14:paraId="110F8CCE">
      <w:pPr>
        <w:autoSpaceDE w:val="0"/>
        <w:autoSpaceDN w:val="0"/>
        <w:adjustRightInd w:val="0"/>
        <w:snapToGrid w:val="0"/>
        <w:spacing w:line="400" w:lineRule="exac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15.</w:t>
      </w:r>
      <w:r>
        <w:rPr>
          <w:rFonts w:hint="eastAsia" w:ascii="宋体" w:hAnsi="宋体" w:eastAsia="宋体" w:cs="宋体"/>
          <w:snapToGrid w:val="0"/>
          <w:color w:val="auto"/>
          <w:sz w:val="21"/>
          <w:szCs w:val="21"/>
          <w:highlight w:val="none"/>
          <w:lang w:val="en-US" w:eastAsia="zh-CN"/>
        </w:rPr>
        <w:t>3</w:t>
      </w:r>
      <w:r>
        <w:rPr>
          <w:rFonts w:hint="eastAsia" w:ascii="宋体" w:hAnsi="宋体" w:eastAsia="宋体" w:cs="宋体"/>
          <w:snapToGrid w:val="0"/>
          <w:color w:val="auto"/>
          <w:sz w:val="21"/>
          <w:szCs w:val="21"/>
          <w:highlight w:val="none"/>
        </w:rPr>
        <w:t>.1</w:t>
      </w:r>
    </w:p>
    <w:p w14:paraId="602F7595">
      <w:pPr>
        <w:autoSpaceDE w:val="0"/>
        <w:autoSpaceDN w:val="0"/>
        <w:adjustRightInd w:val="0"/>
        <w:snapToGrid w:val="0"/>
        <w:spacing w:line="400" w:lineRule="exact"/>
        <w:textAlignment w:val="baseline"/>
        <w:rPr>
          <w:rFonts w:hint="eastAsia" w:ascii="宋体" w:hAnsi="宋体" w:eastAsia="宋体" w:cs="宋体"/>
          <w:snapToGrid w:val="0"/>
          <w:color w:val="auto"/>
          <w:sz w:val="21"/>
          <w:szCs w:val="21"/>
          <w:highlight w:val="none"/>
          <w:u w:val="single"/>
        </w:rPr>
      </w:pPr>
      <w:r>
        <w:rPr>
          <w:rFonts w:hint="eastAsia" w:ascii="宋体" w:hAnsi="宋体" w:eastAsia="宋体" w:cs="宋体"/>
          <w:snapToGrid w:val="0"/>
          <w:color w:val="auto"/>
          <w:sz w:val="21"/>
          <w:szCs w:val="21"/>
          <w:highlight w:val="none"/>
        </w:rPr>
        <w:t>⑴ 发包人和承包人组织招标的暂估价项目：</w:t>
      </w:r>
      <w:r>
        <w:rPr>
          <w:rFonts w:hint="eastAsia" w:ascii="宋体" w:hAnsi="宋体" w:eastAsia="宋体" w:cs="宋体"/>
          <w:snapToGrid w:val="0"/>
          <w:color w:val="auto"/>
          <w:sz w:val="21"/>
          <w:szCs w:val="21"/>
          <w:highlight w:val="none"/>
          <w:u w:val="single"/>
        </w:rPr>
        <w:t xml:space="preserve">  /  </w:t>
      </w:r>
      <w:r>
        <w:rPr>
          <w:rFonts w:hint="eastAsia" w:ascii="宋体" w:hAnsi="宋体" w:eastAsia="宋体" w:cs="宋体"/>
          <w:snapToGrid w:val="0"/>
          <w:color w:val="auto"/>
          <w:sz w:val="21"/>
          <w:szCs w:val="21"/>
          <w:highlight w:val="none"/>
        </w:rPr>
        <w:t>；发包人组织招标的暂估价项目：</w:t>
      </w:r>
      <w:r>
        <w:rPr>
          <w:rFonts w:hint="eastAsia" w:ascii="宋体" w:hAnsi="宋体" w:eastAsia="宋体" w:cs="宋体"/>
          <w:snapToGrid w:val="0"/>
          <w:color w:val="auto"/>
          <w:sz w:val="21"/>
          <w:szCs w:val="21"/>
          <w:highlight w:val="none"/>
          <w:u w:val="single"/>
        </w:rPr>
        <w:t xml:space="preserve">  /  </w:t>
      </w:r>
      <w:r>
        <w:rPr>
          <w:rFonts w:hint="eastAsia" w:ascii="宋体" w:hAnsi="宋体" w:eastAsia="宋体" w:cs="宋体"/>
          <w:snapToGrid w:val="0"/>
          <w:color w:val="auto"/>
          <w:sz w:val="21"/>
          <w:szCs w:val="21"/>
          <w:highlight w:val="none"/>
        </w:rPr>
        <w:t>。</w:t>
      </w:r>
    </w:p>
    <w:p w14:paraId="0A379578">
      <w:pPr>
        <w:autoSpaceDE w:val="0"/>
        <w:autoSpaceDN w:val="0"/>
        <w:adjustRightInd w:val="0"/>
        <w:snapToGrid w:val="0"/>
        <w:spacing w:line="400" w:lineRule="exac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⑵ 发包人和承包人以招标方式选择暂估价项目供应商或分包人时，双方的权利义务系：</w:t>
      </w:r>
      <w:r>
        <w:rPr>
          <w:rFonts w:hint="eastAsia" w:ascii="宋体" w:hAnsi="宋体" w:eastAsia="宋体" w:cs="宋体"/>
          <w:snapToGrid w:val="0"/>
          <w:color w:val="auto"/>
          <w:sz w:val="21"/>
          <w:szCs w:val="21"/>
          <w:highlight w:val="none"/>
          <w:u w:val="single"/>
        </w:rPr>
        <w:t xml:space="preserve">   /   </w:t>
      </w:r>
      <w:r>
        <w:rPr>
          <w:rFonts w:hint="eastAsia" w:ascii="宋体" w:hAnsi="宋体" w:eastAsia="宋体" w:cs="宋体"/>
          <w:snapToGrid w:val="0"/>
          <w:color w:val="auto"/>
          <w:sz w:val="21"/>
          <w:szCs w:val="21"/>
          <w:highlight w:val="none"/>
        </w:rPr>
        <w:t>。</w:t>
      </w:r>
    </w:p>
    <w:p w14:paraId="60527284">
      <w:pPr>
        <w:keepLines/>
        <w:autoSpaceDE w:val="0"/>
        <w:autoSpaceDN w:val="0"/>
        <w:adjustRightInd w:val="0"/>
        <w:snapToGrid w:val="0"/>
        <w:spacing w:line="360" w:lineRule="auto"/>
        <w:textAlignment w:val="baseline"/>
        <w:outlineLvl w:val="3"/>
        <w:rPr>
          <w:rFonts w:hint="eastAsia" w:ascii="宋体" w:hAnsi="宋体" w:eastAsia="宋体" w:cs="宋体"/>
          <w:b/>
          <w:snapToGrid w:val="0"/>
          <w:color w:val="auto"/>
          <w:sz w:val="21"/>
          <w:szCs w:val="21"/>
          <w:highlight w:val="none"/>
        </w:rPr>
      </w:pPr>
      <w:bookmarkStart w:id="542" w:name="_Toc266998257"/>
      <w:bookmarkStart w:id="543" w:name="_Toc217819054"/>
      <w:bookmarkStart w:id="544" w:name="_Toc307478986"/>
      <w:bookmarkStart w:id="545" w:name="_Toc370459070"/>
      <w:bookmarkStart w:id="546" w:name="_Toc344282763"/>
      <w:bookmarkStart w:id="547" w:name="_Toc362883293"/>
      <w:bookmarkStart w:id="548" w:name="_Toc381776163"/>
      <w:r>
        <w:rPr>
          <w:rFonts w:hint="eastAsia" w:ascii="宋体" w:hAnsi="宋体" w:eastAsia="宋体" w:cs="宋体"/>
          <w:b/>
          <w:snapToGrid w:val="0"/>
          <w:color w:val="auto"/>
          <w:sz w:val="21"/>
          <w:szCs w:val="21"/>
          <w:highlight w:val="none"/>
        </w:rPr>
        <w:t>16 价格调整</w:t>
      </w:r>
      <w:bookmarkEnd w:id="542"/>
      <w:bookmarkEnd w:id="543"/>
      <w:bookmarkEnd w:id="544"/>
      <w:bookmarkEnd w:id="545"/>
      <w:bookmarkEnd w:id="546"/>
      <w:bookmarkEnd w:id="547"/>
      <w:bookmarkEnd w:id="548"/>
    </w:p>
    <w:p w14:paraId="6410FEE3">
      <w:pPr>
        <w:keepNext/>
        <w:keepLines/>
        <w:numPr>
          <w:ilvl w:val="4"/>
          <w:numId w:val="0"/>
        </w:numPr>
        <w:snapToGrid w:val="0"/>
        <w:spacing w:line="360" w:lineRule="auto"/>
        <w:outlineLvl w:val="4"/>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16.1 物价波动引起的价格调整</w:t>
      </w:r>
    </w:p>
    <w:p w14:paraId="23FE043C">
      <w:pPr>
        <w:spacing w:line="360" w:lineRule="auto"/>
        <w:ind w:firstLine="488"/>
        <w:rPr>
          <w:rFonts w:hint="eastAsia" w:ascii="宋体" w:hAnsi="宋体" w:eastAsia="宋体" w:cs="宋体"/>
          <w:snapToGrid w:val="0"/>
          <w:color w:val="auto"/>
          <w:sz w:val="21"/>
          <w:szCs w:val="21"/>
          <w:highlight w:val="none"/>
        </w:rPr>
      </w:pPr>
      <w:bookmarkStart w:id="549" w:name="_Toc184635114"/>
      <w:bookmarkStart w:id="550" w:name="_Toc217819055"/>
      <w:bookmarkStart w:id="551" w:name="_Toc241374758"/>
      <w:r>
        <w:rPr>
          <w:rFonts w:hint="eastAsia" w:ascii="宋体" w:hAnsi="宋体" w:eastAsia="宋体" w:cs="宋体"/>
          <w:snapToGrid w:val="0"/>
          <w:color w:val="auto"/>
          <w:sz w:val="21"/>
          <w:szCs w:val="21"/>
          <w:highlight w:val="none"/>
        </w:rPr>
        <w:t>删去本条全文，并代之以：</w:t>
      </w:r>
    </w:p>
    <w:bookmarkEnd w:id="549"/>
    <w:bookmarkEnd w:id="550"/>
    <w:p w14:paraId="36BEDF02">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在合同履行过程中，除主要材料外的其他材料的价格按当前的市场价考虑风险系数进入单价，在合同执行期内不作调整。具体调整方法为：《详见关于明确政府投资建设工程要素价格风险的通知》（宁发改[2014]24号）。（注：主要材料的价格参考《宁波建设工程造价信息综合版》</w:t>
      </w:r>
      <w:r>
        <w:rPr>
          <w:rFonts w:hint="eastAsia" w:ascii="宋体" w:hAnsi="宋体" w:eastAsia="宋体" w:cs="宋体"/>
          <w:color w:val="000000" w:themeColor="text1"/>
          <w:sz w:val="21"/>
          <w:szCs w:val="21"/>
          <w:highlight w:val="none"/>
          <w14:textFill>
            <w14:solidFill>
              <w14:schemeClr w14:val="tx1"/>
            </w14:solidFill>
          </w14:textFill>
        </w:rPr>
        <w:t>（2024年</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月刊）</w:t>
      </w:r>
      <w:r>
        <w:rPr>
          <w:rFonts w:hint="eastAsia" w:ascii="宋体" w:hAnsi="宋体" w:eastAsia="宋体" w:cs="宋体"/>
          <w:color w:val="auto"/>
          <w:sz w:val="21"/>
          <w:szCs w:val="21"/>
          <w:highlight w:val="none"/>
        </w:rPr>
        <w:t>宁海县栏价格，宁海县栏无信息价部分参照宁波市区栏价格，宁波市栏无价格部分考虑市场价进入预算</w:t>
      </w:r>
      <w:r>
        <w:rPr>
          <w:rFonts w:hint="eastAsia" w:ascii="宋体" w:hAnsi="宋体" w:cs="宋体"/>
          <w:color w:val="auto"/>
          <w:sz w:val="21"/>
          <w:szCs w:val="21"/>
          <w:highlight w:val="none"/>
          <w:lang w:eastAsia="zh-CN"/>
        </w:rPr>
        <w:t>）</w:t>
      </w:r>
    </w:p>
    <w:p w14:paraId="74869B30">
      <w:pPr>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如国家的法律、法规、规章和政策发生变化影响工程造价的，应按其规定调整合同价款。</w:t>
      </w:r>
    </w:p>
    <w:p w14:paraId="65655572">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highlight w:val="none"/>
        </w:rPr>
      </w:pPr>
      <w:bookmarkStart w:id="552" w:name="_Toc344282764"/>
      <w:bookmarkStart w:id="553" w:name="_Toc370459071"/>
      <w:bookmarkStart w:id="554" w:name="_Toc362883294"/>
      <w:bookmarkStart w:id="555" w:name="_Toc307478987"/>
      <w:bookmarkStart w:id="556" w:name="_Toc266998258"/>
      <w:bookmarkStart w:id="557" w:name="_Toc381776164"/>
      <w:r>
        <w:rPr>
          <w:rFonts w:hint="eastAsia" w:ascii="宋体" w:hAnsi="宋体" w:eastAsia="宋体" w:cs="宋体"/>
          <w:b/>
          <w:snapToGrid w:val="0"/>
          <w:color w:val="auto"/>
          <w:sz w:val="21"/>
          <w:szCs w:val="21"/>
          <w:highlight w:val="none"/>
        </w:rPr>
        <w:t>17 计量与支付</w:t>
      </w:r>
      <w:bookmarkEnd w:id="551"/>
      <w:bookmarkEnd w:id="552"/>
      <w:bookmarkEnd w:id="553"/>
      <w:bookmarkEnd w:id="554"/>
      <w:bookmarkEnd w:id="555"/>
      <w:bookmarkEnd w:id="556"/>
      <w:bookmarkEnd w:id="557"/>
    </w:p>
    <w:p w14:paraId="5E54738E">
      <w:pPr>
        <w:keepNext/>
        <w:keepLines/>
        <w:numPr>
          <w:ilvl w:val="4"/>
          <w:numId w:val="0"/>
        </w:numPr>
        <w:snapToGrid w:val="0"/>
        <w:spacing w:line="400" w:lineRule="exact"/>
        <w:outlineLvl w:val="4"/>
        <w:rPr>
          <w:rFonts w:hint="eastAsia" w:ascii="宋体" w:hAnsi="宋体" w:eastAsia="宋体" w:cs="宋体"/>
          <w:b/>
          <w:color w:val="000000" w:themeColor="text1"/>
          <w:spacing w:val="20"/>
          <w:sz w:val="21"/>
          <w:szCs w:val="21"/>
          <w:highlight w:val="none"/>
          <w14:textFill>
            <w14:solidFill>
              <w14:schemeClr w14:val="tx1"/>
            </w14:solidFill>
          </w14:textFill>
        </w:rPr>
      </w:pPr>
      <w:r>
        <w:rPr>
          <w:rFonts w:hint="eastAsia" w:ascii="宋体" w:hAnsi="宋体" w:eastAsia="宋体" w:cs="宋体"/>
          <w:b/>
          <w:color w:val="000000" w:themeColor="text1"/>
          <w:spacing w:val="20"/>
          <w:sz w:val="21"/>
          <w:szCs w:val="21"/>
          <w:highlight w:val="none"/>
          <w14:textFill>
            <w14:solidFill>
              <w14:schemeClr w14:val="tx1"/>
            </w14:solidFill>
          </w14:textFill>
        </w:rPr>
        <w:t>17.</w:t>
      </w:r>
      <w:r>
        <w:rPr>
          <w:rFonts w:hint="eastAsia" w:ascii="宋体" w:hAnsi="宋体" w:eastAsia="宋体" w:cs="宋体"/>
          <w:b/>
          <w:color w:val="000000" w:themeColor="text1"/>
          <w:spacing w:val="20"/>
          <w:sz w:val="21"/>
          <w:szCs w:val="21"/>
          <w:highlight w:val="none"/>
          <w:lang w:val="en-US" w:eastAsia="zh-CN"/>
          <w14:textFill>
            <w14:solidFill>
              <w14:schemeClr w14:val="tx1"/>
            </w14:solidFill>
          </w14:textFill>
        </w:rPr>
        <w:t>1</w:t>
      </w:r>
      <w:r>
        <w:rPr>
          <w:rFonts w:hint="eastAsia" w:ascii="宋体" w:hAnsi="宋体" w:eastAsia="宋体" w:cs="宋体"/>
          <w:b/>
          <w:color w:val="000000" w:themeColor="text1"/>
          <w:spacing w:val="20"/>
          <w:sz w:val="21"/>
          <w:szCs w:val="21"/>
          <w:highlight w:val="none"/>
          <w14:textFill>
            <w14:solidFill>
              <w14:schemeClr w14:val="tx1"/>
            </w14:solidFill>
          </w14:textFill>
        </w:rPr>
        <w:t xml:space="preserve"> 工程进度付款</w:t>
      </w:r>
    </w:p>
    <w:p w14:paraId="157FAD1D">
      <w:pPr>
        <w:autoSpaceDE w:val="0"/>
        <w:autoSpaceDN w:val="0"/>
        <w:adjustRightInd w:val="0"/>
        <w:snapToGrid w:val="0"/>
        <w:spacing w:line="400" w:lineRule="exact"/>
        <w:ind w:left="210" w:leftChars="100" w:firstLine="210" w:firstLineChars="100"/>
        <w:textAlignment w:val="baseline"/>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17.</w:t>
      </w:r>
      <w:r>
        <w:rPr>
          <w:rFonts w:hint="eastAsia" w:ascii="宋体" w:hAnsi="宋体" w:eastAsia="宋体" w:cs="宋体"/>
          <w:snapToGrid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snapToGrid w:val="0"/>
          <w:color w:val="000000" w:themeColor="text1"/>
          <w:sz w:val="21"/>
          <w:szCs w:val="21"/>
          <w:highlight w:val="none"/>
          <w14:textFill>
            <w14:solidFill>
              <w14:schemeClr w14:val="tx1"/>
            </w14:solidFill>
          </w14:textFill>
        </w:rPr>
        <w:t>.</w:t>
      </w:r>
      <w:r>
        <w:rPr>
          <w:rFonts w:hint="eastAsia" w:ascii="宋体" w:hAnsi="宋体" w:eastAsia="宋体" w:cs="宋体"/>
          <w:snapToGrid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snapToGrid w:val="0"/>
          <w:color w:val="000000" w:themeColor="text1"/>
          <w:sz w:val="21"/>
          <w:szCs w:val="21"/>
          <w:highlight w:val="none"/>
          <w14:textFill>
            <w14:solidFill>
              <w14:schemeClr w14:val="tx1"/>
            </w14:solidFill>
          </w14:textFill>
        </w:rPr>
        <w:t xml:space="preserve"> 进度付款申请单</w:t>
      </w:r>
    </w:p>
    <w:p w14:paraId="3E8989B9">
      <w:pPr>
        <w:autoSpaceDE w:val="0"/>
        <w:autoSpaceDN w:val="0"/>
        <w:adjustRightInd w:val="0"/>
        <w:snapToGrid w:val="0"/>
        <w:spacing w:line="400" w:lineRule="exact"/>
        <w:ind w:left="210" w:leftChars="100" w:firstLine="210" w:firstLineChars="100"/>
        <w:textAlignment w:val="baseline"/>
        <w:rPr>
          <w:rFonts w:hint="eastAsia" w:ascii="宋体" w:hAnsi="宋体" w:eastAsia="宋体" w:cs="宋体"/>
          <w:snapToGrid w:val="0"/>
          <w:color w:val="000000" w:themeColor="text1"/>
          <w:sz w:val="21"/>
          <w:szCs w:val="21"/>
          <w:highlight w:val="none"/>
          <w:u w:val="singl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每个付款周期末为</w:t>
      </w:r>
      <w:r>
        <w:rPr>
          <w:rFonts w:hint="eastAsia" w:ascii="宋体" w:hAnsi="宋体" w:eastAsia="宋体" w:cs="宋体"/>
          <w:snapToGrid w:val="0"/>
          <w:color w:val="000000" w:themeColor="text1"/>
          <w:sz w:val="21"/>
          <w:szCs w:val="21"/>
          <w:highlight w:val="none"/>
          <w:u w:val="single"/>
          <w14:textFill>
            <w14:solidFill>
              <w14:schemeClr w14:val="tx1"/>
            </w14:solidFill>
          </w14:textFill>
        </w:rPr>
        <w:t xml:space="preserve"> 每月25日 </w:t>
      </w:r>
      <w:r>
        <w:rPr>
          <w:rFonts w:hint="eastAsia" w:ascii="宋体" w:hAnsi="宋体" w:eastAsia="宋体" w:cs="宋体"/>
          <w:snapToGrid w:val="0"/>
          <w:color w:val="000000" w:themeColor="text1"/>
          <w:sz w:val="21"/>
          <w:szCs w:val="21"/>
          <w:highlight w:val="none"/>
          <w14:textFill>
            <w14:solidFill>
              <w14:schemeClr w14:val="tx1"/>
            </w14:solidFill>
          </w14:textFill>
        </w:rPr>
        <w:t>，份数为</w:t>
      </w:r>
      <w:r>
        <w:rPr>
          <w:rFonts w:hint="eastAsia" w:ascii="宋体" w:hAnsi="宋体" w:eastAsia="宋体" w:cs="宋体"/>
          <w:snapToGrid w:val="0"/>
          <w:color w:val="000000" w:themeColor="text1"/>
          <w:sz w:val="21"/>
          <w:szCs w:val="21"/>
          <w:highlight w:val="none"/>
          <w:u w:val="single"/>
          <w14:textFill>
            <w14:solidFill>
              <w14:schemeClr w14:val="tx1"/>
            </w14:solidFill>
          </w14:textFill>
        </w:rPr>
        <w:t xml:space="preserve"> 7 </w:t>
      </w:r>
      <w:r>
        <w:rPr>
          <w:rFonts w:hint="eastAsia" w:ascii="宋体" w:hAnsi="宋体" w:eastAsia="宋体" w:cs="宋体"/>
          <w:snapToGrid w:val="0"/>
          <w:color w:val="000000" w:themeColor="text1"/>
          <w:sz w:val="21"/>
          <w:szCs w:val="21"/>
          <w:highlight w:val="none"/>
          <w14:textFill>
            <w14:solidFill>
              <w14:schemeClr w14:val="tx1"/>
            </w14:solidFill>
          </w14:textFill>
        </w:rPr>
        <w:t>份。</w:t>
      </w:r>
    </w:p>
    <w:p w14:paraId="2C0FBC2A">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17.</w:t>
      </w:r>
      <w:r>
        <w:rPr>
          <w:rFonts w:hint="eastAsia" w:ascii="宋体" w:hAnsi="宋体" w:eastAsia="宋体" w:cs="宋体"/>
          <w:snapToGrid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snapToGrid w:val="0"/>
          <w:color w:val="000000" w:themeColor="text1"/>
          <w:sz w:val="21"/>
          <w:szCs w:val="21"/>
          <w:highlight w:val="none"/>
          <w14:textFill>
            <w14:solidFill>
              <w14:schemeClr w14:val="tx1"/>
            </w14:solidFill>
          </w14:textFill>
        </w:rPr>
        <w:t>.</w:t>
      </w:r>
      <w:r>
        <w:rPr>
          <w:rFonts w:hint="eastAsia" w:ascii="宋体" w:hAnsi="宋体" w:eastAsia="宋体" w:cs="宋体"/>
          <w:snapToGrid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snapToGrid w:val="0"/>
          <w:color w:val="000000" w:themeColor="text1"/>
          <w:sz w:val="21"/>
          <w:szCs w:val="21"/>
          <w:highlight w:val="none"/>
          <w14:textFill>
            <w14:solidFill>
              <w14:schemeClr w14:val="tx1"/>
            </w14:solidFill>
          </w14:textFill>
        </w:rPr>
        <w:t xml:space="preserve"> 进度付款证书和支付时间</w:t>
      </w:r>
    </w:p>
    <w:tbl>
      <w:tblPr>
        <w:tblStyle w:val="62"/>
        <w:tblW w:w="973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375"/>
        <w:gridCol w:w="2358"/>
        <w:gridCol w:w="6002"/>
      </w:tblGrid>
      <w:tr w14:paraId="5E92C8A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375" w:type="dxa"/>
            <w:shd w:val="clear" w:color="auto" w:fill="auto"/>
            <w:vAlign w:val="center"/>
          </w:tcPr>
          <w:p w14:paraId="3E44B58C">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2358" w:type="dxa"/>
            <w:shd w:val="clear" w:color="auto" w:fill="auto"/>
            <w:vAlign w:val="center"/>
          </w:tcPr>
          <w:p w14:paraId="15106F49">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付款比例（%）</w:t>
            </w:r>
          </w:p>
        </w:tc>
        <w:tc>
          <w:tcPr>
            <w:tcW w:w="6002" w:type="dxa"/>
            <w:shd w:val="clear" w:color="auto" w:fill="auto"/>
            <w:vAlign w:val="center"/>
          </w:tcPr>
          <w:p w14:paraId="16346C00">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付款方式</w:t>
            </w:r>
          </w:p>
        </w:tc>
      </w:tr>
      <w:tr w14:paraId="5B41C17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1375" w:type="dxa"/>
            <w:shd w:val="clear" w:color="auto" w:fill="auto"/>
          </w:tcPr>
          <w:p w14:paraId="712404A8">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358" w:type="dxa"/>
            <w:shd w:val="clear" w:color="auto" w:fill="auto"/>
          </w:tcPr>
          <w:p w14:paraId="4F8D45CA">
            <w:pPr>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支付合同价的40%</w:t>
            </w:r>
          </w:p>
        </w:tc>
        <w:tc>
          <w:tcPr>
            <w:tcW w:w="6002" w:type="dxa"/>
            <w:shd w:val="clear" w:color="auto" w:fill="auto"/>
          </w:tcPr>
          <w:p w14:paraId="4D470397">
            <w:pPr>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合同生效以及具备实施条件后</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个工作日内</w:t>
            </w:r>
          </w:p>
        </w:tc>
      </w:tr>
      <w:tr w14:paraId="763CC98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tcPr>
          <w:p w14:paraId="4603816B">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2358" w:type="dxa"/>
            <w:shd w:val="clear" w:color="auto" w:fill="auto"/>
          </w:tcPr>
          <w:p w14:paraId="3F54910A">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支付合同价的</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0%</w:t>
            </w:r>
          </w:p>
        </w:tc>
        <w:tc>
          <w:tcPr>
            <w:tcW w:w="6002" w:type="dxa"/>
            <w:shd w:val="clear" w:color="auto" w:fill="auto"/>
          </w:tcPr>
          <w:p w14:paraId="710C98ED">
            <w:pPr>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满足合同约定支付条件的，</w:t>
            </w:r>
            <w:r>
              <w:rPr>
                <w:rFonts w:hint="eastAsia" w:ascii="宋体" w:hAnsi="宋体" w:cs="宋体"/>
                <w:color w:val="000000" w:themeColor="text1"/>
                <w:sz w:val="21"/>
                <w:szCs w:val="21"/>
                <w:highlight w:val="none"/>
                <w:lang w:val="en-US" w:eastAsia="zh-CN"/>
                <w14:textFill>
                  <w14:solidFill>
                    <w14:schemeClr w14:val="tx1"/>
                  </w14:solidFill>
                </w14:textFill>
              </w:rPr>
              <w:t>并</w:t>
            </w:r>
            <w:r>
              <w:rPr>
                <w:rFonts w:hint="eastAsia" w:ascii="宋体" w:hAnsi="宋体" w:eastAsia="宋体" w:cs="宋体"/>
                <w:snapToGrid w:val="0"/>
                <w:color w:val="000000" w:themeColor="text1"/>
                <w:sz w:val="21"/>
                <w:szCs w:val="21"/>
                <w:highlight w:val="none"/>
                <w14:textFill>
                  <w14:solidFill>
                    <w14:schemeClr w14:val="tx1"/>
                  </w14:solidFill>
                </w14:textFill>
              </w:rPr>
              <w:t>完成合同工程量的80％</w:t>
            </w:r>
            <w:r>
              <w:rPr>
                <w:rFonts w:hint="eastAsia" w:ascii="宋体" w:hAnsi="宋体" w:cs="宋体"/>
                <w:snapToGrid w:val="0"/>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自收到发票后</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个工作日内</w:t>
            </w:r>
          </w:p>
        </w:tc>
      </w:tr>
      <w:tr w14:paraId="4350ED9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tcPr>
          <w:p w14:paraId="1057E24D">
            <w:pPr>
              <w:spacing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2358" w:type="dxa"/>
            <w:shd w:val="clear" w:color="auto" w:fill="auto"/>
          </w:tcPr>
          <w:p w14:paraId="43A972F8">
            <w:pPr>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支付剩余款项</w:t>
            </w:r>
          </w:p>
        </w:tc>
        <w:tc>
          <w:tcPr>
            <w:tcW w:w="6002" w:type="dxa"/>
            <w:shd w:val="clear" w:color="auto" w:fill="auto"/>
          </w:tcPr>
          <w:p w14:paraId="1BACA4B3">
            <w:pPr>
              <w:spacing w:line="36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项目验收合格并办理交付手续后</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个工作日内</w:t>
            </w:r>
          </w:p>
        </w:tc>
      </w:tr>
    </w:tbl>
    <w:p w14:paraId="508AF7FA">
      <w:pPr>
        <w:spacing w:line="400" w:lineRule="exact"/>
        <w:ind w:firstLine="480"/>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zh-CN"/>
        </w:rPr>
        <w:t>农民工工资</w:t>
      </w:r>
    </w:p>
    <w:p w14:paraId="1F4247D7">
      <w:pPr>
        <w:spacing w:line="4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按宁波市人力资源和社会保障局等6部门关于印发《宁波市工程建设领域农民工工资专用账户管理实施细则（试行）》的通知（甬人社发[2022]29号）文件及有关规定做好农民工工资保证金的缴纳，并规范农民工工资专用账户资金管理。</w:t>
      </w:r>
    </w:p>
    <w:p w14:paraId="75396A18">
      <w:pPr>
        <w:keepNext/>
        <w:keepLines/>
        <w:numPr>
          <w:ilvl w:val="4"/>
          <w:numId w:val="0"/>
        </w:numPr>
        <w:snapToGrid w:val="0"/>
        <w:spacing w:line="400" w:lineRule="exact"/>
        <w:outlineLvl w:val="4"/>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17.</w:t>
      </w:r>
      <w:r>
        <w:rPr>
          <w:rFonts w:hint="eastAsia" w:ascii="宋体" w:hAnsi="宋体" w:eastAsia="宋体" w:cs="宋体"/>
          <w:b/>
          <w:color w:val="auto"/>
          <w:spacing w:val="20"/>
          <w:sz w:val="21"/>
          <w:szCs w:val="21"/>
          <w:highlight w:val="none"/>
          <w:lang w:val="en-US" w:eastAsia="zh-CN"/>
        </w:rPr>
        <w:t>2</w:t>
      </w:r>
      <w:r>
        <w:rPr>
          <w:rFonts w:hint="eastAsia" w:ascii="宋体" w:hAnsi="宋体" w:eastAsia="宋体" w:cs="宋体"/>
          <w:b/>
          <w:color w:val="auto"/>
          <w:spacing w:val="20"/>
          <w:sz w:val="21"/>
          <w:szCs w:val="21"/>
          <w:highlight w:val="none"/>
        </w:rPr>
        <w:t xml:space="preserve"> 质量保证金</w:t>
      </w:r>
    </w:p>
    <w:p w14:paraId="2FD8D1B8">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17.</w:t>
      </w:r>
      <w:r>
        <w:rPr>
          <w:rFonts w:hint="eastAsia" w:ascii="宋体" w:hAnsi="宋体" w:eastAsia="宋体" w:cs="宋体"/>
          <w:snapToGrid w:val="0"/>
          <w:color w:val="auto"/>
          <w:sz w:val="21"/>
          <w:szCs w:val="21"/>
          <w:highlight w:val="none"/>
          <w:lang w:val="en-US" w:eastAsia="zh-CN"/>
        </w:rPr>
        <w:t>2</w:t>
      </w:r>
      <w:r>
        <w:rPr>
          <w:rFonts w:hint="eastAsia" w:ascii="宋体" w:hAnsi="宋体" w:eastAsia="宋体" w:cs="宋体"/>
          <w:snapToGrid w:val="0"/>
          <w:color w:val="auto"/>
          <w:sz w:val="21"/>
          <w:szCs w:val="21"/>
          <w:highlight w:val="none"/>
        </w:rPr>
        <w:t xml:space="preserve">.1 工程质量保证金的约定： </w:t>
      </w:r>
    </w:p>
    <w:p w14:paraId="28E16095">
      <w:pPr>
        <w:autoSpaceDE w:val="0"/>
        <w:autoSpaceDN w:val="0"/>
        <w:adjustRightInd w:val="0"/>
        <w:snapToGrid w:val="0"/>
        <w:spacing w:line="400" w:lineRule="exact"/>
        <w:ind w:firstLine="420" w:firstLineChars="200"/>
        <w:textAlignment w:val="baseline"/>
        <w:rPr>
          <w:rFonts w:hint="default"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rPr>
        <w:t>按照《宁波市水利建设工程担保管理办法》</w:t>
      </w:r>
      <w:r>
        <w:rPr>
          <w:rFonts w:hint="eastAsia" w:ascii="宋体" w:hAnsi="宋体" w:eastAsia="宋体" w:cs="宋体"/>
          <w:snapToGrid w:val="0"/>
          <w:color w:val="auto"/>
          <w:sz w:val="21"/>
          <w:szCs w:val="21"/>
          <w:highlight w:val="none"/>
          <w:lang w:eastAsia="zh-CN"/>
        </w:rPr>
        <w:t>（甬水建安〔2020〕6号）</w:t>
      </w:r>
      <w:r>
        <w:rPr>
          <w:rFonts w:hint="eastAsia" w:ascii="宋体" w:hAnsi="宋体" w:eastAsia="宋体" w:cs="宋体"/>
          <w:snapToGrid w:val="0"/>
          <w:color w:val="auto"/>
          <w:sz w:val="21"/>
          <w:szCs w:val="21"/>
          <w:highlight w:val="none"/>
        </w:rPr>
        <w:t>文件规定，承包人向发包人提供质量保证金保函的形式为：</w:t>
      </w:r>
      <w:r>
        <w:rPr>
          <w:rFonts w:hint="eastAsia" w:ascii="宋体" w:hAnsi="宋体" w:eastAsia="宋体" w:cs="宋体"/>
          <w:snapToGrid w:val="0"/>
          <w:color w:val="auto"/>
          <w:sz w:val="21"/>
          <w:szCs w:val="21"/>
          <w:highlight w:val="none"/>
          <w:u w:val="single"/>
        </w:rPr>
        <w:t>银行保函或保险机构保证保险保单</w:t>
      </w:r>
      <w:r>
        <w:rPr>
          <w:rFonts w:hint="eastAsia" w:ascii="宋体" w:hAnsi="宋体" w:eastAsia="宋体" w:cs="宋体"/>
          <w:snapToGrid w:val="0"/>
          <w:color w:val="auto"/>
          <w:sz w:val="21"/>
          <w:szCs w:val="21"/>
          <w:highlight w:val="none"/>
        </w:rPr>
        <w:t>。</w:t>
      </w:r>
    </w:p>
    <w:p w14:paraId="21EA1A42">
      <w:pPr>
        <w:autoSpaceDE w:val="0"/>
        <w:autoSpaceDN w:val="0"/>
        <w:adjustRightInd w:val="0"/>
        <w:snapToGrid w:val="0"/>
        <w:spacing w:line="40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承包人最迟在缺陷责任期开始前</w:t>
      </w:r>
      <w:r>
        <w:rPr>
          <w:rFonts w:hint="eastAsia" w:ascii="宋体" w:hAnsi="宋体" w:eastAsia="宋体" w:cs="宋体"/>
          <w:snapToGrid w:val="0"/>
          <w:color w:val="auto"/>
          <w:sz w:val="21"/>
          <w:szCs w:val="21"/>
          <w:highlight w:val="none"/>
          <w:u w:val="single"/>
        </w:rPr>
        <w:t xml:space="preserve"> 7</w:t>
      </w:r>
      <w:r>
        <w:rPr>
          <w:rFonts w:hint="eastAsia" w:ascii="宋体" w:hAnsi="宋体" w:eastAsia="宋体" w:cs="宋体"/>
          <w:snapToGrid w:val="0"/>
          <w:color w:val="auto"/>
          <w:sz w:val="21"/>
          <w:szCs w:val="21"/>
          <w:highlight w:val="none"/>
        </w:rPr>
        <w:t xml:space="preserve"> 日将向发包人提供符合质量保证担保，发包人收到质量保证担保的同时应退还在合同尾款中扣留的保证金。缺陷责任期延长的，承包人最迟应在原缺陷责任期届满之日前</w:t>
      </w:r>
      <w:r>
        <w:rPr>
          <w:rFonts w:hint="eastAsia" w:ascii="宋体" w:hAnsi="宋体" w:eastAsia="宋体" w:cs="宋体"/>
          <w:snapToGrid w:val="0"/>
          <w:color w:val="auto"/>
          <w:sz w:val="21"/>
          <w:szCs w:val="21"/>
          <w:highlight w:val="none"/>
          <w:u w:val="single"/>
        </w:rPr>
        <w:t xml:space="preserve"> 14 </w:t>
      </w:r>
      <w:r>
        <w:rPr>
          <w:rFonts w:hint="eastAsia" w:ascii="宋体" w:hAnsi="宋体" w:eastAsia="宋体" w:cs="宋体"/>
          <w:snapToGrid w:val="0"/>
          <w:color w:val="auto"/>
          <w:sz w:val="21"/>
          <w:szCs w:val="21"/>
          <w:highlight w:val="none"/>
        </w:rPr>
        <w:t>天向发包人提交延长缺陷责任期的质量保证担保，否则发包人有权向承包人提出索赔。</w:t>
      </w:r>
    </w:p>
    <w:p w14:paraId="0ED46451">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17.</w:t>
      </w:r>
      <w:r>
        <w:rPr>
          <w:rFonts w:hint="eastAsia" w:ascii="宋体" w:hAnsi="宋体" w:eastAsia="宋体" w:cs="宋体"/>
          <w:snapToGrid w:val="0"/>
          <w:color w:val="auto"/>
          <w:sz w:val="21"/>
          <w:szCs w:val="21"/>
          <w:highlight w:val="none"/>
          <w:lang w:val="en-US" w:eastAsia="zh-CN"/>
        </w:rPr>
        <w:t>2</w:t>
      </w:r>
      <w:r>
        <w:rPr>
          <w:rFonts w:hint="eastAsia" w:ascii="宋体" w:hAnsi="宋体" w:eastAsia="宋体" w:cs="宋体"/>
          <w:snapToGrid w:val="0"/>
          <w:color w:val="auto"/>
          <w:sz w:val="21"/>
          <w:szCs w:val="21"/>
          <w:highlight w:val="none"/>
        </w:rPr>
        <w:t>.2 质量保证金保函担保期限与合同中约定的缺陷责任期保持一致。</w:t>
      </w:r>
    </w:p>
    <w:p w14:paraId="4E0ACF16">
      <w:pPr>
        <w:autoSpaceDE w:val="0"/>
        <w:autoSpaceDN w:val="0"/>
        <w:adjustRightInd w:val="0"/>
        <w:snapToGrid w:val="0"/>
        <w:spacing w:line="400" w:lineRule="exact"/>
        <w:ind w:firstLine="420" w:firstLineChars="200"/>
        <w:textAlignment w:val="baseline"/>
        <w:rPr>
          <w:rFonts w:hint="default" w:ascii="宋体" w:hAnsi="宋体" w:eastAsia="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17.2.3 质量保证金额度为工程价款结算总额的1.5%确定。</w:t>
      </w:r>
    </w:p>
    <w:p w14:paraId="135DCC06">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17.</w:t>
      </w:r>
      <w:r>
        <w:rPr>
          <w:rFonts w:hint="eastAsia" w:ascii="宋体" w:hAnsi="宋体" w:eastAsia="宋体" w:cs="宋体"/>
          <w:snapToGrid w:val="0"/>
          <w:color w:val="auto"/>
          <w:sz w:val="21"/>
          <w:szCs w:val="21"/>
          <w:highlight w:val="none"/>
          <w:lang w:val="en-US" w:eastAsia="zh-CN"/>
        </w:rPr>
        <w:t>2</w:t>
      </w:r>
      <w:r>
        <w:rPr>
          <w:rFonts w:hint="eastAsia" w:ascii="宋体" w:hAnsi="宋体" w:eastAsia="宋体" w:cs="宋体"/>
          <w:snapToGrid w:val="0"/>
          <w:color w:val="auto"/>
          <w:sz w:val="21"/>
          <w:szCs w:val="21"/>
          <w:highlight w:val="none"/>
        </w:rPr>
        <w:t>.</w:t>
      </w:r>
      <w:r>
        <w:rPr>
          <w:rFonts w:hint="eastAsia" w:ascii="宋体" w:hAnsi="宋体" w:cs="宋体"/>
          <w:snapToGrid w:val="0"/>
          <w:color w:val="auto"/>
          <w:sz w:val="21"/>
          <w:szCs w:val="21"/>
          <w:highlight w:val="none"/>
          <w:lang w:val="en-US" w:eastAsia="zh-CN"/>
        </w:rPr>
        <w:t>4</w:t>
      </w:r>
      <w:r>
        <w:rPr>
          <w:rFonts w:hint="eastAsia" w:ascii="宋体" w:hAnsi="宋体" w:eastAsia="宋体" w:cs="宋体"/>
          <w:snapToGrid w:val="0"/>
          <w:color w:val="auto"/>
          <w:sz w:val="21"/>
          <w:szCs w:val="21"/>
          <w:highlight w:val="none"/>
        </w:rPr>
        <w:t>承包人与质量保证担保有关的任何利息或其它类似的费用或者收益由承包人承担；缺陷责任期内，工程在正常运行条件下，经第三方有资质的质量检测机构鉴定，因施工缺陷引发的质量问题，承包人应积极履行修复义务。承包人由于自身原因未能履行修复义务时，发包人有权委托他人修复，修复的实际费用由第三方担保人先行赔偿。第三方担保的金额不足以支付维修费用时，第三方担保人或发包人可根据质量责任向承包人追偿。</w:t>
      </w:r>
    </w:p>
    <w:p w14:paraId="127454DA">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17.</w:t>
      </w:r>
      <w:r>
        <w:rPr>
          <w:rFonts w:hint="eastAsia" w:ascii="宋体" w:hAnsi="宋体" w:eastAsia="宋体" w:cs="宋体"/>
          <w:snapToGrid w:val="0"/>
          <w:color w:val="auto"/>
          <w:sz w:val="21"/>
          <w:szCs w:val="21"/>
          <w:highlight w:val="none"/>
          <w:lang w:val="en-US" w:eastAsia="zh-CN"/>
        </w:rPr>
        <w:t>2</w:t>
      </w:r>
      <w:r>
        <w:rPr>
          <w:rFonts w:hint="eastAsia" w:ascii="宋体" w:hAnsi="宋体" w:eastAsia="宋体" w:cs="宋体"/>
          <w:snapToGrid w:val="0"/>
          <w:color w:val="auto"/>
          <w:sz w:val="21"/>
          <w:szCs w:val="21"/>
          <w:highlight w:val="none"/>
        </w:rPr>
        <w:t>.</w:t>
      </w:r>
      <w:r>
        <w:rPr>
          <w:rFonts w:hint="eastAsia" w:ascii="宋体" w:hAnsi="宋体" w:cs="宋体"/>
          <w:snapToGrid w:val="0"/>
          <w:color w:val="auto"/>
          <w:sz w:val="21"/>
          <w:szCs w:val="21"/>
          <w:highlight w:val="none"/>
          <w:lang w:val="en-US" w:eastAsia="zh-CN"/>
        </w:rPr>
        <w:t>5</w:t>
      </w:r>
      <w:r>
        <w:rPr>
          <w:rFonts w:hint="eastAsia" w:ascii="宋体" w:hAnsi="宋体" w:eastAsia="宋体" w:cs="宋体"/>
          <w:snapToGrid w:val="0"/>
          <w:color w:val="auto"/>
          <w:sz w:val="21"/>
          <w:szCs w:val="21"/>
          <w:highlight w:val="none"/>
        </w:rPr>
        <w:t xml:space="preserve"> 承包人应于缺陷责任期满后 7 日内向发包人发出缺陷责任期届满通知，发包人在收到缺陷责任期届满通知后 14 天内核实承包人的缺陷责任修复义务并结清相关修复费用。发包人在收到缺陷责任期届满通知后 14 天内向承包人颁发缺陷责任期终止证书，同时承包人向发包人取回质量保证担保，办理撤保手续。</w:t>
      </w:r>
    </w:p>
    <w:p w14:paraId="5F3A5B5B">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17.</w:t>
      </w:r>
      <w:r>
        <w:rPr>
          <w:rFonts w:hint="eastAsia" w:ascii="宋体" w:hAnsi="宋体" w:eastAsia="宋体" w:cs="宋体"/>
          <w:snapToGrid w:val="0"/>
          <w:color w:val="auto"/>
          <w:sz w:val="21"/>
          <w:szCs w:val="21"/>
          <w:highlight w:val="none"/>
          <w:lang w:val="en-US" w:eastAsia="zh-CN"/>
        </w:rPr>
        <w:t>2</w:t>
      </w:r>
      <w:r>
        <w:rPr>
          <w:rFonts w:hint="eastAsia" w:ascii="宋体" w:hAnsi="宋体" w:eastAsia="宋体" w:cs="宋体"/>
          <w:snapToGrid w:val="0"/>
          <w:color w:val="auto"/>
          <w:sz w:val="21"/>
          <w:szCs w:val="21"/>
          <w:highlight w:val="none"/>
        </w:rPr>
        <w:t>.</w:t>
      </w:r>
      <w:r>
        <w:rPr>
          <w:rFonts w:hint="eastAsia" w:ascii="宋体" w:hAnsi="宋体" w:cs="宋体"/>
          <w:snapToGrid w:val="0"/>
          <w:color w:val="auto"/>
          <w:sz w:val="21"/>
          <w:szCs w:val="21"/>
          <w:highlight w:val="none"/>
          <w:lang w:val="en-US" w:eastAsia="zh-CN"/>
        </w:rPr>
        <w:t>6</w:t>
      </w:r>
      <w:r>
        <w:rPr>
          <w:rFonts w:hint="eastAsia" w:ascii="宋体" w:hAnsi="宋体" w:eastAsia="宋体" w:cs="宋体"/>
          <w:snapToGrid w:val="0"/>
          <w:color w:val="auto"/>
          <w:sz w:val="21"/>
          <w:szCs w:val="21"/>
          <w:highlight w:val="none"/>
        </w:rPr>
        <w:t>因发包人原因导致质量保证逾期退还的，发包人应承担相应的违约责任。</w:t>
      </w:r>
    </w:p>
    <w:p w14:paraId="2C75D257">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补充条款：</w:t>
      </w:r>
    </w:p>
    <w:p w14:paraId="29D18163">
      <w:pPr>
        <w:autoSpaceDE w:val="0"/>
        <w:autoSpaceDN w:val="0"/>
        <w:adjustRightInd w:val="0"/>
        <w:snapToGrid w:val="0"/>
        <w:spacing w:line="400" w:lineRule="exact"/>
        <w:ind w:firstLine="422" w:firstLineChars="200"/>
        <w:textAlignment w:val="baseline"/>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1 、发包人在法人验收合格后，向承包人支付合同规定的工程价款前，在《今日宁海》上发布关于清理该工程欠薪的公告，经确认无拖欠农民工工资后，发包人方可支付工程价款。</w:t>
      </w:r>
    </w:p>
    <w:p w14:paraId="2E683795">
      <w:pPr>
        <w:autoSpaceDE w:val="0"/>
        <w:autoSpaceDN w:val="0"/>
        <w:adjustRightInd w:val="0"/>
        <w:snapToGrid w:val="0"/>
        <w:spacing w:line="400" w:lineRule="exact"/>
        <w:ind w:firstLine="422" w:firstLineChars="200"/>
        <w:textAlignment w:val="baseline"/>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2 、承包单位若拖欠工程建设的人工工资，则业主有权扣除工程款或履约担保用于支付拖欠的人工工资，扣除的办法为 1.2倍拖欠的人工工资。</w:t>
      </w:r>
    </w:p>
    <w:p w14:paraId="2273DE72">
      <w:pPr>
        <w:keepNext/>
        <w:keepLines/>
        <w:numPr>
          <w:ilvl w:val="4"/>
          <w:numId w:val="0"/>
        </w:numPr>
        <w:snapToGrid w:val="0"/>
        <w:spacing w:line="400" w:lineRule="exact"/>
        <w:outlineLvl w:val="4"/>
        <w:rPr>
          <w:rFonts w:hint="eastAsia" w:ascii="宋体" w:hAnsi="宋体" w:eastAsia="宋体" w:cs="宋体"/>
          <w:b/>
          <w:color w:val="auto"/>
          <w:spacing w:val="20"/>
          <w:sz w:val="21"/>
          <w:szCs w:val="21"/>
          <w:highlight w:val="none"/>
        </w:rPr>
      </w:pPr>
      <w:bookmarkStart w:id="558" w:name="_Toc241374759"/>
      <w:r>
        <w:rPr>
          <w:rFonts w:hint="eastAsia" w:ascii="宋体" w:hAnsi="宋体" w:eastAsia="宋体" w:cs="宋体"/>
          <w:b/>
          <w:color w:val="auto"/>
          <w:spacing w:val="20"/>
          <w:sz w:val="21"/>
          <w:szCs w:val="21"/>
          <w:highlight w:val="none"/>
        </w:rPr>
        <w:t>17.</w:t>
      </w:r>
      <w:r>
        <w:rPr>
          <w:rFonts w:hint="eastAsia" w:ascii="宋体" w:hAnsi="宋体" w:eastAsia="宋体" w:cs="宋体"/>
          <w:b/>
          <w:color w:val="auto"/>
          <w:spacing w:val="20"/>
          <w:sz w:val="21"/>
          <w:szCs w:val="21"/>
          <w:highlight w:val="none"/>
          <w:lang w:val="en-US" w:eastAsia="zh-CN"/>
        </w:rPr>
        <w:t>3</w:t>
      </w:r>
      <w:r>
        <w:rPr>
          <w:rFonts w:hint="eastAsia" w:ascii="宋体" w:hAnsi="宋体" w:eastAsia="宋体" w:cs="宋体"/>
          <w:b/>
          <w:color w:val="auto"/>
          <w:spacing w:val="20"/>
          <w:sz w:val="21"/>
          <w:szCs w:val="21"/>
          <w:highlight w:val="none"/>
        </w:rPr>
        <w:t xml:space="preserve"> 竣工（完工）结算</w:t>
      </w:r>
    </w:p>
    <w:p w14:paraId="2C4F80B0">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17.</w:t>
      </w:r>
      <w:r>
        <w:rPr>
          <w:rFonts w:hint="eastAsia" w:ascii="宋体" w:hAnsi="宋体" w:eastAsia="宋体" w:cs="宋体"/>
          <w:snapToGrid w:val="0"/>
          <w:color w:val="auto"/>
          <w:sz w:val="21"/>
          <w:szCs w:val="21"/>
          <w:highlight w:val="none"/>
          <w:lang w:val="en-US" w:eastAsia="zh-CN"/>
        </w:rPr>
        <w:t>3</w:t>
      </w:r>
      <w:r>
        <w:rPr>
          <w:rFonts w:hint="eastAsia" w:ascii="宋体" w:hAnsi="宋体" w:eastAsia="宋体" w:cs="宋体"/>
          <w:snapToGrid w:val="0"/>
          <w:color w:val="auto"/>
          <w:sz w:val="21"/>
          <w:szCs w:val="21"/>
          <w:highlight w:val="none"/>
        </w:rPr>
        <w:t>.1 竣工（完工）付款申请单</w:t>
      </w:r>
    </w:p>
    <w:p w14:paraId="1FD34603">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⑴ 承包人应提交完工付款申请单一式</w:t>
      </w:r>
      <w:r>
        <w:rPr>
          <w:rFonts w:hint="eastAsia" w:ascii="宋体" w:hAnsi="宋体" w:eastAsia="宋体" w:cs="宋体"/>
          <w:snapToGrid w:val="0"/>
          <w:color w:val="auto"/>
          <w:sz w:val="21"/>
          <w:szCs w:val="21"/>
          <w:highlight w:val="none"/>
          <w:u w:val="single"/>
        </w:rPr>
        <w:t xml:space="preserve"> 8 </w:t>
      </w:r>
      <w:r>
        <w:rPr>
          <w:rFonts w:hint="eastAsia" w:ascii="宋体" w:hAnsi="宋体" w:eastAsia="宋体" w:cs="宋体"/>
          <w:snapToGrid w:val="0"/>
          <w:color w:val="auto"/>
          <w:sz w:val="21"/>
          <w:szCs w:val="21"/>
          <w:highlight w:val="none"/>
        </w:rPr>
        <w:t>份。</w:t>
      </w:r>
    </w:p>
    <w:p w14:paraId="7BF792E8">
      <w:pPr>
        <w:keepNext/>
        <w:keepLines/>
        <w:numPr>
          <w:ilvl w:val="4"/>
          <w:numId w:val="0"/>
        </w:numPr>
        <w:snapToGrid w:val="0"/>
        <w:spacing w:line="400" w:lineRule="exact"/>
        <w:outlineLvl w:val="4"/>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17.</w:t>
      </w:r>
      <w:r>
        <w:rPr>
          <w:rFonts w:hint="eastAsia" w:ascii="宋体" w:hAnsi="宋体" w:eastAsia="宋体" w:cs="宋体"/>
          <w:b/>
          <w:color w:val="auto"/>
          <w:spacing w:val="20"/>
          <w:sz w:val="21"/>
          <w:szCs w:val="21"/>
          <w:highlight w:val="none"/>
          <w:lang w:val="en-US" w:eastAsia="zh-CN"/>
        </w:rPr>
        <w:t>4</w:t>
      </w:r>
      <w:r>
        <w:rPr>
          <w:rFonts w:hint="eastAsia" w:ascii="宋体" w:hAnsi="宋体" w:eastAsia="宋体" w:cs="宋体"/>
          <w:b/>
          <w:color w:val="auto"/>
          <w:spacing w:val="20"/>
          <w:sz w:val="21"/>
          <w:szCs w:val="21"/>
          <w:highlight w:val="none"/>
        </w:rPr>
        <w:t xml:space="preserve"> 最终结清</w:t>
      </w:r>
    </w:p>
    <w:p w14:paraId="65A6C4B1">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17. </w:t>
      </w:r>
      <w:r>
        <w:rPr>
          <w:rFonts w:hint="eastAsia" w:ascii="宋体" w:hAnsi="宋体" w:eastAsia="宋体" w:cs="宋体"/>
          <w:snapToGrid w:val="0"/>
          <w:color w:val="auto"/>
          <w:sz w:val="21"/>
          <w:szCs w:val="21"/>
          <w:highlight w:val="none"/>
          <w:lang w:val="en-US" w:eastAsia="zh-CN"/>
        </w:rPr>
        <w:t>4</w:t>
      </w:r>
      <w:r>
        <w:rPr>
          <w:rFonts w:hint="eastAsia" w:ascii="宋体" w:hAnsi="宋体" w:eastAsia="宋体" w:cs="宋体"/>
          <w:snapToGrid w:val="0"/>
          <w:color w:val="auto"/>
          <w:sz w:val="21"/>
          <w:szCs w:val="21"/>
          <w:highlight w:val="none"/>
        </w:rPr>
        <w:t>.1 最终结清申请单</w:t>
      </w:r>
    </w:p>
    <w:p w14:paraId="666B9047">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⑴ 承包人应提交最终结清申请单一式</w:t>
      </w:r>
      <w:r>
        <w:rPr>
          <w:rFonts w:hint="eastAsia" w:ascii="宋体" w:hAnsi="宋体" w:eastAsia="宋体" w:cs="宋体"/>
          <w:snapToGrid w:val="0"/>
          <w:color w:val="auto"/>
          <w:sz w:val="21"/>
          <w:szCs w:val="21"/>
          <w:highlight w:val="none"/>
          <w:u w:val="single"/>
        </w:rPr>
        <w:t xml:space="preserve">8 </w:t>
      </w:r>
      <w:r>
        <w:rPr>
          <w:rFonts w:hint="eastAsia" w:ascii="宋体" w:hAnsi="宋体" w:eastAsia="宋体" w:cs="宋体"/>
          <w:snapToGrid w:val="0"/>
          <w:color w:val="auto"/>
          <w:sz w:val="21"/>
          <w:szCs w:val="21"/>
          <w:highlight w:val="none"/>
        </w:rPr>
        <w:t>份。</w:t>
      </w:r>
    </w:p>
    <w:p w14:paraId="70BAFEA5">
      <w:pPr>
        <w:keepNext/>
        <w:keepLines/>
        <w:numPr>
          <w:ilvl w:val="4"/>
          <w:numId w:val="0"/>
        </w:numPr>
        <w:snapToGrid w:val="0"/>
        <w:spacing w:line="400" w:lineRule="exact"/>
        <w:outlineLvl w:val="4"/>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17.</w:t>
      </w:r>
      <w:r>
        <w:rPr>
          <w:rFonts w:hint="eastAsia" w:ascii="宋体" w:hAnsi="宋体" w:eastAsia="宋体" w:cs="宋体"/>
          <w:b/>
          <w:color w:val="auto"/>
          <w:spacing w:val="20"/>
          <w:sz w:val="21"/>
          <w:szCs w:val="21"/>
          <w:highlight w:val="none"/>
          <w:lang w:val="en-US" w:eastAsia="zh-CN"/>
        </w:rPr>
        <w:t>5</w:t>
      </w:r>
      <w:r>
        <w:rPr>
          <w:rFonts w:hint="eastAsia" w:ascii="宋体" w:hAnsi="宋体" w:eastAsia="宋体" w:cs="宋体"/>
          <w:b/>
          <w:color w:val="auto"/>
          <w:spacing w:val="20"/>
          <w:sz w:val="21"/>
          <w:szCs w:val="21"/>
          <w:highlight w:val="none"/>
        </w:rPr>
        <w:t xml:space="preserve"> 竣工财务决算</w:t>
      </w:r>
    </w:p>
    <w:p w14:paraId="736191A0">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承包人应为竣工财务决算编制提供的资料：</w:t>
      </w:r>
      <w:r>
        <w:rPr>
          <w:rFonts w:hint="eastAsia" w:ascii="宋体" w:hAnsi="宋体" w:eastAsia="宋体" w:cs="宋体"/>
          <w:snapToGrid w:val="0"/>
          <w:color w:val="auto"/>
          <w:sz w:val="21"/>
          <w:szCs w:val="21"/>
          <w:highlight w:val="none"/>
          <w:u w:val="single"/>
        </w:rPr>
        <w:t xml:space="preserve"> 财务决算所需的一切资料 </w:t>
      </w:r>
      <w:r>
        <w:rPr>
          <w:rFonts w:hint="eastAsia" w:ascii="宋体" w:hAnsi="宋体" w:eastAsia="宋体" w:cs="宋体"/>
          <w:snapToGrid w:val="0"/>
          <w:color w:val="auto"/>
          <w:sz w:val="21"/>
          <w:szCs w:val="21"/>
          <w:highlight w:val="none"/>
        </w:rPr>
        <w:t>。</w:t>
      </w:r>
    </w:p>
    <w:p w14:paraId="4E92EB58">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highlight w:val="none"/>
        </w:rPr>
      </w:pPr>
      <w:bookmarkStart w:id="559" w:name="_Toc344282765"/>
      <w:bookmarkStart w:id="560" w:name="_Toc362883296"/>
      <w:bookmarkStart w:id="561" w:name="_Toc307478988"/>
      <w:bookmarkStart w:id="562" w:name="_Toc266998259"/>
      <w:bookmarkStart w:id="563" w:name="_Toc259802239"/>
      <w:bookmarkStart w:id="564" w:name="_Toc381776166"/>
      <w:bookmarkStart w:id="565" w:name="_Toc370459073"/>
      <w:r>
        <w:rPr>
          <w:rFonts w:hint="eastAsia" w:ascii="宋体" w:hAnsi="宋体" w:eastAsia="宋体" w:cs="宋体"/>
          <w:b/>
          <w:snapToGrid w:val="0"/>
          <w:color w:val="auto"/>
          <w:sz w:val="21"/>
          <w:szCs w:val="21"/>
          <w:highlight w:val="none"/>
        </w:rPr>
        <w:t>18 工程验收</w:t>
      </w:r>
      <w:bookmarkEnd w:id="559"/>
      <w:bookmarkEnd w:id="560"/>
      <w:bookmarkEnd w:id="561"/>
      <w:bookmarkEnd w:id="562"/>
      <w:bookmarkEnd w:id="563"/>
      <w:bookmarkEnd w:id="564"/>
      <w:bookmarkEnd w:id="565"/>
    </w:p>
    <w:p w14:paraId="3615E5BF">
      <w:pPr>
        <w:keepNext/>
        <w:keepLines/>
        <w:numPr>
          <w:ilvl w:val="4"/>
          <w:numId w:val="0"/>
        </w:numPr>
        <w:snapToGrid w:val="0"/>
        <w:spacing w:line="400" w:lineRule="exact"/>
        <w:outlineLvl w:val="4"/>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18.1 验收工作分类</w:t>
      </w:r>
    </w:p>
    <w:p w14:paraId="4F846D81">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本工程法人验收包括：</w:t>
      </w:r>
      <w:r>
        <w:rPr>
          <w:rFonts w:hint="eastAsia" w:ascii="宋体" w:hAnsi="宋体" w:eastAsia="宋体" w:cs="宋体"/>
          <w:snapToGrid w:val="0"/>
          <w:color w:val="auto"/>
          <w:sz w:val="21"/>
          <w:szCs w:val="21"/>
          <w:highlight w:val="none"/>
          <w:u w:val="single"/>
        </w:rPr>
        <w:t xml:space="preserve">分部工程验收、单位工程验收、合同工程完工验收等 </w:t>
      </w:r>
      <w:r>
        <w:rPr>
          <w:rFonts w:hint="eastAsia" w:ascii="宋体" w:hAnsi="宋体" w:eastAsia="宋体" w:cs="宋体"/>
          <w:snapToGrid w:val="0"/>
          <w:color w:val="auto"/>
          <w:sz w:val="21"/>
          <w:szCs w:val="21"/>
          <w:highlight w:val="none"/>
        </w:rPr>
        <w:t>；政府验收包括：</w:t>
      </w:r>
      <w:r>
        <w:rPr>
          <w:rFonts w:hint="eastAsia" w:ascii="宋体" w:hAnsi="宋体" w:eastAsia="宋体" w:cs="宋体"/>
          <w:snapToGrid w:val="0"/>
          <w:color w:val="auto"/>
          <w:sz w:val="21"/>
          <w:szCs w:val="21"/>
          <w:highlight w:val="none"/>
          <w:u w:val="single"/>
        </w:rPr>
        <w:t xml:space="preserve"> 阶段验收、专项验收、竣工验收 </w:t>
      </w:r>
      <w:r>
        <w:rPr>
          <w:rFonts w:hint="eastAsia" w:ascii="宋体" w:hAnsi="宋体" w:eastAsia="宋体" w:cs="宋体"/>
          <w:snapToGrid w:val="0"/>
          <w:color w:val="auto"/>
          <w:sz w:val="21"/>
          <w:szCs w:val="21"/>
          <w:highlight w:val="none"/>
        </w:rPr>
        <w:t>。验收条件及验收程序参照《水利水电建设工程验收规程》（SL223-2008）执行。</w:t>
      </w:r>
    </w:p>
    <w:p w14:paraId="1BCA1647">
      <w:pPr>
        <w:keepNext/>
        <w:keepLines/>
        <w:numPr>
          <w:ilvl w:val="4"/>
          <w:numId w:val="0"/>
        </w:numPr>
        <w:snapToGrid w:val="0"/>
        <w:spacing w:line="400" w:lineRule="exact"/>
        <w:outlineLvl w:val="4"/>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18.2 分部工程验收</w:t>
      </w:r>
    </w:p>
    <w:p w14:paraId="1856E6E6">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18.2.2 本工程由发包人主持的分部工程验收为</w:t>
      </w:r>
      <w:r>
        <w:rPr>
          <w:rFonts w:hint="eastAsia" w:ascii="宋体" w:hAnsi="宋体" w:eastAsia="宋体" w:cs="宋体"/>
          <w:snapToGrid w:val="0"/>
          <w:color w:val="auto"/>
          <w:sz w:val="21"/>
          <w:szCs w:val="21"/>
          <w:highlight w:val="none"/>
          <w:u w:val="single"/>
        </w:rPr>
        <w:t xml:space="preserve">   /   </w:t>
      </w:r>
      <w:r>
        <w:rPr>
          <w:rFonts w:hint="eastAsia" w:ascii="宋体" w:hAnsi="宋体" w:eastAsia="宋体" w:cs="宋体"/>
          <w:snapToGrid w:val="0"/>
          <w:color w:val="auto"/>
          <w:sz w:val="21"/>
          <w:szCs w:val="21"/>
          <w:highlight w:val="none"/>
        </w:rPr>
        <w:t>，其余由监理人主持。</w:t>
      </w:r>
    </w:p>
    <w:p w14:paraId="7E1068EF">
      <w:pPr>
        <w:keepNext/>
        <w:keepLines/>
        <w:numPr>
          <w:ilvl w:val="4"/>
          <w:numId w:val="0"/>
        </w:numPr>
        <w:snapToGrid w:val="0"/>
        <w:spacing w:line="400" w:lineRule="exact"/>
        <w:outlineLvl w:val="4"/>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18.3 单位工程验收</w:t>
      </w:r>
    </w:p>
    <w:p w14:paraId="0910B416">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18.3.4 提前投入使用的单位工程包括：</w:t>
      </w:r>
      <w:r>
        <w:rPr>
          <w:rFonts w:hint="eastAsia" w:ascii="宋体" w:hAnsi="宋体" w:eastAsia="宋体" w:cs="宋体"/>
          <w:snapToGrid w:val="0"/>
          <w:color w:val="auto"/>
          <w:sz w:val="21"/>
          <w:szCs w:val="21"/>
          <w:highlight w:val="none"/>
          <w:u w:val="single"/>
        </w:rPr>
        <w:t xml:space="preserve">  /  </w:t>
      </w:r>
      <w:r>
        <w:rPr>
          <w:rFonts w:hint="eastAsia" w:ascii="宋体" w:hAnsi="宋体" w:eastAsia="宋体" w:cs="宋体"/>
          <w:snapToGrid w:val="0"/>
          <w:color w:val="auto"/>
          <w:sz w:val="21"/>
          <w:szCs w:val="21"/>
          <w:highlight w:val="none"/>
        </w:rPr>
        <w:t>。</w:t>
      </w:r>
    </w:p>
    <w:p w14:paraId="77E81225">
      <w:pPr>
        <w:keepNext/>
        <w:keepLines/>
        <w:numPr>
          <w:ilvl w:val="4"/>
          <w:numId w:val="0"/>
        </w:numPr>
        <w:snapToGrid w:val="0"/>
        <w:spacing w:line="400" w:lineRule="exact"/>
        <w:outlineLvl w:val="4"/>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18.5 阶段验收</w:t>
      </w:r>
    </w:p>
    <w:p w14:paraId="6F5D673F">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18.5.1 本合同工程阶段验收类别包括：</w:t>
      </w:r>
      <w:r>
        <w:rPr>
          <w:rFonts w:hint="eastAsia" w:ascii="宋体" w:hAnsi="宋体" w:eastAsia="宋体" w:cs="宋体"/>
          <w:snapToGrid w:val="0"/>
          <w:color w:val="auto"/>
          <w:sz w:val="21"/>
          <w:szCs w:val="21"/>
          <w:highlight w:val="none"/>
          <w:u w:val="single"/>
        </w:rPr>
        <w:t xml:space="preserve">  /  </w:t>
      </w:r>
      <w:r>
        <w:rPr>
          <w:rFonts w:hint="eastAsia" w:ascii="宋体" w:hAnsi="宋体" w:eastAsia="宋体" w:cs="宋体"/>
          <w:snapToGrid w:val="0"/>
          <w:color w:val="auto"/>
          <w:sz w:val="21"/>
          <w:szCs w:val="21"/>
          <w:highlight w:val="none"/>
        </w:rPr>
        <w:t>。</w:t>
      </w:r>
    </w:p>
    <w:p w14:paraId="4EA100BE">
      <w:pPr>
        <w:keepNext/>
        <w:keepLines/>
        <w:numPr>
          <w:ilvl w:val="4"/>
          <w:numId w:val="0"/>
        </w:numPr>
        <w:snapToGrid w:val="0"/>
        <w:spacing w:line="400" w:lineRule="exact"/>
        <w:outlineLvl w:val="4"/>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18.6 专项验收</w:t>
      </w:r>
    </w:p>
    <w:p w14:paraId="0A5C5653">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18.6.2 本合同工程专项验收类别包括：</w:t>
      </w:r>
      <w:r>
        <w:rPr>
          <w:rFonts w:hint="eastAsia" w:ascii="宋体" w:hAnsi="宋体" w:eastAsia="宋体" w:cs="宋体"/>
          <w:snapToGrid w:val="0"/>
          <w:color w:val="auto"/>
          <w:sz w:val="21"/>
          <w:szCs w:val="21"/>
          <w:highlight w:val="none"/>
          <w:u w:val="single"/>
        </w:rPr>
        <w:t xml:space="preserve">   /   </w:t>
      </w:r>
      <w:r>
        <w:rPr>
          <w:rFonts w:hint="eastAsia" w:ascii="宋体" w:hAnsi="宋体" w:eastAsia="宋体" w:cs="宋体"/>
          <w:snapToGrid w:val="0"/>
          <w:color w:val="auto"/>
          <w:sz w:val="21"/>
          <w:szCs w:val="21"/>
          <w:highlight w:val="none"/>
        </w:rPr>
        <w:t>。</w:t>
      </w:r>
    </w:p>
    <w:p w14:paraId="1C38C7AB">
      <w:pPr>
        <w:keepNext/>
        <w:keepLines/>
        <w:numPr>
          <w:ilvl w:val="4"/>
          <w:numId w:val="0"/>
        </w:numPr>
        <w:snapToGrid w:val="0"/>
        <w:spacing w:line="400" w:lineRule="exact"/>
        <w:outlineLvl w:val="4"/>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18.7 竣工验收</w:t>
      </w:r>
    </w:p>
    <w:p w14:paraId="56C1B25B">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18.7.3 本工程</w:t>
      </w:r>
      <w:r>
        <w:rPr>
          <w:rFonts w:hint="eastAsia" w:ascii="宋体" w:hAnsi="宋体" w:eastAsia="宋体" w:cs="宋体"/>
          <w:snapToGrid w:val="0"/>
          <w:color w:val="auto"/>
          <w:sz w:val="21"/>
          <w:szCs w:val="21"/>
          <w:highlight w:val="none"/>
          <w:u w:val="single"/>
        </w:rPr>
        <w:t xml:space="preserve"> 不需要 </w:t>
      </w:r>
      <w:r>
        <w:rPr>
          <w:rFonts w:hint="eastAsia" w:ascii="宋体" w:hAnsi="宋体" w:eastAsia="宋体" w:cs="宋体"/>
          <w:snapToGrid w:val="0"/>
          <w:color w:val="auto"/>
          <w:sz w:val="21"/>
          <w:szCs w:val="21"/>
          <w:highlight w:val="none"/>
        </w:rPr>
        <w:t>竣工验收技术鉴定（蓄水安全鉴定）。</w:t>
      </w:r>
    </w:p>
    <w:p w14:paraId="69B3FC6E">
      <w:pPr>
        <w:keepNext/>
        <w:keepLines/>
        <w:numPr>
          <w:ilvl w:val="4"/>
          <w:numId w:val="0"/>
        </w:numPr>
        <w:snapToGrid w:val="0"/>
        <w:spacing w:line="400" w:lineRule="exact"/>
        <w:outlineLvl w:val="4"/>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18.8 施工期运行</w:t>
      </w:r>
    </w:p>
    <w:p w14:paraId="0E4B8116">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18.8.1 需要在施工期运行的单位工程或工程设备为：</w:t>
      </w:r>
      <w:r>
        <w:rPr>
          <w:rFonts w:hint="eastAsia" w:ascii="宋体" w:hAnsi="宋体" w:eastAsia="宋体" w:cs="宋体"/>
          <w:snapToGrid w:val="0"/>
          <w:color w:val="auto"/>
          <w:sz w:val="21"/>
          <w:szCs w:val="21"/>
          <w:highlight w:val="none"/>
          <w:u w:val="single"/>
        </w:rPr>
        <w:t xml:space="preserve">  /  </w:t>
      </w:r>
      <w:r>
        <w:rPr>
          <w:rFonts w:hint="eastAsia" w:ascii="宋体" w:hAnsi="宋体" w:eastAsia="宋体" w:cs="宋体"/>
          <w:snapToGrid w:val="0"/>
          <w:color w:val="auto"/>
          <w:sz w:val="21"/>
          <w:szCs w:val="21"/>
          <w:highlight w:val="none"/>
        </w:rPr>
        <w:t>。</w:t>
      </w:r>
    </w:p>
    <w:p w14:paraId="7B3BA808">
      <w:pPr>
        <w:keepNext/>
        <w:keepLines/>
        <w:numPr>
          <w:ilvl w:val="4"/>
          <w:numId w:val="0"/>
        </w:numPr>
        <w:snapToGrid w:val="0"/>
        <w:spacing w:line="400" w:lineRule="exact"/>
        <w:outlineLvl w:val="4"/>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18.9 试运行</w:t>
      </w:r>
    </w:p>
    <w:p w14:paraId="669E42E8">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18.9.1 试运行的组织：</w:t>
      </w:r>
      <w:r>
        <w:rPr>
          <w:rFonts w:hint="eastAsia" w:ascii="宋体" w:hAnsi="宋体" w:eastAsia="宋体" w:cs="宋体"/>
          <w:snapToGrid w:val="0"/>
          <w:color w:val="auto"/>
          <w:sz w:val="21"/>
          <w:szCs w:val="21"/>
          <w:highlight w:val="none"/>
          <w:u w:val="single"/>
        </w:rPr>
        <w:t xml:space="preserve">   /   </w:t>
      </w:r>
      <w:r>
        <w:rPr>
          <w:rFonts w:hint="eastAsia" w:ascii="宋体" w:hAnsi="宋体" w:eastAsia="宋体" w:cs="宋体"/>
          <w:snapToGrid w:val="0"/>
          <w:color w:val="auto"/>
          <w:sz w:val="21"/>
          <w:szCs w:val="21"/>
          <w:highlight w:val="none"/>
        </w:rPr>
        <w:t>；费用承担：</w:t>
      </w:r>
      <w:r>
        <w:rPr>
          <w:rFonts w:hint="eastAsia" w:ascii="宋体" w:hAnsi="宋体" w:eastAsia="宋体" w:cs="宋体"/>
          <w:snapToGrid w:val="0"/>
          <w:color w:val="auto"/>
          <w:sz w:val="21"/>
          <w:szCs w:val="21"/>
          <w:highlight w:val="none"/>
          <w:u w:val="single"/>
        </w:rPr>
        <w:t xml:space="preserve">   /  </w:t>
      </w:r>
      <w:r>
        <w:rPr>
          <w:rFonts w:hint="eastAsia" w:ascii="宋体" w:hAnsi="宋体" w:eastAsia="宋体" w:cs="宋体"/>
          <w:snapToGrid w:val="0"/>
          <w:color w:val="auto"/>
          <w:sz w:val="21"/>
          <w:szCs w:val="21"/>
          <w:highlight w:val="none"/>
        </w:rPr>
        <w:t>。</w:t>
      </w:r>
    </w:p>
    <w:p w14:paraId="67859348">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highlight w:val="none"/>
        </w:rPr>
      </w:pPr>
      <w:bookmarkStart w:id="566" w:name="_Toc381776167"/>
      <w:bookmarkStart w:id="567" w:name="_Toc266998260"/>
      <w:bookmarkStart w:id="568" w:name="_Toc362883297"/>
      <w:bookmarkStart w:id="569" w:name="_Toc307478989"/>
      <w:bookmarkStart w:id="570" w:name="_Toc344282766"/>
      <w:bookmarkStart w:id="571" w:name="_Toc370459074"/>
      <w:r>
        <w:rPr>
          <w:rFonts w:hint="eastAsia" w:ascii="宋体" w:hAnsi="宋体" w:eastAsia="宋体" w:cs="宋体"/>
          <w:b/>
          <w:snapToGrid w:val="0"/>
          <w:color w:val="auto"/>
          <w:sz w:val="21"/>
          <w:szCs w:val="21"/>
          <w:highlight w:val="none"/>
        </w:rPr>
        <w:t>19 缺陷责任与保修责任</w:t>
      </w:r>
      <w:bookmarkEnd w:id="558"/>
      <w:bookmarkEnd w:id="566"/>
      <w:bookmarkEnd w:id="567"/>
      <w:bookmarkEnd w:id="568"/>
      <w:bookmarkEnd w:id="569"/>
      <w:bookmarkEnd w:id="570"/>
      <w:bookmarkEnd w:id="571"/>
    </w:p>
    <w:p w14:paraId="2C0FA3E3">
      <w:pPr>
        <w:keepNext/>
        <w:keepLines/>
        <w:numPr>
          <w:ilvl w:val="4"/>
          <w:numId w:val="0"/>
        </w:numPr>
        <w:snapToGrid w:val="0"/>
        <w:spacing w:line="400" w:lineRule="exact"/>
        <w:outlineLvl w:val="4"/>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19.1 缺陷责任期（工程质量保修期）的起算时间</w:t>
      </w:r>
    </w:p>
    <w:p w14:paraId="3E069546">
      <w:pPr>
        <w:autoSpaceDE w:val="0"/>
        <w:autoSpaceDN w:val="0"/>
        <w:adjustRightInd w:val="0"/>
        <w:snapToGrid w:val="0"/>
        <w:spacing w:line="400" w:lineRule="exact"/>
        <w:ind w:firstLine="422"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本工程缺陷责任期（工程质量保修期）为 </w:t>
      </w:r>
      <w:r>
        <w:rPr>
          <w:rFonts w:hint="eastAsia" w:ascii="宋体" w:hAnsi="宋体" w:eastAsia="宋体" w:cs="宋体"/>
          <w:b/>
          <w:bCs/>
          <w:color w:val="auto"/>
          <w:sz w:val="21"/>
          <w:szCs w:val="21"/>
          <w:highlight w:val="none"/>
          <w:u w:val="single"/>
        </w:rPr>
        <w:t xml:space="preserve">1 </w:t>
      </w:r>
      <w:r>
        <w:rPr>
          <w:rFonts w:hint="eastAsia" w:ascii="宋体" w:hAnsi="宋体" w:eastAsia="宋体" w:cs="宋体"/>
          <w:b/>
          <w:bCs/>
          <w:color w:val="auto"/>
          <w:sz w:val="21"/>
          <w:szCs w:val="21"/>
          <w:highlight w:val="none"/>
        </w:rPr>
        <w:t>年。</w:t>
      </w:r>
    </w:p>
    <w:p w14:paraId="09B8D572">
      <w:pPr>
        <w:autoSpaceDE w:val="0"/>
        <w:autoSpaceDN w:val="0"/>
        <w:adjustRightInd w:val="0"/>
        <w:snapToGrid w:val="0"/>
        <w:spacing w:line="40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19.7 保修责任</w:t>
      </w:r>
    </w:p>
    <w:p w14:paraId="11A63BCD">
      <w:pPr>
        <w:autoSpaceDE w:val="0"/>
        <w:autoSpaceDN w:val="0"/>
        <w:adjustRightInd w:val="0"/>
        <w:snapToGrid w:val="0"/>
        <w:spacing w:line="40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19.7.1  保修期自工程接受证书中写明的全部工程完工日开始算起。发包人提前验收并签发接受证书的单位工程和部分工程，若未投入正常使用，其保修期亦按全部工程的完工日开始起算，保修期为</w:t>
      </w:r>
      <w:r>
        <w:rPr>
          <w:rFonts w:hint="eastAsia" w:ascii="宋体" w:hAnsi="宋体" w:eastAsia="宋体" w:cs="宋体"/>
          <w:color w:val="auto"/>
          <w:sz w:val="21"/>
          <w:szCs w:val="21"/>
          <w:highlight w:val="none"/>
          <w:u w:val="single"/>
        </w:rPr>
        <w:t xml:space="preserve"> 1 </w:t>
      </w:r>
      <w:r>
        <w:rPr>
          <w:rFonts w:hint="eastAsia" w:ascii="宋体" w:hAnsi="宋体" w:eastAsia="宋体" w:cs="宋体"/>
          <w:color w:val="auto"/>
          <w:sz w:val="21"/>
          <w:szCs w:val="21"/>
          <w:highlight w:val="none"/>
        </w:rPr>
        <w:t>年。</w:t>
      </w:r>
    </w:p>
    <w:p w14:paraId="4E03CA14">
      <w:pPr>
        <w:autoSpaceDE w:val="0"/>
        <w:autoSpaceDN w:val="0"/>
        <w:adjustRightInd w:val="0"/>
        <w:snapToGrid w:val="0"/>
        <w:spacing w:line="40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19.7.2  保修期内，承包人应负责未移交的工程和工程设备的全部日常维护和缺陷修复工作，对已移交发包人使用的工程和工程设备，则应由发包人负责日常维护工作，但承包人应按移交证书中所列的缺陷修复清单进行修复，直至经监理人检验合格为止。</w:t>
      </w:r>
    </w:p>
    <w:p w14:paraId="572BF957">
      <w:pPr>
        <w:autoSpaceDE w:val="0"/>
        <w:autoSpaceDN w:val="0"/>
        <w:adjustRightInd w:val="0"/>
        <w:snapToGrid w:val="0"/>
        <w:spacing w:line="40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19.7.3  发包人在保修期内试用工程和工程设备过程中，发现新的缺陷和损坏或原修复的缺陷部位或部件又遭损坏，则承包人应按监理人的指示负责修复，直至经监理人检验合格为止。监理人应会同发包人和承包人共同进行查验，若经查验却属由于承包人施工中隐存的或其他由于承包人责任造成的缺陷或损坏，应由承包人承担修复费用；若经查验确属发包人使用不当或其他由于发包人责任造成的缺陷或损坏，则由发包人承担修复费用。</w:t>
      </w:r>
    </w:p>
    <w:p w14:paraId="2583EA01">
      <w:pPr>
        <w:autoSpaceDE w:val="0"/>
        <w:autoSpaceDN w:val="0"/>
        <w:adjustRightInd w:val="0"/>
        <w:snapToGrid w:val="0"/>
        <w:spacing w:line="40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19.7.4  在整个工程保修期满后的28天内，由发包人或授权监理人签署和颁发保修责任终止证书给承包人，若保修期满后还有缺陷未修补，则需待承包人按监理人的要求完成缺陷修复工作后，再发保修责任终止证书。尽管颁发了发保修责任终止证书，发包人和承包人均仍应对保修责任终止证书颁发前伤未履行的义务和责任负责。</w:t>
      </w:r>
    </w:p>
    <w:p w14:paraId="2E12D298">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highlight w:val="none"/>
        </w:rPr>
      </w:pPr>
      <w:bookmarkStart w:id="572" w:name="_Toc266998261"/>
      <w:bookmarkStart w:id="573" w:name="_Toc362883298"/>
      <w:bookmarkStart w:id="574" w:name="_Toc307478990"/>
      <w:bookmarkStart w:id="575" w:name="_Toc381776168"/>
      <w:bookmarkStart w:id="576" w:name="_Toc344282767"/>
      <w:bookmarkStart w:id="577" w:name="_Toc370459075"/>
      <w:bookmarkStart w:id="578" w:name="_Toc259802241"/>
      <w:r>
        <w:rPr>
          <w:rFonts w:hint="eastAsia" w:ascii="宋体" w:hAnsi="宋体" w:eastAsia="宋体" w:cs="宋体"/>
          <w:b/>
          <w:snapToGrid w:val="0"/>
          <w:color w:val="auto"/>
          <w:sz w:val="21"/>
          <w:szCs w:val="21"/>
          <w:highlight w:val="none"/>
        </w:rPr>
        <w:t>20 保险</w:t>
      </w:r>
      <w:bookmarkEnd w:id="572"/>
      <w:bookmarkEnd w:id="573"/>
      <w:bookmarkEnd w:id="574"/>
      <w:bookmarkEnd w:id="575"/>
      <w:bookmarkEnd w:id="576"/>
      <w:bookmarkEnd w:id="577"/>
      <w:bookmarkEnd w:id="578"/>
    </w:p>
    <w:p w14:paraId="366665CD">
      <w:pPr>
        <w:keepNext/>
        <w:keepLines/>
        <w:numPr>
          <w:ilvl w:val="4"/>
          <w:numId w:val="0"/>
        </w:numPr>
        <w:snapToGrid w:val="0"/>
        <w:spacing w:line="400" w:lineRule="exact"/>
        <w:outlineLvl w:val="4"/>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20.1 工程保险</w:t>
      </w:r>
    </w:p>
    <w:p w14:paraId="312797DD">
      <w:pPr>
        <w:autoSpaceDE w:val="0"/>
        <w:autoSpaceDN w:val="0"/>
        <w:adjustRightIn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建筑（安装）工程一切险、第三者责任险、安全生产责任险：</w:t>
      </w:r>
      <w:r>
        <w:rPr>
          <w:rFonts w:hint="eastAsia" w:ascii="宋体" w:hAnsi="宋体" w:eastAsia="宋体" w:cs="宋体"/>
          <w:snapToGrid w:val="0"/>
          <w:color w:val="auto"/>
          <w:sz w:val="21"/>
          <w:szCs w:val="21"/>
          <w:highlight w:val="none"/>
          <w:u w:val="single"/>
        </w:rPr>
        <w:t>由承包人以发包人和承包人的名义投保</w:t>
      </w:r>
      <w:r>
        <w:rPr>
          <w:rFonts w:hint="eastAsia" w:ascii="宋体" w:hAnsi="宋体" w:eastAsia="宋体" w:cs="宋体"/>
          <w:snapToGrid w:val="0"/>
          <w:color w:val="auto"/>
          <w:sz w:val="21"/>
          <w:szCs w:val="21"/>
          <w:highlight w:val="none"/>
        </w:rPr>
        <w:t>；保险单位的确定需征得发包人书面同意。</w:t>
      </w:r>
    </w:p>
    <w:p w14:paraId="18D5C05B">
      <w:pPr>
        <w:autoSpaceDE w:val="0"/>
        <w:autoSpaceDN w:val="0"/>
        <w:adjustRightIn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投保内容：</w:t>
      </w:r>
      <w:r>
        <w:rPr>
          <w:rFonts w:hint="eastAsia" w:ascii="宋体" w:hAnsi="宋体" w:eastAsia="宋体" w:cs="宋体"/>
          <w:snapToGrid w:val="0"/>
          <w:color w:val="auto"/>
          <w:sz w:val="21"/>
          <w:szCs w:val="21"/>
          <w:highlight w:val="none"/>
          <w:u w:val="single"/>
        </w:rPr>
        <w:t>为本合同工程的永久工程、临时工程和设备及已运至施工工地用于永久工程的材料和设备所投的保险，第三者责任保险，安全生产责任保险</w:t>
      </w:r>
      <w:r>
        <w:rPr>
          <w:rFonts w:hint="eastAsia" w:ascii="宋体" w:hAnsi="宋体" w:eastAsia="宋体" w:cs="宋体"/>
          <w:color w:val="auto"/>
          <w:sz w:val="21"/>
          <w:szCs w:val="21"/>
          <w:highlight w:val="none"/>
        </w:rPr>
        <w:t>。</w:t>
      </w:r>
    </w:p>
    <w:p w14:paraId="430CA8BA">
      <w:pPr>
        <w:tabs>
          <w:tab w:val="left" w:pos="2790"/>
        </w:tabs>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保险费率和保险期限：</w:t>
      </w:r>
      <w:r>
        <w:rPr>
          <w:rFonts w:hint="eastAsia" w:ascii="宋体" w:hAnsi="宋体" w:eastAsia="宋体" w:cs="宋体"/>
          <w:snapToGrid w:val="0"/>
          <w:color w:val="auto"/>
          <w:sz w:val="21"/>
          <w:szCs w:val="21"/>
          <w:highlight w:val="none"/>
          <w:u w:val="single"/>
        </w:rPr>
        <w:t>保险费率根据投保单位的安全生产状况和在宁波市水利建设主体信用等级因素实行差异化费率，保险期限从合同约定起始之日至项目合同工程完工验收结束为止。保险费具体执行【宁波市水利局宁波市地方金融监管局宁波银保监关于印发《宁波市水利建设工程项目相关保险实施办法》的通知（甬水利〔2022〕 23号）】</w:t>
      </w:r>
      <w:r>
        <w:rPr>
          <w:rFonts w:hint="eastAsia" w:ascii="宋体" w:hAnsi="宋体" w:eastAsia="宋体" w:cs="宋体"/>
          <w:snapToGrid w:val="0"/>
          <w:color w:val="auto"/>
          <w:sz w:val="21"/>
          <w:szCs w:val="21"/>
          <w:highlight w:val="none"/>
        </w:rPr>
        <w:t>。</w:t>
      </w:r>
    </w:p>
    <w:p w14:paraId="5F2E8C1E">
      <w:pPr>
        <w:keepNext/>
        <w:keepLines/>
        <w:numPr>
          <w:ilvl w:val="4"/>
          <w:numId w:val="0"/>
        </w:numPr>
        <w:snapToGrid w:val="0"/>
        <w:spacing w:line="400" w:lineRule="exact"/>
        <w:outlineLvl w:val="4"/>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 xml:space="preserve">20.5 其他保险 </w:t>
      </w:r>
    </w:p>
    <w:p w14:paraId="6F1838CF">
      <w:pPr>
        <w:snapToGrid w:val="0"/>
        <w:spacing w:line="400" w:lineRule="exact"/>
        <w:ind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需要投保的其他内容：</w:t>
      </w:r>
      <w:r>
        <w:rPr>
          <w:rFonts w:hint="eastAsia" w:ascii="宋体" w:hAnsi="宋体" w:eastAsia="宋体" w:cs="宋体"/>
          <w:snapToGrid w:val="0"/>
          <w:color w:val="auto"/>
          <w:sz w:val="21"/>
          <w:szCs w:val="21"/>
          <w:highlight w:val="none"/>
          <w:u w:val="single"/>
        </w:rPr>
        <w:t>施工企业从业人员工伤保险；</w:t>
      </w:r>
    </w:p>
    <w:p w14:paraId="1AAAB2B5">
      <w:pPr>
        <w:snapToGrid w:val="0"/>
        <w:spacing w:line="400" w:lineRule="exact"/>
        <w:ind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保险金额、保险费率和保险期限：</w:t>
      </w:r>
      <w:r>
        <w:rPr>
          <w:rFonts w:hint="eastAsia" w:ascii="宋体" w:hAnsi="宋体" w:eastAsia="宋体" w:cs="宋体"/>
          <w:snapToGrid w:val="0"/>
          <w:color w:val="auto"/>
          <w:sz w:val="21"/>
          <w:szCs w:val="21"/>
          <w:highlight w:val="none"/>
          <w:u w:val="single"/>
        </w:rPr>
        <w:t>保险金额=项目施工承包合同总造价*1.2‰，工伤保险期限与奖惩工期起止日期相同。工伤保险费具体执行《关于进一步做好建设工程项目从业人员参加工伤保险工程的意见》（甬人社发〔2015〕221号文件）和《宁波市建筑施工企业从业人员参加工伤保险暂行办法》（甬人社发〔2014〕170号文件）。</w:t>
      </w:r>
    </w:p>
    <w:p w14:paraId="2BE855F6">
      <w:pPr>
        <w:keepNext/>
        <w:keepLines/>
        <w:numPr>
          <w:ilvl w:val="4"/>
          <w:numId w:val="0"/>
        </w:numPr>
        <w:snapToGrid w:val="0"/>
        <w:spacing w:line="400" w:lineRule="exact"/>
        <w:outlineLvl w:val="4"/>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20.6 对各项保险的一般要求</w:t>
      </w:r>
    </w:p>
    <w:p w14:paraId="2EA7694D">
      <w:pPr>
        <w:snapToGrid w:val="0"/>
        <w:spacing w:line="400" w:lineRule="exact"/>
        <w:ind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20. 6.1 保险凭证</w:t>
      </w:r>
    </w:p>
    <w:p w14:paraId="0224FCC1">
      <w:pPr>
        <w:snapToGrid w:val="0"/>
        <w:spacing w:line="400" w:lineRule="exact"/>
        <w:ind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承包人提交保险凭证的期限：保险手续办理完毕后</w:t>
      </w:r>
      <w:r>
        <w:rPr>
          <w:rFonts w:hint="eastAsia" w:ascii="宋体" w:hAnsi="宋体" w:eastAsia="宋体" w:cs="宋体"/>
          <w:snapToGrid w:val="0"/>
          <w:color w:val="auto"/>
          <w:sz w:val="21"/>
          <w:szCs w:val="21"/>
          <w:highlight w:val="none"/>
          <w:u w:val="single"/>
        </w:rPr>
        <w:t xml:space="preserve"> 7 </w:t>
      </w:r>
      <w:r>
        <w:rPr>
          <w:rFonts w:hint="eastAsia" w:ascii="宋体" w:hAnsi="宋体" w:eastAsia="宋体" w:cs="宋体"/>
          <w:snapToGrid w:val="0"/>
          <w:color w:val="auto"/>
          <w:sz w:val="21"/>
          <w:szCs w:val="21"/>
          <w:highlight w:val="none"/>
        </w:rPr>
        <w:t>天内提交。</w:t>
      </w:r>
    </w:p>
    <w:p w14:paraId="6BC5775D">
      <w:pPr>
        <w:snapToGrid w:val="0"/>
        <w:spacing w:line="400" w:lineRule="exact"/>
        <w:ind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20.6.4 保险金不足的补偿</w:t>
      </w:r>
    </w:p>
    <w:p w14:paraId="3E949D97">
      <w:pPr>
        <w:spacing w:line="400" w:lineRule="exact"/>
        <w:ind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承包人负责补偿的范围与金额：</w:t>
      </w:r>
      <w:r>
        <w:rPr>
          <w:rFonts w:hint="eastAsia" w:ascii="宋体" w:hAnsi="宋体" w:eastAsia="宋体" w:cs="宋体"/>
          <w:snapToGrid w:val="0"/>
          <w:color w:val="auto"/>
          <w:sz w:val="21"/>
          <w:szCs w:val="21"/>
          <w:highlight w:val="none"/>
          <w:u w:val="single"/>
        </w:rPr>
        <w:t>免赔额部分及保险金不足的补偿均由承包人负责</w:t>
      </w:r>
      <w:r>
        <w:rPr>
          <w:rFonts w:hint="eastAsia" w:ascii="宋体" w:hAnsi="宋体" w:eastAsia="宋体" w:cs="宋体"/>
          <w:snapToGrid w:val="0"/>
          <w:color w:val="auto"/>
          <w:sz w:val="21"/>
          <w:szCs w:val="21"/>
          <w:highlight w:val="none"/>
        </w:rPr>
        <w:t>。</w:t>
      </w:r>
    </w:p>
    <w:p w14:paraId="41E0550E">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发包人负责补偿的范围与金额：</w:t>
      </w:r>
      <w:r>
        <w:rPr>
          <w:rFonts w:hint="eastAsia" w:ascii="宋体" w:hAnsi="宋体" w:eastAsia="宋体" w:cs="宋体"/>
          <w:snapToGrid w:val="0"/>
          <w:color w:val="auto"/>
          <w:sz w:val="21"/>
          <w:szCs w:val="21"/>
          <w:highlight w:val="none"/>
          <w:u w:val="single"/>
        </w:rPr>
        <w:t>由于本工程一切保险均由承包人负责投保，其费用均列入报价，故发包人不承担保险金不足的补偿</w:t>
      </w:r>
      <w:r>
        <w:rPr>
          <w:rFonts w:hint="eastAsia" w:ascii="宋体" w:hAnsi="宋体" w:eastAsia="宋体" w:cs="宋体"/>
          <w:snapToGrid w:val="0"/>
          <w:color w:val="auto"/>
          <w:sz w:val="21"/>
          <w:szCs w:val="21"/>
          <w:highlight w:val="none"/>
        </w:rPr>
        <w:t>。</w:t>
      </w:r>
    </w:p>
    <w:p w14:paraId="09DFDA2A">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highlight w:val="none"/>
        </w:rPr>
      </w:pPr>
      <w:bookmarkStart w:id="579" w:name="_Toc426559153"/>
      <w:bookmarkStart w:id="580" w:name="_Toc384843112"/>
      <w:bookmarkStart w:id="581" w:name="_Toc433622051"/>
      <w:bookmarkStart w:id="582" w:name="_Toc381220923"/>
      <w:bookmarkStart w:id="583" w:name="_Toc475633948"/>
      <w:bookmarkStart w:id="584" w:name="_Toc424301746"/>
      <w:bookmarkStart w:id="585" w:name="_Toc433363238"/>
      <w:bookmarkStart w:id="586" w:name="_Toc350975306"/>
      <w:bookmarkStart w:id="587" w:name="_Toc370459076"/>
      <w:bookmarkStart w:id="588" w:name="_Toc381776169"/>
      <w:bookmarkStart w:id="589" w:name="_Toc362883299"/>
      <w:r>
        <w:rPr>
          <w:rFonts w:hint="eastAsia" w:ascii="宋体" w:hAnsi="宋体" w:eastAsia="宋体" w:cs="宋体"/>
          <w:b/>
          <w:snapToGrid w:val="0"/>
          <w:color w:val="auto"/>
          <w:sz w:val="21"/>
          <w:szCs w:val="21"/>
          <w:highlight w:val="none"/>
        </w:rPr>
        <w:t>22 违约</w:t>
      </w:r>
      <w:bookmarkEnd w:id="579"/>
      <w:bookmarkEnd w:id="580"/>
      <w:bookmarkEnd w:id="581"/>
      <w:bookmarkEnd w:id="582"/>
      <w:bookmarkEnd w:id="583"/>
      <w:bookmarkEnd w:id="584"/>
      <w:bookmarkEnd w:id="585"/>
      <w:bookmarkEnd w:id="586"/>
    </w:p>
    <w:p w14:paraId="1BE5995C">
      <w:pPr>
        <w:keepLines/>
        <w:autoSpaceDE w:val="0"/>
        <w:autoSpaceDN w:val="0"/>
        <w:adjustRightInd w:val="0"/>
        <w:spacing w:line="400" w:lineRule="exact"/>
        <w:textAlignment w:val="baseline"/>
        <w:outlineLvl w:val="3"/>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22.1 承包人违约</w:t>
      </w:r>
    </w:p>
    <w:p w14:paraId="2E034001">
      <w:pPr>
        <w:autoSpaceDE w:val="0"/>
        <w:autoSpaceDN w:val="0"/>
        <w:adjustRightInd w:val="0"/>
        <w:spacing w:line="400" w:lineRule="exact"/>
        <w:ind w:firstLine="488"/>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22.1.2 对承包人违约的处理</w:t>
      </w:r>
    </w:p>
    <w:p w14:paraId="066C273C">
      <w:pPr>
        <w:autoSpaceDE w:val="0"/>
        <w:autoSpaceDN w:val="0"/>
        <w:adjustRightInd w:val="0"/>
        <w:spacing w:line="400" w:lineRule="exact"/>
        <w:ind w:firstLine="488"/>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补充以下条款：</w:t>
      </w:r>
    </w:p>
    <w:p w14:paraId="577A5688">
      <w:pPr>
        <w:autoSpaceDE w:val="0"/>
        <w:autoSpaceDN w:val="0"/>
        <w:adjustRightInd w:val="0"/>
        <w:snapToGrid w:val="0"/>
        <w:spacing w:line="400" w:lineRule="exact"/>
        <w:ind w:firstLine="420" w:firstLineChars="200"/>
        <w:textAlignment w:val="baseline"/>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（4）人员到位违约的处理：</w:t>
      </w:r>
    </w:p>
    <w:p w14:paraId="3B10A47B">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u w:val="single"/>
        </w:rPr>
      </w:pPr>
      <w:r>
        <w:rPr>
          <w:rFonts w:hint="eastAsia" w:ascii="宋体" w:hAnsi="宋体" w:eastAsia="宋体" w:cs="宋体"/>
          <w:snapToGrid w:val="0"/>
          <w:color w:val="auto"/>
          <w:sz w:val="21"/>
          <w:szCs w:val="21"/>
          <w:highlight w:val="none"/>
        </w:rPr>
        <w:t xml:space="preserve">① </w:t>
      </w:r>
      <w:r>
        <w:rPr>
          <w:rFonts w:hint="eastAsia" w:ascii="宋体" w:hAnsi="宋体" w:eastAsia="宋体" w:cs="宋体"/>
          <w:snapToGrid w:val="0"/>
          <w:color w:val="auto"/>
          <w:sz w:val="21"/>
          <w:szCs w:val="21"/>
          <w:highlight w:val="none"/>
          <w:u w:val="single"/>
        </w:rPr>
        <w:t>项目负责人、项目技术负责人每月驻工地的天数每少一天支付违约金 1000 元，若连续 4 个月及以上每月驻工地的天数少于22天，发包人有权解除合同。</w:t>
      </w:r>
    </w:p>
    <w:p w14:paraId="724F238D">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u w:val="single"/>
        </w:rPr>
      </w:pPr>
      <w:r>
        <w:rPr>
          <w:rFonts w:hint="eastAsia" w:ascii="宋体" w:hAnsi="宋体" w:eastAsia="宋体" w:cs="宋体"/>
          <w:snapToGrid w:val="0"/>
          <w:color w:val="auto"/>
          <w:sz w:val="21"/>
          <w:szCs w:val="21"/>
          <w:highlight w:val="none"/>
          <w:u w:val="single"/>
        </w:rPr>
        <w:t>项目施工员、质检（量）员、安全员每月驻工地的天数每少一天支付违约金1000 元，若连续 4 个月及以上每月驻工地的天数少于25天，发包人有权解除合同。</w:t>
      </w:r>
    </w:p>
    <w:p w14:paraId="284533C1">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② </w:t>
      </w:r>
      <w:r>
        <w:rPr>
          <w:rFonts w:hint="eastAsia" w:ascii="宋体" w:hAnsi="宋体" w:eastAsia="宋体" w:cs="宋体"/>
          <w:snapToGrid w:val="0"/>
          <w:color w:val="auto"/>
          <w:sz w:val="21"/>
          <w:szCs w:val="21"/>
          <w:highlight w:val="none"/>
          <w:u w:val="single"/>
        </w:rPr>
        <w:t>承包人擅自更换项目负责人或项目技术负责人的，除每人次需支付 30 万元的违约金外，发包人有权将其作为不良行为记录上报水行政主管部门；情节特别严重的，发包人有权中止合同。</w:t>
      </w:r>
    </w:p>
    <w:p w14:paraId="67BBDD28">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③ </w:t>
      </w:r>
      <w:r>
        <w:rPr>
          <w:rFonts w:hint="eastAsia" w:ascii="宋体" w:hAnsi="宋体" w:eastAsia="宋体" w:cs="宋体"/>
          <w:snapToGrid w:val="0"/>
          <w:color w:val="auto"/>
          <w:sz w:val="21"/>
          <w:szCs w:val="21"/>
          <w:highlight w:val="none"/>
          <w:u w:val="single"/>
        </w:rPr>
        <w:t>承包人的安全员、质检员、施工员、专职安全生产管理人员擅自调换每一人次需支付违约金 5 万元。</w:t>
      </w:r>
    </w:p>
    <w:p w14:paraId="1957DC8D">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highlight w:val="none"/>
          <w:u w:val="single"/>
        </w:rPr>
      </w:pPr>
      <w:r>
        <w:rPr>
          <w:rFonts w:hint="eastAsia" w:ascii="宋体" w:hAnsi="宋体" w:eastAsia="宋体" w:cs="宋体"/>
          <w:snapToGrid w:val="0"/>
          <w:color w:val="auto"/>
          <w:sz w:val="21"/>
          <w:szCs w:val="21"/>
          <w:highlight w:val="none"/>
        </w:rPr>
        <w:t xml:space="preserve">④ </w:t>
      </w:r>
      <w:r>
        <w:rPr>
          <w:rFonts w:hint="eastAsia" w:ascii="宋体" w:hAnsi="宋体" w:eastAsia="宋体" w:cs="宋体"/>
          <w:snapToGrid w:val="0"/>
          <w:color w:val="auto"/>
          <w:sz w:val="21"/>
          <w:szCs w:val="21"/>
          <w:highlight w:val="none"/>
          <w:u w:val="single"/>
        </w:rPr>
        <w:t>上述违约金在当月工程进度款中直接扣除，在工地工作天数按监理人实际考勤记录为准。</w:t>
      </w:r>
    </w:p>
    <w:p w14:paraId="5B082F28">
      <w:pPr>
        <w:autoSpaceDE w:val="0"/>
        <w:autoSpaceDN w:val="0"/>
        <w:adjustRightInd w:val="0"/>
        <w:snapToGrid w:val="0"/>
        <w:spacing w:line="40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u w:val="single"/>
        </w:rPr>
        <w:fldChar w:fldCharType="begin"/>
      </w:r>
      <w:r>
        <w:rPr>
          <w:rFonts w:hint="eastAsia" w:ascii="宋体" w:hAnsi="宋体" w:eastAsia="宋体" w:cs="宋体"/>
          <w:snapToGrid w:val="0"/>
          <w:color w:val="auto"/>
          <w:sz w:val="21"/>
          <w:szCs w:val="21"/>
          <w:highlight w:val="none"/>
          <w:u w:val="single"/>
        </w:rPr>
        <w:instrText xml:space="preserve"> = 5 \* GB3 </w:instrText>
      </w:r>
      <w:r>
        <w:rPr>
          <w:rFonts w:hint="eastAsia" w:ascii="宋体" w:hAnsi="宋体" w:eastAsia="宋体" w:cs="宋体"/>
          <w:snapToGrid w:val="0"/>
          <w:color w:val="auto"/>
          <w:sz w:val="21"/>
          <w:szCs w:val="21"/>
          <w:highlight w:val="none"/>
          <w:u w:val="single"/>
        </w:rPr>
        <w:fldChar w:fldCharType="separate"/>
      </w:r>
      <w:r>
        <w:rPr>
          <w:rFonts w:hint="eastAsia" w:ascii="宋体" w:hAnsi="宋体" w:eastAsia="宋体" w:cs="宋体"/>
          <w:snapToGrid w:val="0"/>
          <w:color w:val="auto"/>
          <w:sz w:val="21"/>
          <w:szCs w:val="21"/>
          <w:highlight w:val="none"/>
          <w:u w:val="single"/>
        </w:rPr>
        <w:t>⑤</w:t>
      </w:r>
      <w:r>
        <w:rPr>
          <w:rFonts w:hint="eastAsia" w:ascii="宋体" w:hAnsi="宋体" w:eastAsia="宋体" w:cs="宋体"/>
          <w:snapToGrid w:val="0"/>
          <w:color w:val="auto"/>
          <w:sz w:val="21"/>
          <w:szCs w:val="21"/>
          <w:highlight w:val="none"/>
          <w:u w:val="single"/>
        </w:rPr>
        <w:fldChar w:fldCharType="end"/>
      </w:r>
      <w:r>
        <w:rPr>
          <w:rFonts w:hint="eastAsia" w:ascii="宋体" w:hAnsi="宋体" w:eastAsia="宋体" w:cs="宋体"/>
          <w:snapToGrid w:val="0"/>
          <w:color w:val="auto"/>
          <w:sz w:val="21"/>
          <w:szCs w:val="21"/>
          <w:highlight w:val="none"/>
          <w:u w:val="single"/>
        </w:rPr>
        <w:t>在合同工程未通过验收或合同解除前，项目负责人、项目技术负责人确需更换的，应征得项目业主同意，原项目负责人或、项目技术负责人有备案主管部门的，还应征得备案主管部门同意，且更换后的人员不得低于原投标承诺人员所具有的资格和业绩条件。中标人、招标人、备案主管部门违反有关规定的，应追究有关单位和相关负责人的责任。</w:t>
      </w:r>
    </w:p>
    <w:p w14:paraId="4E6AFB99">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24 争议的解决</w:t>
      </w:r>
      <w:bookmarkEnd w:id="587"/>
      <w:bookmarkEnd w:id="588"/>
      <w:bookmarkEnd w:id="589"/>
    </w:p>
    <w:p w14:paraId="6A32220E">
      <w:pPr>
        <w:keepNext/>
        <w:keepLines/>
        <w:numPr>
          <w:ilvl w:val="4"/>
          <w:numId w:val="0"/>
        </w:numPr>
        <w:snapToGrid w:val="0"/>
        <w:spacing w:line="400" w:lineRule="exact"/>
        <w:outlineLvl w:val="4"/>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24.1 争议的解决方式</w:t>
      </w:r>
    </w:p>
    <w:p w14:paraId="1DDDDF5A">
      <w:pPr>
        <w:snapToGrid w:val="0"/>
        <w:spacing w:line="400" w:lineRule="exact"/>
        <w:ind w:firstLine="411" w:firstLineChars="196"/>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合同当事人友好协商解决不成、不愿提请争议评审或不接受争议评审组意见的，约定的合同争议解决方式：</w:t>
      </w:r>
      <w:r>
        <w:rPr>
          <w:rFonts w:hint="eastAsia" w:ascii="宋体" w:hAnsi="宋体" w:eastAsia="宋体" w:cs="宋体"/>
          <w:snapToGrid w:val="0"/>
          <w:color w:val="auto"/>
          <w:sz w:val="21"/>
          <w:szCs w:val="21"/>
          <w:highlight w:val="none"/>
          <w:u w:val="single"/>
        </w:rPr>
        <w:t>提交人民法院，提交本工程所在人民法院</w:t>
      </w:r>
      <w:r>
        <w:rPr>
          <w:rFonts w:hint="eastAsia" w:ascii="宋体" w:hAnsi="宋体" w:eastAsia="宋体" w:cs="宋体"/>
          <w:snapToGrid w:val="0"/>
          <w:color w:val="auto"/>
          <w:sz w:val="21"/>
          <w:szCs w:val="21"/>
          <w:highlight w:val="none"/>
        </w:rPr>
        <w:t>。</w:t>
      </w:r>
    </w:p>
    <w:p w14:paraId="54323503">
      <w:pPr>
        <w:autoSpaceDE w:val="0"/>
        <w:autoSpaceDN w:val="0"/>
        <w:adjustRightInd w:val="0"/>
        <w:spacing w:line="400" w:lineRule="exact"/>
        <w:ind w:firstLine="480"/>
        <w:textAlignment w:val="baseline"/>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合同条款补充：</w:t>
      </w:r>
    </w:p>
    <w:p w14:paraId="5C7E3EAC">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highlight w:val="none"/>
        </w:rPr>
      </w:pPr>
      <w:bookmarkStart w:id="590" w:name="_Toc241374762"/>
      <w:bookmarkStart w:id="591" w:name="_Toc178843982"/>
      <w:bookmarkStart w:id="592" w:name="_Toc381220926"/>
      <w:bookmarkStart w:id="593" w:name="_Toc264875831"/>
      <w:bookmarkStart w:id="594" w:name="_Toc261333153"/>
      <w:r>
        <w:rPr>
          <w:rFonts w:hint="eastAsia" w:ascii="宋体" w:hAnsi="宋体" w:eastAsia="宋体" w:cs="宋体"/>
          <w:b/>
          <w:snapToGrid w:val="0"/>
          <w:color w:val="auto"/>
          <w:sz w:val="21"/>
          <w:szCs w:val="21"/>
          <w:highlight w:val="none"/>
        </w:rPr>
        <w:t>25 合同类型</w:t>
      </w:r>
      <w:bookmarkEnd w:id="590"/>
      <w:bookmarkEnd w:id="591"/>
      <w:bookmarkEnd w:id="592"/>
      <w:bookmarkEnd w:id="593"/>
      <w:bookmarkEnd w:id="594"/>
    </w:p>
    <w:p w14:paraId="599DE249">
      <w:pPr>
        <w:autoSpaceDE w:val="0"/>
        <w:autoSpaceDN w:val="0"/>
        <w:adjustRightInd w:val="0"/>
        <w:snapToGrid w:val="0"/>
        <w:spacing w:line="40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本合同的采用单价承包，</w:t>
      </w:r>
      <w:r>
        <w:rPr>
          <w:rFonts w:hint="eastAsia" w:ascii="宋体" w:hAnsi="宋体" w:eastAsia="宋体" w:cs="宋体"/>
          <w:color w:val="auto"/>
          <w:sz w:val="21"/>
          <w:szCs w:val="21"/>
          <w:highlight w:val="none"/>
          <w:lang w:eastAsia="zh-CN"/>
        </w:rPr>
        <w:t>其中以</w:t>
      </w:r>
      <w:r>
        <w:rPr>
          <w:rFonts w:hint="eastAsia" w:ascii="宋体" w:hAnsi="宋体" w:eastAsia="宋体" w:cs="宋体"/>
          <w:color w:val="auto"/>
          <w:sz w:val="21"/>
          <w:szCs w:val="21"/>
          <w:highlight w:val="none"/>
        </w:rPr>
        <w:t>项为计量单</w:t>
      </w:r>
      <w:r>
        <w:rPr>
          <w:rFonts w:hint="eastAsia" w:ascii="宋体" w:hAnsi="宋体" w:eastAsia="宋体" w:cs="宋体"/>
          <w:b w:val="0"/>
          <w:bCs w:val="0"/>
          <w:color w:val="auto"/>
          <w:sz w:val="21"/>
          <w:szCs w:val="21"/>
          <w:highlight w:val="none"/>
        </w:rPr>
        <w:t>位的施工临时工程</w:t>
      </w:r>
      <w:r>
        <w:rPr>
          <w:rFonts w:hint="eastAsia" w:ascii="宋体" w:hAnsi="宋体" w:eastAsia="宋体" w:cs="宋体"/>
          <w:b w:val="0"/>
          <w:bCs w:val="0"/>
          <w:color w:val="auto"/>
          <w:sz w:val="21"/>
          <w:szCs w:val="21"/>
          <w:highlight w:val="none"/>
          <w:lang w:eastAsia="zh-CN"/>
        </w:rPr>
        <w:t>采用总价</w:t>
      </w:r>
      <w:r>
        <w:rPr>
          <w:rFonts w:hint="eastAsia" w:ascii="宋体" w:hAnsi="宋体" w:eastAsia="宋体" w:cs="宋体"/>
          <w:b w:val="0"/>
          <w:bCs w:val="0"/>
          <w:color w:val="auto"/>
          <w:sz w:val="21"/>
          <w:szCs w:val="21"/>
          <w:highlight w:val="none"/>
        </w:rPr>
        <w:t>包干。</w:t>
      </w:r>
    </w:p>
    <w:p w14:paraId="3EF33323">
      <w:pPr>
        <w:autoSpaceDE w:val="0"/>
        <w:autoSpaceDN w:val="0"/>
        <w:adjustRightInd w:val="0"/>
        <w:snapToGrid w:val="0"/>
        <w:spacing w:line="40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在合同签订的同时，需另行签订《安全生产协议书》。</w:t>
      </w:r>
    </w:p>
    <w:p w14:paraId="6CFD67D3">
      <w:pPr>
        <w:autoSpaceDE w:val="0"/>
        <w:autoSpaceDN w:val="0"/>
        <w:adjustRightInd w:val="0"/>
        <w:snapToGrid w:val="0"/>
        <w:spacing w:line="400" w:lineRule="exact"/>
        <w:ind w:firstLine="420" w:firstLineChars="200"/>
        <w:textAlignment w:val="baseline"/>
        <w:rPr>
          <w:rFonts w:hint="eastAsia" w:ascii="宋体" w:hAnsi="宋体" w:eastAsia="宋体" w:cs="宋体"/>
          <w:color w:val="auto"/>
          <w:sz w:val="21"/>
          <w:szCs w:val="21"/>
          <w:highlight w:val="none"/>
        </w:rPr>
      </w:pPr>
      <w:bookmarkStart w:id="595" w:name="_Toc362880706"/>
      <w:bookmarkEnd w:id="595"/>
      <w:bookmarkStart w:id="596" w:name="_Toc362883300"/>
      <w:bookmarkEnd w:id="596"/>
      <w:bookmarkStart w:id="597" w:name="_Toc362883118"/>
      <w:bookmarkEnd w:id="597"/>
      <w:r>
        <w:rPr>
          <w:rFonts w:hint="eastAsia" w:ascii="宋体" w:hAnsi="宋体" w:eastAsia="宋体" w:cs="宋体"/>
          <w:snapToGrid w:val="0"/>
          <w:color w:val="auto"/>
          <w:sz w:val="21"/>
          <w:szCs w:val="21"/>
          <w:highlight w:val="none"/>
        </w:rPr>
        <w:t xml:space="preserve">  “安全施工费”的使用范围按国家、《浙江省水利水电工程设计概（预）算编制规定（2021年）》和省有关规定及本工程设计图纸明确的安全、文明施工要求。发包人</w:t>
      </w:r>
      <w:r>
        <w:rPr>
          <w:rFonts w:hint="eastAsia" w:ascii="宋体" w:hAnsi="宋体" w:eastAsia="宋体" w:cs="宋体"/>
          <w:color w:val="auto"/>
          <w:sz w:val="21"/>
          <w:szCs w:val="21"/>
          <w:highlight w:val="none"/>
        </w:rPr>
        <w:t>将在第一次支付工程款时扣押该笔费用，在工程实施时，按承包人提交的安全文明防护设施凭证按实拨付，拨付的总额最高不超过《工程量清单》所列安全施工费用。</w:t>
      </w:r>
    </w:p>
    <w:p w14:paraId="28BB9CEA">
      <w:pPr>
        <w:autoSpaceDE w:val="0"/>
        <w:autoSpaceDN w:val="0"/>
        <w:adjustRightInd w:val="0"/>
        <w:snapToGrid w:val="0"/>
        <w:spacing w:line="400" w:lineRule="exact"/>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26 其他</w:t>
      </w:r>
    </w:p>
    <w:p w14:paraId="577393B5">
      <w:pPr>
        <w:autoSpaceDE w:val="0"/>
        <w:autoSpaceDN w:val="0"/>
        <w:adjustRightInd w:val="0"/>
        <w:snapToGrid w:val="0"/>
        <w:spacing w:line="40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本项目的农民工工资支付管理按照《工程建设领域农民工工资专用账户管理暂行办法》（人社部发[2021]53 号）、《浙江省工程建设领域农民工工资专用账户管理实施细则》（浙人社发[2022]14 号））文件的要求执行。</w:t>
      </w:r>
    </w:p>
    <w:p w14:paraId="3286B6CC">
      <w:pPr>
        <w:autoSpaceDE w:val="0"/>
        <w:autoSpaceDN w:val="0"/>
        <w:adjustRightInd w:val="0"/>
        <w:snapToGrid w:val="0"/>
        <w:spacing w:line="400" w:lineRule="exact"/>
        <w:ind w:firstLine="420" w:firstLineChars="200"/>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承包人须按宁波市人力资</w:t>
      </w:r>
      <w:r>
        <w:rPr>
          <w:rFonts w:hint="eastAsia" w:ascii="宋体" w:hAnsi="宋体" w:eastAsia="宋体" w:cs="宋体"/>
          <w:b w:val="0"/>
          <w:bCs w:val="0"/>
          <w:color w:val="auto"/>
          <w:sz w:val="21"/>
          <w:szCs w:val="21"/>
          <w:highlight w:val="none"/>
        </w:rPr>
        <w:t>源和社会保障局等 6 部门关于印发《宁波市工程建设领域农民工工资专用账户管理实施细则（试行）》的通知（甬人社发[2022]29 号）文件及有关规定做好农民工工资保证金的缴纳，并规范农民工工资专用账户资金管理。</w:t>
      </w:r>
    </w:p>
    <w:p w14:paraId="2A2A8A42">
      <w:pPr>
        <w:autoSpaceDE w:val="0"/>
        <w:autoSpaceDN w:val="0"/>
        <w:adjustRightInd w:val="0"/>
        <w:snapToGrid w:val="0"/>
        <w:spacing w:line="400" w:lineRule="exact"/>
        <w:ind w:firstLine="420" w:firstLineChars="200"/>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承包方在签订本合同的同时与发包方、开户银行按本合同附件五的格式签订《宁波市工程建设领域农民工工资专用账户资金管理三方协议》。</w:t>
      </w:r>
    </w:p>
    <w:p w14:paraId="21707E2B">
      <w:pPr>
        <w:pStyle w:val="23"/>
        <w:rPr>
          <w:rFonts w:hint="eastAsia" w:ascii="宋体" w:hAnsi="宋体" w:eastAsia="宋体" w:cs="宋体"/>
          <w:color w:val="auto"/>
          <w:sz w:val="21"/>
          <w:szCs w:val="21"/>
          <w:highlight w:val="none"/>
        </w:rPr>
      </w:pPr>
    </w:p>
    <w:p w14:paraId="52A670C2">
      <w:pPr>
        <w:pStyle w:val="34"/>
        <w:rPr>
          <w:rFonts w:hint="eastAsia"/>
          <w:color w:val="auto"/>
          <w:highlight w:val="none"/>
          <w:lang w:eastAsia="zh-CN"/>
        </w:rPr>
        <w:sectPr>
          <w:pgSz w:w="11905" w:h="16838"/>
          <w:pgMar w:top="1440" w:right="1106" w:bottom="1440" w:left="1752" w:header="851" w:footer="992" w:gutter="0"/>
          <w:cols w:space="0" w:num="1"/>
          <w:rtlGutter w:val="0"/>
          <w:docGrid w:type="lines" w:linePitch="323" w:charSpace="0"/>
        </w:sectPr>
      </w:pPr>
    </w:p>
    <w:p w14:paraId="3F7BDBEB">
      <w:pPr>
        <w:rPr>
          <w:rFonts w:hint="eastAsia"/>
          <w:color w:val="auto"/>
          <w:highlight w:val="none"/>
          <w:lang w:eastAsia="zh-CN"/>
        </w:rPr>
      </w:pPr>
    </w:p>
    <w:p w14:paraId="60F30BDB">
      <w:pPr>
        <w:adjustRightInd w:val="0"/>
        <w:snapToGrid w:val="0"/>
        <w:spacing w:line="300" w:lineRule="auto"/>
        <w:rPr>
          <w:rFonts w:hint="eastAsia" w:ascii="宋体" w:hAnsi="宋体" w:eastAsia="宋体" w:cs="宋体"/>
          <w:b/>
          <w:color w:val="auto"/>
          <w:sz w:val="21"/>
          <w:szCs w:val="21"/>
          <w:highlight w:val="none"/>
        </w:rPr>
      </w:pPr>
    </w:p>
    <w:p w14:paraId="1527C4B3">
      <w:pPr>
        <w:pStyle w:val="3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安全生产协议书</w:t>
      </w:r>
    </w:p>
    <w:p w14:paraId="1B37C752">
      <w:pPr>
        <w:pStyle w:val="965"/>
        <w:rPr>
          <w:rFonts w:hint="eastAsia" w:ascii="宋体" w:hAnsi="宋体" w:eastAsia="宋体" w:cs="宋体"/>
          <w:bCs/>
          <w:color w:val="auto"/>
          <w:sz w:val="21"/>
          <w:szCs w:val="21"/>
          <w:highlight w:val="none"/>
        </w:rPr>
      </w:pPr>
    </w:p>
    <w:p w14:paraId="44B1805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为在</w:t>
      </w:r>
      <w:r>
        <w:rPr>
          <w:rFonts w:hint="eastAsia" w:ascii="宋体" w:hAnsi="宋体" w:eastAsia="宋体" w:cs="宋体"/>
          <w:bCs/>
          <w:snapToGrid w:val="0"/>
          <w:color w:val="auto"/>
          <w:sz w:val="21"/>
          <w:szCs w:val="21"/>
          <w:highlight w:val="none"/>
          <w:u w:val="single"/>
        </w:rPr>
        <w:t xml:space="preserve">                                </w:t>
      </w:r>
      <w:r>
        <w:rPr>
          <w:rFonts w:hint="eastAsia" w:ascii="宋体" w:hAnsi="宋体" w:eastAsia="宋体" w:cs="宋体"/>
          <w:color w:val="auto"/>
          <w:sz w:val="21"/>
          <w:szCs w:val="21"/>
          <w:highlight w:val="none"/>
        </w:rPr>
        <w:t>施工合同的实施过程中创造安全、高效的施工环境，切实搞好本项目的安全管理工作，本项目的建设单位</w:t>
      </w:r>
      <w:r>
        <w:rPr>
          <w:rFonts w:hint="eastAsia" w:ascii="宋体" w:hAnsi="宋体" w:eastAsia="宋体" w:cs="宋体"/>
          <w:bCs/>
          <w:snapToGrid w:val="0"/>
          <w:color w:val="auto"/>
          <w:sz w:val="21"/>
          <w:szCs w:val="21"/>
          <w:highlight w:val="none"/>
          <w:u w:val="single"/>
        </w:rPr>
        <w:t xml:space="preserve">                   </w:t>
      </w:r>
      <w:r>
        <w:rPr>
          <w:rFonts w:hint="eastAsia" w:ascii="宋体" w:hAnsi="宋体" w:eastAsia="宋体" w:cs="宋体"/>
          <w:color w:val="auto"/>
          <w:sz w:val="21"/>
          <w:szCs w:val="21"/>
          <w:highlight w:val="none"/>
        </w:rPr>
        <w:t>（以下简称“甲方”）与施工单位</w:t>
      </w:r>
      <w:r>
        <w:rPr>
          <w:rFonts w:hint="eastAsia" w:ascii="宋体" w:hAnsi="宋体" w:eastAsia="宋体" w:cs="宋体"/>
          <w:bCs/>
          <w:snapToGrid w:val="0"/>
          <w:color w:val="auto"/>
          <w:sz w:val="21"/>
          <w:szCs w:val="21"/>
          <w:highlight w:val="none"/>
          <w:u w:val="single"/>
        </w:rPr>
        <w:t xml:space="preserve">                              </w:t>
      </w:r>
      <w:r>
        <w:rPr>
          <w:rFonts w:hint="eastAsia" w:ascii="宋体" w:hAnsi="宋体" w:eastAsia="宋体" w:cs="宋体"/>
          <w:color w:val="auto"/>
          <w:sz w:val="21"/>
          <w:szCs w:val="21"/>
          <w:highlight w:val="none"/>
        </w:rPr>
        <w:t>（以下简称“乙方”），特此签订安全生产协议书：</w:t>
      </w:r>
    </w:p>
    <w:p w14:paraId="7901C6D9">
      <w:pPr>
        <w:numPr>
          <w:ilvl w:val="0"/>
          <w:numId w:val="3"/>
        </w:num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甲方职责</w:t>
      </w:r>
    </w:p>
    <w:p w14:paraId="6B2712F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（一）遵守国家有关安全生产的法律法规，认真执行工程承包合同中的有关安全要求。</w:t>
      </w:r>
    </w:p>
    <w:p w14:paraId="057D0FB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（二）按照“安全第一、预防为主”和坚持“管生产必须管安全”的原则进行安全生产管理，做到生产与安全工作同时计划、布置、检查、总结和评比。</w:t>
      </w:r>
    </w:p>
    <w:p w14:paraId="15B0960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（三）重要的安全设施必须坚持与主体工程“三同时”的原则，即：同时设计、审批，同时施工，同时验收、投入使用。</w:t>
      </w:r>
    </w:p>
    <w:p w14:paraId="55E623D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（四）定期召开安全生产调度会，及时传达中央及地方有关安全生产的精神。</w:t>
      </w:r>
    </w:p>
    <w:p w14:paraId="735DA9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（五）组织对乙方施工现场安全生产检查，监督乙方及时处理发现的各种安全隐患。</w:t>
      </w:r>
    </w:p>
    <w:p w14:paraId="2663CDF1">
      <w:pPr>
        <w:numPr>
          <w:ilvl w:val="0"/>
          <w:numId w:val="3"/>
        </w:num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乙方职责</w:t>
      </w:r>
    </w:p>
    <w:p w14:paraId="531F12F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（一）严格遵守国家有关安全生产的法律法规、水利部颁发的有关工程施工安全技术规程的安全生产规定，认真执行工程承包合同中的有关安全要求。</w:t>
      </w:r>
    </w:p>
    <w:p w14:paraId="345F282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二）坚持“安全第一，预防为主”和“管理生产必须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28FBAC9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三）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1CC25CB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（四）乙方在任何时候都应采取各种合理的预防措施，防止其员工发生任何违法、违禁、暴力或妨碍治安的行为。</w:t>
      </w:r>
    </w:p>
    <w:p w14:paraId="736566F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特种作业无证操作现象时，项目经理必须承担管理责任。</w:t>
      </w:r>
    </w:p>
    <w:p w14:paraId="558D250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14:paraId="0EA9EF7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（七）操作人员上岗，必须按规定穿戴防护用品。施工负责人和安全检查员应随时检查劳动防护用品的穿戴情况，不按规定穿戴防护用品的人员不得上岗。</w:t>
      </w:r>
    </w:p>
    <w:p w14:paraId="410E7BD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（八）所有施工机具设备和高空作业的设备均应定期检查，并有安全员的签字记录，保证其经常处于完好状态；不合格的机具、设备和劳动保护用品严禁使用。</w:t>
      </w:r>
    </w:p>
    <w:p w14:paraId="13BFA04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（九）所有施工中采用新技术，新工艺、新设备、新材料时，必须制定相应的安全技术措施，施工现场必须具有相关的安全标志牌。</w:t>
      </w:r>
    </w:p>
    <w:p w14:paraId="00CCB5C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十）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2BAC5D93">
      <w:pPr>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第三条  违约责任</w:t>
      </w:r>
    </w:p>
    <w:p w14:paraId="3D774D64">
      <w:pPr>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color w:val="auto"/>
          <w:sz w:val="21"/>
          <w:szCs w:val="21"/>
          <w:highlight w:val="none"/>
        </w:rPr>
        <w:t>如因甲方或乙方违约造成安全事故，将依法追究责任。</w:t>
      </w:r>
    </w:p>
    <w:p w14:paraId="62C50AF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本合同正本一式二份，副本八份，合同双方各执正本一份，副本四份。由双方法定代表人或其授权的代理人签署与加盖公章后生效，全部工程竣工验收后失效。</w:t>
      </w:r>
    </w:p>
    <w:p w14:paraId="4A5555BD">
      <w:pPr>
        <w:spacing w:line="360" w:lineRule="auto"/>
        <w:rPr>
          <w:rFonts w:hint="eastAsia" w:ascii="宋体" w:hAnsi="宋体" w:eastAsia="宋体" w:cs="宋体"/>
          <w:color w:val="auto"/>
          <w:spacing w:val="-8"/>
          <w:sz w:val="21"/>
          <w:szCs w:val="21"/>
          <w:highlight w:val="none"/>
        </w:rPr>
      </w:pPr>
    </w:p>
    <w:p w14:paraId="7D15DC45">
      <w:pPr>
        <w:spacing w:line="360" w:lineRule="auto"/>
        <w:rPr>
          <w:rFonts w:hint="eastAsia" w:ascii="宋体" w:hAnsi="宋体" w:eastAsia="宋体" w:cs="宋体"/>
          <w:color w:val="auto"/>
          <w:spacing w:val="-8"/>
          <w:sz w:val="21"/>
          <w:szCs w:val="21"/>
          <w:highlight w:val="none"/>
        </w:rPr>
      </w:pPr>
    </w:p>
    <w:p w14:paraId="77754739">
      <w:pPr>
        <w:spacing w:line="360" w:lineRule="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甲方：</w:t>
      </w:r>
      <w:r>
        <w:rPr>
          <w:rFonts w:hint="eastAsia" w:ascii="宋体" w:hAnsi="宋体" w:eastAsia="宋体" w:cs="宋体"/>
          <w:b/>
          <w:bCs/>
          <w:snapToGrid w:val="0"/>
          <w:color w:val="auto"/>
          <w:sz w:val="21"/>
          <w:szCs w:val="21"/>
          <w:highlight w:val="none"/>
          <w:u w:val="single"/>
        </w:rPr>
        <w:t xml:space="preserve">                     </w:t>
      </w:r>
      <w:r>
        <w:rPr>
          <w:rFonts w:hint="eastAsia" w:ascii="宋体" w:hAnsi="宋体" w:eastAsia="宋体" w:cs="宋体"/>
          <w:color w:val="auto"/>
          <w:spacing w:val="-8"/>
          <w:sz w:val="21"/>
          <w:szCs w:val="21"/>
          <w:highlight w:val="none"/>
          <w:u w:val="single"/>
        </w:rPr>
        <w:t xml:space="preserve">（盖章）   </w:t>
      </w:r>
      <w:r>
        <w:rPr>
          <w:rFonts w:hint="eastAsia" w:ascii="宋体" w:hAnsi="宋体" w:eastAsia="宋体" w:cs="宋体"/>
          <w:color w:val="auto"/>
          <w:spacing w:val="-8"/>
          <w:sz w:val="21"/>
          <w:szCs w:val="21"/>
          <w:highlight w:val="none"/>
        </w:rPr>
        <w:t xml:space="preserve">     乙方：</w:t>
      </w:r>
      <w:r>
        <w:rPr>
          <w:rFonts w:hint="eastAsia" w:ascii="宋体" w:hAnsi="宋体" w:eastAsia="宋体" w:cs="宋体"/>
          <w:b/>
          <w:bCs/>
          <w:snapToGrid w:val="0"/>
          <w:color w:val="auto"/>
          <w:sz w:val="21"/>
          <w:szCs w:val="21"/>
          <w:highlight w:val="none"/>
          <w:u w:val="single"/>
        </w:rPr>
        <w:t xml:space="preserve">                       </w:t>
      </w:r>
      <w:r>
        <w:rPr>
          <w:rFonts w:hint="eastAsia" w:ascii="宋体" w:hAnsi="宋体" w:eastAsia="宋体" w:cs="宋体"/>
          <w:color w:val="auto"/>
          <w:spacing w:val="-8"/>
          <w:sz w:val="21"/>
          <w:szCs w:val="21"/>
          <w:highlight w:val="none"/>
          <w:u w:val="single"/>
        </w:rPr>
        <w:t>（盖章）</w:t>
      </w:r>
    </w:p>
    <w:p w14:paraId="61129AC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                                  法定代表人：</w:t>
      </w:r>
    </w:p>
    <w:p w14:paraId="0D45A7B8">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                                            或</w:t>
      </w:r>
    </w:p>
    <w:p w14:paraId="05C92E97">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其授权的代理人：</w:t>
      </w:r>
      <w:r>
        <w:rPr>
          <w:rFonts w:hint="eastAsia" w:ascii="宋体" w:hAnsi="宋体" w:eastAsia="宋体" w:cs="宋体"/>
          <w:color w:val="auto"/>
          <w:sz w:val="21"/>
          <w:szCs w:val="21"/>
          <w:highlight w:val="none"/>
          <w:u w:val="single"/>
        </w:rPr>
        <w:t xml:space="preserve">             （职务）</w:t>
      </w:r>
      <w:r>
        <w:rPr>
          <w:rFonts w:hint="eastAsia" w:ascii="宋体" w:hAnsi="宋体" w:eastAsia="宋体" w:cs="宋体"/>
          <w:color w:val="auto"/>
          <w:sz w:val="21"/>
          <w:szCs w:val="21"/>
          <w:highlight w:val="none"/>
        </w:rPr>
        <w:t xml:space="preserve">     其授权的代理人：</w:t>
      </w:r>
      <w:r>
        <w:rPr>
          <w:rFonts w:hint="eastAsia" w:ascii="宋体" w:hAnsi="宋体" w:eastAsia="宋体" w:cs="宋体"/>
          <w:color w:val="auto"/>
          <w:sz w:val="21"/>
          <w:szCs w:val="21"/>
          <w:highlight w:val="none"/>
          <w:u w:val="single"/>
        </w:rPr>
        <w:t xml:space="preserve">            （职务） </w:t>
      </w:r>
    </w:p>
    <w:p w14:paraId="5733DC1B">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（签字）</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（签字）</w:t>
      </w:r>
    </w:p>
    <w:p w14:paraId="0DD9FEB4">
      <w:pPr>
        <w:spacing w:line="360" w:lineRule="auto"/>
        <w:rPr>
          <w:rFonts w:hint="eastAsia" w:ascii="宋体" w:hAnsi="宋体" w:eastAsia="宋体" w:cs="宋体"/>
          <w:color w:val="auto"/>
          <w:sz w:val="21"/>
          <w:szCs w:val="21"/>
          <w:highlight w:val="none"/>
        </w:rPr>
        <w:sectPr>
          <w:pgSz w:w="11905" w:h="16838"/>
          <w:pgMar w:top="1440" w:right="1106" w:bottom="1440" w:left="1752" w:header="851" w:footer="992" w:gutter="0"/>
          <w:cols w:space="0" w:num="1"/>
          <w:rtlGutter w:val="0"/>
          <w:docGrid w:type="lines" w:linePitch="323" w:charSpace="0"/>
        </w:sect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                   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71AD5946">
      <w:pPr>
        <w:spacing w:line="7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承包商履约保函</w:t>
      </w:r>
    </w:p>
    <w:p w14:paraId="3E8F9348">
      <w:pPr>
        <w:spacing w:line="440" w:lineRule="exact"/>
        <w:ind w:firstLine="4725" w:firstLineChars="2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办理日期：  年  月  日</w:t>
      </w:r>
    </w:p>
    <w:p w14:paraId="69AC095D">
      <w:pPr>
        <w:spacing w:line="440" w:lineRule="exact"/>
        <w:ind w:right="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保函编号：№</w:t>
      </w:r>
    </w:p>
    <w:p w14:paraId="109E6BCD">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（发包人名称）：</w:t>
      </w:r>
    </w:p>
    <w:p w14:paraId="5DC778CD">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鉴于你方作为发包人已经于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日确定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（承包商名称，以下称“承包商”）为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（工程名称，勘察设计/监理/施工）项目的中标人，应承包商申请，我方愿就承包商履行该项目（勘察设计/监理/施工）合同（以下简称主合同）约定的义务以保证的方式向你方提供如下担保：</w:t>
      </w:r>
    </w:p>
    <w:p w14:paraId="25CC0584">
      <w:pPr>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一、保证的范围及保证金额</w:t>
      </w:r>
    </w:p>
    <w:p w14:paraId="11C3D73F">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我方的保证范围是承包商未按照主合同约定履行义务，给你方造成的实际损失。</w:t>
      </w:r>
    </w:p>
    <w:p w14:paraId="589CD945">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我方保证的金额是主合同约定的合同总价款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%，数额最高不超过人民币（大写）：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7AF5339">
      <w:pPr>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14:paraId="57DA2BA5">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14:paraId="7F1A87AC">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我方保证的期间为：自主合同生效之日起至承包商取得竣工验收记录后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日内。</w:t>
      </w:r>
    </w:p>
    <w:p w14:paraId="0DAF16AC">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你方与承包商协议变更工程竣工日期的，经我方书面同意后，保证期间按照变更后的竣工日期做相应调整。</w:t>
      </w:r>
    </w:p>
    <w:p w14:paraId="2172E70F">
      <w:pPr>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三、承担保证责任的形式</w:t>
      </w:r>
    </w:p>
    <w:p w14:paraId="652BB1D4">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我方按以下第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种方式向你方承担保证责任：</w:t>
      </w:r>
    </w:p>
    <w:p w14:paraId="4F54F5E3">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（1）由我方提供资金及技术援助，使承包商继续履行主合同义务，支付金额不超过本保函第一条规定的保证金额。</w:t>
      </w:r>
    </w:p>
    <w:p w14:paraId="341E1098">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（2）由我方代为承包商履行主合同剩余部分义务。</w:t>
      </w:r>
    </w:p>
    <w:p w14:paraId="3B2D30E6">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（3）由我方在本保函第一条规定的保证金额内赔偿你方的损失。</w:t>
      </w:r>
    </w:p>
    <w:p w14:paraId="039E520A">
      <w:pPr>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四、代偿的安排</w:t>
      </w:r>
    </w:p>
    <w:p w14:paraId="396116AB">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你方要求我方承担保证责任的，应向我方发出书面索赔通知及承包商未履行主合同约定义务的证明材料，并随附本保函原件。索赔通知应写明要求索赔的金额，支付款项应到达的账号，并附有说明承包商违反主合同造成你方损失情况的证明材料。</w:t>
      </w:r>
    </w:p>
    <w:p w14:paraId="74CD603C">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索赔的理由是工程施工质量问题，你方还需提供项目总监理工程师、监理人对索赔的理由的书面确认意见及法定的工程质量检测机构出具的检测报告；如索赔的理由是合同违约问题，你方则需提供证明承包方违约的有效证明。</w:t>
      </w:r>
    </w:p>
    <w:p w14:paraId="48707AE1">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我方收到本保函原件和你方的书面索赔通知及相应证明材料后，在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工作日内进行核定后按照本保函的承诺承担保证责任。</w:t>
      </w:r>
    </w:p>
    <w:p w14:paraId="151878A2">
      <w:pPr>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五、保证责任的解除</w:t>
      </w:r>
    </w:p>
    <w:p w14:paraId="745542E2">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1、在本保函承诺的保证期间内，你方未书面向我方主张保证责任的，自保证期间届满次日起，我方保证责任解除。</w:t>
      </w:r>
    </w:p>
    <w:p w14:paraId="1CFC6926">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2、承包商按主合同约定履行了义务的，自本保函承诺的保证期间届满次日起，我方保证责任解除。</w:t>
      </w:r>
    </w:p>
    <w:p w14:paraId="60017BBC">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3、我方按照本保函向你方履行保证责任所支付的金额达到本保函保证金额时，自我方向你方支付（支付款项从我方账户划出）之日起，保证责任即解除。</w:t>
      </w:r>
    </w:p>
    <w:p w14:paraId="035FA32C">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4、按照法律法规的规定或出现应解除我方保证责任的其它情形的，我方在本保函项下的保证责任亦解除。</w:t>
      </w:r>
    </w:p>
    <w:p w14:paraId="577D4FFC">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我方解除保证责任后，你方应自我方保证责任解除之日起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个工作日内，将本保函原件返还我方。超出本约定期限的，无论本保函原件是否退还我方，我方均不再承担保证责任。</w:t>
      </w:r>
    </w:p>
    <w:p w14:paraId="1F341CA2">
      <w:pPr>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六、免责条款</w:t>
      </w:r>
    </w:p>
    <w:p w14:paraId="1C478E5E">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1、因你方违约致使承包商不能履行义务的，我方不承担保证责任。</w:t>
      </w:r>
    </w:p>
    <w:p w14:paraId="218C99E8">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2、依照法律法规的规定或你方与承包商的另行约定，免除承包商部分或全部义务的，我方亦免除其相应的保证责任。</w:t>
      </w:r>
    </w:p>
    <w:p w14:paraId="7AED5780">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3、你方与承包商协议变更主合同（符合主合同条款约定的变更除外），如加重承包商责任致使我方保证责任加重的，需征得我方书面同意，否则我方不再承担因此而加重部分的保证责任。</w:t>
      </w:r>
    </w:p>
    <w:p w14:paraId="24ECC541">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4、因不可抗力造成承包商不能履行义务的，我方不承担保证责任。</w:t>
      </w:r>
    </w:p>
    <w:p w14:paraId="57A99654">
      <w:pPr>
        <w:spacing w:line="400" w:lineRule="exact"/>
        <w:rPr>
          <w:rStyle w:val="934"/>
          <w:rFonts w:hint="eastAsia" w:ascii="宋体" w:hAnsi="宋体" w:eastAsia="宋体" w:cs="宋体"/>
          <w:color w:val="auto"/>
          <w:sz w:val="21"/>
          <w:szCs w:val="21"/>
          <w:highlight w:val="none"/>
        </w:rPr>
      </w:pPr>
      <w:r>
        <w:rPr>
          <w:rStyle w:val="934"/>
          <w:rFonts w:hint="eastAsia" w:ascii="宋体" w:hAnsi="宋体" w:eastAsia="宋体" w:cs="宋体"/>
          <w:color w:val="auto"/>
          <w:sz w:val="21"/>
          <w:szCs w:val="21"/>
          <w:highlight w:val="none"/>
        </w:rPr>
        <w:t xml:space="preserve">    5、本保函不得转让，我方对除你方以外的任何第三方不承担任何责任。</w:t>
      </w:r>
    </w:p>
    <w:p w14:paraId="2D62FBA8">
      <w:pPr>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七、争议的解决</w:t>
      </w:r>
    </w:p>
    <w:p w14:paraId="0E192EF9">
      <w:pPr>
        <w:spacing w:line="400" w:lineRule="exact"/>
        <w:ind w:left="947" w:leftChars="151" w:hanging="630" w:hanging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因本保函发生的纠纷，由你我双方协商解决，协商不成的，任何一方均可提请</w:t>
      </w:r>
    </w:p>
    <w:p w14:paraId="734F03F4">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仲裁委员会仲裁</w:t>
      </w:r>
      <w:r>
        <w:rPr>
          <w:rStyle w:val="934"/>
          <w:rFonts w:hint="eastAsia" w:ascii="宋体" w:hAnsi="宋体" w:eastAsia="宋体" w:cs="宋体"/>
          <w:color w:val="auto"/>
          <w:sz w:val="21"/>
          <w:szCs w:val="21"/>
          <w:highlight w:val="none"/>
        </w:rPr>
        <w:t>。</w:t>
      </w:r>
    </w:p>
    <w:p w14:paraId="5830125A">
      <w:pPr>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八、保函的生效</w:t>
      </w:r>
    </w:p>
    <w:p w14:paraId="1560D60B">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本保函自我方法定代表人（或其授权代理人）签字并加盖公章后生效。</w:t>
      </w:r>
    </w:p>
    <w:p w14:paraId="5B381852">
      <w:pPr>
        <w:spacing w:line="400" w:lineRule="exact"/>
        <w:ind w:firstLine="210" w:firstLineChars="100"/>
        <w:jc w:val="left"/>
        <w:rPr>
          <w:rFonts w:hint="eastAsia" w:ascii="宋体" w:hAnsi="宋体" w:eastAsia="宋体" w:cs="宋体"/>
          <w:color w:val="auto"/>
          <w:sz w:val="21"/>
          <w:szCs w:val="21"/>
          <w:highlight w:val="none"/>
        </w:rPr>
      </w:pPr>
    </w:p>
    <w:p w14:paraId="796646EC">
      <w:pPr>
        <w:spacing w:line="400" w:lineRule="exact"/>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担保人：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2EC2D3FE">
      <w:pPr>
        <w:spacing w:line="4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7FA6344F">
      <w:pPr>
        <w:spacing w:line="4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14:paraId="63AA57BB">
      <w:pPr>
        <w:spacing w:line="400" w:lineRule="exact"/>
        <w:ind w:firstLine="210" w:firstLineChars="1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p>
    <w:p w14:paraId="4E268378">
      <w:pPr>
        <w:spacing w:line="4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p>
    <w:p w14:paraId="4D4C0ECF">
      <w:pPr>
        <w:spacing w:line="4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p>
    <w:p w14:paraId="56E2176B">
      <w:pPr>
        <w:pStyle w:val="33"/>
        <w:adjustRightIn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3230069B">
      <w:pPr>
        <w:pStyle w:val="33"/>
        <w:adjustRightInd w:val="0"/>
        <w:jc w:val="left"/>
        <w:rPr>
          <w:rFonts w:hint="eastAsia" w:ascii="宋体" w:hAnsi="宋体" w:eastAsia="宋体" w:cs="宋体"/>
          <w:color w:val="auto"/>
          <w:sz w:val="21"/>
          <w:szCs w:val="21"/>
          <w:highlight w:val="none"/>
        </w:rPr>
      </w:pPr>
    </w:p>
    <w:p w14:paraId="0686ABA1">
      <w:pPr>
        <w:pStyle w:val="33"/>
        <w:adjustRightInd w:val="0"/>
        <w:jc w:val="left"/>
        <w:rPr>
          <w:rFonts w:hint="eastAsia" w:ascii="宋体" w:hAnsi="宋体" w:eastAsia="宋体" w:cs="宋体"/>
          <w:color w:val="auto"/>
          <w:sz w:val="21"/>
          <w:szCs w:val="21"/>
          <w:highlight w:val="none"/>
        </w:rPr>
      </w:pPr>
    </w:p>
    <w:p w14:paraId="2ED5A2CA">
      <w:pPr>
        <w:pStyle w:val="34"/>
        <w:rPr>
          <w:rFonts w:hint="eastAsia" w:ascii="宋体" w:hAnsi="宋体" w:eastAsia="宋体" w:cs="宋体"/>
          <w:color w:val="auto"/>
          <w:sz w:val="21"/>
          <w:szCs w:val="21"/>
          <w:highlight w:val="none"/>
        </w:rPr>
      </w:pPr>
    </w:p>
    <w:p w14:paraId="55D7DB50">
      <w:pPr>
        <w:rPr>
          <w:rFonts w:hint="eastAsia" w:ascii="宋体" w:hAnsi="宋体" w:eastAsia="宋体" w:cs="宋体"/>
          <w:color w:val="auto"/>
          <w:sz w:val="21"/>
          <w:szCs w:val="21"/>
          <w:highlight w:val="none"/>
        </w:rPr>
      </w:pPr>
    </w:p>
    <w:p w14:paraId="72E8BC7E">
      <w:pPr>
        <w:rPr>
          <w:rFonts w:hint="eastAsia" w:ascii="宋体" w:hAnsi="宋体" w:eastAsia="宋体" w:cs="宋体"/>
          <w:color w:val="auto"/>
          <w:sz w:val="21"/>
          <w:szCs w:val="21"/>
          <w:highlight w:val="none"/>
        </w:rPr>
      </w:pPr>
    </w:p>
    <w:p w14:paraId="3BB06B86">
      <w:pPr>
        <w:autoSpaceDE w:val="0"/>
        <w:autoSpaceDN w:val="0"/>
        <w:adjustRightInd w:val="0"/>
        <w:spacing w:line="400" w:lineRule="exact"/>
        <w:textAlignment w:val="baseline"/>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 xml:space="preserve"> </w:t>
      </w:r>
    </w:p>
    <w:p w14:paraId="43456D57">
      <w:pPr>
        <w:pStyle w:val="58"/>
        <w:shd w:val="clear" w:color="auto" w:fill="FFFFFF"/>
        <w:spacing w:before="0" w:beforeAutospacing="0" w:after="0" w:afterAutospacing="0" w:line="420" w:lineRule="exact"/>
        <w:jc w:val="center"/>
        <w:rPr>
          <w:rFonts w:hint="eastAsia" w:ascii="宋体" w:hAnsi="宋体" w:eastAsia="宋体" w:cs="宋体"/>
          <w:b/>
          <w:snapToGrid w:val="0"/>
          <w:color w:val="auto"/>
          <w:sz w:val="24"/>
          <w:szCs w:val="24"/>
          <w:highlight w:val="none"/>
        </w:rPr>
      </w:pPr>
      <w:r>
        <w:rPr>
          <w:rFonts w:hint="eastAsia" w:ascii="宋体" w:hAnsi="宋体" w:eastAsia="宋体" w:cs="宋体"/>
          <w:b/>
          <w:snapToGrid w:val="0"/>
          <w:color w:val="auto"/>
          <w:sz w:val="24"/>
          <w:szCs w:val="24"/>
          <w:highlight w:val="none"/>
        </w:rPr>
        <w:t>宁波市工程建设领域农民工工资专用账户</w:t>
      </w:r>
    </w:p>
    <w:p w14:paraId="68977CDC">
      <w:pPr>
        <w:pStyle w:val="58"/>
        <w:shd w:val="clear" w:color="auto" w:fill="FFFFFF"/>
        <w:spacing w:before="0" w:beforeAutospacing="0" w:after="0" w:afterAutospacing="0" w:line="420" w:lineRule="exact"/>
        <w:jc w:val="center"/>
        <w:rPr>
          <w:rFonts w:hint="eastAsia" w:ascii="宋体" w:hAnsi="宋体" w:eastAsia="宋体" w:cs="宋体"/>
          <w:color w:val="auto"/>
          <w:sz w:val="21"/>
          <w:szCs w:val="21"/>
          <w:highlight w:val="none"/>
        </w:rPr>
      </w:pPr>
      <w:r>
        <w:rPr>
          <w:rFonts w:hint="eastAsia" w:ascii="宋体" w:hAnsi="宋体" w:eastAsia="宋体" w:cs="宋体"/>
          <w:b/>
          <w:snapToGrid w:val="0"/>
          <w:color w:val="auto"/>
          <w:sz w:val="21"/>
          <w:szCs w:val="21"/>
          <w:highlight w:val="none"/>
        </w:rPr>
        <w:t>资金管理三方协议</w:t>
      </w:r>
    </w:p>
    <w:p w14:paraId="38BAFCB8">
      <w:pPr>
        <w:pStyle w:val="58"/>
        <w:widowControl w:val="0"/>
        <w:spacing w:before="0" w:beforeAutospacing="0" w:after="0" w:afterAutospacing="0" w:line="420" w:lineRule="exact"/>
        <w:rPr>
          <w:rFonts w:hint="eastAsia" w:ascii="宋体" w:hAnsi="宋体" w:eastAsia="宋体" w:cs="宋体"/>
          <w:color w:val="auto"/>
          <w:sz w:val="21"/>
          <w:szCs w:val="21"/>
          <w:highlight w:val="none"/>
        </w:rPr>
      </w:pPr>
    </w:p>
    <w:p w14:paraId="3C5BC4EE">
      <w:pPr>
        <w:pStyle w:val="58"/>
        <w:widowControl w:val="0"/>
        <w:spacing w:before="0" w:beforeAutospacing="0" w:after="0" w:afterAutospacing="0" w:line="42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甲方（建设单位）：</w:t>
      </w:r>
      <w:r>
        <w:rPr>
          <w:rFonts w:hint="eastAsia" w:ascii="宋体" w:hAnsi="宋体" w:eastAsia="宋体" w:cs="宋体"/>
          <w:color w:val="auto"/>
          <w:sz w:val="21"/>
          <w:szCs w:val="21"/>
          <w:highlight w:val="none"/>
          <w:u w:val="single"/>
        </w:rPr>
        <w:t xml:space="preserve">                                  </w:t>
      </w:r>
    </w:p>
    <w:p w14:paraId="03EBD347">
      <w:pPr>
        <w:pStyle w:val="58"/>
        <w:widowControl w:val="0"/>
        <w:spacing w:before="0" w:beforeAutospacing="0" w:after="0" w:afterAutospacing="0" w:line="42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乙方（总包单位）：</w:t>
      </w:r>
      <w:r>
        <w:rPr>
          <w:rFonts w:hint="eastAsia" w:ascii="宋体" w:hAnsi="宋体" w:eastAsia="宋体" w:cs="宋体"/>
          <w:color w:val="auto"/>
          <w:sz w:val="21"/>
          <w:szCs w:val="21"/>
          <w:highlight w:val="none"/>
          <w:u w:val="single"/>
        </w:rPr>
        <w:t xml:space="preserve">                                  </w:t>
      </w:r>
    </w:p>
    <w:p w14:paraId="7D0A6195">
      <w:pPr>
        <w:pStyle w:val="58"/>
        <w:widowControl w:val="0"/>
        <w:spacing w:before="0" w:beforeAutospacing="0" w:after="0" w:afterAutospacing="0" w:line="42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丙方（开户银行）：</w:t>
      </w:r>
      <w:r>
        <w:rPr>
          <w:rFonts w:hint="eastAsia" w:ascii="宋体" w:hAnsi="宋体" w:eastAsia="宋体" w:cs="宋体"/>
          <w:color w:val="auto"/>
          <w:sz w:val="21"/>
          <w:szCs w:val="21"/>
          <w:highlight w:val="none"/>
          <w:u w:val="single"/>
        </w:rPr>
        <w:t xml:space="preserve">                                  </w:t>
      </w:r>
    </w:p>
    <w:p w14:paraId="7FE59D36">
      <w:pPr>
        <w:pStyle w:val="58"/>
        <w:widowControl w:val="0"/>
        <w:spacing w:before="0" w:beforeAutospacing="0" w:after="0" w:afterAutospacing="0" w:line="420" w:lineRule="exact"/>
        <w:ind w:firstLine="420" w:firstLineChars="200"/>
        <w:jc w:val="both"/>
        <w:rPr>
          <w:rFonts w:hint="eastAsia" w:ascii="宋体" w:hAnsi="宋体" w:eastAsia="宋体" w:cs="宋体"/>
          <w:color w:val="auto"/>
          <w:sz w:val="21"/>
          <w:szCs w:val="21"/>
          <w:highlight w:val="none"/>
        </w:rPr>
      </w:pPr>
    </w:p>
    <w:p w14:paraId="0FD438F0">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shd w:val="clear" w:color="auto" w:fill="FFFFFF"/>
        </w:rPr>
        <w:t>《工程建设领域农民工工资专用账户管理暂行办法》（人社部发〔2021〕53号）、《浙江省工程建设领域农民工工资专用账户管理实施细则》（浙人社发〔2022〕14号）、</w:t>
      </w:r>
      <w:r>
        <w:rPr>
          <w:rFonts w:hint="eastAsia" w:ascii="宋体" w:hAnsi="宋体" w:eastAsia="宋体" w:cs="宋体"/>
          <w:color w:val="auto"/>
          <w:sz w:val="21"/>
          <w:szCs w:val="21"/>
          <w:highlight w:val="none"/>
        </w:rPr>
        <w:t>《宁波市工程建设领域农民工工资专用账户管理实施细则（试行）》</w:t>
      </w:r>
      <w:r>
        <w:rPr>
          <w:rFonts w:hint="eastAsia" w:ascii="宋体" w:hAnsi="宋体" w:eastAsia="宋体" w:cs="宋体"/>
          <w:color w:val="auto"/>
          <w:sz w:val="21"/>
          <w:szCs w:val="21"/>
          <w:highlight w:val="none"/>
          <w:shd w:val="clear" w:color="auto" w:fill="FFFFFF"/>
        </w:rPr>
        <w:t>（甬人社发〔2022〕29号）</w:t>
      </w:r>
      <w:r>
        <w:rPr>
          <w:rFonts w:hint="eastAsia" w:ascii="宋体" w:hAnsi="宋体" w:eastAsia="宋体" w:cs="宋体"/>
          <w:color w:val="auto"/>
          <w:sz w:val="21"/>
          <w:szCs w:val="21"/>
          <w:highlight w:val="none"/>
        </w:rPr>
        <w:t>（以下简称《细则》）等规定，为保证农民工工资专用账户（以下简称专用账户）资金专款专用和农民工工资及时足额支付，甲、乙双方委托丙方为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项目(以下简称XX项目)专用账户资金监管人，为该项目专用账户资金提供管理，并按照本协议约定履行相关信息披露、报告等职责。甲、乙、丙三方经友好协商，达成以下协议，并共同遵守。</w:t>
      </w:r>
    </w:p>
    <w:p w14:paraId="370B2FDD">
      <w:pPr>
        <w:pStyle w:val="58"/>
        <w:widowControl w:val="0"/>
        <w:spacing w:before="0" w:beforeAutospacing="0" w:after="0" w:afterAutospacing="0"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第一章 工资专户设立及管理</w:t>
      </w:r>
    </w:p>
    <w:p w14:paraId="219B46AA">
      <w:pPr>
        <w:pStyle w:val="58"/>
        <w:widowControl w:val="0"/>
        <w:spacing w:before="0" w:beforeAutospacing="0" w:after="0" w:afterAutospacing="0"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第一条  乙方须按《细则》规定，在丙方处开立专用账户，专项用于</w:t>
      </w:r>
      <w:r>
        <w:rPr>
          <w:rFonts w:hint="eastAsia" w:ascii="宋体" w:hAnsi="宋体" w:eastAsia="宋体" w:cs="宋体"/>
          <w:color w:val="auto"/>
          <w:sz w:val="21"/>
          <w:szCs w:val="21"/>
          <w:highlight w:val="none"/>
          <w:u w:val="single"/>
        </w:rPr>
        <w:t xml:space="preserve">    XX项目   </w:t>
      </w:r>
      <w:r>
        <w:rPr>
          <w:rFonts w:hint="eastAsia" w:ascii="宋体" w:hAnsi="宋体" w:eastAsia="宋体" w:cs="宋体"/>
          <w:color w:val="auto"/>
          <w:sz w:val="21"/>
          <w:szCs w:val="21"/>
          <w:highlight w:val="none"/>
        </w:rPr>
        <w:t>农民工工资的发放。</w:t>
      </w:r>
    </w:p>
    <w:p w14:paraId="48A51E2B">
      <w:pPr>
        <w:pStyle w:val="58"/>
        <w:widowControl w:val="0"/>
        <w:spacing w:before="0" w:beforeAutospacing="0" w:after="0" w:afterAutospacing="0"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专用账户开户行：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49DE1A0">
      <w:pPr>
        <w:pStyle w:val="58"/>
        <w:widowControl w:val="0"/>
        <w:spacing w:before="0" w:beforeAutospacing="0" w:after="0" w:afterAutospacing="0"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专用账户名称：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4512D7A">
      <w:pPr>
        <w:pStyle w:val="58"/>
        <w:widowControl w:val="0"/>
        <w:spacing w:before="0" w:beforeAutospacing="0" w:after="0" w:afterAutospacing="0"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专用账户账号：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6F1D9F7">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第二条  专用账户存续期间，丙方负责对专用账户进行管理，根据本协议约定的条件办理资金支付，在业务系统中对账户进行特殊标识，并在相关网络查控平台、电子化专线信息传输系统等作出整体限制查封、冻结或者划拨设置。</w:t>
      </w:r>
    </w:p>
    <w:p w14:paraId="778F970E">
      <w:pPr>
        <w:pStyle w:val="58"/>
        <w:widowControl w:val="0"/>
        <w:spacing w:before="0" w:beforeAutospacing="0" w:after="0" w:afterAutospacing="0"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第三条  甲方、乙方授权丙方将专用账户基本信息、进出账信息、工资支付信息等，于实际业务发生后同步上传至</w:t>
      </w:r>
      <w:r>
        <w:rPr>
          <w:rFonts w:hint="eastAsia" w:ascii="宋体" w:hAnsi="宋体" w:eastAsia="宋体" w:cs="宋体"/>
          <w:color w:val="auto"/>
          <w:sz w:val="21"/>
          <w:szCs w:val="21"/>
          <w:highlight w:val="none"/>
          <w:shd w:val="clear" w:color="auto" w:fill="FFFFFF"/>
        </w:rPr>
        <w:t>工资支付监控预警平台</w:t>
      </w:r>
      <w:r>
        <w:rPr>
          <w:rFonts w:hint="eastAsia" w:ascii="宋体" w:hAnsi="宋体" w:eastAsia="宋体" w:cs="宋体"/>
          <w:color w:val="auto"/>
          <w:kern w:val="2"/>
          <w:sz w:val="21"/>
          <w:szCs w:val="21"/>
          <w:highlight w:val="none"/>
        </w:rPr>
        <w:t>。</w:t>
      </w:r>
    </w:p>
    <w:p w14:paraId="2300CD9F">
      <w:pPr>
        <w:pStyle w:val="58"/>
        <w:widowControl w:val="0"/>
        <w:spacing w:before="0" w:beforeAutospacing="0" w:after="0" w:afterAutospacing="0"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 资金托管职责和期限</w:t>
      </w:r>
    </w:p>
    <w:p w14:paraId="1AAA05D6">
      <w:pPr>
        <w:pStyle w:val="58"/>
        <w:widowControl w:val="0"/>
        <w:spacing w:before="0" w:beforeAutospacing="0" w:after="0" w:afterAutospacing="0" w:line="420" w:lineRule="exact"/>
        <w:ind w:firstLine="63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第四条  丙方作为受托银行，在专用账户资金到位的前提下，应履行以下职责：</w:t>
      </w:r>
    </w:p>
    <w:p w14:paraId="1988BCCD">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（一）保管专用账户资金，确保资金安全；</w:t>
      </w:r>
    </w:p>
    <w:p w14:paraId="6FBE9011">
      <w:pPr>
        <w:pStyle w:val="58"/>
        <w:widowControl w:val="0"/>
        <w:spacing w:before="0" w:beforeAutospacing="0" w:after="0" w:afterAutospacing="0" w:line="42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（二）乙方提供审核确认的工资支付表等工资发放材料后，应在2个工作日内从专用账户将工资直接划转至农民工本人的具有金融功能的社会保障卡或者银行卡（以下简称工资卡）；</w:t>
      </w:r>
    </w:p>
    <w:p w14:paraId="7C8B231A">
      <w:pPr>
        <w:pStyle w:val="58"/>
        <w:widowControl w:val="0"/>
        <w:spacing w:before="0" w:beforeAutospacing="0" w:after="0" w:afterAutospacing="0" w:line="420" w:lineRule="exact"/>
        <w:ind w:firstLine="306" w:firstLineChars="14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（三）及时向甲方、乙方披露专用账户资金的相关信息，每月将专用账户对账单报甲方、乙方备查。</w:t>
      </w:r>
    </w:p>
    <w:p w14:paraId="7ED30082">
      <w:pPr>
        <w:spacing w:line="420" w:lineRule="exact"/>
        <w:ind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甲方联系人：</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，联系电话：</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w:t>
      </w:r>
    </w:p>
    <w:p w14:paraId="343B0C8D">
      <w:pPr>
        <w:spacing w:line="420" w:lineRule="exact"/>
        <w:ind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收件地址：</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，电子邮箱：</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 xml:space="preserve">； </w:t>
      </w:r>
    </w:p>
    <w:p w14:paraId="4B6EFE06">
      <w:pPr>
        <w:pStyle w:val="58"/>
        <w:widowControl w:val="0"/>
        <w:spacing w:before="0" w:beforeAutospacing="0" w:after="0" w:afterAutospacing="0" w:line="420" w:lineRule="exact"/>
        <w:ind w:firstLine="306" w:firstLineChars="146"/>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乙方联系人：</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，联系电话：</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w:t>
      </w:r>
    </w:p>
    <w:p w14:paraId="29338865">
      <w:pPr>
        <w:pStyle w:val="58"/>
        <w:widowControl w:val="0"/>
        <w:spacing w:before="0" w:beforeAutospacing="0" w:after="0" w:afterAutospacing="0" w:line="420" w:lineRule="exact"/>
        <w:ind w:firstLine="306" w:firstLineChars="146"/>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收件地址：</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，电子邮箱：</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 xml:space="preserve">； </w:t>
      </w:r>
    </w:p>
    <w:p w14:paraId="1F068916">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支持农民工使用现有工资卡领取工资，不得拒绝其使用他行工资卡，不得强制要求农民工重新办理工资卡。农民工使用他行工资卡的，鼓励执行优惠的跨行代发工资手续费率。农民工本人确需办理新工资卡的，免费为农民工办理，农民工工资卡不收取成本费和年费。</w:t>
      </w:r>
    </w:p>
    <w:p w14:paraId="2EFB973B">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农民工因项目工程结束等原因离职的，总包单位应在5个工作日内将离职信息反馈至农民工工资卡开户银行。</w:t>
      </w:r>
    </w:p>
    <w:p w14:paraId="6A7CF881">
      <w:pPr>
        <w:pStyle w:val="58"/>
        <w:widowControl w:val="0"/>
        <w:spacing w:before="0" w:beforeAutospacing="0" w:after="0" w:afterAutospacing="0" w:line="420" w:lineRule="exact"/>
        <w:ind w:firstLine="306" w:firstLineChars="14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第五条  </w:t>
      </w:r>
      <w:r>
        <w:rPr>
          <w:rFonts w:hint="eastAsia" w:ascii="宋体" w:hAnsi="宋体" w:eastAsia="宋体" w:cs="宋体"/>
          <w:color w:val="auto"/>
          <w:spacing w:val="-6"/>
          <w:sz w:val="21"/>
          <w:szCs w:val="21"/>
          <w:highlight w:val="none"/>
        </w:rPr>
        <w:t>丙方对</w:t>
      </w:r>
      <w:r>
        <w:rPr>
          <w:rFonts w:hint="eastAsia" w:ascii="宋体" w:hAnsi="宋体" w:eastAsia="宋体" w:cs="宋体"/>
          <w:color w:val="auto"/>
          <w:sz w:val="21"/>
          <w:szCs w:val="21"/>
          <w:highlight w:val="none"/>
        </w:rPr>
        <w:t>专用账户</w:t>
      </w:r>
      <w:r>
        <w:rPr>
          <w:rFonts w:hint="eastAsia" w:ascii="宋体" w:hAnsi="宋体" w:eastAsia="宋体" w:cs="宋体"/>
          <w:color w:val="auto"/>
          <w:spacing w:val="-6"/>
          <w:sz w:val="21"/>
          <w:szCs w:val="21"/>
          <w:highlight w:val="none"/>
        </w:rPr>
        <w:t>内资金履行监督职责的期限自</w:t>
      </w:r>
      <w:r>
        <w:rPr>
          <w:rFonts w:hint="eastAsia" w:ascii="宋体" w:hAnsi="宋体" w:eastAsia="宋体" w:cs="宋体"/>
          <w:color w:val="auto"/>
          <w:sz w:val="21"/>
          <w:szCs w:val="21"/>
          <w:highlight w:val="none"/>
        </w:rPr>
        <w:t>专用账户</w:t>
      </w:r>
      <w:r>
        <w:rPr>
          <w:rFonts w:hint="eastAsia" w:ascii="宋体" w:hAnsi="宋体" w:eastAsia="宋体" w:cs="宋体"/>
          <w:color w:val="auto"/>
          <w:spacing w:val="-6"/>
          <w:sz w:val="21"/>
          <w:szCs w:val="21"/>
          <w:highlight w:val="none"/>
        </w:rPr>
        <w:t>开立之日起至该</w:t>
      </w:r>
      <w:r>
        <w:rPr>
          <w:rFonts w:hint="eastAsia" w:ascii="宋体" w:hAnsi="宋体" w:eastAsia="宋体" w:cs="宋体"/>
          <w:color w:val="auto"/>
          <w:sz w:val="21"/>
          <w:szCs w:val="21"/>
          <w:highlight w:val="none"/>
        </w:rPr>
        <w:t>专用账户</w:t>
      </w:r>
      <w:r>
        <w:rPr>
          <w:rFonts w:hint="eastAsia" w:ascii="宋体" w:hAnsi="宋体" w:eastAsia="宋体" w:cs="宋体"/>
          <w:color w:val="auto"/>
          <w:spacing w:val="-6"/>
          <w:sz w:val="21"/>
          <w:szCs w:val="21"/>
          <w:highlight w:val="none"/>
        </w:rPr>
        <w:t>撤销止。</w:t>
      </w:r>
    </w:p>
    <w:p w14:paraId="22C574FF">
      <w:pPr>
        <w:pStyle w:val="58"/>
        <w:widowControl w:val="0"/>
        <w:spacing w:before="0" w:beforeAutospacing="0" w:after="0" w:afterAutospacing="0"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第三章 开立、使用、撤销专用账户应提供的资料</w:t>
      </w:r>
    </w:p>
    <w:p w14:paraId="343A976C">
      <w:pPr>
        <w:pStyle w:val="58"/>
        <w:widowControl w:val="0"/>
        <w:spacing w:before="0" w:beforeAutospacing="0" w:after="0" w:afterAutospacing="0" w:line="420" w:lineRule="exact"/>
        <w:ind w:firstLine="63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第六条  开立、使用、撤销专用账户，乙方根据丙方有关业务管理规定，须提供以下材料：</w:t>
      </w:r>
    </w:p>
    <w:p w14:paraId="6C8D3122">
      <w:pPr>
        <w:pStyle w:val="58"/>
        <w:widowControl w:val="0"/>
        <w:spacing w:before="0" w:beforeAutospacing="0" w:after="0" w:afterAutospacing="0" w:line="420" w:lineRule="exact"/>
        <w:ind w:firstLine="63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（一）开立专用账户应提供XXXXX。</w:t>
      </w:r>
    </w:p>
    <w:p w14:paraId="1EF16129">
      <w:pPr>
        <w:pStyle w:val="58"/>
        <w:widowControl w:val="0"/>
        <w:spacing w:before="0" w:beforeAutospacing="0" w:after="0" w:afterAutospacing="0" w:line="420" w:lineRule="exact"/>
        <w:ind w:firstLine="63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（二）代发农民工工资应提供XXXXX。</w:t>
      </w:r>
    </w:p>
    <w:p w14:paraId="4C30E31B">
      <w:pPr>
        <w:pStyle w:val="58"/>
        <w:widowControl w:val="0"/>
        <w:spacing w:before="0" w:beforeAutospacing="0" w:after="0" w:afterAutospacing="0" w:line="420" w:lineRule="exact"/>
        <w:ind w:firstLine="63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（三）撤销专用账户需应提供XXXXX。</w:t>
      </w:r>
    </w:p>
    <w:p w14:paraId="0CB367CA">
      <w:pPr>
        <w:pStyle w:val="58"/>
        <w:widowControl w:val="0"/>
        <w:spacing w:before="0" w:beforeAutospacing="0" w:after="0" w:afterAutospacing="0"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第四章 专用账户资金收付</w:t>
      </w:r>
    </w:p>
    <w:p w14:paraId="56F29B0E">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第七条  经甲、乙双方约定，XX项目的总承包类别为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，总工程款为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万元，人工费用总额占总工程款的比例为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，月人工费用数额为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万元。 </w:t>
      </w:r>
    </w:p>
    <w:p w14:paraId="2455E3D8">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甲方应于每月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日前将</w:t>
      </w:r>
      <w:r>
        <w:rPr>
          <w:rFonts w:hint="eastAsia" w:ascii="宋体" w:hAnsi="宋体" w:eastAsia="宋体" w:cs="宋体"/>
          <w:color w:val="auto"/>
          <w:sz w:val="21"/>
          <w:szCs w:val="21"/>
          <w:highlight w:val="none"/>
          <w:shd w:val="clear" w:color="auto" w:fill="FFFFFF"/>
        </w:rPr>
        <w:t>月人工费用</w:t>
      </w:r>
      <w:r>
        <w:rPr>
          <w:rFonts w:hint="eastAsia" w:ascii="宋体" w:hAnsi="宋体" w:eastAsia="宋体" w:cs="宋体"/>
          <w:color w:val="auto"/>
          <w:sz w:val="21"/>
          <w:szCs w:val="21"/>
          <w:highlight w:val="none"/>
        </w:rPr>
        <w:t>足额拨付至专用账户，其中</w:t>
      </w:r>
      <w:r>
        <w:rPr>
          <w:rFonts w:hint="eastAsia" w:ascii="宋体" w:hAnsi="宋体" w:eastAsia="宋体" w:cs="宋体"/>
          <w:color w:val="auto"/>
          <w:sz w:val="21"/>
          <w:szCs w:val="21"/>
          <w:highlight w:val="none"/>
          <w:shd w:val="clear" w:color="auto" w:fill="FFFFFF"/>
        </w:rPr>
        <w:t>首次拨付时间为</w:t>
      </w:r>
      <w:r>
        <w:rPr>
          <w:rFonts w:hint="eastAsia" w:ascii="宋体" w:hAnsi="宋体" w:eastAsia="宋体" w:cs="宋体"/>
          <w:color w:val="auto"/>
          <w:sz w:val="21"/>
          <w:szCs w:val="21"/>
          <w:highlight w:val="none"/>
          <w:u w:val="single"/>
          <w:shd w:val="clear" w:color="auto" w:fill="FFFFFF"/>
        </w:rPr>
        <w:t xml:space="preserve">    </w:t>
      </w:r>
      <w:r>
        <w:rPr>
          <w:rFonts w:hint="eastAsia" w:ascii="宋体" w:hAnsi="宋体" w:eastAsia="宋体" w:cs="宋体"/>
          <w:color w:val="auto"/>
          <w:sz w:val="21"/>
          <w:szCs w:val="21"/>
          <w:highlight w:val="none"/>
          <w:shd w:val="clear" w:color="auto" w:fill="FFFFFF"/>
        </w:rPr>
        <w:t>年</w:t>
      </w:r>
      <w:r>
        <w:rPr>
          <w:rFonts w:hint="eastAsia" w:ascii="宋体" w:hAnsi="宋体" w:eastAsia="宋体" w:cs="宋体"/>
          <w:color w:val="auto"/>
          <w:sz w:val="21"/>
          <w:szCs w:val="21"/>
          <w:highlight w:val="none"/>
          <w:u w:val="single"/>
          <w:shd w:val="clear" w:color="auto" w:fill="FFFFFF"/>
        </w:rPr>
        <w:t xml:space="preserve">   </w:t>
      </w:r>
      <w:r>
        <w:rPr>
          <w:rFonts w:hint="eastAsia" w:ascii="宋体" w:hAnsi="宋体" w:eastAsia="宋体" w:cs="宋体"/>
          <w:color w:val="auto"/>
          <w:sz w:val="21"/>
          <w:szCs w:val="21"/>
          <w:highlight w:val="none"/>
          <w:shd w:val="clear" w:color="auto" w:fill="FFFFFF"/>
        </w:rPr>
        <w:t>月</w:t>
      </w:r>
      <w:r>
        <w:rPr>
          <w:rFonts w:hint="eastAsia" w:ascii="宋体" w:hAnsi="宋体" w:eastAsia="宋体" w:cs="宋体"/>
          <w:color w:val="auto"/>
          <w:sz w:val="21"/>
          <w:szCs w:val="21"/>
          <w:highlight w:val="none"/>
          <w:u w:val="single"/>
          <w:shd w:val="clear" w:color="auto" w:fill="FFFFFF"/>
        </w:rPr>
        <w:t xml:space="preserve">   </w:t>
      </w:r>
      <w:r>
        <w:rPr>
          <w:rFonts w:hint="eastAsia" w:ascii="宋体" w:hAnsi="宋体" w:eastAsia="宋体" w:cs="宋体"/>
          <w:color w:val="auto"/>
          <w:sz w:val="21"/>
          <w:szCs w:val="21"/>
          <w:highlight w:val="none"/>
          <w:shd w:val="clear" w:color="auto" w:fill="FFFFFF"/>
        </w:rPr>
        <w:t>日，</w:t>
      </w:r>
      <w:r>
        <w:rPr>
          <w:rFonts w:hint="eastAsia" w:ascii="宋体" w:hAnsi="宋体" w:eastAsia="宋体" w:cs="宋体"/>
          <w:color w:val="auto"/>
          <w:sz w:val="21"/>
          <w:szCs w:val="21"/>
          <w:highlight w:val="none"/>
        </w:rPr>
        <w:t>丙方确认资金到帐后对账户资金履行管理职责。</w:t>
      </w:r>
    </w:p>
    <w:p w14:paraId="705077B8">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第八条  乙方委托丙方代发农民工工资，乙方负责将代发工资所需材料报丙方，代发工资所需材料的真实性及准确性由乙方负责。每月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日前，由丙方从专用账户（在人工费用拨付累计额度内）直接划拨至农民工本人工资卡上。</w:t>
      </w:r>
    </w:p>
    <w:p w14:paraId="5E171531">
      <w:pPr>
        <w:pStyle w:val="58"/>
        <w:widowControl w:val="0"/>
        <w:spacing w:before="0" w:beforeAutospacing="0" w:after="0" w:afterAutospacing="0" w:line="420" w:lineRule="exact"/>
        <w:ind w:firstLine="63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第九条  专用账户资金专款专用，丙方不得将专用账户资金转入除本项目农民工本人银行账户以外的账户，不得为专用账户提供现金支取和其他转账结算服务。</w:t>
      </w:r>
    </w:p>
    <w:p w14:paraId="09A23622">
      <w:pPr>
        <w:pStyle w:val="58"/>
        <w:widowControl w:val="0"/>
        <w:spacing w:before="0" w:beforeAutospacing="0" w:after="0" w:afterAutospacing="0" w:line="420" w:lineRule="exact"/>
        <w:ind w:firstLine="63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因用工量增加等原因，甲方、乙方追加划入专用账户的资金，适用前款规定。</w:t>
      </w:r>
    </w:p>
    <w:p w14:paraId="49B1DED1">
      <w:pPr>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第五章  专用账户的撤销</w:t>
      </w:r>
    </w:p>
    <w:p w14:paraId="39BE98FF">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第十条  丙方在收到该项目所在地人力资源和社会保障部门的撤销专用账户的通知，且乙方配合提供相关资料后，应在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个工作日内完成专用账户撤销手续。专用账户余额由丙方划至乙方指定账户（开户行：     ，账户名称：    ，账号：    ）。</w:t>
      </w:r>
    </w:p>
    <w:p w14:paraId="6FBCD9B5">
      <w:pPr>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第六章  协议生效与终止</w:t>
      </w:r>
    </w:p>
    <w:p w14:paraId="30ECA337">
      <w:pPr>
        <w:pStyle w:val="58"/>
        <w:widowControl w:val="0"/>
        <w:spacing w:before="0" w:beforeAutospacing="0" w:after="0" w:afterAutospacing="0" w:line="420" w:lineRule="exact"/>
        <w:ind w:firstLine="63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第十一条  本协议经甲、乙、丙三方法定代表人或其委托人签字并加盖公章之日起生效。专用账户撤销,丙方全额解付该托管资金后，本协议终止。</w:t>
      </w:r>
    </w:p>
    <w:p w14:paraId="266C3C56">
      <w:pPr>
        <w:pStyle w:val="58"/>
        <w:widowControl w:val="0"/>
        <w:spacing w:before="0" w:beforeAutospacing="0" w:after="0" w:afterAutospacing="0"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第七章 违约责任和免责条件</w:t>
      </w:r>
    </w:p>
    <w:p w14:paraId="468FDBE8">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第十二条  在工程建设过程中，甲方未按协议约定拨付月人工费用，丙方应当在3个工作日内通知乙方，并报告项目所在地人力资源和社会保障部门。</w:t>
      </w:r>
    </w:p>
    <w:p w14:paraId="46BC3A9F">
      <w:pPr>
        <w:pStyle w:val="58"/>
        <w:widowControl w:val="0"/>
        <w:spacing w:before="0" w:beforeAutospacing="0" w:after="0" w:afterAutospacing="0" w:line="420" w:lineRule="exact"/>
        <w:ind w:firstLine="63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第十三条  乙方提供虚假资料挪用、套用资金的，按相关规定追究责任。 </w:t>
      </w:r>
    </w:p>
    <w:p w14:paraId="3A600E95">
      <w:pPr>
        <w:pStyle w:val="58"/>
        <w:widowControl w:val="0"/>
        <w:spacing w:before="0" w:beforeAutospacing="0" w:after="0" w:afterAutospacing="0" w:line="420" w:lineRule="exact"/>
        <w:ind w:firstLine="6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第十四条  丙方未按协议约定的支付条件办理资金支付而形成的直接损失，丙方应承担赔偿责任。</w:t>
      </w:r>
    </w:p>
    <w:p w14:paraId="7D5905FC">
      <w:pPr>
        <w:pStyle w:val="58"/>
        <w:widowControl w:val="0"/>
        <w:spacing w:before="0" w:beforeAutospacing="0" w:after="0" w:afterAutospacing="0" w:line="420" w:lineRule="exact"/>
        <w:ind w:firstLine="63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第十五条  如果本协议任何一方因不可抗力不能履行本协议的，可根据不可抗力的影响，部分或全部免除该方的责任。任何一方遭到不可抗力时，应及时通知其他方，并在合理期限内提供不可抗力影响的证明，采取适当措施防止其他方损失的扩大和保护资金的完整。</w:t>
      </w:r>
    </w:p>
    <w:p w14:paraId="6C828D9F">
      <w:pPr>
        <w:pStyle w:val="58"/>
        <w:widowControl w:val="0"/>
        <w:spacing w:before="0" w:beforeAutospacing="0" w:after="0" w:afterAutospacing="0"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第八章 其 他</w:t>
      </w:r>
    </w:p>
    <w:p w14:paraId="5F69C6E8">
      <w:pPr>
        <w:pStyle w:val="58"/>
        <w:widowControl w:val="0"/>
        <w:spacing w:before="0" w:beforeAutospacing="0" w:after="0" w:afterAutospacing="0" w:line="420" w:lineRule="exact"/>
        <w:ind w:firstLine="63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第十六条  本协议所指的项目总承包类别、人工费用总额占比应符合《宁波市工程建设领域农民工工资专用账户管理实施细则（试行）》（甬人社发〔2022〕29号）附件5规定。</w:t>
      </w:r>
    </w:p>
    <w:p w14:paraId="1339D183">
      <w:pPr>
        <w:pStyle w:val="58"/>
        <w:widowControl w:val="0"/>
        <w:spacing w:before="0" w:beforeAutospacing="0" w:after="0" w:afterAutospacing="0" w:line="420" w:lineRule="exact"/>
        <w:ind w:firstLine="63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第十七条  除法律、法规规定，以及因本专用账户资金托管业务的需要和甲、乙、丙三方特别约定外，未经甲、乙、丙三方同意，协议三方不得向外提供涉及甲、乙、丙方商业秘密的资料。 </w:t>
      </w:r>
    </w:p>
    <w:p w14:paraId="5ED60647">
      <w:pPr>
        <w:pStyle w:val="58"/>
        <w:widowControl w:val="0"/>
        <w:spacing w:before="0" w:beforeAutospacing="0" w:after="0" w:afterAutospacing="0" w:line="42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第十八条  本协议生效后，甲、乙、丙、三方中任何一方需要变更协议条款时，应经三方协商一致，并签订补充协议，补充协议与本协议具有同等法律效力。 </w:t>
      </w:r>
    </w:p>
    <w:p w14:paraId="097566F1">
      <w:pPr>
        <w:pStyle w:val="58"/>
        <w:widowControl w:val="0"/>
        <w:spacing w:before="0" w:beforeAutospacing="0" w:after="0" w:afterAutospacing="0" w:line="420" w:lineRule="exact"/>
        <w:ind w:firstLine="63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第十九条  本协议一式三份，甲方、乙方、丙方各执一份，每份具有同等法律效力。 </w:t>
      </w:r>
    </w:p>
    <w:p w14:paraId="4A54263E">
      <w:pPr>
        <w:pStyle w:val="58"/>
        <w:widowControl w:val="0"/>
        <w:spacing w:before="0" w:beforeAutospacing="0" w:after="0" w:afterAutospacing="0" w:line="42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甲方（签章）：         </w:t>
      </w:r>
    </w:p>
    <w:p w14:paraId="0E812F81">
      <w:pPr>
        <w:pStyle w:val="58"/>
        <w:widowControl w:val="0"/>
        <w:spacing w:before="0" w:beforeAutospacing="0" w:after="0" w:afterAutospacing="0" w:line="420" w:lineRule="exact"/>
        <w:ind w:firstLine="3360" w:firstLineChars="16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签订日期：    年  月  日 </w:t>
      </w:r>
    </w:p>
    <w:p w14:paraId="67C5F538">
      <w:pPr>
        <w:pStyle w:val="58"/>
        <w:widowControl w:val="0"/>
        <w:spacing w:before="0" w:beforeAutospacing="0" w:after="0" w:afterAutospacing="0" w:line="42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乙方（签章）：            </w:t>
      </w:r>
    </w:p>
    <w:p w14:paraId="6081C8E0">
      <w:pPr>
        <w:pStyle w:val="58"/>
        <w:widowControl w:val="0"/>
        <w:spacing w:before="0" w:beforeAutospacing="0" w:after="0" w:afterAutospacing="0" w:line="420" w:lineRule="exact"/>
        <w:ind w:firstLine="3360" w:firstLineChars="16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签订日期：    年  月  日 </w:t>
      </w:r>
    </w:p>
    <w:p w14:paraId="63DA6B33">
      <w:pPr>
        <w:pStyle w:val="58"/>
        <w:widowControl w:val="0"/>
        <w:spacing w:before="0" w:beforeAutospacing="0" w:after="0" w:afterAutospacing="0" w:line="42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丙方（签章）：           </w:t>
      </w:r>
    </w:p>
    <w:p w14:paraId="68C523EB">
      <w:pPr>
        <w:spacing w:line="420" w:lineRule="exact"/>
        <w:rPr>
          <w:rFonts w:hint="eastAsia" w:ascii="宋体" w:hAnsi="宋体" w:eastAsia="宋体" w:cs="宋体"/>
          <w:color w:val="auto"/>
          <w:sz w:val="24"/>
          <w:highlight w:val="none"/>
          <w:lang w:val="en-US" w:eastAsia="zh-CN"/>
        </w:rPr>
        <w:sectPr>
          <w:pgSz w:w="11905" w:h="16838"/>
          <w:pgMar w:top="1440" w:right="1106" w:bottom="1440" w:left="1752" w:header="851" w:footer="992" w:gutter="0"/>
          <w:cols w:space="0" w:num="1"/>
          <w:rtlGutter w:val="0"/>
          <w:docGrid w:type="lines" w:linePitch="323" w:charSpace="0"/>
        </w:sectPr>
      </w:pPr>
      <w:r>
        <w:rPr>
          <w:rFonts w:hint="eastAsia" w:ascii="宋体" w:hAnsi="宋体" w:eastAsia="宋体" w:cs="宋体"/>
          <w:color w:val="auto"/>
          <w:sz w:val="21"/>
          <w:szCs w:val="21"/>
          <w:highlight w:val="none"/>
        </w:rPr>
        <w:t xml:space="preserve">签订日期：    年  月  </w:t>
      </w:r>
      <w:r>
        <w:rPr>
          <w:rFonts w:hint="eastAsia" w:ascii="宋体" w:hAnsi="宋体" w:eastAsia="宋体" w:cs="宋体"/>
          <w:color w:val="auto"/>
          <w:sz w:val="21"/>
          <w:szCs w:val="21"/>
          <w:highlight w:val="none"/>
          <w:lang w:val="en-US" w:eastAsia="zh-CN"/>
        </w:rPr>
        <w:t>日</w:t>
      </w:r>
    </w:p>
    <w:p w14:paraId="58110DBD">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8"/>
      <w:r>
        <w:rPr>
          <w:rFonts w:hint="eastAsia" w:ascii="宋体" w:hAnsi="宋体" w:cs="宋体"/>
          <w:b/>
          <w:color w:val="auto"/>
          <w:sz w:val="36"/>
          <w:szCs w:val="20"/>
          <w:highlight w:val="none"/>
        </w:rPr>
        <w:t xml:space="preserve"> </w:t>
      </w:r>
      <w:bookmarkEnd w:id="399"/>
      <w:r>
        <w:rPr>
          <w:rFonts w:hint="eastAsia" w:ascii="宋体" w:hAnsi="宋体" w:cs="宋体"/>
          <w:b/>
          <w:color w:val="auto"/>
          <w:sz w:val="36"/>
          <w:szCs w:val="20"/>
          <w:highlight w:val="none"/>
        </w:rPr>
        <w:t>应提交的有关格式范例</w:t>
      </w:r>
    </w:p>
    <w:p w14:paraId="31AC0E31">
      <w:pPr>
        <w:spacing w:line="360" w:lineRule="auto"/>
        <w:jc w:val="center"/>
        <w:outlineLvl w:val="0"/>
        <w:rPr>
          <w:rFonts w:ascii="宋体" w:hAnsi="宋体" w:cs="宋体"/>
          <w:b/>
          <w:color w:val="auto"/>
          <w:kern w:val="0"/>
          <w:sz w:val="36"/>
          <w:szCs w:val="36"/>
          <w:highlight w:val="none"/>
        </w:rPr>
      </w:pPr>
    </w:p>
    <w:p w14:paraId="03C9E4B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F11245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26283B8">
      <w:pPr>
        <w:spacing w:line="360" w:lineRule="auto"/>
        <w:jc w:val="center"/>
        <w:outlineLvl w:val="0"/>
        <w:rPr>
          <w:rFonts w:ascii="宋体" w:hAnsi="宋体" w:cs="宋体"/>
          <w:b/>
          <w:color w:val="auto"/>
          <w:kern w:val="0"/>
          <w:sz w:val="36"/>
          <w:szCs w:val="36"/>
          <w:highlight w:val="none"/>
        </w:rPr>
      </w:pPr>
    </w:p>
    <w:p w14:paraId="64C4724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57A08F6">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80AECB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FDD768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65AB06DB">
      <w:pPr>
        <w:snapToGrid w:val="0"/>
        <w:spacing w:line="360" w:lineRule="auto"/>
        <w:ind w:firstLine="480" w:firstLineChars="200"/>
        <w:rPr>
          <w:rFonts w:ascii="宋体" w:hAnsi="宋体" w:cs="宋体"/>
          <w:color w:val="auto"/>
          <w:sz w:val="24"/>
          <w:highlight w:val="none"/>
        </w:rPr>
      </w:pPr>
    </w:p>
    <w:p w14:paraId="4C6F39EE">
      <w:pPr>
        <w:spacing w:line="360" w:lineRule="auto"/>
        <w:ind w:firstLine="480" w:firstLineChars="200"/>
        <w:rPr>
          <w:rFonts w:ascii="宋体" w:hAnsi="宋体" w:cs="宋体"/>
          <w:color w:val="auto"/>
          <w:sz w:val="24"/>
          <w:highlight w:val="none"/>
        </w:rPr>
      </w:pPr>
    </w:p>
    <w:p w14:paraId="2CC351E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6728E8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95828C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宁海县力洋镇西吴村西庙坑山塘除险加固工程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LXNHCG[2024]1023</w:t>
      </w:r>
      <w:r>
        <w:rPr>
          <w:rFonts w:hint="eastAsia" w:ascii="宋体" w:hAnsi="宋体" w:cs="宋体"/>
          <w:color w:val="auto"/>
          <w:sz w:val="24"/>
          <w:highlight w:val="none"/>
        </w:rPr>
        <w:t>】政府采购活动，郑重承诺：</w:t>
      </w:r>
    </w:p>
    <w:p w14:paraId="6FD9ECD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DF2D25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32EE48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BEFF73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EDE72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DBFB2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CBAC8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575DDA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12C870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1FB91E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98EC7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AA1624A">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14FD360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1F1F714">
      <w:pPr>
        <w:snapToGrid w:val="0"/>
        <w:spacing w:line="360" w:lineRule="auto"/>
        <w:ind w:right="480"/>
        <w:jc w:val="center"/>
        <w:rPr>
          <w:rFonts w:ascii="宋体" w:hAnsi="宋体" w:cs="宋体"/>
          <w:b/>
          <w:color w:val="auto"/>
          <w:kern w:val="0"/>
          <w:sz w:val="32"/>
          <w:szCs w:val="32"/>
          <w:highlight w:val="none"/>
        </w:rPr>
        <w:sectPr>
          <w:pgSz w:w="11905" w:h="16838"/>
          <w:pgMar w:top="1440" w:right="1106" w:bottom="1440" w:left="1752" w:header="851" w:footer="992" w:gutter="0"/>
          <w:cols w:space="0" w:num="1"/>
          <w:rtlGutter w:val="0"/>
          <w:docGrid w:type="lines" w:linePitch="323" w:charSpace="0"/>
        </w:sectPr>
      </w:pPr>
    </w:p>
    <w:p w14:paraId="749C415D">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F1763D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14:paraId="06BD354C">
      <w:pPr>
        <w:snapToGrid w:val="0"/>
        <w:spacing w:line="360" w:lineRule="auto"/>
        <w:ind w:right="480"/>
        <w:jc w:val="center"/>
        <w:rPr>
          <w:rFonts w:ascii="宋体" w:hAnsi="宋体" w:cs="宋体"/>
          <w:b/>
          <w:color w:val="auto"/>
          <w:kern w:val="0"/>
          <w:sz w:val="32"/>
          <w:szCs w:val="32"/>
          <w:highlight w:val="none"/>
        </w:rPr>
        <w:sectPr>
          <w:pgSz w:w="11905" w:h="16838"/>
          <w:pgMar w:top="1440" w:right="1106" w:bottom="1440" w:left="1752" w:header="851" w:footer="992" w:gutter="0"/>
          <w:cols w:space="0" w:num="1"/>
          <w:rtlGutter w:val="0"/>
          <w:docGrid w:type="lines" w:linePitch="323" w:charSpace="0"/>
        </w:sectPr>
      </w:pPr>
    </w:p>
    <w:p w14:paraId="507692E9">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8D9F28F">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3843D94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0E4E096">
      <w:pPr>
        <w:widowControl/>
        <w:spacing w:line="360" w:lineRule="auto"/>
        <w:ind w:firstLine="480"/>
        <w:jc w:val="left"/>
        <w:rPr>
          <w:rFonts w:ascii="宋体" w:hAnsi="宋体" w:cs="宋体"/>
          <w:color w:val="auto"/>
          <w:sz w:val="24"/>
          <w:highlight w:val="none"/>
        </w:rPr>
      </w:pPr>
    </w:p>
    <w:p w14:paraId="774ECD6D">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4E62E80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85CE91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00BA921">
      <w:pPr>
        <w:widowControl/>
        <w:spacing w:line="360" w:lineRule="auto"/>
        <w:ind w:left="150"/>
        <w:jc w:val="center"/>
        <w:rPr>
          <w:rFonts w:ascii="宋体" w:hAnsi="宋体" w:cs="宋体"/>
          <w:b/>
          <w:color w:val="auto"/>
          <w:kern w:val="0"/>
          <w:sz w:val="32"/>
          <w:szCs w:val="32"/>
          <w:highlight w:val="none"/>
        </w:rPr>
      </w:pPr>
    </w:p>
    <w:p w14:paraId="401EAE46">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78FA992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14:paraId="54E3A0E7">
      <w:pPr>
        <w:rPr>
          <w:rFonts w:ascii="宋体" w:hAnsi="宋体" w:cs="宋体"/>
          <w:color w:val="auto"/>
          <w:highlight w:val="none"/>
        </w:rPr>
      </w:pPr>
    </w:p>
    <w:p w14:paraId="279BF7E5">
      <w:pPr>
        <w:snapToGrid w:val="0"/>
        <w:spacing w:line="360" w:lineRule="auto"/>
        <w:ind w:right="480"/>
        <w:jc w:val="center"/>
        <w:rPr>
          <w:rFonts w:ascii="宋体" w:hAnsi="宋体" w:cs="宋体"/>
          <w:b/>
          <w:color w:val="auto"/>
          <w:kern w:val="0"/>
          <w:sz w:val="32"/>
          <w:szCs w:val="32"/>
          <w:highlight w:val="none"/>
        </w:rPr>
        <w:sectPr>
          <w:pgSz w:w="11905" w:h="16838"/>
          <w:pgMar w:top="1440" w:right="1106" w:bottom="1440" w:left="1752" w:header="851" w:footer="992" w:gutter="0"/>
          <w:cols w:space="0" w:num="1"/>
          <w:rtlGutter w:val="0"/>
          <w:docGrid w:type="lines" w:linePitch="323" w:charSpace="0"/>
        </w:sectPr>
      </w:pPr>
    </w:p>
    <w:p w14:paraId="428487FA">
      <w:pPr>
        <w:pStyle w:val="3"/>
        <w:rPr>
          <w:rFonts w:ascii="宋体" w:hAnsi="宋体" w:cs="宋体"/>
          <w:b w:val="0"/>
          <w:color w:val="auto"/>
          <w:kern w:val="0"/>
          <w:sz w:val="36"/>
          <w:szCs w:val="36"/>
          <w:highlight w:val="none"/>
        </w:rPr>
      </w:pPr>
    </w:p>
    <w:p w14:paraId="09AA1A1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F8F53F6">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15BC80C">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14:paraId="0CD65C8C">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14:paraId="6A5796C5">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14:paraId="72373C5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7F22D658">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14:paraId="7796A07A">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4F8F73BB">
      <w:pPr>
        <w:snapToGrid w:val="0"/>
        <w:spacing w:line="360" w:lineRule="auto"/>
        <w:jc w:val="center"/>
        <w:rPr>
          <w:rFonts w:ascii="宋体" w:hAnsi="宋体" w:cs="宋体"/>
          <w:b/>
          <w:color w:val="auto"/>
          <w:kern w:val="0"/>
          <w:sz w:val="24"/>
          <w:szCs w:val="32"/>
          <w:highlight w:val="none"/>
          <w:lang w:val="zh-CN"/>
        </w:rPr>
        <w:sectPr>
          <w:pgSz w:w="11905" w:h="16838"/>
          <w:pgMar w:top="1440" w:right="1106" w:bottom="1440" w:left="1752" w:header="851" w:footer="992" w:gutter="0"/>
          <w:cols w:space="0" w:num="1"/>
          <w:rtlGutter w:val="0"/>
          <w:docGrid w:type="lines" w:linePitch="323" w:charSpace="0"/>
        </w:sectPr>
      </w:pPr>
    </w:p>
    <w:p w14:paraId="579CA7B2">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601D4AF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B367DE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宁海县力洋镇西吴村西庙坑山塘除险加固工程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LXNHCG[2024]1023</w:t>
      </w:r>
      <w:r>
        <w:rPr>
          <w:rFonts w:hint="eastAsia" w:ascii="宋体" w:hAnsi="宋体" w:cs="宋体"/>
          <w:color w:val="auto"/>
          <w:sz w:val="24"/>
          <w:highlight w:val="none"/>
        </w:rPr>
        <w:t>】采购的有关活动，并对此项目提交响应文件及报价。为此：</w:t>
      </w:r>
    </w:p>
    <w:p w14:paraId="79FC3FF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3FF923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0F12E5A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B29F74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DE2F89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4294703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5D4ADE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4A53DB2B">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9D3254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7597B9E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C91B98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53D6EFE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DA54AD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17CC78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785349D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2B5E606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30E5DC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3C8F0A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14:paraId="1BE1601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2.3.3中小企业声明函（如果有）。</w:t>
      </w:r>
    </w:p>
    <w:p w14:paraId="58353D1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w:t>
      </w:r>
    </w:p>
    <w:p w14:paraId="63346AA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2359E42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4778502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D07458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2473927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2C44133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62FA039">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6E430C7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A08BA43">
      <w:pPr>
        <w:snapToGrid w:val="0"/>
        <w:spacing w:line="360" w:lineRule="auto"/>
        <w:ind w:left="420" w:leftChars="200" w:firstLine="4200" w:firstLineChars="1750"/>
        <w:rPr>
          <w:rFonts w:ascii="宋体" w:hAnsi="宋体" w:cs="宋体"/>
          <w:color w:val="auto"/>
          <w:kern w:val="0"/>
          <w:sz w:val="24"/>
          <w:highlight w:val="none"/>
          <w:u w:val="single"/>
        </w:rPr>
      </w:pPr>
    </w:p>
    <w:p w14:paraId="35172F5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A0573B3">
      <w:pPr>
        <w:snapToGrid w:val="0"/>
        <w:spacing w:line="360" w:lineRule="auto"/>
        <w:jc w:val="center"/>
        <w:rPr>
          <w:rFonts w:ascii="宋体" w:hAnsi="宋体" w:cs="宋体"/>
          <w:b/>
          <w:color w:val="auto"/>
          <w:kern w:val="0"/>
          <w:sz w:val="32"/>
          <w:szCs w:val="32"/>
          <w:highlight w:val="none"/>
        </w:rPr>
      </w:pPr>
    </w:p>
    <w:p w14:paraId="51D13DC8">
      <w:pPr>
        <w:snapToGrid w:val="0"/>
        <w:spacing w:line="360" w:lineRule="auto"/>
        <w:rPr>
          <w:rFonts w:ascii="宋体" w:hAnsi="宋体" w:cs="宋体"/>
          <w:color w:val="auto"/>
          <w:sz w:val="24"/>
          <w:highlight w:val="none"/>
        </w:rPr>
      </w:pPr>
    </w:p>
    <w:p w14:paraId="688558B5">
      <w:pPr>
        <w:jc w:val="center"/>
        <w:rPr>
          <w:rFonts w:ascii="宋体" w:hAnsi="宋体" w:cs="宋体"/>
          <w:b/>
          <w:color w:val="auto"/>
          <w:kern w:val="0"/>
          <w:sz w:val="32"/>
          <w:szCs w:val="32"/>
          <w:highlight w:val="none"/>
        </w:rPr>
      </w:pPr>
    </w:p>
    <w:p w14:paraId="1AB7B3A8">
      <w:pPr>
        <w:jc w:val="center"/>
        <w:rPr>
          <w:rFonts w:ascii="宋体" w:hAnsi="宋体" w:cs="宋体"/>
          <w:b/>
          <w:color w:val="auto"/>
          <w:kern w:val="0"/>
          <w:sz w:val="32"/>
          <w:szCs w:val="32"/>
          <w:highlight w:val="none"/>
        </w:rPr>
        <w:sectPr>
          <w:pgSz w:w="11905" w:h="16838"/>
          <w:pgMar w:top="1440" w:right="1106" w:bottom="1440" w:left="1752" w:header="851" w:footer="992" w:gutter="0"/>
          <w:cols w:space="0" w:num="1"/>
          <w:rtlGutter w:val="0"/>
          <w:docGrid w:type="lines" w:linePitch="323" w:charSpace="0"/>
        </w:sectPr>
      </w:pPr>
    </w:p>
    <w:p w14:paraId="502B678F">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27035B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509C215">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0B77FD6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B74E44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），以我方名义处理宁海县力洋镇西吴村西庙坑山塘除险加固工程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LXNHCG[2024]1023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294C9E4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0069F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5D2E4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27E23FA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C3DE02B">
      <w:pPr>
        <w:snapToGrid w:val="0"/>
        <w:spacing w:line="360" w:lineRule="auto"/>
        <w:rPr>
          <w:rFonts w:ascii="宋体" w:hAnsi="宋体" w:cs="宋体"/>
          <w:color w:val="auto"/>
          <w:sz w:val="24"/>
          <w:highlight w:val="none"/>
        </w:rPr>
      </w:pPr>
    </w:p>
    <w:p w14:paraId="78CC5D3F">
      <w:pPr>
        <w:snapToGrid w:val="0"/>
        <w:spacing w:line="360" w:lineRule="auto"/>
        <w:rPr>
          <w:rFonts w:ascii="宋体" w:hAnsi="宋体" w:cs="宋体"/>
          <w:color w:val="auto"/>
          <w:sz w:val="24"/>
          <w:highlight w:val="none"/>
        </w:rPr>
      </w:pPr>
    </w:p>
    <w:p w14:paraId="21A2DEE0">
      <w:pPr>
        <w:snapToGrid w:val="0"/>
        <w:spacing w:line="360" w:lineRule="auto"/>
        <w:rPr>
          <w:rFonts w:ascii="宋体" w:hAnsi="宋体" w:cs="宋体"/>
          <w:color w:val="auto"/>
          <w:sz w:val="24"/>
          <w:highlight w:val="none"/>
        </w:rPr>
      </w:pPr>
    </w:p>
    <w:p w14:paraId="2184FC60">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40E17C7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8651BD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），以我方名义处理宁海县力洋镇西吴村西庙坑山塘除险加固工程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LXNHCG[2024]1023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441E9AA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DA540C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052E345">
      <w:pPr>
        <w:jc w:val="center"/>
        <w:rPr>
          <w:rFonts w:ascii="宋体" w:hAnsi="宋体" w:cs="宋体"/>
          <w:b/>
          <w:color w:val="auto"/>
          <w:kern w:val="0"/>
          <w:sz w:val="32"/>
          <w:szCs w:val="32"/>
          <w:highlight w:val="none"/>
        </w:rPr>
      </w:pPr>
    </w:p>
    <w:p w14:paraId="337B6491">
      <w:pPr>
        <w:jc w:val="center"/>
        <w:rPr>
          <w:rFonts w:ascii="宋体" w:hAnsi="宋体" w:cs="宋体"/>
          <w:b/>
          <w:color w:val="auto"/>
          <w:kern w:val="0"/>
          <w:sz w:val="32"/>
          <w:szCs w:val="32"/>
          <w:highlight w:val="none"/>
        </w:rPr>
      </w:pPr>
    </w:p>
    <w:p w14:paraId="672C68B0">
      <w:pPr>
        <w:jc w:val="center"/>
        <w:rPr>
          <w:rFonts w:ascii="宋体" w:hAnsi="宋体" w:cs="宋体"/>
          <w:b/>
          <w:color w:val="auto"/>
          <w:kern w:val="0"/>
          <w:sz w:val="32"/>
          <w:szCs w:val="32"/>
          <w:highlight w:val="none"/>
        </w:rPr>
      </w:pPr>
    </w:p>
    <w:p w14:paraId="0B31459B">
      <w:pPr>
        <w:rPr>
          <w:rFonts w:ascii="宋体" w:hAnsi="宋体" w:cs="宋体"/>
          <w:color w:val="auto"/>
          <w:highlight w:val="none"/>
        </w:rPr>
      </w:pPr>
    </w:p>
    <w:p w14:paraId="729F136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D507F3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1D79C24">
      <w:pPr>
        <w:snapToGrid w:val="0"/>
        <w:spacing w:line="360" w:lineRule="auto"/>
        <w:ind w:firstLine="5760" w:firstLineChars="24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5395D42">
      <w:pPr>
        <w:snapToGrid w:val="0"/>
        <w:spacing w:line="360" w:lineRule="auto"/>
        <w:rPr>
          <w:rFonts w:hint="eastAsia" w:ascii="宋体" w:hAnsi="宋体" w:cs="宋体"/>
          <w:color w:val="auto"/>
          <w:kern w:val="0"/>
          <w:sz w:val="24"/>
          <w:highlight w:val="none"/>
          <w:lang w:val="zh-CN"/>
        </w:rPr>
      </w:pPr>
    </w:p>
    <w:p w14:paraId="2E3FC8B0">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1AC4D7A8">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CB34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BE34CD9">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EE64E4E">
            <w:pPr>
              <w:pStyle w:val="146"/>
              <w:adjustRightInd w:val="0"/>
              <w:spacing w:line="360" w:lineRule="auto"/>
              <w:rPr>
                <w:rFonts w:hAnsi="宋体" w:cs="宋体"/>
                <w:bCs/>
                <w:color w:val="auto"/>
                <w:sz w:val="24"/>
                <w:highlight w:val="none"/>
              </w:rPr>
            </w:pPr>
          </w:p>
        </w:tc>
      </w:tr>
    </w:tbl>
    <w:p w14:paraId="4EFA297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850886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00FBFA1A">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C7DC57E">
      <w:pPr>
        <w:jc w:val="center"/>
        <w:rPr>
          <w:rFonts w:ascii="宋体" w:hAnsi="宋体" w:cs="宋体"/>
          <w:b/>
          <w:color w:val="auto"/>
          <w:kern w:val="0"/>
          <w:sz w:val="32"/>
          <w:szCs w:val="32"/>
          <w:highlight w:val="none"/>
        </w:rPr>
      </w:pPr>
    </w:p>
    <w:p w14:paraId="35366C3D">
      <w:pPr>
        <w:jc w:val="center"/>
        <w:rPr>
          <w:rFonts w:ascii="宋体" w:hAnsi="宋体" w:cs="宋体"/>
          <w:b/>
          <w:color w:val="auto"/>
          <w:kern w:val="0"/>
          <w:sz w:val="32"/>
          <w:szCs w:val="32"/>
          <w:highlight w:val="none"/>
        </w:rPr>
      </w:pPr>
    </w:p>
    <w:p w14:paraId="271B0EE5">
      <w:pPr>
        <w:jc w:val="center"/>
        <w:rPr>
          <w:rFonts w:ascii="宋体" w:hAnsi="宋体" w:cs="宋体"/>
          <w:b/>
          <w:color w:val="auto"/>
          <w:kern w:val="0"/>
          <w:sz w:val="32"/>
          <w:szCs w:val="32"/>
          <w:highlight w:val="none"/>
        </w:rPr>
      </w:pPr>
    </w:p>
    <w:p w14:paraId="469A205C">
      <w:pPr>
        <w:jc w:val="center"/>
        <w:rPr>
          <w:rFonts w:ascii="宋体" w:hAnsi="宋体" w:cs="宋体"/>
          <w:b/>
          <w:color w:val="auto"/>
          <w:kern w:val="0"/>
          <w:sz w:val="32"/>
          <w:szCs w:val="32"/>
          <w:highlight w:val="none"/>
        </w:rPr>
      </w:pPr>
    </w:p>
    <w:p w14:paraId="05C574EA">
      <w:pPr>
        <w:jc w:val="center"/>
        <w:rPr>
          <w:rFonts w:ascii="宋体" w:hAnsi="宋体" w:cs="宋体"/>
          <w:b/>
          <w:color w:val="auto"/>
          <w:kern w:val="0"/>
          <w:sz w:val="32"/>
          <w:szCs w:val="32"/>
          <w:highlight w:val="none"/>
        </w:rPr>
      </w:pPr>
    </w:p>
    <w:p w14:paraId="21CD716C">
      <w:pPr>
        <w:jc w:val="center"/>
        <w:rPr>
          <w:rFonts w:ascii="宋体" w:hAnsi="宋体" w:cs="宋体"/>
          <w:b/>
          <w:color w:val="auto"/>
          <w:kern w:val="0"/>
          <w:sz w:val="32"/>
          <w:szCs w:val="32"/>
          <w:highlight w:val="none"/>
        </w:rPr>
      </w:pPr>
    </w:p>
    <w:p w14:paraId="6089AB8C">
      <w:pPr>
        <w:jc w:val="center"/>
        <w:rPr>
          <w:rFonts w:ascii="宋体" w:hAnsi="宋体" w:cs="宋体"/>
          <w:b/>
          <w:color w:val="auto"/>
          <w:kern w:val="0"/>
          <w:sz w:val="32"/>
          <w:szCs w:val="32"/>
          <w:highlight w:val="none"/>
        </w:rPr>
      </w:pPr>
    </w:p>
    <w:p w14:paraId="4B6AC7F9">
      <w:pPr>
        <w:jc w:val="center"/>
        <w:rPr>
          <w:rFonts w:ascii="宋体" w:hAnsi="宋体" w:cs="宋体"/>
          <w:b/>
          <w:color w:val="auto"/>
          <w:kern w:val="0"/>
          <w:sz w:val="32"/>
          <w:szCs w:val="32"/>
          <w:highlight w:val="none"/>
        </w:rPr>
      </w:pPr>
    </w:p>
    <w:p w14:paraId="0A07CF18">
      <w:pPr>
        <w:snapToGrid w:val="0"/>
        <w:jc w:val="center"/>
        <w:rPr>
          <w:rFonts w:hint="eastAsia" w:ascii="宋体" w:hAnsi="宋体" w:cs="宋体"/>
          <w:b/>
          <w:bCs/>
          <w:color w:val="auto"/>
          <w:sz w:val="32"/>
          <w:szCs w:val="32"/>
          <w:highlight w:val="none"/>
        </w:rPr>
      </w:pPr>
    </w:p>
    <w:p w14:paraId="45714566">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2ABE18E8">
      <w:pPr>
        <w:widowControl/>
        <w:spacing w:line="360" w:lineRule="auto"/>
        <w:ind w:firstLine="120" w:firstLineChars="50"/>
        <w:jc w:val="left"/>
        <w:rPr>
          <w:rFonts w:ascii="宋体" w:hAnsi="宋体" w:cs="宋体"/>
          <w:color w:val="auto"/>
          <w:sz w:val="24"/>
          <w:highlight w:val="none"/>
        </w:rPr>
      </w:pPr>
      <w:bookmarkStart w:id="598"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598"/>
    <w:p w14:paraId="33E94436">
      <w:pPr>
        <w:snapToGrid w:val="0"/>
        <w:spacing w:line="360" w:lineRule="auto"/>
        <w:rPr>
          <w:rFonts w:ascii="宋体" w:hAnsi="宋体" w:cs="宋体"/>
          <w:color w:val="auto"/>
          <w:kern w:val="0"/>
          <w:sz w:val="24"/>
          <w:highlight w:val="none"/>
        </w:rPr>
      </w:pPr>
    </w:p>
    <w:p w14:paraId="1EDC2FEE">
      <w:pPr>
        <w:snapToGrid w:val="0"/>
        <w:jc w:val="center"/>
        <w:rPr>
          <w:rFonts w:hint="eastAsia" w:ascii="宋体" w:hAnsi="宋体" w:cs="宋体"/>
          <w:b/>
          <w:bCs/>
          <w:color w:val="auto"/>
          <w:sz w:val="32"/>
          <w:szCs w:val="32"/>
          <w:highlight w:val="none"/>
        </w:rPr>
      </w:pPr>
    </w:p>
    <w:p w14:paraId="337CB710">
      <w:pPr>
        <w:snapToGrid w:val="0"/>
        <w:jc w:val="center"/>
        <w:rPr>
          <w:rFonts w:hint="eastAsia" w:ascii="宋体" w:hAnsi="宋体" w:cs="宋体"/>
          <w:b/>
          <w:bCs/>
          <w:color w:val="auto"/>
          <w:sz w:val="32"/>
          <w:szCs w:val="32"/>
          <w:highlight w:val="none"/>
        </w:rPr>
      </w:pPr>
    </w:p>
    <w:p w14:paraId="64B091A6">
      <w:pPr>
        <w:snapToGrid w:val="0"/>
        <w:jc w:val="center"/>
        <w:rPr>
          <w:rFonts w:hint="eastAsia" w:ascii="宋体" w:hAnsi="宋体" w:cs="宋体"/>
          <w:b/>
          <w:bCs/>
          <w:color w:val="auto"/>
          <w:sz w:val="32"/>
          <w:szCs w:val="32"/>
          <w:highlight w:val="none"/>
        </w:rPr>
      </w:pPr>
    </w:p>
    <w:p w14:paraId="25780D0B">
      <w:pPr>
        <w:snapToGrid w:val="0"/>
        <w:jc w:val="center"/>
        <w:rPr>
          <w:rFonts w:hint="eastAsia" w:ascii="宋体" w:hAnsi="宋体" w:cs="宋体"/>
          <w:b/>
          <w:bCs/>
          <w:color w:val="auto"/>
          <w:sz w:val="32"/>
          <w:szCs w:val="32"/>
          <w:highlight w:val="none"/>
        </w:rPr>
      </w:pPr>
    </w:p>
    <w:p w14:paraId="45A9FB2C">
      <w:pPr>
        <w:snapToGrid w:val="0"/>
        <w:jc w:val="center"/>
        <w:rPr>
          <w:rFonts w:hint="eastAsia" w:ascii="宋体" w:hAnsi="宋体" w:cs="宋体"/>
          <w:b/>
          <w:bCs/>
          <w:color w:val="auto"/>
          <w:sz w:val="32"/>
          <w:szCs w:val="32"/>
          <w:highlight w:val="none"/>
        </w:rPr>
      </w:pPr>
    </w:p>
    <w:p w14:paraId="761FD5F1">
      <w:pPr>
        <w:snapToGrid w:val="0"/>
        <w:jc w:val="center"/>
        <w:rPr>
          <w:rFonts w:hint="eastAsia" w:ascii="宋体" w:hAnsi="宋体" w:cs="宋体"/>
          <w:b/>
          <w:bCs/>
          <w:color w:val="auto"/>
          <w:sz w:val="32"/>
          <w:szCs w:val="32"/>
          <w:highlight w:val="none"/>
        </w:rPr>
      </w:pPr>
    </w:p>
    <w:p w14:paraId="1E98CDCF">
      <w:pPr>
        <w:snapToGrid w:val="0"/>
        <w:jc w:val="center"/>
        <w:rPr>
          <w:rFonts w:hint="eastAsia" w:ascii="宋体" w:hAnsi="宋体" w:cs="宋体"/>
          <w:b/>
          <w:bCs/>
          <w:color w:val="auto"/>
          <w:sz w:val="32"/>
          <w:szCs w:val="32"/>
          <w:highlight w:val="none"/>
        </w:rPr>
      </w:pPr>
    </w:p>
    <w:p w14:paraId="061D1D94">
      <w:pPr>
        <w:snapToGrid w:val="0"/>
        <w:jc w:val="center"/>
        <w:rPr>
          <w:rFonts w:hint="eastAsia" w:ascii="宋体" w:hAnsi="宋体" w:cs="宋体"/>
          <w:b/>
          <w:bCs/>
          <w:color w:val="auto"/>
          <w:sz w:val="32"/>
          <w:szCs w:val="32"/>
          <w:highlight w:val="none"/>
        </w:rPr>
      </w:pPr>
    </w:p>
    <w:p w14:paraId="4D5F2EBB">
      <w:pPr>
        <w:snapToGrid w:val="0"/>
        <w:jc w:val="center"/>
        <w:rPr>
          <w:rFonts w:hint="eastAsia" w:ascii="宋体" w:hAnsi="宋体" w:cs="宋体"/>
          <w:b/>
          <w:bCs/>
          <w:color w:val="auto"/>
          <w:sz w:val="32"/>
          <w:szCs w:val="32"/>
          <w:highlight w:val="none"/>
        </w:rPr>
      </w:pPr>
    </w:p>
    <w:p w14:paraId="2E9CF64E">
      <w:pPr>
        <w:snapToGrid w:val="0"/>
        <w:jc w:val="center"/>
        <w:rPr>
          <w:rFonts w:hint="eastAsia" w:ascii="宋体" w:hAnsi="宋体" w:cs="宋体"/>
          <w:b/>
          <w:bCs/>
          <w:color w:val="auto"/>
          <w:sz w:val="32"/>
          <w:szCs w:val="32"/>
          <w:highlight w:val="none"/>
        </w:rPr>
      </w:pPr>
    </w:p>
    <w:p w14:paraId="1BE2825E">
      <w:pPr>
        <w:snapToGrid w:val="0"/>
        <w:jc w:val="center"/>
        <w:rPr>
          <w:rFonts w:hint="eastAsia" w:ascii="宋体" w:hAnsi="宋体" w:cs="宋体"/>
          <w:b/>
          <w:bCs/>
          <w:color w:val="auto"/>
          <w:sz w:val="32"/>
          <w:szCs w:val="32"/>
          <w:highlight w:val="none"/>
        </w:rPr>
      </w:pPr>
    </w:p>
    <w:p w14:paraId="119B8D3E">
      <w:pPr>
        <w:snapToGrid w:val="0"/>
        <w:jc w:val="center"/>
        <w:rPr>
          <w:rFonts w:hint="eastAsia" w:ascii="宋体" w:hAnsi="宋体" w:cs="宋体"/>
          <w:b/>
          <w:bCs/>
          <w:color w:val="auto"/>
          <w:sz w:val="32"/>
          <w:szCs w:val="32"/>
          <w:highlight w:val="none"/>
        </w:rPr>
      </w:pPr>
    </w:p>
    <w:p w14:paraId="2D8EA271">
      <w:pPr>
        <w:snapToGrid w:val="0"/>
        <w:jc w:val="center"/>
        <w:rPr>
          <w:rFonts w:hint="eastAsia" w:ascii="宋体" w:hAnsi="宋体" w:cs="宋体"/>
          <w:b/>
          <w:bCs/>
          <w:color w:val="auto"/>
          <w:sz w:val="32"/>
          <w:szCs w:val="32"/>
          <w:highlight w:val="none"/>
        </w:rPr>
      </w:pPr>
    </w:p>
    <w:p w14:paraId="550155AD">
      <w:pPr>
        <w:snapToGrid w:val="0"/>
        <w:jc w:val="center"/>
        <w:rPr>
          <w:rFonts w:hint="eastAsia" w:ascii="宋体" w:hAnsi="宋体" w:cs="宋体"/>
          <w:b/>
          <w:bCs/>
          <w:color w:val="auto"/>
          <w:sz w:val="32"/>
          <w:szCs w:val="32"/>
          <w:highlight w:val="none"/>
        </w:rPr>
      </w:pPr>
    </w:p>
    <w:p w14:paraId="0DFCBEFE">
      <w:pPr>
        <w:snapToGrid w:val="0"/>
        <w:jc w:val="center"/>
        <w:rPr>
          <w:rFonts w:hint="eastAsia" w:ascii="宋体" w:hAnsi="宋体" w:cs="宋体"/>
          <w:b/>
          <w:bCs/>
          <w:color w:val="auto"/>
          <w:sz w:val="32"/>
          <w:szCs w:val="32"/>
          <w:highlight w:val="none"/>
        </w:rPr>
      </w:pPr>
    </w:p>
    <w:p w14:paraId="291CF9C4">
      <w:pPr>
        <w:snapToGrid w:val="0"/>
        <w:jc w:val="center"/>
        <w:rPr>
          <w:rFonts w:hint="eastAsia" w:ascii="宋体" w:hAnsi="宋体" w:cs="宋体"/>
          <w:b/>
          <w:bCs/>
          <w:color w:val="auto"/>
          <w:sz w:val="32"/>
          <w:szCs w:val="32"/>
          <w:highlight w:val="none"/>
        </w:rPr>
      </w:pPr>
    </w:p>
    <w:p w14:paraId="465CB754">
      <w:pPr>
        <w:snapToGrid w:val="0"/>
        <w:jc w:val="center"/>
        <w:rPr>
          <w:rFonts w:hint="eastAsia" w:ascii="宋体" w:hAnsi="宋体" w:cs="宋体"/>
          <w:b/>
          <w:bCs/>
          <w:color w:val="auto"/>
          <w:sz w:val="32"/>
          <w:szCs w:val="32"/>
          <w:highlight w:val="none"/>
        </w:rPr>
      </w:pPr>
    </w:p>
    <w:p w14:paraId="75F78AAB">
      <w:pPr>
        <w:snapToGrid w:val="0"/>
        <w:jc w:val="center"/>
        <w:rPr>
          <w:rFonts w:hint="eastAsia" w:ascii="宋体" w:hAnsi="宋体" w:cs="宋体"/>
          <w:b/>
          <w:bCs/>
          <w:color w:val="auto"/>
          <w:sz w:val="32"/>
          <w:szCs w:val="32"/>
          <w:highlight w:val="none"/>
        </w:rPr>
      </w:pPr>
    </w:p>
    <w:p w14:paraId="48AD0F1E">
      <w:pPr>
        <w:snapToGrid w:val="0"/>
        <w:jc w:val="center"/>
        <w:rPr>
          <w:rFonts w:hint="eastAsia" w:ascii="宋体" w:hAnsi="宋体" w:cs="宋体"/>
          <w:b/>
          <w:bCs/>
          <w:color w:val="auto"/>
          <w:sz w:val="32"/>
          <w:szCs w:val="32"/>
          <w:highlight w:val="none"/>
        </w:rPr>
      </w:pPr>
    </w:p>
    <w:p w14:paraId="12BE3DE2">
      <w:pPr>
        <w:snapToGrid w:val="0"/>
        <w:jc w:val="center"/>
        <w:rPr>
          <w:rFonts w:hint="eastAsia" w:ascii="宋体" w:hAnsi="宋体" w:cs="宋体"/>
          <w:b/>
          <w:bCs/>
          <w:color w:val="auto"/>
          <w:sz w:val="32"/>
          <w:szCs w:val="32"/>
          <w:highlight w:val="none"/>
        </w:rPr>
      </w:pPr>
    </w:p>
    <w:p w14:paraId="6A16711D">
      <w:pPr>
        <w:snapToGrid w:val="0"/>
        <w:jc w:val="center"/>
        <w:rPr>
          <w:rFonts w:hint="eastAsia" w:ascii="宋体" w:hAnsi="宋体" w:cs="宋体"/>
          <w:b/>
          <w:bCs/>
          <w:color w:val="auto"/>
          <w:sz w:val="32"/>
          <w:szCs w:val="32"/>
          <w:highlight w:val="none"/>
        </w:rPr>
      </w:pPr>
    </w:p>
    <w:p w14:paraId="46791BE5">
      <w:pPr>
        <w:snapToGrid w:val="0"/>
        <w:jc w:val="center"/>
        <w:rPr>
          <w:rFonts w:hint="eastAsia" w:ascii="宋体" w:hAnsi="宋体" w:cs="宋体"/>
          <w:b/>
          <w:bCs/>
          <w:color w:val="auto"/>
          <w:sz w:val="32"/>
          <w:szCs w:val="32"/>
          <w:highlight w:val="none"/>
        </w:rPr>
      </w:pPr>
    </w:p>
    <w:p w14:paraId="053B4191">
      <w:pPr>
        <w:snapToGrid w:val="0"/>
        <w:jc w:val="center"/>
        <w:rPr>
          <w:rFonts w:hint="eastAsia" w:ascii="宋体" w:hAnsi="宋体" w:cs="宋体"/>
          <w:b/>
          <w:bCs/>
          <w:color w:val="auto"/>
          <w:sz w:val="32"/>
          <w:szCs w:val="32"/>
          <w:highlight w:val="none"/>
        </w:rPr>
      </w:pPr>
    </w:p>
    <w:p w14:paraId="2B1288B3">
      <w:pPr>
        <w:snapToGrid w:val="0"/>
        <w:jc w:val="center"/>
        <w:rPr>
          <w:rFonts w:hint="eastAsia" w:ascii="宋体" w:hAnsi="宋体" w:cs="宋体"/>
          <w:b/>
          <w:bCs/>
          <w:color w:val="auto"/>
          <w:sz w:val="32"/>
          <w:szCs w:val="32"/>
          <w:highlight w:val="none"/>
        </w:rPr>
      </w:pPr>
    </w:p>
    <w:p w14:paraId="3BBE6130">
      <w:pPr>
        <w:snapToGrid w:val="0"/>
        <w:jc w:val="center"/>
        <w:rPr>
          <w:rFonts w:hint="eastAsia" w:ascii="宋体" w:hAnsi="宋体" w:cs="宋体"/>
          <w:b/>
          <w:bCs/>
          <w:color w:val="auto"/>
          <w:sz w:val="32"/>
          <w:szCs w:val="32"/>
          <w:highlight w:val="none"/>
        </w:rPr>
      </w:pPr>
    </w:p>
    <w:p w14:paraId="628DA120">
      <w:pPr>
        <w:snapToGrid w:val="0"/>
        <w:jc w:val="center"/>
        <w:rPr>
          <w:rFonts w:hint="eastAsia" w:ascii="宋体" w:hAnsi="宋体" w:cs="宋体"/>
          <w:b/>
          <w:bCs/>
          <w:color w:val="auto"/>
          <w:sz w:val="32"/>
          <w:szCs w:val="32"/>
          <w:highlight w:val="none"/>
        </w:rPr>
      </w:pPr>
    </w:p>
    <w:p w14:paraId="71F1A989">
      <w:pPr>
        <w:snapToGrid w:val="0"/>
        <w:jc w:val="center"/>
        <w:rPr>
          <w:rFonts w:hint="eastAsia" w:ascii="宋体" w:hAnsi="宋体" w:cs="宋体"/>
          <w:b/>
          <w:bCs/>
          <w:color w:val="auto"/>
          <w:sz w:val="32"/>
          <w:szCs w:val="32"/>
          <w:highlight w:val="none"/>
        </w:rPr>
      </w:pPr>
    </w:p>
    <w:p w14:paraId="68DC3D4B">
      <w:pPr>
        <w:snapToGrid w:val="0"/>
        <w:jc w:val="center"/>
        <w:rPr>
          <w:rFonts w:hint="eastAsia" w:ascii="宋体" w:hAnsi="宋体" w:cs="宋体"/>
          <w:b/>
          <w:bCs/>
          <w:color w:val="auto"/>
          <w:sz w:val="32"/>
          <w:szCs w:val="32"/>
          <w:highlight w:val="none"/>
        </w:rPr>
      </w:pPr>
    </w:p>
    <w:p w14:paraId="0531030C">
      <w:pPr>
        <w:snapToGrid w:val="0"/>
        <w:jc w:val="center"/>
        <w:rPr>
          <w:rFonts w:hint="eastAsia" w:ascii="宋体" w:hAnsi="宋体" w:cs="宋体"/>
          <w:b/>
          <w:bCs/>
          <w:color w:val="auto"/>
          <w:sz w:val="32"/>
          <w:szCs w:val="32"/>
          <w:highlight w:val="none"/>
        </w:rPr>
      </w:pPr>
    </w:p>
    <w:p w14:paraId="2F29B9A3">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1C87C644">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E32A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A6F47F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3A24B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7809B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E71997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5BAC3A0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3520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E38898">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2B024B8A">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3CA5D391">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045B634B">
            <w:pPr>
              <w:rPr>
                <w:rFonts w:ascii="宋体" w:hAnsi="宋体" w:cs="宋体"/>
                <w:color w:val="auto"/>
                <w:sz w:val="24"/>
                <w:highlight w:val="none"/>
              </w:rPr>
            </w:pPr>
            <w:r>
              <w:rPr>
                <w:rFonts w:hint="eastAsia" w:ascii="宋体" w:hAnsi="宋体" w:cs="宋体"/>
                <w:color w:val="auto"/>
                <w:sz w:val="24"/>
                <w:highlight w:val="none"/>
              </w:rPr>
              <w:t>见响应文件</w:t>
            </w:r>
          </w:p>
          <w:p w14:paraId="50FAB223">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E498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BB43E2">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797DC3AA">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2BEB191E">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14:paraId="4EBAC07C">
            <w:pPr>
              <w:rPr>
                <w:rFonts w:ascii="宋体" w:hAnsi="宋体" w:cs="宋体"/>
                <w:color w:val="auto"/>
                <w:sz w:val="24"/>
                <w:highlight w:val="none"/>
              </w:rPr>
            </w:pPr>
            <w:r>
              <w:rPr>
                <w:rFonts w:hint="eastAsia" w:ascii="宋体" w:hAnsi="宋体" w:cs="宋体"/>
                <w:color w:val="auto"/>
                <w:sz w:val="24"/>
                <w:highlight w:val="none"/>
              </w:rPr>
              <w:t>见响应文件</w:t>
            </w:r>
          </w:p>
          <w:p w14:paraId="19754076">
            <w:pPr>
              <w:pStyle w:val="3"/>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0638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232BEA">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24F0A036">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443EF545">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4C76C458">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4C31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4C687D">
            <w:pPr>
              <w:rPr>
                <w:rFonts w:ascii="宋体" w:hAnsi="宋体" w:cs="宋体"/>
                <w:color w:val="auto"/>
                <w:sz w:val="24"/>
                <w:highlight w:val="none"/>
              </w:rPr>
            </w:pPr>
            <w:r>
              <w:rPr>
                <w:rFonts w:hint="eastAsia" w:ascii="宋体" w:hAnsi="宋体" w:cs="宋体"/>
                <w:color w:val="auto"/>
                <w:sz w:val="24"/>
                <w:highlight w:val="none"/>
              </w:rPr>
              <w:t>4</w:t>
            </w:r>
          </w:p>
        </w:tc>
        <w:tc>
          <w:tcPr>
            <w:tcW w:w="4991" w:type="dxa"/>
            <w:vAlign w:val="center"/>
          </w:tcPr>
          <w:p w14:paraId="7F40AFBB">
            <w:pP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14:paraId="30743B39">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089D4418">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7C11ACC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DB99F82">
      <w:pPr>
        <w:jc w:val="center"/>
        <w:rPr>
          <w:rFonts w:ascii="宋体" w:hAnsi="宋体" w:cs="宋体"/>
          <w:b/>
          <w:color w:val="auto"/>
          <w:kern w:val="0"/>
          <w:sz w:val="32"/>
          <w:szCs w:val="32"/>
          <w:highlight w:val="none"/>
        </w:rPr>
      </w:pPr>
    </w:p>
    <w:p w14:paraId="7E2C61A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ECC6D92">
      <w:pPr>
        <w:jc w:val="center"/>
        <w:rPr>
          <w:rFonts w:ascii="宋体" w:hAnsi="宋体" w:cs="宋体"/>
          <w:b/>
          <w:color w:val="auto"/>
          <w:kern w:val="0"/>
          <w:sz w:val="32"/>
          <w:szCs w:val="32"/>
          <w:highlight w:val="none"/>
        </w:rPr>
      </w:pPr>
    </w:p>
    <w:p w14:paraId="48325DC7">
      <w:pPr>
        <w:jc w:val="center"/>
        <w:rPr>
          <w:rFonts w:ascii="宋体" w:hAnsi="宋体" w:cs="宋体"/>
          <w:b/>
          <w:color w:val="auto"/>
          <w:kern w:val="0"/>
          <w:sz w:val="32"/>
          <w:szCs w:val="32"/>
          <w:highlight w:val="none"/>
        </w:rPr>
      </w:pPr>
    </w:p>
    <w:p w14:paraId="31462346">
      <w:pPr>
        <w:jc w:val="center"/>
        <w:rPr>
          <w:rFonts w:ascii="宋体" w:hAnsi="宋体" w:cs="宋体"/>
          <w:b/>
          <w:color w:val="auto"/>
          <w:kern w:val="0"/>
          <w:sz w:val="32"/>
          <w:szCs w:val="32"/>
          <w:highlight w:val="none"/>
        </w:rPr>
      </w:pPr>
    </w:p>
    <w:p w14:paraId="41174781">
      <w:pPr>
        <w:jc w:val="center"/>
        <w:rPr>
          <w:rFonts w:ascii="宋体" w:hAnsi="宋体" w:cs="宋体"/>
          <w:b/>
          <w:color w:val="auto"/>
          <w:kern w:val="0"/>
          <w:sz w:val="32"/>
          <w:szCs w:val="32"/>
          <w:highlight w:val="none"/>
        </w:rPr>
      </w:pPr>
    </w:p>
    <w:p w14:paraId="47CB4077">
      <w:pPr>
        <w:jc w:val="center"/>
        <w:rPr>
          <w:rFonts w:ascii="宋体" w:hAnsi="宋体" w:cs="宋体"/>
          <w:b/>
          <w:color w:val="auto"/>
          <w:kern w:val="0"/>
          <w:sz w:val="32"/>
          <w:szCs w:val="32"/>
          <w:highlight w:val="none"/>
        </w:rPr>
      </w:pPr>
    </w:p>
    <w:p w14:paraId="1BC948C4">
      <w:pPr>
        <w:jc w:val="center"/>
        <w:rPr>
          <w:rFonts w:ascii="宋体" w:hAnsi="宋体" w:cs="宋体"/>
          <w:b/>
          <w:color w:val="auto"/>
          <w:kern w:val="0"/>
          <w:sz w:val="32"/>
          <w:szCs w:val="32"/>
          <w:highlight w:val="none"/>
        </w:rPr>
      </w:pPr>
    </w:p>
    <w:p w14:paraId="1D1ADF11">
      <w:pPr>
        <w:jc w:val="center"/>
        <w:rPr>
          <w:rFonts w:ascii="宋体" w:hAnsi="宋体" w:cs="宋体"/>
          <w:b/>
          <w:color w:val="auto"/>
          <w:kern w:val="0"/>
          <w:sz w:val="32"/>
          <w:szCs w:val="32"/>
          <w:highlight w:val="none"/>
        </w:rPr>
      </w:pPr>
    </w:p>
    <w:p w14:paraId="2C0DFF4A">
      <w:pPr>
        <w:jc w:val="center"/>
        <w:rPr>
          <w:rFonts w:ascii="宋体" w:hAnsi="宋体" w:cs="宋体"/>
          <w:b/>
          <w:color w:val="auto"/>
          <w:kern w:val="0"/>
          <w:sz w:val="32"/>
          <w:szCs w:val="32"/>
          <w:highlight w:val="none"/>
        </w:rPr>
      </w:pPr>
    </w:p>
    <w:p w14:paraId="59C11482">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75FA9C68">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p w14:paraId="2DB9CB8B">
      <w:pPr>
        <w:jc w:val="center"/>
        <w:rPr>
          <w:rFonts w:ascii="宋体" w:hAnsi="宋体" w:cs="宋体"/>
          <w:b/>
          <w:color w:val="auto"/>
          <w:kern w:val="0"/>
          <w:sz w:val="32"/>
          <w:szCs w:val="32"/>
          <w:highlight w:val="none"/>
        </w:rPr>
      </w:pPr>
    </w:p>
    <w:p w14:paraId="28238976">
      <w:pPr>
        <w:jc w:val="center"/>
        <w:rPr>
          <w:rFonts w:ascii="宋体" w:hAnsi="宋体" w:cs="宋体"/>
          <w:b/>
          <w:color w:val="auto"/>
          <w:kern w:val="0"/>
          <w:sz w:val="32"/>
          <w:szCs w:val="32"/>
          <w:highlight w:val="none"/>
        </w:rPr>
      </w:pPr>
    </w:p>
    <w:p w14:paraId="490F3CA3">
      <w:pPr>
        <w:jc w:val="center"/>
        <w:rPr>
          <w:rFonts w:ascii="宋体" w:hAnsi="宋体" w:cs="宋体"/>
          <w:b/>
          <w:color w:val="auto"/>
          <w:kern w:val="0"/>
          <w:sz w:val="32"/>
          <w:szCs w:val="32"/>
          <w:highlight w:val="none"/>
        </w:rPr>
      </w:pPr>
    </w:p>
    <w:p w14:paraId="00C7F487">
      <w:pPr>
        <w:jc w:val="center"/>
        <w:rPr>
          <w:rFonts w:ascii="宋体" w:hAnsi="宋体" w:cs="宋体"/>
          <w:b/>
          <w:color w:val="auto"/>
          <w:kern w:val="0"/>
          <w:sz w:val="32"/>
          <w:szCs w:val="32"/>
          <w:highlight w:val="none"/>
        </w:rPr>
      </w:pPr>
    </w:p>
    <w:p w14:paraId="3BFF6243">
      <w:pPr>
        <w:jc w:val="center"/>
        <w:rPr>
          <w:rFonts w:ascii="宋体" w:hAnsi="宋体" w:cs="宋体"/>
          <w:b/>
          <w:color w:val="auto"/>
          <w:kern w:val="0"/>
          <w:sz w:val="32"/>
          <w:szCs w:val="32"/>
          <w:highlight w:val="none"/>
        </w:rPr>
      </w:pPr>
    </w:p>
    <w:p w14:paraId="37B8A423">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1676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43AF0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36D635C6">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370E3872">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49476FFE">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FCB8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D64285">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4898F84E">
            <w:pPr>
              <w:jc w:val="center"/>
              <w:rPr>
                <w:rFonts w:ascii="宋体" w:hAnsi="宋体" w:cs="宋体"/>
                <w:b/>
                <w:color w:val="auto"/>
                <w:kern w:val="0"/>
                <w:sz w:val="32"/>
                <w:szCs w:val="32"/>
                <w:highlight w:val="none"/>
              </w:rPr>
            </w:pPr>
          </w:p>
        </w:tc>
        <w:tc>
          <w:tcPr>
            <w:tcW w:w="3546" w:type="dxa"/>
          </w:tcPr>
          <w:p w14:paraId="1EBB90B0">
            <w:pPr>
              <w:jc w:val="center"/>
              <w:rPr>
                <w:rFonts w:ascii="宋体" w:hAnsi="宋体" w:cs="宋体"/>
                <w:b/>
                <w:color w:val="auto"/>
                <w:kern w:val="0"/>
                <w:sz w:val="32"/>
                <w:szCs w:val="32"/>
                <w:highlight w:val="none"/>
              </w:rPr>
            </w:pPr>
          </w:p>
        </w:tc>
        <w:tc>
          <w:tcPr>
            <w:tcW w:w="1276" w:type="dxa"/>
          </w:tcPr>
          <w:p w14:paraId="01785861">
            <w:pPr>
              <w:jc w:val="center"/>
              <w:rPr>
                <w:rFonts w:ascii="宋体" w:hAnsi="宋体" w:cs="宋体"/>
                <w:b/>
                <w:color w:val="auto"/>
                <w:kern w:val="0"/>
                <w:sz w:val="32"/>
                <w:szCs w:val="32"/>
                <w:highlight w:val="none"/>
              </w:rPr>
            </w:pPr>
          </w:p>
        </w:tc>
      </w:tr>
      <w:tr w14:paraId="5A1B7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361DC0">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09780962">
            <w:pPr>
              <w:jc w:val="center"/>
              <w:rPr>
                <w:rFonts w:ascii="宋体" w:hAnsi="宋体" w:cs="宋体"/>
                <w:b/>
                <w:color w:val="auto"/>
                <w:kern w:val="0"/>
                <w:sz w:val="32"/>
                <w:szCs w:val="32"/>
                <w:highlight w:val="none"/>
              </w:rPr>
            </w:pPr>
          </w:p>
        </w:tc>
        <w:tc>
          <w:tcPr>
            <w:tcW w:w="3546" w:type="dxa"/>
          </w:tcPr>
          <w:p w14:paraId="3B06287F">
            <w:pPr>
              <w:jc w:val="center"/>
              <w:rPr>
                <w:rFonts w:ascii="宋体" w:hAnsi="宋体" w:cs="宋体"/>
                <w:b/>
                <w:color w:val="auto"/>
                <w:kern w:val="0"/>
                <w:sz w:val="32"/>
                <w:szCs w:val="32"/>
                <w:highlight w:val="none"/>
              </w:rPr>
            </w:pPr>
          </w:p>
        </w:tc>
        <w:tc>
          <w:tcPr>
            <w:tcW w:w="1276" w:type="dxa"/>
          </w:tcPr>
          <w:p w14:paraId="7B427E80">
            <w:pPr>
              <w:jc w:val="center"/>
              <w:rPr>
                <w:rFonts w:ascii="宋体" w:hAnsi="宋体" w:cs="宋体"/>
                <w:b/>
                <w:color w:val="auto"/>
                <w:kern w:val="0"/>
                <w:sz w:val="32"/>
                <w:szCs w:val="32"/>
                <w:highlight w:val="none"/>
              </w:rPr>
            </w:pPr>
          </w:p>
        </w:tc>
      </w:tr>
      <w:tr w14:paraId="4868D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CF1D687">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5F1FEFA6">
            <w:pPr>
              <w:jc w:val="center"/>
              <w:rPr>
                <w:rFonts w:ascii="宋体" w:hAnsi="宋体" w:cs="宋体"/>
                <w:b/>
                <w:color w:val="auto"/>
                <w:kern w:val="0"/>
                <w:sz w:val="32"/>
                <w:szCs w:val="32"/>
                <w:highlight w:val="none"/>
              </w:rPr>
            </w:pPr>
          </w:p>
        </w:tc>
        <w:tc>
          <w:tcPr>
            <w:tcW w:w="3546" w:type="dxa"/>
          </w:tcPr>
          <w:p w14:paraId="237D4E8D">
            <w:pPr>
              <w:jc w:val="center"/>
              <w:rPr>
                <w:rFonts w:ascii="宋体" w:hAnsi="宋体" w:cs="宋体"/>
                <w:b/>
                <w:color w:val="auto"/>
                <w:kern w:val="0"/>
                <w:sz w:val="32"/>
                <w:szCs w:val="32"/>
                <w:highlight w:val="none"/>
              </w:rPr>
            </w:pPr>
          </w:p>
        </w:tc>
        <w:tc>
          <w:tcPr>
            <w:tcW w:w="1276" w:type="dxa"/>
          </w:tcPr>
          <w:p w14:paraId="5BBE49F0">
            <w:pPr>
              <w:jc w:val="center"/>
              <w:rPr>
                <w:rFonts w:ascii="宋体" w:hAnsi="宋体" w:cs="宋体"/>
                <w:b/>
                <w:color w:val="auto"/>
                <w:kern w:val="0"/>
                <w:sz w:val="32"/>
                <w:szCs w:val="32"/>
                <w:highlight w:val="none"/>
              </w:rPr>
            </w:pPr>
          </w:p>
        </w:tc>
      </w:tr>
    </w:tbl>
    <w:p w14:paraId="4472EB31">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7AF81353">
      <w:pPr>
        <w:jc w:val="center"/>
        <w:rPr>
          <w:rFonts w:ascii="宋体" w:hAnsi="宋体" w:cs="宋体"/>
          <w:b/>
          <w:color w:val="auto"/>
          <w:kern w:val="0"/>
          <w:sz w:val="32"/>
          <w:szCs w:val="32"/>
          <w:highlight w:val="none"/>
        </w:rPr>
      </w:pPr>
    </w:p>
    <w:p w14:paraId="2D6908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F3FAFD">
      <w:pPr>
        <w:ind w:firstLine="1911" w:firstLineChars="595"/>
        <w:rPr>
          <w:rFonts w:ascii="宋体" w:hAnsi="宋体" w:cs="宋体"/>
          <w:b/>
          <w:bCs/>
          <w:color w:val="auto"/>
          <w:sz w:val="32"/>
          <w:szCs w:val="32"/>
          <w:highlight w:val="none"/>
        </w:rPr>
        <w:sectPr>
          <w:footerReference r:id="rId9" w:type="first"/>
          <w:footerReference r:id="rId8" w:type="default"/>
          <w:pgSz w:w="11905" w:h="16838"/>
          <w:pgMar w:top="1440" w:right="1106" w:bottom="1440" w:left="1752" w:header="851" w:footer="992" w:gutter="0"/>
          <w:cols w:space="0" w:num="1"/>
          <w:rtlGutter w:val="0"/>
          <w:docGrid w:type="lines" w:linePitch="323" w:charSpace="0"/>
        </w:sectPr>
      </w:pPr>
    </w:p>
    <w:p w14:paraId="13CDBE02">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106CBB7B">
      <w:pPr>
        <w:snapToGrid w:val="0"/>
        <w:spacing w:line="360" w:lineRule="auto"/>
        <w:rPr>
          <w:rFonts w:ascii="宋体" w:hAnsi="宋体" w:cs="宋体"/>
          <w:color w:val="auto"/>
          <w:sz w:val="24"/>
          <w:highlight w:val="none"/>
        </w:rPr>
      </w:pPr>
    </w:p>
    <w:p w14:paraId="6E02AC7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95EF2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CFEF93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8EF2C8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D48589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66DA7D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5F8ADC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557EB44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370A62E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395D7E5B">
      <w:pPr>
        <w:autoSpaceDE w:val="0"/>
        <w:autoSpaceDN w:val="0"/>
        <w:spacing w:line="360" w:lineRule="auto"/>
        <w:ind w:left="2"/>
        <w:jc w:val="left"/>
        <w:rPr>
          <w:rFonts w:ascii="宋体" w:hAnsi="宋体" w:cs="宋体"/>
          <w:color w:val="auto"/>
          <w:kern w:val="0"/>
          <w:sz w:val="24"/>
          <w:highlight w:val="none"/>
          <w:lang w:val="zh-CN"/>
        </w:rPr>
      </w:pPr>
    </w:p>
    <w:p w14:paraId="4A310B0F">
      <w:pPr>
        <w:autoSpaceDE w:val="0"/>
        <w:autoSpaceDN w:val="0"/>
        <w:spacing w:line="360" w:lineRule="auto"/>
        <w:ind w:left="2"/>
        <w:jc w:val="left"/>
        <w:rPr>
          <w:rFonts w:ascii="宋体" w:hAnsi="宋体" w:cs="宋体"/>
          <w:color w:val="auto"/>
          <w:kern w:val="0"/>
          <w:sz w:val="24"/>
          <w:highlight w:val="none"/>
          <w:lang w:val="zh-CN"/>
        </w:rPr>
      </w:pPr>
    </w:p>
    <w:p w14:paraId="7E2A6150">
      <w:pPr>
        <w:autoSpaceDE w:val="0"/>
        <w:autoSpaceDN w:val="0"/>
        <w:spacing w:line="360" w:lineRule="auto"/>
        <w:ind w:left="2"/>
        <w:jc w:val="left"/>
        <w:rPr>
          <w:rFonts w:ascii="宋体" w:hAnsi="宋体" w:cs="宋体"/>
          <w:color w:val="auto"/>
          <w:kern w:val="0"/>
          <w:sz w:val="24"/>
          <w:highlight w:val="none"/>
          <w:lang w:val="zh-CN"/>
        </w:rPr>
      </w:pPr>
    </w:p>
    <w:p w14:paraId="040B29B3">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EC6392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B7DDFE">
      <w:pPr>
        <w:spacing w:line="360" w:lineRule="auto"/>
        <w:jc w:val="center"/>
        <w:rPr>
          <w:rFonts w:ascii="宋体" w:hAnsi="宋体" w:cs="宋体"/>
          <w:b/>
          <w:bCs/>
          <w:color w:val="auto"/>
          <w:sz w:val="24"/>
          <w:highlight w:val="none"/>
        </w:rPr>
      </w:pPr>
    </w:p>
    <w:p w14:paraId="6393F32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09F7A76">
      <w:pPr>
        <w:spacing w:line="360" w:lineRule="auto"/>
        <w:jc w:val="center"/>
        <w:rPr>
          <w:rFonts w:ascii="宋体" w:hAnsi="宋体" w:cs="宋体"/>
          <w:b/>
          <w:bCs/>
          <w:color w:val="auto"/>
          <w:sz w:val="24"/>
          <w:highlight w:val="none"/>
        </w:rPr>
        <w:sectPr>
          <w:pgSz w:w="11905" w:h="16838"/>
          <w:pgMar w:top="1440" w:right="1106" w:bottom="1440" w:left="1752" w:header="851" w:footer="992" w:gutter="0"/>
          <w:cols w:space="0" w:num="1"/>
          <w:rtlGutter w:val="0"/>
          <w:docGrid w:type="lines" w:linePitch="324" w:charSpace="0"/>
        </w:sectPr>
      </w:pPr>
    </w:p>
    <w:p w14:paraId="679C067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FAF56C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E4C0D38">
      <w:pPr>
        <w:spacing w:line="360" w:lineRule="auto"/>
        <w:jc w:val="center"/>
        <w:outlineLvl w:val="0"/>
        <w:rPr>
          <w:rFonts w:ascii="宋体" w:hAnsi="宋体" w:cs="宋体"/>
          <w:b/>
          <w:color w:val="auto"/>
          <w:kern w:val="0"/>
          <w:sz w:val="36"/>
          <w:szCs w:val="36"/>
          <w:highlight w:val="none"/>
        </w:rPr>
      </w:pPr>
    </w:p>
    <w:p w14:paraId="5C37B54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（1）报价单…………………………………………………………………………（页码）</w:t>
      </w:r>
    </w:p>
    <w:p w14:paraId="370BD2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（2）已标价工程量清单……………………………………………………………（页码）</w:t>
      </w:r>
    </w:p>
    <w:p w14:paraId="52E6933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（3）中小企业声明函………………………………………………………………（页码）</w:t>
      </w:r>
    </w:p>
    <w:p w14:paraId="2824983B">
      <w:pPr>
        <w:snapToGrid w:val="0"/>
        <w:spacing w:line="360" w:lineRule="auto"/>
        <w:ind w:right="480"/>
        <w:jc w:val="center"/>
        <w:rPr>
          <w:rFonts w:ascii="宋体" w:hAnsi="宋体" w:cs="宋体"/>
          <w:b/>
          <w:color w:val="auto"/>
          <w:kern w:val="0"/>
          <w:sz w:val="32"/>
          <w:szCs w:val="32"/>
          <w:highlight w:val="none"/>
        </w:rPr>
      </w:pPr>
    </w:p>
    <w:p w14:paraId="6B1E80F1">
      <w:pPr>
        <w:snapToGrid w:val="0"/>
        <w:spacing w:line="360" w:lineRule="auto"/>
        <w:ind w:right="480"/>
        <w:jc w:val="center"/>
        <w:rPr>
          <w:rFonts w:ascii="宋体" w:hAnsi="宋体" w:cs="宋体"/>
          <w:b/>
          <w:color w:val="auto"/>
          <w:kern w:val="0"/>
          <w:sz w:val="32"/>
          <w:szCs w:val="32"/>
          <w:highlight w:val="none"/>
        </w:rPr>
      </w:pPr>
    </w:p>
    <w:p w14:paraId="6FE9BBF2">
      <w:pPr>
        <w:snapToGrid w:val="0"/>
        <w:spacing w:line="360" w:lineRule="auto"/>
        <w:ind w:right="480"/>
        <w:jc w:val="center"/>
        <w:rPr>
          <w:rFonts w:ascii="宋体" w:hAnsi="宋体" w:cs="宋体"/>
          <w:b/>
          <w:color w:val="auto"/>
          <w:kern w:val="0"/>
          <w:sz w:val="32"/>
          <w:szCs w:val="32"/>
          <w:highlight w:val="none"/>
        </w:rPr>
      </w:pPr>
    </w:p>
    <w:p w14:paraId="4F781FBB">
      <w:pPr>
        <w:snapToGrid w:val="0"/>
        <w:spacing w:line="360" w:lineRule="auto"/>
        <w:ind w:right="480"/>
        <w:jc w:val="center"/>
        <w:rPr>
          <w:rFonts w:ascii="宋体" w:hAnsi="宋体" w:cs="宋体"/>
          <w:b/>
          <w:color w:val="auto"/>
          <w:kern w:val="0"/>
          <w:sz w:val="32"/>
          <w:szCs w:val="32"/>
          <w:highlight w:val="none"/>
        </w:rPr>
      </w:pPr>
    </w:p>
    <w:p w14:paraId="2FF54666">
      <w:pPr>
        <w:snapToGrid w:val="0"/>
        <w:spacing w:line="360" w:lineRule="auto"/>
        <w:ind w:right="480"/>
        <w:jc w:val="center"/>
        <w:rPr>
          <w:rFonts w:ascii="宋体" w:hAnsi="宋体" w:cs="宋体"/>
          <w:b/>
          <w:color w:val="auto"/>
          <w:kern w:val="0"/>
          <w:sz w:val="32"/>
          <w:szCs w:val="32"/>
          <w:highlight w:val="none"/>
        </w:rPr>
      </w:pPr>
    </w:p>
    <w:p w14:paraId="2860D525">
      <w:pPr>
        <w:snapToGrid w:val="0"/>
        <w:spacing w:line="360" w:lineRule="auto"/>
        <w:ind w:right="480"/>
        <w:jc w:val="center"/>
        <w:rPr>
          <w:rFonts w:ascii="宋体" w:hAnsi="宋体" w:cs="宋体"/>
          <w:b/>
          <w:color w:val="auto"/>
          <w:kern w:val="0"/>
          <w:sz w:val="32"/>
          <w:szCs w:val="32"/>
          <w:highlight w:val="none"/>
        </w:rPr>
      </w:pPr>
    </w:p>
    <w:p w14:paraId="5D5937D1">
      <w:pPr>
        <w:snapToGrid w:val="0"/>
        <w:spacing w:line="360" w:lineRule="auto"/>
        <w:ind w:right="480"/>
        <w:jc w:val="center"/>
        <w:rPr>
          <w:rFonts w:ascii="宋体" w:hAnsi="宋体" w:cs="宋体"/>
          <w:b/>
          <w:color w:val="auto"/>
          <w:kern w:val="0"/>
          <w:sz w:val="32"/>
          <w:szCs w:val="32"/>
          <w:highlight w:val="none"/>
        </w:rPr>
      </w:pPr>
    </w:p>
    <w:p w14:paraId="7E2148E7">
      <w:pPr>
        <w:snapToGrid w:val="0"/>
        <w:spacing w:line="360" w:lineRule="auto"/>
        <w:ind w:right="480"/>
        <w:jc w:val="center"/>
        <w:rPr>
          <w:rFonts w:ascii="宋体" w:hAnsi="宋体" w:cs="宋体"/>
          <w:b/>
          <w:color w:val="auto"/>
          <w:kern w:val="0"/>
          <w:sz w:val="32"/>
          <w:szCs w:val="32"/>
          <w:highlight w:val="none"/>
        </w:rPr>
      </w:pPr>
    </w:p>
    <w:p w14:paraId="2FD60CF6">
      <w:pPr>
        <w:snapToGrid w:val="0"/>
        <w:spacing w:line="360" w:lineRule="auto"/>
        <w:ind w:right="480"/>
        <w:jc w:val="center"/>
        <w:rPr>
          <w:rFonts w:ascii="宋体" w:hAnsi="宋体" w:cs="宋体"/>
          <w:b/>
          <w:color w:val="auto"/>
          <w:kern w:val="0"/>
          <w:sz w:val="32"/>
          <w:szCs w:val="32"/>
          <w:highlight w:val="none"/>
        </w:rPr>
      </w:pPr>
    </w:p>
    <w:p w14:paraId="77194E99">
      <w:pPr>
        <w:snapToGrid w:val="0"/>
        <w:spacing w:line="360" w:lineRule="auto"/>
        <w:ind w:right="480"/>
        <w:jc w:val="center"/>
        <w:rPr>
          <w:rFonts w:ascii="宋体" w:hAnsi="宋体" w:cs="宋体"/>
          <w:b/>
          <w:color w:val="auto"/>
          <w:kern w:val="0"/>
          <w:sz w:val="32"/>
          <w:szCs w:val="32"/>
          <w:highlight w:val="none"/>
        </w:rPr>
      </w:pPr>
    </w:p>
    <w:p w14:paraId="2480DAA7">
      <w:pPr>
        <w:snapToGrid w:val="0"/>
        <w:spacing w:line="360" w:lineRule="auto"/>
        <w:ind w:right="480"/>
        <w:jc w:val="center"/>
        <w:rPr>
          <w:rFonts w:ascii="宋体" w:hAnsi="宋体" w:cs="宋体"/>
          <w:b/>
          <w:color w:val="auto"/>
          <w:kern w:val="0"/>
          <w:sz w:val="32"/>
          <w:szCs w:val="32"/>
          <w:highlight w:val="none"/>
        </w:rPr>
      </w:pPr>
    </w:p>
    <w:p w14:paraId="0214E492">
      <w:pPr>
        <w:snapToGrid w:val="0"/>
        <w:spacing w:line="360" w:lineRule="auto"/>
        <w:ind w:right="480"/>
        <w:jc w:val="center"/>
        <w:rPr>
          <w:rFonts w:ascii="宋体" w:hAnsi="宋体" w:cs="宋体"/>
          <w:b/>
          <w:color w:val="auto"/>
          <w:kern w:val="0"/>
          <w:sz w:val="32"/>
          <w:szCs w:val="32"/>
          <w:highlight w:val="none"/>
        </w:rPr>
      </w:pPr>
    </w:p>
    <w:p w14:paraId="41D26F4B">
      <w:pPr>
        <w:snapToGrid w:val="0"/>
        <w:spacing w:line="360" w:lineRule="auto"/>
        <w:ind w:right="480"/>
        <w:jc w:val="center"/>
        <w:rPr>
          <w:rFonts w:ascii="宋体" w:hAnsi="宋体" w:cs="宋体"/>
          <w:b/>
          <w:color w:val="auto"/>
          <w:kern w:val="0"/>
          <w:sz w:val="32"/>
          <w:szCs w:val="32"/>
          <w:highlight w:val="none"/>
        </w:rPr>
      </w:pPr>
    </w:p>
    <w:p w14:paraId="338A7B75">
      <w:pPr>
        <w:snapToGrid w:val="0"/>
        <w:spacing w:line="360" w:lineRule="auto"/>
        <w:ind w:right="480"/>
        <w:jc w:val="center"/>
        <w:rPr>
          <w:rFonts w:ascii="宋体" w:hAnsi="宋体" w:cs="宋体"/>
          <w:b/>
          <w:color w:val="auto"/>
          <w:kern w:val="0"/>
          <w:sz w:val="32"/>
          <w:szCs w:val="32"/>
          <w:highlight w:val="none"/>
        </w:rPr>
      </w:pPr>
    </w:p>
    <w:p w14:paraId="6F2DDE4D">
      <w:pPr>
        <w:snapToGrid w:val="0"/>
        <w:spacing w:line="360" w:lineRule="auto"/>
        <w:ind w:right="480"/>
        <w:jc w:val="center"/>
        <w:rPr>
          <w:rFonts w:ascii="宋体" w:hAnsi="宋体" w:cs="宋体"/>
          <w:b/>
          <w:color w:val="auto"/>
          <w:kern w:val="0"/>
          <w:sz w:val="32"/>
          <w:szCs w:val="32"/>
          <w:highlight w:val="none"/>
        </w:rPr>
        <w:sectPr>
          <w:footerReference r:id="rId12" w:type="first"/>
          <w:headerReference r:id="rId10" w:type="default"/>
          <w:footerReference r:id="rId11" w:type="default"/>
          <w:pgSz w:w="11905" w:h="16838"/>
          <w:pgMar w:top="1440" w:right="1106" w:bottom="1440" w:left="1752" w:header="851" w:footer="992" w:gutter="0"/>
          <w:cols w:space="0" w:num="1"/>
          <w:rtlGutter w:val="0"/>
          <w:docGrid w:type="lines" w:linePitch="325" w:charSpace="0"/>
        </w:sectPr>
      </w:pPr>
    </w:p>
    <w:p w14:paraId="73674595">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00E6134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05DF565">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按你方采购文件要求，我们，本响应文件签字方，谨此向你方发出要约如下：如你方接受本投标，我方承诺按照如下报价单的价格完成宁海县力洋镇西吴村西庙坑山塘除险加固工程【项目编号：</w:t>
      </w:r>
      <w:r>
        <w:rPr>
          <w:rFonts w:hint="eastAsia" w:ascii="宋体" w:hAnsi="宋体" w:cs="宋体"/>
          <w:color w:val="auto"/>
          <w:sz w:val="24"/>
          <w:highlight w:val="none"/>
          <w:lang w:eastAsia="zh-CN"/>
        </w:rPr>
        <w:t>LXNHCG[2024]1023</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BF553FF">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0C28D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06A53E9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14:paraId="23613567">
            <w:pPr>
              <w:spacing w:line="360" w:lineRule="auto"/>
              <w:jc w:val="center"/>
              <w:rPr>
                <w:rFonts w:ascii="宋体" w:hAnsi="宋体" w:cs="宋体"/>
                <w:b/>
                <w:color w:val="auto"/>
                <w:sz w:val="24"/>
                <w:highlight w:val="none"/>
              </w:rPr>
            </w:pPr>
          </w:p>
          <w:p w14:paraId="5DD4036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14:paraId="3D8E94C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施工工期</w:t>
            </w:r>
          </w:p>
        </w:tc>
        <w:tc>
          <w:tcPr>
            <w:tcW w:w="2552" w:type="dxa"/>
            <w:vAlign w:val="center"/>
          </w:tcPr>
          <w:p w14:paraId="16AF58A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1984" w:type="dxa"/>
            <w:vAlign w:val="center"/>
          </w:tcPr>
          <w:p w14:paraId="6D6065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3119" w:type="dxa"/>
            <w:vAlign w:val="center"/>
          </w:tcPr>
          <w:p w14:paraId="06C037BD">
            <w:pPr>
              <w:spacing w:line="360" w:lineRule="auto"/>
              <w:jc w:val="center"/>
              <w:rPr>
                <w:rFonts w:ascii="宋体" w:hAnsi="宋体" w:cs="宋体"/>
                <w:b/>
                <w:color w:val="auto"/>
                <w:sz w:val="24"/>
                <w:highlight w:val="none"/>
              </w:rPr>
            </w:pPr>
          </w:p>
          <w:p w14:paraId="160871D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8644A08">
            <w:pPr>
              <w:spacing w:line="360" w:lineRule="auto"/>
              <w:jc w:val="center"/>
              <w:rPr>
                <w:rFonts w:ascii="宋体" w:hAnsi="宋体" w:cs="宋体"/>
                <w:b/>
                <w:color w:val="auto"/>
                <w:sz w:val="24"/>
                <w:highlight w:val="none"/>
              </w:rPr>
            </w:pPr>
          </w:p>
        </w:tc>
      </w:tr>
      <w:tr w14:paraId="26B2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543A8E83">
            <w:pPr>
              <w:snapToGrid w:val="0"/>
              <w:spacing w:line="360" w:lineRule="auto"/>
              <w:jc w:val="center"/>
              <w:rPr>
                <w:rFonts w:ascii="宋体" w:hAnsi="宋体" w:cs="宋体"/>
                <w:color w:val="auto"/>
                <w:sz w:val="24"/>
                <w:highlight w:val="none"/>
              </w:rPr>
            </w:pPr>
          </w:p>
        </w:tc>
        <w:tc>
          <w:tcPr>
            <w:tcW w:w="1843" w:type="dxa"/>
            <w:vAlign w:val="center"/>
          </w:tcPr>
          <w:p w14:paraId="7B9D90A3">
            <w:pPr>
              <w:snapToGrid w:val="0"/>
              <w:spacing w:line="360" w:lineRule="auto"/>
              <w:jc w:val="center"/>
              <w:rPr>
                <w:rFonts w:ascii="宋体" w:hAnsi="宋体" w:cs="宋体"/>
                <w:color w:val="auto"/>
                <w:sz w:val="24"/>
                <w:highlight w:val="none"/>
              </w:rPr>
            </w:pPr>
          </w:p>
        </w:tc>
        <w:tc>
          <w:tcPr>
            <w:tcW w:w="3118" w:type="dxa"/>
            <w:vAlign w:val="center"/>
          </w:tcPr>
          <w:p w14:paraId="710E23C3">
            <w:pPr>
              <w:snapToGrid w:val="0"/>
              <w:spacing w:line="360" w:lineRule="auto"/>
              <w:jc w:val="center"/>
              <w:rPr>
                <w:rFonts w:ascii="宋体" w:hAnsi="宋体" w:cs="宋体"/>
                <w:color w:val="auto"/>
                <w:sz w:val="24"/>
                <w:highlight w:val="none"/>
              </w:rPr>
            </w:pPr>
          </w:p>
        </w:tc>
        <w:tc>
          <w:tcPr>
            <w:tcW w:w="2552" w:type="dxa"/>
            <w:vAlign w:val="center"/>
          </w:tcPr>
          <w:p w14:paraId="19E2EA0A">
            <w:pPr>
              <w:spacing w:line="360" w:lineRule="auto"/>
              <w:jc w:val="center"/>
              <w:rPr>
                <w:rFonts w:ascii="宋体" w:hAnsi="宋体" w:cs="宋体"/>
                <w:color w:val="auto"/>
                <w:sz w:val="24"/>
                <w:highlight w:val="none"/>
              </w:rPr>
            </w:pPr>
          </w:p>
        </w:tc>
        <w:tc>
          <w:tcPr>
            <w:tcW w:w="1984" w:type="dxa"/>
            <w:vAlign w:val="center"/>
          </w:tcPr>
          <w:p w14:paraId="322F0643">
            <w:pPr>
              <w:spacing w:line="360" w:lineRule="auto"/>
              <w:jc w:val="center"/>
              <w:rPr>
                <w:rFonts w:ascii="宋体" w:hAnsi="宋体" w:cs="宋体"/>
                <w:color w:val="auto"/>
                <w:sz w:val="24"/>
                <w:highlight w:val="none"/>
              </w:rPr>
            </w:pPr>
          </w:p>
        </w:tc>
        <w:tc>
          <w:tcPr>
            <w:tcW w:w="3119" w:type="dxa"/>
            <w:vAlign w:val="center"/>
          </w:tcPr>
          <w:p w14:paraId="17443683">
            <w:pPr>
              <w:spacing w:line="360" w:lineRule="auto"/>
              <w:jc w:val="center"/>
              <w:rPr>
                <w:rFonts w:ascii="宋体" w:hAnsi="宋体" w:cs="宋体"/>
                <w:color w:val="auto"/>
                <w:sz w:val="24"/>
                <w:highlight w:val="none"/>
              </w:rPr>
            </w:pPr>
          </w:p>
        </w:tc>
      </w:tr>
      <w:tr w14:paraId="68087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3C9E39E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7655" w:type="dxa"/>
            <w:gridSpan w:val="3"/>
            <w:vAlign w:val="center"/>
          </w:tcPr>
          <w:p w14:paraId="4A5290DE">
            <w:pPr>
              <w:spacing w:line="360" w:lineRule="auto"/>
              <w:jc w:val="center"/>
              <w:rPr>
                <w:rFonts w:ascii="宋体" w:hAnsi="宋体" w:cs="宋体"/>
                <w:color w:val="auto"/>
                <w:sz w:val="24"/>
                <w:highlight w:val="none"/>
              </w:rPr>
            </w:pPr>
          </w:p>
        </w:tc>
      </w:tr>
      <w:tr w14:paraId="5CC6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501D372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7655" w:type="dxa"/>
            <w:gridSpan w:val="3"/>
            <w:vAlign w:val="center"/>
          </w:tcPr>
          <w:p w14:paraId="6BD2D68A">
            <w:pPr>
              <w:spacing w:line="360" w:lineRule="auto"/>
              <w:jc w:val="center"/>
              <w:rPr>
                <w:rFonts w:ascii="宋体" w:hAnsi="宋体" w:cs="宋体"/>
                <w:color w:val="auto"/>
                <w:sz w:val="24"/>
                <w:highlight w:val="none"/>
              </w:rPr>
            </w:pPr>
          </w:p>
        </w:tc>
      </w:tr>
    </w:tbl>
    <w:p w14:paraId="2F5FE7DE">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4974E69">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45DF34E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3F9E3F36">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03C63C84">
      <w:pPr>
        <w:snapToGrid w:val="0"/>
        <w:spacing w:line="360" w:lineRule="auto"/>
        <w:ind w:firstLine="480" w:firstLineChars="200"/>
        <w:jc w:val="left"/>
        <w:rPr>
          <w:rFonts w:hint="eastAsia" w:ascii="宋体" w:hAnsi="宋体" w:cs="宋体"/>
          <w:color w:val="auto"/>
          <w:kern w:val="0"/>
          <w:sz w:val="24"/>
          <w:highlight w:val="none"/>
          <w:lang w:val="zh-CN"/>
        </w:rPr>
        <w:sectPr>
          <w:pgSz w:w="16838" w:h="11905" w:orient="landscape"/>
          <w:pgMar w:top="1752" w:right="1440" w:bottom="1106" w:left="1440" w:header="851" w:footer="992" w:gutter="0"/>
          <w:cols w:space="0" w:num="1"/>
          <w:rtlGutter w:val="0"/>
          <w:docGrid w:type="lines" w:linePitch="335" w:charSpace="0"/>
        </w:sect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F991437">
      <w:pPr>
        <w:pStyle w:val="690"/>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二、已标价工程量清单</w:t>
      </w:r>
    </w:p>
    <w:p w14:paraId="10177676">
      <w:pPr>
        <w:ind w:right="420"/>
        <w:rPr>
          <w:rFonts w:ascii="宋体" w:hAnsi="宋体" w:cs="宋体"/>
          <w:color w:val="auto"/>
          <w:sz w:val="24"/>
          <w:highlight w:val="none"/>
        </w:rPr>
      </w:pPr>
      <w:r>
        <w:rPr>
          <w:rFonts w:hint="eastAsia" w:ascii="宋体" w:hAnsi="宋体" w:cs="宋体"/>
          <w:color w:val="auto"/>
          <w:sz w:val="24"/>
          <w:highlight w:val="none"/>
        </w:rPr>
        <w:t xml:space="preserve">注：按采购文件工程量清单编制 </w:t>
      </w:r>
    </w:p>
    <w:p w14:paraId="19FA4A32">
      <w:pPr>
        <w:pStyle w:val="61"/>
        <w:ind w:firstLine="480"/>
        <w:rPr>
          <w:rFonts w:cs="宋体"/>
          <w:color w:val="auto"/>
          <w:sz w:val="24"/>
          <w:highlight w:val="none"/>
        </w:rPr>
      </w:pPr>
    </w:p>
    <w:p w14:paraId="2C276D19">
      <w:pPr>
        <w:pStyle w:val="61"/>
        <w:ind w:firstLine="480"/>
        <w:rPr>
          <w:rFonts w:cs="宋体"/>
          <w:color w:val="auto"/>
          <w:sz w:val="24"/>
          <w:highlight w:val="none"/>
        </w:rPr>
        <w:sectPr>
          <w:footerReference r:id="rId16" w:type="first"/>
          <w:headerReference r:id="rId13" w:type="default"/>
          <w:footerReference r:id="rId14" w:type="default"/>
          <w:footerReference r:id="rId15" w:type="even"/>
          <w:pgSz w:w="11905" w:h="16838"/>
          <w:pgMar w:top="1440" w:right="1106" w:bottom="1440" w:left="1752" w:header="851" w:footer="992" w:gutter="0"/>
          <w:cols w:space="0" w:num="1"/>
          <w:rtlGutter w:val="0"/>
          <w:docGrid w:type="lines" w:linePitch="335" w:charSpace="0"/>
        </w:sectPr>
      </w:pPr>
    </w:p>
    <w:p w14:paraId="63339583">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Start w:id="599" w:name="_Hlk101259491"/>
      <w:r>
        <w:rPr>
          <w:rFonts w:hint="eastAsia" w:ascii="宋体" w:hAnsi="宋体" w:eastAsia="宋体" w:cs="宋体"/>
          <w:color w:val="auto"/>
          <w:sz w:val="32"/>
          <w:szCs w:val="32"/>
          <w:highlight w:val="none"/>
        </w:rPr>
        <w:t>（如果有）</w:t>
      </w:r>
      <w:bookmarkEnd w:id="599"/>
    </w:p>
    <w:p w14:paraId="5CD23B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5BF7BC0">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600" w:name="_Toc465665161"/>
      <w:r>
        <w:rPr>
          <w:rFonts w:hint="eastAsia" w:ascii="宋体" w:hAnsi="宋体" w:cs="宋体"/>
          <w:color w:val="auto"/>
          <w:highlight w:val="none"/>
        </w:rPr>
        <w:t>附件</w:t>
      </w:r>
      <w:bookmarkEnd w:id="600"/>
    </w:p>
    <w:p w14:paraId="1419E65D">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402BEB2">
      <w:pPr>
        <w:spacing w:line="360" w:lineRule="auto"/>
        <w:jc w:val="center"/>
        <w:rPr>
          <w:rFonts w:ascii="宋体" w:hAnsi="宋体" w:cs="宋体"/>
          <w:b/>
          <w:color w:val="auto"/>
          <w:spacing w:val="6"/>
          <w:sz w:val="32"/>
          <w:szCs w:val="32"/>
          <w:highlight w:val="none"/>
        </w:rPr>
      </w:pPr>
      <w:bookmarkStart w:id="601" w:name="OLE_LINK14"/>
      <w:bookmarkStart w:id="602" w:name="OLE_LINK13"/>
      <w:r>
        <w:rPr>
          <w:rFonts w:hint="eastAsia" w:ascii="宋体" w:hAnsi="宋体" w:cs="宋体"/>
          <w:b/>
          <w:color w:val="auto"/>
          <w:spacing w:val="6"/>
          <w:sz w:val="32"/>
          <w:szCs w:val="32"/>
          <w:highlight w:val="none"/>
        </w:rPr>
        <w:t>残疾人福利性单位声明函</w:t>
      </w:r>
    </w:p>
    <w:bookmarkEnd w:id="601"/>
    <w:bookmarkEnd w:id="602"/>
    <w:p w14:paraId="2E08F85D">
      <w:pPr>
        <w:spacing w:line="360" w:lineRule="auto"/>
        <w:rPr>
          <w:rFonts w:ascii="宋体" w:hAnsi="宋体" w:cs="宋体"/>
          <w:b/>
          <w:color w:val="auto"/>
          <w:spacing w:val="6"/>
          <w:sz w:val="30"/>
          <w:szCs w:val="30"/>
          <w:highlight w:val="none"/>
        </w:rPr>
      </w:pPr>
    </w:p>
    <w:p w14:paraId="79A7F5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4CEF4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3D2F012">
      <w:pPr>
        <w:spacing w:line="360" w:lineRule="auto"/>
        <w:ind w:firstLine="480" w:firstLineChars="200"/>
        <w:rPr>
          <w:rFonts w:ascii="宋体" w:hAnsi="宋体" w:cs="宋体"/>
          <w:color w:val="auto"/>
          <w:sz w:val="24"/>
          <w:highlight w:val="none"/>
        </w:rPr>
      </w:pPr>
    </w:p>
    <w:p w14:paraId="323C346A">
      <w:pPr>
        <w:spacing w:line="360" w:lineRule="auto"/>
        <w:ind w:firstLine="480" w:firstLineChars="200"/>
        <w:rPr>
          <w:rFonts w:ascii="宋体" w:hAnsi="宋体" w:cs="宋体"/>
          <w:color w:val="auto"/>
          <w:sz w:val="24"/>
          <w:highlight w:val="none"/>
        </w:rPr>
      </w:pPr>
    </w:p>
    <w:p w14:paraId="1EE6239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22B99D83">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B01021F">
      <w:pPr>
        <w:spacing w:line="360" w:lineRule="auto"/>
        <w:ind w:firstLine="480" w:firstLineChars="200"/>
        <w:rPr>
          <w:rFonts w:ascii="宋体" w:hAnsi="宋体" w:cs="宋体"/>
          <w:color w:val="auto"/>
          <w:sz w:val="24"/>
          <w:highlight w:val="none"/>
        </w:rPr>
      </w:pPr>
    </w:p>
    <w:p w14:paraId="7A534BDC">
      <w:pPr>
        <w:spacing w:line="360" w:lineRule="auto"/>
        <w:ind w:firstLine="420" w:firstLineChars="200"/>
        <w:rPr>
          <w:rFonts w:ascii="宋体" w:hAnsi="宋体" w:cs="宋体"/>
          <w:color w:val="auto"/>
          <w:highlight w:val="none"/>
        </w:rPr>
      </w:pPr>
    </w:p>
    <w:p w14:paraId="055B799F">
      <w:pPr>
        <w:spacing w:line="360" w:lineRule="auto"/>
        <w:ind w:firstLine="420" w:firstLineChars="200"/>
        <w:rPr>
          <w:rFonts w:ascii="宋体" w:hAnsi="宋体" w:cs="宋体"/>
          <w:color w:val="auto"/>
          <w:highlight w:val="none"/>
        </w:rPr>
      </w:pPr>
    </w:p>
    <w:p w14:paraId="75674819">
      <w:pPr>
        <w:spacing w:line="360" w:lineRule="auto"/>
        <w:ind w:firstLine="420" w:firstLineChars="200"/>
        <w:rPr>
          <w:rFonts w:ascii="宋体" w:hAnsi="宋体" w:cs="宋体"/>
          <w:color w:val="auto"/>
          <w:highlight w:val="none"/>
        </w:rPr>
      </w:pPr>
    </w:p>
    <w:p w14:paraId="097FA0C1">
      <w:pPr>
        <w:spacing w:line="360" w:lineRule="auto"/>
        <w:ind w:firstLine="420" w:firstLineChars="200"/>
        <w:rPr>
          <w:rFonts w:ascii="宋体" w:hAnsi="宋体" w:cs="宋体"/>
          <w:color w:val="auto"/>
          <w:highlight w:val="none"/>
        </w:rPr>
      </w:pPr>
    </w:p>
    <w:p w14:paraId="29D20A08">
      <w:pPr>
        <w:spacing w:line="360" w:lineRule="auto"/>
        <w:rPr>
          <w:rFonts w:ascii="宋体" w:hAnsi="宋体" w:cs="宋体"/>
          <w:b/>
          <w:color w:val="auto"/>
          <w:sz w:val="24"/>
          <w:highlight w:val="none"/>
        </w:rPr>
      </w:pPr>
    </w:p>
    <w:p w14:paraId="5E9EF246">
      <w:pPr>
        <w:spacing w:line="360" w:lineRule="auto"/>
        <w:rPr>
          <w:rFonts w:ascii="宋体" w:hAnsi="宋体" w:cs="宋体"/>
          <w:b/>
          <w:color w:val="auto"/>
          <w:sz w:val="24"/>
          <w:highlight w:val="none"/>
        </w:rPr>
      </w:pPr>
    </w:p>
    <w:p w14:paraId="2425D63C">
      <w:pPr>
        <w:spacing w:line="360" w:lineRule="auto"/>
        <w:rPr>
          <w:rFonts w:ascii="宋体" w:hAnsi="宋体" w:cs="宋体"/>
          <w:b/>
          <w:color w:val="auto"/>
          <w:sz w:val="24"/>
          <w:highlight w:val="none"/>
        </w:rPr>
      </w:pPr>
    </w:p>
    <w:p w14:paraId="0F15E191">
      <w:pPr>
        <w:spacing w:line="360" w:lineRule="auto"/>
        <w:rPr>
          <w:rFonts w:ascii="宋体" w:hAnsi="宋体" w:cs="宋体"/>
          <w:b/>
          <w:color w:val="auto"/>
          <w:sz w:val="24"/>
          <w:highlight w:val="none"/>
        </w:rPr>
      </w:pPr>
    </w:p>
    <w:p w14:paraId="296CA0A6">
      <w:pPr>
        <w:spacing w:line="360" w:lineRule="auto"/>
        <w:rPr>
          <w:rFonts w:ascii="宋体" w:hAnsi="宋体" w:cs="宋体"/>
          <w:b/>
          <w:color w:val="auto"/>
          <w:sz w:val="24"/>
          <w:highlight w:val="none"/>
        </w:rPr>
      </w:pPr>
    </w:p>
    <w:p w14:paraId="1B2890FD">
      <w:pPr>
        <w:spacing w:line="360" w:lineRule="auto"/>
        <w:rPr>
          <w:rFonts w:ascii="宋体" w:hAnsi="宋体" w:cs="宋体"/>
          <w:b/>
          <w:color w:val="auto"/>
          <w:sz w:val="24"/>
          <w:highlight w:val="none"/>
        </w:rPr>
      </w:pPr>
    </w:p>
    <w:p w14:paraId="3D5A63F4">
      <w:pPr>
        <w:spacing w:line="360" w:lineRule="auto"/>
        <w:rPr>
          <w:rFonts w:ascii="宋体" w:hAnsi="宋体" w:cs="宋体"/>
          <w:b/>
          <w:color w:val="auto"/>
          <w:sz w:val="24"/>
          <w:highlight w:val="none"/>
        </w:rPr>
      </w:pPr>
    </w:p>
    <w:p w14:paraId="77AD96D8">
      <w:pPr>
        <w:spacing w:line="360" w:lineRule="auto"/>
        <w:rPr>
          <w:rFonts w:ascii="宋体" w:hAnsi="宋体" w:cs="宋体"/>
          <w:b/>
          <w:color w:val="auto"/>
          <w:sz w:val="24"/>
          <w:highlight w:val="none"/>
        </w:rPr>
      </w:pPr>
    </w:p>
    <w:p w14:paraId="1BEC3A1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1DA9F3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4394EA0">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4AD304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871234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930657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AAC44D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5D8B4E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25A84C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DA89FE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D12839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68AC86A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352278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118C6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ABA8B9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D3E195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F641E7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FE4F287">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66CED3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FF8C25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D379A4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38E6B0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6271EF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D3C87E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F72E16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693291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DC523D7">
      <w:pPr>
        <w:spacing w:line="360" w:lineRule="auto"/>
        <w:jc w:val="center"/>
        <w:rPr>
          <w:rFonts w:ascii="宋体" w:hAnsi="宋体" w:cs="宋体"/>
          <w:b/>
          <w:bCs/>
          <w:color w:val="auto"/>
          <w:sz w:val="24"/>
          <w:highlight w:val="none"/>
        </w:rPr>
      </w:pPr>
    </w:p>
    <w:p w14:paraId="5709B905">
      <w:pPr>
        <w:spacing w:line="360" w:lineRule="auto"/>
        <w:rPr>
          <w:rFonts w:ascii="宋体" w:hAnsi="宋体" w:cs="宋体"/>
          <w:b/>
          <w:color w:val="auto"/>
          <w:sz w:val="24"/>
          <w:highlight w:val="none"/>
        </w:rPr>
      </w:pPr>
    </w:p>
    <w:p w14:paraId="1E43C8C1">
      <w:pPr>
        <w:spacing w:line="360" w:lineRule="auto"/>
        <w:rPr>
          <w:rFonts w:ascii="宋体" w:hAnsi="宋体" w:cs="宋体"/>
          <w:b/>
          <w:color w:val="auto"/>
          <w:sz w:val="24"/>
          <w:highlight w:val="none"/>
        </w:rPr>
      </w:pPr>
    </w:p>
    <w:p w14:paraId="553B78BC">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050EE6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1DC56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02E239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40D6A0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0FEBE0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1A1827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226F97B">
      <w:pPr>
        <w:widowControl/>
        <w:spacing w:line="360" w:lineRule="auto"/>
        <w:ind w:firstLine="600" w:firstLineChars="200"/>
        <w:jc w:val="left"/>
        <w:rPr>
          <w:rFonts w:ascii="宋体" w:hAnsi="宋体" w:cs="宋体"/>
          <w:color w:val="auto"/>
          <w:sz w:val="30"/>
          <w:szCs w:val="30"/>
          <w:highlight w:val="none"/>
        </w:rPr>
      </w:pPr>
    </w:p>
    <w:p w14:paraId="171A5B79">
      <w:pPr>
        <w:spacing w:line="360" w:lineRule="auto"/>
        <w:jc w:val="center"/>
        <w:rPr>
          <w:rFonts w:ascii="宋体" w:hAnsi="宋体" w:cs="宋体"/>
          <w:b/>
          <w:color w:val="auto"/>
          <w:spacing w:val="6"/>
          <w:sz w:val="32"/>
          <w:szCs w:val="32"/>
          <w:highlight w:val="none"/>
        </w:rPr>
      </w:pPr>
    </w:p>
    <w:p w14:paraId="1561E13B">
      <w:pPr>
        <w:spacing w:line="360" w:lineRule="auto"/>
        <w:jc w:val="center"/>
        <w:rPr>
          <w:rFonts w:ascii="宋体" w:hAnsi="宋体" w:cs="宋体"/>
          <w:b/>
          <w:color w:val="auto"/>
          <w:spacing w:val="6"/>
          <w:sz w:val="32"/>
          <w:szCs w:val="32"/>
          <w:highlight w:val="none"/>
        </w:rPr>
      </w:pPr>
    </w:p>
    <w:p w14:paraId="4EF7A367">
      <w:pPr>
        <w:spacing w:line="360" w:lineRule="auto"/>
        <w:jc w:val="center"/>
        <w:rPr>
          <w:rFonts w:ascii="宋体" w:hAnsi="宋体" w:cs="宋体"/>
          <w:b/>
          <w:color w:val="auto"/>
          <w:spacing w:val="6"/>
          <w:sz w:val="32"/>
          <w:szCs w:val="32"/>
          <w:highlight w:val="none"/>
        </w:rPr>
      </w:pPr>
    </w:p>
    <w:p w14:paraId="01D6B544">
      <w:pPr>
        <w:spacing w:line="360" w:lineRule="auto"/>
        <w:jc w:val="center"/>
        <w:rPr>
          <w:rFonts w:ascii="宋体" w:hAnsi="宋体" w:cs="宋体"/>
          <w:b/>
          <w:color w:val="auto"/>
          <w:spacing w:val="6"/>
          <w:sz w:val="32"/>
          <w:szCs w:val="32"/>
          <w:highlight w:val="none"/>
        </w:rPr>
      </w:pPr>
    </w:p>
    <w:p w14:paraId="12702BF5">
      <w:pPr>
        <w:spacing w:line="360" w:lineRule="auto"/>
        <w:jc w:val="center"/>
        <w:rPr>
          <w:rFonts w:ascii="宋体" w:hAnsi="宋体" w:cs="宋体"/>
          <w:b/>
          <w:color w:val="auto"/>
          <w:spacing w:val="6"/>
          <w:sz w:val="32"/>
          <w:szCs w:val="32"/>
          <w:highlight w:val="none"/>
        </w:rPr>
      </w:pPr>
    </w:p>
    <w:p w14:paraId="2130A46E">
      <w:pPr>
        <w:spacing w:line="360" w:lineRule="auto"/>
        <w:jc w:val="center"/>
        <w:rPr>
          <w:rFonts w:ascii="宋体" w:hAnsi="宋体" w:cs="宋体"/>
          <w:b/>
          <w:color w:val="auto"/>
          <w:spacing w:val="6"/>
          <w:sz w:val="32"/>
          <w:szCs w:val="32"/>
          <w:highlight w:val="none"/>
        </w:rPr>
      </w:pPr>
    </w:p>
    <w:p w14:paraId="64155428">
      <w:pPr>
        <w:spacing w:line="360" w:lineRule="auto"/>
        <w:jc w:val="center"/>
        <w:rPr>
          <w:rFonts w:ascii="宋体" w:hAnsi="宋体" w:cs="宋体"/>
          <w:b/>
          <w:color w:val="auto"/>
          <w:spacing w:val="6"/>
          <w:sz w:val="32"/>
          <w:szCs w:val="32"/>
          <w:highlight w:val="none"/>
        </w:rPr>
      </w:pPr>
    </w:p>
    <w:p w14:paraId="57A3FF57">
      <w:pPr>
        <w:spacing w:line="360" w:lineRule="auto"/>
        <w:jc w:val="center"/>
        <w:rPr>
          <w:rFonts w:ascii="宋体" w:hAnsi="宋体" w:cs="宋体"/>
          <w:b/>
          <w:color w:val="auto"/>
          <w:spacing w:val="6"/>
          <w:sz w:val="32"/>
          <w:szCs w:val="32"/>
          <w:highlight w:val="none"/>
        </w:rPr>
      </w:pPr>
    </w:p>
    <w:p w14:paraId="411B03EF">
      <w:pPr>
        <w:spacing w:line="360" w:lineRule="auto"/>
        <w:jc w:val="center"/>
        <w:rPr>
          <w:rFonts w:ascii="宋体" w:hAnsi="宋体" w:cs="宋体"/>
          <w:b/>
          <w:color w:val="auto"/>
          <w:spacing w:val="6"/>
          <w:sz w:val="32"/>
          <w:szCs w:val="32"/>
          <w:highlight w:val="none"/>
        </w:rPr>
      </w:pPr>
    </w:p>
    <w:p w14:paraId="18841291">
      <w:pPr>
        <w:spacing w:line="360" w:lineRule="auto"/>
        <w:jc w:val="center"/>
        <w:rPr>
          <w:rFonts w:ascii="宋体" w:hAnsi="宋体" w:cs="宋体"/>
          <w:b/>
          <w:color w:val="auto"/>
          <w:spacing w:val="6"/>
          <w:sz w:val="32"/>
          <w:szCs w:val="32"/>
          <w:highlight w:val="none"/>
        </w:rPr>
      </w:pPr>
    </w:p>
    <w:p w14:paraId="6EEB5C8E">
      <w:pPr>
        <w:spacing w:line="360" w:lineRule="auto"/>
        <w:jc w:val="center"/>
        <w:rPr>
          <w:rFonts w:ascii="宋体" w:hAnsi="宋体" w:cs="宋体"/>
          <w:b/>
          <w:color w:val="auto"/>
          <w:spacing w:val="6"/>
          <w:sz w:val="32"/>
          <w:szCs w:val="32"/>
          <w:highlight w:val="none"/>
        </w:rPr>
      </w:pPr>
    </w:p>
    <w:p w14:paraId="19AD047F">
      <w:pPr>
        <w:spacing w:line="360" w:lineRule="auto"/>
        <w:jc w:val="center"/>
        <w:rPr>
          <w:rFonts w:ascii="宋体" w:hAnsi="宋体" w:cs="宋体"/>
          <w:b/>
          <w:color w:val="auto"/>
          <w:spacing w:val="6"/>
          <w:sz w:val="32"/>
          <w:szCs w:val="32"/>
          <w:highlight w:val="none"/>
        </w:rPr>
      </w:pPr>
    </w:p>
    <w:p w14:paraId="3524BDE2">
      <w:pPr>
        <w:spacing w:line="360" w:lineRule="auto"/>
        <w:jc w:val="left"/>
        <w:rPr>
          <w:rFonts w:ascii="宋体" w:hAnsi="宋体" w:cs="宋体"/>
          <w:b/>
          <w:color w:val="auto"/>
          <w:spacing w:val="6"/>
          <w:sz w:val="32"/>
          <w:szCs w:val="32"/>
          <w:highlight w:val="none"/>
        </w:rPr>
      </w:pPr>
    </w:p>
    <w:p w14:paraId="73C0C05C">
      <w:pPr>
        <w:spacing w:line="360" w:lineRule="auto"/>
        <w:jc w:val="left"/>
        <w:rPr>
          <w:rFonts w:ascii="宋体" w:hAnsi="宋体" w:cs="宋体"/>
          <w:b/>
          <w:color w:val="auto"/>
          <w:spacing w:val="6"/>
          <w:sz w:val="32"/>
          <w:szCs w:val="32"/>
          <w:highlight w:val="none"/>
        </w:rPr>
      </w:pPr>
    </w:p>
    <w:p w14:paraId="3F6913C2">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11476FE">
      <w:pPr>
        <w:spacing w:line="360" w:lineRule="auto"/>
        <w:jc w:val="center"/>
        <w:rPr>
          <w:rFonts w:ascii="宋体" w:hAnsi="宋体" w:cs="宋体"/>
          <w:b/>
          <w:color w:val="auto"/>
          <w:sz w:val="24"/>
          <w:highlight w:val="none"/>
        </w:rPr>
      </w:pPr>
    </w:p>
    <w:p w14:paraId="31F2632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CA6F07E">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24195F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9248DE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A86E12C">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1C327A2">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FBAE87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2F556A">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378BD7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5F418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2EF3A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0D0B7E3">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67A0C6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3A12A3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B0678B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A23F55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338E8D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05EA096">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0B5F5C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C04BAB2">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B976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142FF4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00D879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1E26ED3">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58EF34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8042E2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B9BC9FB">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D94304E">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73B4947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E642341">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709A8C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22B40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D0673A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C3CDCA1">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CDC9C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AC43084">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73EE79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D97FC5B">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2C31A7B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486FB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18AC1FD">
      <w:pPr>
        <w:spacing w:line="360" w:lineRule="auto"/>
        <w:rPr>
          <w:rFonts w:ascii="宋体" w:hAnsi="宋体" w:cs="宋体"/>
          <w:b/>
          <w:color w:val="auto"/>
          <w:sz w:val="24"/>
          <w:highlight w:val="none"/>
        </w:rPr>
      </w:pPr>
    </w:p>
    <w:p w14:paraId="68E4BEE2">
      <w:pPr>
        <w:spacing w:line="360" w:lineRule="auto"/>
        <w:rPr>
          <w:rFonts w:ascii="宋体" w:hAnsi="宋体" w:cs="宋体"/>
          <w:b/>
          <w:color w:val="auto"/>
          <w:sz w:val="24"/>
          <w:highlight w:val="none"/>
        </w:rPr>
      </w:pPr>
    </w:p>
    <w:p w14:paraId="339E4B4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A8586D3">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B09041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AEBB83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F112AB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4165C3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BEAD63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695B66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DB5D478">
      <w:pPr>
        <w:spacing w:line="360" w:lineRule="auto"/>
        <w:rPr>
          <w:rFonts w:ascii="宋体" w:hAnsi="宋体" w:cs="宋体"/>
          <w:b/>
          <w:color w:val="auto"/>
          <w:sz w:val="24"/>
          <w:highlight w:val="none"/>
        </w:rPr>
      </w:pPr>
    </w:p>
    <w:p w14:paraId="752EE585">
      <w:pPr>
        <w:autoSpaceDE w:val="0"/>
        <w:autoSpaceDN w:val="0"/>
        <w:jc w:val="center"/>
        <w:rPr>
          <w:rFonts w:ascii="宋体" w:hAnsi="宋体" w:cs="宋体"/>
          <w:b/>
          <w:color w:val="auto"/>
          <w:spacing w:val="6"/>
          <w:sz w:val="32"/>
          <w:szCs w:val="32"/>
          <w:highlight w:val="none"/>
        </w:rPr>
      </w:pPr>
    </w:p>
    <w:p w14:paraId="296316DE">
      <w:pPr>
        <w:autoSpaceDE w:val="0"/>
        <w:autoSpaceDN w:val="0"/>
        <w:jc w:val="center"/>
        <w:rPr>
          <w:rFonts w:ascii="宋体" w:hAnsi="宋体" w:cs="宋体"/>
          <w:b/>
          <w:color w:val="auto"/>
          <w:spacing w:val="6"/>
          <w:sz w:val="32"/>
          <w:szCs w:val="32"/>
          <w:highlight w:val="none"/>
        </w:rPr>
      </w:pPr>
    </w:p>
    <w:p w14:paraId="0968120B">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5495A73">
      <w:pPr>
        <w:spacing w:line="360" w:lineRule="auto"/>
        <w:rPr>
          <w:rFonts w:ascii="宋体" w:hAnsi="宋体" w:cs="宋体"/>
          <w:color w:val="auto"/>
          <w:sz w:val="24"/>
          <w:highlight w:val="none"/>
          <w:u w:val="single"/>
        </w:rPr>
      </w:pPr>
    </w:p>
    <w:p w14:paraId="357FFBFC">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AAB2A6C">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宁海县力洋镇西吴村西庙坑山塘除险加固工程</w:t>
      </w:r>
      <w:r>
        <w:rPr>
          <w:rFonts w:hint="eastAsia" w:ascii="宋体" w:hAnsi="宋体" w:cs="宋体"/>
          <w:color w:val="auto"/>
          <w:sz w:val="24"/>
          <w:highlight w:val="none"/>
        </w:rPr>
        <w:t>项目【项目编号：</w:t>
      </w:r>
      <w:r>
        <w:rPr>
          <w:rFonts w:hint="eastAsia" w:ascii="宋体" w:hAnsi="宋体" w:cs="宋体"/>
          <w:color w:val="auto"/>
          <w:sz w:val="24"/>
          <w:highlight w:val="none"/>
          <w:lang w:eastAsia="zh-CN"/>
        </w:rPr>
        <w:t>LXNHCG[2024]1023</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FA93A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BFE3ECF">
      <w:pPr>
        <w:spacing w:line="360" w:lineRule="auto"/>
        <w:ind w:firstLine="494"/>
        <w:rPr>
          <w:rFonts w:ascii="宋体" w:hAnsi="宋体" w:cs="宋体"/>
          <w:color w:val="auto"/>
          <w:sz w:val="24"/>
          <w:highlight w:val="none"/>
        </w:rPr>
      </w:pPr>
    </w:p>
    <w:p w14:paraId="64BC962A">
      <w:pPr>
        <w:spacing w:line="360" w:lineRule="auto"/>
        <w:ind w:firstLine="494"/>
        <w:rPr>
          <w:rFonts w:ascii="宋体" w:hAnsi="宋体" w:cs="宋体"/>
          <w:color w:val="auto"/>
          <w:sz w:val="24"/>
          <w:highlight w:val="none"/>
        </w:rPr>
      </w:pPr>
    </w:p>
    <w:p w14:paraId="641529C8">
      <w:pPr>
        <w:spacing w:line="360" w:lineRule="auto"/>
        <w:ind w:firstLine="494"/>
        <w:rPr>
          <w:rFonts w:ascii="宋体" w:hAnsi="宋体" w:cs="宋体"/>
          <w:color w:val="auto"/>
          <w:sz w:val="24"/>
          <w:highlight w:val="none"/>
        </w:rPr>
      </w:pPr>
    </w:p>
    <w:p w14:paraId="57554687">
      <w:pPr>
        <w:spacing w:line="360" w:lineRule="auto"/>
        <w:ind w:firstLine="494"/>
        <w:rPr>
          <w:rFonts w:ascii="宋体" w:hAnsi="宋体" w:cs="宋体"/>
          <w:color w:val="auto"/>
          <w:sz w:val="24"/>
          <w:highlight w:val="none"/>
        </w:rPr>
      </w:pPr>
    </w:p>
    <w:p w14:paraId="620D11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14:paraId="465CACE1">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2DEE7AA">
      <w:pPr>
        <w:rPr>
          <w:rFonts w:ascii="宋体" w:hAnsi="宋体" w:cs="宋体"/>
          <w:color w:val="auto"/>
          <w:sz w:val="24"/>
          <w:highlight w:val="none"/>
        </w:rPr>
      </w:pPr>
      <w:r>
        <w:rPr>
          <w:rFonts w:hint="eastAsia" w:ascii="宋体" w:hAnsi="宋体" w:cs="宋体"/>
          <w:b/>
          <w:bCs/>
          <w:color w:val="auto"/>
          <w:sz w:val="24"/>
          <w:highlight w:val="none"/>
        </w:rPr>
        <w:t>附：</w:t>
      </w:r>
    </w:p>
    <w:p w14:paraId="21D23DA8">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14:paraId="74309618">
      <w:pPr>
        <w:autoSpaceDE w:val="0"/>
        <w:autoSpaceDN w:val="0"/>
        <w:jc w:val="center"/>
        <w:rPr>
          <w:rFonts w:ascii="宋体" w:hAnsi="宋体" w:cs="宋体"/>
          <w:b/>
          <w:color w:val="auto"/>
          <w:spacing w:val="6"/>
          <w:sz w:val="32"/>
          <w:szCs w:val="32"/>
          <w:highlight w:val="none"/>
        </w:rPr>
      </w:pPr>
    </w:p>
    <w:p w14:paraId="353D4E9B">
      <w:pPr>
        <w:autoSpaceDE w:val="0"/>
        <w:autoSpaceDN w:val="0"/>
        <w:jc w:val="center"/>
        <w:rPr>
          <w:rFonts w:ascii="宋体" w:hAnsi="宋体" w:cs="宋体"/>
          <w:b/>
          <w:color w:val="auto"/>
          <w:spacing w:val="6"/>
          <w:sz w:val="32"/>
          <w:szCs w:val="32"/>
          <w:highlight w:val="none"/>
        </w:rPr>
      </w:pPr>
    </w:p>
    <w:p w14:paraId="1647210A">
      <w:pPr>
        <w:autoSpaceDE w:val="0"/>
        <w:autoSpaceDN w:val="0"/>
        <w:jc w:val="center"/>
        <w:rPr>
          <w:rFonts w:ascii="宋体" w:hAnsi="宋体" w:cs="宋体"/>
          <w:b/>
          <w:color w:val="auto"/>
          <w:spacing w:val="6"/>
          <w:sz w:val="32"/>
          <w:szCs w:val="32"/>
          <w:highlight w:val="none"/>
        </w:rPr>
      </w:pPr>
    </w:p>
    <w:p w14:paraId="04FBC124">
      <w:pPr>
        <w:autoSpaceDE w:val="0"/>
        <w:autoSpaceDN w:val="0"/>
        <w:jc w:val="center"/>
        <w:rPr>
          <w:rFonts w:ascii="宋体" w:hAnsi="宋体" w:cs="宋体"/>
          <w:b/>
          <w:color w:val="auto"/>
          <w:spacing w:val="6"/>
          <w:sz w:val="32"/>
          <w:szCs w:val="32"/>
          <w:highlight w:val="none"/>
        </w:rPr>
      </w:pPr>
    </w:p>
    <w:p w14:paraId="33CD3D03">
      <w:pPr>
        <w:autoSpaceDE w:val="0"/>
        <w:autoSpaceDN w:val="0"/>
        <w:jc w:val="center"/>
        <w:rPr>
          <w:rFonts w:ascii="宋体" w:hAnsi="宋体" w:cs="宋体"/>
          <w:b/>
          <w:color w:val="auto"/>
          <w:spacing w:val="6"/>
          <w:sz w:val="32"/>
          <w:szCs w:val="32"/>
          <w:highlight w:val="none"/>
        </w:rPr>
      </w:pPr>
    </w:p>
    <w:p w14:paraId="47A9A0C1">
      <w:pPr>
        <w:autoSpaceDE w:val="0"/>
        <w:autoSpaceDN w:val="0"/>
        <w:jc w:val="center"/>
        <w:rPr>
          <w:rFonts w:ascii="宋体" w:hAnsi="宋体" w:cs="宋体"/>
          <w:b/>
          <w:color w:val="auto"/>
          <w:spacing w:val="6"/>
          <w:sz w:val="32"/>
          <w:szCs w:val="32"/>
          <w:highlight w:val="none"/>
        </w:rPr>
      </w:pPr>
    </w:p>
    <w:p w14:paraId="0515D40B">
      <w:pPr>
        <w:autoSpaceDE w:val="0"/>
        <w:autoSpaceDN w:val="0"/>
        <w:jc w:val="center"/>
        <w:rPr>
          <w:rFonts w:ascii="宋体" w:hAnsi="宋体" w:cs="宋体"/>
          <w:b/>
          <w:color w:val="auto"/>
          <w:spacing w:val="6"/>
          <w:sz w:val="32"/>
          <w:szCs w:val="32"/>
          <w:highlight w:val="none"/>
        </w:rPr>
      </w:pPr>
    </w:p>
    <w:p w14:paraId="01C22B4E">
      <w:pPr>
        <w:autoSpaceDE w:val="0"/>
        <w:autoSpaceDN w:val="0"/>
        <w:jc w:val="center"/>
        <w:rPr>
          <w:rFonts w:ascii="宋体" w:hAnsi="宋体" w:cs="宋体"/>
          <w:b/>
          <w:color w:val="auto"/>
          <w:spacing w:val="6"/>
          <w:sz w:val="32"/>
          <w:szCs w:val="32"/>
          <w:highlight w:val="none"/>
        </w:rPr>
      </w:pPr>
    </w:p>
    <w:p w14:paraId="3029EA93">
      <w:pPr>
        <w:autoSpaceDE w:val="0"/>
        <w:autoSpaceDN w:val="0"/>
        <w:jc w:val="center"/>
        <w:rPr>
          <w:rFonts w:ascii="宋体" w:hAnsi="宋体" w:cs="宋体"/>
          <w:b/>
          <w:color w:val="auto"/>
          <w:spacing w:val="6"/>
          <w:sz w:val="32"/>
          <w:szCs w:val="32"/>
          <w:highlight w:val="none"/>
        </w:rPr>
      </w:pPr>
    </w:p>
    <w:p w14:paraId="65D799A2">
      <w:pPr>
        <w:autoSpaceDE w:val="0"/>
        <w:autoSpaceDN w:val="0"/>
        <w:jc w:val="center"/>
        <w:rPr>
          <w:rFonts w:ascii="宋体" w:hAnsi="宋体" w:cs="宋体"/>
          <w:b/>
          <w:color w:val="auto"/>
          <w:spacing w:val="6"/>
          <w:sz w:val="32"/>
          <w:szCs w:val="32"/>
          <w:highlight w:val="none"/>
        </w:rPr>
      </w:pPr>
    </w:p>
    <w:p w14:paraId="1FCCDBAB">
      <w:pPr>
        <w:autoSpaceDE w:val="0"/>
        <w:autoSpaceDN w:val="0"/>
        <w:jc w:val="center"/>
        <w:rPr>
          <w:rFonts w:ascii="宋体" w:hAnsi="宋体" w:cs="宋体"/>
          <w:b/>
          <w:color w:val="auto"/>
          <w:spacing w:val="6"/>
          <w:sz w:val="32"/>
          <w:szCs w:val="32"/>
          <w:highlight w:val="none"/>
        </w:rPr>
      </w:pPr>
    </w:p>
    <w:p w14:paraId="3081787A">
      <w:pPr>
        <w:autoSpaceDE w:val="0"/>
        <w:autoSpaceDN w:val="0"/>
        <w:jc w:val="center"/>
        <w:rPr>
          <w:rFonts w:ascii="宋体" w:hAnsi="宋体" w:cs="宋体"/>
          <w:b/>
          <w:color w:val="auto"/>
          <w:spacing w:val="6"/>
          <w:sz w:val="32"/>
          <w:szCs w:val="32"/>
          <w:highlight w:val="none"/>
        </w:rPr>
      </w:pPr>
    </w:p>
    <w:p w14:paraId="08492923">
      <w:pPr>
        <w:autoSpaceDE w:val="0"/>
        <w:autoSpaceDN w:val="0"/>
        <w:jc w:val="center"/>
        <w:rPr>
          <w:rFonts w:ascii="宋体" w:hAnsi="宋体" w:cs="宋体"/>
          <w:b/>
          <w:color w:val="auto"/>
          <w:spacing w:val="6"/>
          <w:sz w:val="32"/>
          <w:szCs w:val="32"/>
          <w:highlight w:val="none"/>
        </w:rPr>
      </w:pPr>
    </w:p>
    <w:p w14:paraId="6AAD7026">
      <w:pPr>
        <w:autoSpaceDE w:val="0"/>
        <w:autoSpaceDN w:val="0"/>
        <w:jc w:val="center"/>
        <w:rPr>
          <w:rFonts w:ascii="宋体" w:hAnsi="宋体" w:cs="宋体"/>
          <w:b/>
          <w:color w:val="auto"/>
          <w:spacing w:val="6"/>
          <w:sz w:val="32"/>
          <w:szCs w:val="32"/>
          <w:highlight w:val="none"/>
        </w:rPr>
      </w:pPr>
    </w:p>
    <w:p w14:paraId="403207B6">
      <w:pPr>
        <w:autoSpaceDE w:val="0"/>
        <w:autoSpaceDN w:val="0"/>
        <w:jc w:val="center"/>
        <w:rPr>
          <w:rFonts w:ascii="宋体" w:hAnsi="宋体" w:cs="宋体"/>
          <w:b/>
          <w:color w:val="auto"/>
          <w:spacing w:val="6"/>
          <w:sz w:val="32"/>
          <w:szCs w:val="32"/>
          <w:highlight w:val="none"/>
        </w:rPr>
      </w:pPr>
    </w:p>
    <w:p w14:paraId="6EE737CB">
      <w:pPr>
        <w:autoSpaceDE w:val="0"/>
        <w:autoSpaceDN w:val="0"/>
        <w:jc w:val="center"/>
        <w:rPr>
          <w:rFonts w:ascii="宋体" w:hAnsi="宋体" w:cs="宋体"/>
          <w:b/>
          <w:color w:val="auto"/>
          <w:spacing w:val="6"/>
          <w:sz w:val="32"/>
          <w:szCs w:val="32"/>
          <w:highlight w:val="none"/>
        </w:rPr>
      </w:pPr>
    </w:p>
    <w:p w14:paraId="669EECFD">
      <w:pPr>
        <w:autoSpaceDE w:val="0"/>
        <w:autoSpaceDN w:val="0"/>
        <w:jc w:val="center"/>
        <w:rPr>
          <w:rFonts w:ascii="宋体" w:hAnsi="宋体" w:cs="宋体"/>
          <w:b/>
          <w:color w:val="auto"/>
          <w:spacing w:val="6"/>
          <w:sz w:val="32"/>
          <w:szCs w:val="32"/>
          <w:highlight w:val="none"/>
        </w:rPr>
      </w:pPr>
    </w:p>
    <w:p w14:paraId="74D9F291">
      <w:pPr>
        <w:autoSpaceDE w:val="0"/>
        <w:autoSpaceDN w:val="0"/>
        <w:jc w:val="center"/>
        <w:rPr>
          <w:rFonts w:hint="eastAsia" w:ascii="宋体" w:hAnsi="宋体" w:cs="宋体"/>
          <w:b/>
          <w:color w:val="auto"/>
          <w:spacing w:val="6"/>
          <w:sz w:val="32"/>
          <w:szCs w:val="32"/>
          <w:highlight w:val="none"/>
        </w:rPr>
      </w:pPr>
    </w:p>
    <w:p w14:paraId="01758F2E">
      <w:pPr>
        <w:autoSpaceDE w:val="0"/>
        <w:autoSpaceDN w:val="0"/>
        <w:jc w:val="center"/>
        <w:rPr>
          <w:rFonts w:hint="eastAsia" w:ascii="宋体" w:hAnsi="宋体" w:cs="宋体"/>
          <w:b/>
          <w:color w:val="auto"/>
          <w:spacing w:val="6"/>
          <w:sz w:val="32"/>
          <w:szCs w:val="32"/>
          <w:highlight w:val="none"/>
        </w:rPr>
      </w:pPr>
    </w:p>
    <w:p w14:paraId="47FF5467">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CDCBC2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1970B62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kern w:val="0"/>
          <w:sz w:val="24"/>
          <w:highlight w:val="none"/>
          <w:lang w:eastAsia="zh-CN"/>
        </w:rPr>
        <w:t>宁海县力洋镇西吴村西庙坑山塘除险加固工程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LXNHCG[2024]1023</w:t>
      </w:r>
      <w:r>
        <w:rPr>
          <w:rFonts w:hint="eastAsia" w:ascii="宋体" w:hAnsi="宋体" w:cs="宋体"/>
          <w:color w:val="auto"/>
          <w:sz w:val="24"/>
          <w:highlight w:val="none"/>
        </w:rPr>
        <w:t>】</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22D7219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730A8C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14:paraId="05656D8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14:paraId="2E79063D">
      <w:pPr>
        <w:snapToGrid w:val="0"/>
        <w:spacing w:line="360" w:lineRule="auto"/>
        <w:ind w:firstLine="576"/>
        <w:rPr>
          <w:rFonts w:ascii="宋体" w:hAnsi="宋体" w:cs="宋体"/>
          <w:color w:val="auto"/>
          <w:kern w:val="0"/>
          <w:sz w:val="24"/>
          <w:highlight w:val="none"/>
          <w:lang w:val="zh-CN"/>
        </w:rPr>
      </w:pPr>
      <w:bookmarkStart w:id="603"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E86C2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EF277C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603"/>
    <w:p w14:paraId="1040DAC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00A7DB0">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9757DE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4B3BA2D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6265DD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316720C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F69422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F0C4B2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CE32A5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35F02C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587BF0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0DE5B54">
      <w:pPr>
        <w:autoSpaceDE w:val="0"/>
        <w:autoSpaceDN w:val="0"/>
        <w:jc w:val="center"/>
        <w:rPr>
          <w:rFonts w:ascii="宋体" w:hAnsi="宋体" w:cs="宋体"/>
          <w:b/>
          <w:color w:val="auto"/>
          <w:spacing w:val="6"/>
          <w:sz w:val="32"/>
          <w:szCs w:val="32"/>
          <w:highlight w:val="none"/>
        </w:rPr>
        <w:sectPr>
          <w:pgSz w:w="11905" w:h="16838"/>
          <w:pgMar w:top="1440" w:right="1106" w:bottom="1440" w:left="1752" w:header="851" w:footer="992" w:gutter="0"/>
          <w:cols w:space="0" w:num="1"/>
          <w:rtlGutter w:val="0"/>
          <w:docGrid w:type="lines" w:linePitch="335" w:charSpace="0"/>
        </w:sectPr>
      </w:pPr>
    </w:p>
    <w:p w14:paraId="469EE18C">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6CAFB7FC">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6CD161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若成为宁海县力洋镇西吴村西庙坑山塘除险加固工程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LXNHCG[2024]1023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4FD32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18CE8A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F4163E4">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A28257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1A82F3A">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F280345">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60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604"/>
    </w:p>
    <w:p w14:paraId="30A14D9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7E4B641">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D442B1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3892E7D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2D4460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A95251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63604C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1A0C21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9525C7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FB2B7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6C218C4">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5A48A511">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0AF1E4B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2C3E071">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1D4BAAE">
      <w:pPr>
        <w:autoSpaceDE w:val="0"/>
        <w:autoSpaceDN w:val="0"/>
        <w:jc w:val="center"/>
        <w:rPr>
          <w:rFonts w:ascii="宋体" w:hAnsi="宋体" w:cs="宋体"/>
          <w:b/>
          <w:color w:val="auto"/>
          <w:spacing w:val="6"/>
          <w:sz w:val="32"/>
          <w:szCs w:val="32"/>
          <w:highlight w:val="none"/>
        </w:rPr>
      </w:pPr>
    </w:p>
    <w:p w14:paraId="25E30BE9">
      <w:pPr>
        <w:autoSpaceDE w:val="0"/>
        <w:autoSpaceDN w:val="0"/>
        <w:jc w:val="center"/>
        <w:rPr>
          <w:rFonts w:ascii="宋体" w:hAnsi="宋体" w:cs="宋体"/>
          <w:b/>
          <w:color w:val="auto"/>
          <w:spacing w:val="6"/>
          <w:sz w:val="32"/>
          <w:szCs w:val="32"/>
          <w:highlight w:val="none"/>
        </w:rPr>
        <w:sectPr>
          <w:pgSz w:w="11905" w:h="16838"/>
          <w:pgMar w:top="1440" w:right="1106" w:bottom="1440" w:left="1752" w:header="851" w:footer="992" w:gutter="0"/>
          <w:cols w:space="0" w:num="1"/>
          <w:rtlGutter w:val="0"/>
          <w:docGrid w:type="lines" w:linePitch="335" w:charSpace="0"/>
        </w:sectPr>
      </w:pPr>
    </w:p>
    <w:p w14:paraId="495EEA1C">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5D0C4C3C">
      <w:pPr>
        <w:spacing w:line="360" w:lineRule="auto"/>
        <w:jc w:val="center"/>
        <w:rPr>
          <w:rFonts w:ascii="宋体" w:hAnsi="宋体" w:cs="宋体"/>
          <w:color w:val="auto"/>
          <w:sz w:val="24"/>
          <w:highlight w:val="none"/>
          <w:u w:val="single"/>
        </w:rPr>
      </w:pPr>
    </w:p>
    <w:p w14:paraId="6857A4A5">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7A912527">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宁海县力洋镇西吴村西庙坑山塘除险加固工程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C0AC55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87CF60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9651B7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1FD55D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C7A9C1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778039F">
      <w:pPr>
        <w:spacing w:line="360" w:lineRule="auto"/>
        <w:ind w:firstLine="480" w:firstLineChars="200"/>
        <w:rPr>
          <w:rFonts w:ascii="宋体" w:hAnsi="宋体" w:cs="宋体"/>
          <w:color w:val="auto"/>
          <w:sz w:val="24"/>
          <w:highlight w:val="none"/>
        </w:rPr>
      </w:pPr>
    </w:p>
    <w:p w14:paraId="6920D299">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1196E91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D820A3B">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32B399C9">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1D03E450">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611C48D">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C7CB15A">
      <w:pPr>
        <w:spacing w:line="360" w:lineRule="auto"/>
        <w:jc w:val="center"/>
        <w:rPr>
          <w:rFonts w:ascii="宋体" w:hAnsi="宋体" w:cs="宋体"/>
          <w:b/>
          <w:color w:val="auto"/>
          <w:sz w:val="32"/>
          <w:szCs w:val="32"/>
          <w:highlight w:val="none"/>
        </w:rPr>
      </w:pPr>
    </w:p>
    <w:p w14:paraId="3BC3E5C1">
      <w:pPr>
        <w:spacing w:line="360" w:lineRule="auto"/>
        <w:jc w:val="center"/>
        <w:rPr>
          <w:rFonts w:ascii="宋体" w:hAnsi="宋体" w:cs="宋体"/>
          <w:b/>
          <w:color w:val="auto"/>
          <w:sz w:val="32"/>
          <w:szCs w:val="32"/>
          <w:highlight w:val="none"/>
        </w:rPr>
      </w:pPr>
    </w:p>
    <w:p w14:paraId="047CE22F">
      <w:pPr>
        <w:spacing w:line="360" w:lineRule="auto"/>
        <w:jc w:val="center"/>
        <w:rPr>
          <w:rFonts w:ascii="宋体" w:hAnsi="宋体" w:cs="宋体"/>
          <w:b/>
          <w:color w:val="auto"/>
          <w:sz w:val="32"/>
          <w:szCs w:val="32"/>
          <w:highlight w:val="none"/>
        </w:rPr>
      </w:pPr>
    </w:p>
    <w:p w14:paraId="1634A23F">
      <w:pPr>
        <w:spacing w:line="360" w:lineRule="auto"/>
        <w:jc w:val="center"/>
        <w:rPr>
          <w:rFonts w:ascii="宋体" w:hAnsi="宋体" w:cs="宋体"/>
          <w:b/>
          <w:color w:val="auto"/>
          <w:sz w:val="32"/>
          <w:szCs w:val="32"/>
          <w:highlight w:val="none"/>
        </w:rPr>
      </w:pPr>
    </w:p>
    <w:p w14:paraId="6332FEBD">
      <w:pPr>
        <w:spacing w:line="360" w:lineRule="auto"/>
        <w:jc w:val="center"/>
        <w:rPr>
          <w:rFonts w:ascii="宋体" w:hAnsi="宋体" w:cs="宋体"/>
          <w:b/>
          <w:color w:val="auto"/>
          <w:sz w:val="32"/>
          <w:szCs w:val="32"/>
          <w:highlight w:val="none"/>
        </w:rPr>
      </w:pPr>
    </w:p>
    <w:p w14:paraId="4ED5DADE">
      <w:pPr>
        <w:spacing w:line="360" w:lineRule="auto"/>
        <w:jc w:val="center"/>
        <w:rPr>
          <w:rFonts w:ascii="宋体" w:hAnsi="宋体" w:cs="宋体"/>
          <w:b/>
          <w:color w:val="auto"/>
          <w:sz w:val="32"/>
          <w:szCs w:val="32"/>
          <w:highlight w:val="none"/>
        </w:rPr>
      </w:pPr>
    </w:p>
    <w:p w14:paraId="2F58F342">
      <w:pPr>
        <w:spacing w:line="360" w:lineRule="auto"/>
        <w:jc w:val="center"/>
        <w:rPr>
          <w:rFonts w:ascii="宋体" w:hAnsi="宋体" w:cs="宋体"/>
          <w:b/>
          <w:color w:val="auto"/>
          <w:sz w:val="32"/>
          <w:szCs w:val="32"/>
          <w:highlight w:val="none"/>
        </w:rPr>
      </w:pPr>
    </w:p>
    <w:p w14:paraId="78D73C6B">
      <w:pPr>
        <w:spacing w:line="360" w:lineRule="auto"/>
        <w:jc w:val="center"/>
        <w:rPr>
          <w:rFonts w:ascii="宋体" w:hAnsi="宋体" w:cs="宋体"/>
          <w:b/>
          <w:color w:val="auto"/>
          <w:sz w:val="32"/>
          <w:szCs w:val="32"/>
          <w:highlight w:val="none"/>
        </w:rPr>
      </w:pPr>
    </w:p>
    <w:p w14:paraId="70E03DAE">
      <w:pPr>
        <w:spacing w:line="360" w:lineRule="auto"/>
        <w:jc w:val="center"/>
        <w:rPr>
          <w:rFonts w:ascii="宋体" w:hAnsi="宋体" w:cs="宋体"/>
          <w:b/>
          <w:color w:val="auto"/>
          <w:sz w:val="32"/>
          <w:szCs w:val="32"/>
          <w:highlight w:val="none"/>
        </w:rPr>
      </w:pPr>
    </w:p>
    <w:p w14:paraId="71B00E7D">
      <w:pPr>
        <w:spacing w:line="360" w:lineRule="auto"/>
        <w:jc w:val="center"/>
        <w:rPr>
          <w:rFonts w:ascii="宋体" w:hAnsi="宋体" w:cs="宋体"/>
          <w:b/>
          <w:color w:val="auto"/>
          <w:sz w:val="32"/>
          <w:szCs w:val="32"/>
          <w:highlight w:val="none"/>
        </w:rPr>
      </w:pPr>
    </w:p>
    <w:p w14:paraId="73CE544D">
      <w:pPr>
        <w:spacing w:line="360" w:lineRule="auto"/>
        <w:jc w:val="center"/>
        <w:rPr>
          <w:rFonts w:ascii="宋体" w:hAnsi="宋体" w:cs="宋体"/>
          <w:b/>
          <w:color w:val="auto"/>
          <w:sz w:val="32"/>
          <w:szCs w:val="32"/>
          <w:highlight w:val="none"/>
        </w:rPr>
      </w:pPr>
    </w:p>
    <w:p w14:paraId="258BFEB0">
      <w:pPr>
        <w:spacing w:line="360" w:lineRule="auto"/>
        <w:jc w:val="center"/>
        <w:rPr>
          <w:rFonts w:ascii="宋体" w:hAnsi="宋体" w:cs="宋体"/>
          <w:b/>
          <w:color w:val="auto"/>
          <w:sz w:val="32"/>
          <w:szCs w:val="32"/>
          <w:highlight w:val="none"/>
        </w:rPr>
      </w:pPr>
    </w:p>
    <w:p w14:paraId="76CAA4CC">
      <w:pPr>
        <w:spacing w:line="360" w:lineRule="auto"/>
        <w:jc w:val="center"/>
        <w:rPr>
          <w:rFonts w:ascii="宋体" w:hAnsi="宋体" w:cs="宋体"/>
          <w:b/>
          <w:color w:val="auto"/>
          <w:sz w:val="32"/>
          <w:szCs w:val="32"/>
          <w:highlight w:val="none"/>
        </w:rPr>
      </w:pPr>
    </w:p>
    <w:p w14:paraId="3EDE1CD0">
      <w:pPr>
        <w:spacing w:line="360" w:lineRule="auto"/>
        <w:jc w:val="both"/>
        <w:rPr>
          <w:rFonts w:ascii="宋体" w:hAnsi="宋体" w:cs="宋体"/>
          <w:b/>
          <w:color w:val="auto"/>
          <w:sz w:val="32"/>
          <w:szCs w:val="32"/>
          <w:highlight w:val="none"/>
        </w:rPr>
      </w:pPr>
    </w:p>
    <w:p w14:paraId="60432E91">
      <w:pPr>
        <w:spacing w:line="360" w:lineRule="auto"/>
        <w:rPr>
          <w:rFonts w:ascii="宋体" w:hAnsi="宋体" w:cs="宋体"/>
          <w:bCs/>
          <w:color w:val="auto"/>
          <w:sz w:val="24"/>
          <w:highlight w:val="none"/>
        </w:rPr>
        <w:sectPr>
          <w:pgSz w:w="11905" w:h="16838"/>
          <w:pgMar w:top="1440" w:right="1106" w:bottom="1440" w:left="1752" w:header="851" w:footer="992" w:gutter="0"/>
          <w:cols w:space="0" w:num="1"/>
          <w:rtlGutter w:val="0"/>
          <w:docGrid w:type="lines" w:linePitch="335" w:charSpace="0"/>
        </w:sectPr>
      </w:pPr>
    </w:p>
    <w:p w14:paraId="074F68B5">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5EBE6FB3">
      <w:pPr>
        <w:spacing w:line="360" w:lineRule="auto"/>
        <w:rPr>
          <w:rFonts w:ascii="宋体" w:hAnsi="宋体" w:cs="宋体"/>
          <w:b/>
          <w:color w:val="auto"/>
          <w:spacing w:val="6"/>
          <w:sz w:val="32"/>
          <w:szCs w:val="32"/>
          <w:highlight w:val="none"/>
        </w:rPr>
      </w:pPr>
    </w:p>
    <w:p w14:paraId="2FBA34CD">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35E4AF17">
      <w:pPr>
        <w:pStyle w:val="25"/>
        <w:rPr>
          <w:color w:val="auto"/>
          <w:highlight w:val="none"/>
        </w:rPr>
      </w:pPr>
    </w:p>
    <w:sectPr>
      <w:pgSz w:w="11905" w:h="16838"/>
      <w:pgMar w:top="1440" w:right="1106" w:bottom="1440" w:left="1752" w:header="851" w:footer="992" w:gutter="0"/>
      <w:cols w:space="0" w:num="1"/>
      <w:rtlGutter w:val="0"/>
      <w:docGrid w:type="lines" w:linePitch="3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E3939">
    <w:pPr>
      <w:pStyle w:val="41"/>
      <w:framePr w:wrap="around" w:vAnchor="text" w:hAnchor="margin" w:xAlign="right" w:y="1"/>
      <w:rPr>
        <w:rStyle w:val="72"/>
      </w:rPr>
    </w:pPr>
    <w:r>
      <w:fldChar w:fldCharType="begin"/>
    </w:r>
    <w:r>
      <w:rPr>
        <w:rStyle w:val="72"/>
      </w:rPr>
      <w:instrText xml:space="preserve">PAGE  </w:instrText>
    </w:r>
    <w:r>
      <w:fldChar w:fldCharType="end"/>
    </w:r>
  </w:p>
  <w:p w14:paraId="3CBC4C17">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D524A">
    <w:pPr>
      <w:pStyle w:val="41"/>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B00BC">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BC4E8">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53D0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3E11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E47A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CACC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459DE">
    <w:pPr>
      <w:pStyle w:val="41"/>
      <w:rPr>
        <w:rFonts w:ascii="仿宋_GB2312" w:eastAsia="仿宋_GB2312"/>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6F519">
    <w:pPr>
      <w:pStyle w:val="41"/>
      <w:framePr w:wrap="around" w:vAnchor="text" w:hAnchor="margin" w:xAlign="right" w:y="1"/>
      <w:rPr>
        <w:rStyle w:val="72"/>
      </w:rPr>
    </w:pPr>
    <w:r>
      <w:fldChar w:fldCharType="begin"/>
    </w:r>
    <w:r>
      <w:rPr>
        <w:rStyle w:val="72"/>
      </w:rPr>
      <w:instrText xml:space="preserve">PAGE  </w:instrText>
    </w:r>
    <w:r>
      <w:fldChar w:fldCharType="end"/>
    </w:r>
  </w:p>
  <w:p w14:paraId="649E317F">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F26AA">
    <w:pPr>
      <w:pStyle w:val="42"/>
      <w:pBdr>
        <w:bottom w:val="single" w:color="auto" w:sz="6" w:space="0"/>
      </w:pBdr>
      <w:tabs>
        <w:tab w:val="center" w:pos="4535"/>
        <w:tab w:val="right" w:pos="9070"/>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B8397">
    <w:pPr>
      <w:pStyle w:val="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EA579">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43C12">
    <w:pPr>
      <w:pStyle w:val="42"/>
      <w:pBdr>
        <w:bottom w:val="single" w:color="auto" w:sz="6" w:space="0"/>
      </w:pBdr>
      <w:tabs>
        <w:tab w:val="center" w:pos="4535"/>
        <w:tab w:val="right" w:pos="9070"/>
        <w:tab w:val="clear" w:pos="4153"/>
        <w:tab w:val="clear" w:pos="8306"/>
      </w:tabs>
      <w:jc w:val="right"/>
      <w:rPr>
        <w:rFonts w:ascii="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B766AB"/>
    <w:multiLevelType w:val="singleLevel"/>
    <w:tmpl w:val="E8B766AB"/>
    <w:lvl w:ilvl="0" w:tentative="0">
      <w:start w:val="1"/>
      <w:numFmt w:val="chineseCounting"/>
      <w:suff w:val="space"/>
      <w:lvlText w:val="%1."/>
      <w:lvlJc w:val="left"/>
      <w:rPr>
        <w:rFonts w:hint="eastAsia"/>
      </w:rPr>
    </w:lvl>
  </w:abstractNum>
  <w:abstractNum w:abstractNumId="1">
    <w:nsid w:val="F19E4223"/>
    <w:multiLevelType w:val="singleLevel"/>
    <w:tmpl w:val="F19E4223"/>
    <w:lvl w:ilvl="0" w:tentative="0">
      <w:start w:val="1"/>
      <w:numFmt w:val="decimal"/>
      <w:suff w:val="space"/>
      <w:lvlText w:val="%1."/>
      <w:lvlJc w:val="left"/>
    </w:lvl>
  </w:abstractNum>
  <w:abstractNum w:abstractNumId="2">
    <w:nsid w:val="6D180FEC"/>
    <w:multiLevelType w:val="multilevel"/>
    <w:tmpl w:val="6D180FEC"/>
    <w:lvl w:ilvl="0" w:tentative="0">
      <w:start w:val="1"/>
      <w:numFmt w:val="japaneseCounting"/>
      <w:lvlText w:val="第%1条"/>
      <w:lvlJc w:val="left"/>
      <w:pPr>
        <w:tabs>
          <w:tab w:val="left" w:pos="1562"/>
        </w:tabs>
        <w:ind w:left="1562" w:hanging="1080"/>
      </w:pPr>
      <w:rPr>
        <w:rFonts w:hint="default"/>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19"/>
  <w:drawingGridHorizontalSpacing w:val="210"/>
  <w:drawingGridVerticalSpacing w:val="168"/>
  <w:displayHorizontalDrawingGridEvery w:val="1"/>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hOWNlYTg4ZDYxYTE3NmY0YzdmNTUyYWIyMmJkMG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BF4"/>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8B1F6C"/>
    <w:rsid w:val="019F7441"/>
    <w:rsid w:val="01B37585"/>
    <w:rsid w:val="01BD37C1"/>
    <w:rsid w:val="01C65DA5"/>
    <w:rsid w:val="01D55165"/>
    <w:rsid w:val="01DF6BF8"/>
    <w:rsid w:val="01E84618"/>
    <w:rsid w:val="01EC2C57"/>
    <w:rsid w:val="025F0711"/>
    <w:rsid w:val="026B2E25"/>
    <w:rsid w:val="02824D4D"/>
    <w:rsid w:val="02DC4B10"/>
    <w:rsid w:val="02DD76CE"/>
    <w:rsid w:val="02F36323"/>
    <w:rsid w:val="02F5619C"/>
    <w:rsid w:val="0326446A"/>
    <w:rsid w:val="032D5555"/>
    <w:rsid w:val="036634D2"/>
    <w:rsid w:val="03C36E72"/>
    <w:rsid w:val="03DD35E4"/>
    <w:rsid w:val="03EC63C9"/>
    <w:rsid w:val="03F040A4"/>
    <w:rsid w:val="04076900"/>
    <w:rsid w:val="041871BE"/>
    <w:rsid w:val="041A5A3B"/>
    <w:rsid w:val="042311BA"/>
    <w:rsid w:val="042B157A"/>
    <w:rsid w:val="04636305"/>
    <w:rsid w:val="046834D4"/>
    <w:rsid w:val="048F763B"/>
    <w:rsid w:val="049F330E"/>
    <w:rsid w:val="04AA775C"/>
    <w:rsid w:val="04AF1889"/>
    <w:rsid w:val="04C64E6C"/>
    <w:rsid w:val="04F66F48"/>
    <w:rsid w:val="05130646"/>
    <w:rsid w:val="05133B34"/>
    <w:rsid w:val="05251E14"/>
    <w:rsid w:val="052B4829"/>
    <w:rsid w:val="05A16594"/>
    <w:rsid w:val="05A7762D"/>
    <w:rsid w:val="05AF76AE"/>
    <w:rsid w:val="060C4B01"/>
    <w:rsid w:val="060E5941"/>
    <w:rsid w:val="06110FAF"/>
    <w:rsid w:val="061E21DC"/>
    <w:rsid w:val="06493CA7"/>
    <w:rsid w:val="065A6178"/>
    <w:rsid w:val="066F1CF3"/>
    <w:rsid w:val="06930BB8"/>
    <w:rsid w:val="07245D42"/>
    <w:rsid w:val="07264C62"/>
    <w:rsid w:val="0779354C"/>
    <w:rsid w:val="07A46B95"/>
    <w:rsid w:val="07C925BA"/>
    <w:rsid w:val="08061376"/>
    <w:rsid w:val="08452D77"/>
    <w:rsid w:val="086401F8"/>
    <w:rsid w:val="08661343"/>
    <w:rsid w:val="08751CAA"/>
    <w:rsid w:val="087E4C40"/>
    <w:rsid w:val="08923AEE"/>
    <w:rsid w:val="08A871D0"/>
    <w:rsid w:val="08D66AD6"/>
    <w:rsid w:val="08DA33A3"/>
    <w:rsid w:val="08E80F13"/>
    <w:rsid w:val="09061CDB"/>
    <w:rsid w:val="09335624"/>
    <w:rsid w:val="0944690F"/>
    <w:rsid w:val="09535675"/>
    <w:rsid w:val="0958005D"/>
    <w:rsid w:val="095F057D"/>
    <w:rsid w:val="09642282"/>
    <w:rsid w:val="09733572"/>
    <w:rsid w:val="09772C16"/>
    <w:rsid w:val="098353B5"/>
    <w:rsid w:val="09A92330"/>
    <w:rsid w:val="09A931C1"/>
    <w:rsid w:val="09B06B87"/>
    <w:rsid w:val="09C13146"/>
    <w:rsid w:val="09E04166"/>
    <w:rsid w:val="0A0C1573"/>
    <w:rsid w:val="0A1C0718"/>
    <w:rsid w:val="0A3E7710"/>
    <w:rsid w:val="0A5B7E63"/>
    <w:rsid w:val="0A6635B6"/>
    <w:rsid w:val="0A703465"/>
    <w:rsid w:val="0AA374A5"/>
    <w:rsid w:val="0AAB7649"/>
    <w:rsid w:val="0ABC5606"/>
    <w:rsid w:val="0AE93662"/>
    <w:rsid w:val="0B30404E"/>
    <w:rsid w:val="0B49740F"/>
    <w:rsid w:val="0B4C6C14"/>
    <w:rsid w:val="0B547599"/>
    <w:rsid w:val="0B631A88"/>
    <w:rsid w:val="0B683D45"/>
    <w:rsid w:val="0B707256"/>
    <w:rsid w:val="0B7F3F11"/>
    <w:rsid w:val="0B884417"/>
    <w:rsid w:val="0BF6188C"/>
    <w:rsid w:val="0BF70001"/>
    <w:rsid w:val="0BF73C91"/>
    <w:rsid w:val="0BF92F7A"/>
    <w:rsid w:val="0C170175"/>
    <w:rsid w:val="0C4F2241"/>
    <w:rsid w:val="0C571A41"/>
    <w:rsid w:val="0C5C1171"/>
    <w:rsid w:val="0C5E1CBC"/>
    <w:rsid w:val="0C615B50"/>
    <w:rsid w:val="0C8445DA"/>
    <w:rsid w:val="0C87121B"/>
    <w:rsid w:val="0C8E3FC4"/>
    <w:rsid w:val="0CC007F7"/>
    <w:rsid w:val="0CC617AC"/>
    <w:rsid w:val="0CE618DF"/>
    <w:rsid w:val="0CFE707A"/>
    <w:rsid w:val="0D063BDA"/>
    <w:rsid w:val="0D08375F"/>
    <w:rsid w:val="0D18022F"/>
    <w:rsid w:val="0D184CFB"/>
    <w:rsid w:val="0D4A7419"/>
    <w:rsid w:val="0D5B531C"/>
    <w:rsid w:val="0D6E75D5"/>
    <w:rsid w:val="0D827401"/>
    <w:rsid w:val="0D84094E"/>
    <w:rsid w:val="0D8A00E9"/>
    <w:rsid w:val="0D8D589E"/>
    <w:rsid w:val="0DA01C73"/>
    <w:rsid w:val="0DD63300"/>
    <w:rsid w:val="0DF50604"/>
    <w:rsid w:val="0DF702FE"/>
    <w:rsid w:val="0E060E51"/>
    <w:rsid w:val="0E5604B2"/>
    <w:rsid w:val="0E6D5D79"/>
    <w:rsid w:val="0E721A2E"/>
    <w:rsid w:val="0E8569B7"/>
    <w:rsid w:val="0E9658AF"/>
    <w:rsid w:val="0E9D0089"/>
    <w:rsid w:val="0EB803EE"/>
    <w:rsid w:val="0EC62A3A"/>
    <w:rsid w:val="0EF94D4B"/>
    <w:rsid w:val="0F4958DC"/>
    <w:rsid w:val="0F515DF7"/>
    <w:rsid w:val="0F596BA8"/>
    <w:rsid w:val="0F6248D2"/>
    <w:rsid w:val="0F693536"/>
    <w:rsid w:val="0F7B0511"/>
    <w:rsid w:val="0F7B76D9"/>
    <w:rsid w:val="0F816ACD"/>
    <w:rsid w:val="0F9832DB"/>
    <w:rsid w:val="0FBF3FD2"/>
    <w:rsid w:val="0FBF7FF3"/>
    <w:rsid w:val="101F660C"/>
    <w:rsid w:val="10646583"/>
    <w:rsid w:val="107D4B15"/>
    <w:rsid w:val="108A3C80"/>
    <w:rsid w:val="10932FF3"/>
    <w:rsid w:val="10C26171"/>
    <w:rsid w:val="10C43E4F"/>
    <w:rsid w:val="10CD7FF8"/>
    <w:rsid w:val="10F33360"/>
    <w:rsid w:val="10FC16EA"/>
    <w:rsid w:val="110F1D40"/>
    <w:rsid w:val="11266F33"/>
    <w:rsid w:val="118963A1"/>
    <w:rsid w:val="11C6522A"/>
    <w:rsid w:val="11E104CC"/>
    <w:rsid w:val="11E20309"/>
    <w:rsid w:val="12255233"/>
    <w:rsid w:val="12530213"/>
    <w:rsid w:val="127723A9"/>
    <w:rsid w:val="12862074"/>
    <w:rsid w:val="12883966"/>
    <w:rsid w:val="129E45B4"/>
    <w:rsid w:val="12A04F4F"/>
    <w:rsid w:val="12D81596"/>
    <w:rsid w:val="13072A44"/>
    <w:rsid w:val="135417DE"/>
    <w:rsid w:val="135F4BE2"/>
    <w:rsid w:val="139B1A0A"/>
    <w:rsid w:val="139D25C7"/>
    <w:rsid w:val="13BF3CE4"/>
    <w:rsid w:val="13EA309E"/>
    <w:rsid w:val="141008D8"/>
    <w:rsid w:val="14125FE6"/>
    <w:rsid w:val="146D271E"/>
    <w:rsid w:val="14982588"/>
    <w:rsid w:val="149A5AD9"/>
    <w:rsid w:val="14A7619D"/>
    <w:rsid w:val="150536C3"/>
    <w:rsid w:val="150C1963"/>
    <w:rsid w:val="151447A0"/>
    <w:rsid w:val="152B4878"/>
    <w:rsid w:val="152D350D"/>
    <w:rsid w:val="153113FF"/>
    <w:rsid w:val="154A6454"/>
    <w:rsid w:val="15762120"/>
    <w:rsid w:val="16A8729C"/>
    <w:rsid w:val="16B33777"/>
    <w:rsid w:val="16BC70A7"/>
    <w:rsid w:val="16C6339E"/>
    <w:rsid w:val="172F2D79"/>
    <w:rsid w:val="17557BEF"/>
    <w:rsid w:val="17D349C1"/>
    <w:rsid w:val="1830729E"/>
    <w:rsid w:val="186D425C"/>
    <w:rsid w:val="1870062C"/>
    <w:rsid w:val="18817102"/>
    <w:rsid w:val="18830A15"/>
    <w:rsid w:val="18852B28"/>
    <w:rsid w:val="188B5321"/>
    <w:rsid w:val="18BC7A75"/>
    <w:rsid w:val="19932372"/>
    <w:rsid w:val="19A20DD5"/>
    <w:rsid w:val="19AE03F1"/>
    <w:rsid w:val="19F32DFF"/>
    <w:rsid w:val="1A071A03"/>
    <w:rsid w:val="1A101D1C"/>
    <w:rsid w:val="1A1F16AE"/>
    <w:rsid w:val="1A3B5C77"/>
    <w:rsid w:val="1A984BAD"/>
    <w:rsid w:val="1A9F5AEC"/>
    <w:rsid w:val="1AB8220E"/>
    <w:rsid w:val="1AE4166C"/>
    <w:rsid w:val="1AF06CFB"/>
    <w:rsid w:val="1AF11B8D"/>
    <w:rsid w:val="1AF21E5F"/>
    <w:rsid w:val="1B11359C"/>
    <w:rsid w:val="1B2A271F"/>
    <w:rsid w:val="1B434EDF"/>
    <w:rsid w:val="1B437186"/>
    <w:rsid w:val="1B530544"/>
    <w:rsid w:val="1B713184"/>
    <w:rsid w:val="1BA209CF"/>
    <w:rsid w:val="1BB22827"/>
    <w:rsid w:val="1BB4777D"/>
    <w:rsid w:val="1BD75AB8"/>
    <w:rsid w:val="1C0459C2"/>
    <w:rsid w:val="1C1B3B4A"/>
    <w:rsid w:val="1C4E419D"/>
    <w:rsid w:val="1C7725CD"/>
    <w:rsid w:val="1C7B4336"/>
    <w:rsid w:val="1C88086E"/>
    <w:rsid w:val="1D266CE1"/>
    <w:rsid w:val="1D3963AF"/>
    <w:rsid w:val="1D3D0FE5"/>
    <w:rsid w:val="1D6A673C"/>
    <w:rsid w:val="1D9247AE"/>
    <w:rsid w:val="1DB567EC"/>
    <w:rsid w:val="1DC615E1"/>
    <w:rsid w:val="1DDF299A"/>
    <w:rsid w:val="1DF51A98"/>
    <w:rsid w:val="1E3D060F"/>
    <w:rsid w:val="1E3F7D2E"/>
    <w:rsid w:val="1E4134E4"/>
    <w:rsid w:val="1E5062B3"/>
    <w:rsid w:val="1E523514"/>
    <w:rsid w:val="1E5310C7"/>
    <w:rsid w:val="1E714A66"/>
    <w:rsid w:val="1E802593"/>
    <w:rsid w:val="1E8B6156"/>
    <w:rsid w:val="1EA703CC"/>
    <w:rsid w:val="1EB7330C"/>
    <w:rsid w:val="1ED5641B"/>
    <w:rsid w:val="1F0A0FF3"/>
    <w:rsid w:val="1F5771FF"/>
    <w:rsid w:val="1F736EF8"/>
    <w:rsid w:val="1F904124"/>
    <w:rsid w:val="1F9F033C"/>
    <w:rsid w:val="1FE868A9"/>
    <w:rsid w:val="1FE91434"/>
    <w:rsid w:val="20034907"/>
    <w:rsid w:val="20173E4B"/>
    <w:rsid w:val="204E48BC"/>
    <w:rsid w:val="208921B3"/>
    <w:rsid w:val="20973DEB"/>
    <w:rsid w:val="20A7394C"/>
    <w:rsid w:val="20B26522"/>
    <w:rsid w:val="20B44310"/>
    <w:rsid w:val="20D504B9"/>
    <w:rsid w:val="211116EB"/>
    <w:rsid w:val="21515666"/>
    <w:rsid w:val="216133FC"/>
    <w:rsid w:val="21894E00"/>
    <w:rsid w:val="218B501C"/>
    <w:rsid w:val="21D50045"/>
    <w:rsid w:val="21D56769"/>
    <w:rsid w:val="21E52EF3"/>
    <w:rsid w:val="21FB5D7B"/>
    <w:rsid w:val="22015E94"/>
    <w:rsid w:val="220B1C3D"/>
    <w:rsid w:val="221D1D20"/>
    <w:rsid w:val="22334A87"/>
    <w:rsid w:val="225E628C"/>
    <w:rsid w:val="22905161"/>
    <w:rsid w:val="22BE6801"/>
    <w:rsid w:val="233500BF"/>
    <w:rsid w:val="23377FF7"/>
    <w:rsid w:val="236B425F"/>
    <w:rsid w:val="23836192"/>
    <w:rsid w:val="23901F29"/>
    <w:rsid w:val="239C0061"/>
    <w:rsid w:val="23B908A4"/>
    <w:rsid w:val="23E95BEF"/>
    <w:rsid w:val="23FD0064"/>
    <w:rsid w:val="23FF3873"/>
    <w:rsid w:val="243F55A9"/>
    <w:rsid w:val="245375B0"/>
    <w:rsid w:val="245B7CDA"/>
    <w:rsid w:val="24642C0A"/>
    <w:rsid w:val="24B22173"/>
    <w:rsid w:val="24B95AD9"/>
    <w:rsid w:val="24BE24DA"/>
    <w:rsid w:val="24CF5825"/>
    <w:rsid w:val="24D663E6"/>
    <w:rsid w:val="24D77F2B"/>
    <w:rsid w:val="25095535"/>
    <w:rsid w:val="25543821"/>
    <w:rsid w:val="25777D91"/>
    <w:rsid w:val="258B00E2"/>
    <w:rsid w:val="25A917A6"/>
    <w:rsid w:val="25BE27CC"/>
    <w:rsid w:val="25F74A5C"/>
    <w:rsid w:val="2628662C"/>
    <w:rsid w:val="262D45DE"/>
    <w:rsid w:val="2641214D"/>
    <w:rsid w:val="26871DC8"/>
    <w:rsid w:val="26905EB2"/>
    <w:rsid w:val="26941B86"/>
    <w:rsid w:val="26976211"/>
    <w:rsid w:val="26A53EF9"/>
    <w:rsid w:val="26A94201"/>
    <w:rsid w:val="26AC274F"/>
    <w:rsid w:val="27044A29"/>
    <w:rsid w:val="27066751"/>
    <w:rsid w:val="270A3DC5"/>
    <w:rsid w:val="271D34C8"/>
    <w:rsid w:val="276142BF"/>
    <w:rsid w:val="27783712"/>
    <w:rsid w:val="278F57D6"/>
    <w:rsid w:val="27907362"/>
    <w:rsid w:val="28333E1D"/>
    <w:rsid w:val="28454BD6"/>
    <w:rsid w:val="28455253"/>
    <w:rsid w:val="28490DCA"/>
    <w:rsid w:val="28547D0B"/>
    <w:rsid w:val="28551971"/>
    <w:rsid w:val="285B1C53"/>
    <w:rsid w:val="289515CC"/>
    <w:rsid w:val="289E0DFB"/>
    <w:rsid w:val="289F7086"/>
    <w:rsid w:val="28C32028"/>
    <w:rsid w:val="28CC490F"/>
    <w:rsid w:val="28D823EF"/>
    <w:rsid w:val="28DE40AA"/>
    <w:rsid w:val="29345E77"/>
    <w:rsid w:val="294C65AD"/>
    <w:rsid w:val="29806583"/>
    <w:rsid w:val="298B3C4C"/>
    <w:rsid w:val="29C64714"/>
    <w:rsid w:val="29F26D24"/>
    <w:rsid w:val="2A15033F"/>
    <w:rsid w:val="2A1662C1"/>
    <w:rsid w:val="2A1C7367"/>
    <w:rsid w:val="2A2815FA"/>
    <w:rsid w:val="2A6D6092"/>
    <w:rsid w:val="2A7D76B4"/>
    <w:rsid w:val="2AC968E5"/>
    <w:rsid w:val="2AD252BB"/>
    <w:rsid w:val="2B437463"/>
    <w:rsid w:val="2B4B3440"/>
    <w:rsid w:val="2B7807EE"/>
    <w:rsid w:val="2B8925CC"/>
    <w:rsid w:val="2BA50BF7"/>
    <w:rsid w:val="2BAC7B1D"/>
    <w:rsid w:val="2BBF00EC"/>
    <w:rsid w:val="2BC37CFD"/>
    <w:rsid w:val="2BD5237F"/>
    <w:rsid w:val="2BE536CE"/>
    <w:rsid w:val="2BE758D9"/>
    <w:rsid w:val="2C09049E"/>
    <w:rsid w:val="2C0A653C"/>
    <w:rsid w:val="2C191F85"/>
    <w:rsid w:val="2C457CCB"/>
    <w:rsid w:val="2CA06D47"/>
    <w:rsid w:val="2CE82D6F"/>
    <w:rsid w:val="2CE850D0"/>
    <w:rsid w:val="2D0F4D53"/>
    <w:rsid w:val="2D1C4D7A"/>
    <w:rsid w:val="2D343236"/>
    <w:rsid w:val="2D40315E"/>
    <w:rsid w:val="2DD15014"/>
    <w:rsid w:val="2DF72DE4"/>
    <w:rsid w:val="2E0220AF"/>
    <w:rsid w:val="2E4B082A"/>
    <w:rsid w:val="2E5D4E86"/>
    <w:rsid w:val="2E5D790B"/>
    <w:rsid w:val="2E756E38"/>
    <w:rsid w:val="2E821CEA"/>
    <w:rsid w:val="2E9A3C18"/>
    <w:rsid w:val="2EBB0FEE"/>
    <w:rsid w:val="2EC63002"/>
    <w:rsid w:val="2EF60186"/>
    <w:rsid w:val="2F0A6B38"/>
    <w:rsid w:val="2F3B1006"/>
    <w:rsid w:val="2F946CCB"/>
    <w:rsid w:val="2FD25781"/>
    <w:rsid w:val="2FDC745C"/>
    <w:rsid w:val="2FE57FED"/>
    <w:rsid w:val="2FFD7934"/>
    <w:rsid w:val="30733ACD"/>
    <w:rsid w:val="308C3862"/>
    <w:rsid w:val="309379D8"/>
    <w:rsid w:val="30A270F7"/>
    <w:rsid w:val="30A57F4E"/>
    <w:rsid w:val="30DF1478"/>
    <w:rsid w:val="30EC586F"/>
    <w:rsid w:val="31496359"/>
    <w:rsid w:val="319C6071"/>
    <w:rsid w:val="31A11ECE"/>
    <w:rsid w:val="31AC537E"/>
    <w:rsid w:val="31E3679B"/>
    <w:rsid w:val="31E732FD"/>
    <w:rsid w:val="31EF5153"/>
    <w:rsid w:val="322C60D6"/>
    <w:rsid w:val="32517576"/>
    <w:rsid w:val="32A4367F"/>
    <w:rsid w:val="32BE5C2C"/>
    <w:rsid w:val="32D63C1D"/>
    <w:rsid w:val="32E267BA"/>
    <w:rsid w:val="32FB6478"/>
    <w:rsid w:val="332410BB"/>
    <w:rsid w:val="33263B3F"/>
    <w:rsid w:val="336963EB"/>
    <w:rsid w:val="33813F23"/>
    <w:rsid w:val="33816EEB"/>
    <w:rsid w:val="33D95773"/>
    <w:rsid w:val="33EB55CD"/>
    <w:rsid w:val="33EC4C02"/>
    <w:rsid w:val="340D2360"/>
    <w:rsid w:val="3410665D"/>
    <w:rsid w:val="34211214"/>
    <w:rsid w:val="342E63AB"/>
    <w:rsid w:val="34950E68"/>
    <w:rsid w:val="34986E94"/>
    <w:rsid w:val="34AF62C9"/>
    <w:rsid w:val="34B034AD"/>
    <w:rsid w:val="34CB4388"/>
    <w:rsid w:val="34DB4661"/>
    <w:rsid w:val="34F528D3"/>
    <w:rsid w:val="34FA6E12"/>
    <w:rsid w:val="350D4AD3"/>
    <w:rsid w:val="354D7158"/>
    <w:rsid w:val="358D5588"/>
    <w:rsid w:val="35D419DA"/>
    <w:rsid w:val="363A3B40"/>
    <w:rsid w:val="365302AE"/>
    <w:rsid w:val="36607A0A"/>
    <w:rsid w:val="366E227C"/>
    <w:rsid w:val="366F2E0D"/>
    <w:rsid w:val="367B6A5C"/>
    <w:rsid w:val="3684230E"/>
    <w:rsid w:val="36A74ADA"/>
    <w:rsid w:val="36A93251"/>
    <w:rsid w:val="36AD60D5"/>
    <w:rsid w:val="36B224F9"/>
    <w:rsid w:val="36EC0CC9"/>
    <w:rsid w:val="373F410B"/>
    <w:rsid w:val="37EE7094"/>
    <w:rsid w:val="38296C89"/>
    <w:rsid w:val="383002EB"/>
    <w:rsid w:val="38586797"/>
    <w:rsid w:val="38634830"/>
    <w:rsid w:val="38710670"/>
    <w:rsid w:val="388E5370"/>
    <w:rsid w:val="389B393F"/>
    <w:rsid w:val="38BC0149"/>
    <w:rsid w:val="38D87D1C"/>
    <w:rsid w:val="38EC0155"/>
    <w:rsid w:val="38FA3370"/>
    <w:rsid w:val="394D2FF3"/>
    <w:rsid w:val="39636459"/>
    <w:rsid w:val="396B7F6C"/>
    <w:rsid w:val="399C796E"/>
    <w:rsid w:val="39B417A9"/>
    <w:rsid w:val="39C1487F"/>
    <w:rsid w:val="39FC5695"/>
    <w:rsid w:val="3A006D8E"/>
    <w:rsid w:val="3A204F94"/>
    <w:rsid w:val="3A3651E5"/>
    <w:rsid w:val="3A744481"/>
    <w:rsid w:val="3A8C7BEF"/>
    <w:rsid w:val="3A906246"/>
    <w:rsid w:val="3B0651CC"/>
    <w:rsid w:val="3B2349B7"/>
    <w:rsid w:val="3B616CFF"/>
    <w:rsid w:val="3B6259F6"/>
    <w:rsid w:val="3B976654"/>
    <w:rsid w:val="3BC01EFC"/>
    <w:rsid w:val="3BCA786A"/>
    <w:rsid w:val="3BD31E2F"/>
    <w:rsid w:val="3BF15831"/>
    <w:rsid w:val="3C033CD5"/>
    <w:rsid w:val="3C105946"/>
    <w:rsid w:val="3C471448"/>
    <w:rsid w:val="3C5F759A"/>
    <w:rsid w:val="3C6978B0"/>
    <w:rsid w:val="3C6C525A"/>
    <w:rsid w:val="3C9506A5"/>
    <w:rsid w:val="3CCE23CB"/>
    <w:rsid w:val="3CD17D17"/>
    <w:rsid w:val="3CDD05E4"/>
    <w:rsid w:val="3CE134AF"/>
    <w:rsid w:val="3D180278"/>
    <w:rsid w:val="3D3C7F39"/>
    <w:rsid w:val="3D440F09"/>
    <w:rsid w:val="3D4504A0"/>
    <w:rsid w:val="3D4B1D2A"/>
    <w:rsid w:val="3D8734BB"/>
    <w:rsid w:val="3D9A11D4"/>
    <w:rsid w:val="3DA16D89"/>
    <w:rsid w:val="3DA364BE"/>
    <w:rsid w:val="3DA908AC"/>
    <w:rsid w:val="3DBA4867"/>
    <w:rsid w:val="3DE041CB"/>
    <w:rsid w:val="3E0D48F6"/>
    <w:rsid w:val="3E1868B4"/>
    <w:rsid w:val="3E377251"/>
    <w:rsid w:val="3E42664B"/>
    <w:rsid w:val="3E52252B"/>
    <w:rsid w:val="3E5A7334"/>
    <w:rsid w:val="3E6842C3"/>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C50351"/>
    <w:rsid w:val="40FF545D"/>
    <w:rsid w:val="410067C8"/>
    <w:rsid w:val="416176D3"/>
    <w:rsid w:val="418F0D2A"/>
    <w:rsid w:val="41B004C2"/>
    <w:rsid w:val="41D01505"/>
    <w:rsid w:val="41F30347"/>
    <w:rsid w:val="42474939"/>
    <w:rsid w:val="424C3C57"/>
    <w:rsid w:val="42584D90"/>
    <w:rsid w:val="42613FF3"/>
    <w:rsid w:val="42660D96"/>
    <w:rsid w:val="428667D2"/>
    <w:rsid w:val="42CD1CE0"/>
    <w:rsid w:val="42E1381E"/>
    <w:rsid w:val="42ED6459"/>
    <w:rsid w:val="42FE58DD"/>
    <w:rsid w:val="43095949"/>
    <w:rsid w:val="43174B3D"/>
    <w:rsid w:val="433F136A"/>
    <w:rsid w:val="434B790E"/>
    <w:rsid w:val="4360274F"/>
    <w:rsid w:val="43977AB6"/>
    <w:rsid w:val="43A3342B"/>
    <w:rsid w:val="43C77C27"/>
    <w:rsid w:val="43DE09EE"/>
    <w:rsid w:val="44002FAD"/>
    <w:rsid w:val="441C37AA"/>
    <w:rsid w:val="448C6831"/>
    <w:rsid w:val="449101DD"/>
    <w:rsid w:val="44DE1391"/>
    <w:rsid w:val="44E46BA6"/>
    <w:rsid w:val="44ED1D47"/>
    <w:rsid w:val="451B225C"/>
    <w:rsid w:val="452410C9"/>
    <w:rsid w:val="452A72DC"/>
    <w:rsid w:val="45317DFB"/>
    <w:rsid w:val="456D3CE4"/>
    <w:rsid w:val="4579042C"/>
    <w:rsid w:val="457F0571"/>
    <w:rsid w:val="45837C34"/>
    <w:rsid w:val="45851176"/>
    <w:rsid w:val="45C55BC2"/>
    <w:rsid w:val="45C63B94"/>
    <w:rsid w:val="45D35BB2"/>
    <w:rsid w:val="460E7DA5"/>
    <w:rsid w:val="46422483"/>
    <w:rsid w:val="4659254A"/>
    <w:rsid w:val="465B0637"/>
    <w:rsid w:val="465E3F0D"/>
    <w:rsid w:val="466A16E6"/>
    <w:rsid w:val="46893F2B"/>
    <w:rsid w:val="46C444E6"/>
    <w:rsid w:val="46C4686E"/>
    <w:rsid w:val="471C535D"/>
    <w:rsid w:val="477B778F"/>
    <w:rsid w:val="478203EC"/>
    <w:rsid w:val="47A86613"/>
    <w:rsid w:val="47B025FA"/>
    <w:rsid w:val="47D26740"/>
    <w:rsid w:val="4809698F"/>
    <w:rsid w:val="4811697D"/>
    <w:rsid w:val="4854381A"/>
    <w:rsid w:val="487A3E25"/>
    <w:rsid w:val="488B5503"/>
    <w:rsid w:val="488E2EE6"/>
    <w:rsid w:val="48937E21"/>
    <w:rsid w:val="489A0361"/>
    <w:rsid w:val="48A8102D"/>
    <w:rsid w:val="48B94FF3"/>
    <w:rsid w:val="48E37AAB"/>
    <w:rsid w:val="48FD4B4C"/>
    <w:rsid w:val="490A68E0"/>
    <w:rsid w:val="491055FE"/>
    <w:rsid w:val="49154385"/>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B03E7D"/>
    <w:rsid w:val="4BEE2503"/>
    <w:rsid w:val="4BF727EA"/>
    <w:rsid w:val="4C245A30"/>
    <w:rsid w:val="4C705E74"/>
    <w:rsid w:val="4C97537F"/>
    <w:rsid w:val="4CB6685F"/>
    <w:rsid w:val="4CC367FE"/>
    <w:rsid w:val="4CC64BB3"/>
    <w:rsid w:val="4D077F3C"/>
    <w:rsid w:val="4D123355"/>
    <w:rsid w:val="4D1A70D0"/>
    <w:rsid w:val="4D2A3B31"/>
    <w:rsid w:val="4D312C52"/>
    <w:rsid w:val="4D905305"/>
    <w:rsid w:val="4D964A72"/>
    <w:rsid w:val="4D9C1254"/>
    <w:rsid w:val="4D9E5B15"/>
    <w:rsid w:val="4E793892"/>
    <w:rsid w:val="4E800872"/>
    <w:rsid w:val="4EB90D46"/>
    <w:rsid w:val="4EC569ED"/>
    <w:rsid w:val="4ED50EA1"/>
    <w:rsid w:val="4EEC050C"/>
    <w:rsid w:val="4F104EC3"/>
    <w:rsid w:val="4F47354A"/>
    <w:rsid w:val="4F911C54"/>
    <w:rsid w:val="4FE625E0"/>
    <w:rsid w:val="5021480F"/>
    <w:rsid w:val="505C301C"/>
    <w:rsid w:val="50962ECB"/>
    <w:rsid w:val="50997F7A"/>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075749"/>
    <w:rsid w:val="522E4CC3"/>
    <w:rsid w:val="523C25BD"/>
    <w:rsid w:val="523F1172"/>
    <w:rsid w:val="5244713B"/>
    <w:rsid w:val="52615633"/>
    <w:rsid w:val="526F4DE4"/>
    <w:rsid w:val="52977FD4"/>
    <w:rsid w:val="52A25790"/>
    <w:rsid w:val="52A96B6F"/>
    <w:rsid w:val="52B45975"/>
    <w:rsid w:val="52D94AA4"/>
    <w:rsid w:val="52E31D12"/>
    <w:rsid w:val="52EA3A62"/>
    <w:rsid w:val="52F50BB8"/>
    <w:rsid w:val="53097272"/>
    <w:rsid w:val="534C1537"/>
    <w:rsid w:val="53544462"/>
    <w:rsid w:val="535A7254"/>
    <w:rsid w:val="537806AC"/>
    <w:rsid w:val="5397158E"/>
    <w:rsid w:val="53E325D5"/>
    <w:rsid w:val="54013861"/>
    <w:rsid w:val="54280325"/>
    <w:rsid w:val="54487265"/>
    <w:rsid w:val="544D6070"/>
    <w:rsid w:val="54605E1E"/>
    <w:rsid w:val="54820229"/>
    <w:rsid w:val="54B3506A"/>
    <w:rsid w:val="54CA0D16"/>
    <w:rsid w:val="54DD4057"/>
    <w:rsid w:val="54E26898"/>
    <w:rsid w:val="54E7490F"/>
    <w:rsid w:val="550764A4"/>
    <w:rsid w:val="550B2BF6"/>
    <w:rsid w:val="55214EB5"/>
    <w:rsid w:val="55364EFD"/>
    <w:rsid w:val="555D4828"/>
    <w:rsid w:val="557A4C8B"/>
    <w:rsid w:val="558931E1"/>
    <w:rsid w:val="55923347"/>
    <w:rsid w:val="55925180"/>
    <w:rsid w:val="55983B1B"/>
    <w:rsid w:val="55A33E57"/>
    <w:rsid w:val="55A8376B"/>
    <w:rsid w:val="55DC29B6"/>
    <w:rsid w:val="55DD4241"/>
    <w:rsid w:val="562C1C22"/>
    <w:rsid w:val="565510AE"/>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55240A"/>
    <w:rsid w:val="58917D2F"/>
    <w:rsid w:val="5894085C"/>
    <w:rsid w:val="58AE4F0C"/>
    <w:rsid w:val="58B85899"/>
    <w:rsid w:val="58E363A9"/>
    <w:rsid w:val="591B0A18"/>
    <w:rsid w:val="591E264C"/>
    <w:rsid w:val="595E1678"/>
    <w:rsid w:val="596D5BD4"/>
    <w:rsid w:val="597E3DD8"/>
    <w:rsid w:val="5980475F"/>
    <w:rsid w:val="59AD4E28"/>
    <w:rsid w:val="59F80043"/>
    <w:rsid w:val="5A09252F"/>
    <w:rsid w:val="5A0B2778"/>
    <w:rsid w:val="5A2A7C7B"/>
    <w:rsid w:val="5A3E2560"/>
    <w:rsid w:val="5A5D3B6E"/>
    <w:rsid w:val="5A637A76"/>
    <w:rsid w:val="5A671C0F"/>
    <w:rsid w:val="5A6D33BA"/>
    <w:rsid w:val="5A792B1F"/>
    <w:rsid w:val="5A874767"/>
    <w:rsid w:val="5AA1496E"/>
    <w:rsid w:val="5AA85BE2"/>
    <w:rsid w:val="5AAD6F28"/>
    <w:rsid w:val="5ABE2749"/>
    <w:rsid w:val="5AD63A24"/>
    <w:rsid w:val="5AE51A4D"/>
    <w:rsid w:val="5B2E1A1D"/>
    <w:rsid w:val="5B6A67B3"/>
    <w:rsid w:val="5B843A1C"/>
    <w:rsid w:val="5B873E3F"/>
    <w:rsid w:val="5B9E1213"/>
    <w:rsid w:val="5C02690E"/>
    <w:rsid w:val="5C196DA7"/>
    <w:rsid w:val="5C25514A"/>
    <w:rsid w:val="5C2A048C"/>
    <w:rsid w:val="5C4D2220"/>
    <w:rsid w:val="5C80234E"/>
    <w:rsid w:val="5C8A680C"/>
    <w:rsid w:val="5CCE5542"/>
    <w:rsid w:val="5D0C4701"/>
    <w:rsid w:val="5D0F0395"/>
    <w:rsid w:val="5D221076"/>
    <w:rsid w:val="5D397964"/>
    <w:rsid w:val="5D437F7D"/>
    <w:rsid w:val="5D5A391C"/>
    <w:rsid w:val="5D5F10C0"/>
    <w:rsid w:val="5D790E2F"/>
    <w:rsid w:val="5D891B7B"/>
    <w:rsid w:val="5DA36C6E"/>
    <w:rsid w:val="5DAD38EE"/>
    <w:rsid w:val="5E006862"/>
    <w:rsid w:val="5E0207B9"/>
    <w:rsid w:val="5E1834A1"/>
    <w:rsid w:val="5E261785"/>
    <w:rsid w:val="5E337FF2"/>
    <w:rsid w:val="5E4A7017"/>
    <w:rsid w:val="5E552BBA"/>
    <w:rsid w:val="5E611C10"/>
    <w:rsid w:val="5E7A0F3F"/>
    <w:rsid w:val="5E8925E9"/>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655E91"/>
    <w:rsid w:val="6182292A"/>
    <w:rsid w:val="619F7F92"/>
    <w:rsid w:val="61F94C26"/>
    <w:rsid w:val="62000E56"/>
    <w:rsid w:val="620A09E6"/>
    <w:rsid w:val="623C143F"/>
    <w:rsid w:val="624F3E49"/>
    <w:rsid w:val="62632286"/>
    <w:rsid w:val="62885958"/>
    <w:rsid w:val="62C80FB8"/>
    <w:rsid w:val="62CB23C2"/>
    <w:rsid w:val="62F40B65"/>
    <w:rsid w:val="62FC2CFE"/>
    <w:rsid w:val="62FE7F77"/>
    <w:rsid w:val="63024505"/>
    <w:rsid w:val="63365E8E"/>
    <w:rsid w:val="635600A5"/>
    <w:rsid w:val="635B1DB5"/>
    <w:rsid w:val="63711FED"/>
    <w:rsid w:val="63880DDC"/>
    <w:rsid w:val="638D750D"/>
    <w:rsid w:val="63AC6CC0"/>
    <w:rsid w:val="63F23480"/>
    <w:rsid w:val="64055776"/>
    <w:rsid w:val="641D689F"/>
    <w:rsid w:val="641F5B67"/>
    <w:rsid w:val="64240056"/>
    <w:rsid w:val="643B03A5"/>
    <w:rsid w:val="643E143A"/>
    <w:rsid w:val="64491666"/>
    <w:rsid w:val="646627A3"/>
    <w:rsid w:val="64763A45"/>
    <w:rsid w:val="647F1F31"/>
    <w:rsid w:val="648B6EEF"/>
    <w:rsid w:val="64C158BF"/>
    <w:rsid w:val="64CE2EAA"/>
    <w:rsid w:val="653C3090"/>
    <w:rsid w:val="65854376"/>
    <w:rsid w:val="658767BE"/>
    <w:rsid w:val="65892531"/>
    <w:rsid w:val="659F41BF"/>
    <w:rsid w:val="66106E6A"/>
    <w:rsid w:val="66195831"/>
    <w:rsid w:val="662E75B1"/>
    <w:rsid w:val="66342C2E"/>
    <w:rsid w:val="66344D28"/>
    <w:rsid w:val="663E784C"/>
    <w:rsid w:val="668B6A45"/>
    <w:rsid w:val="670342DE"/>
    <w:rsid w:val="67112C4A"/>
    <w:rsid w:val="672F3F24"/>
    <w:rsid w:val="673E055F"/>
    <w:rsid w:val="67551CE3"/>
    <w:rsid w:val="67A22552"/>
    <w:rsid w:val="67B22DCC"/>
    <w:rsid w:val="67BE71AA"/>
    <w:rsid w:val="67CF7323"/>
    <w:rsid w:val="67D90273"/>
    <w:rsid w:val="67DE5875"/>
    <w:rsid w:val="67E55852"/>
    <w:rsid w:val="67EB1AB4"/>
    <w:rsid w:val="67FA1285"/>
    <w:rsid w:val="683F7593"/>
    <w:rsid w:val="68551F4F"/>
    <w:rsid w:val="687C10C9"/>
    <w:rsid w:val="68840C16"/>
    <w:rsid w:val="68876EFB"/>
    <w:rsid w:val="68884654"/>
    <w:rsid w:val="68906041"/>
    <w:rsid w:val="689F444F"/>
    <w:rsid w:val="68B96DBB"/>
    <w:rsid w:val="68CA2805"/>
    <w:rsid w:val="68E937A3"/>
    <w:rsid w:val="68FB149A"/>
    <w:rsid w:val="691120E6"/>
    <w:rsid w:val="693E15D3"/>
    <w:rsid w:val="69627681"/>
    <w:rsid w:val="6977531D"/>
    <w:rsid w:val="69CC2BFF"/>
    <w:rsid w:val="69D8142C"/>
    <w:rsid w:val="69FD55B8"/>
    <w:rsid w:val="6A0B1C62"/>
    <w:rsid w:val="6A2406C8"/>
    <w:rsid w:val="6A9A1ADF"/>
    <w:rsid w:val="6AAC3898"/>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A56E0"/>
    <w:rsid w:val="6C9D744C"/>
    <w:rsid w:val="6CA875E7"/>
    <w:rsid w:val="6D131A02"/>
    <w:rsid w:val="6D167928"/>
    <w:rsid w:val="6D26299B"/>
    <w:rsid w:val="6D4772EC"/>
    <w:rsid w:val="6D9078AF"/>
    <w:rsid w:val="6DAA3FEF"/>
    <w:rsid w:val="6DC0172B"/>
    <w:rsid w:val="6DCB690C"/>
    <w:rsid w:val="6DD41A5B"/>
    <w:rsid w:val="6DEA61F3"/>
    <w:rsid w:val="6DF43C2E"/>
    <w:rsid w:val="6DF51CA3"/>
    <w:rsid w:val="6E792E87"/>
    <w:rsid w:val="6E8335BD"/>
    <w:rsid w:val="6E8E12EF"/>
    <w:rsid w:val="6E972936"/>
    <w:rsid w:val="6ED446C5"/>
    <w:rsid w:val="6EEA1354"/>
    <w:rsid w:val="6F2A7D94"/>
    <w:rsid w:val="6F364813"/>
    <w:rsid w:val="6F472EA6"/>
    <w:rsid w:val="6F8331F1"/>
    <w:rsid w:val="6F8C3A90"/>
    <w:rsid w:val="6FAE1A09"/>
    <w:rsid w:val="6FD75BF8"/>
    <w:rsid w:val="704E5B69"/>
    <w:rsid w:val="7064037D"/>
    <w:rsid w:val="707723D0"/>
    <w:rsid w:val="70DE37C7"/>
    <w:rsid w:val="70F5661B"/>
    <w:rsid w:val="71080E6A"/>
    <w:rsid w:val="71360107"/>
    <w:rsid w:val="713B688E"/>
    <w:rsid w:val="7148279F"/>
    <w:rsid w:val="717B7FEB"/>
    <w:rsid w:val="71A30B93"/>
    <w:rsid w:val="71D13AD3"/>
    <w:rsid w:val="71D43752"/>
    <w:rsid w:val="71F1796A"/>
    <w:rsid w:val="71FB63D5"/>
    <w:rsid w:val="72154626"/>
    <w:rsid w:val="72262B5D"/>
    <w:rsid w:val="72283FF7"/>
    <w:rsid w:val="722E7212"/>
    <w:rsid w:val="723A0474"/>
    <w:rsid w:val="72541E8D"/>
    <w:rsid w:val="725923E4"/>
    <w:rsid w:val="72864BF7"/>
    <w:rsid w:val="729023FC"/>
    <w:rsid w:val="72C139C6"/>
    <w:rsid w:val="731955B0"/>
    <w:rsid w:val="732166E1"/>
    <w:rsid w:val="73776704"/>
    <w:rsid w:val="73C0646E"/>
    <w:rsid w:val="742222F5"/>
    <w:rsid w:val="74476126"/>
    <w:rsid w:val="74706664"/>
    <w:rsid w:val="747F3682"/>
    <w:rsid w:val="748C0004"/>
    <w:rsid w:val="749C4185"/>
    <w:rsid w:val="75067759"/>
    <w:rsid w:val="752E6DCD"/>
    <w:rsid w:val="7551380D"/>
    <w:rsid w:val="755D394A"/>
    <w:rsid w:val="75600BE5"/>
    <w:rsid w:val="7564475C"/>
    <w:rsid w:val="7583797F"/>
    <w:rsid w:val="75D20F1D"/>
    <w:rsid w:val="75DA2C18"/>
    <w:rsid w:val="75DA599F"/>
    <w:rsid w:val="75F54412"/>
    <w:rsid w:val="761D08E0"/>
    <w:rsid w:val="765D347C"/>
    <w:rsid w:val="76826699"/>
    <w:rsid w:val="76A41635"/>
    <w:rsid w:val="76C87133"/>
    <w:rsid w:val="76CD08D5"/>
    <w:rsid w:val="76DB4B92"/>
    <w:rsid w:val="76E21391"/>
    <w:rsid w:val="77052AA4"/>
    <w:rsid w:val="77136511"/>
    <w:rsid w:val="77285B17"/>
    <w:rsid w:val="77340A39"/>
    <w:rsid w:val="77351FD0"/>
    <w:rsid w:val="77472422"/>
    <w:rsid w:val="777F31F2"/>
    <w:rsid w:val="77D1700D"/>
    <w:rsid w:val="77EC04CC"/>
    <w:rsid w:val="77ED5D18"/>
    <w:rsid w:val="78775729"/>
    <w:rsid w:val="78A42DB0"/>
    <w:rsid w:val="78A656AB"/>
    <w:rsid w:val="78AA0A59"/>
    <w:rsid w:val="78B2245C"/>
    <w:rsid w:val="78B67AD4"/>
    <w:rsid w:val="78E172CC"/>
    <w:rsid w:val="78EA1D1F"/>
    <w:rsid w:val="79036DC3"/>
    <w:rsid w:val="7904172F"/>
    <w:rsid w:val="790F7E27"/>
    <w:rsid w:val="792A231A"/>
    <w:rsid w:val="79316829"/>
    <w:rsid w:val="797E66A9"/>
    <w:rsid w:val="798518A4"/>
    <w:rsid w:val="79A97383"/>
    <w:rsid w:val="79E27E8B"/>
    <w:rsid w:val="79F850CE"/>
    <w:rsid w:val="79FD443C"/>
    <w:rsid w:val="7A007F65"/>
    <w:rsid w:val="7A1D1975"/>
    <w:rsid w:val="7A3E5150"/>
    <w:rsid w:val="7A4670D6"/>
    <w:rsid w:val="7A534B63"/>
    <w:rsid w:val="7A615382"/>
    <w:rsid w:val="7A67303B"/>
    <w:rsid w:val="7AAB1D04"/>
    <w:rsid w:val="7ABA4368"/>
    <w:rsid w:val="7AD05746"/>
    <w:rsid w:val="7B1A603C"/>
    <w:rsid w:val="7B257FFD"/>
    <w:rsid w:val="7B343476"/>
    <w:rsid w:val="7B5A2978"/>
    <w:rsid w:val="7B5A7E4C"/>
    <w:rsid w:val="7B667AF9"/>
    <w:rsid w:val="7B7468F8"/>
    <w:rsid w:val="7B9B46B7"/>
    <w:rsid w:val="7BDE0BC1"/>
    <w:rsid w:val="7BE94F0F"/>
    <w:rsid w:val="7BEE0103"/>
    <w:rsid w:val="7C0A0FE4"/>
    <w:rsid w:val="7C254906"/>
    <w:rsid w:val="7C590818"/>
    <w:rsid w:val="7C7C10F6"/>
    <w:rsid w:val="7C8344D0"/>
    <w:rsid w:val="7C853BEA"/>
    <w:rsid w:val="7C881368"/>
    <w:rsid w:val="7C887303"/>
    <w:rsid w:val="7CD564F7"/>
    <w:rsid w:val="7CE27788"/>
    <w:rsid w:val="7D0C32F1"/>
    <w:rsid w:val="7D0F408D"/>
    <w:rsid w:val="7D491C6C"/>
    <w:rsid w:val="7D5429C0"/>
    <w:rsid w:val="7D6E6D43"/>
    <w:rsid w:val="7D853842"/>
    <w:rsid w:val="7DB201D3"/>
    <w:rsid w:val="7DB57A34"/>
    <w:rsid w:val="7DCD6D23"/>
    <w:rsid w:val="7DE60973"/>
    <w:rsid w:val="7DEF0916"/>
    <w:rsid w:val="7E0B1F99"/>
    <w:rsid w:val="7E1E5218"/>
    <w:rsid w:val="7E3239CA"/>
    <w:rsid w:val="7E6C679B"/>
    <w:rsid w:val="7E9A4E1F"/>
    <w:rsid w:val="7EA7723A"/>
    <w:rsid w:val="7EA85A3A"/>
    <w:rsid w:val="7EF46ED2"/>
    <w:rsid w:val="7EF56FBB"/>
    <w:rsid w:val="7F0768EB"/>
    <w:rsid w:val="7F143BEC"/>
    <w:rsid w:val="7F362021"/>
    <w:rsid w:val="7F715AF2"/>
    <w:rsid w:val="7F7B47F9"/>
    <w:rsid w:val="7F813F0D"/>
    <w:rsid w:val="7F886E69"/>
    <w:rsid w:val="7FB865C7"/>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1"/>
    <w:autoRedefine/>
    <w:qFormat/>
    <w:uiPriority w:val="99"/>
    <w:pPr>
      <w:jc w:val="left"/>
    </w:pPr>
  </w:style>
  <w:style w:type="paragraph" w:styleId="20">
    <w:name w:val="Salutation"/>
    <w:basedOn w:val="1"/>
    <w:next w:val="1"/>
    <w:link w:val="295"/>
    <w:autoRedefine/>
    <w:qFormat/>
    <w:uiPriority w:val="0"/>
    <w:rPr>
      <w:rFonts w:ascii="仿宋_GB2312" w:eastAsia="仿宋_GB2312"/>
      <w:sz w:val="28"/>
      <w:szCs w:val="20"/>
    </w:rPr>
  </w:style>
  <w:style w:type="paragraph" w:styleId="21">
    <w:name w:val="Body Text 3"/>
    <w:basedOn w:val="1"/>
    <w:link w:val="32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8"/>
    <w:autoRedefine/>
    <w:qFormat/>
    <w:uiPriority w:val="0"/>
    <w:pPr>
      <w:ind w:firstLine="420"/>
    </w:pPr>
    <w:rPr>
      <w:rFonts w:hAnsi="Calibri" w:cs="Times New Roman"/>
      <w:snapToGrid/>
      <w:szCs w:val="20"/>
    </w:rPr>
  </w:style>
  <w:style w:type="paragraph" w:styleId="25">
    <w:name w:val="Body Text Indent"/>
    <w:basedOn w:val="1"/>
    <w:next w:val="1"/>
    <w:link w:val="262"/>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122"/>
    <w:autoRedefine/>
    <w:qFormat/>
    <w:uiPriority w:val="0"/>
    <w:rPr>
      <w:rFonts w:ascii="宋体" w:hAnsi="Courier New" w:cs="Arial"/>
      <w:snapToGrid w:val="0"/>
      <w:szCs w:val="21"/>
    </w:rPr>
  </w:style>
  <w:style w:type="paragraph" w:styleId="34">
    <w:name w:val="toc 2"/>
    <w:basedOn w:val="1"/>
    <w:next w:val="1"/>
    <w:autoRedefine/>
    <w:qFormat/>
    <w:uiPriority w:val="0"/>
    <w:pPr>
      <w:ind w:left="420" w:leftChars="200"/>
    </w:p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78"/>
    <w:autoRedefine/>
    <w:qFormat/>
    <w:uiPriority w:val="0"/>
    <w:pPr>
      <w:ind w:left="100" w:leftChars="2500"/>
    </w:pPr>
    <w:rPr>
      <w:rFonts w:ascii="宋体"/>
      <w:sz w:val="24"/>
      <w:szCs w:val="21"/>
      <w:lang w:val="zh-CN"/>
    </w:rPr>
  </w:style>
  <w:style w:type="paragraph" w:styleId="38">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29"/>
    <w:autoRedefine/>
    <w:qFormat/>
    <w:uiPriority w:val="0"/>
    <w:rPr>
      <w:lang w:val="zh-CN"/>
    </w:rPr>
  </w:style>
  <w:style w:type="paragraph" w:styleId="40">
    <w:name w:val="Balloon Text"/>
    <w:basedOn w:val="1"/>
    <w:link w:val="185"/>
    <w:autoRedefine/>
    <w:qFormat/>
    <w:uiPriority w:val="0"/>
    <w:rPr>
      <w:sz w:val="18"/>
      <w:szCs w:val="18"/>
    </w:rPr>
  </w:style>
  <w:style w:type="paragraph" w:styleId="41">
    <w:name w:val="footer"/>
    <w:basedOn w:val="1"/>
    <w:link w:val="380"/>
    <w:autoRedefine/>
    <w:qFormat/>
    <w:uiPriority w:val="99"/>
    <w:pPr>
      <w:tabs>
        <w:tab w:val="center" w:pos="4153"/>
        <w:tab w:val="right" w:pos="8306"/>
      </w:tabs>
      <w:snapToGrid w:val="0"/>
      <w:jc w:val="left"/>
    </w:pPr>
    <w:rPr>
      <w:sz w:val="18"/>
      <w:szCs w:val="18"/>
    </w:rPr>
  </w:style>
  <w:style w:type="paragraph" w:styleId="42">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2"/>
    <w:autoRedefine/>
    <w:qFormat/>
    <w:uiPriority w:val="0"/>
    <w:pPr>
      <w:spacing w:line="360" w:lineRule="auto"/>
      <w:ind w:firstLine="420"/>
    </w:pPr>
    <w:rPr>
      <w:sz w:val="24"/>
      <w:szCs w:val="20"/>
    </w:rPr>
  </w:style>
  <w:style w:type="paragraph" w:styleId="55">
    <w:name w:val="toc 9"/>
    <w:basedOn w:val="1"/>
    <w:next w:val="1"/>
    <w:autoRedefine/>
    <w:qFormat/>
    <w:uiPriority w:val="0"/>
    <w:pPr>
      <w:ind w:left="3360" w:leftChars="1600"/>
    </w:pPr>
  </w:style>
  <w:style w:type="paragraph" w:styleId="56">
    <w:name w:val="Body Text 2"/>
    <w:basedOn w:val="1"/>
    <w:link w:val="299"/>
    <w:autoRedefine/>
    <w:qFormat/>
    <w:uiPriority w:val="0"/>
    <w:pPr>
      <w:spacing w:after="120" w:line="480" w:lineRule="auto"/>
    </w:pPr>
  </w:style>
  <w:style w:type="paragraph" w:styleId="57">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autoRedefine/>
    <w:qFormat/>
    <w:uiPriority w:val="0"/>
    <w:rPr>
      <w:b/>
      <w:bCs/>
    </w:rPr>
  </w:style>
  <w:style w:type="paragraph" w:styleId="61">
    <w:name w:val="Body Text First Indent 2"/>
    <w:basedOn w:val="25"/>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Char1"/>
    <w:link w:val="60"/>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Char"/>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Char"/>
    <w:link w:val="48"/>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Char"/>
    <w:link w:val="8"/>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3"/>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Char"/>
    <w:link w:val="37"/>
    <w:autoRedefine/>
    <w:qFormat/>
    <w:uiPriority w:val="0"/>
    <w:rPr>
      <w:rFonts w:ascii="宋体"/>
      <w:kern w:val="2"/>
      <w:sz w:val="24"/>
      <w:szCs w:val="21"/>
      <w:lang w:val="zh-CN"/>
    </w:rPr>
  </w:style>
  <w:style w:type="character" w:customStyle="1" w:styleId="179">
    <w:name w:val="标题 9 Char"/>
    <w:link w:val="11"/>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99"/>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Char"/>
    <w:link w:val="40"/>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Char1"/>
    <w:link w:val="18"/>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Char"/>
    <w:link w:val="30"/>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6"/>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Char"/>
    <w:link w:val="16"/>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5">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Char3"/>
    <w:link w:val="25"/>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Char"/>
    <w:link w:val="2"/>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Char2"/>
    <w:link w:val="59"/>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Char"/>
    <w:link w:val="7"/>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Char"/>
    <w:link w:val="20"/>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Char"/>
    <w:link w:val="57"/>
    <w:autoRedefine/>
    <w:qFormat/>
    <w:uiPriority w:val="0"/>
    <w:rPr>
      <w:rFonts w:ascii="黑体" w:hAnsi="Courier New" w:eastAsia="黑体"/>
    </w:rPr>
  </w:style>
  <w:style w:type="character" w:customStyle="1" w:styleId="299">
    <w:name w:val="正文文本 2 Char1"/>
    <w:link w:val="56"/>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6"/>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Char"/>
    <w:link w:val="9"/>
    <w:autoRedefine/>
    <w:qFormat/>
    <w:uiPriority w:val="0"/>
    <w:rPr>
      <w:b/>
      <w:bCs/>
      <w:kern w:val="2"/>
      <w:sz w:val="24"/>
      <w:szCs w:val="24"/>
    </w:rPr>
  </w:style>
  <w:style w:type="character" w:customStyle="1" w:styleId="305">
    <w:name w:val="正文文本缩进 2 Char"/>
    <w:link w:val="38"/>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Char"/>
    <w:link w:val="51"/>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Char"/>
    <w:link w:val="24"/>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Char2"/>
    <w:link w:val="6"/>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Char"/>
    <w:link w:val="21"/>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autoRedefine/>
    <w:qFormat/>
    <w:uiPriority w:val="99"/>
    <w:rPr>
      <w:kern w:val="2"/>
      <w:sz w:val="21"/>
      <w:szCs w:val="24"/>
    </w:rPr>
  </w:style>
  <w:style w:type="character" w:customStyle="1" w:styleId="342">
    <w:name w:val="签名 Char"/>
    <w:link w:val="43"/>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Char"/>
    <w:link w:val="54"/>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Char2"/>
    <w:link w:val="41"/>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Char2"/>
    <w:link w:val="42"/>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156"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5"/>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312"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spacing w:before="0" w:after="0"/>
      <w:outlineLvl w:val="5"/>
    </w:pPr>
  </w:style>
  <w:style w:type="paragraph" w:customStyle="1" w:styleId="471">
    <w:name w:val="5级标题"/>
    <w:basedOn w:val="472"/>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0">
    <w:name w:val="无间隔2"/>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4"/>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7"/>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156"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2"/>
    <w:autoRedefine/>
    <w:qFormat/>
    <w:uiPriority w:val="0"/>
    <w:pPr>
      <w:tabs>
        <w:tab w:val="left" w:pos="840"/>
      </w:tabs>
      <w:adjustRightInd/>
      <w:ind w:left="840" w:hanging="420"/>
    </w:pPr>
  </w:style>
  <w:style w:type="paragraph" w:customStyle="1" w:styleId="623">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156"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0" w:beforeLines="0" w:after="0" w:afterLines="0"/>
      <w:ind w:left="1680"/>
      <w:outlineLvl w:val="2"/>
    </w:pPr>
  </w:style>
  <w:style w:type="paragraph" w:customStyle="1" w:styleId="655">
    <w:name w:val="章标题"/>
    <w:next w:val="6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7">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9"/>
    <w:autoRedefine/>
    <w:qFormat/>
    <w:uiPriority w:val="0"/>
    <w:rPr>
      <w:kern w:val="2"/>
      <w:sz w:val="21"/>
      <w:szCs w:val="24"/>
      <w:lang w:val="zh-CN"/>
    </w:rPr>
  </w:style>
  <w:style w:type="character" w:customStyle="1" w:styleId="930">
    <w:name w:val="无间隔 字符"/>
    <w:link w:val="480"/>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5"/>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样式 标题 2 + Times New Roman 四号 非加粗 段前: 5 磅 段后: 0 磅 行距: 固定值 20..."/>
    <w:basedOn w:val="3"/>
    <w:autoRedefine/>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2">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List Paragraph"/>
    <w:basedOn w:val="1"/>
    <w:autoRedefine/>
    <w:qFormat/>
    <w:uiPriority w:val="0"/>
    <w:pPr>
      <w:ind w:firstLine="420" w:firstLineChars="200"/>
    </w:pPr>
    <w:rPr>
      <w:rFonts w:ascii="Calibri" w:hAnsi="Calibri"/>
      <w:szCs w:val="22"/>
    </w:rPr>
  </w:style>
  <w:style w:type="paragraph" w:customStyle="1" w:styleId="965">
    <w:name w:val="表格标题 Char Char Char Char"/>
    <w:basedOn w:val="1"/>
    <w:qFormat/>
    <w:uiPriority w:val="0"/>
    <w:pPr>
      <w:autoSpaceDE w:val="0"/>
      <w:autoSpaceDN w:val="0"/>
      <w:adjustRightInd w:val="0"/>
      <w:jc w:val="center"/>
      <w:textAlignment w:val="baseline"/>
    </w:pPr>
    <w:rPr>
      <w:rFonts w:hAnsi="宋体"/>
      <w:sz w:val="24"/>
      <w:szCs w:val="21"/>
    </w:rPr>
  </w:style>
  <w:style w:type="paragraph" w:customStyle="1" w:styleId="966">
    <w:name w:val="Body Text First Indent 21"/>
    <w:basedOn w:val="967"/>
    <w:autoRedefine/>
    <w:qFormat/>
    <w:uiPriority w:val="0"/>
    <w:pPr>
      <w:ind w:firstLine="420"/>
    </w:pPr>
    <w:rPr>
      <w:rFonts w:ascii="Times New Roman" w:hAnsi="Times New Roman" w:cs="宋体"/>
    </w:rPr>
  </w:style>
  <w:style w:type="paragraph" w:customStyle="1" w:styleId="967">
    <w:name w:val="Body Text Indent1"/>
    <w:basedOn w:val="1"/>
    <w:next w:val="1"/>
    <w:autoRedefine/>
    <w:qFormat/>
    <w:uiPriority w:val="0"/>
    <w:pPr>
      <w:spacing w:after="120"/>
      <w:ind w:left="420" w:leftChars="200"/>
    </w:pPr>
    <w:rPr>
      <w:color w:val="00000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2.png"/><Relationship Id="rId28" Type="http://schemas.openxmlformats.org/officeDocument/2006/relationships/image" Target="media/image11.png"/><Relationship Id="rId27" Type="http://schemas.openxmlformats.org/officeDocument/2006/relationships/image" Target="media/image10.png"/><Relationship Id="rId26" Type="http://schemas.openxmlformats.org/officeDocument/2006/relationships/image" Target="media/image9.png"/><Relationship Id="rId25" Type="http://schemas.openxmlformats.org/officeDocument/2006/relationships/image" Target="media/image8.png"/><Relationship Id="rId24" Type="http://schemas.openxmlformats.org/officeDocument/2006/relationships/image" Target="media/image7.png"/><Relationship Id="rId23" Type="http://schemas.openxmlformats.org/officeDocument/2006/relationships/image" Target="media/image6.png"/><Relationship Id="rId22" Type="http://schemas.openxmlformats.org/officeDocument/2006/relationships/image" Target="media/image5.png"/><Relationship Id="rId21" Type="http://schemas.openxmlformats.org/officeDocument/2006/relationships/image" Target="media/image4.png"/><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103</Pages>
  <Words>47245</Words>
  <Characters>49984</Characters>
  <Lines>405</Lines>
  <Paragraphs>114</Paragraphs>
  <TotalTime>248</TotalTime>
  <ScaleCrop>false</ScaleCrop>
  <LinksUpToDate>false</LinksUpToDate>
  <CharactersWithSpaces>56706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Mr.Tong</cp:lastModifiedBy>
  <cp:lastPrinted>2021-12-27T11:06:00Z</cp:lastPrinted>
  <dcterms:modified xsi:type="dcterms:W3CDTF">2024-09-18T06:26:31Z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855B7432850E4509BA46C656CC095026</vt:lpwstr>
  </property>
  <property fmtid="{D5CDD505-2E9C-101B-9397-08002B2CF9AE}" pid="5" name="commondata">
    <vt:lpwstr>eyJoZGlkIjoiNGNlMmFkMDQ1NDY0ZmRiM2Q0NjY4NTFjN2IwMTllYjMifQ==</vt:lpwstr>
  </property>
</Properties>
</file>