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ED1C0A">
      <w:pPr>
        <w:spacing w:line="360" w:lineRule="auto"/>
        <w:jc w:val="center"/>
        <w:rPr>
          <w:rFonts w:cs="仿宋_GB2312" w:asciiTheme="minorEastAsia" w:hAnsiTheme="minorEastAsia" w:eastAsiaTheme="minorEastAsia"/>
          <w:b/>
          <w:sz w:val="24"/>
        </w:rPr>
      </w:pPr>
    </w:p>
    <w:p w14:paraId="2CE78A80">
      <w:pPr>
        <w:spacing w:before="120" w:beforeLines="50" w:after="240" w:line="500" w:lineRule="exact"/>
        <w:ind w:right="-420" w:rightChars="-200"/>
        <w:jc w:val="center"/>
        <w:outlineLvl w:val="0"/>
        <w:rPr>
          <w:bCs/>
          <w:color w:val="000000"/>
          <w:sz w:val="52"/>
          <w:szCs w:val="52"/>
          <w:highlight w:val="none"/>
        </w:rPr>
      </w:pPr>
      <w:bookmarkStart w:id="0" w:name="_Toc4777"/>
      <w:bookmarkStart w:id="1" w:name="_Toc24447"/>
      <w:r>
        <w:rPr>
          <w:bCs/>
          <w:color w:val="000000"/>
          <w:sz w:val="52"/>
          <w:szCs w:val="52"/>
          <w:highlight w:val="none"/>
        </w:rPr>
        <w:t>政府采购项目</w:t>
      </w:r>
      <w:bookmarkEnd w:id="0"/>
    </w:p>
    <w:p w14:paraId="67EAAE54">
      <w:pPr>
        <w:spacing w:after="120"/>
        <w:ind w:right="-420" w:rightChars="-200"/>
        <w:jc w:val="center"/>
        <w:rPr>
          <w:bCs/>
          <w:color w:val="000000"/>
          <w:sz w:val="72"/>
          <w:highlight w:val="none"/>
        </w:rPr>
      </w:pPr>
      <w:r>
        <w:rPr>
          <w:rFonts w:hint="eastAsia"/>
          <w:bCs/>
          <w:color w:val="000000"/>
          <w:sz w:val="72"/>
          <w:highlight w:val="none"/>
        </w:rPr>
        <w:t>竞争性磋商采购</w:t>
      </w:r>
      <w:r>
        <w:rPr>
          <w:bCs/>
          <w:color w:val="000000"/>
          <w:sz w:val="72"/>
          <w:highlight w:val="none"/>
        </w:rPr>
        <w:t>文件</w:t>
      </w:r>
    </w:p>
    <w:p w14:paraId="22B678DF">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0FAB1606">
      <w:pPr>
        <w:ind w:right="-420" w:rightChars="-200"/>
        <w:jc w:val="center"/>
        <w:rPr>
          <w:rFonts w:hint="eastAsia"/>
          <w:bCs/>
          <w:color w:val="000000"/>
          <w:sz w:val="28"/>
          <w:highlight w:val="none"/>
        </w:rPr>
      </w:pPr>
    </w:p>
    <w:p w14:paraId="70C53656">
      <w:pPr>
        <w:spacing w:line="360" w:lineRule="auto"/>
        <w:ind w:right="-420" w:rightChars="-200"/>
        <w:jc w:val="both"/>
        <w:rPr>
          <w:rFonts w:hint="eastAsia"/>
          <w:bCs/>
          <w:color w:val="000000"/>
          <w:sz w:val="28"/>
          <w:highlight w:val="none"/>
          <w:lang w:val="en-US" w:eastAsia="zh-CN"/>
        </w:rPr>
      </w:pPr>
    </w:p>
    <w:p w14:paraId="440794ED">
      <w:pPr>
        <w:spacing w:line="360" w:lineRule="auto"/>
        <w:ind w:right="-420" w:rightChars="-200"/>
        <w:jc w:val="both"/>
        <w:rPr>
          <w:rFonts w:hint="eastAsia"/>
          <w:bCs/>
          <w:color w:val="000000"/>
          <w:sz w:val="28"/>
          <w:highlight w:val="none"/>
          <w:lang w:val="en-US" w:eastAsia="zh-CN"/>
        </w:rPr>
      </w:pPr>
    </w:p>
    <w:p w14:paraId="184F8E58">
      <w:pPr>
        <w:spacing w:line="360" w:lineRule="auto"/>
        <w:ind w:right="-420" w:rightChars="-200"/>
        <w:jc w:val="both"/>
        <w:rPr>
          <w:rFonts w:hint="eastAsia"/>
          <w:bCs/>
          <w:color w:val="000000"/>
          <w:sz w:val="28"/>
          <w:highlight w:val="none"/>
          <w:lang w:val="en-US" w:eastAsia="zh-CN"/>
        </w:rPr>
      </w:pPr>
    </w:p>
    <w:p w14:paraId="296F059E">
      <w:pPr>
        <w:spacing w:line="360" w:lineRule="auto"/>
        <w:ind w:right="-420" w:rightChars="-200"/>
        <w:jc w:val="both"/>
        <w:rPr>
          <w:rFonts w:hint="eastAsia"/>
          <w:bCs/>
          <w:color w:val="000000"/>
          <w:sz w:val="28"/>
          <w:highlight w:val="none"/>
          <w:u w:val="single" w:color="auto"/>
          <w:lang w:val="en-US" w:eastAsia="zh-CN"/>
        </w:rPr>
      </w:pPr>
    </w:p>
    <w:p w14:paraId="27667A59">
      <w:pPr>
        <w:spacing w:line="600" w:lineRule="auto"/>
        <w:ind w:right="-420" w:rightChars="-200"/>
        <w:jc w:val="both"/>
        <w:rPr>
          <w:rFonts w:hint="eastAsia" w:ascii="宋体" w:hAnsi="宋体" w:eastAsia="宋体" w:cs="宋体"/>
          <w:b w:val="0"/>
          <w:bCs/>
          <w:color w:val="000000"/>
          <w:sz w:val="32"/>
          <w:szCs w:val="32"/>
          <w:highlight w:val="none"/>
          <w:u w:val="single" w:color="auto"/>
          <w:lang w:val="en-US" w:eastAsia="zh-CN"/>
        </w:rPr>
      </w:pPr>
      <w:r>
        <w:rPr>
          <w:rFonts w:hint="eastAsia" w:ascii="宋体" w:hAnsi="宋体" w:eastAsia="宋体" w:cs="宋体"/>
          <w:b w:val="0"/>
          <w:bCs/>
          <w:color w:val="000000"/>
          <w:sz w:val="32"/>
          <w:szCs w:val="32"/>
          <w:highlight w:val="none"/>
          <w:u w:val="single" w:color="auto"/>
          <w:lang w:val="en-US" w:eastAsia="zh-CN"/>
        </w:rPr>
        <w:t>项目编号：</w:t>
      </w:r>
      <w:r>
        <w:rPr>
          <w:rFonts w:hint="eastAsia" w:ascii="宋体" w:hAnsi="宋体" w:eastAsia="宋体" w:cs="宋体"/>
          <w:b w:val="0"/>
          <w:bCs w:val="0"/>
          <w:spacing w:val="-3"/>
          <w:kern w:val="2"/>
          <w:sz w:val="32"/>
          <w:szCs w:val="32"/>
          <w:u w:val="single" w:color="auto"/>
          <w:lang w:val="en-US" w:eastAsia="zh-CN" w:bidi="ar-SA"/>
        </w:rPr>
        <w:t>NBZG2024-ZF009磋</w:t>
      </w:r>
    </w:p>
    <w:p w14:paraId="78BFA953">
      <w:pPr>
        <w:pStyle w:val="4"/>
        <w:numPr>
          <w:ilvl w:val="0"/>
          <w:numId w:val="0"/>
        </w:numPr>
        <w:spacing w:line="360" w:lineRule="auto"/>
        <w:ind w:left="0" w:leftChars="0" w:firstLine="0" w:firstLineChars="0"/>
        <w:jc w:val="both"/>
        <w:rPr>
          <w:rFonts w:hint="eastAsia" w:ascii="宋体" w:hAnsi="宋体" w:eastAsia="宋体" w:cs="宋体"/>
          <w:b w:val="0"/>
          <w:bCs w:val="0"/>
          <w:spacing w:val="-3"/>
          <w:kern w:val="2"/>
          <w:sz w:val="32"/>
          <w:szCs w:val="32"/>
          <w:u w:val="single" w:color="auto"/>
          <w:lang w:val="en-US" w:eastAsia="zh-CN" w:bidi="ar-SA"/>
        </w:rPr>
      </w:pPr>
      <w:r>
        <w:rPr>
          <w:rFonts w:hint="eastAsia" w:ascii="宋体" w:hAnsi="宋体" w:eastAsia="宋体" w:cs="宋体"/>
          <w:b w:val="0"/>
          <w:bCs/>
          <w:color w:val="000000"/>
          <w:sz w:val="32"/>
          <w:szCs w:val="32"/>
          <w:highlight w:val="none"/>
          <w:u w:val="single" w:color="auto"/>
          <w:lang w:val="en-US" w:eastAsia="zh-CN"/>
        </w:rPr>
        <w:t>项目名称：</w:t>
      </w:r>
      <w:r>
        <w:rPr>
          <w:rFonts w:hint="eastAsia" w:ascii="宋体" w:hAnsi="宋体" w:eastAsia="宋体" w:cs="宋体"/>
          <w:b w:val="0"/>
          <w:bCs w:val="0"/>
          <w:spacing w:val="-3"/>
          <w:kern w:val="2"/>
          <w:sz w:val="32"/>
          <w:szCs w:val="32"/>
          <w:u w:val="single" w:color="auto"/>
          <w:lang w:val="en-US" w:eastAsia="zh-CN" w:bidi="ar-SA"/>
        </w:rPr>
        <w:t>浙江省宁波市宁海县城乡公交物流一体化项目——</w:t>
      </w:r>
    </w:p>
    <w:p w14:paraId="32A5895B">
      <w:pPr>
        <w:pStyle w:val="4"/>
        <w:numPr>
          <w:ilvl w:val="0"/>
          <w:numId w:val="0"/>
        </w:numPr>
        <w:spacing w:line="360" w:lineRule="auto"/>
        <w:ind w:left="0" w:leftChars="0" w:firstLine="0" w:firstLineChars="0"/>
        <w:jc w:val="center"/>
        <w:rPr>
          <w:rFonts w:hint="default" w:ascii="宋体" w:hAnsi="宋体" w:eastAsia="宋体" w:cs="宋体"/>
          <w:b w:val="0"/>
          <w:bCs/>
          <w:color w:val="000000"/>
          <w:sz w:val="32"/>
          <w:szCs w:val="32"/>
          <w:highlight w:val="none"/>
          <w:u w:val="single" w:color="auto"/>
          <w:lang w:val="en-US" w:eastAsia="zh-CN"/>
        </w:rPr>
      </w:pPr>
      <w:r>
        <w:rPr>
          <w:rFonts w:hint="eastAsia" w:ascii="宋体" w:hAnsi="宋体" w:eastAsia="宋体" w:cs="宋体"/>
          <w:b w:val="0"/>
          <w:bCs w:val="0"/>
          <w:spacing w:val="-3"/>
          <w:kern w:val="2"/>
          <w:sz w:val="32"/>
          <w:szCs w:val="32"/>
          <w:u w:val="single" w:color="auto"/>
          <w:lang w:val="en-US" w:eastAsia="zh-CN" w:bidi="ar-SA"/>
        </w:rPr>
        <w:t xml:space="preserve">     越溪乡C088越白线至信干山农村道路改造提升工程       </w:t>
      </w:r>
    </w:p>
    <w:p w14:paraId="11784DAC">
      <w:pPr>
        <w:spacing w:line="600" w:lineRule="auto"/>
        <w:rPr>
          <w:rFonts w:hint="default" w:ascii="宋体" w:hAnsi="宋体" w:eastAsia="宋体" w:cs="宋体"/>
          <w:b w:val="0"/>
          <w:bCs/>
          <w:color w:val="000000"/>
          <w:sz w:val="32"/>
          <w:szCs w:val="32"/>
          <w:highlight w:val="none"/>
          <w:u w:val="single" w:color="auto"/>
          <w:lang w:val="en-US" w:eastAsia="zh-CN"/>
        </w:rPr>
      </w:pPr>
      <w:r>
        <w:rPr>
          <w:rFonts w:hint="eastAsia" w:ascii="宋体" w:hAnsi="宋体" w:eastAsia="宋体" w:cs="宋体"/>
          <w:b w:val="0"/>
          <w:bCs/>
          <w:color w:val="000000"/>
          <w:sz w:val="32"/>
          <w:szCs w:val="32"/>
          <w:highlight w:val="none"/>
          <w:u w:val="single" w:color="auto"/>
          <w:lang w:val="en-US" w:eastAsia="zh-CN"/>
        </w:rPr>
        <w:t>采购人：</w:t>
      </w:r>
      <w:r>
        <w:rPr>
          <w:rFonts w:hint="eastAsia" w:ascii="宋体" w:hAnsi="宋体" w:cs="宋体"/>
          <w:b w:val="0"/>
          <w:bCs/>
          <w:color w:val="000000"/>
          <w:sz w:val="32"/>
          <w:szCs w:val="32"/>
          <w:highlight w:val="none"/>
          <w:u w:val="single" w:color="auto"/>
          <w:lang w:val="en-US" w:eastAsia="zh-CN"/>
        </w:rPr>
        <w:t xml:space="preserve">             </w:t>
      </w:r>
      <w:r>
        <w:rPr>
          <w:rFonts w:hint="eastAsia" w:ascii="宋体" w:hAnsi="宋体" w:eastAsia="宋体" w:cs="宋体"/>
          <w:spacing w:val="-3"/>
          <w:sz w:val="32"/>
          <w:szCs w:val="32"/>
          <w:u w:val="single" w:color="auto"/>
          <w:lang w:val="en-US" w:eastAsia="zh-CN"/>
        </w:rPr>
        <w:t xml:space="preserve">宁海县越溪乡人民政府                </w:t>
      </w:r>
    </w:p>
    <w:p w14:paraId="63B6AC3A">
      <w:pPr>
        <w:pStyle w:val="4"/>
        <w:numPr>
          <w:ilvl w:val="0"/>
          <w:numId w:val="0"/>
        </w:numPr>
        <w:spacing w:line="600" w:lineRule="auto"/>
        <w:ind w:leftChars="0"/>
        <w:rPr>
          <w:rFonts w:hint="default"/>
          <w:u w:val="single" w:color="auto"/>
          <w:lang w:val="en-US" w:eastAsia="zh-CN"/>
        </w:rPr>
      </w:pPr>
      <w:r>
        <w:rPr>
          <w:rFonts w:hint="eastAsia" w:ascii="宋体" w:hAnsi="宋体" w:eastAsia="宋体" w:cs="宋体"/>
          <w:b w:val="0"/>
          <w:bCs/>
          <w:color w:val="000000"/>
          <w:sz w:val="32"/>
          <w:szCs w:val="32"/>
          <w:highlight w:val="none"/>
          <w:u w:val="single" w:color="auto"/>
          <w:lang w:val="en-US" w:eastAsia="zh-CN"/>
        </w:rPr>
        <w:t xml:space="preserve">采购代理：        </w:t>
      </w:r>
      <w:r>
        <w:rPr>
          <w:rFonts w:hint="eastAsia" w:ascii="宋体" w:hAnsi="宋体" w:eastAsia="宋体" w:cs="宋体"/>
          <w:b w:val="0"/>
          <w:bCs/>
          <w:color w:val="000000"/>
          <w:kern w:val="2"/>
          <w:sz w:val="32"/>
          <w:szCs w:val="32"/>
          <w:highlight w:val="none"/>
          <w:u w:val="single" w:color="auto"/>
          <w:lang w:val="en-US" w:eastAsia="zh-CN" w:bidi="ar-SA"/>
        </w:rPr>
        <w:t xml:space="preserve">宁波中广工程管理咨询有限公司          </w:t>
      </w:r>
    </w:p>
    <w:p w14:paraId="4A0FBB2F">
      <w:pPr>
        <w:ind w:right="-420" w:rightChars="-200"/>
        <w:jc w:val="center"/>
        <w:rPr>
          <w:rFonts w:hint="eastAsia"/>
          <w:bCs/>
          <w:color w:val="000000"/>
          <w:sz w:val="28"/>
          <w:highlight w:val="none"/>
        </w:rPr>
      </w:pPr>
    </w:p>
    <w:p w14:paraId="5901ECE1">
      <w:pPr>
        <w:ind w:right="-420" w:rightChars="-200"/>
        <w:rPr>
          <w:rFonts w:hint="eastAsia"/>
          <w:bCs/>
          <w:color w:val="000000"/>
          <w:sz w:val="28"/>
          <w:highlight w:val="none"/>
        </w:rPr>
      </w:pPr>
    </w:p>
    <w:p w14:paraId="6DFE64FA">
      <w:pPr>
        <w:ind w:right="-420" w:rightChars="-200"/>
        <w:jc w:val="center"/>
        <w:rPr>
          <w:rFonts w:hint="eastAsia"/>
          <w:bCs/>
          <w:color w:val="000000"/>
          <w:sz w:val="28"/>
          <w:highlight w:val="none"/>
        </w:rPr>
      </w:pPr>
    </w:p>
    <w:p w14:paraId="053404B3">
      <w:pPr>
        <w:ind w:right="-420" w:rightChars="-200"/>
        <w:jc w:val="center"/>
        <w:rPr>
          <w:rFonts w:hint="eastAsia"/>
          <w:bCs/>
          <w:color w:val="000000"/>
          <w:sz w:val="28"/>
          <w:highlight w:val="none"/>
        </w:rPr>
      </w:pPr>
    </w:p>
    <w:p w14:paraId="59AB15B9">
      <w:pPr>
        <w:ind w:right="-420" w:rightChars="-200"/>
        <w:jc w:val="center"/>
        <w:rPr>
          <w:rFonts w:hint="eastAsia"/>
          <w:bCs/>
          <w:color w:val="000000"/>
          <w:sz w:val="28"/>
          <w:highlight w:val="none"/>
        </w:rPr>
      </w:pPr>
    </w:p>
    <w:p w14:paraId="7D4665C6">
      <w:pPr>
        <w:ind w:right="-420" w:rightChars="-200"/>
        <w:rPr>
          <w:rFonts w:hint="eastAsia"/>
          <w:bCs/>
          <w:color w:val="000000"/>
          <w:highlight w:val="none"/>
        </w:rPr>
      </w:pPr>
    </w:p>
    <w:p w14:paraId="6DBA62D8">
      <w:pPr>
        <w:ind w:right="-420" w:rightChars="-200"/>
        <w:rPr>
          <w:rFonts w:hint="eastAsia"/>
          <w:bCs/>
          <w:color w:val="000000"/>
          <w:highlight w:val="none"/>
        </w:rPr>
      </w:pPr>
    </w:p>
    <w:p w14:paraId="2BDEC369">
      <w:pPr>
        <w:ind w:right="-420" w:rightChars="-200"/>
        <w:rPr>
          <w:rFonts w:hint="eastAsia"/>
          <w:bCs/>
          <w:color w:val="000000"/>
          <w:highlight w:val="none"/>
        </w:rPr>
      </w:pPr>
    </w:p>
    <w:p w14:paraId="4881968A">
      <w:pPr>
        <w:ind w:right="-420" w:rightChars="-200"/>
        <w:rPr>
          <w:rFonts w:hint="eastAsia"/>
          <w:bCs/>
          <w:color w:val="000000"/>
          <w:highlight w:val="none"/>
        </w:rPr>
      </w:pPr>
    </w:p>
    <w:p w14:paraId="217B68BE">
      <w:pPr>
        <w:ind w:right="-420" w:rightChars="-200"/>
        <w:rPr>
          <w:rFonts w:hint="eastAsia"/>
          <w:bCs/>
          <w:color w:val="000000"/>
          <w:highlight w:val="none"/>
        </w:rPr>
      </w:pPr>
    </w:p>
    <w:bookmarkEnd w:id="1"/>
    <w:p w14:paraId="1A4B0833">
      <w:pPr>
        <w:snapToGrid w:val="0"/>
        <w:spacing w:line="360" w:lineRule="auto"/>
        <w:jc w:val="center"/>
        <w:rPr>
          <w:rFonts w:cs="仿宋_GB2312" w:asciiTheme="minorEastAsia" w:hAnsiTheme="minorEastAsia" w:eastAsiaTheme="minorEastAsia"/>
          <w:bCs/>
          <w:sz w:val="32"/>
          <w:szCs w:val="32"/>
        </w:rPr>
      </w:pPr>
    </w:p>
    <w:p w14:paraId="1470FCA9">
      <w:pPr>
        <w:snapToGrid w:val="0"/>
        <w:spacing w:line="360" w:lineRule="auto"/>
        <w:jc w:val="center"/>
        <w:rPr>
          <w:rFonts w:cs="仿宋_GB2312" w:asciiTheme="minorEastAsia" w:hAnsiTheme="minorEastAsia" w:eastAsiaTheme="minorEastAsia"/>
          <w:sz w:val="24"/>
        </w:rPr>
        <w:sectPr>
          <w:footerReference r:id="rId3" w:type="first"/>
          <w:pgSz w:w="11906" w:h="16838"/>
          <w:pgMar w:top="1417" w:right="1474" w:bottom="1247" w:left="1474" w:header="851" w:footer="850" w:gutter="0"/>
          <w:pgNumType w:fmt="decimal"/>
          <w:cols w:space="720" w:num="1"/>
          <w:docGrid w:linePitch="312" w:charSpace="0"/>
        </w:sect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二四年</w:t>
      </w:r>
      <w:r>
        <w:rPr>
          <w:rFonts w:hint="eastAsia" w:cs="仿宋_GB2312" w:asciiTheme="minorEastAsia" w:hAnsiTheme="minorEastAsia" w:eastAsiaTheme="minorEastAsia"/>
          <w:bCs/>
          <w:sz w:val="32"/>
          <w:szCs w:val="32"/>
          <w:lang w:val="en-US" w:eastAsia="zh-CN"/>
        </w:rPr>
        <w:t>十</w:t>
      </w:r>
      <w:r>
        <w:rPr>
          <w:rFonts w:hint="eastAsia" w:cs="仿宋_GB2312" w:asciiTheme="minorEastAsia" w:hAnsiTheme="minorEastAsia" w:eastAsiaTheme="minorEastAsia"/>
          <w:bCs/>
          <w:sz w:val="32"/>
          <w:szCs w:val="32"/>
        </w:rPr>
        <w:t>月</w:t>
      </w:r>
    </w:p>
    <w:p w14:paraId="6EBDD130">
      <w:pPr>
        <w:pStyle w:val="31"/>
        <w:spacing w:before="120" w:after="120" w:line="360" w:lineRule="auto"/>
        <w:jc w:val="both"/>
        <w:rPr>
          <w:rFonts w:hint="eastAsia" w:ascii="创艺简标宋" w:hAnsi="宋体" w:eastAsia="创艺简标宋"/>
          <w:sz w:val="44"/>
          <w:szCs w:val="44"/>
          <w:lang w:val="zh-CN"/>
        </w:rPr>
      </w:pPr>
    </w:p>
    <w:p w14:paraId="0BD6949A">
      <w:pPr>
        <w:pStyle w:val="31"/>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0D5349CE">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sz w:val="40"/>
          <w:szCs w:val="36"/>
        </w:rPr>
      </w:pPr>
      <w:r>
        <w:rPr>
          <w:rFonts w:hint="eastAsia" w:ascii="宋体" w:hAnsi="宋体"/>
          <w:color w:val="000000"/>
          <w:sz w:val="30"/>
        </w:rPr>
        <w:fldChar w:fldCharType="begin"/>
      </w:r>
      <w:r>
        <w:rPr>
          <w:rFonts w:hint="eastAsia" w:ascii="宋体" w:hAnsi="宋体"/>
          <w:color w:val="000000"/>
          <w:sz w:val="30"/>
        </w:rPr>
        <w:instrText xml:space="preserve"> TOC \o "1-3" \h \z \u </w:instrText>
      </w:r>
      <w:r>
        <w:rPr>
          <w:rFonts w:hint="eastAsia" w:ascii="宋体" w:hAnsi="宋体"/>
          <w:color w:val="000000"/>
          <w:sz w:val="30"/>
        </w:rPr>
        <w:fldChar w:fldCharType="separate"/>
      </w:r>
    </w:p>
    <w:p w14:paraId="0E68C130">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color w:val="000000"/>
          <w:sz w:val="28"/>
          <w:szCs w:val="28"/>
          <w:highlight w:val="none"/>
        </w:rPr>
        <w:instrText xml:space="preserve">TOC \o "1-1" \h \u </w:instrText>
      </w:r>
      <w:r>
        <w:rPr>
          <w:rFonts w:hint="eastAsia"/>
          <w:color w:val="000000"/>
          <w:sz w:val="28"/>
          <w:szCs w:val="28"/>
          <w:highlight w:val="none"/>
        </w:rPr>
        <w:fldChar w:fldCharType="separate"/>
      </w:r>
      <w:r>
        <w:rPr>
          <w:rFonts w:hint="eastAsia"/>
          <w:color w:val="000000"/>
          <w:sz w:val="28"/>
          <w:szCs w:val="28"/>
          <w:highlight w:val="none"/>
        </w:rPr>
        <w:fldChar w:fldCharType="begin"/>
      </w:r>
      <w:r>
        <w:rPr>
          <w:rFonts w:hint="eastAsia"/>
          <w:sz w:val="28"/>
          <w:szCs w:val="28"/>
          <w:highlight w:val="none"/>
        </w:rPr>
        <w:instrText xml:space="preserve"> HYPERLINK \l _Toc10579 </w:instrText>
      </w:r>
      <w:r>
        <w:rPr>
          <w:rFonts w:hint="eastAsia"/>
          <w:sz w:val="28"/>
          <w:szCs w:val="28"/>
          <w:highlight w:val="none"/>
        </w:rPr>
        <w:fldChar w:fldCharType="separate"/>
      </w:r>
      <w:r>
        <w:rPr>
          <w:rFonts w:hint="eastAsia"/>
          <w:sz w:val="28"/>
          <w:szCs w:val="28"/>
          <w:highlight w:val="none"/>
        </w:rPr>
        <w:t>第一部分</w:t>
      </w:r>
      <w:r>
        <w:rPr>
          <w:sz w:val="28"/>
          <w:szCs w:val="28"/>
          <w:highlight w:val="none"/>
        </w:rPr>
        <w:t xml:space="preserve">  </w:t>
      </w:r>
      <w:r>
        <w:rPr>
          <w:rFonts w:hint="eastAsia"/>
          <w:sz w:val="28"/>
          <w:szCs w:val="28"/>
          <w:highlight w:val="none"/>
          <w:lang w:val="en-US" w:eastAsia="zh-CN"/>
        </w:rPr>
        <w:t>竞争性磋商</w:t>
      </w:r>
      <w:r>
        <w:rPr>
          <w:rFonts w:hint="eastAsia"/>
          <w:sz w:val="28"/>
          <w:szCs w:val="28"/>
          <w:highlight w:val="none"/>
        </w:rPr>
        <w:t>公告</w:t>
      </w:r>
      <w:r>
        <w:rPr>
          <w:rFonts w:hint="eastAsia"/>
          <w:color w:val="000000"/>
          <w:sz w:val="28"/>
          <w:szCs w:val="28"/>
          <w:highlight w:val="none"/>
        </w:rPr>
        <w:fldChar w:fldCharType="end"/>
      </w:r>
    </w:p>
    <w:p w14:paraId="11A2F7E6">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_Toc31399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二</w:t>
      </w:r>
      <w:r>
        <w:rPr>
          <w:rFonts w:hint="eastAsia"/>
          <w:sz w:val="28"/>
          <w:szCs w:val="28"/>
          <w:highlight w:val="none"/>
        </w:rPr>
        <w:t xml:space="preserve">部分 </w:t>
      </w:r>
      <w:r>
        <w:rPr>
          <w:rFonts w:hint="eastAsia"/>
          <w:sz w:val="28"/>
          <w:szCs w:val="28"/>
          <w:highlight w:val="none"/>
          <w:lang w:val="en-US" w:eastAsia="zh-CN"/>
        </w:rPr>
        <w:t xml:space="preserve"> </w:t>
      </w:r>
      <w:r>
        <w:rPr>
          <w:rFonts w:hint="eastAsia"/>
          <w:color w:val="000000"/>
          <w:sz w:val="28"/>
          <w:szCs w:val="28"/>
          <w:highlight w:val="none"/>
        </w:rPr>
        <w:fldChar w:fldCharType="end"/>
      </w:r>
      <w:r>
        <w:rPr>
          <w:rFonts w:hint="eastAsia"/>
          <w:sz w:val="28"/>
          <w:szCs w:val="28"/>
          <w:highlight w:val="none"/>
        </w:rPr>
        <w:t>竞争性磋商须知及前附表</w:t>
      </w:r>
    </w:p>
    <w:p w14:paraId="335C1892">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_Toc17126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三</w:t>
      </w:r>
      <w:r>
        <w:rPr>
          <w:rFonts w:hint="eastAsia"/>
          <w:sz w:val="28"/>
          <w:szCs w:val="28"/>
          <w:highlight w:val="none"/>
        </w:rPr>
        <w:t>部分</w:t>
      </w:r>
      <w:r>
        <w:rPr>
          <w:sz w:val="28"/>
          <w:szCs w:val="28"/>
          <w:highlight w:val="none"/>
        </w:rPr>
        <w:t xml:space="preserve"> </w:t>
      </w:r>
      <w:r>
        <w:rPr>
          <w:rFonts w:hint="eastAsia"/>
          <w:sz w:val="28"/>
          <w:szCs w:val="28"/>
          <w:highlight w:val="none"/>
        </w:rPr>
        <w:t xml:space="preserve"> </w:t>
      </w:r>
      <w:r>
        <w:rPr>
          <w:rFonts w:hint="eastAsia"/>
          <w:color w:val="000000"/>
          <w:sz w:val="28"/>
          <w:szCs w:val="28"/>
          <w:highlight w:val="none"/>
        </w:rPr>
        <w:fldChar w:fldCharType="end"/>
      </w:r>
      <w:r>
        <w:rPr>
          <w:rFonts w:hint="eastAsia"/>
          <w:sz w:val="28"/>
          <w:szCs w:val="28"/>
          <w:highlight w:val="none"/>
          <w:lang w:val="en-US" w:eastAsia="zh-CN"/>
        </w:rPr>
        <w:t>采购</w:t>
      </w:r>
      <w:r>
        <w:rPr>
          <w:rFonts w:hint="eastAsia"/>
          <w:sz w:val="28"/>
          <w:szCs w:val="28"/>
          <w:highlight w:val="none"/>
        </w:rPr>
        <w:t>需求</w:t>
      </w:r>
    </w:p>
    <w:p w14:paraId="78FE87D8">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sz w:val="28"/>
          <w:szCs w:val="28"/>
          <w:lang w:val="en-US" w:eastAsia="zh-CN"/>
        </w:rPr>
      </w:pPr>
      <w:r>
        <w:rPr>
          <w:rFonts w:hint="eastAsia"/>
          <w:color w:val="000000"/>
          <w:sz w:val="28"/>
          <w:szCs w:val="28"/>
          <w:highlight w:val="none"/>
        </w:rPr>
        <w:fldChar w:fldCharType="begin"/>
      </w:r>
      <w:r>
        <w:rPr>
          <w:rFonts w:hint="eastAsia"/>
          <w:sz w:val="28"/>
          <w:szCs w:val="28"/>
          <w:highlight w:val="none"/>
        </w:rPr>
        <w:instrText xml:space="preserve"> HYPERLINK \l _Toc228 </w:instrText>
      </w:r>
      <w:r>
        <w:rPr>
          <w:rFonts w:hint="eastAsia"/>
          <w:sz w:val="28"/>
          <w:szCs w:val="28"/>
          <w:highlight w:val="none"/>
        </w:rPr>
        <w:fldChar w:fldCharType="separate"/>
      </w:r>
      <w:r>
        <w:rPr>
          <w:rFonts w:hint="eastAsia"/>
          <w:sz w:val="28"/>
          <w:szCs w:val="28"/>
          <w:highlight w:val="none"/>
        </w:rPr>
        <w:t>第</w:t>
      </w:r>
      <w:r>
        <w:rPr>
          <w:rFonts w:hint="eastAsia"/>
          <w:sz w:val="28"/>
          <w:szCs w:val="28"/>
          <w:highlight w:val="none"/>
          <w:lang w:val="en-US" w:eastAsia="zh-CN"/>
        </w:rPr>
        <w:t>四</w:t>
      </w:r>
      <w:r>
        <w:rPr>
          <w:rFonts w:hint="eastAsia"/>
          <w:sz w:val="28"/>
          <w:szCs w:val="28"/>
          <w:highlight w:val="none"/>
        </w:rPr>
        <w:t xml:space="preserve">部分  </w:t>
      </w:r>
      <w:r>
        <w:rPr>
          <w:rFonts w:hint="eastAsia"/>
          <w:color w:val="000000"/>
          <w:sz w:val="28"/>
          <w:szCs w:val="28"/>
          <w:highlight w:val="none"/>
          <w:lang w:val="en-US" w:eastAsia="zh-CN"/>
        </w:rPr>
        <w:t>评审</w:t>
      </w:r>
      <w:r>
        <w:rPr>
          <w:rFonts w:hint="eastAsia"/>
          <w:color w:val="000000"/>
          <w:sz w:val="28"/>
          <w:szCs w:val="28"/>
          <w:highlight w:val="none"/>
        </w:rPr>
        <w:fldChar w:fldCharType="end"/>
      </w:r>
      <w:r>
        <w:rPr>
          <w:rFonts w:hint="eastAsia"/>
          <w:color w:val="000000"/>
          <w:sz w:val="28"/>
          <w:szCs w:val="28"/>
          <w:highlight w:val="none"/>
          <w:lang w:val="en-US" w:eastAsia="zh-CN"/>
        </w:rPr>
        <w:t>方法及评审标准</w:t>
      </w:r>
    </w:p>
    <w:p w14:paraId="26EE172F">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sz w:val="28"/>
          <w:szCs w:val="28"/>
        </w:rPr>
      </w:pPr>
      <w:r>
        <w:rPr>
          <w:rFonts w:hint="eastAsia"/>
          <w:color w:val="000000"/>
          <w:sz w:val="28"/>
          <w:szCs w:val="28"/>
          <w:highlight w:val="none"/>
        </w:rPr>
        <w:fldChar w:fldCharType="begin"/>
      </w:r>
      <w:r>
        <w:rPr>
          <w:rFonts w:hint="eastAsia"/>
          <w:sz w:val="28"/>
          <w:szCs w:val="28"/>
          <w:highlight w:val="none"/>
        </w:rPr>
        <w:instrText xml:space="preserve"> HYPERLINK \l _Toc24679 </w:instrText>
      </w:r>
      <w:r>
        <w:rPr>
          <w:rFonts w:hint="eastAsia"/>
          <w:sz w:val="28"/>
          <w:szCs w:val="28"/>
          <w:highlight w:val="none"/>
        </w:rPr>
        <w:fldChar w:fldCharType="separate"/>
      </w:r>
      <w:r>
        <w:rPr>
          <w:rFonts w:hint="eastAsia"/>
          <w:sz w:val="28"/>
          <w:szCs w:val="28"/>
          <w:highlight w:val="none"/>
        </w:rPr>
        <w:t xml:space="preserve">第五部分  </w:t>
      </w:r>
      <w:r>
        <w:rPr>
          <w:rFonts w:hint="eastAsia"/>
          <w:sz w:val="28"/>
          <w:szCs w:val="28"/>
          <w:highlight w:val="none"/>
          <w:lang w:val="en-US" w:eastAsia="zh-CN"/>
        </w:rPr>
        <w:t>拟签订的</w:t>
      </w:r>
      <w:r>
        <w:rPr>
          <w:rFonts w:hint="eastAsia"/>
          <w:sz w:val="28"/>
          <w:szCs w:val="28"/>
          <w:highlight w:val="none"/>
        </w:rPr>
        <w:t>合同</w:t>
      </w:r>
      <w:r>
        <w:rPr>
          <w:rFonts w:hint="eastAsia"/>
          <w:color w:val="000000"/>
          <w:sz w:val="28"/>
          <w:szCs w:val="28"/>
          <w:highlight w:val="none"/>
          <w:lang w:val="en-US" w:eastAsia="zh-CN"/>
        </w:rPr>
        <w:t>文本</w:t>
      </w:r>
      <w:r>
        <w:rPr>
          <w:rFonts w:hint="eastAsia"/>
          <w:color w:val="000000"/>
          <w:sz w:val="28"/>
          <w:szCs w:val="28"/>
          <w:highlight w:val="none"/>
        </w:rPr>
        <w:fldChar w:fldCharType="end"/>
      </w:r>
    </w:p>
    <w:p w14:paraId="6F731194">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000000"/>
          <w:sz w:val="28"/>
          <w:szCs w:val="28"/>
          <w:highlight w:val="none"/>
        </w:rPr>
      </w:pPr>
      <w:r>
        <w:rPr>
          <w:rFonts w:hint="eastAsia"/>
          <w:color w:val="000000"/>
          <w:sz w:val="28"/>
          <w:szCs w:val="28"/>
          <w:highlight w:val="none"/>
        </w:rPr>
        <w:fldChar w:fldCharType="begin"/>
      </w:r>
      <w:r>
        <w:rPr>
          <w:rFonts w:hint="eastAsia"/>
          <w:sz w:val="28"/>
          <w:szCs w:val="28"/>
          <w:highlight w:val="none"/>
        </w:rPr>
        <w:instrText xml:space="preserve"> HYPERLINK \l _Toc22255 </w:instrText>
      </w:r>
      <w:r>
        <w:rPr>
          <w:rFonts w:hint="eastAsia"/>
          <w:sz w:val="28"/>
          <w:szCs w:val="28"/>
          <w:highlight w:val="none"/>
        </w:rPr>
        <w:fldChar w:fldCharType="separate"/>
      </w:r>
      <w:r>
        <w:rPr>
          <w:rFonts w:hint="eastAsia"/>
          <w:sz w:val="28"/>
          <w:szCs w:val="28"/>
          <w:highlight w:val="none"/>
        </w:rPr>
        <w:t xml:space="preserve">第六部分 </w:t>
      </w:r>
      <w:r>
        <w:rPr>
          <w:rFonts w:hint="eastAsia"/>
          <w:sz w:val="28"/>
          <w:szCs w:val="28"/>
          <w:highlight w:val="none"/>
          <w:lang w:val="en-US" w:eastAsia="zh-CN"/>
        </w:rPr>
        <w:t xml:space="preserve"> </w:t>
      </w:r>
      <w:r>
        <w:rPr>
          <w:rFonts w:hint="eastAsia"/>
          <w:sz w:val="28"/>
          <w:szCs w:val="28"/>
          <w:highlight w:val="none"/>
        </w:rPr>
        <w:t>应提交的有关格式范例</w:t>
      </w:r>
      <w:r>
        <w:rPr>
          <w:rFonts w:hint="eastAsia"/>
          <w:color w:val="000000"/>
          <w:sz w:val="28"/>
          <w:szCs w:val="28"/>
          <w:highlight w:val="none"/>
        </w:rPr>
        <w:fldChar w:fldCharType="end"/>
      </w:r>
    </w:p>
    <w:p w14:paraId="460827F4">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000000"/>
          <w:sz w:val="28"/>
          <w:szCs w:val="28"/>
          <w:highlight w:val="none"/>
          <w:lang w:val="en-US" w:eastAsia="zh-CN"/>
        </w:rPr>
      </w:pPr>
      <w:r>
        <w:rPr>
          <w:rFonts w:hint="eastAsia"/>
          <w:color w:val="000000"/>
          <w:sz w:val="28"/>
          <w:szCs w:val="28"/>
          <w:highlight w:val="none"/>
          <w:lang w:val="en-US" w:eastAsia="zh-CN"/>
        </w:rPr>
        <w:t>附件： 工程量清单</w:t>
      </w:r>
    </w:p>
    <w:p w14:paraId="650EF375">
      <w:pPr>
        <w:spacing w:before="120" w:beforeLines="50" w:line="360" w:lineRule="auto"/>
        <w:ind w:left="1440"/>
        <w:rPr>
          <w:rFonts w:ascii="宋体" w:hAnsi="宋体"/>
          <w:color w:val="000000"/>
          <w:sz w:val="30"/>
          <w:lang w:val="zh-CN"/>
        </w:rPr>
      </w:pPr>
      <w:r>
        <w:rPr>
          <w:rFonts w:hint="eastAsia"/>
          <w:color w:val="000000"/>
          <w:sz w:val="28"/>
          <w:szCs w:val="28"/>
          <w:highlight w:val="none"/>
        </w:rPr>
        <w:fldChar w:fldCharType="end"/>
      </w:r>
    </w:p>
    <w:p w14:paraId="40553683">
      <w:pPr>
        <w:spacing w:line="360" w:lineRule="auto"/>
        <w:rPr>
          <w:rFonts w:cs="仿宋_GB2312" w:asciiTheme="minorEastAsia" w:hAnsiTheme="minorEastAsia" w:eastAsiaTheme="minorEastAsia"/>
          <w:sz w:val="32"/>
          <w:szCs w:val="32"/>
        </w:rPr>
      </w:pPr>
      <w:r>
        <w:rPr>
          <w:rFonts w:hint="eastAsia" w:ascii="宋体" w:hAnsi="宋体"/>
          <w:color w:val="000000"/>
          <w:sz w:val="30"/>
        </w:rPr>
        <w:fldChar w:fldCharType="end"/>
      </w:r>
    </w:p>
    <w:p w14:paraId="3657A4F4">
      <w:pPr>
        <w:spacing w:line="360" w:lineRule="auto"/>
        <w:ind w:firstLine="549" w:firstLineChars="229"/>
        <w:rPr>
          <w:rFonts w:cs="仿宋_GB2312" w:asciiTheme="minorEastAsia" w:hAnsiTheme="minorEastAsia" w:eastAsiaTheme="minorEastAsia"/>
          <w:sz w:val="24"/>
        </w:rPr>
      </w:pPr>
      <w:bookmarkStart w:id="2" w:name="_Hlt91233176"/>
      <w:bookmarkEnd w:id="2"/>
      <w:bookmarkStart w:id="3" w:name="_Toc91899869"/>
    </w:p>
    <w:p w14:paraId="6B5266E7">
      <w:pPr>
        <w:spacing w:line="360" w:lineRule="auto"/>
        <w:ind w:firstLine="549" w:firstLineChars="229"/>
        <w:rPr>
          <w:rFonts w:cs="仿宋_GB2312" w:asciiTheme="minorEastAsia" w:hAnsiTheme="minorEastAsia" w:eastAsiaTheme="minorEastAsia"/>
          <w:sz w:val="24"/>
        </w:rPr>
      </w:pPr>
    </w:p>
    <w:p w14:paraId="2DD933D0">
      <w:pPr>
        <w:spacing w:line="360" w:lineRule="auto"/>
        <w:ind w:firstLine="549" w:firstLineChars="229"/>
        <w:rPr>
          <w:rFonts w:cs="仿宋_GB2312" w:asciiTheme="minorEastAsia" w:hAnsiTheme="minorEastAsia" w:eastAsiaTheme="minorEastAsia"/>
          <w:sz w:val="24"/>
        </w:rPr>
      </w:pPr>
    </w:p>
    <w:p w14:paraId="491C5E5C">
      <w:pPr>
        <w:spacing w:line="360" w:lineRule="auto"/>
        <w:ind w:firstLine="549" w:firstLineChars="229"/>
        <w:rPr>
          <w:rFonts w:cs="仿宋_GB2312" w:asciiTheme="minorEastAsia" w:hAnsiTheme="minorEastAsia" w:eastAsiaTheme="minorEastAsia"/>
          <w:sz w:val="24"/>
        </w:rPr>
      </w:pPr>
    </w:p>
    <w:p w14:paraId="743B95C1">
      <w:pPr>
        <w:spacing w:line="360" w:lineRule="auto"/>
        <w:ind w:firstLine="549" w:firstLineChars="229"/>
        <w:rPr>
          <w:rFonts w:cs="仿宋_GB2312" w:asciiTheme="minorEastAsia" w:hAnsiTheme="minorEastAsia" w:eastAsiaTheme="minorEastAsia"/>
          <w:sz w:val="24"/>
        </w:rPr>
      </w:pPr>
    </w:p>
    <w:p w14:paraId="3A7B6E55">
      <w:pPr>
        <w:spacing w:line="360" w:lineRule="auto"/>
        <w:rPr>
          <w:rFonts w:cs="仿宋_GB2312" w:asciiTheme="minorEastAsia" w:hAnsiTheme="minorEastAsia" w:eastAsiaTheme="minorEastAsia"/>
          <w:sz w:val="24"/>
        </w:rPr>
      </w:pPr>
    </w:p>
    <w:bookmarkEnd w:id="3"/>
    <w:p w14:paraId="437807D1">
      <w:pPr>
        <w:adjustRightInd/>
        <w:spacing w:line="360" w:lineRule="auto"/>
        <w:ind w:firstLine="2891" w:firstLineChars="800"/>
        <w:outlineLvl w:val="0"/>
        <w:rPr>
          <w:rFonts w:hint="eastAsia" w:cs="仿宋_GB2312" w:asciiTheme="minorEastAsia" w:hAnsiTheme="minorEastAsia" w:eastAsiaTheme="minorEastAsia"/>
          <w:b/>
          <w:sz w:val="36"/>
          <w:szCs w:val="20"/>
        </w:rPr>
        <w:sectPr>
          <w:footerReference r:id="rId6" w:type="first"/>
          <w:headerReference r:id="rId4" w:type="default"/>
          <w:footerReference r:id="rId5" w:type="default"/>
          <w:pgSz w:w="11906" w:h="16838"/>
          <w:pgMar w:top="1440" w:right="1440" w:bottom="1440" w:left="1440" w:header="851" w:footer="992" w:gutter="0"/>
          <w:pgNumType w:start="1"/>
          <w:cols w:space="720" w:num="1"/>
          <w:titlePg/>
          <w:docGrid w:linePitch="312" w:charSpace="0"/>
        </w:sectPr>
      </w:pPr>
      <w:bookmarkStart w:id="4" w:name="_Hlt74728647"/>
      <w:bookmarkEnd w:id="4"/>
      <w:bookmarkStart w:id="5" w:name="_Hlt74649545"/>
      <w:bookmarkEnd w:id="5"/>
      <w:bookmarkStart w:id="6" w:name="_Hlt74707423"/>
      <w:bookmarkEnd w:id="6"/>
      <w:bookmarkStart w:id="7" w:name="_Hlt74729822"/>
      <w:bookmarkEnd w:id="7"/>
      <w:bookmarkStart w:id="8" w:name="_Toc354"/>
      <w:bookmarkStart w:id="9" w:name="_Toc91899871"/>
      <w:bookmarkStart w:id="10" w:name="第二部分"/>
      <w:bookmarkStart w:id="11" w:name="_Toc91899870"/>
    </w:p>
    <w:p w14:paraId="63964492">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8"/>
      <w:r>
        <w:rPr>
          <w:rFonts w:hint="eastAsia" w:cs="仿宋_GB2312" w:asciiTheme="minorEastAsia" w:hAnsiTheme="minorEastAsia" w:eastAsiaTheme="minorEastAsia"/>
          <w:b/>
          <w:sz w:val="36"/>
          <w:szCs w:val="20"/>
        </w:rPr>
        <w:t>竞争性磋商公告</w:t>
      </w:r>
    </w:p>
    <w:p w14:paraId="2FEC2D18">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项目概况</w:t>
      </w:r>
    </w:p>
    <w:p w14:paraId="171B1345">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 w:val="21"/>
          <w:szCs w:val="21"/>
          <w:u w:val="single"/>
        </w:rPr>
      </w:pP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u w:val="single"/>
          <w:lang w:val="en-US" w:eastAsia="zh-CN"/>
        </w:rPr>
        <w:t xml:space="preserve"> </w:t>
      </w:r>
      <w:r>
        <w:rPr>
          <w:rFonts w:ascii="宋体" w:hAnsi="宋体" w:eastAsia="宋体" w:cs="宋体"/>
          <w:spacing w:val="-3"/>
          <w:sz w:val="21"/>
          <w:szCs w:val="21"/>
          <w:u w:val="single" w:color="auto"/>
        </w:rPr>
        <w:t>浙江省宁波市宁海</w:t>
      </w:r>
      <w:r>
        <w:rPr>
          <w:rFonts w:ascii="宋体" w:hAnsi="宋体" w:eastAsia="宋体" w:cs="宋体"/>
          <w:spacing w:val="-4"/>
          <w:sz w:val="21"/>
          <w:szCs w:val="21"/>
          <w:u w:val="single" w:color="auto"/>
        </w:rPr>
        <w:t>县城乡公交物流一体化</w:t>
      </w:r>
      <w:r>
        <w:rPr>
          <w:rFonts w:ascii="宋体" w:hAnsi="宋体" w:eastAsia="宋体" w:cs="宋体"/>
          <w:sz w:val="21"/>
          <w:szCs w:val="21"/>
          <w:u w:val="single" w:color="auto"/>
        </w:rPr>
        <w:t>项目—</w:t>
      </w:r>
      <w:r>
        <w:rPr>
          <w:rFonts w:hint="eastAsia" w:ascii="宋体" w:hAnsi="宋体" w:eastAsia="宋体" w:cs="宋体"/>
          <w:spacing w:val="-3"/>
          <w:sz w:val="21"/>
          <w:szCs w:val="21"/>
          <w:u w:val="single" w:color="auto"/>
          <w:lang w:eastAsia="zh-CN"/>
        </w:rPr>
        <w:t>越溪乡C088越白线至信干山农村道路改造提升工程</w:t>
      </w:r>
      <w:r>
        <w:rPr>
          <w:rFonts w:hint="eastAsia" w:asciiTheme="minorEastAsia" w:hAnsiTheme="minorEastAsia" w:eastAsiaTheme="minorEastAsia"/>
          <w:sz w:val="21"/>
          <w:szCs w:val="21"/>
          <w:u w:val="single"/>
          <w:lang w:val="en-US" w:eastAsia="zh-CN"/>
        </w:rPr>
        <w:t xml:space="preserve"> </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rPr>
        <w:t>采购项目的潜在供应商应在</w:t>
      </w:r>
      <w:r>
        <w:rPr>
          <w:rFonts w:hint="eastAsia" w:cs="仿宋_GB2312" w:asciiTheme="minorEastAsia" w:hAnsiTheme="minorEastAsia" w:eastAsiaTheme="minorEastAsia"/>
          <w:sz w:val="21"/>
          <w:szCs w:val="21"/>
          <w:u w:val="single"/>
        </w:rPr>
        <w:t>政采云平台（</w:t>
      </w:r>
      <w:r>
        <w:rPr>
          <w:sz w:val="21"/>
          <w:szCs w:val="21"/>
        </w:rPr>
        <w:fldChar w:fldCharType="begin"/>
      </w:r>
      <w:r>
        <w:rPr>
          <w:sz w:val="21"/>
          <w:szCs w:val="21"/>
        </w:rPr>
        <w:instrText xml:space="preserve"> HYPERLINK "https://www.zcygov.cn/" </w:instrText>
      </w:r>
      <w:r>
        <w:rPr>
          <w:sz w:val="21"/>
          <w:szCs w:val="21"/>
        </w:rPr>
        <w:fldChar w:fldCharType="separate"/>
      </w:r>
      <w:r>
        <w:rPr>
          <w:rStyle w:val="68"/>
          <w:rFonts w:hint="eastAsia" w:cs="仿宋_GB2312" w:asciiTheme="minorEastAsia" w:hAnsiTheme="minorEastAsia" w:eastAsiaTheme="minorEastAsia"/>
          <w:color w:val="auto"/>
          <w:sz w:val="21"/>
          <w:szCs w:val="21"/>
          <w:u w:val="single"/>
        </w:rPr>
        <w:t>https://www.zcygov.cn/</w:t>
      </w:r>
      <w:r>
        <w:rPr>
          <w:rStyle w:val="68"/>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 w:val="21"/>
          <w:szCs w:val="21"/>
          <w:u w:val="single"/>
        </w:rPr>
        <w:t>）</w:t>
      </w:r>
      <w:r>
        <w:rPr>
          <w:rFonts w:hint="eastAsia" w:asciiTheme="minorEastAsia" w:hAnsiTheme="minorEastAsia" w:eastAsiaTheme="minorEastAsia"/>
          <w:sz w:val="21"/>
          <w:szCs w:val="21"/>
        </w:rPr>
        <w:t>获取采购文件，并于</w:t>
      </w:r>
      <w:r>
        <w:rPr>
          <w:rFonts w:hint="eastAsia" w:asciiTheme="minorEastAsia" w:hAnsiTheme="minorEastAsia" w:eastAsiaTheme="minorEastAsia"/>
          <w:color w:val="0000FF"/>
          <w:sz w:val="21"/>
          <w:szCs w:val="21"/>
          <w:u w:val="single"/>
        </w:rPr>
        <w:t>2024</w:t>
      </w:r>
      <w:r>
        <w:rPr>
          <w:rFonts w:hint="eastAsia" w:asciiTheme="minorEastAsia" w:hAnsiTheme="minorEastAsia" w:eastAsiaTheme="minorEastAsia"/>
          <w:bCs/>
          <w:color w:val="0000FF"/>
          <w:sz w:val="21"/>
          <w:szCs w:val="21"/>
          <w:u w:val="single"/>
        </w:rPr>
        <w:t>年</w:t>
      </w:r>
      <w:r>
        <w:rPr>
          <w:rFonts w:hint="eastAsia" w:asciiTheme="minorEastAsia" w:hAnsiTheme="minorEastAsia" w:eastAsiaTheme="minorEastAsia"/>
          <w:bCs/>
          <w:color w:val="0000FF"/>
          <w:sz w:val="21"/>
          <w:szCs w:val="21"/>
          <w:u w:val="single"/>
          <w:lang w:val="en-US" w:eastAsia="zh-CN"/>
        </w:rPr>
        <w:t xml:space="preserve"> </w:t>
      </w:r>
      <w:r>
        <w:rPr>
          <w:rFonts w:hint="eastAsia" w:asciiTheme="minorEastAsia" w:hAnsiTheme="minorEastAsia" w:eastAsiaTheme="minorEastAsia"/>
          <w:bCs/>
          <w:color w:val="0000FF"/>
          <w:sz w:val="21"/>
          <w:szCs w:val="21"/>
          <w:u w:val="single"/>
        </w:rPr>
        <w:t>月</w:t>
      </w:r>
      <w:r>
        <w:rPr>
          <w:rFonts w:hint="eastAsia" w:asciiTheme="minorEastAsia" w:hAnsiTheme="minorEastAsia" w:eastAsiaTheme="minorEastAsia"/>
          <w:bCs/>
          <w:color w:val="0000FF"/>
          <w:sz w:val="21"/>
          <w:szCs w:val="21"/>
          <w:u w:val="single"/>
          <w:lang w:val="en-US" w:eastAsia="zh-CN"/>
        </w:rPr>
        <w:t xml:space="preserve">10 </w:t>
      </w:r>
      <w:r>
        <w:rPr>
          <w:rFonts w:hint="eastAsia" w:asciiTheme="minorEastAsia" w:hAnsiTheme="minorEastAsia" w:eastAsiaTheme="minorEastAsia"/>
          <w:bCs/>
          <w:color w:val="0000FF"/>
          <w:sz w:val="21"/>
          <w:szCs w:val="21"/>
          <w:u w:val="single"/>
        </w:rPr>
        <w:t>日</w:t>
      </w:r>
      <w:r>
        <w:rPr>
          <w:rFonts w:hint="eastAsia" w:asciiTheme="minorEastAsia" w:hAnsiTheme="minorEastAsia" w:eastAsiaTheme="minorEastAsia"/>
          <w:bCs/>
          <w:color w:val="0000FF"/>
          <w:sz w:val="21"/>
          <w:szCs w:val="21"/>
          <w:u w:val="single"/>
          <w:lang w:val="en-US" w:eastAsia="zh-CN"/>
        </w:rPr>
        <w:t>29</w:t>
      </w:r>
      <w:r>
        <w:rPr>
          <w:rFonts w:hint="eastAsia" w:asciiTheme="minorEastAsia" w:hAnsiTheme="minorEastAsia" w:eastAsiaTheme="minorEastAsia"/>
          <w:bCs/>
          <w:color w:val="0000FF"/>
          <w:sz w:val="21"/>
          <w:szCs w:val="21"/>
          <w:u w:val="single"/>
        </w:rPr>
        <w:t>点</w:t>
      </w:r>
      <w:r>
        <w:rPr>
          <w:rFonts w:hint="eastAsia" w:asciiTheme="minorEastAsia" w:hAnsiTheme="minorEastAsia" w:eastAsiaTheme="minorEastAsia"/>
          <w:bCs/>
          <w:color w:val="0000FF"/>
          <w:sz w:val="21"/>
          <w:szCs w:val="21"/>
          <w:u w:val="single"/>
          <w:lang w:val="en-US" w:eastAsia="zh-CN"/>
        </w:rPr>
        <w:t xml:space="preserve"> 13</w:t>
      </w:r>
      <w:r>
        <w:rPr>
          <w:rFonts w:hint="eastAsia" w:asciiTheme="minorEastAsia" w:hAnsiTheme="minorEastAsia" w:eastAsiaTheme="minorEastAsia"/>
          <w:bCs/>
          <w:color w:val="0000FF"/>
          <w:sz w:val="21"/>
          <w:szCs w:val="21"/>
          <w:u w:val="single"/>
        </w:rPr>
        <w:t>分</w:t>
      </w:r>
      <w:r>
        <w:rPr>
          <w:rFonts w:hint="eastAsia" w:asciiTheme="minorEastAsia" w:hAnsiTheme="minorEastAsia" w:eastAsiaTheme="minorEastAsia"/>
          <w:bCs/>
          <w:color w:val="0000FF"/>
          <w:sz w:val="21"/>
          <w:szCs w:val="21"/>
          <w:u w:val="single"/>
          <w:lang w:val="en-US" w:eastAsia="zh-CN"/>
        </w:rPr>
        <w:t>3</w:t>
      </w:r>
      <w:r>
        <w:rPr>
          <w:rFonts w:hint="eastAsia" w:asciiTheme="minorEastAsia" w:hAnsiTheme="minorEastAsia" w:eastAsiaTheme="minorEastAsia"/>
          <w:bCs/>
          <w:color w:val="0000FF"/>
          <w:sz w:val="21"/>
          <w:szCs w:val="21"/>
          <w:u w:val="single"/>
        </w:rPr>
        <w:t>0秒</w:t>
      </w:r>
      <w:r>
        <w:rPr>
          <w:rFonts w:hint="eastAsia" w:asciiTheme="minorEastAsia" w:hAnsiTheme="minorEastAsia" w:eastAsiaTheme="minorEastAsia"/>
          <w:bCs/>
          <w:sz w:val="21"/>
          <w:szCs w:val="21"/>
        </w:rPr>
        <w:t>（北京时间）前提交投标文件</w:t>
      </w:r>
      <w:r>
        <w:rPr>
          <w:rFonts w:hint="eastAsia" w:asciiTheme="minorEastAsia" w:hAnsiTheme="minorEastAsia" w:eastAsiaTheme="minorEastAsia"/>
          <w:sz w:val="21"/>
          <w:szCs w:val="21"/>
        </w:rPr>
        <w:t>。</w:t>
      </w:r>
    </w:p>
    <w:p w14:paraId="0CE751A8">
      <w:pPr>
        <w:spacing w:line="360" w:lineRule="auto"/>
        <w:rPr>
          <w:rFonts w:asciiTheme="minorEastAsia" w:hAnsiTheme="minorEastAsia" w:eastAsiaTheme="minorEastAsia"/>
          <w:sz w:val="21"/>
          <w:szCs w:val="21"/>
        </w:rPr>
      </w:pPr>
    </w:p>
    <w:p w14:paraId="0CA41690">
      <w:pPr>
        <w:tabs>
          <w:tab w:val="left" w:pos="432"/>
        </w:tabs>
        <w:spacing w:line="360" w:lineRule="auto"/>
        <w:ind w:left="432" w:hanging="432"/>
        <w:rPr>
          <w:rFonts w:cs="宋体" w:asciiTheme="minorEastAsia" w:hAnsiTheme="minorEastAsia" w:eastAsiaTheme="minorEastAsia"/>
          <w:sz w:val="21"/>
          <w:szCs w:val="21"/>
        </w:rPr>
      </w:pPr>
      <w:bookmarkStart w:id="12" w:name="_Toc35393798"/>
      <w:bookmarkStart w:id="13" w:name="_Toc28359089"/>
      <w:bookmarkStart w:id="14" w:name="_Toc35393629"/>
      <w:bookmarkStart w:id="15" w:name="_Toc28359012"/>
      <w:r>
        <w:rPr>
          <w:rFonts w:hint="eastAsia" w:cs="宋体" w:asciiTheme="minorEastAsia" w:hAnsiTheme="minorEastAsia" w:eastAsiaTheme="minorEastAsia"/>
          <w:sz w:val="21"/>
          <w:szCs w:val="21"/>
        </w:rPr>
        <w:t>一、项目基本情况</w:t>
      </w:r>
      <w:bookmarkEnd w:id="12"/>
      <w:bookmarkEnd w:id="13"/>
      <w:bookmarkEnd w:id="14"/>
      <w:bookmarkEnd w:id="15"/>
    </w:p>
    <w:p w14:paraId="73C78002">
      <w:pPr>
        <w:spacing w:line="360" w:lineRule="auto"/>
        <w:ind w:firstLine="422" w:firstLineChars="200"/>
        <w:rPr>
          <w:rFonts w:hint="eastAsia" w:ascii="宋体" w:hAnsi="宋体" w:eastAsia="宋体" w:cs="宋体"/>
          <w:spacing w:val="-3"/>
          <w:sz w:val="21"/>
          <w:szCs w:val="21"/>
          <w:u w:val="single" w:color="auto"/>
          <w:lang w:eastAsia="zh-CN"/>
        </w:rPr>
      </w:pPr>
      <w:r>
        <w:rPr>
          <w:rFonts w:hint="eastAsia" w:asciiTheme="minorEastAsia" w:hAnsiTheme="minorEastAsia" w:eastAsiaTheme="minorEastAsia"/>
          <w:b/>
          <w:color w:val="0000FF"/>
          <w:sz w:val="21"/>
          <w:szCs w:val="21"/>
        </w:rPr>
        <w:t>项目编号：</w:t>
      </w:r>
      <w:r>
        <w:rPr>
          <w:rFonts w:hint="eastAsia" w:asciiTheme="minorEastAsia" w:hAnsiTheme="minorEastAsia" w:eastAsiaTheme="minorEastAsia"/>
          <w:bCs/>
          <w:color w:val="0000FF"/>
          <w:sz w:val="21"/>
          <w:szCs w:val="21"/>
          <w:lang w:val="en-US" w:eastAsia="zh-CN"/>
        </w:rPr>
        <w:t xml:space="preserve"> </w:t>
      </w:r>
      <w:r>
        <w:rPr>
          <w:rFonts w:hint="eastAsia" w:ascii="宋体" w:hAnsi="宋体" w:eastAsia="宋体" w:cs="宋体"/>
          <w:spacing w:val="-3"/>
          <w:sz w:val="21"/>
          <w:szCs w:val="21"/>
          <w:u w:val="single" w:color="auto"/>
          <w:lang w:val="en-US" w:eastAsia="zh-CN"/>
        </w:rPr>
        <w:t>NBZG2024-ZF009磋</w:t>
      </w:r>
    </w:p>
    <w:p w14:paraId="36287111">
      <w:pPr>
        <w:spacing w:line="360" w:lineRule="auto"/>
        <w:ind w:firstLine="422" w:firstLineChars="200"/>
        <w:rPr>
          <w:rFonts w:hint="eastAsia" w:asciiTheme="minorEastAsia" w:hAnsiTheme="minorEastAsia" w:eastAsiaTheme="minorEastAsia"/>
          <w:sz w:val="21"/>
          <w:szCs w:val="21"/>
          <w:u w:val="single"/>
          <w:lang w:eastAsia="zh-CN"/>
        </w:rPr>
      </w:pPr>
      <w:r>
        <w:rPr>
          <w:rFonts w:hint="eastAsia" w:asciiTheme="minorEastAsia" w:hAnsiTheme="minorEastAsia" w:eastAsiaTheme="minorEastAsia"/>
          <w:b/>
          <w:sz w:val="21"/>
          <w:szCs w:val="21"/>
        </w:rPr>
        <w:t>项目名称：</w:t>
      </w:r>
      <w:r>
        <w:rPr>
          <w:rFonts w:ascii="宋体" w:hAnsi="宋体" w:eastAsia="宋体" w:cs="宋体"/>
          <w:spacing w:val="-3"/>
          <w:sz w:val="21"/>
          <w:szCs w:val="21"/>
          <w:u w:val="single" w:color="auto"/>
        </w:rPr>
        <w:t>浙江省宁波市宁海</w:t>
      </w:r>
      <w:r>
        <w:rPr>
          <w:rFonts w:ascii="宋体" w:hAnsi="宋体" w:eastAsia="宋体" w:cs="宋体"/>
          <w:spacing w:val="-4"/>
          <w:sz w:val="21"/>
          <w:szCs w:val="21"/>
          <w:u w:val="single" w:color="auto"/>
        </w:rPr>
        <w:t>县城乡公交物流一体化</w:t>
      </w:r>
      <w:r>
        <w:rPr>
          <w:rFonts w:ascii="宋体" w:hAnsi="宋体" w:eastAsia="宋体" w:cs="宋体"/>
          <w:sz w:val="21"/>
          <w:szCs w:val="21"/>
          <w:u w:val="single" w:color="auto"/>
        </w:rPr>
        <w:t>项目—</w:t>
      </w:r>
      <w:r>
        <w:rPr>
          <w:rFonts w:hint="eastAsia" w:ascii="宋体" w:hAnsi="宋体" w:eastAsia="宋体" w:cs="宋体"/>
          <w:spacing w:val="-3"/>
          <w:sz w:val="21"/>
          <w:szCs w:val="21"/>
          <w:u w:val="single" w:color="auto"/>
          <w:lang w:eastAsia="zh-CN"/>
        </w:rPr>
        <w:t>越溪乡C088越白线至信干山农村道路改造提升工程</w:t>
      </w:r>
      <w:r>
        <w:rPr>
          <w:rFonts w:hint="eastAsia" w:asciiTheme="minorEastAsia" w:hAnsiTheme="minorEastAsia" w:eastAsiaTheme="minorEastAsia"/>
          <w:bCs/>
          <w:sz w:val="21"/>
          <w:szCs w:val="21"/>
          <w:lang w:val="en-US" w:eastAsia="zh-CN"/>
        </w:rPr>
        <w:t xml:space="preserve"> </w:t>
      </w:r>
    </w:p>
    <w:p w14:paraId="31561A64">
      <w:pPr>
        <w:spacing w:line="360" w:lineRule="auto"/>
        <w:ind w:firstLine="422" w:firstLineChars="200"/>
        <w:rPr>
          <w:rFonts w:asciiTheme="minorEastAsia" w:hAnsiTheme="minorEastAsia" w:eastAsiaTheme="minorEastAsia"/>
          <w:sz w:val="21"/>
          <w:szCs w:val="21"/>
        </w:rPr>
      </w:pPr>
      <w:r>
        <w:rPr>
          <w:rFonts w:hint="eastAsia" w:asciiTheme="minorEastAsia" w:hAnsiTheme="minorEastAsia" w:eastAsiaTheme="minorEastAsia"/>
          <w:b/>
          <w:sz w:val="21"/>
          <w:szCs w:val="21"/>
        </w:rPr>
        <w:t>采购方式：</w:t>
      </w:r>
      <w:r>
        <w:rPr>
          <w:rFonts w:hint="eastAsia" w:asciiTheme="minorEastAsia" w:hAnsiTheme="minorEastAsia" w:eastAsiaTheme="minorEastAsia"/>
          <w:sz w:val="21"/>
          <w:szCs w:val="21"/>
        </w:rPr>
        <w:t>竞争性磋商</w:t>
      </w:r>
    </w:p>
    <w:p w14:paraId="1F38AF0D">
      <w:pPr>
        <w:spacing w:line="360" w:lineRule="auto"/>
        <w:ind w:firstLine="422" w:firstLineChars="200"/>
        <w:rPr>
          <w:rFonts w:asciiTheme="minorEastAsia" w:hAnsiTheme="minorEastAsia" w:eastAsiaTheme="minorEastAsia"/>
          <w:b/>
          <w:sz w:val="21"/>
          <w:szCs w:val="21"/>
          <w:u w:val="none" w:color="auto"/>
        </w:rPr>
      </w:pPr>
      <w:r>
        <w:rPr>
          <w:rFonts w:hint="eastAsia" w:asciiTheme="minorEastAsia" w:hAnsiTheme="minorEastAsia" w:eastAsiaTheme="minorEastAsia"/>
          <w:b/>
          <w:sz w:val="21"/>
          <w:szCs w:val="21"/>
        </w:rPr>
        <w:t>预算金额（元）</w:t>
      </w:r>
      <w:r>
        <w:rPr>
          <w:rFonts w:hint="eastAsia" w:asciiTheme="minorEastAsia" w:hAnsiTheme="minorEastAsia" w:eastAsiaTheme="minorEastAsia"/>
          <w:b/>
          <w:sz w:val="21"/>
          <w:szCs w:val="21"/>
          <w:u w:val="none" w:color="auto"/>
        </w:rPr>
        <w:t>：</w:t>
      </w:r>
      <w:r>
        <w:rPr>
          <w:rFonts w:hint="eastAsia" w:ascii="宋体" w:hAnsi="宋体" w:cs="宋体"/>
          <w:color w:val="auto"/>
          <w:spacing w:val="-4"/>
          <w:sz w:val="21"/>
          <w:szCs w:val="21"/>
          <w:u w:val="none" w:color="auto"/>
          <w:lang w:val="en-US" w:eastAsia="zh-CN"/>
        </w:rPr>
        <w:t>1498262</w:t>
      </w:r>
      <w:r>
        <w:rPr>
          <w:rFonts w:hint="eastAsia" w:ascii="宋体" w:hAnsi="宋体" w:eastAsia="宋体" w:cs="宋体"/>
          <w:color w:val="auto"/>
          <w:spacing w:val="-4"/>
          <w:sz w:val="21"/>
          <w:szCs w:val="21"/>
          <w:u w:val="none" w:color="auto"/>
          <w:lang w:val="en-US" w:eastAsia="zh-CN"/>
        </w:rPr>
        <w:t>元</w:t>
      </w:r>
      <w:r>
        <w:rPr>
          <w:rFonts w:hint="eastAsia" w:asciiTheme="minorEastAsia" w:hAnsiTheme="minorEastAsia" w:eastAsiaTheme="minorEastAsia"/>
          <w:bCs/>
          <w:sz w:val="21"/>
          <w:szCs w:val="21"/>
          <w:u w:val="none" w:color="auto"/>
          <w:lang w:val="en-US" w:eastAsia="zh-CN"/>
        </w:rPr>
        <w:t xml:space="preserve"> </w:t>
      </w:r>
    </w:p>
    <w:p w14:paraId="2D2A24C3">
      <w:pPr>
        <w:spacing w:line="360" w:lineRule="auto"/>
        <w:ind w:firstLine="422" w:firstLineChars="200"/>
        <w:rPr>
          <w:rFonts w:hint="eastAsia" w:ascii="宋体" w:hAnsi="宋体" w:eastAsia="宋体" w:cs="宋体"/>
          <w:color w:val="auto"/>
          <w:sz w:val="21"/>
          <w:szCs w:val="21"/>
          <w:highlight w:val="none"/>
          <w:u w:val="none" w:color="auto"/>
          <w:lang w:val="en-US" w:eastAsia="zh-CN"/>
        </w:rPr>
      </w:pPr>
      <w:r>
        <w:rPr>
          <w:rFonts w:hint="eastAsia" w:asciiTheme="minorEastAsia" w:hAnsiTheme="minorEastAsia" w:eastAsiaTheme="minorEastAsia"/>
          <w:b/>
          <w:sz w:val="21"/>
          <w:szCs w:val="21"/>
          <w:u w:val="none" w:color="auto"/>
        </w:rPr>
        <w:t>最高限价（元）：</w:t>
      </w:r>
      <w:r>
        <w:rPr>
          <w:rFonts w:hint="eastAsia" w:ascii="宋体" w:hAnsi="宋体" w:cs="宋体"/>
          <w:color w:val="auto"/>
          <w:spacing w:val="-4"/>
          <w:sz w:val="21"/>
          <w:szCs w:val="21"/>
          <w:u w:val="none" w:color="auto"/>
          <w:lang w:val="en-US" w:eastAsia="zh-CN"/>
        </w:rPr>
        <w:t>1426028</w:t>
      </w:r>
      <w:r>
        <w:rPr>
          <w:rFonts w:hint="eastAsia" w:ascii="宋体" w:hAnsi="宋体" w:eastAsia="宋体" w:cs="宋体"/>
          <w:color w:val="auto"/>
          <w:spacing w:val="-4"/>
          <w:sz w:val="21"/>
          <w:szCs w:val="21"/>
          <w:u w:val="none" w:color="auto"/>
          <w:lang w:val="en-US" w:eastAsia="zh-CN"/>
        </w:rPr>
        <w:t>元</w:t>
      </w:r>
      <w:r>
        <w:rPr>
          <w:rFonts w:hint="eastAsia" w:asciiTheme="minorEastAsia" w:hAnsiTheme="minorEastAsia" w:eastAsiaTheme="minorEastAsia"/>
          <w:bCs/>
          <w:sz w:val="21"/>
          <w:szCs w:val="21"/>
          <w:u w:val="none" w:color="auto"/>
          <w:lang w:val="en-US" w:eastAsia="zh-CN"/>
        </w:rPr>
        <w:t xml:space="preserve"> </w:t>
      </w:r>
    </w:p>
    <w:p w14:paraId="1B8A2F31">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color w:val="auto"/>
          <w:sz w:val="21"/>
          <w:szCs w:val="21"/>
        </w:rPr>
        <w:t>采购需求：</w:t>
      </w:r>
      <w:r>
        <w:rPr>
          <w:rFonts w:hint="eastAsia" w:asciiTheme="minorEastAsia" w:hAnsiTheme="minorEastAsia" w:eastAsiaTheme="minorEastAsia"/>
          <w:bCs/>
          <w:color w:val="auto"/>
          <w:sz w:val="21"/>
          <w:szCs w:val="21"/>
          <w:lang w:val="en-US" w:eastAsia="zh-CN"/>
        </w:rPr>
        <w:t xml:space="preserve"> </w:t>
      </w:r>
      <w:r>
        <w:rPr>
          <w:rFonts w:hint="eastAsia" w:asciiTheme="minorEastAsia" w:hAnsiTheme="minorEastAsia" w:eastAsiaTheme="minorEastAsia"/>
          <w:bCs/>
          <w:color w:val="auto"/>
          <w:sz w:val="21"/>
          <w:szCs w:val="21"/>
        </w:rPr>
        <w:t>根</w:t>
      </w:r>
      <w:r>
        <w:rPr>
          <w:rFonts w:hint="eastAsia" w:asciiTheme="minorEastAsia" w:hAnsiTheme="minorEastAsia" w:eastAsiaTheme="minorEastAsia"/>
          <w:bCs/>
          <w:sz w:val="21"/>
          <w:szCs w:val="21"/>
        </w:rPr>
        <w:t>据磋商文件要求进行</w:t>
      </w:r>
      <w:r>
        <w:rPr>
          <w:rFonts w:ascii="宋体" w:hAnsi="宋体" w:eastAsia="宋体" w:cs="宋体"/>
          <w:spacing w:val="-3"/>
          <w:sz w:val="21"/>
          <w:szCs w:val="21"/>
          <w:u w:val="none" w:color="auto"/>
        </w:rPr>
        <w:t>浙江省宁波市宁海</w:t>
      </w:r>
      <w:r>
        <w:rPr>
          <w:rFonts w:ascii="宋体" w:hAnsi="宋体" w:eastAsia="宋体" w:cs="宋体"/>
          <w:spacing w:val="-4"/>
          <w:sz w:val="21"/>
          <w:szCs w:val="21"/>
          <w:u w:val="none" w:color="auto"/>
        </w:rPr>
        <w:t>县城乡公交物流一体化</w:t>
      </w:r>
      <w:r>
        <w:rPr>
          <w:rFonts w:ascii="宋体" w:hAnsi="宋体" w:eastAsia="宋体" w:cs="宋体"/>
          <w:sz w:val="21"/>
          <w:szCs w:val="21"/>
          <w:u w:val="none" w:color="auto"/>
        </w:rPr>
        <w:t>项目—</w:t>
      </w:r>
      <w:r>
        <w:rPr>
          <w:rFonts w:hint="eastAsia" w:ascii="宋体" w:hAnsi="宋体" w:eastAsia="宋体" w:cs="宋体"/>
          <w:spacing w:val="-3"/>
          <w:sz w:val="21"/>
          <w:szCs w:val="21"/>
          <w:u w:val="none" w:color="auto"/>
          <w:lang w:eastAsia="zh-CN"/>
        </w:rPr>
        <w:t>越溪乡C088越白线至信干山农村道路改造提升工程</w:t>
      </w:r>
      <w:r>
        <w:rPr>
          <w:rFonts w:hint="eastAsia" w:asciiTheme="minorEastAsia" w:hAnsiTheme="minorEastAsia" w:eastAsiaTheme="minorEastAsia"/>
          <w:bCs/>
          <w:sz w:val="21"/>
          <w:szCs w:val="21"/>
          <w:u w:val="none" w:color="auto"/>
        </w:rPr>
        <w:t>。</w:t>
      </w:r>
    </w:p>
    <w:p w14:paraId="695F605C">
      <w:pPr>
        <w:pStyle w:val="22"/>
        <w:rPr>
          <w:rFonts w:hAnsi="宋体"/>
          <w:sz w:val="21"/>
          <w:szCs w:val="21"/>
        </w:rPr>
      </w:pPr>
      <w:r>
        <w:rPr>
          <w:rFonts w:hint="eastAsia" w:hAnsi="宋体"/>
          <w:sz w:val="21"/>
          <w:szCs w:val="21"/>
        </w:rPr>
        <w:t>简要规格描述或项目基本概况介绍：其他</w:t>
      </w:r>
      <w:r>
        <w:rPr>
          <w:rFonts w:hAnsi="宋体"/>
          <w:sz w:val="21"/>
          <w:szCs w:val="21"/>
        </w:rPr>
        <w:t>需求详见</w:t>
      </w:r>
      <w:r>
        <w:rPr>
          <w:rFonts w:hint="eastAsia" w:hAnsi="宋体"/>
          <w:sz w:val="21"/>
          <w:szCs w:val="21"/>
        </w:rPr>
        <w:t>本项目磋商文件第三</w:t>
      </w:r>
      <w:r>
        <w:rPr>
          <w:rFonts w:hint="eastAsia" w:hAnsi="宋体"/>
          <w:sz w:val="21"/>
          <w:szCs w:val="21"/>
          <w:lang w:val="en-US" w:eastAsia="zh-CN"/>
        </w:rPr>
        <w:t>部分</w:t>
      </w:r>
      <w:r>
        <w:rPr>
          <w:rFonts w:hint="eastAsia" w:hAnsi="宋体"/>
          <w:sz w:val="21"/>
          <w:szCs w:val="21"/>
        </w:rPr>
        <w:t>“采购需求”。</w:t>
      </w:r>
    </w:p>
    <w:p w14:paraId="17523B6F">
      <w:pPr>
        <w:pStyle w:val="22"/>
        <w:ind w:firstLine="422" w:firstLineChars="200"/>
        <w:rPr>
          <w:rFonts w:asciiTheme="minorEastAsia" w:hAnsiTheme="minorEastAsia" w:eastAsiaTheme="minorEastAsia"/>
          <w:sz w:val="21"/>
          <w:szCs w:val="21"/>
          <w:u w:val="single"/>
        </w:rPr>
      </w:pPr>
      <w:r>
        <w:rPr>
          <w:rFonts w:hint="eastAsia" w:asciiTheme="minorEastAsia" w:hAnsiTheme="minorEastAsia" w:eastAsiaTheme="minorEastAsia"/>
          <w:b/>
          <w:sz w:val="21"/>
          <w:szCs w:val="21"/>
        </w:rPr>
        <w:t>合同履行期限</w:t>
      </w:r>
      <w:r>
        <w:rPr>
          <w:rFonts w:hint="eastAsia" w:asciiTheme="minorEastAsia" w:hAnsiTheme="minorEastAsia" w:eastAsiaTheme="minorEastAsia"/>
          <w:sz w:val="21"/>
          <w:szCs w:val="21"/>
        </w:rPr>
        <w:t>：</w:t>
      </w:r>
      <w:r>
        <w:rPr>
          <w:rFonts w:hint="eastAsia" w:hAnsi="宋体" w:cs="Arial"/>
          <w:color w:val="auto"/>
          <w:sz w:val="21"/>
          <w:szCs w:val="21"/>
          <w:u w:val="single"/>
          <w:lang w:val="en-US" w:eastAsia="zh-CN"/>
        </w:rPr>
        <w:t xml:space="preserve">  3  </w:t>
      </w:r>
      <w:r>
        <w:rPr>
          <w:rFonts w:hint="eastAsia" w:hAnsi="宋体" w:cs="Arial"/>
          <w:color w:val="auto"/>
          <w:sz w:val="21"/>
          <w:szCs w:val="21"/>
          <w:lang w:val="en-US" w:eastAsia="zh-CN"/>
        </w:rPr>
        <w:t>个月</w:t>
      </w:r>
      <w:r>
        <w:rPr>
          <w:rFonts w:hint="eastAsia" w:hAnsi="宋体"/>
          <w:sz w:val="21"/>
          <w:szCs w:val="21"/>
        </w:rPr>
        <w:t>。</w:t>
      </w:r>
    </w:p>
    <w:p w14:paraId="2EABFA95">
      <w:pPr>
        <w:spacing w:line="360" w:lineRule="auto"/>
        <w:ind w:firstLine="422" w:firstLineChars="200"/>
        <w:rPr>
          <w:rFonts w:asciiTheme="minorEastAsia" w:hAnsiTheme="minorEastAsia" w:eastAsiaTheme="minorEastAsia"/>
          <w:bCs/>
          <w:sz w:val="21"/>
          <w:szCs w:val="21"/>
        </w:rPr>
      </w:pPr>
      <w:r>
        <w:rPr>
          <w:rFonts w:hint="eastAsia" w:asciiTheme="minorEastAsia" w:hAnsiTheme="minorEastAsia" w:eastAsiaTheme="minorEastAsia"/>
          <w:b/>
          <w:sz w:val="21"/>
          <w:szCs w:val="21"/>
        </w:rPr>
        <w:t>本项目接受联合体投标：</w:t>
      </w:r>
      <w:sdt>
        <w:sdtPr>
          <w:rPr>
            <w:rFonts w:hint="eastAsia" w:asciiTheme="minorEastAsia" w:hAnsiTheme="minorEastAsia" w:eastAsiaTheme="minorEastAsia"/>
            <w:b/>
            <w:sz w:val="21"/>
            <w:szCs w:val="21"/>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sz w:val="21"/>
            <w:szCs w:val="21"/>
          </w:rPr>
        </w:sdtEndPr>
        <w:sdtContent>
          <w:r>
            <w:rPr>
              <w:rFonts w:hint="eastAsia" w:ascii="MS Gothic" w:hAnsi="MS Gothic" w:eastAsia="MS Gothic" w:cs="Times New Roman"/>
              <w:bCs/>
              <w:kern w:val="2"/>
              <w:sz w:val="21"/>
              <w:szCs w:val="21"/>
              <w:lang w:val="en-US" w:eastAsia="zh-CN" w:bidi="ar-SA"/>
            </w:rPr>
            <w:t>☐</w:t>
          </w:r>
        </w:sdtContent>
      </w:sdt>
      <w:r>
        <w:rPr>
          <w:rFonts w:hint="eastAsia" w:asciiTheme="minorEastAsia" w:hAnsiTheme="minorEastAsia" w:eastAsiaTheme="minorEastAsia"/>
          <w:bCs/>
          <w:sz w:val="21"/>
          <w:szCs w:val="21"/>
        </w:rPr>
        <w:t>是，</w:t>
      </w:r>
      <w:sdt>
        <w:sdtPr>
          <w:rPr>
            <w:rFonts w:hint="eastAsia" w:asciiTheme="minorEastAsia" w:hAnsiTheme="minorEastAsia" w:eastAsiaTheme="minorEastAsia"/>
            <w:bCs/>
            <w:sz w:val="21"/>
            <w:szCs w:val="21"/>
          </w:rPr>
          <w:id w:val="-1"/>
          <w14:checkbox>
            <w14:checked w14:val="1"/>
            <w14:checkedState w14:val="00FE" w14:font="Wingdings"/>
            <w14:uncheckedState w14:val="2610" w14:font="MS Gothic"/>
          </w14:checkbox>
        </w:sdtPr>
        <w:sdtEndPr>
          <w:rPr>
            <w:rFonts w:hint="eastAsia" w:asciiTheme="minorEastAsia" w:hAnsiTheme="minorEastAsia" w:eastAsiaTheme="minorEastAsia"/>
            <w:bCs/>
            <w:sz w:val="21"/>
            <w:szCs w:val="21"/>
          </w:rPr>
        </w:sdtEndPr>
        <w:sdtContent>
          <w:r>
            <w:rPr>
              <w:rFonts w:hint="eastAsia" w:ascii="Wingdings" w:hAnsi="Wingdings" w:eastAsia="MS Mincho" w:cs="MS Mincho"/>
              <w:bCs/>
              <w:kern w:val="2"/>
              <w:sz w:val="21"/>
              <w:szCs w:val="21"/>
              <w:lang w:val="en-US" w:eastAsia="zh-CN" w:bidi="ar-SA"/>
            </w:rPr>
            <w:t>þ</w:t>
          </w:r>
        </w:sdtContent>
      </w:sdt>
      <w:r>
        <w:rPr>
          <w:rFonts w:hint="eastAsia" w:asciiTheme="minorEastAsia" w:hAnsiTheme="minorEastAsia" w:eastAsiaTheme="minorEastAsia"/>
          <w:bCs/>
          <w:sz w:val="21"/>
          <w:szCs w:val="21"/>
        </w:rPr>
        <w:t>否。</w:t>
      </w:r>
    </w:p>
    <w:p w14:paraId="42A21001">
      <w:pPr>
        <w:tabs>
          <w:tab w:val="left" w:pos="432"/>
        </w:tabs>
        <w:spacing w:line="360" w:lineRule="auto"/>
        <w:ind w:left="432" w:hanging="432"/>
        <w:rPr>
          <w:rFonts w:cs="宋体" w:asciiTheme="minorEastAsia" w:hAnsiTheme="minorEastAsia" w:eastAsiaTheme="minorEastAsia"/>
          <w:sz w:val="21"/>
          <w:szCs w:val="21"/>
        </w:rPr>
      </w:pPr>
      <w:bookmarkStart w:id="16" w:name="_Toc28359090"/>
      <w:bookmarkStart w:id="17" w:name="_Toc35393630"/>
      <w:bookmarkStart w:id="18" w:name="_Toc35393799"/>
      <w:bookmarkStart w:id="19" w:name="_Toc28359013"/>
      <w:r>
        <w:rPr>
          <w:rFonts w:hint="eastAsia" w:cs="宋体" w:asciiTheme="minorEastAsia" w:hAnsiTheme="minorEastAsia" w:eastAsiaTheme="minorEastAsia"/>
          <w:sz w:val="21"/>
          <w:szCs w:val="21"/>
        </w:rPr>
        <w:t>二、申请人的资格要求：</w:t>
      </w:r>
      <w:bookmarkEnd w:id="16"/>
      <w:bookmarkEnd w:id="17"/>
      <w:bookmarkEnd w:id="18"/>
      <w:bookmarkEnd w:id="19"/>
    </w:p>
    <w:p w14:paraId="51539D4E">
      <w:pPr>
        <w:spacing w:line="360" w:lineRule="auto"/>
        <w:ind w:firstLine="48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1A0CF353">
      <w:pPr>
        <w:spacing w:line="360" w:lineRule="auto"/>
        <w:ind w:firstLine="420" w:firstLineChars="20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2.落实政府采购政策需满足的资格要求：</w:t>
      </w:r>
    </w:p>
    <w:p w14:paraId="29511C4C">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szCs w:val="21"/>
        </w:rPr>
        <w:t>无；</w:t>
      </w:r>
    </w:p>
    <w:p w14:paraId="48EB4EC0">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专</w:t>
      </w:r>
      <w:r>
        <w:rPr>
          <w:rFonts w:hint="eastAsia" w:asciiTheme="minorEastAsia" w:hAnsiTheme="minorEastAsia" w:eastAsiaTheme="minorEastAsia" w:cstheme="minorEastAsia"/>
          <w:szCs w:val="21"/>
        </w:rPr>
        <w:t>门面向中小企业</w:t>
      </w:r>
    </w:p>
    <w:p w14:paraId="3BCC5F2D">
      <w:pPr>
        <w:spacing w:line="360" w:lineRule="auto"/>
        <w:ind w:firstLine="785" w:firstLineChars="374"/>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工程</w:t>
      </w:r>
      <w:r>
        <w:rPr>
          <w:rFonts w:hint="eastAsia" w:asciiTheme="minorEastAsia" w:hAnsiTheme="minorEastAsia" w:eastAsiaTheme="minorEastAsia" w:cstheme="minorEastAsia"/>
          <w:szCs w:val="21"/>
        </w:rPr>
        <w:t>全部由符合政策要求的中小企业承接，提供中小企业声明函；</w:t>
      </w:r>
    </w:p>
    <w:p w14:paraId="2B7F328D">
      <w:pPr>
        <w:spacing w:line="360" w:lineRule="auto"/>
        <w:ind w:firstLine="785" w:firstLineChars="374"/>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工程全部由符合政策要求的小微企业承接，提供中小企业声明函；</w:t>
      </w:r>
    </w:p>
    <w:p w14:paraId="10A9A9EE">
      <w:pPr>
        <w:spacing w:line="360" w:lineRule="auto"/>
        <w:ind w:firstLine="420" w:firstLineChars="200"/>
        <w:rPr>
          <w:rFonts w:ascii="宋体" w:hAnsi="宋体" w:cs="宋体"/>
          <w:szCs w:val="21"/>
        </w:rPr>
      </w:pPr>
      <w:r>
        <w:rPr>
          <w:rFonts w:hint="eastAsia" w:ascii="MS Gothic" w:hAnsi="MS Gothic" w:cs="宋体"/>
          <w:kern w:val="0"/>
          <w:szCs w:val="21"/>
        </w:rPr>
        <w:t>☐</w:t>
      </w:r>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p w14:paraId="6479D0A8">
      <w:pPr>
        <w:spacing w:line="360" w:lineRule="auto"/>
        <w:ind w:firstLine="420" w:firstLineChars="200"/>
        <w:rPr>
          <w:rFonts w:asciiTheme="minorEastAsia" w:hAnsiTheme="minorEastAsia" w:eastAsiaTheme="minorEastAsia" w:cstheme="minorEastAsia"/>
          <w:szCs w:val="21"/>
        </w:rPr>
      </w:pPr>
      <w:sdt>
        <w:sdtPr>
          <w:rPr>
            <w:rFonts w:hint="eastAsia" w:ascii="宋体" w:hAnsi="宋体" w:cs="宋体"/>
            <w:kern w:val="0"/>
            <w:szCs w:val="21"/>
          </w:rPr>
          <w:id w:val="147482359"/>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 ，其中小微企业合同金额应当达到</w:t>
      </w:r>
      <w:r>
        <w:rPr>
          <w:rFonts w:hint="eastAsia" w:ascii="宋体" w:hAnsi="宋体" w:cs="宋体"/>
          <w:szCs w:val="21"/>
          <w:u w:val="single"/>
        </w:rPr>
        <w:t xml:space="preserve"> </w:t>
      </w:r>
      <w:r>
        <w:rPr>
          <w:rFonts w:hint="eastAsia" w:ascii="宋体" w:hAnsi="宋体" w:cs="宋体"/>
          <w:szCs w:val="21"/>
        </w:rPr>
        <w:t>% ;</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451726B1">
      <w:pPr>
        <w:spacing w:line="360" w:lineRule="auto"/>
        <w:ind w:firstLine="420" w:firstLineChars="200"/>
        <w:rPr>
          <w:rFonts w:asciiTheme="minorEastAsia" w:hAnsiTheme="minorEastAsia" w:eastAsiaTheme="minorEastAsia" w:cstheme="minorEastAsia"/>
          <w:szCs w:val="21"/>
        </w:rPr>
      </w:pPr>
      <w:bookmarkStart w:id="20" w:name="_Toc28359092"/>
      <w:bookmarkStart w:id="21" w:name="_Toc28359015"/>
      <w:bookmarkStart w:id="22" w:name="_Toc35393801"/>
      <w:bookmarkStart w:id="23" w:name="_Toc35393632"/>
      <w:r>
        <w:rPr>
          <w:rFonts w:hint="eastAsia" w:asciiTheme="minorEastAsia" w:hAnsiTheme="minorEastAsia" w:eastAsiaTheme="minorEastAsia" w:cstheme="minorEastAsia"/>
          <w:szCs w:val="21"/>
        </w:rPr>
        <w:t>3.本项目的特定资格要求：</w:t>
      </w:r>
    </w:p>
    <w:p w14:paraId="24063118">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供应商须具备</w:t>
      </w:r>
      <w:r>
        <w:rPr>
          <w:rFonts w:hint="eastAsia" w:asciiTheme="minorEastAsia" w:hAnsiTheme="minorEastAsia" w:eastAsiaTheme="minorEastAsia" w:cstheme="minorEastAsia"/>
          <w:szCs w:val="21"/>
          <w:u w:val="single"/>
        </w:rPr>
        <w:t>交通部（或省级交通主管部门）颁发的公路养护二类（乙级）从业资质或路基路面养护乙级资质或路基路面养护甲级</w:t>
      </w:r>
      <w:r>
        <w:rPr>
          <w:rFonts w:hint="eastAsia" w:asciiTheme="minorEastAsia" w:hAnsiTheme="minorEastAsia" w:eastAsiaTheme="minorEastAsia" w:cstheme="minorEastAsia"/>
          <w:szCs w:val="21"/>
        </w:rPr>
        <w:t>资质，并在人员、设备等方面具有相应的养护施工能力。</w:t>
      </w:r>
    </w:p>
    <w:p w14:paraId="02D42AF8">
      <w:pPr>
        <w:snapToGrid w:val="0"/>
        <w:spacing w:line="360" w:lineRule="auto"/>
        <w:ind w:firstLine="420" w:firstLineChars="200"/>
        <w:rPr>
          <w:szCs w:val="21"/>
        </w:rPr>
      </w:pPr>
      <w:r>
        <w:rPr>
          <w:rFonts w:hint="eastAsia" w:asciiTheme="minorEastAsia" w:hAnsiTheme="minorEastAsia" w:eastAsiaTheme="minorEastAsia" w:cstheme="minor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5B1B970">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63B4E5BB">
      <w:pPr>
        <w:tabs>
          <w:tab w:val="left" w:pos="432"/>
        </w:tabs>
        <w:spacing w:line="360" w:lineRule="auto"/>
        <w:ind w:left="432" w:hanging="432"/>
        <w:rPr>
          <w:rFonts w:cs="宋体" w:asciiTheme="minorEastAsia" w:hAnsiTheme="minorEastAsia" w:eastAsiaTheme="minorEastAsia"/>
          <w:szCs w:val="21"/>
        </w:rPr>
      </w:pPr>
      <w:bookmarkStart w:id="24" w:name="_Toc35393800"/>
      <w:bookmarkStart w:id="25" w:name="_Toc28359014"/>
      <w:bookmarkStart w:id="26" w:name="_Toc28359091"/>
      <w:bookmarkStart w:id="27" w:name="_Toc35393631"/>
      <w:r>
        <w:rPr>
          <w:rFonts w:hint="eastAsia" w:cs="宋体" w:asciiTheme="minorEastAsia" w:hAnsiTheme="minorEastAsia" w:eastAsiaTheme="minorEastAsia"/>
          <w:szCs w:val="21"/>
        </w:rPr>
        <w:t>三、获取（下载）采购文件</w:t>
      </w:r>
      <w:bookmarkEnd w:id="24"/>
      <w:bookmarkEnd w:id="25"/>
      <w:bookmarkEnd w:id="26"/>
      <w:bookmarkEnd w:id="27"/>
      <w:bookmarkStart w:id="79" w:name="_GoBack"/>
      <w:bookmarkEnd w:id="79"/>
    </w:p>
    <w:p w14:paraId="7EA1A834">
      <w:pPr>
        <w:spacing w:line="348" w:lineRule="auto"/>
        <w:ind w:firstLine="540"/>
        <w:rPr>
          <w:rFonts w:ascii="宋体" w:hAnsi="宋体" w:cs="宋体"/>
          <w:szCs w:val="21"/>
        </w:rPr>
      </w:pPr>
      <w:r>
        <w:rPr>
          <w:rFonts w:hint="eastAsia" w:ascii="宋体" w:hAnsi="宋体" w:cs="宋体"/>
          <w:szCs w:val="21"/>
        </w:rPr>
        <w:t>时间：</w:t>
      </w:r>
      <w:r>
        <w:rPr>
          <w:rFonts w:hint="eastAsia" w:ascii="宋体" w:hAnsi="宋体" w:cs="宋体"/>
          <w:szCs w:val="21"/>
          <w:u w:val="single"/>
        </w:rPr>
        <w:t>2024年</w:t>
      </w:r>
      <w:r>
        <w:rPr>
          <w:rFonts w:hint="eastAsia" w:ascii="宋体" w:hAnsi="宋体" w:cs="宋体"/>
          <w:szCs w:val="21"/>
          <w:u w:val="single"/>
          <w:lang w:val="en-US" w:eastAsia="zh-CN"/>
        </w:rPr>
        <w:t xml:space="preserve">10 </w:t>
      </w:r>
      <w:r>
        <w:rPr>
          <w:rFonts w:hint="eastAsia" w:ascii="宋体" w:hAnsi="宋体" w:cs="宋体"/>
          <w:szCs w:val="21"/>
          <w:u w:val="single"/>
        </w:rPr>
        <w:t>月</w:t>
      </w:r>
      <w:r>
        <w:rPr>
          <w:rFonts w:hint="eastAsia" w:ascii="宋体" w:hAnsi="宋体" w:cs="宋体"/>
          <w:szCs w:val="21"/>
          <w:u w:val="single"/>
          <w:lang w:val="en-US" w:eastAsia="zh-CN"/>
        </w:rPr>
        <w:t xml:space="preserve"> 15 </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lang w:val="en-US" w:eastAsia="zh-CN"/>
        </w:rPr>
        <w:t xml:space="preserve">2024 </w:t>
      </w:r>
      <w:r>
        <w:rPr>
          <w:rFonts w:hint="eastAsia" w:ascii="宋体" w:hAnsi="宋体" w:cs="宋体"/>
          <w:szCs w:val="21"/>
          <w:u w:val="single"/>
        </w:rPr>
        <w:t>年</w:t>
      </w:r>
      <w:r>
        <w:rPr>
          <w:rFonts w:hint="eastAsia" w:ascii="宋体" w:hAnsi="宋体" w:cs="宋体"/>
          <w:szCs w:val="21"/>
          <w:u w:val="single"/>
          <w:lang w:val="en-US" w:eastAsia="zh-CN"/>
        </w:rPr>
        <w:t xml:space="preserve">10 </w:t>
      </w:r>
      <w:r>
        <w:rPr>
          <w:rFonts w:hint="eastAsia" w:ascii="宋体" w:hAnsi="宋体" w:cs="宋体"/>
          <w:szCs w:val="21"/>
          <w:u w:val="single"/>
        </w:rPr>
        <w:t>月</w:t>
      </w:r>
      <w:r>
        <w:rPr>
          <w:rFonts w:hint="eastAsia" w:ascii="宋体" w:hAnsi="宋体" w:cs="宋体"/>
          <w:szCs w:val="21"/>
          <w:u w:val="single"/>
          <w:lang w:val="en-US" w:eastAsia="zh-CN"/>
        </w:rPr>
        <w:t xml:space="preserve">22 </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00:00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12:00</w:t>
      </w:r>
      <w:r>
        <w:rPr>
          <w:rFonts w:hint="eastAsia" w:ascii="宋体" w:hAnsi="宋体" w:cs="宋体"/>
          <w:szCs w:val="21"/>
        </w:rPr>
        <w:t>至</w:t>
      </w:r>
      <w:r>
        <w:rPr>
          <w:rFonts w:hint="eastAsia" w:ascii="宋体" w:hAnsi="宋体" w:cs="宋体"/>
          <w:szCs w:val="21"/>
          <w:u w:val="single"/>
        </w:rPr>
        <w:t>23:59</w:t>
      </w:r>
      <w:r>
        <w:rPr>
          <w:rFonts w:hint="eastAsia" w:ascii="宋体" w:hAnsi="宋体" w:cs="宋体"/>
          <w:szCs w:val="21"/>
        </w:rPr>
        <w:t>（北京时间，线上获取法定节假日均可，线下获取文件法定节假日除外）。</w:t>
      </w:r>
    </w:p>
    <w:p w14:paraId="2F5F0DFF">
      <w:pPr>
        <w:spacing w:line="348" w:lineRule="auto"/>
        <w:ind w:firstLine="540"/>
        <w:rPr>
          <w:rFonts w:ascii="宋体" w:hAnsi="宋体" w:cs="宋体"/>
          <w:szCs w:val="21"/>
          <w:u w:val="single"/>
        </w:rPr>
      </w:pPr>
      <w:r>
        <w:rPr>
          <w:rFonts w:hint="eastAsia" w:ascii="宋体" w:hAnsi="宋体" w:cs="宋体"/>
          <w:szCs w:val="21"/>
        </w:rPr>
        <w:t>地点（网址）：政府采购云平台（www.zcygov.cn）。</w:t>
      </w:r>
    </w:p>
    <w:p w14:paraId="5AD5BABE">
      <w:pPr>
        <w:spacing w:line="348" w:lineRule="auto"/>
        <w:ind w:firstLine="540"/>
        <w:rPr>
          <w:rFonts w:ascii="宋体" w:hAnsi="宋体" w:cs="宋体"/>
          <w:szCs w:val="21"/>
        </w:rPr>
      </w:pPr>
      <w:r>
        <w:rPr>
          <w:rFonts w:hint="eastAsia" w:ascii="宋体" w:hAnsi="宋体" w:cs="宋体"/>
          <w:szCs w:val="21"/>
        </w:rPr>
        <w:t xml:space="preserve">方式：供应商登录政采云平台https://www.zcygov.cn/在线申请获取采购文件（进入“项目采购”应用，在获取采购文件菜单中选择项目，申请获取采购文件）。 </w:t>
      </w:r>
    </w:p>
    <w:p w14:paraId="5CA49E16">
      <w:pPr>
        <w:spacing w:line="348" w:lineRule="auto"/>
        <w:ind w:firstLine="540"/>
        <w:rPr>
          <w:rFonts w:ascii="宋体" w:hAnsi="宋体" w:cs="宋体"/>
          <w:szCs w:val="21"/>
        </w:rPr>
      </w:pPr>
      <w:r>
        <w:rPr>
          <w:rFonts w:hint="eastAsia" w:ascii="宋体" w:hAnsi="宋体" w:cs="宋体"/>
          <w:szCs w:val="21"/>
        </w:rPr>
        <w:t>售价（元）：0</w:t>
      </w:r>
    </w:p>
    <w:p w14:paraId="311E269B">
      <w:pPr>
        <w:spacing w:line="360" w:lineRule="auto"/>
        <w:rPr>
          <w:rFonts w:ascii="宋体" w:hAnsi="宋体" w:cs="宋体"/>
          <w:b/>
          <w:sz w:val="21"/>
          <w:szCs w:val="21"/>
        </w:rPr>
      </w:pPr>
      <w:r>
        <w:rPr>
          <w:rFonts w:hint="eastAsia" w:cs="宋体" w:asciiTheme="minorEastAsia" w:hAnsiTheme="minorEastAsia" w:eastAsiaTheme="minorEastAsia"/>
          <w:sz w:val="21"/>
          <w:szCs w:val="21"/>
        </w:rPr>
        <w:t>四、</w:t>
      </w:r>
      <w:bookmarkEnd w:id="20"/>
      <w:bookmarkEnd w:id="21"/>
      <w:bookmarkEnd w:id="22"/>
      <w:bookmarkEnd w:id="23"/>
      <w:r>
        <w:rPr>
          <w:rFonts w:hint="eastAsia" w:ascii="宋体" w:hAnsi="宋体" w:cs="宋体"/>
          <w:b/>
          <w:sz w:val="21"/>
          <w:szCs w:val="21"/>
        </w:rPr>
        <w:t>提交投标文件截止时间、开标时间和地点</w:t>
      </w:r>
    </w:p>
    <w:p w14:paraId="6814BF8A">
      <w:pPr>
        <w:spacing w:line="360" w:lineRule="auto"/>
        <w:ind w:firstLine="422" w:firstLineChars="200"/>
        <w:rPr>
          <w:rFonts w:ascii="宋体" w:hAnsi="宋体" w:cs="宋体"/>
          <w:color w:val="0000FF"/>
          <w:sz w:val="21"/>
          <w:szCs w:val="21"/>
        </w:rPr>
      </w:pPr>
      <w:r>
        <w:rPr>
          <w:rFonts w:hint="eastAsia" w:ascii="宋体" w:hAnsi="宋体" w:cs="宋体"/>
          <w:b/>
          <w:color w:val="0000FF"/>
          <w:sz w:val="21"/>
          <w:szCs w:val="21"/>
        </w:rPr>
        <w:t>提交投标文件截止时间：</w:t>
      </w:r>
      <w:r>
        <w:rPr>
          <w:rFonts w:hint="eastAsia" w:ascii="宋体" w:hAnsi="宋体" w:cs="宋体"/>
          <w:color w:val="0000FF"/>
          <w:sz w:val="21"/>
          <w:szCs w:val="21"/>
          <w:u w:val="single"/>
        </w:rPr>
        <w:t xml:space="preserve"> 2024年</w:t>
      </w:r>
      <w:r>
        <w:rPr>
          <w:rFonts w:hint="eastAsia" w:ascii="宋体" w:hAnsi="宋体" w:cs="宋体"/>
          <w:color w:val="0000FF"/>
          <w:sz w:val="21"/>
          <w:szCs w:val="21"/>
          <w:u w:val="single"/>
          <w:lang w:val="en-US" w:eastAsia="zh-CN"/>
        </w:rPr>
        <w:t xml:space="preserve"> 10</w:t>
      </w:r>
      <w:r>
        <w:rPr>
          <w:rFonts w:hint="eastAsia" w:ascii="宋体" w:hAnsi="宋体" w:cs="宋体"/>
          <w:color w:val="0000FF"/>
          <w:sz w:val="21"/>
          <w:szCs w:val="21"/>
          <w:u w:val="single"/>
        </w:rPr>
        <w:t>月</w:t>
      </w:r>
      <w:r>
        <w:rPr>
          <w:rFonts w:hint="eastAsia" w:ascii="宋体" w:hAnsi="宋体" w:cs="宋体"/>
          <w:color w:val="0000FF"/>
          <w:sz w:val="21"/>
          <w:szCs w:val="21"/>
          <w:u w:val="single"/>
          <w:lang w:val="en-US" w:eastAsia="zh-CN"/>
        </w:rPr>
        <w:t xml:space="preserve"> 29 </w:t>
      </w:r>
      <w:r>
        <w:rPr>
          <w:rFonts w:hint="eastAsia" w:ascii="宋体" w:hAnsi="宋体" w:cs="宋体"/>
          <w:color w:val="0000FF"/>
          <w:sz w:val="21"/>
          <w:szCs w:val="21"/>
          <w:u w:val="single"/>
        </w:rPr>
        <w:t>日</w:t>
      </w:r>
      <w:r>
        <w:rPr>
          <w:rFonts w:hint="eastAsia" w:ascii="宋体" w:hAnsi="宋体" w:cs="宋体"/>
          <w:color w:val="0000FF"/>
          <w:sz w:val="21"/>
          <w:szCs w:val="21"/>
          <w:u w:val="single"/>
          <w:lang w:val="en-US" w:eastAsia="zh-CN"/>
        </w:rPr>
        <w:t xml:space="preserve"> 13 </w:t>
      </w:r>
      <w:r>
        <w:rPr>
          <w:rFonts w:hint="eastAsia" w:ascii="宋体" w:hAnsi="宋体" w:cs="宋体"/>
          <w:color w:val="0000FF"/>
          <w:sz w:val="21"/>
          <w:szCs w:val="21"/>
          <w:u w:val="single"/>
        </w:rPr>
        <w:t>点</w:t>
      </w:r>
      <w:r>
        <w:rPr>
          <w:rFonts w:hint="eastAsia" w:ascii="宋体" w:hAnsi="宋体" w:cs="宋体"/>
          <w:color w:val="0000FF"/>
          <w:sz w:val="21"/>
          <w:szCs w:val="21"/>
          <w:u w:val="single"/>
          <w:lang w:val="en-US" w:eastAsia="zh-CN"/>
        </w:rPr>
        <w:t xml:space="preserve">30 </w:t>
      </w:r>
      <w:r>
        <w:rPr>
          <w:rFonts w:hint="eastAsia" w:ascii="宋体" w:hAnsi="宋体" w:cs="宋体"/>
          <w:color w:val="0000FF"/>
          <w:sz w:val="21"/>
          <w:szCs w:val="21"/>
          <w:u w:val="single"/>
        </w:rPr>
        <w:t>分00秒</w:t>
      </w:r>
      <w:r>
        <w:rPr>
          <w:rFonts w:hint="eastAsia" w:ascii="宋体" w:hAnsi="宋体" w:cs="宋体"/>
          <w:bCs/>
          <w:color w:val="0000FF"/>
          <w:sz w:val="21"/>
          <w:szCs w:val="21"/>
          <w:u w:val="single"/>
        </w:rPr>
        <w:t xml:space="preserve"> </w:t>
      </w:r>
      <w:r>
        <w:rPr>
          <w:rFonts w:hint="eastAsia" w:ascii="宋体" w:hAnsi="宋体" w:cs="宋体"/>
          <w:color w:val="0000FF"/>
          <w:sz w:val="21"/>
          <w:szCs w:val="21"/>
        </w:rPr>
        <w:t>（北京时间）</w:t>
      </w:r>
    </w:p>
    <w:p w14:paraId="361D95C5">
      <w:pPr>
        <w:spacing w:line="360" w:lineRule="auto"/>
        <w:ind w:firstLine="422" w:firstLineChars="200"/>
        <w:rPr>
          <w:rFonts w:ascii="宋体" w:hAnsi="宋体" w:cs="宋体"/>
          <w:b/>
          <w:sz w:val="21"/>
          <w:szCs w:val="21"/>
        </w:rPr>
      </w:pPr>
      <w:r>
        <w:rPr>
          <w:rFonts w:hint="eastAsia" w:ascii="宋体" w:hAnsi="宋体" w:cs="宋体"/>
          <w:b/>
          <w:sz w:val="21"/>
          <w:szCs w:val="21"/>
        </w:rPr>
        <w:t>投标地点（网址）：</w:t>
      </w:r>
      <w:r>
        <w:rPr>
          <w:rFonts w:hint="eastAsia" w:ascii="宋体" w:hAnsi="宋体" w:cs="宋体"/>
          <w:sz w:val="21"/>
          <w:szCs w:val="21"/>
        </w:rPr>
        <w:t xml:space="preserve">政采云平台（https://www.zcygov.cn/） </w:t>
      </w:r>
    </w:p>
    <w:p w14:paraId="50AE04D2">
      <w:pPr>
        <w:spacing w:line="360" w:lineRule="auto"/>
        <w:ind w:firstLine="422" w:firstLineChars="200"/>
        <w:rPr>
          <w:rFonts w:ascii="宋体" w:hAnsi="宋体" w:cs="宋体"/>
          <w:bCs/>
          <w:color w:val="0000FF"/>
          <w:sz w:val="21"/>
          <w:szCs w:val="21"/>
          <w:u w:val="single"/>
        </w:rPr>
      </w:pPr>
      <w:r>
        <w:rPr>
          <w:rFonts w:hint="eastAsia" w:ascii="宋体" w:hAnsi="宋体" w:cs="宋体"/>
          <w:b/>
          <w:color w:val="0000FF"/>
          <w:sz w:val="21"/>
          <w:szCs w:val="21"/>
        </w:rPr>
        <w:t>开标时间：</w:t>
      </w:r>
      <w:r>
        <w:rPr>
          <w:rFonts w:hint="eastAsia" w:ascii="宋体" w:hAnsi="宋体" w:cs="宋体"/>
          <w:color w:val="0000FF"/>
          <w:sz w:val="21"/>
          <w:szCs w:val="21"/>
          <w:u w:val="single"/>
        </w:rPr>
        <w:t>2024年</w:t>
      </w:r>
      <w:r>
        <w:rPr>
          <w:rFonts w:hint="eastAsia" w:ascii="宋体" w:hAnsi="宋体" w:cs="宋体"/>
          <w:color w:val="0000FF"/>
          <w:sz w:val="21"/>
          <w:szCs w:val="21"/>
          <w:u w:val="single"/>
          <w:lang w:val="en-US" w:eastAsia="zh-CN"/>
        </w:rPr>
        <w:t xml:space="preserve"> 10</w:t>
      </w:r>
      <w:r>
        <w:rPr>
          <w:rFonts w:hint="eastAsia" w:ascii="宋体" w:hAnsi="宋体" w:cs="宋体"/>
          <w:color w:val="0000FF"/>
          <w:sz w:val="21"/>
          <w:szCs w:val="21"/>
          <w:u w:val="single"/>
        </w:rPr>
        <w:t>月</w:t>
      </w:r>
      <w:r>
        <w:rPr>
          <w:rFonts w:hint="eastAsia" w:ascii="宋体" w:hAnsi="宋体" w:cs="宋体"/>
          <w:color w:val="0000FF"/>
          <w:sz w:val="21"/>
          <w:szCs w:val="21"/>
          <w:u w:val="single"/>
          <w:lang w:val="en-US" w:eastAsia="zh-CN"/>
        </w:rPr>
        <w:t xml:space="preserve"> 29 </w:t>
      </w:r>
      <w:r>
        <w:rPr>
          <w:rFonts w:hint="eastAsia" w:ascii="宋体" w:hAnsi="宋体" w:cs="宋体"/>
          <w:color w:val="0000FF"/>
          <w:sz w:val="21"/>
          <w:szCs w:val="21"/>
          <w:u w:val="single"/>
        </w:rPr>
        <w:t>日</w:t>
      </w:r>
      <w:r>
        <w:rPr>
          <w:rFonts w:hint="eastAsia" w:ascii="宋体" w:hAnsi="宋体" w:cs="宋体"/>
          <w:color w:val="0000FF"/>
          <w:sz w:val="21"/>
          <w:szCs w:val="21"/>
          <w:u w:val="single"/>
          <w:lang w:val="en-US" w:eastAsia="zh-CN"/>
        </w:rPr>
        <w:t xml:space="preserve"> 13 </w:t>
      </w:r>
      <w:r>
        <w:rPr>
          <w:rFonts w:hint="eastAsia" w:ascii="宋体" w:hAnsi="宋体" w:cs="宋体"/>
          <w:color w:val="0000FF"/>
          <w:sz w:val="21"/>
          <w:szCs w:val="21"/>
          <w:u w:val="single"/>
        </w:rPr>
        <w:t>点</w:t>
      </w:r>
      <w:r>
        <w:rPr>
          <w:rFonts w:hint="eastAsia" w:ascii="宋体" w:hAnsi="宋体" w:cs="宋体"/>
          <w:color w:val="0000FF"/>
          <w:sz w:val="21"/>
          <w:szCs w:val="21"/>
          <w:u w:val="single"/>
          <w:lang w:val="en-US" w:eastAsia="zh-CN"/>
        </w:rPr>
        <w:t xml:space="preserve">30 </w:t>
      </w:r>
      <w:r>
        <w:rPr>
          <w:rFonts w:hint="eastAsia" w:ascii="宋体" w:hAnsi="宋体" w:cs="宋体"/>
          <w:color w:val="0000FF"/>
          <w:sz w:val="21"/>
          <w:szCs w:val="21"/>
          <w:u w:val="single"/>
        </w:rPr>
        <w:t>分00秒</w:t>
      </w:r>
      <w:r>
        <w:rPr>
          <w:rFonts w:hint="eastAsia" w:ascii="宋体" w:hAnsi="宋体" w:cs="宋体"/>
          <w:bCs/>
          <w:color w:val="0000FF"/>
          <w:sz w:val="21"/>
          <w:szCs w:val="21"/>
          <w:u w:val="single"/>
        </w:rPr>
        <w:t xml:space="preserve"> </w:t>
      </w:r>
    </w:p>
    <w:p w14:paraId="02D4F54F">
      <w:pPr>
        <w:spacing w:line="360" w:lineRule="auto"/>
        <w:ind w:firstLine="422" w:firstLineChars="200"/>
        <w:rPr>
          <w:rFonts w:asciiTheme="minorEastAsia" w:hAnsiTheme="minorEastAsia" w:eastAsiaTheme="minorEastAsia"/>
          <w:bCs/>
          <w:sz w:val="21"/>
          <w:szCs w:val="21"/>
          <w:u w:val="single"/>
        </w:rPr>
      </w:pPr>
      <w:r>
        <w:rPr>
          <w:rFonts w:hint="eastAsia" w:ascii="宋体" w:hAnsi="宋体" w:cs="宋体"/>
          <w:b/>
          <w:sz w:val="21"/>
          <w:szCs w:val="21"/>
        </w:rPr>
        <w:t>开标地点（网址）：</w:t>
      </w:r>
      <w:r>
        <w:rPr>
          <w:rFonts w:hint="eastAsia" w:ascii="宋体" w:hAnsi="宋体" w:cs="宋体"/>
          <w:sz w:val="21"/>
          <w:szCs w:val="21"/>
        </w:rPr>
        <w:t>政采云平台（https://www.zcygov.cn/）</w:t>
      </w:r>
    </w:p>
    <w:p w14:paraId="4082E292">
      <w:pPr>
        <w:tabs>
          <w:tab w:val="left" w:pos="432"/>
        </w:tabs>
        <w:spacing w:line="360" w:lineRule="auto"/>
        <w:ind w:left="432" w:hanging="432"/>
        <w:rPr>
          <w:rFonts w:cs="宋体" w:asciiTheme="minorEastAsia" w:hAnsiTheme="minorEastAsia" w:eastAsiaTheme="minorEastAsia"/>
          <w:sz w:val="21"/>
          <w:szCs w:val="21"/>
        </w:rPr>
      </w:pPr>
      <w:bookmarkStart w:id="28" w:name="_Toc35393634"/>
      <w:bookmarkStart w:id="29" w:name="_Toc28359094"/>
      <w:bookmarkStart w:id="30" w:name="_Toc35393803"/>
      <w:bookmarkStart w:id="31" w:name="_Toc28359017"/>
      <w:r>
        <w:rPr>
          <w:rFonts w:hint="eastAsia" w:cs="宋体" w:asciiTheme="minorEastAsia" w:hAnsiTheme="minorEastAsia" w:eastAsiaTheme="minorEastAsia"/>
          <w:sz w:val="21"/>
          <w:szCs w:val="21"/>
        </w:rPr>
        <w:t>五、公告期限</w:t>
      </w:r>
      <w:bookmarkEnd w:id="28"/>
      <w:bookmarkEnd w:id="29"/>
      <w:bookmarkEnd w:id="30"/>
      <w:bookmarkEnd w:id="31"/>
    </w:p>
    <w:p w14:paraId="6D041EAE">
      <w:pPr>
        <w:spacing w:line="360" w:lineRule="auto"/>
        <w:ind w:firstLine="420" w:firstLineChars="200"/>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自本公告发布之日起3个工作日。</w:t>
      </w:r>
    </w:p>
    <w:p w14:paraId="004524C3">
      <w:pPr>
        <w:tabs>
          <w:tab w:val="left" w:pos="432"/>
        </w:tabs>
        <w:spacing w:line="360" w:lineRule="auto"/>
        <w:ind w:left="432" w:hanging="432"/>
        <w:rPr>
          <w:rFonts w:cs="宋体" w:asciiTheme="minorEastAsia" w:hAnsiTheme="minorEastAsia" w:eastAsiaTheme="minorEastAsia"/>
          <w:szCs w:val="21"/>
        </w:rPr>
      </w:pPr>
      <w:bookmarkStart w:id="32" w:name="_Toc35393804"/>
      <w:bookmarkStart w:id="33" w:name="_Toc35393635"/>
      <w:r>
        <w:rPr>
          <w:rFonts w:hint="eastAsia" w:cs="宋体" w:asciiTheme="minorEastAsia" w:hAnsiTheme="minorEastAsia" w:eastAsiaTheme="minorEastAsia"/>
          <w:szCs w:val="21"/>
        </w:rPr>
        <w:t>六、其他补充事宜</w:t>
      </w:r>
      <w:bookmarkEnd w:id="32"/>
      <w:bookmarkEnd w:id="33"/>
    </w:p>
    <w:p w14:paraId="1CF49196">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187B67FA">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7CC5FD2">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02053D">
      <w:pPr>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2. 其他事项：</w:t>
      </w:r>
    </w:p>
    <w:p w14:paraId="02C6B755">
      <w:pPr>
        <w:spacing w:line="360" w:lineRule="auto"/>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（1）需要落实的政府采购政策：</w:t>
      </w:r>
      <w:r>
        <w:rPr>
          <w:rFonts w:hint="eastAsia" w:cs="宋体" w:asciiTheme="minorEastAsia" w:hAnsiTheme="minorEastAsia" w:eastAsiaTheme="minorEastAsia"/>
          <w:kern w:val="0"/>
          <w:szCs w:val="21"/>
        </w:rPr>
        <w:t>包括节约资源、保护环境、</w:t>
      </w:r>
      <w:r>
        <w:rPr>
          <w:rFonts w:hint="eastAsia" w:cs="宋体" w:asciiTheme="minorEastAsia" w:hAnsiTheme="minorEastAsia" w:eastAsiaTheme="minorEastAsia"/>
          <w:szCs w:val="21"/>
        </w:rPr>
        <w:t>支持创新、</w:t>
      </w:r>
      <w:r>
        <w:rPr>
          <w:rFonts w:hint="eastAsia" w:cs="宋体" w:asciiTheme="minorEastAsia" w:hAnsiTheme="minorEastAsia" w:eastAsiaTheme="minorEastAsia"/>
          <w:kern w:val="0"/>
          <w:szCs w:val="21"/>
        </w:rPr>
        <w:t>促进中小企业发展等，详见磋商文件第二部分总则。</w:t>
      </w:r>
    </w:p>
    <w:p w14:paraId="2A4909FE">
      <w:pPr>
        <w:spacing w:line="360" w:lineRule="auto"/>
        <w:ind w:firstLine="422" w:firstLineChars="200"/>
        <w:rPr>
          <w:rFonts w:cs="仿宋_GB2312" w:asciiTheme="minorEastAsia" w:hAnsiTheme="minorEastAsia" w:eastAsiaTheme="minorEastAsia"/>
          <w:szCs w:val="21"/>
        </w:rPr>
      </w:pPr>
      <w:r>
        <w:rPr>
          <w:rFonts w:hint="eastAsia" w:cs="宋体" w:asciiTheme="minorEastAsia" w:hAnsiTheme="minorEastAsia" w:eastAsiaTheme="minorEastAsia"/>
          <w:b/>
          <w:kern w:val="0"/>
          <w:szCs w:val="21"/>
        </w:rPr>
        <w:t>（2）</w:t>
      </w:r>
      <w:r>
        <w:rPr>
          <w:rFonts w:hint="eastAsia" w:cs="仿宋_GB2312" w:asciiTheme="minorEastAsia" w:hAnsiTheme="minorEastAsia" w:eastAsiaTheme="minorEastAsia"/>
          <w:b/>
          <w:szCs w:val="21"/>
        </w:rPr>
        <w:t xml:space="preserve">电子交易的说明: </w:t>
      </w:r>
      <w:r>
        <w:rPr>
          <w:rFonts w:hint="eastAsia" w:cs="仿宋_GB2312" w:asciiTheme="minorEastAsia" w:hAnsiTheme="minorEastAsia" w:eastAsiaTheme="minorEastAsia"/>
          <w:bCs/>
          <w:szCs w:val="21"/>
        </w:rPr>
        <w:t>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w:t>
      </w:r>
      <w:r>
        <w:rPr>
          <w:rFonts w:cs="仿宋_GB2312" w:asciiTheme="minorEastAsia" w:hAnsiTheme="minorEastAsia" w:eastAsiaTheme="minorEastAsia"/>
          <w:bCs/>
          <w:szCs w:val="21"/>
        </w:rPr>
        <w:t>5）</w:t>
      </w:r>
      <w:r>
        <w:rPr>
          <w:rFonts w:hint="eastAsia" w:cs="仿宋_GB2312" w:asciiTheme="minorEastAsia" w:hAnsiTheme="minorEastAsia" w:eastAsiaTheme="minorEastAsia"/>
          <w:bCs/>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Cs/>
          <w:szCs w:val="21"/>
        </w:rPr>
        <w:t>6）</w:t>
      </w:r>
      <w:r>
        <w:rPr>
          <w:rFonts w:hint="eastAsia" w:cs="仿宋_GB2312" w:asciiTheme="minorEastAsia" w:hAnsiTheme="minorEastAsia" w:eastAsiaTheme="minorEastAsia"/>
          <w:bCs/>
          <w:szCs w:val="21"/>
        </w:rPr>
        <w:t>对未按上述方式获取磋商文件的供应商对该文件提出的质疑，采购人或采购代理机构将不予处理；</w:t>
      </w:r>
      <w:r>
        <w:rPr>
          <w:rFonts w:cs="仿宋_GB2312" w:asciiTheme="minorEastAsia" w:hAnsiTheme="minorEastAsia" w:eastAsiaTheme="minorEastAsia"/>
          <w:bCs/>
          <w:szCs w:val="21"/>
        </w:rPr>
        <w:t>7）</w:t>
      </w:r>
      <w:r>
        <w:rPr>
          <w:rFonts w:hint="eastAsia" w:cs="仿宋_GB2312" w:asciiTheme="minorEastAsia" w:hAnsiTheme="minorEastAsia" w:eastAsiaTheme="minorEastAsia"/>
          <w:bCs/>
          <w:szCs w:val="21"/>
        </w:rPr>
        <w:t>不提供磋商文件纸质版；</w:t>
      </w:r>
      <w:r>
        <w:rPr>
          <w:rFonts w:cs="仿宋_GB2312" w:asciiTheme="minorEastAsia" w:hAnsiTheme="minorEastAsia" w:eastAsiaTheme="minorEastAsia"/>
          <w:bCs/>
          <w:szCs w:val="21"/>
        </w:rPr>
        <w:t>8</w:t>
      </w:r>
      <w:r>
        <w:rPr>
          <w:rFonts w:hint="eastAsia" w:cs="仿宋_GB2312" w:asciiTheme="minorEastAsia" w:hAnsiTheme="minorEastAsia" w:eastAsiaTheme="minorEastAsia"/>
          <w:bCs/>
          <w:szCs w:val="21"/>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二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w:t>
      </w:r>
      <w:r>
        <w:rPr>
          <w:rFonts w:hint="eastAsia" w:cs="仿宋_GB2312" w:asciiTheme="minorEastAsia" w:hAnsiTheme="minorEastAsia" w:eastAsiaTheme="minorEastAsia"/>
          <w:szCs w:val="21"/>
        </w:rPr>
        <w:t>购项目电子交易管理操作指南-供应商”。</w:t>
      </w:r>
    </w:p>
    <w:p w14:paraId="6A82C4AC">
      <w:pPr>
        <w:spacing w:line="360" w:lineRule="auto"/>
        <w:ind w:firstLine="420" w:firstLineChars="200"/>
        <w:rPr>
          <w:rFonts w:cs="宋体" w:asciiTheme="minorEastAsia" w:hAnsiTheme="minorEastAsia" w:eastAsiaTheme="minorEastAsia"/>
          <w:szCs w:val="21"/>
        </w:rPr>
      </w:pPr>
      <w:r>
        <w:rPr>
          <w:rFonts w:hint="eastAsia" w:cs="仿宋_GB2312" w:asciiTheme="minorEastAsia" w:hAnsiTheme="minorEastAsia" w:eastAsiaTheme="minorEastAsia"/>
          <w:szCs w:val="21"/>
        </w:rPr>
        <w:t>（3）</w:t>
      </w:r>
      <w:r>
        <w:rPr>
          <w:rFonts w:hint="eastAsia" w:cs="宋体" w:asciiTheme="minorEastAsia" w:hAnsiTheme="minorEastAsia" w:eastAsiaTheme="minorEastAsia"/>
          <w:szCs w:val="21"/>
        </w:rPr>
        <w:t>磋商文件公告期限与磋商公告的公告期限一致。</w:t>
      </w:r>
    </w:p>
    <w:p w14:paraId="3B76D4E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（4）本《第一部分  竞争性磋商公告》中二、申请人的资格要求：第一条中的“重大税收违法案件当事人名单”即为“重大税收违法失信主体”。</w:t>
      </w:r>
    </w:p>
    <w:p w14:paraId="7FF1238D">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（5）本公告发布媒体：浙江政府采购网（www.zjzfcg.gov.cn）、宁波政府采购(www.nbzfcg.cn)、宁波市公共资源交易电子服务系统。</w:t>
      </w:r>
    </w:p>
    <w:p w14:paraId="2DB7A228">
      <w:pPr>
        <w:tabs>
          <w:tab w:val="left" w:pos="432"/>
        </w:tabs>
        <w:spacing w:line="360" w:lineRule="auto"/>
        <w:ind w:left="432" w:hanging="432"/>
        <w:rPr>
          <w:rFonts w:cs="宋体" w:asciiTheme="minorEastAsia" w:hAnsiTheme="minorEastAsia" w:eastAsiaTheme="minorEastAsia"/>
          <w:sz w:val="21"/>
          <w:szCs w:val="21"/>
        </w:rPr>
      </w:pPr>
      <w:bookmarkStart w:id="34" w:name="_Toc35393805"/>
      <w:bookmarkStart w:id="35" w:name="_Toc28359018"/>
      <w:bookmarkStart w:id="36" w:name="_Toc28359095"/>
      <w:bookmarkStart w:id="37" w:name="_Toc35393636"/>
      <w:r>
        <w:rPr>
          <w:rFonts w:hint="eastAsia" w:cs="宋体" w:asciiTheme="minorEastAsia" w:hAnsiTheme="minorEastAsia" w:eastAsiaTheme="minorEastAsia"/>
          <w:szCs w:val="21"/>
        </w:rPr>
        <w:t>八、凡对本次采购提出询问、质疑、投诉，请按以下方式联系</w:t>
      </w:r>
      <w:bookmarkEnd w:id="34"/>
      <w:bookmarkEnd w:id="35"/>
      <w:bookmarkEnd w:id="36"/>
      <w:bookmarkEnd w:id="37"/>
    </w:p>
    <w:p w14:paraId="61F748EF">
      <w:pPr>
        <w:tabs>
          <w:tab w:val="left" w:pos="432"/>
        </w:tabs>
        <w:spacing w:line="360" w:lineRule="auto"/>
        <w:ind w:left="432" w:hanging="432"/>
        <w:rPr>
          <w:rFonts w:cs="宋体" w:asciiTheme="minorEastAsia" w:hAnsiTheme="minorEastAsia" w:eastAsiaTheme="minorEastAsia"/>
          <w:sz w:val="21"/>
          <w:szCs w:val="21"/>
        </w:rPr>
      </w:pPr>
      <w:bookmarkStart w:id="38" w:name="_Toc35393637"/>
      <w:bookmarkStart w:id="39" w:name="_Toc28359019"/>
      <w:bookmarkStart w:id="40" w:name="_Toc28359096"/>
      <w:bookmarkStart w:id="41" w:name="_Toc35393806"/>
      <w:r>
        <w:rPr>
          <w:rFonts w:hint="eastAsia" w:cs="宋体" w:asciiTheme="minorEastAsia" w:hAnsiTheme="minorEastAsia" w:eastAsiaTheme="minorEastAsia"/>
          <w:sz w:val="21"/>
          <w:szCs w:val="21"/>
        </w:rPr>
        <w:t>1.采购人信息</w:t>
      </w:r>
      <w:bookmarkEnd w:id="38"/>
      <w:bookmarkEnd w:id="39"/>
      <w:bookmarkEnd w:id="40"/>
      <w:bookmarkEnd w:id="41"/>
      <w:r>
        <w:rPr>
          <w:rFonts w:hint="eastAsia" w:cs="宋体" w:asciiTheme="minorEastAsia" w:hAnsiTheme="minorEastAsia" w:eastAsiaTheme="minorEastAsia"/>
          <w:sz w:val="21"/>
          <w:szCs w:val="21"/>
        </w:rPr>
        <w:t>：</w:t>
      </w:r>
    </w:p>
    <w:p w14:paraId="7B858FC5">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1.采购人信息</w:t>
      </w:r>
    </w:p>
    <w:p w14:paraId="6B85DED4">
      <w:pPr>
        <w:spacing w:line="360" w:lineRule="auto"/>
        <w:ind w:firstLine="420" w:firstLineChars="20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val="en-US" w:eastAsia="zh-CN"/>
        </w:rPr>
        <w:t xml:space="preserve"> </w:t>
      </w:r>
      <w:r>
        <w:rPr>
          <w:rFonts w:hint="eastAsia" w:cs="Times New Roman" w:asciiTheme="minorEastAsia" w:hAnsiTheme="minorEastAsia" w:eastAsiaTheme="minorEastAsia"/>
          <w:sz w:val="21"/>
          <w:szCs w:val="21"/>
          <w:lang w:val="en-US" w:eastAsia="zh-CN"/>
        </w:rPr>
        <w:t>宁海县越溪乡人民政府</w:t>
      </w:r>
    </w:p>
    <w:p w14:paraId="5558CAB1">
      <w:pPr>
        <w:spacing w:line="360" w:lineRule="auto"/>
        <w:ind w:firstLine="420" w:firstLineChars="200"/>
        <w:rPr>
          <w:rFonts w:hint="default" w:cs="Times New Roman"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地址：</w:t>
      </w:r>
      <w:r>
        <w:rPr>
          <w:rFonts w:hint="eastAsia" w:cs="Times New Roman" w:asciiTheme="minorEastAsia" w:hAnsiTheme="minorEastAsia" w:eastAsiaTheme="minorEastAsia"/>
          <w:sz w:val="21"/>
          <w:szCs w:val="21"/>
          <w:lang w:val="en-US" w:eastAsia="zh-CN"/>
        </w:rPr>
        <w:t xml:space="preserve"> 宁海县越溪乡人民政府</w:t>
      </w:r>
    </w:p>
    <w:p w14:paraId="6F16C4AA">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val="en-US" w:eastAsia="zh-CN"/>
        </w:rPr>
        <w:t xml:space="preserve">郭主任 </w:t>
      </w:r>
    </w:p>
    <w:p w14:paraId="2A9A4F56">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项目联系方式：</w:t>
      </w:r>
      <w:r>
        <w:rPr>
          <w:rFonts w:hint="eastAsia" w:asciiTheme="minorEastAsia" w:hAnsiTheme="minorEastAsia" w:eastAsiaTheme="minorEastAsia"/>
          <w:sz w:val="21"/>
          <w:szCs w:val="21"/>
          <w:lang w:val="en-US" w:eastAsia="zh-CN"/>
        </w:rPr>
        <w:t>15058252893</w:t>
      </w:r>
    </w:p>
    <w:p w14:paraId="4904129D">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2.采购代理机构信息</w:t>
      </w:r>
    </w:p>
    <w:p w14:paraId="588FF8AF">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名称：</w:t>
      </w:r>
      <w:r>
        <w:rPr>
          <w:rFonts w:hint="eastAsia" w:asciiTheme="minorEastAsia" w:hAnsiTheme="minorEastAsia" w:eastAsiaTheme="minorEastAsia"/>
          <w:sz w:val="21"/>
          <w:szCs w:val="21"/>
          <w:lang w:val="en-US" w:eastAsia="zh-CN"/>
        </w:rPr>
        <w:t>宁波中广工程管理咨询有限公司</w:t>
      </w:r>
    </w:p>
    <w:p w14:paraId="3314F156">
      <w:pPr>
        <w:spacing w:line="360" w:lineRule="auto"/>
        <w:ind w:firstLine="420" w:firstLineChars="200"/>
        <w:rPr>
          <w:rFonts w:hint="eastAsia"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地址：</w:t>
      </w:r>
      <w:r>
        <w:rPr>
          <w:rFonts w:hint="eastAsia" w:cs="Times New Roman" w:asciiTheme="minorEastAsia" w:hAnsiTheme="minorEastAsia" w:eastAsiaTheme="minorEastAsia"/>
          <w:sz w:val="21"/>
          <w:szCs w:val="21"/>
          <w:lang w:val="en-US" w:eastAsia="zh-CN"/>
        </w:rPr>
        <w:t xml:space="preserve">宁海县时代西路128号金桥广场15楼 </w:t>
      </w:r>
    </w:p>
    <w:p w14:paraId="1CBE3452">
      <w:pPr>
        <w:spacing w:line="360" w:lineRule="auto"/>
        <w:ind w:firstLine="420" w:firstLineChars="200"/>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rPr>
        <w:t>项目联系人：</w:t>
      </w:r>
      <w:r>
        <w:rPr>
          <w:rFonts w:hint="eastAsia" w:asciiTheme="minorEastAsia" w:hAnsiTheme="minorEastAsia" w:eastAsiaTheme="minorEastAsia"/>
          <w:sz w:val="21"/>
          <w:szCs w:val="21"/>
          <w:lang w:val="en-US" w:eastAsia="zh-CN"/>
        </w:rPr>
        <w:t>薛丹明</w:t>
      </w:r>
    </w:p>
    <w:p w14:paraId="58F1A2DF">
      <w:pPr>
        <w:spacing w:line="360" w:lineRule="auto"/>
        <w:ind w:firstLine="420" w:firstLineChars="200"/>
        <w:rPr>
          <w:rFonts w:ascii="仿宋" w:hAnsi="仿宋" w:eastAsia="仿宋" w:cs="仿宋"/>
          <w:i w:val="0"/>
          <w:iCs w:val="0"/>
          <w:caps w:val="0"/>
          <w:color w:val="000000"/>
          <w:spacing w:val="0"/>
          <w:sz w:val="27"/>
          <w:szCs w:val="27"/>
          <w:shd w:val="clear" w:fill="FFFFFF"/>
        </w:rPr>
      </w:pPr>
      <w:r>
        <w:rPr>
          <w:rFonts w:hint="eastAsia" w:asciiTheme="minorEastAsia" w:hAnsiTheme="minorEastAsia" w:eastAsiaTheme="minorEastAsia"/>
          <w:sz w:val="21"/>
          <w:szCs w:val="21"/>
        </w:rPr>
        <w:t>项目联系方</w:t>
      </w:r>
      <w:r>
        <w:rPr>
          <w:rFonts w:hint="eastAsia" w:asciiTheme="minorEastAsia" w:hAnsiTheme="minorEastAsia" w:eastAsiaTheme="minorEastAsia"/>
          <w:sz w:val="21"/>
          <w:szCs w:val="21"/>
          <w:lang w:val="en-US" w:eastAsia="zh-CN"/>
        </w:rPr>
        <w:t>式：0574-65507133、13732151726</w:t>
      </w:r>
    </w:p>
    <w:p w14:paraId="00A17E88">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3.同级政府采购监督管理部门</w:t>
      </w:r>
    </w:p>
    <w:p w14:paraId="39AB036F">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    称：宁海县政府采购管理办公室</w:t>
      </w:r>
    </w:p>
    <w:p w14:paraId="71BDD9E0">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    址：宁海县跃龙街道桃源中路218号</w:t>
      </w:r>
    </w:p>
    <w:p w14:paraId="43FCE78D">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联系人：王老师</w:t>
      </w:r>
    </w:p>
    <w:p w14:paraId="43540421">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投诉电话：0574-65265668</w:t>
      </w:r>
    </w:p>
    <w:p w14:paraId="1C030D36">
      <w:pPr>
        <w:spacing w:line="360" w:lineRule="auto"/>
        <w:ind w:firstLine="420" w:firstLineChars="200"/>
        <w:rPr>
          <w:rFonts w:hint="eastAsia" w:asciiTheme="minorEastAsia" w:hAnsiTheme="minorEastAsia" w:eastAsiaTheme="minorEastAsia"/>
          <w:sz w:val="21"/>
          <w:szCs w:val="21"/>
        </w:rPr>
      </w:pPr>
    </w:p>
    <w:p w14:paraId="20F86B3E">
      <w:pPr>
        <w:spacing w:line="360" w:lineRule="auto"/>
        <w:ind w:firstLine="420" w:firstLineChars="200"/>
        <w:rPr>
          <w:rFonts w:asciiTheme="minorEastAsia" w:hAnsiTheme="minorEastAsia" w:eastAsiaTheme="minorEastAsia"/>
          <w:szCs w:val="21"/>
        </w:rPr>
      </w:pPr>
      <w:bookmarkStart w:id="42" w:name="_Toc2540"/>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p>
    <w:p w14:paraId="0040DCE4">
      <w:pPr>
        <w:spacing w:line="360" w:lineRule="auto"/>
        <w:ind w:firstLine="420" w:firstLineChars="200"/>
        <w:rPr>
          <w:rFonts w:cs="仿宋_GB2312" w:asciiTheme="minorEastAsia" w:hAnsiTheme="minorEastAsia" w:eastAsiaTheme="minorEastAsia"/>
          <w:b/>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1BC52AFA">
      <w:pPr>
        <w:rPr>
          <w:rFonts w:ascii="仿宋" w:hAnsi="仿宋" w:eastAsia="仿宋" w:cs="仿宋"/>
          <w:b/>
          <w:sz w:val="36"/>
          <w:szCs w:val="20"/>
        </w:rPr>
      </w:pPr>
      <w:r>
        <w:rPr>
          <w:rFonts w:ascii="仿宋" w:hAnsi="仿宋" w:eastAsia="仿宋" w:cs="仿宋"/>
          <w:b/>
          <w:sz w:val="36"/>
          <w:szCs w:val="20"/>
        </w:rPr>
        <w:br w:type="page"/>
      </w:r>
    </w:p>
    <w:p w14:paraId="614BE2BA">
      <w:pPr>
        <w:adjustRightInd/>
        <w:spacing w:line="360" w:lineRule="auto"/>
        <w:jc w:val="center"/>
        <w:outlineLvl w:val="0"/>
        <w:rPr>
          <w:rFonts w:hint="eastAsia"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第</w:t>
      </w:r>
      <w:r>
        <w:rPr>
          <w:rFonts w:hint="eastAsia" w:asciiTheme="minorEastAsia" w:hAnsiTheme="minorEastAsia" w:eastAsiaTheme="minorEastAsia" w:cstheme="minorEastAsia"/>
          <w:b/>
          <w:sz w:val="36"/>
          <w:szCs w:val="20"/>
          <w:lang w:val="en-US" w:eastAsia="zh-CN"/>
        </w:rPr>
        <w:t>二</w:t>
      </w:r>
      <w:r>
        <w:rPr>
          <w:rFonts w:hint="eastAsia" w:asciiTheme="minorEastAsia" w:hAnsiTheme="minorEastAsia" w:eastAsiaTheme="minorEastAsia" w:cstheme="minorEastAsia"/>
          <w:b/>
          <w:sz w:val="36"/>
          <w:szCs w:val="20"/>
        </w:rPr>
        <w:t xml:space="preserve">部分 </w:t>
      </w:r>
      <w:r>
        <w:rPr>
          <w:rFonts w:hint="eastAsia" w:asciiTheme="minorEastAsia" w:hAnsiTheme="minorEastAsia" w:eastAsiaTheme="minorEastAsia" w:cstheme="minorEastAsia"/>
          <w:b/>
          <w:color w:val="000000"/>
          <w:sz w:val="36"/>
          <w:szCs w:val="36"/>
          <w:highlight w:val="none"/>
        </w:rPr>
        <w:t>竞争性磋商须知及前附表</w:t>
      </w:r>
    </w:p>
    <w:p w14:paraId="2AB15F7F">
      <w:pPr>
        <w:snapToGrid w:val="0"/>
        <w:spacing w:line="360" w:lineRule="auto"/>
        <w:jc w:val="left"/>
        <w:rPr>
          <w:rFonts w:hint="eastAsia" w:ascii="仿宋" w:hAnsi="仿宋" w:eastAsia="仿宋" w:cs="仿宋"/>
          <w:b/>
          <w:sz w:val="32"/>
          <w:szCs w:val="20"/>
          <w:highlight w:val="none"/>
        </w:rPr>
      </w:pPr>
      <w:r>
        <w:rPr>
          <w:rFonts w:hint="eastAsia" w:asciiTheme="minorEastAsia" w:hAnsiTheme="minorEastAsia" w:eastAsiaTheme="minorEastAsia" w:cstheme="minorEastAsia"/>
          <w:b/>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61F1D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tcPr>
          <w:p w14:paraId="504CADAB">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0240533">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事项</w:t>
            </w:r>
          </w:p>
        </w:tc>
        <w:tc>
          <w:tcPr>
            <w:tcW w:w="6644" w:type="dxa"/>
            <w:tcBorders>
              <w:top w:val="single" w:color="000000" w:sz="8" w:space="0"/>
              <w:left w:val="single" w:color="000000" w:sz="2" w:space="0"/>
              <w:bottom w:val="single" w:color="000000" w:sz="8" w:space="0"/>
              <w:right w:val="single" w:color="000000" w:sz="8" w:space="0"/>
            </w:tcBorders>
            <w:vAlign w:val="center"/>
          </w:tcPr>
          <w:p w14:paraId="590CF649">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本项目的特别规定</w:t>
            </w:r>
          </w:p>
        </w:tc>
      </w:tr>
      <w:tr w14:paraId="390EB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A0B670">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F53ABA2">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项目属性</w:t>
            </w:r>
          </w:p>
        </w:tc>
        <w:tc>
          <w:tcPr>
            <w:tcW w:w="6644" w:type="dxa"/>
            <w:tcBorders>
              <w:top w:val="single" w:color="000000" w:sz="8" w:space="0"/>
              <w:left w:val="single" w:color="000000" w:sz="2" w:space="0"/>
              <w:bottom w:val="single" w:color="000000" w:sz="8" w:space="0"/>
              <w:right w:val="single" w:color="000000" w:sz="8" w:space="0"/>
            </w:tcBorders>
            <w:vAlign w:val="center"/>
          </w:tcPr>
          <w:p w14:paraId="6F56AEC5">
            <w:pPr>
              <w:spacing w:line="320" w:lineRule="exact"/>
              <w:rPr>
                <w:rFonts w:asciiTheme="minorEastAsia" w:hAnsiTheme="minorEastAsia" w:eastAsiaTheme="minorEastAsia" w:cstheme="minorEastAsia"/>
                <w:b/>
                <w:kern w:val="0"/>
                <w:szCs w:val="21"/>
              </w:rPr>
            </w:pPr>
            <w:r>
              <w:rPr>
                <w:rFonts w:hint="eastAsia" w:ascii="宋体" w:hAnsi="宋体" w:cs="宋体"/>
                <w:kern w:val="0"/>
                <w:szCs w:val="21"/>
                <w:u w:val="single"/>
              </w:rPr>
              <w:t xml:space="preserve">工程 </w:t>
            </w:r>
            <w:r>
              <w:rPr>
                <w:rFonts w:hint="eastAsia" w:ascii="宋体" w:hAnsi="宋体" w:cs="宋体"/>
                <w:szCs w:val="21"/>
              </w:rPr>
              <w:t>类</w:t>
            </w:r>
          </w:p>
        </w:tc>
      </w:tr>
      <w:tr w14:paraId="66B777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tcPr>
          <w:p w14:paraId="1A7C3F73">
            <w:pPr>
              <w:snapToGrid w:val="0"/>
              <w:spacing w:line="320" w:lineRule="exact"/>
              <w:jc w:val="center"/>
              <w:rPr>
                <w:rFonts w:asciiTheme="minorEastAsia" w:hAnsiTheme="minorEastAsia" w:eastAsiaTheme="minorEastAsia" w:cstheme="minorEastAsia"/>
                <w:szCs w:val="21"/>
              </w:rPr>
            </w:pPr>
          </w:p>
          <w:p w14:paraId="70BD8480">
            <w:pPr>
              <w:snapToGrid w:val="0"/>
              <w:spacing w:line="320" w:lineRule="exact"/>
              <w:rPr>
                <w:rFonts w:asciiTheme="minorEastAsia" w:hAnsiTheme="minorEastAsia" w:eastAsiaTheme="minorEastAsia" w:cstheme="minorEastAsia"/>
                <w:szCs w:val="21"/>
              </w:rPr>
            </w:pPr>
          </w:p>
          <w:p w14:paraId="6D6ABC54">
            <w:pPr>
              <w:snapToGrid w:val="0"/>
              <w:spacing w:line="32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FD1C303">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vAlign w:val="center"/>
          </w:tcPr>
          <w:p w14:paraId="6ADF3A62">
            <w:pPr>
              <w:snapToGrid w:val="0"/>
              <w:spacing w:line="320" w:lineRule="exact"/>
              <w:jc w:val="left"/>
              <w:rPr>
                <w:szCs w:val="21"/>
              </w:rPr>
            </w:pPr>
            <w:r>
              <w:rPr>
                <w:rFonts w:hint="eastAsia" w:asciiTheme="minorEastAsia" w:hAnsiTheme="minorEastAsia" w:eastAsiaTheme="minorEastAsia" w:cstheme="minorEastAsia"/>
                <w:kern w:val="0"/>
                <w:szCs w:val="21"/>
              </w:rPr>
              <w:t>标的：</w:t>
            </w:r>
            <w:r>
              <w:rPr>
                <w:rFonts w:hint="eastAsia" w:asciiTheme="minorEastAsia" w:hAnsiTheme="minorEastAsia" w:eastAsiaTheme="minorEastAsia" w:cstheme="minorEastAsia"/>
                <w:kern w:val="0"/>
                <w:szCs w:val="21"/>
                <w:u w:val="single"/>
              </w:rPr>
              <w:t xml:space="preserve"> </w:t>
            </w:r>
            <w:r>
              <w:rPr>
                <w:rFonts w:ascii="宋体" w:hAnsi="宋体" w:eastAsia="宋体" w:cs="宋体"/>
                <w:spacing w:val="-3"/>
                <w:sz w:val="21"/>
                <w:szCs w:val="21"/>
                <w:u w:val="single" w:color="auto"/>
              </w:rPr>
              <w:t>浙江省宁波市宁海</w:t>
            </w:r>
            <w:r>
              <w:rPr>
                <w:rFonts w:ascii="宋体" w:hAnsi="宋体" w:eastAsia="宋体" w:cs="宋体"/>
                <w:spacing w:val="-4"/>
                <w:sz w:val="21"/>
                <w:szCs w:val="21"/>
                <w:u w:val="single" w:color="auto"/>
              </w:rPr>
              <w:t>县城乡公交物流一体化</w:t>
            </w:r>
            <w:r>
              <w:rPr>
                <w:rFonts w:ascii="宋体" w:hAnsi="宋体" w:eastAsia="宋体" w:cs="宋体"/>
                <w:sz w:val="21"/>
                <w:szCs w:val="21"/>
                <w:u w:val="single" w:color="auto"/>
              </w:rPr>
              <w:t>项目—</w:t>
            </w:r>
            <w:r>
              <w:rPr>
                <w:rFonts w:hint="eastAsia" w:ascii="宋体" w:hAnsi="宋体" w:eastAsia="宋体" w:cs="宋体"/>
                <w:spacing w:val="-3"/>
                <w:sz w:val="21"/>
                <w:szCs w:val="21"/>
                <w:u w:val="single" w:color="auto"/>
                <w:lang w:eastAsia="zh-CN"/>
              </w:rPr>
              <w:t>越溪乡C088越白线至信干山农村道路改造提升工程</w:t>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kern w:val="0"/>
                <w:szCs w:val="21"/>
                <w:lang w:val="zh-CN"/>
              </w:rPr>
              <w:t>属于</w:t>
            </w:r>
            <w:r>
              <w:rPr>
                <w:rFonts w:hint="eastAsia" w:asciiTheme="minorEastAsia" w:hAnsiTheme="minorEastAsia" w:eastAsiaTheme="minorEastAsia" w:cstheme="minorEastAsia"/>
                <w:kern w:val="0"/>
                <w:szCs w:val="21"/>
                <w:u w:val="single"/>
              </w:rPr>
              <w:t>建筑业</w:t>
            </w:r>
            <w:r>
              <w:rPr>
                <w:rFonts w:hint="eastAsia" w:asciiTheme="minorEastAsia" w:hAnsiTheme="minorEastAsia" w:eastAsiaTheme="minorEastAsia" w:cstheme="minorEastAsia"/>
                <w:kern w:val="0"/>
                <w:szCs w:val="21"/>
                <w:lang w:val="zh-CN"/>
              </w:rPr>
              <w:t>行业；</w:t>
            </w:r>
          </w:p>
        </w:tc>
      </w:tr>
      <w:tr w14:paraId="44C34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32249A">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232F469">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3ED64D0C">
            <w:pPr>
              <w:spacing w:line="320" w:lineRule="exact"/>
              <w:rPr>
                <w:rFonts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本项目不允许采购进口产品。</w:t>
            </w:r>
          </w:p>
          <w:p w14:paraId="2F1D2728">
            <w:pPr>
              <w:spacing w:line="320" w:lineRule="exact"/>
              <w:rPr>
                <w:rFonts w:asciiTheme="minorEastAsia" w:hAnsiTheme="minorEastAsia" w:eastAsiaTheme="minorEastAsia" w:cstheme="minorEastAsia"/>
                <w:kern w:val="0"/>
                <w:szCs w:val="21"/>
              </w:rPr>
            </w:pPr>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1559B7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39A2532">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75AAB3C0">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分包</w:t>
            </w:r>
          </w:p>
        </w:tc>
        <w:tc>
          <w:tcPr>
            <w:tcW w:w="6644" w:type="dxa"/>
            <w:tcBorders>
              <w:top w:val="single" w:color="000000" w:sz="8" w:space="0"/>
              <w:left w:val="single" w:color="000000" w:sz="2" w:space="0"/>
              <w:bottom w:val="single" w:color="000000" w:sz="8" w:space="0"/>
              <w:right w:val="single" w:color="000000" w:sz="8" w:space="0"/>
            </w:tcBorders>
            <w:vAlign w:val="center"/>
          </w:tcPr>
          <w:p w14:paraId="48182728">
            <w:pPr>
              <w:spacing w:line="320" w:lineRule="exact"/>
              <w:rPr>
                <w:rFonts w:ascii="宋体" w:hAnsi="宋体" w:cs="宋体"/>
                <w:szCs w:val="21"/>
              </w:rPr>
            </w:pPr>
            <w:r>
              <w:rPr>
                <w:rFonts w:ascii="MS Gothic" w:hAnsi="MS Gothic" w:cs="宋体"/>
                <w:kern w:val="0"/>
                <w:szCs w:val="21"/>
              </w:rPr>
              <w:t>☐</w:t>
            </w:r>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5BF2DB9C">
            <w:pPr>
              <w:spacing w:line="320" w:lineRule="exact"/>
              <w:rPr>
                <w:rFonts w:ascii="宋体" w:hAnsi="宋体" w:cs="宋体"/>
                <w:szCs w:val="21"/>
              </w:rPr>
            </w:pPr>
            <w:r>
              <w:rPr>
                <w:rFonts w:ascii="Wingdings" w:hAnsi="Wingdings" w:cs="宋体"/>
                <w:kern w:val="0"/>
                <w:szCs w:val="21"/>
              </w:rPr>
              <w:t></w:t>
            </w:r>
            <w:r>
              <w:rPr>
                <w:rFonts w:hint="eastAsia" w:ascii="宋体" w:hAnsi="宋体" w:cs="宋体"/>
                <w:kern w:val="0"/>
                <w:szCs w:val="21"/>
              </w:rPr>
              <w:t xml:space="preserve"> B</w:t>
            </w:r>
            <w:r>
              <w:rPr>
                <w:rFonts w:hint="eastAsia" w:ascii="宋体" w:hAnsi="宋体" w:cs="宋体"/>
                <w:szCs w:val="21"/>
              </w:rPr>
              <w:t>不同意分包。</w:t>
            </w:r>
          </w:p>
          <w:p w14:paraId="1A137ACB">
            <w:pPr>
              <w:spacing w:line="320" w:lineRule="exact"/>
              <w:rPr>
                <w:rFonts w:asciiTheme="minorEastAsia" w:hAnsiTheme="minorEastAsia" w:eastAsiaTheme="minorEastAsia" w:cstheme="minorEastAsia"/>
                <w:kern w:val="0"/>
                <w:szCs w:val="21"/>
              </w:rPr>
            </w:pPr>
            <w:r>
              <w:rPr>
                <w:rFonts w:hint="eastAsia" w:ascii="宋体" w:hAnsi="宋体" w:cs="宋体"/>
                <w:szCs w:val="21"/>
              </w:rPr>
              <w:t>注：不得限制大中型企业向小微企业合理分包。</w:t>
            </w:r>
          </w:p>
        </w:tc>
      </w:tr>
      <w:tr w14:paraId="6B670C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39309E">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9A7B51D">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vAlign w:val="center"/>
          </w:tcPr>
          <w:p w14:paraId="26AA376B">
            <w:pPr>
              <w:spacing w:line="320" w:lineRule="exact"/>
              <w:rPr>
                <w:rFonts w:ascii="宋体" w:hAnsi="宋体" w:cs="宋体"/>
                <w:szCs w:val="21"/>
              </w:rPr>
            </w:pPr>
            <w:r>
              <w:rPr>
                <w:rFonts w:hint="eastAsia" w:ascii="宋体" w:hAnsi="宋体" w:cs="宋体"/>
                <w:kern w:val="0"/>
                <w:szCs w:val="21"/>
              </w:rPr>
              <w:sym w:font="Wingdings" w:char="F0FE"/>
            </w:r>
            <w:r>
              <w:rPr>
                <w:rFonts w:hint="eastAsia" w:ascii="宋体" w:hAnsi="宋体" w:cs="宋体"/>
                <w:kern w:val="0"/>
                <w:szCs w:val="21"/>
              </w:rPr>
              <w:t>A</w:t>
            </w:r>
            <w:r>
              <w:rPr>
                <w:rFonts w:hint="eastAsia" w:ascii="宋体" w:hAnsi="宋体" w:cs="宋体"/>
                <w:szCs w:val="21"/>
              </w:rPr>
              <w:t>不组织。</w:t>
            </w:r>
          </w:p>
          <w:p w14:paraId="005EF548">
            <w:pPr>
              <w:spacing w:line="320" w:lineRule="exact"/>
              <w:rPr>
                <w:rFonts w:asciiTheme="minorEastAsia" w:hAnsiTheme="minorEastAsia" w:eastAsiaTheme="minorEastAsia" w:cstheme="minorEastAsia"/>
                <w:kern w:val="0"/>
                <w:szCs w:val="21"/>
              </w:rPr>
            </w:pPr>
            <w:sdt>
              <w:sdtPr>
                <w:rPr>
                  <w:rFonts w:hint="eastAsia" w:ascii="宋体" w:hAnsi="宋体" w:cs="宋体"/>
                  <w:kern w:val="0"/>
                  <w:szCs w:val="21"/>
                </w:rPr>
                <w:id w:val="147467346"/>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26EB6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6355DB">
            <w:pPr>
              <w:snapToGrid w:val="0"/>
              <w:spacing w:line="320" w:lineRule="exact"/>
              <w:jc w:val="center"/>
              <w:rPr>
                <w:rFonts w:ascii="宋体" w:hAnsi="宋体" w:cs="宋体"/>
                <w:szCs w:val="21"/>
              </w:rPr>
            </w:pPr>
            <w:r>
              <w:rPr>
                <w:rFonts w:hint="eastAsia" w:asciiTheme="minorEastAsia" w:hAnsiTheme="minorEastAsia" w:eastAsiaTheme="minorEastAsia" w:cstheme="minorEastAsia"/>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7F20B44">
            <w:pPr>
              <w:snapToGrid w:val="0"/>
              <w:spacing w:line="320" w:lineRule="exact"/>
              <w:jc w:val="center"/>
              <w:rPr>
                <w:rFonts w:ascii="宋体" w:hAnsi="宋体" w:cs="宋体"/>
                <w:b/>
                <w:szCs w:val="21"/>
              </w:rPr>
            </w:pPr>
            <w:r>
              <w:rPr>
                <w:rFonts w:hint="eastAsia" w:asciiTheme="minorEastAsia" w:hAnsiTheme="minorEastAsia" w:eastAsiaTheme="minorEastAsia" w:cstheme="minorEastAsia"/>
                <w:b/>
                <w:szCs w:val="21"/>
              </w:rPr>
              <w:t>样品提供</w:t>
            </w:r>
          </w:p>
        </w:tc>
        <w:tc>
          <w:tcPr>
            <w:tcW w:w="6644" w:type="dxa"/>
            <w:tcBorders>
              <w:top w:val="single" w:color="000000" w:sz="8" w:space="0"/>
              <w:left w:val="single" w:color="000000" w:sz="2" w:space="0"/>
              <w:bottom w:val="single" w:color="000000" w:sz="8" w:space="0"/>
              <w:right w:val="single" w:color="000000" w:sz="8" w:space="0"/>
            </w:tcBorders>
            <w:vAlign w:val="center"/>
          </w:tcPr>
          <w:p w14:paraId="3CBC7A28">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A</w:t>
            </w:r>
            <w:r>
              <w:rPr>
                <w:rFonts w:hint="eastAsia" w:asciiTheme="minorEastAsia" w:hAnsiTheme="minorEastAsia" w:eastAsiaTheme="minorEastAsia" w:cstheme="minorEastAsia"/>
                <w:szCs w:val="21"/>
              </w:rPr>
              <w:t>不要求提供。</w:t>
            </w:r>
          </w:p>
          <w:p w14:paraId="583ACDA9">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B要求提供，</w:t>
            </w:r>
          </w:p>
          <w:p w14:paraId="0A631053">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snapToGrid w:val="0"/>
                <w:kern w:val="28"/>
                <w:szCs w:val="21"/>
              </w:rPr>
              <w:t>样品：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45811875">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napToGrid w:val="0"/>
                <w:kern w:val="28"/>
                <w:szCs w:val="21"/>
              </w:rPr>
              <w:t>样品制作的标准和要求：</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5161C04E">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（3）样品的评审方法以及评审标准</w:t>
            </w:r>
            <w:r>
              <w:rPr>
                <w:rFonts w:hint="eastAsia" w:asciiTheme="minorEastAsia" w:hAnsiTheme="minorEastAsia" w:eastAsiaTheme="minorEastAsia" w:cstheme="minorEastAsia"/>
                <w:snapToGrid w:val="0"/>
                <w:kern w:val="28"/>
                <w:szCs w:val="21"/>
              </w:rPr>
              <w:t>：详见</w:t>
            </w:r>
            <w:r>
              <w:rPr>
                <w:rFonts w:hint="eastAsia" w:asciiTheme="minorEastAsia" w:hAnsiTheme="minorEastAsia" w:eastAsiaTheme="minorEastAsia" w:cstheme="minorEastAsia"/>
                <w:szCs w:val="21"/>
                <w:u w:val="single"/>
              </w:rPr>
              <w:t>评标办法</w:t>
            </w:r>
            <w:r>
              <w:rPr>
                <w:rFonts w:hint="eastAsia" w:asciiTheme="minorEastAsia" w:hAnsiTheme="minorEastAsia" w:eastAsiaTheme="minorEastAsia" w:cstheme="minorEastAsia"/>
                <w:kern w:val="0"/>
                <w:szCs w:val="21"/>
              </w:rPr>
              <w:t>；</w:t>
            </w:r>
          </w:p>
          <w:p w14:paraId="45F9BA3A">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（4）是否需要随样品提交检测报告：</w:t>
            </w: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否；☐是，检测机构的要求</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；检测内容</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557A9B3F">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（5）提供样品的时间：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28"/>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。请</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在上述时间内提供样品并按规定位置安装完毕。超过截止时间的，采购人或采购代理机构将不予接收，并将清场并封闭样品现场。</w:t>
            </w:r>
          </w:p>
          <w:p w14:paraId="166B8FED">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16ACB913">
            <w:pPr>
              <w:spacing w:line="320" w:lineRule="exact"/>
              <w:rPr>
                <w:rFonts w:ascii="宋体" w:hAnsi="宋体" w:cs="宋体"/>
                <w:kern w:val="0"/>
                <w:szCs w:val="21"/>
              </w:rPr>
            </w:pPr>
            <w:r>
              <w:rPr>
                <w:rFonts w:hint="eastAsia" w:asciiTheme="minorEastAsia" w:hAnsiTheme="minorEastAsia" w:eastAsiaTheme="minorEastAsia" w:cstheme="minorEastAsia"/>
                <w:szCs w:val="21"/>
              </w:rPr>
              <w:t>（7）制作、运输、安装和保管样品所发生的一切费用由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w:t>
            </w:r>
          </w:p>
        </w:tc>
      </w:tr>
      <w:tr w14:paraId="3B06E2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2884DA1">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34D66823">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方案讲解演示</w:t>
            </w:r>
          </w:p>
        </w:tc>
        <w:tc>
          <w:tcPr>
            <w:tcW w:w="6644" w:type="dxa"/>
            <w:tcBorders>
              <w:top w:val="single" w:color="000000" w:sz="8" w:space="0"/>
              <w:left w:val="single" w:color="000000" w:sz="2" w:space="0"/>
              <w:bottom w:val="single" w:color="000000" w:sz="8" w:space="0"/>
              <w:right w:val="single" w:color="000000" w:sz="8" w:space="0"/>
            </w:tcBorders>
            <w:vAlign w:val="center"/>
          </w:tcPr>
          <w:p w14:paraId="3109B919">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不组织。</w:t>
            </w:r>
          </w:p>
          <w:p w14:paraId="2D045609">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☐B组织。</w:t>
            </w:r>
          </w:p>
          <w:p w14:paraId="554A99C3">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（1）在评标时安排每个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进行方案讲解演示。每个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时间不超过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分钟，讲解次序以响应文件解密时间先后次序为准，讲解演示人员不超过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人。讲解演示结束后按要求解答磋商小组提问。</w:t>
            </w:r>
          </w:p>
          <w:p w14:paraId="2554A043">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（2）方案讲解演示可选择以下其中一种方式：</w:t>
            </w:r>
          </w:p>
          <w:p w14:paraId="1DC41750">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方式一：政采云平台在线讲解演示。政采云平台在线讲解需</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根据政采云平台操作要求做好准备工作，提前完善软硬件配置环境。</w:t>
            </w:r>
          </w:p>
          <w:p w14:paraId="5A3E06AB">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方式二：交易中心现场讲解演示。现场讲解地点为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，讲解演示所用电脑等设备由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自备。现场讲解演示人员进场时提供讲解人员名单（加盖公章）及身份证明，否则不得讲解演示。</w:t>
            </w:r>
          </w:p>
          <w:p w14:paraId="4851B674">
            <w:pPr>
              <w:snapToGrid w:val="0"/>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注：因</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自身原因导致无法演示或者演示效果不理想的，责任自负。因平台原因导致本项目方案讲解演示环节无法顺利开展，按照《浙江省政府采购项目电子交易管理暂行办法》相关规定执行。</w:t>
            </w:r>
          </w:p>
        </w:tc>
      </w:tr>
      <w:tr w14:paraId="791AD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3B7C8F">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37A9568B">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供应商应当提供的资格文件</w:t>
            </w:r>
          </w:p>
        </w:tc>
        <w:tc>
          <w:tcPr>
            <w:tcW w:w="6644" w:type="dxa"/>
            <w:tcBorders>
              <w:top w:val="single" w:color="000000" w:sz="8" w:space="0"/>
              <w:left w:val="single" w:color="000000" w:sz="2" w:space="0"/>
              <w:bottom w:val="single" w:color="000000" w:sz="8" w:space="0"/>
              <w:right w:val="single" w:color="000000" w:sz="8" w:space="0"/>
            </w:tcBorders>
            <w:vAlign w:val="center"/>
          </w:tcPr>
          <w:p w14:paraId="2A063171">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资格证明要求：见</w:t>
            </w:r>
            <w:r>
              <w:rPr>
                <w:rFonts w:hint="eastAsia" w:asciiTheme="minorEastAsia" w:hAnsiTheme="minorEastAsia" w:eastAsiaTheme="minorEastAsia" w:cstheme="minorEastAsia"/>
                <w:kern w:val="0"/>
                <w:szCs w:val="21"/>
                <w:lang w:val="zh-CN"/>
              </w:rPr>
              <w:t>“采购公告”第二条申请人的资格要求</w:t>
            </w:r>
            <w:r>
              <w:rPr>
                <w:rFonts w:hint="eastAsia" w:asciiTheme="minorEastAsia" w:hAnsiTheme="minorEastAsia" w:eastAsiaTheme="minorEastAsia" w:cstheme="minorEastAsia"/>
                <w:szCs w:val="21"/>
              </w:rPr>
              <w:t>。</w:t>
            </w:r>
          </w:p>
          <w:p w14:paraId="2E22B406">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资格证明文件不全的或者不符合</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rPr>
              <w:t>标明的资格要求的</w:t>
            </w:r>
            <w:r>
              <w:rPr>
                <w:rFonts w:hint="eastAsia" w:asciiTheme="minorEastAsia" w:hAnsiTheme="minorEastAsia" w:eastAsiaTheme="minorEastAsia" w:cstheme="minorEastAsia"/>
                <w:szCs w:val="21"/>
                <w:lang w:val="zh-CN"/>
              </w:rPr>
              <w:t>，视为供应商不具备</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lang w:val="zh-CN"/>
              </w:rPr>
              <w:t>中规定的资格要求，响应无效。</w:t>
            </w:r>
          </w:p>
        </w:tc>
      </w:tr>
      <w:tr w14:paraId="54B6FB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614307D">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30CEDB7C">
            <w:pPr>
              <w:adjustRightInd/>
              <w:spacing w:line="320" w:lineRule="exact"/>
              <w:jc w:val="center"/>
              <w:rPr>
                <w:rFonts w:asciiTheme="minorEastAsia" w:hAnsiTheme="minorEastAsia" w:eastAsiaTheme="minorEastAsia" w:cstheme="minorEastAsia"/>
                <w:b/>
                <w:szCs w:val="21"/>
              </w:rPr>
            </w:pPr>
            <w:r>
              <w:rPr>
                <w:rFonts w:hint="eastAsia" w:ascii="宋体" w:hAnsi="宋体" w:cs="宋体"/>
                <w:b/>
                <w:szCs w:val="21"/>
              </w:rPr>
              <w:t>节能产品、环境标志产品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501EE25B">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401E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tcPr>
          <w:p w14:paraId="08D37E30">
            <w:pPr>
              <w:snapToGrid w:val="0"/>
              <w:spacing w:line="320" w:lineRule="exact"/>
              <w:jc w:val="center"/>
              <w:rPr>
                <w:rFonts w:asciiTheme="minorEastAsia" w:hAnsiTheme="minorEastAsia" w:eastAsiaTheme="minorEastAsia" w:cstheme="minorEastAsia"/>
                <w:szCs w:val="21"/>
              </w:rPr>
            </w:pPr>
          </w:p>
          <w:p w14:paraId="4FC149B7">
            <w:pPr>
              <w:snapToGrid w:val="0"/>
              <w:spacing w:line="320" w:lineRule="exact"/>
              <w:jc w:val="center"/>
              <w:rPr>
                <w:rFonts w:asciiTheme="minorEastAsia" w:hAnsiTheme="minorEastAsia" w:eastAsiaTheme="minorEastAsia" w:cstheme="minorEastAsia"/>
                <w:szCs w:val="21"/>
              </w:rPr>
            </w:pPr>
          </w:p>
          <w:p w14:paraId="12D75EB9">
            <w:pPr>
              <w:snapToGrid w:val="0"/>
              <w:spacing w:line="320" w:lineRule="exact"/>
              <w:jc w:val="center"/>
              <w:rPr>
                <w:rFonts w:asciiTheme="minorEastAsia" w:hAnsiTheme="minorEastAsia" w:eastAsiaTheme="minorEastAsia" w:cstheme="minorEastAsia"/>
                <w:szCs w:val="21"/>
              </w:rPr>
            </w:pPr>
          </w:p>
          <w:p w14:paraId="6FEE0A0A">
            <w:pPr>
              <w:snapToGrid w:val="0"/>
              <w:spacing w:line="320" w:lineRule="exact"/>
              <w:jc w:val="center"/>
              <w:rPr>
                <w:rFonts w:asciiTheme="minorEastAsia" w:hAnsiTheme="minorEastAsia" w:eastAsiaTheme="minorEastAsia" w:cstheme="minorEastAsia"/>
                <w:szCs w:val="21"/>
              </w:rPr>
            </w:pPr>
          </w:p>
          <w:p w14:paraId="14809412">
            <w:pPr>
              <w:snapToGrid w:val="0"/>
              <w:spacing w:line="320" w:lineRule="exact"/>
              <w:jc w:val="center"/>
              <w:rPr>
                <w:rFonts w:asciiTheme="minorEastAsia" w:hAnsiTheme="minorEastAsia" w:eastAsiaTheme="minorEastAsia" w:cstheme="minorEastAsia"/>
                <w:szCs w:val="21"/>
              </w:rPr>
            </w:pPr>
          </w:p>
          <w:p w14:paraId="42176A7C">
            <w:pPr>
              <w:snapToGrid w:val="0"/>
              <w:spacing w:line="320" w:lineRule="exact"/>
              <w:jc w:val="center"/>
              <w:rPr>
                <w:rFonts w:asciiTheme="minorEastAsia" w:hAnsiTheme="minorEastAsia" w:eastAsiaTheme="minorEastAsia" w:cstheme="minorEastAsia"/>
                <w:szCs w:val="21"/>
              </w:rPr>
            </w:pPr>
          </w:p>
          <w:p w14:paraId="00FCD9EE">
            <w:pPr>
              <w:snapToGrid w:val="0"/>
              <w:spacing w:line="320" w:lineRule="exact"/>
              <w:jc w:val="center"/>
              <w:rPr>
                <w:rFonts w:asciiTheme="minorEastAsia" w:hAnsiTheme="minorEastAsia" w:eastAsiaTheme="minorEastAsia" w:cstheme="minorEastAsia"/>
                <w:szCs w:val="21"/>
              </w:rPr>
            </w:pPr>
          </w:p>
          <w:p w14:paraId="7E373E15">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05747E0A">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报价要求</w:t>
            </w:r>
          </w:p>
        </w:tc>
        <w:tc>
          <w:tcPr>
            <w:tcW w:w="6644" w:type="dxa"/>
            <w:tcBorders>
              <w:top w:val="single" w:color="000000" w:sz="8" w:space="0"/>
              <w:left w:val="single" w:color="000000" w:sz="2" w:space="0"/>
              <w:bottom w:val="single" w:color="000000" w:sz="8" w:space="0"/>
              <w:right w:val="single" w:color="000000" w:sz="8" w:space="0"/>
            </w:tcBorders>
            <w:vAlign w:val="center"/>
          </w:tcPr>
          <w:p w14:paraId="7FDFD5BC">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有关本项目实施所需的所有费用（含税费）均计入报价。报价单是报价的唯一载体。采购文件未列明，而供应商认为必需的费用也需列入报价。</w:t>
            </w:r>
          </w:p>
          <w:p w14:paraId="3FE0371B">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最后报价出现下列情形的，响应文件无效：</w:t>
            </w:r>
          </w:p>
          <w:p w14:paraId="2BC59B97">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响应文件出现不是唯一的、有选择性最后报价的；</w:t>
            </w:r>
          </w:p>
          <w:p w14:paraId="7D9ECB92">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报价明显低于其他通过符合性审查供应商的报价，有可能影响产品质量或者不能诚信履约的，未能按要求提供书面说明或者提交相关证明材料证明其报价合理性的；</w:t>
            </w:r>
          </w:p>
          <w:p w14:paraId="64562090">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最后报价超过采购文件中规定的预算金额的；</w:t>
            </w:r>
          </w:p>
          <w:p w14:paraId="767EA52D">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供应商对根据修正原则修正后的报价不确认的。</w:t>
            </w:r>
          </w:p>
          <w:p w14:paraId="5657B9B4">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所有供应商初次报价须按采购文件的报价单及《工程量清单》格式报价；</w:t>
            </w:r>
          </w:p>
          <w:p w14:paraId="162810CD">
            <w:pPr>
              <w:adjustRightInd/>
              <w:spacing w:line="320" w:lineRule="exac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所有有效供应商应在规定时间内在线提交第二次报价，只填报总价（即最终报价），磋商小组以第二次报价（即最终报价）作为价格评议的标准。</w:t>
            </w:r>
          </w:p>
          <w:p w14:paraId="12AD3CE4">
            <w:pPr>
              <w:adjustRightInd/>
              <w:spacing w:line="320" w:lineRule="exact"/>
            </w:pPr>
            <w:r>
              <w:rPr>
                <w:rFonts w:hint="eastAsia" w:asciiTheme="minorEastAsia" w:hAnsiTheme="minorEastAsia" w:eastAsiaTheme="minorEastAsia" w:cstheme="minorEastAsia"/>
                <w:b/>
                <w:bCs/>
                <w:szCs w:val="21"/>
              </w:rPr>
              <w:t>注：在正式合同签订前，成交供应商必须提供与响应文件最后报价（即最终报价）相一致的已标价工程量清单明细，作为供应商响应文件的有效组成部分。</w:t>
            </w:r>
          </w:p>
        </w:tc>
      </w:tr>
      <w:tr w14:paraId="34F452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tcPr>
          <w:p w14:paraId="7FCB21AA">
            <w:pPr>
              <w:snapToGrid w:val="0"/>
              <w:spacing w:line="320" w:lineRule="exact"/>
              <w:jc w:val="center"/>
              <w:rPr>
                <w:rFonts w:asciiTheme="minorEastAsia" w:hAnsiTheme="minorEastAsia" w:eastAsiaTheme="minorEastAsia" w:cstheme="minorEastAsia"/>
                <w:szCs w:val="21"/>
              </w:rPr>
            </w:pPr>
          </w:p>
          <w:p w14:paraId="171EDC59">
            <w:pPr>
              <w:snapToGrid w:val="0"/>
              <w:spacing w:line="320" w:lineRule="exact"/>
              <w:jc w:val="center"/>
              <w:rPr>
                <w:rFonts w:asciiTheme="minorEastAsia" w:hAnsiTheme="minorEastAsia" w:eastAsiaTheme="minorEastAsia" w:cstheme="minorEastAsia"/>
                <w:szCs w:val="21"/>
              </w:rPr>
            </w:pPr>
          </w:p>
          <w:p w14:paraId="5BE41BE7">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843" w:type="dxa"/>
            <w:tcBorders>
              <w:top w:val="single" w:color="000000" w:sz="8" w:space="0"/>
              <w:left w:val="single" w:color="auto" w:sz="4" w:space="0"/>
              <w:bottom w:val="single" w:color="000000" w:sz="8" w:space="0"/>
              <w:right w:val="single" w:color="000000" w:sz="8" w:space="0"/>
            </w:tcBorders>
            <w:vAlign w:val="center"/>
          </w:tcPr>
          <w:p w14:paraId="33945F6D">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中小企业信用融资</w:t>
            </w:r>
          </w:p>
        </w:tc>
        <w:tc>
          <w:tcPr>
            <w:tcW w:w="6644" w:type="dxa"/>
            <w:tcBorders>
              <w:top w:val="single" w:color="000000" w:sz="8" w:space="0"/>
              <w:left w:val="single" w:color="000000" w:sz="2" w:space="0"/>
              <w:bottom w:val="single" w:color="000000" w:sz="8" w:space="0"/>
              <w:right w:val="single" w:color="000000" w:sz="8" w:space="0"/>
            </w:tcBorders>
            <w:vAlign w:val="center"/>
          </w:tcPr>
          <w:p w14:paraId="3C2FD061">
            <w:pPr>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napToGrid w:val="0"/>
                <w:kern w:val="28"/>
                <w:szCs w:val="21"/>
              </w:rPr>
              <w:t>供应商</w:t>
            </w:r>
            <w:r>
              <w:rPr>
                <w:rFonts w:hint="eastAsia" w:asciiTheme="minorEastAsia" w:hAnsiTheme="minorEastAsia" w:eastAsiaTheme="minorEastAsia" w:cstheme="minorEastAsia"/>
                <w:szCs w:val="21"/>
              </w:rPr>
              <w:t>成交</w:t>
            </w:r>
            <w:r>
              <w:rPr>
                <w:rFonts w:hint="eastAsia" w:asciiTheme="minorEastAsia" w:hAnsiTheme="minorEastAsia" w:eastAsiaTheme="minorEastAsia" w:cstheme="minorEastAsia"/>
                <w:snapToGrid w:val="0"/>
                <w:kern w:val="28"/>
                <w:szCs w:val="21"/>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BBF23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FE97AE5">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843" w:type="dxa"/>
            <w:tcBorders>
              <w:top w:val="single" w:color="000000" w:sz="8" w:space="0"/>
              <w:left w:val="single" w:color="auto" w:sz="4" w:space="0"/>
              <w:bottom w:val="single" w:color="000000" w:sz="8" w:space="0"/>
              <w:right w:val="single" w:color="000000" w:sz="8" w:space="0"/>
            </w:tcBorders>
            <w:vAlign w:val="center"/>
          </w:tcPr>
          <w:p w14:paraId="2A5AC0C0">
            <w:pPr>
              <w:pStyle w:val="31"/>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28"/>
                <w:szCs w:val="21"/>
              </w:rPr>
              <w:t>投标保证金</w:t>
            </w:r>
          </w:p>
        </w:tc>
        <w:tc>
          <w:tcPr>
            <w:tcW w:w="6644" w:type="dxa"/>
            <w:tcBorders>
              <w:top w:val="single" w:color="000000" w:sz="8" w:space="0"/>
              <w:left w:val="single" w:color="000000" w:sz="2" w:space="0"/>
              <w:bottom w:val="single" w:color="000000" w:sz="8" w:space="0"/>
              <w:right w:val="single" w:color="000000" w:sz="8" w:space="0"/>
            </w:tcBorders>
            <w:vAlign w:val="center"/>
          </w:tcPr>
          <w:p w14:paraId="5A2783E0">
            <w:pPr>
              <w:pStyle w:val="6"/>
              <w:spacing w:line="320" w:lineRule="exact"/>
              <w:ind w:firstLine="0"/>
              <w:jc w:val="left"/>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sz w:val="21"/>
                <w:szCs w:val="21"/>
              </w:rPr>
              <w:t>本项目无需缴纳投标保证金。</w:t>
            </w:r>
          </w:p>
        </w:tc>
      </w:tr>
      <w:tr w14:paraId="251F01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15C479">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843" w:type="dxa"/>
            <w:tcBorders>
              <w:top w:val="single" w:color="000000" w:sz="8" w:space="0"/>
              <w:left w:val="single" w:color="auto" w:sz="4" w:space="0"/>
              <w:bottom w:val="single" w:color="000000" w:sz="8" w:space="0"/>
              <w:right w:val="single" w:color="000000" w:sz="8" w:space="0"/>
            </w:tcBorders>
            <w:vAlign w:val="center"/>
          </w:tcPr>
          <w:p w14:paraId="0543EBBD">
            <w:pPr>
              <w:snapToGrid w:val="0"/>
              <w:spacing w:line="320" w:lineRule="exact"/>
              <w:jc w:val="center"/>
              <w:rPr>
                <w:rFonts w:hint="eastAsia" w:asciiTheme="minorEastAsia" w:hAnsiTheme="minorEastAsia" w:eastAsiaTheme="minorEastAsia" w:cstheme="minorEastAsia"/>
                <w:snapToGrid w:val="0"/>
                <w:kern w:val="28"/>
                <w:sz w:val="21"/>
                <w:szCs w:val="21"/>
                <w:lang w:val="en-US" w:eastAsia="zh-CN" w:bidi="ar-SA"/>
              </w:rPr>
            </w:pPr>
            <w:r>
              <w:rPr>
                <w:rFonts w:hint="eastAsia" w:asciiTheme="minorEastAsia" w:hAnsiTheme="minorEastAsia" w:eastAsiaTheme="minorEastAsia" w:cstheme="minorEastAsia"/>
                <w:snapToGrid w:val="0"/>
                <w:kern w:val="28"/>
                <w:sz w:val="21"/>
                <w:szCs w:val="21"/>
                <w:lang w:val="en-US" w:eastAsia="zh-CN" w:bidi="ar-SA"/>
              </w:rPr>
              <w:t>备份响应文件送达时间、地点和签收人员</w:t>
            </w:r>
          </w:p>
        </w:tc>
        <w:tc>
          <w:tcPr>
            <w:tcW w:w="6644" w:type="dxa"/>
            <w:tcBorders>
              <w:top w:val="single" w:color="000000" w:sz="8" w:space="0"/>
              <w:left w:val="single" w:color="000000" w:sz="2" w:space="0"/>
              <w:bottom w:val="single" w:color="000000" w:sz="8" w:space="0"/>
              <w:right w:val="single" w:color="000000" w:sz="8" w:space="0"/>
            </w:tcBorders>
            <w:vAlign w:val="center"/>
          </w:tcPr>
          <w:p w14:paraId="69A950A3">
            <w:pPr>
              <w:spacing w:line="320" w:lineRule="exact"/>
              <w:rPr>
                <w:rFonts w:hint="eastAsia" w:asciiTheme="minorEastAsia" w:hAnsiTheme="minorEastAsia" w:eastAsiaTheme="minorEastAsia" w:cstheme="minorEastAsia"/>
                <w:snapToGrid w:val="0"/>
                <w:kern w:val="28"/>
                <w:sz w:val="21"/>
                <w:szCs w:val="21"/>
                <w:lang w:val="en-US" w:eastAsia="zh-CN" w:bidi="ar-SA"/>
              </w:rPr>
            </w:pPr>
            <w:r>
              <w:rPr>
                <w:rFonts w:hint="eastAsia" w:asciiTheme="minorEastAsia" w:hAnsiTheme="minorEastAsia" w:eastAsiaTheme="minorEastAsia" w:cstheme="minorEastAsia"/>
                <w:snapToGrid w:val="0"/>
                <w:kern w:val="28"/>
                <w:sz w:val="21"/>
                <w:szCs w:val="21"/>
                <w:lang w:val="en-US" w:eastAsia="zh-CN" w:bidi="ar-SA"/>
              </w:rPr>
              <w:t>（1）直接提交备份响应文件的：</w:t>
            </w:r>
          </w:p>
          <w:p w14:paraId="077DBB30">
            <w:pPr>
              <w:spacing w:line="320" w:lineRule="exact"/>
              <w:rPr>
                <w:rFonts w:hint="eastAsia" w:asciiTheme="minorEastAsia" w:hAnsiTheme="minorEastAsia" w:eastAsiaTheme="minorEastAsia" w:cstheme="minorEastAsia"/>
                <w:snapToGrid w:val="0"/>
                <w:kern w:val="28"/>
                <w:sz w:val="21"/>
                <w:szCs w:val="21"/>
                <w:lang w:val="en-US" w:eastAsia="zh-CN" w:bidi="ar-SA"/>
              </w:rPr>
            </w:pPr>
            <w:r>
              <w:rPr>
                <w:rFonts w:hint="eastAsia" w:asciiTheme="minorEastAsia" w:hAnsiTheme="minorEastAsia" w:eastAsiaTheme="minorEastAsia" w:cstheme="minorEastAsia"/>
                <w:snapToGrid w:val="0"/>
                <w:kern w:val="28"/>
                <w:sz w:val="21"/>
                <w:szCs w:val="21"/>
                <w:lang w:val="en-US" w:eastAsia="zh-CN" w:bidi="ar-SA"/>
              </w:rPr>
              <w:t>备份响应文件送达地点：宁海县公共资源交易中心五楼【具体受理场所详见当日电子指示屏】。</w:t>
            </w:r>
          </w:p>
          <w:p w14:paraId="2E582DB6">
            <w:pPr>
              <w:spacing w:line="320" w:lineRule="exact"/>
              <w:rPr>
                <w:rFonts w:hint="eastAsia" w:asciiTheme="minorEastAsia" w:hAnsiTheme="minorEastAsia" w:eastAsiaTheme="minorEastAsia" w:cstheme="minorEastAsia"/>
                <w:snapToGrid w:val="0"/>
                <w:kern w:val="28"/>
                <w:sz w:val="21"/>
                <w:szCs w:val="21"/>
                <w:lang w:val="en-US" w:eastAsia="zh-CN" w:bidi="ar-SA"/>
              </w:rPr>
            </w:pPr>
            <w:r>
              <w:rPr>
                <w:rFonts w:hint="eastAsia" w:asciiTheme="minorEastAsia" w:hAnsiTheme="minorEastAsia" w:eastAsiaTheme="minorEastAsia" w:cstheme="minorEastAsia"/>
                <w:snapToGrid w:val="0"/>
                <w:kern w:val="28"/>
                <w:sz w:val="21"/>
                <w:szCs w:val="21"/>
                <w:lang w:val="en-US" w:eastAsia="zh-CN" w:bidi="ar-SA"/>
              </w:rPr>
              <w:t>（2）以邮政快递方式递交备份响应文件的：</w:t>
            </w:r>
          </w:p>
          <w:p w14:paraId="03FC6650">
            <w:pPr>
              <w:pStyle w:val="227"/>
              <w:spacing w:before="68" w:line="220" w:lineRule="auto"/>
              <w:ind w:left="110"/>
              <w:rPr>
                <w:rFonts w:hint="eastAsia" w:asciiTheme="minorEastAsia" w:hAnsiTheme="minorEastAsia" w:eastAsiaTheme="minorEastAsia" w:cstheme="minorEastAsia"/>
                <w:snapToGrid w:val="0"/>
                <w:kern w:val="28"/>
                <w:sz w:val="21"/>
                <w:szCs w:val="21"/>
                <w:lang w:val="en-US" w:eastAsia="zh-CN" w:bidi="ar-SA"/>
              </w:rPr>
            </w:pPr>
            <w:r>
              <w:rPr>
                <w:rFonts w:hint="eastAsia" w:asciiTheme="minorEastAsia" w:hAnsiTheme="minorEastAsia" w:eastAsiaTheme="minorEastAsia" w:cstheme="minorEastAsia"/>
                <w:snapToGrid w:val="0"/>
                <w:kern w:val="28"/>
                <w:sz w:val="21"/>
                <w:szCs w:val="21"/>
                <w:lang w:val="en-US" w:eastAsia="zh-CN" w:bidi="ar-SA"/>
              </w:rPr>
              <w:t>备份响应文件送达截止时间：</w:t>
            </w:r>
            <w:r>
              <w:rPr>
                <w:rFonts w:hint="eastAsia" w:asciiTheme="minorEastAsia" w:hAnsiTheme="minorEastAsia" w:eastAsiaTheme="minorEastAsia" w:cstheme="minorEastAsia"/>
                <w:snapToGrid w:val="0"/>
                <w:kern w:val="28"/>
                <w:sz w:val="21"/>
                <w:szCs w:val="21"/>
                <w:u w:val="single"/>
                <w:lang w:val="en-US" w:eastAsia="zh-CN" w:bidi="ar-SA"/>
              </w:rPr>
              <w:t>开标时间前一个工作日的16:00止</w:t>
            </w:r>
            <w:r>
              <w:rPr>
                <w:rFonts w:hint="eastAsia" w:asciiTheme="minorEastAsia" w:hAnsiTheme="minorEastAsia" w:eastAsiaTheme="minorEastAsia" w:cstheme="minorEastAsia"/>
                <w:snapToGrid w:val="0"/>
                <w:kern w:val="28"/>
                <w:sz w:val="21"/>
                <w:szCs w:val="21"/>
                <w:lang w:val="en-US" w:eastAsia="zh-CN" w:bidi="ar-SA"/>
              </w:rPr>
              <w:t>。</w:t>
            </w:r>
          </w:p>
          <w:p w14:paraId="3E8E4700">
            <w:pPr>
              <w:pStyle w:val="227"/>
              <w:spacing w:before="68" w:line="220" w:lineRule="auto"/>
              <w:ind w:left="110"/>
              <w:rPr>
                <w:rFonts w:hint="eastAsia" w:asciiTheme="minorEastAsia" w:hAnsiTheme="minorEastAsia" w:eastAsiaTheme="minorEastAsia" w:cstheme="minorEastAsia"/>
                <w:snapToGrid w:val="0"/>
                <w:kern w:val="28"/>
                <w:sz w:val="21"/>
                <w:szCs w:val="21"/>
                <w:u w:val="single"/>
                <w:lang w:val="en-US" w:eastAsia="zh-CN" w:bidi="ar-SA"/>
              </w:rPr>
            </w:pPr>
            <w:r>
              <w:rPr>
                <w:rFonts w:hint="eastAsia" w:asciiTheme="minorEastAsia" w:hAnsiTheme="minorEastAsia" w:eastAsiaTheme="minorEastAsia" w:cstheme="minorEastAsia"/>
                <w:snapToGrid w:val="0"/>
                <w:kern w:val="28"/>
                <w:sz w:val="21"/>
                <w:szCs w:val="21"/>
                <w:lang w:val="en-US" w:eastAsia="zh-CN" w:bidi="ar-SA"/>
              </w:rPr>
              <w:t xml:space="preserve">备份响应文件送达地点 </w:t>
            </w:r>
            <w:r>
              <w:rPr>
                <w:rFonts w:hint="eastAsia" w:asciiTheme="minorEastAsia" w:hAnsiTheme="minorEastAsia" w:eastAsiaTheme="minorEastAsia" w:cstheme="minorEastAsia"/>
                <w:snapToGrid w:val="0"/>
                <w:kern w:val="28"/>
                <w:sz w:val="21"/>
                <w:szCs w:val="21"/>
                <w:u w:val="single"/>
                <w:lang w:val="en-US" w:eastAsia="zh-CN" w:bidi="ar-SA"/>
              </w:rPr>
              <w:t>宁海县时代西路128号金桥广场15楼；</w:t>
            </w:r>
          </w:p>
          <w:p w14:paraId="300135E6">
            <w:pPr>
              <w:pStyle w:val="227"/>
              <w:spacing w:before="68" w:line="220" w:lineRule="auto"/>
              <w:ind w:left="110"/>
              <w:rPr>
                <w:rFonts w:hint="default" w:asciiTheme="minorEastAsia" w:hAnsiTheme="minorEastAsia" w:eastAsiaTheme="minorEastAsia" w:cstheme="minorEastAsia"/>
                <w:snapToGrid w:val="0"/>
                <w:kern w:val="28"/>
                <w:sz w:val="21"/>
                <w:szCs w:val="21"/>
                <w:u w:val="single"/>
                <w:lang w:val="en-US" w:eastAsia="zh-CN" w:bidi="ar-SA"/>
              </w:rPr>
            </w:pPr>
            <w:r>
              <w:rPr>
                <w:rFonts w:hint="eastAsia" w:asciiTheme="minorEastAsia" w:hAnsiTheme="minorEastAsia" w:eastAsiaTheme="minorEastAsia" w:cstheme="minorEastAsia"/>
                <w:snapToGrid w:val="0"/>
                <w:kern w:val="28"/>
                <w:sz w:val="21"/>
                <w:szCs w:val="21"/>
                <w:lang w:val="en-US" w:eastAsia="zh-CN" w:bidi="ar-SA"/>
              </w:rPr>
              <w:t>备份响应文件签收人员联系电话：</w:t>
            </w:r>
            <w:r>
              <w:rPr>
                <w:rFonts w:hint="eastAsia" w:asciiTheme="minorEastAsia" w:hAnsiTheme="minorEastAsia" w:eastAsiaTheme="minorEastAsia" w:cstheme="minorEastAsia"/>
                <w:snapToGrid w:val="0"/>
                <w:kern w:val="28"/>
                <w:sz w:val="21"/>
                <w:szCs w:val="21"/>
                <w:u w:val="single"/>
                <w:lang w:val="en-US" w:eastAsia="zh-CN" w:bidi="ar-SA"/>
              </w:rPr>
              <w:t xml:space="preserve"> 薛丹明13732151726 。</w:t>
            </w:r>
          </w:p>
          <w:p w14:paraId="6DE07E31">
            <w:pPr>
              <w:spacing w:line="320" w:lineRule="exact"/>
              <w:rPr>
                <w:rFonts w:hint="eastAsia" w:asciiTheme="minorEastAsia" w:hAnsiTheme="minorEastAsia" w:eastAsiaTheme="minorEastAsia" w:cstheme="minorEastAsia"/>
                <w:snapToGrid w:val="0"/>
                <w:kern w:val="28"/>
                <w:sz w:val="21"/>
                <w:szCs w:val="21"/>
                <w:lang w:val="en-US" w:eastAsia="zh-CN" w:bidi="ar-SA"/>
              </w:rPr>
            </w:pPr>
            <w:r>
              <w:rPr>
                <w:rFonts w:hint="eastAsia" w:asciiTheme="minorEastAsia" w:hAnsiTheme="minorEastAsia" w:eastAsiaTheme="minorEastAsia" w:cstheme="minorEastAsia"/>
                <w:snapToGrid w:val="0"/>
                <w:kern w:val="28"/>
                <w:sz w:val="21"/>
                <w:szCs w:val="21"/>
                <w:lang w:val="en-US" w:eastAsia="zh-CN" w:bidi="ar-SA"/>
              </w:rPr>
              <w:t>采购人、采购代理机构不强制或变相强制供应商提交备份响应文件。</w:t>
            </w:r>
          </w:p>
        </w:tc>
      </w:tr>
      <w:tr w14:paraId="32A13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57AF25">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843" w:type="dxa"/>
            <w:tcBorders>
              <w:top w:val="single" w:color="000000" w:sz="8" w:space="0"/>
              <w:left w:val="single" w:color="auto" w:sz="4" w:space="0"/>
              <w:bottom w:val="single" w:color="000000" w:sz="8" w:space="0"/>
              <w:right w:val="single" w:color="000000" w:sz="8" w:space="0"/>
            </w:tcBorders>
            <w:vAlign w:val="center"/>
          </w:tcPr>
          <w:p w14:paraId="55573EBE">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其它说明</w:t>
            </w:r>
          </w:p>
        </w:tc>
        <w:tc>
          <w:tcPr>
            <w:tcW w:w="6644" w:type="dxa"/>
            <w:tcBorders>
              <w:top w:val="single" w:color="000000" w:sz="8" w:space="0"/>
              <w:left w:val="single" w:color="000000" w:sz="2" w:space="0"/>
              <w:bottom w:val="single" w:color="000000" w:sz="8" w:space="0"/>
              <w:right w:val="single" w:color="000000" w:sz="8" w:space="0"/>
            </w:tcBorders>
            <w:vAlign w:val="center"/>
          </w:tcPr>
          <w:p w14:paraId="44EF9C38">
            <w:pPr>
              <w:spacing w:line="320" w:lineRule="exact"/>
              <w:rPr>
                <w:rFonts w:asciiTheme="minorEastAsia" w:hAnsiTheme="minorEastAsia" w:eastAsiaTheme="minorEastAsia" w:cstheme="minorEastAsia"/>
                <w:kern w:val="0"/>
                <w:szCs w:val="21"/>
              </w:rPr>
            </w:pPr>
            <w:r>
              <w:rPr>
                <w:rFonts w:hint="eastAsia" w:ascii="宋体" w:hAnsi="宋体" w:cs="宋体"/>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Cs w:val="21"/>
              </w:rPr>
              <w:t>。</w:t>
            </w:r>
          </w:p>
        </w:tc>
      </w:tr>
      <w:tr w14:paraId="32176D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7262EE1">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0B9F25F0">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中标服务费</w:t>
            </w:r>
          </w:p>
        </w:tc>
        <w:tc>
          <w:tcPr>
            <w:tcW w:w="6644" w:type="dxa"/>
            <w:tcBorders>
              <w:top w:val="single" w:color="000000" w:sz="8" w:space="0"/>
              <w:left w:val="single" w:color="000000" w:sz="2" w:space="0"/>
              <w:bottom w:val="single" w:color="000000" w:sz="8" w:space="0"/>
              <w:right w:val="single" w:color="000000" w:sz="8" w:space="0"/>
            </w:tcBorders>
            <w:vAlign w:val="center"/>
          </w:tcPr>
          <w:p w14:paraId="1A207ABD">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采购代理按下表中工程招标标准（按差额定率累进法计算），根据中标金额，向中标人收取中标服务费。</w:t>
            </w:r>
          </w:p>
          <w:tbl>
            <w:tblPr>
              <w:tblStyle w:val="60"/>
              <w:tblW w:w="0" w:type="auto"/>
              <w:jc w:val="center"/>
              <w:tblLayout w:type="fixed"/>
              <w:tblCellMar>
                <w:top w:w="15" w:type="dxa"/>
                <w:left w:w="15" w:type="dxa"/>
                <w:bottom w:w="15" w:type="dxa"/>
                <w:right w:w="15" w:type="dxa"/>
              </w:tblCellMar>
            </w:tblPr>
            <w:tblGrid>
              <w:gridCol w:w="2740"/>
              <w:gridCol w:w="1276"/>
              <w:gridCol w:w="1276"/>
              <w:gridCol w:w="1278"/>
            </w:tblGrid>
            <w:tr w14:paraId="6DB96F2F">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08AEEDDD">
                  <w:pPr>
                    <w:jc w:val="righ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类型</w:t>
                  </w:r>
                </w:p>
                <w:p w14:paraId="5E51A06A">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9F76475">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8858CAA">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BDC65B4">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工程招标</w:t>
                  </w:r>
                </w:p>
              </w:tc>
            </w:tr>
            <w:tr w14:paraId="06199ABA">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80B9D92">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5F86090">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48D5CBB">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7EE4D63">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w:t>
                  </w:r>
                </w:p>
              </w:tc>
            </w:tr>
            <w:tr w14:paraId="6FEA5928">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9EFF9DF">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55D005C">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E9A9678">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3DA35D2">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0.7%</w:t>
                  </w:r>
                </w:p>
              </w:tc>
            </w:tr>
            <w:tr w14:paraId="4129EE79">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D70257A">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4F362C3">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5A426A5">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721202C">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0.55%</w:t>
                  </w:r>
                </w:p>
              </w:tc>
            </w:tr>
            <w:tr w14:paraId="20F2FBB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692FC01">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3A5DFF7">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3A98AFC">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9E2BB0A">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0.35%</w:t>
                  </w:r>
                </w:p>
              </w:tc>
            </w:tr>
            <w:tr w14:paraId="257EACFF">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12CF642">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B8593B3">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BB0B3DE">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1D5DBFD">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w:t>
                  </w:r>
                </w:p>
              </w:tc>
            </w:tr>
          </w:tbl>
          <w:p w14:paraId="65D86852">
            <w:pPr>
              <w:pStyle w:val="73"/>
            </w:pPr>
          </w:p>
          <w:p w14:paraId="7380EAD4">
            <w:pPr>
              <w:spacing w:line="320" w:lineRule="exact"/>
              <w:ind w:firstLine="420" w:firstLineChars="200"/>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zCs w:val="21"/>
              </w:rPr>
              <w:t>备注：（1）中标服务费按差额定率累进法计算；（2）中标服务费只收现金、银行票汇款、电汇款。汇入以下账户：开户银行：</w:t>
            </w:r>
            <w:r>
              <w:rPr>
                <w:rFonts w:hint="eastAsia" w:ascii="宋体" w:hAnsi="宋体" w:cs="宋体"/>
                <w:bCs/>
                <w:szCs w:val="21"/>
                <w:u w:val="single"/>
              </w:rPr>
              <w:t>宁波银行</w:t>
            </w:r>
            <w:r>
              <w:rPr>
                <w:rFonts w:hint="eastAsia" w:ascii="宋体" w:hAnsi="宋体" w:cs="宋体"/>
                <w:bCs/>
                <w:szCs w:val="21"/>
                <w:u w:val="single"/>
                <w:lang w:val="en-US" w:eastAsia="zh-CN"/>
              </w:rPr>
              <w:t>跃龙支行</w:t>
            </w:r>
            <w:r>
              <w:rPr>
                <w:rFonts w:hint="eastAsia" w:asciiTheme="minorEastAsia" w:hAnsiTheme="minorEastAsia" w:eastAsiaTheme="minorEastAsia" w:cstheme="minorEastAsia"/>
                <w:szCs w:val="21"/>
              </w:rPr>
              <w:t>，户名：</w:t>
            </w:r>
            <w:r>
              <w:rPr>
                <w:rFonts w:hint="eastAsia" w:hAnsi="宋体"/>
                <w:u w:val="single"/>
              </w:rPr>
              <w:t>宁</w:t>
            </w:r>
            <w:r>
              <w:rPr>
                <w:rFonts w:hint="eastAsia" w:hAnsi="宋体"/>
                <w:u w:val="single"/>
                <w:lang w:val="en-US" w:eastAsia="zh-CN"/>
              </w:rPr>
              <w:t>波中广</w:t>
            </w:r>
            <w:r>
              <w:rPr>
                <w:rFonts w:hint="eastAsia" w:hAnsi="宋体"/>
                <w:u w:val="single"/>
              </w:rPr>
              <w:t>工程</w:t>
            </w:r>
            <w:r>
              <w:rPr>
                <w:rFonts w:hint="eastAsia" w:hAnsi="宋体"/>
                <w:u w:val="single"/>
                <w:lang w:val="en-US" w:eastAsia="zh-CN"/>
              </w:rPr>
              <w:t>管理</w:t>
            </w:r>
            <w:r>
              <w:rPr>
                <w:rFonts w:hint="eastAsia" w:hAnsi="宋体"/>
                <w:u w:val="single"/>
              </w:rPr>
              <w:t>咨询有限公司</w:t>
            </w:r>
            <w:r>
              <w:rPr>
                <w:rFonts w:hint="eastAsia" w:asciiTheme="minorEastAsia" w:hAnsiTheme="minorEastAsia" w:eastAsiaTheme="minorEastAsia" w:cstheme="minorEastAsia"/>
                <w:szCs w:val="21"/>
              </w:rPr>
              <w:t>，账号：</w:t>
            </w:r>
            <w:r>
              <w:rPr>
                <w:rFonts w:hint="eastAsia" w:hAnsi="宋体"/>
                <w:u w:val="single"/>
              </w:rPr>
              <w:t>600</w:t>
            </w:r>
            <w:r>
              <w:rPr>
                <w:rFonts w:hint="eastAsia" w:hAnsi="宋体"/>
                <w:u w:val="single"/>
                <w:lang w:val="en-US" w:eastAsia="zh-CN"/>
              </w:rPr>
              <w:t>20122000013243</w:t>
            </w:r>
            <w:r>
              <w:rPr>
                <w:rFonts w:hint="eastAsia" w:asciiTheme="minorEastAsia" w:hAnsiTheme="minorEastAsia" w:eastAsiaTheme="minorEastAsia" w:cstheme="minorEastAsia"/>
                <w:szCs w:val="21"/>
              </w:rPr>
              <w:t>。</w:t>
            </w:r>
          </w:p>
        </w:tc>
      </w:tr>
    </w:tbl>
    <w:p w14:paraId="60A6D67C">
      <w:pPr>
        <w:snapToGrid w:val="0"/>
        <w:spacing w:line="360" w:lineRule="auto"/>
        <w:jc w:val="center"/>
        <w:rPr>
          <w:rFonts w:hint="eastAsia" w:ascii="仿宋" w:hAnsi="仿宋" w:eastAsia="仿宋" w:cs="仿宋"/>
          <w:b/>
          <w:sz w:val="32"/>
          <w:szCs w:val="20"/>
          <w:highlight w:val="none"/>
        </w:rPr>
      </w:pPr>
    </w:p>
    <w:p w14:paraId="437A2AAC">
      <w:pPr>
        <w:rPr>
          <w:rFonts w:cs="仿宋_GB2312" w:asciiTheme="minorEastAsia" w:hAnsiTheme="minorEastAsia" w:eastAsiaTheme="minorEastAsia"/>
          <w:b/>
          <w:sz w:val="21"/>
          <w:szCs w:val="21"/>
        </w:rPr>
      </w:pPr>
      <w:r>
        <w:rPr>
          <w:rFonts w:cs="仿宋_GB2312" w:asciiTheme="minorEastAsia" w:hAnsiTheme="minorEastAsia" w:eastAsiaTheme="minorEastAsia"/>
          <w:b/>
          <w:sz w:val="21"/>
          <w:szCs w:val="21"/>
        </w:rPr>
        <w:br w:type="page"/>
      </w:r>
    </w:p>
    <w:bookmarkEnd w:id="9"/>
    <w:bookmarkEnd w:id="10"/>
    <w:bookmarkEnd w:id="11"/>
    <w:bookmarkEnd w:id="42"/>
    <w:p w14:paraId="02C86103">
      <w:pPr>
        <w:snapToGrid w:val="0"/>
        <w:spacing w:line="360" w:lineRule="auto"/>
        <w:jc w:val="center"/>
        <w:outlineLvl w:val="0"/>
        <w:rPr>
          <w:rFonts w:ascii="宋体" w:hAnsi="宋体" w:cs="宋体"/>
          <w:b/>
          <w:sz w:val="21"/>
          <w:szCs w:val="21"/>
        </w:rPr>
      </w:pPr>
      <w:bookmarkStart w:id="43" w:name="_Hlt75236290"/>
      <w:bookmarkEnd w:id="43"/>
      <w:bookmarkStart w:id="44" w:name="_Hlt74714665"/>
      <w:bookmarkEnd w:id="44"/>
      <w:bookmarkStart w:id="45" w:name="_Hlt75236011"/>
      <w:bookmarkEnd w:id="45"/>
      <w:bookmarkStart w:id="46" w:name="_Hlt68072990"/>
      <w:bookmarkEnd w:id="46"/>
      <w:bookmarkStart w:id="47" w:name="_Hlt75236101"/>
      <w:bookmarkEnd w:id="47"/>
      <w:bookmarkStart w:id="48" w:name="_Hlt74729768"/>
      <w:bookmarkEnd w:id="48"/>
      <w:bookmarkStart w:id="49" w:name="_Hlt74707468"/>
      <w:bookmarkEnd w:id="49"/>
      <w:bookmarkStart w:id="50" w:name="_Hlt74730295"/>
      <w:bookmarkEnd w:id="50"/>
      <w:bookmarkStart w:id="51" w:name="_Hlt68057669"/>
      <w:bookmarkEnd w:id="51"/>
      <w:bookmarkStart w:id="52" w:name="_Toc164416483"/>
      <w:bookmarkStart w:id="53" w:name="第三部分"/>
      <w:r>
        <w:rPr>
          <w:rFonts w:hint="eastAsia" w:ascii="宋体" w:hAnsi="宋体" w:cs="宋体"/>
          <w:b/>
          <w:sz w:val="32"/>
          <w:szCs w:val="32"/>
        </w:rPr>
        <w:t>一、总则</w:t>
      </w:r>
    </w:p>
    <w:p w14:paraId="7D8B1270">
      <w:pPr>
        <w:snapToGrid w:val="0"/>
        <w:spacing w:line="360" w:lineRule="auto"/>
        <w:rPr>
          <w:rFonts w:hint="eastAsia" w:ascii="宋体" w:hAnsi="宋体" w:eastAsia="宋体" w:cs="宋体"/>
          <w:b/>
          <w:sz w:val="21"/>
          <w:szCs w:val="21"/>
          <w:lang w:eastAsia="zh-CN"/>
        </w:rPr>
      </w:pPr>
      <w:r>
        <w:rPr>
          <w:rFonts w:hint="eastAsia" w:ascii="宋体" w:hAnsi="宋体" w:cs="宋体"/>
          <w:b/>
          <w:sz w:val="21"/>
          <w:szCs w:val="21"/>
          <w:lang w:val="en-US" w:eastAsia="zh-CN"/>
        </w:rPr>
        <w:t>1</w:t>
      </w:r>
      <w:r>
        <w:rPr>
          <w:rFonts w:hint="eastAsia" w:ascii="宋体" w:hAnsi="宋体" w:cs="宋体"/>
          <w:b/>
          <w:sz w:val="21"/>
          <w:szCs w:val="21"/>
        </w:rPr>
        <w:t>.</w:t>
      </w:r>
      <w:r>
        <w:rPr>
          <w:rFonts w:hint="eastAsia" w:ascii="宋体" w:hAnsi="宋体" w:cs="宋体"/>
          <w:sz w:val="21"/>
          <w:szCs w:val="21"/>
        </w:rPr>
        <w:t xml:space="preserve"> </w:t>
      </w:r>
      <w:r>
        <w:rPr>
          <w:rFonts w:hint="eastAsia" w:ascii="宋体" w:hAnsi="宋体" w:cs="宋体"/>
          <w:b/>
          <w:sz w:val="21"/>
          <w:szCs w:val="21"/>
          <w:lang w:eastAsia="zh-CN"/>
        </w:rPr>
        <w:t>适用范围</w:t>
      </w:r>
    </w:p>
    <w:p w14:paraId="53B20A32">
      <w:pPr>
        <w:snapToGrid w:val="0"/>
        <w:spacing w:line="360" w:lineRule="auto"/>
        <w:ind w:firstLine="420" w:firstLineChars="200"/>
        <w:jc w:val="left"/>
        <w:rPr>
          <w:rFonts w:ascii="宋体" w:hAnsi="宋体" w:cs="宋体"/>
          <w:sz w:val="21"/>
          <w:szCs w:val="21"/>
        </w:rPr>
      </w:pPr>
      <w:r>
        <w:rPr>
          <w:rFonts w:hint="eastAsia" w:ascii="宋体" w:hAnsi="宋体" w:cs="宋体"/>
          <w:sz w:val="21"/>
          <w:szCs w:val="21"/>
        </w:rPr>
        <w:t>本采购文件适用于该项目的采购邀请、响应文件提交、响应文件开启、资格审查及信用信息查询、磋商、评审、成交供应商确定、合同、验收等行为（法律、法规另有规定的，从其规定）。</w:t>
      </w:r>
    </w:p>
    <w:p w14:paraId="3822EECF">
      <w:pPr>
        <w:snapToGrid w:val="0"/>
        <w:spacing w:line="360" w:lineRule="auto"/>
        <w:rPr>
          <w:rFonts w:hint="eastAsia" w:ascii="宋体" w:hAnsi="宋体" w:eastAsia="宋体" w:cs="宋体"/>
          <w:b/>
          <w:sz w:val="21"/>
          <w:szCs w:val="21"/>
          <w:lang w:eastAsia="zh-CN"/>
        </w:rPr>
      </w:pPr>
      <w:r>
        <w:rPr>
          <w:rFonts w:hint="eastAsia" w:ascii="宋体" w:hAnsi="宋体" w:cs="宋体"/>
          <w:b/>
          <w:sz w:val="21"/>
          <w:szCs w:val="21"/>
          <w:lang w:val="en-US" w:eastAsia="zh-CN"/>
        </w:rPr>
        <w:t>2</w:t>
      </w:r>
      <w:r>
        <w:rPr>
          <w:rFonts w:hint="eastAsia" w:ascii="宋体" w:hAnsi="宋体" w:cs="宋体"/>
          <w:b/>
          <w:sz w:val="21"/>
          <w:szCs w:val="21"/>
        </w:rPr>
        <w:t>.</w:t>
      </w:r>
      <w:r>
        <w:rPr>
          <w:rFonts w:hint="eastAsia" w:ascii="宋体" w:hAnsi="宋体" w:cs="宋体"/>
          <w:sz w:val="21"/>
          <w:szCs w:val="21"/>
        </w:rPr>
        <w:t xml:space="preserve"> </w:t>
      </w:r>
      <w:r>
        <w:rPr>
          <w:rFonts w:hint="eastAsia" w:ascii="宋体" w:hAnsi="宋体" w:cs="宋体"/>
          <w:b/>
          <w:sz w:val="21"/>
          <w:szCs w:val="21"/>
          <w:lang w:eastAsia="zh-CN"/>
        </w:rPr>
        <w:t>定义</w:t>
      </w:r>
    </w:p>
    <w:p w14:paraId="5897F905">
      <w:pPr>
        <w:snapToGrid w:val="0"/>
        <w:spacing w:line="360" w:lineRule="auto"/>
        <w:ind w:firstLine="420" w:firstLineChars="200"/>
        <w:rPr>
          <w:rFonts w:ascii="宋体" w:hAnsi="宋体" w:cs="宋体"/>
          <w:sz w:val="21"/>
          <w:szCs w:val="21"/>
        </w:rPr>
      </w:pPr>
      <w:r>
        <w:rPr>
          <w:rFonts w:hint="eastAsia" w:ascii="宋体" w:hAnsi="宋体" w:cs="宋体"/>
          <w:sz w:val="21"/>
          <w:szCs w:val="21"/>
        </w:rPr>
        <w:t>2.1 “采购人”系指竞争性磋商公告中载明的本项目的采购人。</w:t>
      </w:r>
    </w:p>
    <w:p w14:paraId="1A2476D2">
      <w:pPr>
        <w:snapToGrid w:val="0"/>
        <w:spacing w:line="360" w:lineRule="auto"/>
        <w:ind w:firstLine="420" w:firstLineChars="200"/>
        <w:rPr>
          <w:rFonts w:ascii="宋体" w:hAnsi="宋体" w:cs="宋体"/>
          <w:sz w:val="21"/>
          <w:szCs w:val="21"/>
        </w:rPr>
      </w:pPr>
      <w:r>
        <w:rPr>
          <w:rFonts w:hint="eastAsia" w:ascii="宋体" w:hAnsi="宋体" w:cs="宋体"/>
          <w:sz w:val="21"/>
          <w:szCs w:val="21"/>
        </w:rPr>
        <w:t>2.2 “</w:t>
      </w:r>
      <w:r>
        <w:rPr>
          <w:rFonts w:hint="eastAsia" w:ascii="宋体" w:hAnsi="宋体" w:cs="宋体"/>
          <w:sz w:val="21"/>
          <w:szCs w:val="21"/>
          <w:lang w:eastAsia="zh-CN"/>
        </w:rPr>
        <w:t>采购代理机构</w:t>
      </w:r>
      <w:r>
        <w:rPr>
          <w:rFonts w:hint="eastAsia" w:ascii="宋体" w:hAnsi="宋体" w:cs="宋体"/>
          <w:sz w:val="21"/>
          <w:szCs w:val="21"/>
        </w:rPr>
        <w:t>”系指竞争性磋商公告中载明的本项目的</w:t>
      </w:r>
      <w:r>
        <w:rPr>
          <w:rFonts w:hint="eastAsia" w:ascii="宋体" w:hAnsi="宋体" w:cs="宋体"/>
          <w:sz w:val="21"/>
          <w:szCs w:val="21"/>
          <w:lang w:eastAsia="zh-CN"/>
        </w:rPr>
        <w:t>采购代理机构</w:t>
      </w:r>
      <w:r>
        <w:rPr>
          <w:rFonts w:hint="eastAsia" w:ascii="宋体" w:hAnsi="宋体" w:cs="宋体"/>
          <w:sz w:val="21"/>
          <w:szCs w:val="21"/>
        </w:rPr>
        <w:t>。</w:t>
      </w:r>
    </w:p>
    <w:p w14:paraId="79C40EAA">
      <w:pPr>
        <w:snapToGrid w:val="0"/>
        <w:spacing w:line="360" w:lineRule="auto"/>
        <w:ind w:firstLine="420" w:firstLineChars="200"/>
        <w:rPr>
          <w:rFonts w:ascii="宋体" w:hAnsi="宋体" w:cs="宋体"/>
          <w:sz w:val="21"/>
          <w:szCs w:val="21"/>
        </w:rPr>
      </w:pPr>
      <w:r>
        <w:rPr>
          <w:rFonts w:hint="eastAsia" w:ascii="宋体" w:hAnsi="宋体" w:cs="宋体"/>
          <w:sz w:val="21"/>
          <w:szCs w:val="21"/>
        </w:rPr>
        <w:t>2.3 “供应商”系指是指提交响应文件和报价、参与竞争性磋商采购活动的法人、其他组织或者自然人。</w:t>
      </w:r>
    </w:p>
    <w:p w14:paraId="47FFD45F">
      <w:pPr>
        <w:snapToGrid w:val="0"/>
        <w:spacing w:line="360" w:lineRule="auto"/>
        <w:ind w:firstLine="420" w:firstLineChars="200"/>
        <w:rPr>
          <w:rFonts w:ascii="宋体" w:hAnsi="宋体" w:cs="宋体"/>
          <w:sz w:val="21"/>
          <w:szCs w:val="21"/>
        </w:rPr>
      </w:pPr>
      <w:r>
        <w:rPr>
          <w:rFonts w:hint="eastAsia" w:ascii="宋体" w:hAnsi="宋体" w:cs="宋体"/>
          <w:sz w:val="21"/>
          <w:szCs w:val="21"/>
        </w:rPr>
        <w:t>2.4 “负责人”系指法人企业的法定负责人，或其他组织为法律、行政法规规定代表单位行使职权的主要负责人，或自然人本人。</w:t>
      </w:r>
    </w:p>
    <w:p w14:paraId="2EAB5AA5">
      <w:pPr>
        <w:snapToGrid w:val="0"/>
        <w:spacing w:line="360" w:lineRule="auto"/>
        <w:ind w:firstLine="420" w:firstLineChars="200"/>
        <w:rPr>
          <w:rFonts w:ascii="宋体" w:hAnsi="宋体" w:cs="宋体"/>
          <w:sz w:val="21"/>
          <w:szCs w:val="21"/>
        </w:rPr>
      </w:pPr>
      <w:r>
        <w:rPr>
          <w:rFonts w:hint="eastAsia" w:ascii="宋体" w:hAnsi="宋体" w:cs="宋体"/>
          <w:sz w:val="21"/>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1F44B87">
      <w:pPr>
        <w:snapToGrid w:val="0"/>
        <w:spacing w:line="360" w:lineRule="auto"/>
        <w:ind w:firstLine="420" w:firstLineChars="200"/>
        <w:rPr>
          <w:rFonts w:ascii="宋体" w:hAnsi="宋体" w:cs="宋体"/>
          <w:sz w:val="21"/>
          <w:szCs w:val="21"/>
        </w:rPr>
      </w:pPr>
      <w:r>
        <w:rPr>
          <w:rFonts w:hint="eastAsia" w:ascii="宋体" w:hAnsi="宋体" w:cs="宋体"/>
          <w:sz w:val="21"/>
          <w:szCs w:val="21"/>
        </w:rPr>
        <w:t>2.6“电子交易平台”</w:t>
      </w:r>
      <w:r>
        <w:rPr>
          <w:rFonts w:hint="eastAsia" w:ascii="宋体" w:hAnsi="宋体" w:cs="宋体"/>
          <w:sz w:val="21"/>
          <w:szCs w:val="21"/>
          <w:lang w:val="en-US" w:eastAsia="zh-CN"/>
        </w:rPr>
        <w:t>系</w:t>
      </w:r>
      <w:r>
        <w:rPr>
          <w:rFonts w:hint="eastAsia" w:ascii="宋体" w:hAnsi="宋体" w:cs="宋体"/>
          <w:sz w:val="21"/>
          <w:szCs w:val="21"/>
        </w:rPr>
        <w:t>指本项目政府采购活动所依托的政府采购云平台（https://www.zcygov.cn/）。</w:t>
      </w:r>
    </w:p>
    <w:p w14:paraId="3DC3BAD9">
      <w:pPr>
        <w:snapToGrid w:val="0"/>
        <w:spacing w:line="360" w:lineRule="auto"/>
        <w:ind w:firstLine="420" w:firstLineChars="200"/>
        <w:rPr>
          <w:rFonts w:ascii="宋体" w:hAnsi="宋体" w:cs="宋体"/>
          <w:sz w:val="21"/>
          <w:szCs w:val="21"/>
        </w:rPr>
      </w:pPr>
      <w:r>
        <w:rPr>
          <w:rFonts w:hint="eastAsia" w:ascii="宋体" w:hAnsi="宋体" w:cs="宋体"/>
          <w:sz w:val="21"/>
          <w:szCs w:val="21"/>
        </w:rPr>
        <w:t>2.7 “▲” 系指实质性要求条款，“</w:t>
      </w:r>
      <w:sdt>
        <w:sdtPr>
          <w:rPr>
            <w:rFonts w:hint="eastAsia" w:ascii="宋体" w:hAnsi="宋体" w:cs="宋体"/>
            <w:kern w:val="0"/>
            <w:sz w:val="21"/>
            <w:szCs w:val="21"/>
          </w:rPr>
          <w:id w:val="512970236"/>
          <w14:checkbox>
            <w14:checked w14:val="1"/>
            <w14:checkedState w14:val="00FE" w14:font="Wingdings"/>
            <w14:uncheckedState w14:val="2610" w14:font="MS Gothic"/>
          </w14:checkbox>
        </w:sdtPr>
        <w:sdtEndPr>
          <w:rPr>
            <w:rFonts w:hint="eastAsia" w:ascii="宋体" w:hAnsi="宋体" w:cs="宋体"/>
            <w:kern w:val="0"/>
            <w:sz w:val="21"/>
            <w:szCs w:val="21"/>
          </w:rPr>
        </w:sdtEndPr>
        <w:sdtContent>
          <w:r>
            <w:rPr>
              <w:rFonts w:ascii="Wingdings" w:hAnsi="Wingdings" w:cs="宋体"/>
              <w:kern w:val="0"/>
              <w:sz w:val="21"/>
              <w:szCs w:val="21"/>
            </w:rPr>
            <w:t></w:t>
          </w:r>
        </w:sdtContent>
      </w:sdt>
      <w:r>
        <w:rPr>
          <w:rFonts w:hint="eastAsia" w:ascii="宋体" w:hAnsi="宋体" w:cs="宋体"/>
          <w:sz w:val="21"/>
          <w:szCs w:val="21"/>
        </w:rPr>
        <w:t>” 系指适用本项目的要求，“</w:t>
      </w:r>
      <w:sdt>
        <w:sdtPr>
          <w:rPr>
            <w:rFonts w:hint="eastAsia" w:ascii="宋体" w:hAnsi="宋体" w:cs="宋体"/>
            <w:kern w:val="0"/>
            <w:sz w:val="21"/>
            <w:szCs w:val="21"/>
          </w:rPr>
          <w:id w:val="404888855"/>
          <w14:checkbox>
            <w14:checked w14:val="0"/>
            <w14:checkedState w14:val="00FE" w14:font="Wingdings"/>
            <w14:uncheckedState w14:val="2610" w14:font="MS Gothic"/>
          </w14:checkbox>
        </w:sdtPr>
        <w:sdtEndPr>
          <w:rPr>
            <w:rFonts w:hint="eastAsia" w:ascii="宋体" w:hAnsi="宋体" w:cs="宋体"/>
            <w:kern w:val="0"/>
            <w:sz w:val="21"/>
            <w:szCs w:val="21"/>
          </w:rPr>
        </w:sdtEndPr>
        <w:sdtContent>
          <w:r>
            <w:rPr>
              <w:rFonts w:hint="eastAsia" w:ascii="宋体" w:hAnsi="宋体" w:cs="宋体"/>
              <w:kern w:val="0"/>
              <w:sz w:val="21"/>
              <w:szCs w:val="21"/>
            </w:rPr>
            <w:t>☐</w:t>
          </w:r>
        </w:sdtContent>
      </w:sdt>
      <w:r>
        <w:rPr>
          <w:rFonts w:hint="eastAsia" w:ascii="宋体" w:hAnsi="宋体" w:cs="宋体"/>
          <w:sz w:val="21"/>
          <w:szCs w:val="21"/>
        </w:rPr>
        <w:t>” 系指不适用本项目的要求，“※”系指磋商过程中可能实质性变动的内容。</w:t>
      </w:r>
    </w:p>
    <w:p w14:paraId="68DF9279">
      <w:pPr>
        <w:snapToGrid w:val="0"/>
        <w:spacing w:line="360" w:lineRule="auto"/>
        <w:rPr>
          <w:rFonts w:ascii="宋体" w:hAnsi="宋体" w:cs="宋体"/>
          <w:b/>
          <w:sz w:val="21"/>
          <w:szCs w:val="21"/>
        </w:rPr>
      </w:pPr>
      <w:r>
        <w:rPr>
          <w:rFonts w:hint="eastAsia" w:ascii="宋体" w:hAnsi="宋体" w:cs="宋体"/>
          <w:b/>
          <w:sz w:val="21"/>
          <w:szCs w:val="21"/>
        </w:rPr>
        <w:t>3.</w:t>
      </w:r>
      <w:r>
        <w:rPr>
          <w:rFonts w:hint="eastAsia" w:ascii="宋体" w:hAnsi="宋体" w:cs="宋体"/>
          <w:sz w:val="21"/>
          <w:szCs w:val="21"/>
        </w:rPr>
        <w:t xml:space="preserve"> </w:t>
      </w:r>
      <w:r>
        <w:rPr>
          <w:rFonts w:hint="eastAsia" w:ascii="宋体" w:hAnsi="宋体" w:cs="宋体"/>
          <w:b/>
          <w:sz w:val="21"/>
          <w:szCs w:val="21"/>
        </w:rPr>
        <w:t>采购项目需要落实的政府采购政策</w:t>
      </w:r>
    </w:p>
    <w:p w14:paraId="08143E73">
      <w:pPr>
        <w:snapToGrid w:val="0"/>
        <w:spacing w:line="360" w:lineRule="auto"/>
        <w:ind w:firstLine="420" w:firstLineChars="200"/>
        <w:rPr>
          <w:rFonts w:ascii="宋体" w:hAnsi="宋体" w:cs="宋体"/>
          <w:sz w:val="21"/>
          <w:szCs w:val="21"/>
        </w:rPr>
      </w:pPr>
      <w:r>
        <w:rPr>
          <w:rFonts w:hint="eastAsia" w:ascii="宋体" w:hAnsi="宋体" w:cs="宋体"/>
          <w:sz w:val="21"/>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1"/>
          <w:szCs w:val="21"/>
          <w:lang w:eastAsia="zh-CN"/>
        </w:rPr>
        <w:t>采购代理机构</w:t>
      </w:r>
      <w:r>
        <w:rPr>
          <w:rFonts w:hint="eastAsia" w:ascii="宋体" w:hAnsi="宋体" w:cs="宋体"/>
          <w:sz w:val="21"/>
          <w:szCs w:val="21"/>
        </w:rPr>
        <w:t>不会对其加以限制，仍将按照公平竞争原则实施采购）；</w:t>
      </w:r>
      <w:r>
        <w:rPr>
          <w:rFonts w:hint="eastAsia" w:ascii="宋体" w:hAnsi="宋体" w:cs="宋体"/>
          <w:kern w:val="0"/>
          <w:sz w:val="21"/>
          <w:szCs w:val="21"/>
        </w:rPr>
        <w:t>优先采购向我国企业转让技术、与我国企业签订消化吸收再创新方案的供应商的进口产品</w:t>
      </w:r>
      <w:r>
        <w:rPr>
          <w:rFonts w:hint="eastAsia" w:ascii="宋体" w:hAnsi="宋体" w:cs="宋体"/>
          <w:sz w:val="21"/>
          <w:szCs w:val="21"/>
        </w:rPr>
        <w:t>。</w:t>
      </w:r>
    </w:p>
    <w:p w14:paraId="4D0FB3A9">
      <w:pPr>
        <w:snapToGrid w:val="0"/>
        <w:spacing w:line="360" w:lineRule="auto"/>
        <w:ind w:firstLine="420" w:firstLineChars="200"/>
        <w:rPr>
          <w:rFonts w:ascii="宋体" w:hAnsi="宋体" w:cs="宋体"/>
          <w:sz w:val="21"/>
          <w:szCs w:val="21"/>
        </w:rPr>
      </w:pPr>
      <w:r>
        <w:rPr>
          <w:rFonts w:hint="eastAsia" w:ascii="宋体" w:hAnsi="宋体" w:cs="宋体"/>
          <w:sz w:val="21"/>
          <w:szCs w:val="21"/>
        </w:rPr>
        <w:t>3.2 支持绿色发展</w:t>
      </w:r>
    </w:p>
    <w:p w14:paraId="5640D0E5">
      <w:pPr>
        <w:snapToGrid w:val="0"/>
        <w:spacing w:line="360" w:lineRule="auto"/>
        <w:ind w:firstLine="420" w:firstLineChars="200"/>
        <w:rPr>
          <w:rFonts w:ascii="宋体" w:hAnsi="宋体" w:cs="宋体"/>
          <w:b/>
          <w:sz w:val="21"/>
          <w:szCs w:val="21"/>
        </w:rPr>
      </w:pPr>
      <w:r>
        <w:rPr>
          <w:rFonts w:hint="eastAsia" w:ascii="宋体" w:hAnsi="宋体" w:cs="宋体"/>
          <w:sz w:val="2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 w:val="21"/>
          <w:szCs w:val="21"/>
        </w:rPr>
        <w:t>采购人拟采购的产品属于政府强制采购的节能产品品目清单范围的，供应商未按采购文件要求提供国家确定的认证机构出具的、处于有效期之内的节能产品认证证书的，响应文件无效。</w:t>
      </w:r>
    </w:p>
    <w:p w14:paraId="7BCD13DF">
      <w:pPr>
        <w:snapToGrid w:val="0"/>
        <w:spacing w:line="360" w:lineRule="auto"/>
        <w:ind w:firstLine="420" w:firstLineChars="200"/>
        <w:rPr>
          <w:rFonts w:ascii="宋体" w:hAnsi="宋体" w:cs="宋体"/>
          <w:sz w:val="21"/>
          <w:szCs w:val="21"/>
        </w:rPr>
      </w:pPr>
      <w:r>
        <w:rPr>
          <w:rFonts w:hint="eastAsia" w:ascii="宋体" w:hAnsi="宋体" w:cs="宋体"/>
          <w:sz w:val="21"/>
          <w:szCs w:val="21"/>
        </w:rPr>
        <w:t>3.2.2纳入政府采购管理的修缮、装修类项目采购建材的，鼓励采购单位将绿色建材性能、指标等作为实质性条件纳入采购文件和合同，具体性能指标要求参考相关绿色建材政府采购需求标准。</w:t>
      </w:r>
    </w:p>
    <w:p w14:paraId="237DB06F">
      <w:pPr>
        <w:spacing w:line="360" w:lineRule="auto"/>
        <w:ind w:firstLine="420" w:firstLineChars="200"/>
        <w:rPr>
          <w:rFonts w:hint="eastAsia" w:ascii="宋体" w:hAnsi="宋体" w:cs="宋体"/>
          <w:sz w:val="21"/>
          <w:szCs w:val="21"/>
          <w:highlight w:val="none"/>
        </w:rPr>
      </w:pPr>
      <w:r>
        <w:rPr>
          <w:rFonts w:hint="eastAsia" w:ascii="宋体" w:hAnsi="宋体" w:cs="宋体"/>
          <w:sz w:val="21"/>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hint="eastAsia" w:ascii="宋体" w:hAnsi="宋体" w:cs="宋体"/>
          <w:sz w:val="21"/>
          <w:szCs w:val="21"/>
          <w:highlight w:val="none"/>
        </w:rPr>
        <w:t>鼓励采购单位优先采购秸秆环保板材等资源综合利用产品。鼓励采购单位优先采购绿色物流配送服务、提供新能源交通工具的租赁服务。</w:t>
      </w:r>
    </w:p>
    <w:p w14:paraId="34B72C5A">
      <w:pPr>
        <w:pStyle w:val="22"/>
        <w:ind w:firstLine="420" w:firstLineChars="200"/>
      </w:pPr>
      <w:r>
        <w:rPr>
          <w:rFonts w:hint="eastAsia" w:ascii="宋体" w:hAnsi="宋体" w:cs="宋体"/>
          <w:sz w:val="21"/>
          <w:szCs w:val="21"/>
        </w:rPr>
        <w:t>3.2.</w:t>
      </w:r>
      <w:r>
        <w:rPr>
          <w:rFonts w:hint="eastAsia" w:ascii="宋体" w:hAnsi="宋体" w:cs="宋体"/>
          <w:sz w:val="21"/>
          <w:szCs w:val="21"/>
          <w:lang w:val="en-US" w:eastAsia="zh-CN"/>
        </w:rPr>
        <w:t>4</w:t>
      </w:r>
      <w:r>
        <w:rPr>
          <w:rFonts w:hint="eastAsia" w:ascii="宋体" w:hAnsi="宋体" w:cs="宋体"/>
          <w:sz w:val="21"/>
          <w:szCs w:val="21"/>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ascii="宋体" w:hAnsi="宋体" w:cs="宋体"/>
          <w:sz w:val="21"/>
          <w:szCs w:val="21"/>
          <w:highlight w:val="none"/>
        </w:rPr>
        <w:t>。</w:t>
      </w:r>
    </w:p>
    <w:p w14:paraId="5470CFC5">
      <w:pPr>
        <w:snapToGrid w:val="0"/>
        <w:spacing w:line="360" w:lineRule="auto"/>
        <w:ind w:firstLine="420" w:firstLineChars="200"/>
        <w:rPr>
          <w:rFonts w:ascii="宋体" w:hAnsi="宋体" w:cs="宋体"/>
          <w:sz w:val="21"/>
          <w:szCs w:val="21"/>
        </w:rPr>
      </w:pPr>
      <w:r>
        <w:rPr>
          <w:rFonts w:hint="eastAsia" w:ascii="宋体" w:hAnsi="宋体" w:cs="宋体"/>
          <w:sz w:val="21"/>
          <w:szCs w:val="21"/>
        </w:rPr>
        <w:t>3.3支持中小企业发展</w:t>
      </w:r>
    </w:p>
    <w:p w14:paraId="4B1CE357">
      <w:pPr>
        <w:snapToGrid w:val="0"/>
        <w:spacing w:line="360" w:lineRule="auto"/>
        <w:ind w:firstLine="420" w:firstLineChars="200"/>
        <w:rPr>
          <w:rFonts w:ascii="宋体" w:hAnsi="宋体" w:cs="宋体"/>
          <w:sz w:val="21"/>
          <w:szCs w:val="21"/>
        </w:rPr>
      </w:pPr>
      <w:r>
        <w:rPr>
          <w:rFonts w:hint="eastAsia" w:ascii="宋体" w:hAnsi="宋体" w:cs="宋体"/>
          <w:sz w:val="2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3945151">
      <w:pPr>
        <w:snapToGrid w:val="0"/>
        <w:spacing w:line="360" w:lineRule="auto"/>
        <w:ind w:firstLine="420" w:firstLineChars="200"/>
        <w:rPr>
          <w:rFonts w:ascii="宋体" w:hAnsi="宋体" w:cs="宋体"/>
          <w:sz w:val="21"/>
          <w:szCs w:val="21"/>
        </w:rPr>
      </w:pPr>
      <w:r>
        <w:rPr>
          <w:rFonts w:hint="eastAsia" w:ascii="宋体" w:hAnsi="宋体" w:cs="宋体"/>
          <w:sz w:val="21"/>
          <w:szCs w:val="21"/>
        </w:rPr>
        <w:t>符合中小企业划分标准的个体工商户，在政府采购活动中视同中小企业。</w:t>
      </w:r>
    </w:p>
    <w:p w14:paraId="4B58C1D7">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bCs/>
          <w:sz w:val="21"/>
          <w:szCs w:val="21"/>
        </w:rPr>
        <w:t>3.3.2</w:t>
      </w:r>
      <w:r>
        <w:rPr>
          <w:rFonts w:hint="eastAsia" w:ascii="宋体" w:hAnsi="宋体" w:cs="宋体"/>
          <w:kern w:val="0"/>
          <w:sz w:val="21"/>
          <w:szCs w:val="21"/>
        </w:rPr>
        <w:t>在政府采购活动中，供应商提供的工程符合下列情形的，享受中小企业扶持政策：</w:t>
      </w:r>
      <w:r>
        <w:rPr>
          <w:rFonts w:ascii="宋体" w:hAnsi="宋体" w:cs="宋体"/>
          <w:sz w:val="21"/>
          <w:szCs w:val="21"/>
        </w:rPr>
        <w:t>在工程采购项目中，工程由中小企业承建，即工程施工单位为中小企业</w:t>
      </w:r>
      <w:r>
        <w:rPr>
          <w:rFonts w:hint="eastAsia" w:ascii="宋体" w:hAnsi="宋体" w:cs="宋体"/>
          <w:kern w:val="0"/>
          <w:sz w:val="21"/>
          <w:szCs w:val="21"/>
        </w:rPr>
        <w:t>。</w:t>
      </w:r>
    </w:p>
    <w:p w14:paraId="62A99709">
      <w:pPr>
        <w:widowControl/>
        <w:snapToGrid w:val="0"/>
        <w:spacing w:line="360" w:lineRule="auto"/>
        <w:ind w:firstLine="420" w:firstLineChars="200"/>
        <w:jc w:val="left"/>
        <w:rPr>
          <w:rFonts w:ascii="宋体" w:hAnsi="宋体" w:cs="宋体"/>
          <w:kern w:val="0"/>
          <w:sz w:val="21"/>
          <w:szCs w:val="21"/>
        </w:rPr>
      </w:pPr>
      <w:r>
        <w:rPr>
          <w:rFonts w:hint="eastAsia" w:ascii="宋体" w:hAnsi="宋体" w:cs="宋体"/>
          <w:kern w:val="0"/>
          <w:sz w:val="21"/>
          <w:szCs w:val="21"/>
        </w:rPr>
        <w:t>以联合体形式参加政府采购活动，联合体各方均为中小企业的，联合体视同中小企业。其中，联合体各方均为小微企业的，联合体视同小微企业。</w:t>
      </w:r>
    </w:p>
    <w:p w14:paraId="22F9001A">
      <w:pPr>
        <w:snapToGrid w:val="0"/>
        <w:spacing w:line="360" w:lineRule="auto"/>
        <w:ind w:firstLine="420" w:firstLineChars="200"/>
        <w:rPr>
          <w:rFonts w:ascii="宋体" w:hAnsi="宋体" w:cs="宋体"/>
          <w:sz w:val="21"/>
          <w:szCs w:val="21"/>
        </w:rPr>
      </w:pPr>
      <w:r>
        <w:rPr>
          <w:rFonts w:hint="eastAsia" w:ascii="宋体" w:hAnsi="宋体" w:cs="宋体"/>
          <w:sz w:val="21"/>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cs="宋体"/>
          <w:sz w:val="21"/>
          <w:szCs w:val="21"/>
        </w:rPr>
        <w:t>联合协议或者分包意向协议约定小微企业的合同份额占到合同总金额30%以上的</w:t>
      </w:r>
      <w:bookmarkEnd w:id="54"/>
      <w:r>
        <w:rPr>
          <w:rFonts w:hint="eastAsia" w:ascii="宋体" w:hAnsi="宋体" w:cs="宋体"/>
          <w:sz w:val="21"/>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EA28063">
      <w:pPr>
        <w:snapToGrid w:val="0"/>
        <w:spacing w:line="360" w:lineRule="auto"/>
        <w:ind w:firstLine="420" w:firstLineChars="200"/>
        <w:rPr>
          <w:rFonts w:ascii="宋体" w:hAnsi="宋体" w:cs="宋体"/>
          <w:sz w:val="21"/>
          <w:szCs w:val="21"/>
        </w:rPr>
      </w:pPr>
      <w:r>
        <w:rPr>
          <w:rFonts w:hint="eastAsia" w:ascii="宋体" w:hAnsi="宋体" w:cs="宋体"/>
          <w:sz w:val="21"/>
          <w:szCs w:val="21"/>
        </w:rPr>
        <w:t>3.3.4符合《关于促进残疾人就业政府采购政策的通知》（财库〔2017〕141号）规定的条件并提供《残疾人福利性单位声明函》（附件1）的残疾人福利性单位视同小型、微型企业；</w:t>
      </w:r>
    </w:p>
    <w:p w14:paraId="0258C541">
      <w:pPr>
        <w:snapToGrid w:val="0"/>
        <w:spacing w:line="360" w:lineRule="auto"/>
        <w:ind w:firstLine="420" w:firstLineChars="200"/>
        <w:rPr>
          <w:rFonts w:ascii="宋体" w:hAnsi="宋体" w:cs="宋体"/>
          <w:sz w:val="21"/>
          <w:szCs w:val="21"/>
        </w:rPr>
      </w:pPr>
      <w:r>
        <w:rPr>
          <w:rFonts w:hint="eastAsia" w:ascii="宋体" w:hAnsi="宋体" w:cs="宋体"/>
          <w:sz w:val="2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070570">
      <w:pPr>
        <w:snapToGrid w:val="0"/>
        <w:spacing w:line="360" w:lineRule="auto"/>
        <w:ind w:firstLine="420" w:firstLineChars="200"/>
        <w:rPr>
          <w:rFonts w:ascii="宋体" w:hAnsi="宋体" w:cs="宋体"/>
          <w:sz w:val="21"/>
          <w:szCs w:val="21"/>
        </w:rPr>
      </w:pPr>
      <w:r>
        <w:rPr>
          <w:rFonts w:hint="eastAsia" w:ascii="宋体" w:hAnsi="宋体" w:cs="宋体"/>
          <w:sz w:val="21"/>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61AC87BF">
      <w:pPr>
        <w:snapToGrid w:val="0"/>
        <w:spacing w:line="360" w:lineRule="auto"/>
        <w:ind w:firstLine="420" w:firstLineChars="200"/>
        <w:rPr>
          <w:rFonts w:ascii="宋体" w:hAnsi="宋体" w:cs="宋体"/>
          <w:sz w:val="21"/>
          <w:szCs w:val="21"/>
        </w:rPr>
      </w:pPr>
      <w:r>
        <w:rPr>
          <w:rFonts w:hint="eastAsia" w:ascii="宋体" w:hAnsi="宋体" w:cs="宋体"/>
          <w:sz w:val="21"/>
          <w:szCs w:val="21"/>
        </w:rPr>
        <w:t>3.3.7中小企业享受扶持政策获得政府采购合同的，小微企业不得将合同分包给大中型企业，中型企业不得将合同分包给大型企业。</w:t>
      </w:r>
    </w:p>
    <w:p w14:paraId="2A601D6A">
      <w:pPr>
        <w:snapToGrid w:val="0"/>
        <w:spacing w:line="360" w:lineRule="auto"/>
        <w:ind w:firstLine="420" w:firstLineChars="200"/>
        <w:rPr>
          <w:rFonts w:ascii="宋体" w:hAnsi="宋体" w:cs="宋体"/>
          <w:sz w:val="21"/>
          <w:szCs w:val="21"/>
        </w:rPr>
      </w:pPr>
      <w:r>
        <w:rPr>
          <w:rFonts w:hint="eastAsia" w:ascii="宋体" w:hAnsi="宋体" w:cs="宋体"/>
          <w:sz w:val="21"/>
          <w:szCs w:val="21"/>
        </w:rPr>
        <w:t>3.4</w:t>
      </w:r>
      <w:r>
        <w:rPr>
          <w:rFonts w:hint="eastAsia" w:ascii="宋体" w:hAnsi="宋体" w:cs="宋体"/>
          <w:bCs/>
          <w:sz w:val="21"/>
          <w:szCs w:val="21"/>
        </w:rPr>
        <w:t>支持创新发展</w:t>
      </w:r>
    </w:p>
    <w:p w14:paraId="59B34D88">
      <w:pPr>
        <w:snapToGrid w:val="0"/>
        <w:spacing w:line="360" w:lineRule="auto"/>
        <w:ind w:firstLine="420" w:firstLineChars="200"/>
        <w:rPr>
          <w:rFonts w:ascii="宋体" w:hAnsi="宋体" w:cs="宋体"/>
          <w:sz w:val="21"/>
          <w:szCs w:val="21"/>
        </w:rPr>
      </w:pPr>
      <w:r>
        <w:rPr>
          <w:rFonts w:hint="eastAsia" w:ascii="宋体" w:hAnsi="宋体" w:cs="宋体"/>
          <w:sz w:val="21"/>
          <w:szCs w:val="21"/>
        </w:rPr>
        <w:t>3.4.1 采购人优先采购被认定为首台套产品和“制造精品”的自主创新产品。</w:t>
      </w:r>
    </w:p>
    <w:p w14:paraId="19B1CC49">
      <w:pPr>
        <w:snapToGrid w:val="0"/>
        <w:spacing w:line="360" w:lineRule="auto"/>
        <w:ind w:firstLine="420" w:firstLineChars="200"/>
        <w:rPr>
          <w:rFonts w:ascii="宋体" w:hAnsi="宋体" w:cs="宋体"/>
          <w:sz w:val="21"/>
          <w:szCs w:val="21"/>
        </w:rPr>
      </w:pPr>
      <w:r>
        <w:rPr>
          <w:rFonts w:hint="eastAsia" w:ascii="宋体" w:hAnsi="宋体" w:cs="宋体"/>
          <w:sz w:val="21"/>
          <w:szCs w:val="21"/>
        </w:rPr>
        <w:t>3.4.2首台套产品被纳入《首台套产品推广应用指导目录》之日起</w:t>
      </w:r>
      <w:r>
        <w:rPr>
          <w:rFonts w:hint="eastAsia" w:ascii="宋体" w:hAnsi="宋体" w:cs="宋体"/>
          <w:color w:val="FF0000"/>
          <w:sz w:val="21"/>
          <w:szCs w:val="21"/>
        </w:rPr>
        <w:t>3</w:t>
      </w:r>
      <w:r>
        <w:rPr>
          <w:rFonts w:hint="eastAsia" w:ascii="宋体" w:hAnsi="宋体" w:cs="宋体"/>
          <w:sz w:val="21"/>
          <w:szCs w:val="21"/>
        </w:rPr>
        <w:t>年内，以及产品核心技术高于国内领先水平，并具有明晰自主知识产权的“制造精品”产品，自认定之日起2年内视同已具备相应销售业绩，参加政府采购活动时业绩分值为满分。</w:t>
      </w:r>
    </w:p>
    <w:p w14:paraId="211CD136">
      <w:pPr>
        <w:snapToGrid w:val="0"/>
        <w:spacing w:line="360" w:lineRule="auto"/>
        <w:ind w:firstLine="210" w:firstLineChars="100"/>
        <w:rPr>
          <w:rFonts w:ascii="宋体" w:hAnsi="宋体" w:cs="宋体"/>
          <w:sz w:val="21"/>
          <w:szCs w:val="21"/>
        </w:rPr>
      </w:pPr>
      <w:r>
        <w:rPr>
          <w:rFonts w:hint="eastAsia" w:ascii="宋体" w:hAnsi="宋体" w:cs="宋体"/>
          <w:sz w:val="21"/>
          <w:szCs w:val="21"/>
        </w:rPr>
        <w:t>3.5平等对待内外资企业和符合条件的破产重整企业：</w:t>
      </w:r>
    </w:p>
    <w:p w14:paraId="142B33EF">
      <w:pPr>
        <w:snapToGrid w:val="0"/>
        <w:spacing w:line="360" w:lineRule="auto"/>
        <w:ind w:firstLine="420" w:firstLineChars="200"/>
        <w:rPr>
          <w:rFonts w:ascii="宋体" w:hAnsi="宋体" w:cs="宋体"/>
          <w:b/>
          <w:sz w:val="21"/>
          <w:szCs w:val="21"/>
        </w:rPr>
      </w:pPr>
      <w:r>
        <w:rPr>
          <w:rFonts w:hint="eastAsia" w:ascii="宋体" w:hAnsi="宋体" w:cs="宋体"/>
          <w:sz w:val="21"/>
          <w:szCs w:val="21"/>
        </w:rPr>
        <w:t>平等对待内外资企业和符合条件的破产重整企业，切实保障企业公平竞争，平等维护企业的合法利益。</w:t>
      </w:r>
      <w:r>
        <w:rPr>
          <w:rFonts w:hint="eastAsia" w:ascii="宋体" w:hAnsi="宋体" w:cs="宋体"/>
          <w:sz w:val="21"/>
          <w:szCs w:val="21"/>
        </w:rPr>
        <w:cr/>
      </w:r>
      <w:r>
        <w:rPr>
          <w:rFonts w:hint="eastAsia" w:ascii="宋体" w:hAnsi="宋体" w:cs="宋体"/>
          <w:b/>
          <w:sz w:val="21"/>
          <w:szCs w:val="21"/>
        </w:rPr>
        <w:t>4. 询问、质疑、投诉</w:t>
      </w:r>
    </w:p>
    <w:p w14:paraId="0EE3EFAC">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14:paraId="42459E7D">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D025942">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4.2供应商询问</w:t>
      </w:r>
    </w:p>
    <w:p w14:paraId="06EDC52B">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8807D8B">
      <w:pPr>
        <w:autoSpaceDE w:val="0"/>
        <w:autoSpaceDN w:val="0"/>
        <w:snapToGrid w:val="0"/>
        <w:spacing w:line="360" w:lineRule="auto"/>
        <w:ind w:firstLine="420" w:firstLineChars="200"/>
        <w:jc w:val="left"/>
        <w:rPr>
          <w:rFonts w:ascii="宋体" w:hAnsi="宋体" w:cs="宋体"/>
          <w:kern w:val="0"/>
          <w:sz w:val="21"/>
          <w:szCs w:val="21"/>
          <w:lang w:val="zh-CN"/>
        </w:rPr>
      </w:pPr>
      <w:r>
        <w:rPr>
          <w:rFonts w:hint="eastAsia" w:ascii="宋体" w:hAnsi="宋体" w:cs="宋体"/>
          <w:kern w:val="0"/>
          <w:sz w:val="21"/>
          <w:szCs w:val="21"/>
          <w:lang w:val="zh-CN"/>
        </w:rPr>
        <w:t>4.3供应商质疑</w:t>
      </w:r>
    </w:p>
    <w:p w14:paraId="296D8989">
      <w:pPr>
        <w:pStyle w:val="31"/>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.1提出质疑的供应商应当是参与所质疑项目采购活动的供应商。潜在供应商已依法获取其可质疑的采购文件的，可以对该文件提出质疑。</w:t>
      </w:r>
    </w:p>
    <w:p w14:paraId="2B3D18A7">
      <w:pPr>
        <w:pStyle w:val="31"/>
        <w:snapToGrid w:val="0"/>
        <w:spacing w:line="360" w:lineRule="auto"/>
        <w:ind w:firstLine="420" w:firstLineChars="200"/>
        <w:rPr>
          <w:rFonts w:hAnsi="宋体" w:cs="宋体"/>
          <w:sz w:val="21"/>
          <w:szCs w:val="21"/>
        </w:rPr>
      </w:pPr>
      <w:r>
        <w:rPr>
          <w:rFonts w:hint="eastAsia" w:hAnsi="宋体" w:cs="宋体"/>
          <w:kern w:val="0"/>
          <w:sz w:val="21"/>
          <w:szCs w:val="21"/>
          <w:lang w:val="zh-CN"/>
        </w:rPr>
        <w:t>4.3</w:t>
      </w:r>
      <w:r>
        <w:rPr>
          <w:rFonts w:hint="eastAsia" w:hAnsi="宋体" w:cs="宋体"/>
          <w:sz w:val="21"/>
          <w:szCs w:val="21"/>
        </w:rPr>
        <w:t>.2供应商认为采购文件、采购过程和成交结果使自己的权益受到损害的，可以在知道或者应知其权益受到损害之日起七个工作日内，以书面形式向采购人或者</w:t>
      </w:r>
      <w:r>
        <w:rPr>
          <w:rFonts w:hint="eastAsia" w:hAnsi="宋体" w:cs="宋体"/>
          <w:sz w:val="21"/>
          <w:szCs w:val="21"/>
          <w:lang w:eastAsia="zh-CN"/>
        </w:rPr>
        <w:t>采购代理机构</w:t>
      </w:r>
      <w:r>
        <w:rPr>
          <w:rFonts w:hint="eastAsia" w:hAnsi="宋体" w:cs="宋体"/>
          <w:sz w:val="21"/>
          <w:szCs w:val="21"/>
        </w:rPr>
        <w:t>提出质疑，否则，采购人或者</w:t>
      </w:r>
      <w:r>
        <w:rPr>
          <w:rFonts w:hint="eastAsia" w:hAnsi="宋体" w:cs="宋体"/>
          <w:sz w:val="21"/>
          <w:szCs w:val="21"/>
          <w:lang w:eastAsia="zh-CN"/>
        </w:rPr>
        <w:t>采购代理机构</w:t>
      </w:r>
      <w:r>
        <w:rPr>
          <w:rFonts w:hint="eastAsia" w:hAnsi="宋体" w:cs="宋体"/>
          <w:sz w:val="21"/>
          <w:szCs w:val="21"/>
        </w:rPr>
        <w:t>不予受理：</w:t>
      </w:r>
    </w:p>
    <w:p w14:paraId="18EEE3CF">
      <w:pPr>
        <w:pStyle w:val="6"/>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14:paraId="0E6AB48E">
      <w:pPr>
        <w:pStyle w:val="31"/>
        <w:snapToGrid w:val="0"/>
        <w:spacing w:line="360" w:lineRule="auto"/>
        <w:ind w:firstLine="420" w:firstLineChars="200"/>
        <w:rPr>
          <w:rFonts w:hAnsi="宋体" w:cs="宋体"/>
          <w:sz w:val="21"/>
          <w:szCs w:val="21"/>
        </w:rPr>
      </w:pPr>
      <w:r>
        <w:rPr>
          <w:rFonts w:hint="eastAsia" w:hAnsi="宋体" w:cs="宋体"/>
          <w:sz w:val="21"/>
          <w:szCs w:val="21"/>
        </w:rPr>
        <w:t>4.3.2.2对采购过程提出质疑的，质疑期限为各采购程序环节结束之日起计算。</w:t>
      </w:r>
    </w:p>
    <w:p w14:paraId="362AECAD">
      <w:pPr>
        <w:pStyle w:val="31"/>
        <w:snapToGrid w:val="0"/>
        <w:spacing w:line="360" w:lineRule="auto"/>
        <w:ind w:firstLine="420" w:firstLineChars="200"/>
        <w:rPr>
          <w:rFonts w:hAnsi="宋体" w:cs="宋体"/>
          <w:sz w:val="21"/>
          <w:szCs w:val="21"/>
        </w:rPr>
      </w:pPr>
      <w:r>
        <w:rPr>
          <w:rFonts w:hint="eastAsia" w:hAnsi="宋体" w:cs="宋体"/>
          <w:sz w:val="21"/>
          <w:szCs w:val="21"/>
        </w:rPr>
        <w:t>4.3.2.3对采购结果提出质疑的，质疑期限自采购结果公告期限届满之日起计算。</w:t>
      </w:r>
    </w:p>
    <w:p w14:paraId="0E48AEC8">
      <w:pPr>
        <w:pStyle w:val="31"/>
        <w:snapToGrid w:val="0"/>
        <w:spacing w:line="360" w:lineRule="auto"/>
        <w:ind w:firstLine="420" w:firstLineChars="200"/>
        <w:rPr>
          <w:rFonts w:hAnsi="宋体" w:cs="宋体"/>
          <w:kern w:val="0"/>
          <w:sz w:val="21"/>
          <w:szCs w:val="21"/>
          <w:lang w:val="zh-CN"/>
        </w:rPr>
      </w:pPr>
      <w:r>
        <w:rPr>
          <w:rFonts w:hint="eastAsia" w:hAnsi="宋体" w:cs="宋体"/>
          <w:kern w:val="0"/>
          <w:sz w:val="21"/>
          <w:szCs w:val="21"/>
          <w:lang w:val="zh-CN"/>
        </w:rPr>
        <w:t>4.3.3</w:t>
      </w:r>
      <w:r>
        <w:rPr>
          <w:rFonts w:hint="eastAsia" w:hAnsi="宋体" w:cs="宋体"/>
          <w:sz w:val="21"/>
          <w:szCs w:val="21"/>
        </w:rPr>
        <w:t>供应商提出质疑应当提交质疑函和必要的证明材料。质疑函应当包括下列内容：</w:t>
      </w:r>
    </w:p>
    <w:p w14:paraId="549F3057">
      <w:pPr>
        <w:pStyle w:val="31"/>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4.3.3.1供应商的姓名或者名称、地址、邮编、联系人及联系电话；</w:t>
      </w:r>
    </w:p>
    <w:p w14:paraId="3CC3BB2C">
      <w:pPr>
        <w:pStyle w:val="31"/>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4.3.3.2质疑项目的名称、编号；</w:t>
      </w:r>
    </w:p>
    <w:p w14:paraId="1EC316A3">
      <w:pPr>
        <w:pStyle w:val="31"/>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4.3.3.3具体、明确的质疑事项和与质疑事项相关的请求；</w:t>
      </w:r>
    </w:p>
    <w:p w14:paraId="60DCBB1F">
      <w:pPr>
        <w:pStyle w:val="31"/>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4.3.3.4事实依据；</w:t>
      </w:r>
    </w:p>
    <w:p w14:paraId="5F6D742D">
      <w:pPr>
        <w:pStyle w:val="31"/>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4.3.3.5必要的法律依据；</w:t>
      </w:r>
    </w:p>
    <w:p w14:paraId="4BE4CBC5">
      <w:pPr>
        <w:pStyle w:val="31"/>
        <w:snapToGrid w:val="0"/>
        <w:spacing w:line="360" w:lineRule="auto"/>
        <w:ind w:firstLine="630" w:firstLineChars="300"/>
        <w:rPr>
          <w:rFonts w:hAnsi="宋体" w:cs="宋体"/>
          <w:kern w:val="0"/>
          <w:sz w:val="21"/>
          <w:szCs w:val="21"/>
          <w:lang w:val="zh-CN"/>
        </w:rPr>
      </w:pPr>
      <w:r>
        <w:rPr>
          <w:rFonts w:hint="eastAsia" w:hAnsi="宋体" w:cs="宋体"/>
          <w:kern w:val="0"/>
          <w:sz w:val="21"/>
          <w:szCs w:val="21"/>
          <w:lang w:val="zh-CN"/>
        </w:rPr>
        <w:t>4.3.3.6提出质疑的日期。</w:t>
      </w:r>
    </w:p>
    <w:p w14:paraId="00CF80BA">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67B3006D">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14:paraId="66464C0A">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14:paraId="13A23F0E">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w:t>
      </w:r>
      <w:r>
        <w:rPr>
          <w:rFonts w:hint="eastAsia"/>
          <w:sz w:val="21"/>
          <w:szCs w:val="21"/>
          <w:lang w:eastAsia="zh-CN"/>
        </w:rPr>
        <w:t>采购代理机构</w:t>
      </w:r>
      <w:r>
        <w:rPr>
          <w:rFonts w:hint="eastAsia"/>
          <w:sz w:val="21"/>
          <w:szCs w:val="21"/>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sz w:val="21"/>
          <w:szCs w:val="21"/>
          <w:lang w:eastAsia="zh-CN"/>
        </w:rPr>
        <w:t>采购代理机构</w:t>
      </w:r>
      <w:r>
        <w:rPr>
          <w:rFonts w:hint="eastAsia"/>
          <w:sz w:val="21"/>
          <w:szCs w:val="21"/>
        </w:rPr>
        <w:t>在质疑回复后5个工作日内，在浙江政府采购网的“其他公告”栏目公开质疑答复，答复内容应当完整。质疑函作为附件上传。</w:t>
      </w:r>
    </w:p>
    <w:p w14:paraId="1B6DAD0F">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4C76F979">
      <w:pPr>
        <w:pStyle w:val="620"/>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14:paraId="23BAF20A">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w:t>
      </w:r>
      <w:r>
        <w:rPr>
          <w:rFonts w:hint="eastAsia"/>
          <w:sz w:val="21"/>
          <w:szCs w:val="21"/>
          <w:lang w:eastAsia="zh-CN"/>
        </w:rPr>
        <w:t>采购代理机构</w:t>
      </w:r>
      <w:r>
        <w:rPr>
          <w:rFonts w:hint="eastAsia"/>
          <w:sz w:val="21"/>
          <w:szCs w:val="21"/>
        </w:rPr>
        <w:t>的答复不满意或者采购人、</w:t>
      </w:r>
      <w:r>
        <w:rPr>
          <w:rFonts w:hint="eastAsia"/>
          <w:sz w:val="21"/>
          <w:szCs w:val="21"/>
          <w:lang w:eastAsia="zh-CN"/>
        </w:rPr>
        <w:t>采购代理机构</w:t>
      </w:r>
      <w:r>
        <w:rPr>
          <w:rFonts w:hint="eastAsia"/>
          <w:sz w:val="21"/>
          <w:szCs w:val="21"/>
        </w:rPr>
        <w:t>未在规定的时间内作出答复的，可以在答复期满后十五个工作日内向同级政府采购监督管理部门提出投诉。</w:t>
      </w:r>
    </w:p>
    <w:p w14:paraId="35196900">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3667CB91">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14:paraId="6FEA5A85">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4.4.4以联合体形式参加政府采购活动的，其投诉应当由组成联合体的所有供应商共同提出。</w:t>
      </w:r>
    </w:p>
    <w:p w14:paraId="0A2A263A">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14:paraId="1E50CCAD">
      <w:pPr>
        <w:pStyle w:val="397"/>
        <w:snapToGrid w:val="0"/>
        <w:spacing w:before="0"/>
        <w:ind w:firstLine="360"/>
        <w:rPr>
          <w:rFonts w:ascii="宋体" w:hAnsi="宋体" w:cs="宋体"/>
          <w:sz w:val="21"/>
          <w:szCs w:val="21"/>
        </w:rPr>
      </w:pPr>
    </w:p>
    <w:p w14:paraId="23716310">
      <w:pPr>
        <w:snapToGrid w:val="0"/>
        <w:spacing w:line="360" w:lineRule="auto"/>
        <w:jc w:val="center"/>
        <w:outlineLvl w:val="0"/>
        <w:rPr>
          <w:rFonts w:ascii="宋体" w:hAnsi="宋体" w:cs="宋体"/>
          <w:b/>
          <w:sz w:val="32"/>
          <w:szCs w:val="32"/>
        </w:rPr>
      </w:pPr>
      <w:r>
        <w:rPr>
          <w:rFonts w:hint="eastAsia" w:ascii="宋体" w:hAnsi="宋体" w:cs="宋体"/>
          <w:b/>
          <w:sz w:val="32"/>
          <w:szCs w:val="32"/>
        </w:rPr>
        <w:t>二、采购文件的构成、澄清、修改</w:t>
      </w:r>
    </w:p>
    <w:p w14:paraId="05CFD0EE">
      <w:pPr>
        <w:pStyle w:val="31"/>
        <w:spacing w:line="360" w:lineRule="auto"/>
        <w:rPr>
          <w:rFonts w:hAnsi="宋体" w:cs="宋体"/>
          <w:b/>
          <w:sz w:val="21"/>
          <w:szCs w:val="21"/>
        </w:rPr>
      </w:pPr>
      <w:r>
        <w:rPr>
          <w:rFonts w:hint="eastAsia" w:hAnsi="宋体" w:cs="宋体"/>
          <w:b/>
          <w:sz w:val="21"/>
          <w:szCs w:val="21"/>
        </w:rPr>
        <w:t>5．采购文件的构成</w:t>
      </w:r>
    </w:p>
    <w:p w14:paraId="4909A0C8">
      <w:pPr>
        <w:pStyle w:val="31"/>
        <w:spacing w:line="360" w:lineRule="auto"/>
        <w:ind w:firstLine="420" w:firstLineChars="200"/>
        <w:rPr>
          <w:rFonts w:hAnsi="宋体" w:cs="宋体"/>
          <w:sz w:val="21"/>
          <w:szCs w:val="21"/>
        </w:rPr>
      </w:pPr>
      <w:r>
        <w:rPr>
          <w:rFonts w:hint="eastAsia" w:hAnsi="宋体" w:cs="宋体"/>
          <w:sz w:val="21"/>
          <w:szCs w:val="21"/>
        </w:rPr>
        <w:t>5.1 采购文件包括下列文件及附件：</w:t>
      </w:r>
    </w:p>
    <w:p w14:paraId="1E54A5B0">
      <w:pPr>
        <w:pStyle w:val="31"/>
        <w:tabs>
          <w:tab w:val="left" w:pos="840"/>
        </w:tabs>
        <w:spacing w:line="360" w:lineRule="auto"/>
        <w:ind w:firstLine="840" w:firstLineChars="400"/>
        <w:rPr>
          <w:rFonts w:hAnsi="宋体" w:cs="宋体"/>
          <w:sz w:val="21"/>
          <w:szCs w:val="21"/>
        </w:rPr>
      </w:pPr>
      <w:r>
        <w:rPr>
          <w:rFonts w:hint="eastAsia" w:hAnsi="宋体" w:cs="宋体"/>
          <w:sz w:val="21"/>
          <w:szCs w:val="21"/>
        </w:rPr>
        <w:t>5.1.1竞争性磋商公告；</w:t>
      </w:r>
    </w:p>
    <w:p w14:paraId="09BE2D67">
      <w:pPr>
        <w:pStyle w:val="31"/>
        <w:tabs>
          <w:tab w:val="left" w:pos="840"/>
        </w:tabs>
        <w:spacing w:line="360" w:lineRule="auto"/>
        <w:ind w:firstLine="840" w:firstLineChars="400"/>
        <w:rPr>
          <w:rFonts w:hAnsi="宋体" w:cs="宋体"/>
          <w:sz w:val="21"/>
          <w:szCs w:val="21"/>
        </w:rPr>
      </w:pPr>
      <w:r>
        <w:rPr>
          <w:rFonts w:hint="eastAsia" w:hAnsi="宋体" w:cs="宋体"/>
          <w:sz w:val="21"/>
          <w:szCs w:val="21"/>
        </w:rPr>
        <w:t>5.1.2供应商须知；</w:t>
      </w:r>
    </w:p>
    <w:p w14:paraId="4D860CE9">
      <w:pPr>
        <w:pStyle w:val="31"/>
        <w:tabs>
          <w:tab w:val="left" w:pos="840"/>
        </w:tabs>
        <w:spacing w:line="360" w:lineRule="auto"/>
        <w:ind w:firstLine="840" w:firstLineChars="400"/>
        <w:rPr>
          <w:rFonts w:hAnsi="宋体" w:cs="宋体"/>
          <w:sz w:val="21"/>
          <w:szCs w:val="21"/>
        </w:rPr>
      </w:pPr>
      <w:r>
        <w:rPr>
          <w:rFonts w:hint="eastAsia" w:hAnsi="宋体" w:cs="宋体"/>
          <w:sz w:val="21"/>
          <w:szCs w:val="21"/>
        </w:rPr>
        <w:t>5.1.3采购需求；</w:t>
      </w:r>
    </w:p>
    <w:p w14:paraId="43DE8AF6">
      <w:pPr>
        <w:pStyle w:val="31"/>
        <w:tabs>
          <w:tab w:val="left" w:pos="840"/>
        </w:tabs>
        <w:spacing w:line="360" w:lineRule="auto"/>
        <w:ind w:firstLine="840" w:firstLineChars="400"/>
        <w:rPr>
          <w:rFonts w:hAnsi="宋体" w:cs="宋体"/>
          <w:sz w:val="21"/>
          <w:szCs w:val="21"/>
        </w:rPr>
      </w:pPr>
      <w:r>
        <w:rPr>
          <w:rFonts w:hint="eastAsia" w:hAnsi="宋体" w:cs="宋体"/>
          <w:sz w:val="21"/>
          <w:szCs w:val="21"/>
        </w:rPr>
        <w:t>5.1.4评审办法；</w:t>
      </w:r>
    </w:p>
    <w:p w14:paraId="4B7F63ED">
      <w:pPr>
        <w:pStyle w:val="31"/>
        <w:tabs>
          <w:tab w:val="left" w:pos="840"/>
        </w:tabs>
        <w:spacing w:line="360" w:lineRule="auto"/>
        <w:ind w:firstLine="840" w:firstLineChars="400"/>
        <w:rPr>
          <w:rFonts w:hAnsi="宋体" w:cs="宋体"/>
          <w:sz w:val="21"/>
          <w:szCs w:val="21"/>
        </w:rPr>
      </w:pPr>
      <w:r>
        <w:rPr>
          <w:rFonts w:hint="eastAsia" w:hAnsi="宋体" w:cs="宋体"/>
          <w:sz w:val="21"/>
          <w:szCs w:val="21"/>
        </w:rPr>
        <w:t>5.1.5拟签订的合同文本；</w:t>
      </w:r>
    </w:p>
    <w:p w14:paraId="7B76965A">
      <w:pPr>
        <w:pStyle w:val="31"/>
        <w:tabs>
          <w:tab w:val="left" w:pos="840"/>
        </w:tabs>
        <w:spacing w:line="360" w:lineRule="auto"/>
        <w:ind w:firstLine="840" w:firstLineChars="400"/>
        <w:rPr>
          <w:rFonts w:hAnsi="宋体" w:cs="宋体"/>
          <w:sz w:val="21"/>
          <w:szCs w:val="21"/>
        </w:rPr>
      </w:pPr>
      <w:r>
        <w:rPr>
          <w:rFonts w:hint="eastAsia" w:hAnsi="宋体" w:cs="宋体"/>
          <w:sz w:val="21"/>
          <w:szCs w:val="21"/>
        </w:rPr>
        <w:t>5.1.6应提交的有关格式范例。</w:t>
      </w:r>
    </w:p>
    <w:p w14:paraId="36CDFA00">
      <w:pPr>
        <w:spacing w:line="360" w:lineRule="auto"/>
        <w:ind w:firstLine="420" w:firstLineChars="200"/>
        <w:rPr>
          <w:rFonts w:ascii="宋体" w:hAnsi="宋体" w:cs="宋体"/>
          <w:sz w:val="21"/>
          <w:szCs w:val="21"/>
        </w:rPr>
      </w:pPr>
      <w:r>
        <w:rPr>
          <w:rFonts w:hint="eastAsia" w:ascii="宋体" w:hAnsi="宋体" w:cs="宋体"/>
          <w:sz w:val="21"/>
          <w:szCs w:val="21"/>
        </w:rPr>
        <w:t>5.2与本项目有关的</w:t>
      </w:r>
      <w:r>
        <w:rPr>
          <w:rFonts w:hint="eastAsia" w:ascii="宋体" w:hAnsi="宋体" w:cs="宋体"/>
          <w:bCs/>
          <w:sz w:val="21"/>
          <w:szCs w:val="21"/>
        </w:rPr>
        <w:t>澄清或者修改的内容为采购文件的组成部分</w:t>
      </w:r>
      <w:r>
        <w:rPr>
          <w:rFonts w:hint="eastAsia" w:ascii="宋体" w:hAnsi="宋体" w:cs="宋体"/>
          <w:sz w:val="21"/>
          <w:szCs w:val="21"/>
        </w:rPr>
        <w:t>。</w:t>
      </w:r>
    </w:p>
    <w:p w14:paraId="4F6C8432">
      <w:pPr>
        <w:pStyle w:val="31"/>
        <w:spacing w:line="360" w:lineRule="auto"/>
        <w:rPr>
          <w:rFonts w:hAnsi="宋体" w:cs="宋体"/>
          <w:b/>
          <w:sz w:val="21"/>
          <w:szCs w:val="21"/>
        </w:rPr>
      </w:pPr>
      <w:r>
        <w:rPr>
          <w:rFonts w:hint="eastAsia" w:hAnsi="宋体" w:cs="宋体"/>
          <w:b/>
          <w:sz w:val="21"/>
          <w:szCs w:val="21"/>
        </w:rPr>
        <w:t>6. 采购文件的澄清、修改</w:t>
      </w:r>
    </w:p>
    <w:p w14:paraId="7B041478">
      <w:pPr>
        <w:pStyle w:val="397"/>
        <w:snapToGrid w:val="0"/>
        <w:spacing w:before="0"/>
        <w:ind w:firstLine="48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w:t>
      </w:r>
      <w:r>
        <w:rPr>
          <w:rFonts w:hint="eastAsia" w:ascii="宋体" w:hAnsi="宋体" w:cs="宋体"/>
          <w:sz w:val="21"/>
          <w:szCs w:val="21"/>
          <w:lang w:eastAsia="zh-CN"/>
        </w:rPr>
        <w:t>采购代理机构</w:t>
      </w:r>
      <w:r>
        <w:rPr>
          <w:rFonts w:hint="eastAsia" w:ascii="宋体" w:hAnsi="宋体" w:cs="宋体"/>
          <w:sz w:val="21"/>
          <w:szCs w:val="21"/>
        </w:rPr>
        <w:t>提出。</w:t>
      </w:r>
    </w:p>
    <w:p w14:paraId="5B88E332">
      <w:pPr>
        <w:pStyle w:val="397"/>
        <w:snapToGrid w:val="0"/>
        <w:spacing w:before="0"/>
        <w:ind w:firstLine="480"/>
        <w:rPr>
          <w:rFonts w:ascii="宋体" w:hAnsi="宋体" w:cs="宋体"/>
          <w:sz w:val="21"/>
          <w:szCs w:val="21"/>
        </w:rPr>
      </w:pPr>
      <w:r>
        <w:rPr>
          <w:rFonts w:hint="eastAsia" w:ascii="宋体" w:hAnsi="宋体" w:cs="宋体"/>
          <w:sz w:val="21"/>
          <w:szCs w:val="21"/>
        </w:rPr>
        <w:t xml:space="preserve">6.2 </w:t>
      </w:r>
      <w:r>
        <w:rPr>
          <w:rFonts w:hint="eastAsia" w:ascii="宋体" w:hAnsi="宋体" w:cs="宋体"/>
          <w:sz w:val="21"/>
          <w:szCs w:val="21"/>
          <w:lang w:eastAsia="zh-CN"/>
        </w:rPr>
        <w:t>采购代理机构</w:t>
      </w:r>
      <w:r>
        <w:rPr>
          <w:rFonts w:hint="eastAsia" w:ascii="宋体" w:hAnsi="宋体" w:cs="宋体"/>
          <w:sz w:val="21"/>
          <w:szCs w:val="21"/>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89D6091">
      <w:pPr>
        <w:pStyle w:val="22"/>
        <w:rPr>
          <w:rFonts w:hAnsi="宋体" w:cs="宋体"/>
          <w:sz w:val="21"/>
          <w:szCs w:val="21"/>
          <w:lang w:val="en-US"/>
        </w:rPr>
      </w:pPr>
    </w:p>
    <w:p w14:paraId="7BFE2453">
      <w:pPr>
        <w:snapToGrid w:val="0"/>
        <w:spacing w:line="360" w:lineRule="auto"/>
        <w:jc w:val="center"/>
        <w:outlineLvl w:val="0"/>
        <w:rPr>
          <w:rFonts w:ascii="宋体" w:hAnsi="宋体" w:cs="宋体"/>
          <w:b/>
          <w:sz w:val="32"/>
          <w:szCs w:val="32"/>
        </w:rPr>
      </w:pPr>
      <w:r>
        <w:rPr>
          <w:rFonts w:hint="eastAsia" w:ascii="宋体" w:hAnsi="宋体" w:cs="宋体"/>
          <w:b/>
          <w:sz w:val="32"/>
          <w:szCs w:val="32"/>
        </w:rPr>
        <w:t>三、提交响应文件</w:t>
      </w:r>
    </w:p>
    <w:p w14:paraId="3271BA83">
      <w:pPr>
        <w:pStyle w:val="31"/>
        <w:spacing w:line="360" w:lineRule="auto"/>
        <w:rPr>
          <w:rFonts w:hAnsi="宋体" w:cs="宋体"/>
          <w:b/>
          <w:sz w:val="21"/>
          <w:szCs w:val="21"/>
        </w:rPr>
      </w:pPr>
      <w:r>
        <w:rPr>
          <w:rFonts w:hint="eastAsia" w:hAnsi="宋体" w:cs="宋体"/>
          <w:b/>
          <w:sz w:val="21"/>
          <w:szCs w:val="21"/>
        </w:rPr>
        <w:t>7. 采购文件的获取</w:t>
      </w:r>
    </w:p>
    <w:p w14:paraId="56C81BF1">
      <w:pPr>
        <w:spacing w:line="360" w:lineRule="auto"/>
        <w:ind w:firstLine="420" w:firstLineChars="200"/>
        <w:rPr>
          <w:rFonts w:ascii="宋体" w:hAnsi="宋体" w:cs="宋体"/>
          <w:snapToGrid w:val="0"/>
          <w:kern w:val="28"/>
          <w:sz w:val="21"/>
          <w:szCs w:val="21"/>
        </w:rPr>
      </w:pPr>
      <w:r>
        <w:rPr>
          <w:rFonts w:hint="eastAsia" w:ascii="宋体" w:hAnsi="宋体" w:cs="宋体"/>
          <w:snapToGrid w:val="0"/>
          <w:kern w:val="28"/>
          <w:sz w:val="21"/>
          <w:szCs w:val="21"/>
        </w:rPr>
        <w:t>详见竞争性磋商公告中获取采购文件的时间期限、地点、方式及采购文件售价。</w:t>
      </w:r>
    </w:p>
    <w:p w14:paraId="6D15FF0C">
      <w:pPr>
        <w:pStyle w:val="31"/>
        <w:numPr>
          <w:ilvl w:val="0"/>
          <w:numId w:val="7"/>
        </w:numPr>
        <w:spacing w:line="360" w:lineRule="auto"/>
        <w:rPr>
          <w:rFonts w:hAnsi="宋体" w:cs="宋体"/>
          <w:b/>
          <w:sz w:val="21"/>
          <w:szCs w:val="21"/>
        </w:rPr>
      </w:pPr>
      <w:r>
        <w:rPr>
          <w:rFonts w:hint="eastAsia" w:hAnsi="宋体" w:cs="宋体"/>
          <w:b/>
          <w:sz w:val="21"/>
          <w:szCs w:val="21"/>
        </w:rPr>
        <w:t>磋商前答疑会或现场考察</w:t>
      </w:r>
    </w:p>
    <w:p w14:paraId="06E2B2A6">
      <w:pPr>
        <w:pStyle w:val="31"/>
        <w:spacing w:line="360" w:lineRule="auto"/>
        <w:ind w:firstLine="420" w:firstLineChars="200"/>
        <w:rPr>
          <w:rFonts w:hAnsi="宋体" w:cs="宋体"/>
          <w:sz w:val="21"/>
          <w:szCs w:val="21"/>
        </w:rPr>
      </w:pPr>
      <w:r>
        <w:rPr>
          <w:rFonts w:hint="eastAsia" w:hAnsi="宋体" w:cs="宋体"/>
          <w:sz w:val="21"/>
          <w:szCs w:val="21"/>
        </w:rPr>
        <w:t>采购人组织潜在供应商现场考察或者召开磋商前答疑会的，潜在供应商按第</w:t>
      </w:r>
      <w:r>
        <w:rPr>
          <w:rFonts w:hint="eastAsia" w:hAnsi="宋体" w:cs="宋体"/>
          <w:sz w:val="21"/>
          <w:szCs w:val="21"/>
          <w:lang w:val="en-US" w:eastAsia="zh-CN"/>
        </w:rPr>
        <w:t>二</w:t>
      </w:r>
      <w:r>
        <w:rPr>
          <w:rFonts w:hint="eastAsia" w:hAnsi="宋体" w:cs="宋体"/>
          <w:sz w:val="21"/>
          <w:szCs w:val="21"/>
        </w:rPr>
        <w:t>部分供应商须知前附表的规定参加现场考察或者磋商前答疑会。</w:t>
      </w:r>
    </w:p>
    <w:p w14:paraId="15E0A769">
      <w:pPr>
        <w:pStyle w:val="31"/>
        <w:numPr>
          <w:ilvl w:val="0"/>
          <w:numId w:val="7"/>
        </w:numPr>
        <w:spacing w:line="360" w:lineRule="auto"/>
        <w:ind w:left="0" w:leftChars="0" w:firstLine="0" w:firstLineChars="0"/>
        <w:rPr>
          <w:rFonts w:hAnsi="宋体" w:cs="宋体"/>
          <w:b/>
          <w:sz w:val="21"/>
          <w:szCs w:val="21"/>
        </w:rPr>
      </w:pPr>
      <w:r>
        <w:rPr>
          <w:rFonts w:hint="eastAsia" w:hAnsi="宋体" w:cs="宋体"/>
          <w:b/>
          <w:kern w:val="28"/>
          <w:sz w:val="21"/>
          <w:szCs w:val="21"/>
        </w:rPr>
        <w:t>磋商保证金</w:t>
      </w:r>
    </w:p>
    <w:p w14:paraId="47DF883F">
      <w:pPr>
        <w:pStyle w:val="6"/>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14:paraId="7D063683">
      <w:pPr>
        <w:pStyle w:val="31"/>
        <w:spacing w:line="360" w:lineRule="auto"/>
        <w:rPr>
          <w:rFonts w:hAnsi="宋体" w:cs="宋体"/>
          <w:b/>
          <w:sz w:val="21"/>
          <w:szCs w:val="21"/>
        </w:rPr>
      </w:pPr>
      <w:r>
        <w:rPr>
          <w:rFonts w:hint="eastAsia" w:hAnsi="宋体" w:cs="宋体"/>
          <w:b/>
          <w:sz w:val="21"/>
          <w:szCs w:val="21"/>
        </w:rPr>
        <w:t>10. 响应文件的语言</w:t>
      </w:r>
    </w:p>
    <w:p w14:paraId="6DF0B06E">
      <w:pPr>
        <w:autoSpaceDE w:val="0"/>
        <w:autoSpaceDN w:val="0"/>
        <w:spacing w:line="360" w:lineRule="auto"/>
        <w:ind w:firstLine="420" w:firstLineChars="200"/>
        <w:rPr>
          <w:rFonts w:ascii="宋体" w:hAnsi="宋体" w:cs="宋体"/>
          <w:sz w:val="21"/>
          <w:szCs w:val="21"/>
          <w:lang w:val="zh-CN"/>
        </w:rPr>
      </w:pPr>
      <w:r>
        <w:rPr>
          <w:rFonts w:hint="eastAsia" w:ascii="宋体" w:hAnsi="宋体" w:cs="宋体"/>
          <w:sz w:val="21"/>
          <w:szCs w:val="21"/>
        </w:rPr>
        <w:t>响应文件及供应商与采购有关的来往通知、函件和文件均应使用中文。</w:t>
      </w:r>
    </w:p>
    <w:p w14:paraId="72540CA3">
      <w:pPr>
        <w:pStyle w:val="31"/>
        <w:spacing w:line="360" w:lineRule="auto"/>
        <w:rPr>
          <w:rFonts w:hAnsi="宋体" w:cs="宋体"/>
          <w:b/>
          <w:sz w:val="21"/>
          <w:szCs w:val="21"/>
        </w:rPr>
      </w:pPr>
      <w:r>
        <w:rPr>
          <w:rFonts w:hint="eastAsia" w:hAnsi="宋体" w:cs="宋体"/>
          <w:b/>
          <w:sz w:val="21"/>
          <w:szCs w:val="21"/>
        </w:rPr>
        <w:t>11. 响应文件的组成</w:t>
      </w:r>
    </w:p>
    <w:p w14:paraId="278ECBDA">
      <w:pPr>
        <w:snapToGrid w:val="0"/>
        <w:spacing w:line="360" w:lineRule="auto"/>
        <w:ind w:firstLine="420" w:firstLineChars="200"/>
        <w:rPr>
          <w:rFonts w:ascii="宋体" w:hAnsi="宋体" w:cs="宋体"/>
          <w:sz w:val="21"/>
          <w:szCs w:val="21"/>
        </w:rPr>
      </w:pPr>
      <w:r>
        <w:rPr>
          <w:rFonts w:hint="eastAsia" w:ascii="宋体" w:hAnsi="宋体" w:cs="宋体"/>
          <w:sz w:val="21"/>
          <w:szCs w:val="21"/>
        </w:rPr>
        <w:t>11.1</w:t>
      </w:r>
      <w:r>
        <w:rPr>
          <w:rFonts w:hint="eastAsia" w:ascii="宋体" w:hAnsi="宋体" w:cs="宋体"/>
          <w:b/>
          <w:sz w:val="21"/>
          <w:szCs w:val="21"/>
        </w:rPr>
        <w:t>资格文件</w:t>
      </w:r>
      <w:r>
        <w:rPr>
          <w:rFonts w:hint="eastAsia" w:ascii="宋体" w:hAnsi="宋体" w:cs="宋体"/>
          <w:sz w:val="21"/>
          <w:szCs w:val="21"/>
        </w:rPr>
        <w:t>：</w:t>
      </w:r>
    </w:p>
    <w:p w14:paraId="47EDF221">
      <w:pPr>
        <w:snapToGrid w:val="0"/>
        <w:spacing w:line="360" w:lineRule="auto"/>
        <w:ind w:firstLine="840" w:firstLineChars="400"/>
        <w:rPr>
          <w:rFonts w:ascii="宋体" w:hAnsi="宋体" w:cs="宋体"/>
          <w:sz w:val="21"/>
          <w:szCs w:val="21"/>
        </w:rPr>
      </w:pPr>
      <w:r>
        <w:rPr>
          <w:rFonts w:hint="eastAsia" w:ascii="宋体" w:hAnsi="宋体" w:cs="宋体"/>
          <w:sz w:val="21"/>
          <w:szCs w:val="21"/>
        </w:rPr>
        <w:t>11.1.1符合参加政府采购活动应当具备的一般条件的承诺函；</w:t>
      </w:r>
    </w:p>
    <w:p w14:paraId="217349B9">
      <w:pPr>
        <w:snapToGrid w:val="0"/>
        <w:spacing w:line="360" w:lineRule="auto"/>
        <w:ind w:firstLine="840" w:firstLineChars="400"/>
        <w:rPr>
          <w:rFonts w:ascii="宋体" w:hAnsi="宋体" w:cs="宋体"/>
          <w:sz w:val="21"/>
          <w:szCs w:val="21"/>
        </w:rPr>
      </w:pPr>
      <w:r>
        <w:rPr>
          <w:rFonts w:hint="eastAsia" w:ascii="宋体" w:hAnsi="宋体" w:cs="宋体"/>
          <w:sz w:val="21"/>
          <w:szCs w:val="21"/>
        </w:rPr>
        <w:t>1</w:t>
      </w:r>
      <w:r>
        <w:rPr>
          <w:rFonts w:ascii="宋体" w:hAnsi="宋体" w:cs="宋体"/>
          <w:sz w:val="21"/>
          <w:szCs w:val="21"/>
        </w:rPr>
        <w:t>1.1.2</w:t>
      </w:r>
      <w:bookmarkStart w:id="55" w:name="_Hlk101259339"/>
      <w:r>
        <w:rPr>
          <w:rFonts w:hint="eastAsia" w:ascii="宋体" w:hAnsi="宋体" w:cs="宋体"/>
          <w:snapToGrid w:val="0"/>
          <w:kern w:val="28"/>
          <w:sz w:val="21"/>
          <w:szCs w:val="21"/>
        </w:rPr>
        <w:t>联合协议</w:t>
      </w:r>
      <w:bookmarkStart w:id="56" w:name="_Hlk101257010"/>
      <w:r>
        <w:rPr>
          <w:rFonts w:hint="eastAsia" w:ascii="宋体" w:hAnsi="宋体" w:cs="宋体"/>
          <w:snapToGrid w:val="0"/>
          <w:kern w:val="28"/>
          <w:sz w:val="21"/>
          <w:szCs w:val="21"/>
        </w:rPr>
        <w:t>（如果有)</w:t>
      </w:r>
      <w:bookmarkEnd w:id="55"/>
      <w:bookmarkEnd w:id="56"/>
      <w:r>
        <w:rPr>
          <w:rFonts w:hint="eastAsia" w:ascii="宋体" w:hAnsi="宋体" w:cs="宋体"/>
          <w:snapToGrid w:val="0"/>
          <w:kern w:val="28"/>
          <w:sz w:val="21"/>
          <w:szCs w:val="21"/>
        </w:rPr>
        <w:t>；</w:t>
      </w:r>
    </w:p>
    <w:p w14:paraId="25622744">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3</w:t>
      </w:r>
      <w:r>
        <w:rPr>
          <w:rFonts w:hint="eastAsia" w:ascii="宋体" w:hAnsi="宋体" w:cs="宋体"/>
          <w:sz w:val="21"/>
          <w:szCs w:val="21"/>
        </w:rPr>
        <w:t>落实政府采购政策需满足的资格要求</w:t>
      </w:r>
      <w:r>
        <w:rPr>
          <w:rFonts w:hint="eastAsia" w:ascii="宋体" w:hAnsi="宋体" w:cs="宋体"/>
          <w:snapToGrid w:val="0"/>
          <w:kern w:val="28"/>
          <w:sz w:val="21"/>
          <w:szCs w:val="21"/>
        </w:rPr>
        <w:t>（如果有)</w:t>
      </w:r>
      <w:r>
        <w:rPr>
          <w:rFonts w:hint="eastAsia" w:ascii="宋体" w:hAnsi="宋体" w:cs="宋体"/>
          <w:sz w:val="21"/>
          <w:szCs w:val="21"/>
        </w:rPr>
        <w:t>；</w:t>
      </w:r>
    </w:p>
    <w:p w14:paraId="3774530F">
      <w:pPr>
        <w:snapToGrid w:val="0"/>
        <w:spacing w:line="360" w:lineRule="auto"/>
        <w:ind w:firstLine="840" w:firstLineChars="400"/>
        <w:rPr>
          <w:rFonts w:ascii="宋体" w:hAnsi="宋体" w:cs="宋体"/>
          <w:sz w:val="21"/>
          <w:szCs w:val="21"/>
        </w:rPr>
      </w:pPr>
      <w:r>
        <w:rPr>
          <w:rFonts w:hint="eastAsia" w:ascii="宋体" w:hAnsi="宋体" w:cs="宋体"/>
          <w:sz w:val="21"/>
          <w:szCs w:val="21"/>
        </w:rPr>
        <w:t>11.1.</w:t>
      </w:r>
      <w:r>
        <w:rPr>
          <w:rFonts w:ascii="宋体" w:hAnsi="宋体" w:cs="宋体"/>
          <w:sz w:val="21"/>
          <w:szCs w:val="21"/>
        </w:rPr>
        <w:t>4</w:t>
      </w:r>
      <w:r>
        <w:rPr>
          <w:rFonts w:hint="eastAsia" w:ascii="宋体" w:hAnsi="宋体" w:cs="宋体"/>
          <w:sz w:val="21"/>
          <w:szCs w:val="21"/>
        </w:rPr>
        <w:t>本项目的特定资格要求</w:t>
      </w:r>
      <w:r>
        <w:rPr>
          <w:rFonts w:hint="eastAsia" w:ascii="宋体" w:hAnsi="宋体" w:cs="宋体"/>
          <w:snapToGrid w:val="0"/>
          <w:kern w:val="28"/>
          <w:sz w:val="21"/>
          <w:szCs w:val="21"/>
        </w:rPr>
        <w:t>（如果有)</w:t>
      </w:r>
      <w:r>
        <w:rPr>
          <w:rFonts w:hint="eastAsia" w:ascii="宋体" w:hAnsi="宋体" w:cs="宋体"/>
          <w:sz w:val="21"/>
          <w:szCs w:val="21"/>
        </w:rPr>
        <w:t>。</w:t>
      </w:r>
    </w:p>
    <w:p w14:paraId="258136FC">
      <w:pPr>
        <w:snapToGrid w:val="0"/>
        <w:spacing w:line="360" w:lineRule="auto"/>
        <w:ind w:firstLine="420" w:firstLineChars="2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 xml:space="preserve">  </w:t>
      </w:r>
      <w:r>
        <w:rPr>
          <w:rFonts w:hint="eastAsia" w:ascii="宋体" w:hAnsi="宋体" w:cs="宋体"/>
          <w:sz w:val="21"/>
          <w:szCs w:val="21"/>
        </w:rPr>
        <w:t>商务技术</w:t>
      </w:r>
      <w:r>
        <w:rPr>
          <w:rFonts w:hint="eastAsia" w:ascii="宋体" w:hAnsi="宋体" w:cs="宋体"/>
          <w:sz w:val="21"/>
          <w:szCs w:val="21"/>
          <w:lang w:val="zh-CN"/>
        </w:rPr>
        <w:t>文件：</w:t>
      </w:r>
    </w:p>
    <w:p w14:paraId="6241C7C4">
      <w:pPr>
        <w:snapToGrid w:val="0"/>
        <w:spacing w:line="360" w:lineRule="auto"/>
        <w:ind w:firstLine="840" w:firstLineChars="400"/>
        <w:rPr>
          <w:rFonts w:ascii="宋体" w:hAnsi="宋体" w:cs="宋体"/>
          <w:sz w:val="21"/>
          <w:szCs w:val="21"/>
        </w:rPr>
      </w:pPr>
      <w:r>
        <w:rPr>
          <w:rFonts w:hint="eastAsia" w:ascii="宋体" w:hAnsi="宋体" w:cs="宋体"/>
          <w:sz w:val="21"/>
          <w:szCs w:val="21"/>
        </w:rPr>
        <w:t>11.2.1响应函；</w:t>
      </w:r>
      <w:r>
        <w:rPr>
          <w:rFonts w:hint="eastAsia" w:ascii="宋体" w:hAnsi="宋体" w:cs="宋体"/>
          <w:sz w:val="21"/>
          <w:szCs w:val="21"/>
          <w:lang w:val="zh-CN"/>
        </w:rPr>
        <w:t xml:space="preserve"> </w:t>
      </w:r>
    </w:p>
    <w:p w14:paraId="00395698">
      <w:pPr>
        <w:snapToGrid w:val="0"/>
        <w:spacing w:line="360" w:lineRule="auto"/>
        <w:ind w:firstLine="840" w:firstLineChars="400"/>
        <w:rPr>
          <w:rFonts w:ascii="宋体" w:hAnsi="宋体" w:cs="宋体"/>
          <w:sz w:val="21"/>
          <w:szCs w:val="21"/>
        </w:rPr>
      </w:pPr>
      <w:r>
        <w:rPr>
          <w:rFonts w:hint="eastAsia" w:ascii="宋体" w:hAnsi="宋体" w:cs="宋体"/>
          <w:sz w:val="21"/>
          <w:szCs w:val="21"/>
        </w:rPr>
        <w:t>11.2.2授权委托书或法定代表人（单位负责人、自然人本人）身份证明；</w:t>
      </w:r>
    </w:p>
    <w:p w14:paraId="0A4C6D0C">
      <w:pPr>
        <w:snapToGrid w:val="0"/>
        <w:spacing w:line="360" w:lineRule="auto"/>
        <w:ind w:firstLine="840" w:firstLineChars="400"/>
        <w:rPr>
          <w:rFonts w:ascii="宋体" w:hAnsi="宋体" w:cs="宋体"/>
          <w:sz w:val="21"/>
          <w:szCs w:val="21"/>
        </w:rPr>
      </w:pPr>
      <w:r>
        <w:rPr>
          <w:rFonts w:hint="eastAsia" w:ascii="宋体" w:hAnsi="宋体" w:cs="宋体"/>
          <w:sz w:val="21"/>
          <w:szCs w:val="21"/>
        </w:rPr>
        <w:t>11.2.3分包意向协议（如果有)；</w:t>
      </w:r>
    </w:p>
    <w:p w14:paraId="47AEEAE2">
      <w:pPr>
        <w:snapToGrid w:val="0"/>
        <w:spacing w:line="360" w:lineRule="auto"/>
        <w:ind w:firstLine="840" w:firstLineChars="400"/>
        <w:rPr>
          <w:rFonts w:ascii="宋体" w:hAnsi="宋体" w:cs="宋体"/>
          <w:sz w:val="21"/>
          <w:szCs w:val="21"/>
        </w:rPr>
      </w:pPr>
      <w:r>
        <w:rPr>
          <w:rFonts w:hint="eastAsia" w:ascii="宋体" w:hAnsi="宋体" w:cs="宋体"/>
          <w:sz w:val="21"/>
          <w:szCs w:val="21"/>
        </w:rPr>
        <w:t>11.2.4符合性审查资料；</w:t>
      </w:r>
    </w:p>
    <w:p w14:paraId="69D9D86C">
      <w:pPr>
        <w:snapToGrid w:val="0"/>
        <w:spacing w:line="360" w:lineRule="auto"/>
        <w:ind w:firstLine="840" w:firstLineChars="400"/>
        <w:rPr>
          <w:rFonts w:ascii="宋体" w:hAnsi="宋体" w:cs="宋体"/>
          <w:sz w:val="21"/>
          <w:szCs w:val="21"/>
        </w:rPr>
      </w:pPr>
      <w:r>
        <w:rPr>
          <w:rFonts w:hint="eastAsia" w:ascii="宋体" w:hAnsi="宋体" w:cs="宋体"/>
          <w:sz w:val="21"/>
          <w:szCs w:val="21"/>
        </w:rPr>
        <w:t>11.2.5评审标准相应的商务技术资料；</w:t>
      </w:r>
    </w:p>
    <w:p w14:paraId="18F5EBD4">
      <w:pPr>
        <w:snapToGrid w:val="0"/>
        <w:spacing w:line="360" w:lineRule="auto"/>
        <w:ind w:firstLine="840" w:firstLineChars="400"/>
        <w:rPr>
          <w:rFonts w:ascii="宋体" w:hAnsi="宋体" w:cs="宋体"/>
          <w:sz w:val="21"/>
          <w:szCs w:val="21"/>
        </w:rPr>
      </w:pPr>
      <w:r>
        <w:rPr>
          <w:rFonts w:hint="eastAsia" w:ascii="宋体" w:hAnsi="宋体" w:cs="宋体"/>
          <w:sz w:val="21"/>
          <w:szCs w:val="21"/>
        </w:rPr>
        <w:t>11.2.6商务技术偏离表；</w:t>
      </w:r>
    </w:p>
    <w:p w14:paraId="1CF22C46">
      <w:pPr>
        <w:snapToGrid w:val="0"/>
        <w:spacing w:line="360" w:lineRule="auto"/>
        <w:ind w:firstLine="840" w:firstLineChars="400"/>
        <w:rPr>
          <w:rFonts w:ascii="宋体" w:hAnsi="宋体" w:cs="宋体"/>
          <w:sz w:val="21"/>
          <w:szCs w:val="21"/>
          <w:lang w:val="zh-CN"/>
        </w:rPr>
      </w:pPr>
      <w:r>
        <w:rPr>
          <w:rFonts w:hint="eastAsia" w:ascii="宋体" w:hAnsi="宋体" w:cs="宋体"/>
          <w:sz w:val="21"/>
          <w:szCs w:val="21"/>
          <w:lang w:val="zh-CN"/>
        </w:rPr>
        <w:t>11.</w:t>
      </w:r>
      <w:r>
        <w:rPr>
          <w:rFonts w:hint="eastAsia" w:ascii="宋体" w:hAnsi="宋体" w:cs="宋体"/>
          <w:sz w:val="21"/>
          <w:szCs w:val="21"/>
        </w:rPr>
        <w:t>2</w:t>
      </w:r>
      <w:r>
        <w:rPr>
          <w:rFonts w:hint="eastAsia" w:ascii="宋体" w:hAnsi="宋体" w:cs="宋体"/>
          <w:sz w:val="21"/>
          <w:szCs w:val="21"/>
          <w:lang w:val="zh-CN"/>
        </w:rPr>
        <w:t>.</w:t>
      </w:r>
      <w:r>
        <w:rPr>
          <w:rFonts w:hint="eastAsia" w:ascii="宋体" w:hAnsi="宋体" w:cs="宋体"/>
          <w:sz w:val="21"/>
          <w:szCs w:val="21"/>
        </w:rPr>
        <w:t>7</w:t>
      </w:r>
      <w:r>
        <w:rPr>
          <w:rFonts w:hint="eastAsia" w:ascii="宋体" w:hAnsi="宋体" w:cs="宋体"/>
          <w:sz w:val="21"/>
          <w:szCs w:val="21"/>
          <w:lang w:val="zh-CN"/>
        </w:rPr>
        <w:t>政府采购供应商廉洁自律承诺书。</w:t>
      </w:r>
    </w:p>
    <w:p w14:paraId="50D0C295">
      <w:pPr>
        <w:snapToGrid w:val="0"/>
        <w:spacing w:line="360" w:lineRule="auto"/>
        <w:ind w:firstLine="420" w:firstLineChars="200"/>
        <w:rPr>
          <w:rFonts w:ascii="宋体" w:hAnsi="宋体" w:cs="宋体"/>
          <w:sz w:val="21"/>
          <w:szCs w:val="21"/>
          <w:u w:val="single"/>
          <w:lang w:val="zh-CN"/>
        </w:rPr>
      </w:pPr>
      <w:r>
        <w:rPr>
          <w:rFonts w:hint="eastAsia" w:ascii="宋体" w:hAnsi="宋体" w:cs="宋体"/>
          <w:kern w:val="0"/>
          <w:sz w:val="21"/>
          <w:szCs w:val="21"/>
          <w:lang w:val="zh-CN"/>
        </w:rPr>
        <w:t>11.</w:t>
      </w:r>
      <w:r>
        <w:rPr>
          <w:rFonts w:hint="eastAsia" w:ascii="宋体" w:hAnsi="宋体" w:cs="宋体"/>
          <w:kern w:val="0"/>
          <w:sz w:val="21"/>
          <w:szCs w:val="21"/>
        </w:rPr>
        <w:t>3</w:t>
      </w:r>
      <w:r>
        <w:rPr>
          <w:rFonts w:hint="eastAsia" w:ascii="宋体" w:hAnsi="宋体" w:cs="宋体"/>
          <w:b/>
          <w:sz w:val="21"/>
          <w:szCs w:val="21"/>
        </w:rPr>
        <w:t>报价文件：</w:t>
      </w:r>
      <w:r>
        <w:rPr>
          <w:rFonts w:hint="eastAsia" w:ascii="宋体" w:hAnsi="宋体" w:cs="宋体"/>
          <w:sz w:val="21"/>
          <w:szCs w:val="21"/>
        </w:rPr>
        <w:t xml:space="preserve"> </w:t>
      </w:r>
    </w:p>
    <w:p w14:paraId="7040E6AD">
      <w:pPr>
        <w:snapToGrid w:val="0"/>
        <w:spacing w:line="360" w:lineRule="auto"/>
        <w:ind w:firstLine="840" w:firstLineChars="400"/>
        <w:rPr>
          <w:rFonts w:ascii="宋体" w:hAnsi="宋体" w:cs="宋体"/>
          <w:sz w:val="21"/>
          <w:szCs w:val="21"/>
        </w:rPr>
      </w:pPr>
      <w:r>
        <w:rPr>
          <w:rFonts w:hint="eastAsia" w:ascii="宋体" w:hAnsi="宋体" w:cs="宋体"/>
          <w:sz w:val="21"/>
          <w:szCs w:val="21"/>
        </w:rPr>
        <w:t>11.3.1报价单；</w:t>
      </w:r>
    </w:p>
    <w:p w14:paraId="24E3F10E">
      <w:pPr>
        <w:snapToGrid w:val="0"/>
        <w:spacing w:line="360" w:lineRule="auto"/>
        <w:ind w:firstLine="840" w:firstLineChars="400"/>
        <w:rPr>
          <w:rFonts w:ascii="宋体" w:hAnsi="宋体" w:cs="宋体"/>
          <w:sz w:val="21"/>
          <w:szCs w:val="21"/>
        </w:rPr>
      </w:pPr>
      <w:r>
        <w:rPr>
          <w:rFonts w:hint="eastAsia" w:ascii="宋体" w:hAnsi="宋体" w:cs="宋体"/>
          <w:sz w:val="21"/>
          <w:szCs w:val="21"/>
        </w:rPr>
        <w:t>11.3.2已标价工程量清单；</w:t>
      </w:r>
    </w:p>
    <w:p w14:paraId="55C6EE36">
      <w:pPr>
        <w:snapToGrid w:val="0"/>
        <w:spacing w:line="360" w:lineRule="auto"/>
        <w:ind w:firstLine="840" w:firstLineChars="400"/>
        <w:rPr>
          <w:rFonts w:ascii="宋体" w:hAnsi="宋体" w:cs="宋体"/>
          <w:sz w:val="21"/>
          <w:szCs w:val="21"/>
        </w:rPr>
      </w:pPr>
      <w:r>
        <w:rPr>
          <w:rFonts w:hint="eastAsia" w:ascii="宋体" w:hAnsi="宋体" w:cs="宋体"/>
          <w:sz w:val="21"/>
          <w:szCs w:val="21"/>
        </w:rPr>
        <w:t>11.3.3中小企业声明函。</w:t>
      </w:r>
    </w:p>
    <w:p w14:paraId="235E635F">
      <w:pPr>
        <w:spacing w:line="360" w:lineRule="auto"/>
        <w:ind w:firstLine="632" w:firstLineChars="300"/>
        <w:rPr>
          <w:rFonts w:ascii="宋体" w:hAnsi="宋体" w:cs="宋体"/>
          <w:b/>
          <w:sz w:val="21"/>
          <w:szCs w:val="21"/>
        </w:rPr>
      </w:pPr>
      <w:r>
        <w:rPr>
          <w:rFonts w:hint="eastAsia" w:ascii="宋体" w:hAnsi="宋体" w:cs="宋体"/>
          <w:b/>
          <w:sz w:val="21"/>
          <w:szCs w:val="21"/>
        </w:rPr>
        <w:t>响应文件含有采购人不能接受的附加条件的，响应文件无效；</w:t>
      </w:r>
    </w:p>
    <w:p w14:paraId="09D04183">
      <w:pPr>
        <w:spacing w:line="360" w:lineRule="auto"/>
        <w:ind w:firstLine="632" w:firstLineChars="300"/>
        <w:rPr>
          <w:rFonts w:ascii="宋体" w:hAnsi="宋体" w:cs="宋体"/>
          <w:b/>
          <w:sz w:val="21"/>
          <w:szCs w:val="21"/>
        </w:rPr>
      </w:pPr>
      <w:r>
        <w:rPr>
          <w:rFonts w:hint="eastAsia" w:ascii="宋体" w:hAnsi="宋体" w:cs="宋体"/>
          <w:b/>
          <w:sz w:val="21"/>
          <w:szCs w:val="21"/>
        </w:rPr>
        <w:t>供应商提供虚假材料的，响应文件无效。</w:t>
      </w:r>
    </w:p>
    <w:p w14:paraId="5449A8B8">
      <w:pPr>
        <w:pStyle w:val="397"/>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14:paraId="5C727DCA">
      <w:pPr>
        <w:spacing w:line="360" w:lineRule="auto"/>
        <w:ind w:firstLine="420" w:firstLineChars="200"/>
        <w:rPr>
          <w:rFonts w:ascii="宋体" w:hAnsi="宋体" w:cs="宋体"/>
          <w:b/>
          <w:sz w:val="21"/>
          <w:szCs w:val="21"/>
        </w:rPr>
      </w:pPr>
      <w:r>
        <w:rPr>
          <w:rFonts w:hint="eastAsia" w:ascii="宋体" w:hAnsi="宋体" w:cs="宋体"/>
          <w:kern w:val="0"/>
          <w:sz w:val="21"/>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26A2115">
      <w:pPr>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4C6BD4CB">
      <w:pPr>
        <w:snapToGrid w:val="0"/>
        <w:spacing w:line="360" w:lineRule="auto"/>
        <w:ind w:firstLine="420" w:firstLineChars="200"/>
        <w:rPr>
          <w:rFonts w:ascii="宋体" w:hAnsi="宋体" w:cs="宋体"/>
          <w:kern w:val="0"/>
          <w:sz w:val="21"/>
          <w:szCs w:val="21"/>
          <w:lang w:val="zh-CN"/>
        </w:rPr>
      </w:pPr>
      <w:r>
        <w:rPr>
          <w:rFonts w:hint="eastAsia" w:ascii="宋体" w:hAnsi="宋体" w:cs="宋体"/>
          <w:kern w:val="0"/>
          <w:sz w:val="21"/>
          <w:szCs w:val="21"/>
          <w:lang w:val="zh-CN"/>
        </w:rPr>
        <w:t>12.3使用“政采云电子交易客户端”需要提前申领CA数字证书，申领流程请自行前往“浙江政府采购网-下载专区-电子交易客户端-CA驱动和申领流程”进行查阅。</w:t>
      </w:r>
    </w:p>
    <w:p w14:paraId="7415F3B2">
      <w:pPr>
        <w:numPr>
          <w:ilvl w:val="0"/>
          <w:numId w:val="8"/>
        </w:numPr>
        <w:snapToGrid w:val="0"/>
        <w:spacing w:line="360" w:lineRule="auto"/>
        <w:rPr>
          <w:rFonts w:ascii="宋体" w:hAnsi="宋体" w:cs="宋体"/>
          <w:b/>
          <w:sz w:val="21"/>
          <w:szCs w:val="21"/>
        </w:rPr>
      </w:pPr>
      <w:r>
        <w:rPr>
          <w:rFonts w:hint="eastAsia" w:ascii="宋体" w:hAnsi="宋体" w:cs="宋体"/>
          <w:b/>
          <w:sz w:val="21"/>
          <w:szCs w:val="21"/>
        </w:rPr>
        <w:t>响应文件的签署、盖章</w:t>
      </w:r>
    </w:p>
    <w:p w14:paraId="56AF8499">
      <w:pPr>
        <w:pStyle w:val="397"/>
        <w:snapToGrid w:val="0"/>
        <w:spacing w:before="0"/>
        <w:ind w:firstLine="48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4FB31A5E">
      <w:pPr>
        <w:pStyle w:val="397"/>
        <w:snapToGrid w:val="0"/>
        <w:spacing w:before="0"/>
        <w:ind w:firstLine="48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186F32CB">
      <w:pPr>
        <w:pStyle w:val="397"/>
        <w:snapToGrid w:val="0"/>
        <w:spacing w:before="0"/>
        <w:ind w:firstLine="480"/>
        <w:rPr>
          <w:rFonts w:ascii="宋体" w:hAnsi="宋体" w:cs="宋体"/>
          <w:sz w:val="21"/>
          <w:szCs w:val="21"/>
        </w:rPr>
      </w:pPr>
      <w:r>
        <w:rPr>
          <w:rFonts w:hint="eastAsia" w:ascii="宋体" w:hAnsi="宋体" w:cs="宋体"/>
          <w:sz w:val="21"/>
          <w:szCs w:val="21"/>
        </w:rPr>
        <w:t>13.3采购文件对响应文件签署、盖章的要求适用于电子签名。</w:t>
      </w:r>
    </w:p>
    <w:p w14:paraId="3726C7B0">
      <w:pPr>
        <w:pStyle w:val="397"/>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14:paraId="1B6C2AFB">
      <w:pPr>
        <w:pStyle w:val="397"/>
        <w:snapToGrid w:val="0"/>
        <w:spacing w:before="0"/>
        <w:ind w:firstLine="48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5167496">
      <w:pPr>
        <w:pStyle w:val="397"/>
        <w:snapToGrid w:val="0"/>
        <w:spacing w:before="0"/>
        <w:ind w:firstLine="48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6EC7F26A">
      <w:pPr>
        <w:pStyle w:val="397"/>
        <w:snapToGrid w:val="0"/>
        <w:spacing w:before="0"/>
        <w:ind w:firstLine="480"/>
        <w:rPr>
          <w:rFonts w:ascii="宋体" w:hAnsi="宋体" w:cs="宋体"/>
          <w:sz w:val="21"/>
          <w:szCs w:val="21"/>
        </w:rPr>
      </w:pPr>
      <w:r>
        <w:rPr>
          <w:rFonts w:hint="eastAsia" w:ascii="宋体" w:hAnsi="宋体" w:cs="宋体"/>
          <w:sz w:val="21"/>
          <w:szCs w:val="21"/>
        </w:rPr>
        <w:t>14.3采购人、</w:t>
      </w:r>
      <w:r>
        <w:rPr>
          <w:rFonts w:hint="eastAsia" w:ascii="宋体" w:hAnsi="宋体" w:cs="宋体"/>
          <w:sz w:val="21"/>
          <w:szCs w:val="21"/>
          <w:lang w:eastAsia="zh-CN"/>
        </w:rPr>
        <w:t>采购代理机构</w:t>
      </w:r>
      <w:r>
        <w:rPr>
          <w:rFonts w:hint="eastAsia" w:ascii="宋体" w:hAnsi="宋体" w:cs="宋体"/>
          <w:sz w:val="21"/>
          <w:szCs w:val="21"/>
        </w:rPr>
        <w:t>可以视情况延长响应文件提交的截止时间。在上述情况下，</w:t>
      </w:r>
      <w:r>
        <w:rPr>
          <w:rFonts w:hint="eastAsia" w:ascii="宋体" w:hAnsi="宋体" w:cs="宋体"/>
          <w:sz w:val="21"/>
          <w:szCs w:val="21"/>
          <w:lang w:eastAsia="zh-CN"/>
        </w:rPr>
        <w:t>采购代理机构</w:t>
      </w:r>
      <w:r>
        <w:rPr>
          <w:rFonts w:hint="eastAsia" w:ascii="宋体" w:hAnsi="宋体" w:cs="宋体"/>
          <w:sz w:val="21"/>
          <w:szCs w:val="21"/>
        </w:rPr>
        <w:t>与供应商以前在响应文件提交截止时间方面的全部权利、责任和义务，将适用于延长至新的响应文件提交截止时间。</w:t>
      </w:r>
    </w:p>
    <w:p w14:paraId="003D3D80">
      <w:pPr>
        <w:pStyle w:val="31"/>
        <w:numPr>
          <w:ilvl w:val="0"/>
          <w:numId w:val="0"/>
        </w:numPr>
        <w:snapToGrid w:val="0"/>
        <w:spacing w:line="360" w:lineRule="auto"/>
        <w:ind w:leftChars="0"/>
        <w:rPr>
          <w:rFonts w:hAnsi="宋体" w:cs="宋体"/>
          <w:b/>
          <w:sz w:val="21"/>
          <w:szCs w:val="21"/>
        </w:rPr>
      </w:pPr>
      <w:r>
        <w:rPr>
          <w:rFonts w:hint="eastAsia" w:hAnsi="宋体" w:cs="宋体"/>
          <w:b/>
          <w:sz w:val="21"/>
          <w:szCs w:val="21"/>
          <w:lang w:val="en-US" w:eastAsia="zh-CN"/>
        </w:rPr>
        <w:t xml:space="preserve">15. </w:t>
      </w:r>
      <w:r>
        <w:rPr>
          <w:rFonts w:hint="eastAsia" w:hAnsi="宋体" w:cs="宋体"/>
          <w:b/>
          <w:sz w:val="21"/>
          <w:szCs w:val="21"/>
        </w:rPr>
        <w:t>备份响应文件</w:t>
      </w:r>
    </w:p>
    <w:p w14:paraId="4F71F237">
      <w:pPr>
        <w:pStyle w:val="31"/>
        <w:snapToGrid w:val="0"/>
        <w:spacing w:line="360" w:lineRule="auto"/>
        <w:ind w:firstLine="315" w:firstLineChars="150"/>
        <w:rPr>
          <w:rFonts w:hAnsi="宋体" w:cs="宋体"/>
          <w:b/>
          <w:sz w:val="21"/>
          <w:szCs w:val="21"/>
        </w:rPr>
      </w:pPr>
      <w:r>
        <w:rPr>
          <w:rFonts w:hint="eastAsia" w:hAnsi="宋体" w:cs="宋体"/>
          <w:sz w:val="21"/>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 w:val="21"/>
          <w:szCs w:val="21"/>
        </w:rPr>
        <w:t>但采购人、</w:t>
      </w:r>
      <w:r>
        <w:rPr>
          <w:rFonts w:hint="eastAsia" w:hAnsi="宋体" w:cs="宋体"/>
          <w:b/>
          <w:sz w:val="21"/>
          <w:szCs w:val="21"/>
          <w:lang w:eastAsia="zh-CN"/>
        </w:rPr>
        <w:t>采购代理机构</w:t>
      </w:r>
      <w:r>
        <w:rPr>
          <w:rFonts w:hint="eastAsia" w:hAnsi="宋体" w:cs="宋体"/>
          <w:b/>
          <w:sz w:val="21"/>
          <w:szCs w:val="21"/>
        </w:rPr>
        <w:t>不强制或变相强制供应商提交备份响应文件。</w:t>
      </w:r>
    </w:p>
    <w:p w14:paraId="5C5F53B0">
      <w:pPr>
        <w:pStyle w:val="31"/>
        <w:snapToGrid w:val="0"/>
        <w:spacing w:line="360" w:lineRule="auto"/>
        <w:ind w:firstLine="420" w:firstLineChars="200"/>
        <w:rPr>
          <w:rFonts w:hAnsi="宋体" w:cs="宋体"/>
          <w:b/>
          <w:sz w:val="21"/>
          <w:szCs w:val="21"/>
        </w:rPr>
      </w:pPr>
      <w:r>
        <w:rPr>
          <w:rFonts w:hint="eastAsia" w:hAnsi="宋体" w:cs="宋体"/>
          <w:sz w:val="21"/>
          <w:szCs w:val="21"/>
        </w:rPr>
        <w:t>15.2备份响应文件须在“政采云投标客户端”制作生成，并储存在DVD光盘</w:t>
      </w:r>
      <w:r>
        <w:rPr>
          <w:rFonts w:hint="eastAsia" w:hAnsi="宋体" w:cs="宋体"/>
          <w:sz w:val="21"/>
          <w:szCs w:val="21"/>
          <w:lang w:val="en-US" w:eastAsia="zh-CN"/>
        </w:rPr>
        <w:t>等存储介质</w:t>
      </w:r>
      <w:r>
        <w:rPr>
          <w:rFonts w:hint="eastAsia" w:hAnsi="宋体" w:cs="宋体"/>
          <w:sz w:val="21"/>
          <w:szCs w:val="21"/>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 w:val="21"/>
          <w:szCs w:val="21"/>
        </w:rPr>
        <w:t>不符合上述制作、存储、密封规定的备份响应文件将被视为无效或者被拒绝接收。</w:t>
      </w:r>
    </w:p>
    <w:p w14:paraId="5AD0E3E4">
      <w:pPr>
        <w:pStyle w:val="31"/>
        <w:snapToGrid w:val="0"/>
        <w:spacing w:line="360" w:lineRule="auto"/>
        <w:ind w:firstLine="420" w:firstLineChars="200"/>
        <w:rPr>
          <w:rFonts w:hAnsi="宋体" w:cs="宋体"/>
          <w:sz w:val="21"/>
          <w:szCs w:val="21"/>
        </w:rPr>
      </w:pPr>
      <w:r>
        <w:rPr>
          <w:rFonts w:hint="eastAsia" w:hAnsi="宋体" w:cs="宋体"/>
          <w:sz w:val="21"/>
          <w:szCs w:val="21"/>
        </w:rPr>
        <w:t>15.3直接提交备份响应文件的，供应商应于响应文件提交（上传）截止时间前在竞争性磋商公告中载明的响应文件开启地点将备份响应文件提交给</w:t>
      </w:r>
      <w:r>
        <w:rPr>
          <w:rFonts w:hint="eastAsia" w:hAnsi="宋体" w:cs="宋体"/>
          <w:sz w:val="21"/>
          <w:szCs w:val="21"/>
          <w:lang w:eastAsia="zh-CN"/>
        </w:rPr>
        <w:t>采购代理机构</w:t>
      </w:r>
      <w:r>
        <w:rPr>
          <w:rFonts w:hint="eastAsia" w:hAnsi="宋体" w:cs="宋体"/>
          <w:sz w:val="21"/>
          <w:szCs w:val="21"/>
        </w:rPr>
        <w:t>，</w:t>
      </w:r>
      <w:r>
        <w:rPr>
          <w:rFonts w:hint="eastAsia" w:hAnsi="宋体" w:cs="宋体"/>
          <w:sz w:val="21"/>
          <w:szCs w:val="21"/>
          <w:lang w:eastAsia="zh-CN"/>
        </w:rPr>
        <w:t>采购代理机构</w:t>
      </w:r>
      <w:r>
        <w:rPr>
          <w:rFonts w:hint="eastAsia" w:hAnsi="宋体" w:cs="宋体"/>
          <w:sz w:val="21"/>
          <w:szCs w:val="21"/>
        </w:rPr>
        <w:t>将拒绝接受逾期送达的备份响应文件。</w:t>
      </w:r>
    </w:p>
    <w:p w14:paraId="67687E18">
      <w:pPr>
        <w:pStyle w:val="31"/>
        <w:snapToGrid w:val="0"/>
        <w:spacing w:line="360" w:lineRule="auto"/>
        <w:ind w:firstLine="420" w:firstLineChars="200"/>
        <w:rPr>
          <w:rFonts w:hAnsi="宋体" w:cs="宋体"/>
          <w:sz w:val="21"/>
          <w:szCs w:val="21"/>
        </w:rPr>
      </w:pPr>
      <w:r>
        <w:rPr>
          <w:rFonts w:hint="eastAsia" w:hAnsi="宋体" w:cs="宋体"/>
          <w:sz w:val="21"/>
          <w:szCs w:val="21"/>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sz w:val="21"/>
          <w:szCs w:val="21"/>
        </w:rPr>
        <w:t>采购文件第</w:t>
      </w:r>
      <w:r>
        <w:rPr>
          <w:rFonts w:hint="eastAsia" w:hAnsi="宋体" w:cs="宋体"/>
          <w:snapToGrid/>
          <w:sz w:val="21"/>
          <w:szCs w:val="21"/>
          <w:lang w:val="en-US" w:eastAsia="zh-CN"/>
        </w:rPr>
        <w:t>二</w:t>
      </w:r>
      <w:r>
        <w:rPr>
          <w:rFonts w:hint="eastAsia" w:hAnsi="宋体" w:cs="宋体"/>
          <w:snapToGrid/>
          <w:sz w:val="21"/>
          <w:szCs w:val="21"/>
        </w:rPr>
        <w:t>部分供应商须知前附表规定的备份响应文件送达地点；</w:t>
      </w:r>
      <w:r>
        <w:rPr>
          <w:rFonts w:hint="eastAsia" w:hAnsi="宋体" w:cs="宋体"/>
          <w:sz w:val="21"/>
          <w:szCs w:val="21"/>
        </w:rPr>
        <w:t>送达时间以签收人签收时间为准。</w:t>
      </w:r>
      <w:r>
        <w:rPr>
          <w:rFonts w:hint="eastAsia" w:hAnsi="宋体" w:cs="宋体"/>
          <w:sz w:val="21"/>
          <w:szCs w:val="21"/>
          <w:lang w:eastAsia="zh-CN"/>
        </w:rPr>
        <w:t>采购代理机构</w:t>
      </w:r>
      <w:r>
        <w:rPr>
          <w:rFonts w:hint="eastAsia" w:hAnsi="宋体" w:cs="宋体"/>
          <w:sz w:val="21"/>
          <w:szCs w:val="21"/>
        </w:rPr>
        <w:t>将拒绝接受逾期送达的备份响应文件。邮寄过程中，电子备份响应文件发生泄露、遗失、损坏或延期送达等情况的，由供应商自行负责。</w:t>
      </w:r>
    </w:p>
    <w:p w14:paraId="5CCA1FF7">
      <w:pPr>
        <w:pStyle w:val="31"/>
        <w:snapToGrid w:val="0"/>
        <w:spacing w:line="360" w:lineRule="auto"/>
        <w:ind w:firstLine="420" w:firstLineChars="199"/>
        <w:rPr>
          <w:rFonts w:hAnsi="宋体" w:cs="宋体"/>
          <w:b/>
          <w:sz w:val="21"/>
          <w:szCs w:val="21"/>
        </w:rPr>
      </w:pPr>
      <w:r>
        <w:rPr>
          <w:rFonts w:hint="eastAsia" w:hAnsi="宋体" w:cs="宋体"/>
          <w:b/>
          <w:sz w:val="21"/>
          <w:szCs w:val="21"/>
        </w:rPr>
        <w:t>15.5供应商仅提交备份响应文件，未在电子交易平台传输递交响应文件的，响应文件无效。</w:t>
      </w:r>
    </w:p>
    <w:p w14:paraId="5666E91D">
      <w:pPr>
        <w:pStyle w:val="397"/>
        <w:numPr>
          <w:ilvl w:val="0"/>
          <w:numId w:val="9"/>
        </w:numPr>
        <w:spacing w:before="0"/>
        <w:ind w:firstLine="0" w:firstLineChars="0"/>
        <w:rPr>
          <w:rFonts w:ascii="宋体" w:hAnsi="宋体" w:cs="宋体"/>
          <w:b/>
          <w:sz w:val="21"/>
          <w:szCs w:val="21"/>
        </w:rPr>
      </w:pPr>
      <w:r>
        <w:rPr>
          <w:rFonts w:hint="eastAsia" w:ascii="宋体" w:hAnsi="宋体" w:cs="宋体"/>
          <w:b/>
          <w:sz w:val="21"/>
          <w:szCs w:val="21"/>
        </w:rPr>
        <w:t>响应文件的无效处理</w:t>
      </w:r>
    </w:p>
    <w:p w14:paraId="491B9690">
      <w:pPr>
        <w:pStyle w:val="23"/>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14:paraId="76AAABD3">
      <w:pPr>
        <w:pStyle w:val="397"/>
        <w:numPr>
          <w:ilvl w:val="0"/>
          <w:numId w:val="9"/>
        </w:numPr>
        <w:spacing w:before="0"/>
        <w:ind w:left="0" w:leftChars="0" w:firstLine="0" w:firstLineChars="0"/>
        <w:rPr>
          <w:rFonts w:ascii="宋体" w:hAnsi="宋体" w:cs="宋体"/>
          <w:b/>
          <w:sz w:val="21"/>
          <w:szCs w:val="21"/>
        </w:rPr>
      </w:pPr>
      <w:r>
        <w:rPr>
          <w:rFonts w:hint="eastAsia" w:ascii="宋体" w:hAnsi="宋体" w:cs="宋体"/>
          <w:b/>
          <w:sz w:val="21"/>
          <w:szCs w:val="21"/>
        </w:rPr>
        <w:t>响应文件有效期</w:t>
      </w:r>
    </w:p>
    <w:p w14:paraId="1EC33638">
      <w:pPr>
        <w:spacing w:line="360" w:lineRule="auto"/>
        <w:ind w:firstLine="420" w:firstLineChars="200"/>
        <w:rPr>
          <w:rFonts w:ascii="宋体" w:hAnsi="宋体" w:cs="宋体"/>
          <w:b/>
          <w:sz w:val="21"/>
          <w:szCs w:val="21"/>
        </w:rPr>
      </w:pPr>
      <w:r>
        <w:rPr>
          <w:rFonts w:hint="eastAsia" w:ascii="宋体" w:hAnsi="宋体" w:cs="宋体"/>
          <w:sz w:val="21"/>
          <w:szCs w:val="21"/>
        </w:rPr>
        <w:t>17.1响应文件有效期为从提交响应文件的截止之日起90天。▲</w:t>
      </w:r>
      <w:r>
        <w:rPr>
          <w:rFonts w:hint="eastAsia" w:ascii="宋体" w:hAnsi="宋体" w:cs="宋体"/>
          <w:b/>
          <w:sz w:val="21"/>
          <w:szCs w:val="21"/>
        </w:rPr>
        <w:t>供应商的响应文件中承诺的响应文件有效期少于采购文件中载明的响应文件有效期的，响应文件无效。</w:t>
      </w:r>
    </w:p>
    <w:p w14:paraId="182B25E5">
      <w:pPr>
        <w:pStyle w:val="397"/>
        <w:spacing w:before="0"/>
        <w:ind w:firstLine="48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610E091C">
      <w:pPr>
        <w:pStyle w:val="397"/>
        <w:spacing w:before="0"/>
        <w:ind w:firstLine="480"/>
        <w:rPr>
          <w:rFonts w:ascii="宋体" w:hAnsi="宋体" w:cs="宋体"/>
          <w:sz w:val="21"/>
          <w:szCs w:val="21"/>
        </w:rPr>
      </w:pPr>
      <w:r>
        <w:rPr>
          <w:rFonts w:hint="eastAsia" w:ascii="宋体" w:hAnsi="宋体" w:cs="宋体"/>
          <w:sz w:val="21"/>
          <w:szCs w:val="21"/>
        </w:rPr>
        <w:t>17.3在原定响应文件有效期满之前，如果出现特殊情况，</w:t>
      </w:r>
      <w:r>
        <w:rPr>
          <w:rFonts w:hint="eastAsia" w:ascii="宋体" w:hAnsi="宋体" w:cs="宋体"/>
          <w:sz w:val="21"/>
          <w:szCs w:val="21"/>
          <w:lang w:eastAsia="zh-CN"/>
        </w:rPr>
        <w:t>采购代理机构</w:t>
      </w:r>
      <w:r>
        <w:rPr>
          <w:rFonts w:hint="eastAsia" w:ascii="宋体" w:hAnsi="宋体" w:cs="宋体"/>
          <w:sz w:val="21"/>
          <w:szCs w:val="21"/>
        </w:rPr>
        <w:t>可以以书面形式通知供应商延长响应文件有效期。供应商同意延长的，不得要求或被允许修改其响应文件，供应商拒绝延长的，其响应文件无效。</w:t>
      </w:r>
    </w:p>
    <w:p w14:paraId="3A03BDDE">
      <w:pPr>
        <w:pStyle w:val="397"/>
        <w:spacing w:before="0"/>
        <w:ind w:firstLine="643"/>
        <w:rPr>
          <w:rFonts w:ascii="宋体" w:hAnsi="宋体" w:cs="宋体"/>
          <w:b/>
          <w:sz w:val="21"/>
          <w:szCs w:val="21"/>
        </w:rPr>
      </w:pPr>
    </w:p>
    <w:p w14:paraId="6224AC14">
      <w:pPr>
        <w:snapToGrid w:val="0"/>
        <w:spacing w:line="360" w:lineRule="auto"/>
        <w:jc w:val="center"/>
        <w:outlineLvl w:val="0"/>
        <w:rPr>
          <w:rFonts w:ascii="宋体" w:hAnsi="宋体" w:cs="宋体"/>
          <w:b/>
          <w:sz w:val="32"/>
          <w:szCs w:val="32"/>
        </w:rPr>
      </w:pPr>
      <w:r>
        <w:rPr>
          <w:rFonts w:hint="eastAsia" w:ascii="宋体" w:hAnsi="宋体" w:cs="宋体"/>
          <w:b/>
          <w:sz w:val="32"/>
          <w:szCs w:val="32"/>
        </w:rPr>
        <w:t>四、响应文件开启、资格审查与信用信息查询</w:t>
      </w:r>
    </w:p>
    <w:p w14:paraId="4C30725E">
      <w:pPr>
        <w:pStyle w:val="359"/>
        <w:spacing w:before="0" w:line="360" w:lineRule="auto"/>
        <w:ind w:left="0" w:firstLine="0"/>
        <w:contextualSpacing/>
        <w:rPr>
          <w:rFonts w:ascii="宋体" w:hAnsi="宋体" w:cs="宋体"/>
          <w:sz w:val="21"/>
          <w:szCs w:val="21"/>
        </w:rPr>
      </w:pPr>
      <w:r>
        <w:rPr>
          <w:rFonts w:hint="eastAsia" w:ascii="宋体" w:hAnsi="宋体" w:cs="宋体"/>
          <w:b/>
          <w:sz w:val="21"/>
          <w:szCs w:val="21"/>
        </w:rPr>
        <w:t>18.</w:t>
      </w:r>
      <w:r>
        <w:rPr>
          <w:rFonts w:hint="eastAsia" w:ascii="宋体" w:hAnsi="宋体" w:cs="宋体"/>
          <w:b/>
          <w:sz w:val="21"/>
          <w:szCs w:val="21"/>
          <w:lang w:val="en-US" w:eastAsia="zh-CN"/>
        </w:rPr>
        <w:t xml:space="preserve"> </w:t>
      </w:r>
      <w:r>
        <w:rPr>
          <w:rFonts w:hint="eastAsia" w:ascii="宋体" w:hAnsi="宋体" w:cs="宋体"/>
          <w:b/>
          <w:sz w:val="21"/>
          <w:szCs w:val="21"/>
        </w:rPr>
        <w:t>响应文件开启</w:t>
      </w:r>
      <w:r>
        <w:rPr>
          <w:rFonts w:hint="eastAsia" w:ascii="宋体" w:hAnsi="宋体" w:cs="宋体"/>
          <w:sz w:val="21"/>
          <w:szCs w:val="21"/>
        </w:rPr>
        <w:t xml:space="preserve"> </w:t>
      </w:r>
    </w:p>
    <w:p w14:paraId="7AB4B5D0">
      <w:pPr>
        <w:pStyle w:val="359"/>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w:t>
      </w:r>
      <w:r>
        <w:rPr>
          <w:rFonts w:hint="eastAsia" w:ascii="宋体" w:hAnsi="宋体" w:cs="宋体"/>
          <w:sz w:val="21"/>
          <w:szCs w:val="21"/>
          <w:lang w:eastAsia="zh-CN"/>
        </w:rPr>
        <w:t>采购代理机构</w:t>
      </w:r>
      <w:r>
        <w:rPr>
          <w:rFonts w:hint="eastAsia" w:ascii="宋体" w:hAnsi="宋体" w:cs="宋体"/>
          <w:sz w:val="21"/>
          <w:szCs w:val="21"/>
        </w:rPr>
        <w:t>按照采购文件规定的时间通过电子交易平台组织响应文件开启，所有供应商均应当准时在线参加。供应商不足3家的，不得开启。</w:t>
      </w:r>
    </w:p>
    <w:p w14:paraId="3BB758A2">
      <w:pPr>
        <w:pStyle w:val="359"/>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w:t>
      </w:r>
      <w:r>
        <w:rPr>
          <w:rFonts w:hint="eastAsia" w:ascii="宋体" w:hAnsi="宋体" w:cs="宋体"/>
          <w:sz w:val="21"/>
          <w:szCs w:val="21"/>
          <w:lang w:eastAsia="zh-CN"/>
        </w:rPr>
        <w:t>采购代理机构</w:t>
      </w:r>
      <w:r>
        <w:rPr>
          <w:rFonts w:hint="eastAsia" w:ascii="宋体" w:hAnsi="宋体" w:cs="宋体"/>
          <w:sz w:val="21"/>
          <w:szCs w:val="21"/>
        </w:rPr>
        <w:t>依托电子交易平台发起开始解密指令，供应商按照平台提示和采购文件的规定在半小时内完成在线解密。</w:t>
      </w:r>
    </w:p>
    <w:p w14:paraId="2E2ED9D6">
      <w:pPr>
        <w:pStyle w:val="359"/>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25BECAC6">
      <w:pPr>
        <w:pStyle w:val="359"/>
        <w:spacing w:before="0" w:line="360" w:lineRule="auto"/>
        <w:ind w:left="0" w:firstLine="0"/>
        <w:contextualSpacing/>
        <w:rPr>
          <w:rFonts w:ascii="宋体" w:hAnsi="宋体" w:cs="宋体"/>
          <w:b/>
          <w:sz w:val="21"/>
          <w:szCs w:val="21"/>
        </w:rPr>
      </w:pPr>
      <w:r>
        <w:rPr>
          <w:rFonts w:hint="eastAsia" w:ascii="宋体" w:hAnsi="宋体" w:cs="宋体"/>
          <w:b/>
          <w:sz w:val="21"/>
          <w:szCs w:val="21"/>
        </w:rPr>
        <w:t>19</w:t>
      </w:r>
      <w:r>
        <w:rPr>
          <w:rFonts w:hint="eastAsia" w:ascii="宋体" w:hAnsi="宋体" w:cs="宋体"/>
          <w:b/>
          <w:sz w:val="21"/>
          <w:szCs w:val="21"/>
          <w:lang w:val="en-US" w:eastAsia="zh-CN"/>
        </w:rPr>
        <w:t xml:space="preserve">. </w:t>
      </w:r>
      <w:r>
        <w:rPr>
          <w:rFonts w:hint="eastAsia" w:ascii="宋体" w:hAnsi="宋体" w:cs="宋体"/>
          <w:b/>
          <w:sz w:val="21"/>
          <w:szCs w:val="21"/>
        </w:rPr>
        <w:t>资格审查</w:t>
      </w:r>
    </w:p>
    <w:p w14:paraId="5CD9FE26">
      <w:pPr>
        <w:snapToGrid w:val="0"/>
        <w:spacing w:line="360" w:lineRule="auto"/>
        <w:ind w:firstLine="420" w:firstLineChars="20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1</w:t>
      </w:r>
      <w:r>
        <w:rPr>
          <w:rFonts w:hint="eastAsia" w:ascii="宋体" w:hAnsi="宋体" w:cs="宋体"/>
          <w:sz w:val="21"/>
          <w:szCs w:val="21"/>
        </w:rPr>
        <w:t>采购人、</w:t>
      </w:r>
      <w:r>
        <w:rPr>
          <w:rFonts w:hint="eastAsia" w:ascii="宋体" w:hAnsi="宋体" w:cs="宋体"/>
          <w:sz w:val="21"/>
          <w:szCs w:val="21"/>
          <w:lang w:eastAsia="zh-CN"/>
        </w:rPr>
        <w:t>采购代理机构</w:t>
      </w:r>
      <w:r>
        <w:rPr>
          <w:rFonts w:hint="eastAsia" w:ascii="宋体" w:hAnsi="宋体" w:cs="宋体"/>
          <w:sz w:val="21"/>
          <w:szCs w:val="21"/>
        </w:rPr>
        <w:t>或磋商小组依据法律法规和采购文件的规定，对供应商的资格进行审查。</w:t>
      </w:r>
    </w:p>
    <w:p w14:paraId="60F1F0E1">
      <w:pPr>
        <w:pStyle w:val="397"/>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kern w:val="0"/>
          <w:sz w:val="21"/>
          <w:szCs w:val="21"/>
          <w:lang w:val="en-US" w:eastAsia="zh-CN"/>
        </w:rPr>
        <w:t>2</w:t>
      </w:r>
      <w:r>
        <w:rPr>
          <w:rFonts w:hint="eastAsia" w:ascii="宋体" w:hAnsi="宋体" w:cs="宋体"/>
          <w:kern w:val="0"/>
          <w:sz w:val="21"/>
          <w:szCs w:val="21"/>
        </w:rPr>
        <w:t>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1531F7C4">
      <w:pPr>
        <w:pStyle w:val="397"/>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3</w:t>
      </w:r>
      <w:r>
        <w:rPr>
          <w:rFonts w:hint="eastAsia" w:ascii="宋体" w:hAnsi="宋体" w:cs="宋体"/>
          <w:sz w:val="21"/>
          <w:szCs w:val="21"/>
        </w:rPr>
        <w:t>对未通过资格审查的供应商，采购人或</w:t>
      </w:r>
      <w:r>
        <w:rPr>
          <w:rFonts w:hint="eastAsia" w:ascii="宋体" w:hAnsi="宋体" w:cs="宋体"/>
          <w:sz w:val="21"/>
          <w:szCs w:val="21"/>
          <w:lang w:eastAsia="zh-CN"/>
        </w:rPr>
        <w:t>采购代理机构</w:t>
      </w:r>
      <w:r>
        <w:rPr>
          <w:rFonts w:hint="eastAsia" w:ascii="宋体" w:hAnsi="宋体" w:cs="宋体"/>
          <w:sz w:val="21"/>
          <w:szCs w:val="21"/>
        </w:rPr>
        <w:t>告知其未通过的原因。</w:t>
      </w:r>
    </w:p>
    <w:p w14:paraId="7EE83838">
      <w:pPr>
        <w:pStyle w:val="397"/>
        <w:spacing w:before="0"/>
        <w:ind w:firstLine="48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lang w:val="en-US" w:eastAsia="zh-CN"/>
        </w:rPr>
        <w:t>4</w:t>
      </w:r>
      <w:r>
        <w:rPr>
          <w:rFonts w:hint="eastAsia" w:ascii="宋体" w:hAnsi="宋体" w:cs="宋体"/>
          <w:sz w:val="21"/>
          <w:szCs w:val="21"/>
        </w:rPr>
        <w:t>合格供应商不足3家的，不再评审。</w:t>
      </w:r>
    </w:p>
    <w:p w14:paraId="0931A8C7">
      <w:pPr>
        <w:pStyle w:val="397"/>
        <w:numPr>
          <w:ilvl w:val="0"/>
          <w:numId w:val="10"/>
        </w:numPr>
        <w:spacing w:before="0"/>
        <w:ind w:firstLine="0" w:firstLineChars="0"/>
        <w:rPr>
          <w:rFonts w:ascii="宋体" w:hAnsi="宋体" w:cs="宋体"/>
          <w:b/>
          <w:sz w:val="21"/>
          <w:szCs w:val="21"/>
        </w:rPr>
      </w:pPr>
      <w:r>
        <w:rPr>
          <w:rFonts w:hint="eastAsia" w:ascii="宋体" w:hAnsi="宋体" w:cs="宋体"/>
          <w:b/>
          <w:sz w:val="21"/>
          <w:szCs w:val="21"/>
        </w:rPr>
        <w:t>信用信息查询</w:t>
      </w:r>
    </w:p>
    <w:p w14:paraId="5C3CB238">
      <w:pPr>
        <w:pStyle w:val="397"/>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w:t>
      </w:r>
      <w:r>
        <w:rPr>
          <w:rFonts w:hint="eastAsia" w:ascii="宋体" w:hAnsi="宋体" w:cs="宋体"/>
          <w:kern w:val="0"/>
          <w:sz w:val="21"/>
          <w:szCs w:val="21"/>
          <w:lang w:eastAsia="zh-CN"/>
        </w:rPr>
        <w:t>采购代理机构</w:t>
      </w:r>
      <w:r>
        <w:rPr>
          <w:rFonts w:hint="eastAsia" w:ascii="宋体" w:hAnsi="宋体" w:cs="宋体"/>
          <w:kern w:val="0"/>
          <w:sz w:val="21"/>
          <w:szCs w:val="21"/>
        </w:rPr>
        <w:t>将在资格审查时通过“信用中国”网站(www.creditchina.gov.cn)、中国政府采购网(www.ccgp.gov.cn)渠道查询供应商接受资格审查时的信用记录。</w:t>
      </w:r>
    </w:p>
    <w:p w14:paraId="1122CF71">
      <w:pPr>
        <w:pStyle w:val="397"/>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10A2D41A">
      <w:pPr>
        <w:pStyle w:val="397"/>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3640B39C">
      <w:pPr>
        <w:pStyle w:val="397"/>
        <w:spacing w:before="0"/>
        <w:ind w:firstLine="48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5811E2C8">
      <w:pPr>
        <w:pStyle w:val="397"/>
        <w:spacing w:before="0"/>
        <w:ind w:firstLine="0" w:firstLineChars="0"/>
        <w:rPr>
          <w:rFonts w:ascii="宋体" w:hAnsi="宋体" w:cs="宋体"/>
          <w:kern w:val="0"/>
          <w:sz w:val="21"/>
          <w:szCs w:val="21"/>
        </w:rPr>
      </w:pPr>
    </w:p>
    <w:p w14:paraId="7FD4A055">
      <w:pPr>
        <w:snapToGrid w:val="0"/>
        <w:spacing w:line="360" w:lineRule="auto"/>
        <w:jc w:val="center"/>
        <w:outlineLvl w:val="0"/>
        <w:rPr>
          <w:rFonts w:ascii="宋体" w:hAnsi="宋体" w:cs="宋体"/>
          <w:b/>
          <w:sz w:val="21"/>
          <w:szCs w:val="21"/>
        </w:rPr>
      </w:pPr>
      <w:r>
        <w:rPr>
          <w:rFonts w:hint="eastAsia" w:ascii="宋体" w:hAnsi="宋体" w:cs="宋体"/>
          <w:b/>
          <w:sz w:val="32"/>
          <w:szCs w:val="32"/>
        </w:rPr>
        <w:t>五、评审</w:t>
      </w:r>
    </w:p>
    <w:p w14:paraId="706AC99E">
      <w:pPr>
        <w:spacing w:line="360" w:lineRule="auto"/>
        <w:rPr>
          <w:rFonts w:ascii="宋体" w:hAnsi="宋体" w:cs="宋体"/>
          <w:b/>
          <w:sz w:val="21"/>
          <w:szCs w:val="21"/>
        </w:rPr>
      </w:pPr>
      <w:bookmarkStart w:id="57" w:name="_Toc91899903"/>
      <w:r>
        <w:rPr>
          <w:rFonts w:hint="eastAsia" w:ascii="宋体" w:hAnsi="宋体" w:cs="宋体"/>
          <w:b/>
          <w:sz w:val="21"/>
          <w:szCs w:val="21"/>
        </w:rPr>
        <w:t>21.</w:t>
      </w:r>
      <w:r>
        <w:rPr>
          <w:rFonts w:hint="eastAsia" w:ascii="宋体" w:hAnsi="宋体" w:cs="宋体"/>
          <w:sz w:val="21"/>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 w:val="21"/>
          <w:szCs w:val="21"/>
        </w:rPr>
        <w:t>详见采购文件第四部分评审办法。</w:t>
      </w:r>
    </w:p>
    <w:p w14:paraId="2D96851A">
      <w:pPr>
        <w:spacing w:line="360" w:lineRule="auto"/>
        <w:rPr>
          <w:rFonts w:ascii="宋体" w:hAnsi="宋体" w:cs="宋体"/>
          <w:b/>
          <w:sz w:val="21"/>
          <w:szCs w:val="21"/>
        </w:rPr>
      </w:pPr>
    </w:p>
    <w:p w14:paraId="540BF92F">
      <w:pPr>
        <w:snapToGrid w:val="0"/>
        <w:spacing w:line="360" w:lineRule="auto"/>
        <w:jc w:val="center"/>
        <w:outlineLvl w:val="0"/>
        <w:rPr>
          <w:rFonts w:ascii="宋体" w:hAnsi="宋体" w:cs="宋体"/>
          <w:b/>
          <w:sz w:val="32"/>
          <w:szCs w:val="32"/>
        </w:rPr>
      </w:pPr>
      <w:r>
        <w:rPr>
          <w:rFonts w:hint="eastAsia" w:ascii="宋体" w:hAnsi="宋体" w:cs="宋体"/>
          <w:b/>
          <w:sz w:val="32"/>
          <w:szCs w:val="32"/>
        </w:rPr>
        <w:t>六、成交供应商确定</w:t>
      </w:r>
    </w:p>
    <w:p w14:paraId="340E3AE6">
      <w:pPr>
        <w:pStyle w:val="23"/>
        <w:spacing w:line="360" w:lineRule="auto"/>
        <w:ind w:left="479" w:hanging="420" w:hangingChars="199"/>
        <w:rPr>
          <w:rFonts w:cs="宋体"/>
          <w:b/>
          <w:sz w:val="21"/>
          <w:szCs w:val="21"/>
        </w:rPr>
      </w:pPr>
      <w:r>
        <w:rPr>
          <w:rFonts w:hint="eastAsia" w:cs="宋体"/>
          <w:b/>
          <w:sz w:val="21"/>
          <w:szCs w:val="21"/>
        </w:rPr>
        <w:t>22. 确定成交供应商</w:t>
      </w:r>
    </w:p>
    <w:p w14:paraId="66566E78">
      <w:pPr>
        <w:pStyle w:val="397"/>
        <w:snapToGrid w:val="0"/>
        <w:spacing w:before="0"/>
        <w:ind w:firstLine="48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sz w:val="21"/>
          <w:szCs w:val="21"/>
          <w:lang w:eastAsia="zh-CN"/>
        </w:rPr>
        <w:t>，</w:t>
      </w:r>
      <w:r>
        <w:rPr>
          <w:rFonts w:hint="eastAsia" w:ascii="宋体" w:hAnsi="宋体" w:cs="宋体"/>
          <w:sz w:val="21"/>
          <w:szCs w:val="21"/>
          <w:highlight w:val="none"/>
        </w:rPr>
        <w:t>采购单位应当在评审报告推荐的中标或者成交候选人中按顺序确定中标或者成交供应商。</w:t>
      </w:r>
      <w:r>
        <w:rPr>
          <w:rFonts w:hint="eastAsia" w:ascii="宋体" w:hAnsi="宋体" w:cs="宋体"/>
          <w:sz w:val="21"/>
          <w:szCs w:val="21"/>
        </w:rPr>
        <w:t>。中标、成交通知书和中标、成交结果公告应当在规定时间内同时发出。</w:t>
      </w:r>
    </w:p>
    <w:p w14:paraId="70A676A1">
      <w:pPr>
        <w:pStyle w:val="397"/>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14:paraId="55CB53DD">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23.1自成交供应商确定之日起1个工作日内，</w:t>
      </w:r>
      <w:r>
        <w:rPr>
          <w:rFonts w:hint="eastAsia" w:ascii="宋体" w:hAnsi="宋体" w:cs="宋体"/>
          <w:sz w:val="21"/>
          <w:szCs w:val="21"/>
          <w:lang w:eastAsia="zh-CN"/>
        </w:rPr>
        <w:t>采购代理机构</w:t>
      </w:r>
      <w:r>
        <w:rPr>
          <w:rFonts w:hint="eastAsia" w:ascii="宋体" w:hAnsi="宋体" w:cs="宋体"/>
          <w:sz w:val="21"/>
          <w:szCs w:val="21"/>
        </w:rPr>
        <w:t>通过电子交易平台向成交供应商发出成交通知书，同时编制发布采购结果公告。</w:t>
      </w:r>
      <w:r>
        <w:rPr>
          <w:rFonts w:hint="eastAsia" w:ascii="宋体" w:hAnsi="宋体" w:cs="宋体"/>
          <w:sz w:val="21"/>
          <w:szCs w:val="21"/>
          <w:lang w:eastAsia="zh-CN"/>
        </w:rPr>
        <w:t>采购代理机构</w:t>
      </w:r>
      <w:r>
        <w:rPr>
          <w:rFonts w:hint="eastAsia" w:ascii="宋体" w:hAnsi="宋体" w:cs="宋体"/>
          <w:sz w:val="21"/>
          <w:szCs w:val="21"/>
        </w:rPr>
        <w:t>也可以以纸质形式进行成交通知。</w:t>
      </w:r>
    </w:p>
    <w:p w14:paraId="6E9498A1">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23.2成交结果公告内容包括采购人及其委托的</w:t>
      </w:r>
      <w:r>
        <w:rPr>
          <w:rFonts w:hint="eastAsia" w:ascii="宋体" w:hAnsi="宋体" w:cs="宋体"/>
          <w:sz w:val="21"/>
          <w:szCs w:val="21"/>
          <w:lang w:eastAsia="zh-CN"/>
        </w:rPr>
        <w:t>采购代理机构</w:t>
      </w:r>
      <w:r>
        <w:rPr>
          <w:rFonts w:hint="eastAsia" w:ascii="宋体" w:hAnsi="宋体" w:cs="宋体"/>
          <w:sz w:val="21"/>
          <w:szCs w:val="21"/>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F5979D1">
      <w:pPr>
        <w:widowControl/>
        <w:shd w:val="clear" w:color="auto" w:fill="FFFFFF"/>
        <w:spacing w:line="360" w:lineRule="auto"/>
        <w:ind w:firstLine="480"/>
        <w:jc w:val="left"/>
        <w:rPr>
          <w:rFonts w:ascii="宋体" w:hAnsi="宋体" w:cs="宋体"/>
          <w:sz w:val="21"/>
          <w:szCs w:val="21"/>
        </w:rPr>
      </w:pPr>
      <w:r>
        <w:rPr>
          <w:rFonts w:hint="eastAsia" w:ascii="宋体" w:hAnsi="宋体" w:cs="宋体"/>
          <w:sz w:val="21"/>
          <w:szCs w:val="21"/>
        </w:rPr>
        <w:t>23.3公告期限为1个工作日。</w:t>
      </w:r>
    </w:p>
    <w:p w14:paraId="3223708D">
      <w:pPr>
        <w:snapToGrid w:val="0"/>
        <w:spacing w:line="360" w:lineRule="auto"/>
        <w:ind w:left="120" w:leftChars="57" w:firstLine="316" w:firstLineChars="150"/>
        <w:jc w:val="center"/>
        <w:rPr>
          <w:rFonts w:ascii="宋体" w:hAnsi="宋体" w:cs="宋体"/>
          <w:b/>
          <w:sz w:val="21"/>
          <w:szCs w:val="21"/>
        </w:rPr>
      </w:pPr>
    </w:p>
    <w:p w14:paraId="6A28B6DE">
      <w:pPr>
        <w:snapToGrid w:val="0"/>
        <w:spacing w:line="360" w:lineRule="auto"/>
        <w:jc w:val="center"/>
        <w:outlineLvl w:val="0"/>
        <w:rPr>
          <w:rFonts w:ascii="宋体" w:hAnsi="宋体" w:cs="宋体"/>
          <w:b/>
          <w:sz w:val="32"/>
          <w:szCs w:val="32"/>
        </w:rPr>
      </w:pPr>
      <w:r>
        <w:rPr>
          <w:rFonts w:hint="eastAsia" w:ascii="宋体" w:hAnsi="宋体" w:cs="宋体"/>
          <w:b/>
          <w:sz w:val="32"/>
          <w:szCs w:val="32"/>
        </w:rPr>
        <w:t>七、合同授予</w:t>
      </w:r>
    </w:p>
    <w:p w14:paraId="346B5A16">
      <w:pPr>
        <w:pStyle w:val="23"/>
        <w:snapToGrid w:val="0"/>
        <w:spacing w:line="360" w:lineRule="auto"/>
        <w:ind w:left="479"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175BA968">
      <w:pPr>
        <w:pStyle w:val="23"/>
        <w:snapToGrid w:val="0"/>
        <w:spacing w:line="360" w:lineRule="auto"/>
        <w:ind w:left="479" w:hanging="420" w:hangingChars="199"/>
        <w:rPr>
          <w:rFonts w:cs="宋体"/>
          <w:b/>
          <w:sz w:val="21"/>
          <w:szCs w:val="21"/>
        </w:rPr>
      </w:pPr>
      <w:r>
        <w:rPr>
          <w:rFonts w:hint="eastAsia" w:cs="宋体"/>
          <w:b/>
          <w:sz w:val="21"/>
          <w:szCs w:val="21"/>
        </w:rPr>
        <w:t>25. 合同的签订</w:t>
      </w:r>
    </w:p>
    <w:p w14:paraId="4245787C">
      <w:pPr>
        <w:widowControl/>
        <w:shd w:val="clear" w:color="auto" w:fill="FFFFFF"/>
        <w:snapToGrid w:val="0"/>
        <w:spacing w:line="360" w:lineRule="auto"/>
        <w:ind w:firstLine="480"/>
        <w:jc w:val="left"/>
        <w:rPr>
          <w:rFonts w:ascii="宋体" w:hAnsi="宋体" w:cs="宋体"/>
          <w:kern w:val="0"/>
          <w:sz w:val="21"/>
          <w:szCs w:val="21"/>
        </w:rPr>
      </w:pPr>
      <w:r>
        <w:rPr>
          <w:rFonts w:hint="eastAsia" w:ascii="宋体" w:hAnsi="宋体" w:cs="宋体"/>
          <w:sz w:val="21"/>
          <w:szCs w:val="21"/>
        </w:rPr>
        <w:t>25.1</w:t>
      </w:r>
      <w:r>
        <w:rPr>
          <w:rFonts w:hint="eastAsia" w:ascii="宋体" w:hAnsi="宋体" w:cs="宋体"/>
          <w:kern w:val="0"/>
          <w:sz w:val="21"/>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6B751CFB">
      <w:pPr>
        <w:pStyle w:val="397"/>
        <w:snapToGrid w:val="0"/>
        <w:spacing w:before="0"/>
        <w:ind w:firstLine="48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3D6FC225">
      <w:pPr>
        <w:pStyle w:val="397"/>
        <w:snapToGrid w:val="0"/>
        <w:spacing w:before="0"/>
        <w:ind w:firstLine="48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7925F67C">
      <w:pPr>
        <w:pStyle w:val="397"/>
        <w:snapToGrid w:val="0"/>
        <w:spacing w:before="0"/>
        <w:ind w:firstLine="48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6D128665">
      <w:pPr>
        <w:pStyle w:val="397"/>
        <w:snapToGrid w:val="0"/>
        <w:spacing w:before="0"/>
        <w:ind w:firstLine="48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6782E6C7">
      <w:pPr>
        <w:pStyle w:val="23"/>
        <w:snapToGrid w:val="0"/>
        <w:spacing w:line="360" w:lineRule="auto"/>
        <w:ind w:left="479" w:hanging="420" w:hangingChars="199"/>
        <w:rPr>
          <w:rFonts w:cs="宋体"/>
          <w:b/>
          <w:sz w:val="21"/>
          <w:szCs w:val="21"/>
        </w:rPr>
      </w:pPr>
      <w:r>
        <w:rPr>
          <w:rFonts w:hint="eastAsia" w:cs="宋体"/>
          <w:b/>
          <w:sz w:val="21"/>
          <w:szCs w:val="21"/>
        </w:rPr>
        <w:t>26. 履约保证金</w:t>
      </w:r>
    </w:p>
    <w:p w14:paraId="2821065A">
      <w:pPr>
        <w:tabs>
          <w:tab w:val="left" w:pos="0"/>
        </w:tabs>
        <w:snapToGrid w:val="0"/>
        <w:spacing w:line="360" w:lineRule="auto"/>
        <w:ind w:firstLine="482"/>
        <w:rPr>
          <w:rFonts w:hint="eastAsia" w:ascii="宋体" w:hAnsi="宋体" w:cs="宋体"/>
          <w:sz w:val="21"/>
          <w:szCs w:val="21"/>
        </w:rPr>
      </w:pPr>
      <w:r>
        <w:rPr>
          <w:rFonts w:hint="eastAsia" w:ascii="宋体" w:hAnsi="宋体" w:cs="宋体"/>
          <w:kern w:val="0"/>
          <w:sz w:val="21"/>
          <w:szCs w:val="21"/>
        </w:rPr>
        <w:t>拟签订的合同文本要求成交供应商提交履约保证金的，供应商应当以支票、汇票、本票或者金融机构、担保机构出具的保函等非现金形式提交</w:t>
      </w:r>
      <w:r>
        <w:rPr>
          <w:rFonts w:hint="eastAsia" w:ascii="宋体" w:hAnsi="宋体" w:cs="宋体"/>
          <w:sz w:val="21"/>
          <w:szCs w:val="21"/>
        </w:rPr>
        <w:t>。确需收取履约保证金的，履约保证金缴纳最高比例由不超过</w:t>
      </w:r>
      <w:r>
        <w:rPr>
          <w:rFonts w:hint="eastAsia" w:ascii="宋体" w:hAnsi="宋体" w:cs="宋体"/>
          <w:kern w:val="2"/>
          <w:sz w:val="21"/>
          <w:szCs w:val="21"/>
        </w:rPr>
        <w:t>合同金额的</w:t>
      </w:r>
      <w:r>
        <w:rPr>
          <w:rFonts w:ascii="宋体" w:hAnsi="宋体" w:cs="宋体"/>
          <w:kern w:val="2"/>
          <w:sz w:val="21"/>
          <w:szCs w:val="21"/>
        </w:rPr>
        <w:t>1%</w:t>
      </w:r>
      <w:r>
        <w:rPr>
          <w:rFonts w:hint="eastAsia" w:ascii="宋体" w:hAnsi="宋体" w:cs="宋体"/>
          <w:kern w:val="2"/>
          <w:sz w:val="21"/>
          <w:szCs w:val="21"/>
          <w:highlight w:val="none"/>
        </w:rPr>
        <w:t>，鼓励根据项目特点、供应商诚信等因素免收履约保证金或降低缴纳比例</w:t>
      </w:r>
      <w:r>
        <w:rPr>
          <w:rFonts w:hint="eastAsia" w:ascii="宋体" w:hAnsi="宋体" w:cs="宋体"/>
          <w:kern w:val="2"/>
          <w:sz w:val="21"/>
          <w:szCs w:val="21"/>
        </w:rPr>
        <w:t>。</w:t>
      </w:r>
      <w:r>
        <w:rPr>
          <w:rFonts w:hint="eastAsia" w:ascii="宋体" w:hAnsi="宋体" w:cs="宋体"/>
          <w:sz w:val="21"/>
          <w:szCs w:val="21"/>
        </w:rPr>
        <w:t>采购单位鼓励供应商采取履约保函形式提供信用保证；供应商提供保函的，采购单位不得拒收。项目验收结束后应及时退还，</w:t>
      </w:r>
      <w:r>
        <w:rPr>
          <w:rFonts w:ascii="宋体" w:hAnsi="宋体" w:cs="宋体"/>
          <w:sz w:val="21"/>
          <w:szCs w:val="21"/>
        </w:rPr>
        <w:t>延迟退还的，应当按照合同约定和法律规定承担相应的赔偿责任</w:t>
      </w:r>
      <w:r>
        <w:rPr>
          <w:rFonts w:hint="eastAsia" w:ascii="宋体" w:hAnsi="宋体" w:cs="宋体"/>
          <w:sz w:val="21"/>
          <w:szCs w:val="21"/>
        </w:rPr>
        <w:t>。</w:t>
      </w:r>
    </w:p>
    <w:p w14:paraId="0822554D">
      <w:pPr>
        <w:numPr>
          <w:ilvl w:val="0"/>
          <w:numId w:val="11"/>
        </w:numPr>
        <w:adjustRightInd/>
        <w:spacing w:line="360" w:lineRule="auto"/>
        <w:rPr>
          <w:rFonts w:hint="eastAsia" w:ascii="宋体" w:hAnsi="宋体" w:cs="宋体"/>
          <w:b/>
          <w:sz w:val="21"/>
          <w:szCs w:val="21"/>
          <w:lang w:eastAsia="zh-CN"/>
        </w:rPr>
      </w:pPr>
      <w:r>
        <w:rPr>
          <w:rFonts w:hint="eastAsia" w:ascii="宋体" w:hAnsi="宋体" w:cs="宋体"/>
          <w:b/>
          <w:sz w:val="21"/>
          <w:szCs w:val="21"/>
          <w:lang w:eastAsia="zh-CN"/>
        </w:rPr>
        <w:t>预付款</w:t>
      </w:r>
    </w:p>
    <w:p w14:paraId="0E69494A">
      <w:pPr>
        <w:numPr>
          <w:ilvl w:val="0"/>
          <w:numId w:val="0"/>
        </w:numPr>
        <w:adjustRightInd/>
        <w:spacing w:line="360" w:lineRule="auto"/>
        <w:ind w:firstLine="420" w:firstLineChars="200"/>
        <w:rPr>
          <w:sz w:val="21"/>
          <w:szCs w:val="21"/>
          <w:highlight w:val="none"/>
        </w:rPr>
      </w:pPr>
      <w:r>
        <w:rPr>
          <w:rFonts w:hint="eastAsia" w:ascii="宋体" w:hAnsi="宋体" w:cs="Times New Roman"/>
          <w:kern w:val="2"/>
          <w:sz w:val="21"/>
          <w:szCs w:val="21"/>
          <w:highlight w:val="none"/>
        </w:rPr>
        <w:t>采购单位应当在政府采购合同中约定预付款，对中小企业合同预付款比例原则上不低于合同金额的</w:t>
      </w:r>
      <w:r>
        <w:rPr>
          <w:rFonts w:ascii="宋体" w:hAnsi="宋体" w:cs="Times New Roman"/>
          <w:kern w:val="2"/>
          <w:sz w:val="21"/>
          <w:szCs w:val="21"/>
          <w:highlight w:val="none"/>
        </w:rPr>
        <w:t>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70%；项目分年安排预算的，每年预付款比例</w:t>
      </w:r>
      <w:r>
        <w:rPr>
          <w:rFonts w:hint="eastAsia" w:ascii="宋体" w:hAnsi="宋体"/>
          <w:sz w:val="21"/>
          <w:szCs w:val="21"/>
        </w:rPr>
        <w:t>不低于</w:t>
      </w:r>
      <w:r>
        <w:rPr>
          <w:rFonts w:ascii="宋体" w:hAnsi="宋体" w:cs="Times New Roman"/>
          <w:kern w:val="2"/>
          <w:sz w:val="21"/>
          <w:szCs w:val="21"/>
          <w:highlight w:val="none"/>
        </w:rPr>
        <w:t>项目年度计划支付资金额的40％</w:t>
      </w:r>
      <w:r>
        <w:rPr>
          <w:rFonts w:hint="eastAsia" w:ascii="宋体" w:hAnsi="宋体" w:cs="Times New Roman"/>
          <w:kern w:val="2"/>
          <w:sz w:val="21"/>
          <w:szCs w:val="21"/>
          <w:highlight w:val="none"/>
        </w:rPr>
        <w:t>，不高于合同金额的</w:t>
      </w:r>
      <w:r>
        <w:rPr>
          <w:rFonts w:ascii="宋体" w:hAnsi="宋体" w:cs="Times New Roman"/>
          <w:kern w:val="2"/>
          <w:sz w:val="21"/>
          <w:szCs w:val="21"/>
          <w:highlight w:val="none"/>
        </w:rPr>
        <w:t>70%；采购项目实施以人工投入为主的，</w:t>
      </w:r>
      <w:r>
        <w:rPr>
          <w:rFonts w:hint="eastAsia" w:ascii="宋体" w:hAnsi="宋体" w:cs="Times New Roman"/>
          <w:kern w:val="2"/>
          <w:sz w:val="21"/>
          <w:szCs w:val="21"/>
          <w:highlight w:val="none"/>
        </w:rPr>
        <w:t>可适当降低预付款比例，但不得低于</w:t>
      </w:r>
      <w:r>
        <w:rPr>
          <w:rFonts w:ascii="宋体" w:hAnsi="宋体" w:cs="Times New Roman"/>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明确表示无需预付款或者主动要求降低预付款比例的，</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可不适用前述规定。</w:t>
      </w:r>
      <w:r>
        <w:rPr>
          <w:rFonts w:hint="eastAsia" w:ascii="宋体" w:hAnsi="宋体" w:cs="Times New Roman"/>
          <w:kern w:val="2"/>
          <w:sz w:val="21"/>
          <w:szCs w:val="21"/>
          <w:highlight w:val="none"/>
        </w:rPr>
        <w:t>采购单位</w:t>
      </w:r>
      <w:r>
        <w:rPr>
          <w:rFonts w:ascii="宋体" w:hAnsi="宋体" w:cs="Times New Roman"/>
          <w:kern w:val="2"/>
          <w:sz w:val="21"/>
          <w:szCs w:val="21"/>
          <w:highlight w:val="none"/>
        </w:rPr>
        <w:t>根据项目特点、供应商诚信等因素，可以要求</w:t>
      </w:r>
      <w:r>
        <w:rPr>
          <w:rFonts w:hint="eastAsia" w:ascii="宋体" w:hAnsi="宋体" w:cs="Times New Roman"/>
          <w:kern w:val="2"/>
          <w:sz w:val="21"/>
          <w:szCs w:val="21"/>
          <w:highlight w:val="none"/>
        </w:rPr>
        <w:t>供应商</w:t>
      </w:r>
      <w:r>
        <w:rPr>
          <w:rFonts w:ascii="宋体" w:hAnsi="宋体" w:cs="Times New Roman"/>
          <w:kern w:val="2"/>
          <w:sz w:val="21"/>
          <w:szCs w:val="21"/>
          <w:highlight w:val="none"/>
        </w:rPr>
        <w:t>提交银行、保险公司等金融机构出具的预付款保函或其他担保措施。政府采购预付款应在合同生效以及具备实施条件后</w:t>
      </w:r>
      <w:r>
        <w:rPr>
          <w:rFonts w:hint="eastAsia" w:ascii="宋体" w:hAnsi="宋体" w:cs="Times New Roman"/>
          <w:kern w:val="2"/>
          <w:sz w:val="21"/>
          <w:szCs w:val="21"/>
          <w:highlight w:val="none"/>
          <w:lang w:val="en-US" w:eastAsia="zh-CN"/>
        </w:rPr>
        <w:t>1</w:t>
      </w:r>
      <w:r>
        <w:rPr>
          <w:rFonts w:ascii="宋体" w:hAnsi="宋体" w:cs="Times New Roman"/>
          <w:kern w:val="2"/>
          <w:sz w:val="21"/>
          <w:szCs w:val="21"/>
          <w:highlight w:val="none"/>
        </w:rPr>
        <w:t>5个工作日内支付。</w:t>
      </w:r>
    </w:p>
    <w:p w14:paraId="3F5CC689">
      <w:pPr>
        <w:snapToGrid w:val="0"/>
        <w:spacing w:line="360" w:lineRule="auto"/>
        <w:ind w:firstLine="2203" w:firstLineChars="1045"/>
        <w:rPr>
          <w:rFonts w:ascii="宋体" w:hAnsi="宋体" w:cs="宋体"/>
          <w:b/>
          <w:sz w:val="21"/>
          <w:szCs w:val="21"/>
        </w:rPr>
      </w:pPr>
    </w:p>
    <w:p w14:paraId="0F605807">
      <w:pPr>
        <w:snapToGrid w:val="0"/>
        <w:spacing w:line="360" w:lineRule="auto"/>
        <w:jc w:val="center"/>
        <w:outlineLvl w:val="0"/>
        <w:rPr>
          <w:rFonts w:ascii="宋体" w:hAnsi="宋体" w:cs="宋体"/>
          <w:b/>
          <w:sz w:val="32"/>
          <w:szCs w:val="32"/>
        </w:rPr>
      </w:pPr>
      <w:r>
        <w:rPr>
          <w:rFonts w:hint="eastAsia" w:ascii="宋体" w:hAnsi="宋体" w:cs="宋体"/>
          <w:b/>
          <w:sz w:val="32"/>
          <w:szCs w:val="32"/>
        </w:rPr>
        <w:t>八、电子交易活动的中止</w:t>
      </w:r>
    </w:p>
    <w:p w14:paraId="13AEDF77">
      <w:pPr>
        <w:pStyle w:val="397"/>
        <w:snapToGrid w:val="0"/>
        <w:spacing w:before="0"/>
        <w:ind w:firstLine="0" w:firstLineChars="0"/>
        <w:rPr>
          <w:rFonts w:hint="eastAsia" w:ascii="宋体" w:hAnsi="宋体" w:cs="宋体"/>
          <w:b/>
          <w:sz w:val="21"/>
          <w:szCs w:val="21"/>
        </w:rPr>
      </w:pPr>
      <w:r>
        <w:rPr>
          <w:rFonts w:ascii="宋体" w:hAnsi="宋体" w:cs="宋体"/>
          <w:b/>
          <w:bCs/>
          <w:kern w:val="2"/>
          <w:sz w:val="21"/>
          <w:szCs w:val="21"/>
        </w:rPr>
        <w:t>28</w:t>
      </w:r>
      <w:r>
        <w:rPr>
          <w:rFonts w:hint="eastAsia" w:ascii="宋体" w:hAnsi="宋体" w:cs="宋体"/>
          <w:b/>
          <w:sz w:val="21"/>
          <w:szCs w:val="21"/>
        </w:rPr>
        <w:t>. 电子交易活动的中止。</w:t>
      </w:r>
    </w:p>
    <w:p w14:paraId="7C0ECFD6">
      <w:pPr>
        <w:pStyle w:val="397"/>
        <w:snapToGrid w:val="0"/>
        <w:spacing w:before="0"/>
        <w:ind w:firstLine="420" w:firstLineChars="20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w:t>
      </w:r>
      <w:r>
        <w:rPr>
          <w:rFonts w:hint="eastAsia" w:ascii="宋体" w:hAnsi="宋体" w:cs="宋体"/>
          <w:sz w:val="21"/>
          <w:szCs w:val="21"/>
          <w:lang w:eastAsia="zh-CN"/>
        </w:rPr>
        <w:t>采购代理机构</w:t>
      </w:r>
      <w:r>
        <w:rPr>
          <w:rFonts w:hint="eastAsia" w:ascii="宋体" w:hAnsi="宋体" w:cs="宋体"/>
          <w:sz w:val="21"/>
          <w:szCs w:val="21"/>
        </w:rPr>
        <w:t>可中止电子交易活动：</w:t>
      </w:r>
    </w:p>
    <w:p w14:paraId="56306204">
      <w:pPr>
        <w:pStyle w:val="397"/>
        <w:snapToGrid w:val="0"/>
        <w:spacing w:before="0"/>
        <w:ind w:firstLine="480"/>
        <w:rPr>
          <w:rFonts w:ascii="宋体" w:hAnsi="宋体" w:cs="宋体"/>
          <w:sz w:val="21"/>
          <w:szCs w:val="21"/>
        </w:rPr>
      </w:pPr>
      <w:r>
        <w:rPr>
          <w:rFonts w:hint="eastAsia" w:ascii="宋体" w:hAnsi="宋体" w:cs="宋体"/>
          <w:sz w:val="21"/>
          <w:szCs w:val="21"/>
        </w:rPr>
        <w:t xml:space="preserve">28.1电子交易平台发生故障而无法登录访问的； </w:t>
      </w:r>
    </w:p>
    <w:p w14:paraId="7674C8A7">
      <w:pPr>
        <w:pStyle w:val="397"/>
        <w:snapToGrid w:val="0"/>
        <w:spacing w:before="0"/>
        <w:ind w:firstLine="48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3D9B0144">
      <w:pPr>
        <w:pStyle w:val="397"/>
        <w:snapToGrid w:val="0"/>
        <w:spacing w:before="0"/>
        <w:ind w:firstLine="480"/>
        <w:rPr>
          <w:rFonts w:ascii="宋体" w:hAnsi="宋体" w:cs="宋体"/>
          <w:sz w:val="21"/>
          <w:szCs w:val="21"/>
        </w:rPr>
      </w:pPr>
      <w:r>
        <w:rPr>
          <w:rFonts w:hint="eastAsia" w:ascii="宋体" w:hAnsi="宋体" w:cs="宋体"/>
          <w:sz w:val="21"/>
          <w:szCs w:val="21"/>
        </w:rPr>
        <w:t>28.3电子交易平台发现严重安全漏洞，有潜在泄密危险的；</w:t>
      </w:r>
    </w:p>
    <w:p w14:paraId="06F8954B">
      <w:pPr>
        <w:pStyle w:val="397"/>
        <w:snapToGrid w:val="0"/>
        <w:spacing w:before="0"/>
        <w:ind w:firstLine="480"/>
        <w:rPr>
          <w:rFonts w:ascii="宋体" w:hAnsi="宋体" w:cs="宋体"/>
          <w:sz w:val="21"/>
          <w:szCs w:val="21"/>
        </w:rPr>
      </w:pPr>
      <w:r>
        <w:rPr>
          <w:rFonts w:hint="eastAsia" w:ascii="宋体" w:hAnsi="宋体" w:cs="宋体"/>
          <w:sz w:val="21"/>
          <w:szCs w:val="21"/>
        </w:rPr>
        <w:t xml:space="preserve">28.4病毒发作导致不能进行正常操作的； </w:t>
      </w:r>
    </w:p>
    <w:p w14:paraId="3561B783">
      <w:pPr>
        <w:pStyle w:val="397"/>
        <w:snapToGrid w:val="0"/>
        <w:spacing w:before="0"/>
        <w:ind w:firstLine="480"/>
        <w:rPr>
          <w:rFonts w:ascii="宋体" w:hAnsi="宋体" w:cs="宋体"/>
          <w:sz w:val="21"/>
          <w:szCs w:val="21"/>
        </w:rPr>
      </w:pPr>
      <w:r>
        <w:rPr>
          <w:rFonts w:hint="eastAsia" w:ascii="宋体" w:hAnsi="宋体" w:cs="宋体"/>
          <w:sz w:val="21"/>
          <w:szCs w:val="21"/>
        </w:rPr>
        <w:t>28.5其他无法保证电子交易的公平、公正和安全的情况。</w:t>
      </w:r>
    </w:p>
    <w:p w14:paraId="1895AE72">
      <w:pPr>
        <w:pStyle w:val="397"/>
        <w:snapToGrid w:val="0"/>
        <w:spacing w:before="0"/>
        <w:ind w:firstLine="0" w:firstLineChars="0"/>
        <w:rPr>
          <w:rFonts w:ascii="宋体" w:hAnsi="宋体" w:cs="宋体"/>
          <w:sz w:val="21"/>
          <w:szCs w:val="21"/>
        </w:rPr>
      </w:pPr>
      <w:r>
        <w:rPr>
          <w:rFonts w:hint="eastAsia" w:ascii="宋体" w:hAnsi="宋体" w:cs="宋体"/>
          <w:b/>
          <w:bCs/>
          <w:sz w:val="21"/>
          <w:szCs w:val="21"/>
        </w:rPr>
        <w:t>29.</w:t>
      </w:r>
      <w:r>
        <w:rPr>
          <w:rFonts w:hint="eastAsia" w:ascii="宋体" w:hAnsi="宋体" w:cs="宋体"/>
          <w:b/>
          <w:bCs/>
          <w:sz w:val="21"/>
          <w:szCs w:val="21"/>
          <w:lang w:val="en-US" w:eastAsia="zh-CN"/>
        </w:rPr>
        <w:t xml:space="preserve"> </w:t>
      </w:r>
      <w:r>
        <w:rPr>
          <w:rFonts w:hint="eastAsia" w:ascii="宋体" w:hAnsi="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4FADAA8E">
      <w:pPr>
        <w:tabs>
          <w:tab w:val="left" w:pos="0"/>
        </w:tabs>
        <w:spacing w:line="360" w:lineRule="auto"/>
        <w:ind w:firstLine="480"/>
        <w:rPr>
          <w:rFonts w:ascii="宋体" w:hAnsi="宋体" w:cs="宋体"/>
          <w:sz w:val="21"/>
          <w:szCs w:val="21"/>
        </w:rPr>
      </w:pPr>
    </w:p>
    <w:p w14:paraId="5530E46A">
      <w:pPr>
        <w:snapToGrid w:val="0"/>
        <w:spacing w:line="360" w:lineRule="auto"/>
        <w:jc w:val="center"/>
        <w:outlineLvl w:val="0"/>
        <w:rPr>
          <w:rFonts w:ascii="宋体" w:hAnsi="宋体" w:cs="宋体"/>
          <w:b/>
          <w:sz w:val="32"/>
          <w:szCs w:val="32"/>
        </w:rPr>
      </w:pPr>
      <w:r>
        <w:rPr>
          <w:rFonts w:hint="eastAsia" w:ascii="宋体" w:hAnsi="宋体" w:cs="宋体"/>
          <w:b/>
          <w:sz w:val="32"/>
          <w:szCs w:val="32"/>
        </w:rPr>
        <w:t>九、验收</w:t>
      </w:r>
    </w:p>
    <w:p w14:paraId="7329A569">
      <w:pPr>
        <w:pStyle w:val="23"/>
        <w:spacing w:line="360" w:lineRule="auto"/>
        <w:ind w:firstLine="0" w:firstLineChars="0"/>
        <w:rPr>
          <w:rFonts w:cs="宋体"/>
          <w:b/>
          <w:sz w:val="21"/>
          <w:szCs w:val="21"/>
        </w:rPr>
      </w:pPr>
      <w:r>
        <w:rPr>
          <w:rFonts w:hint="eastAsia" w:cs="宋体"/>
          <w:b/>
          <w:sz w:val="21"/>
          <w:szCs w:val="21"/>
        </w:rPr>
        <w:t>30.验收</w:t>
      </w:r>
    </w:p>
    <w:p w14:paraId="263943AC">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9855581">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30.2采购人可以邀请参加本项目的其他供应商或者第三方机构参与验收。参与验收的供应商或者第三方机构的意见作为验收书的参考资料一并存档。</w:t>
      </w:r>
    </w:p>
    <w:p w14:paraId="406CEF06">
      <w:pPr>
        <w:tabs>
          <w:tab w:val="left" w:pos="0"/>
        </w:tabs>
        <w:spacing w:line="360" w:lineRule="auto"/>
        <w:ind w:firstLine="480"/>
        <w:rPr>
          <w:rFonts w:ascii="宋体" w:hAnsi="宋体" w:cs="宋体"/>
          <w:kern w:val="0"/>
          <w:sz w:val="21"/>
          <w:szCs w:val="21"/>
        </w:rPr>
      </w:pPr>
      <w:r>
        <w:rPr>
          <w:rFonts w:hint="eastAsia" w:ascii="宋体" w:hAnsi="宋体" w:cs="宋体"/>
          <w:kern w:val="0"/>
          <w:sz w:val="21"/>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7EB5BBA">
      <w:pPr>
        <w:tabs>
          <w:tab w:val="left" w:pos="0"/>
        </w:tabs>
        <w:spacing w:line="360" w:lineRule="auto"/>
        <w:ind w:firstLine="480"/>
        <w:rPr>
          <w:rFonts w:ascii="宋体" w:hAnsi="宋体" w:cs="宋体"/>
          <w:sz w:val="18"/>
          <w:szCs w:val="18"/>
        </w:rPr>
      </w:pPr>
      <w:r>
        <w:rPr>
          <w:rFonts w:hint="eastAsia" w:ascii="宋体" w:hAnsi="宋体" w:cs="宋体"/>
          <w:kern w:val="0"/>
          <w:sz w:val="21"/>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52"/>
    <w:bookmarkEnd w:id="53"/>
    <w:bookmarkEnd w:id="57"/>
    <w:p w14:paraId="5ABFBAEB">
      <w:pPr>
        <w:rPr>
          <w:rFonts w:hint="eastAsia" w:ascii="宋体" w:hAnsi="宋体" w:cs="宋体"/>
          <w:b/>
          <w:sz w:val="36"/>
          <w:szCs w:val="36"/>
        </w:rPr>
      </w:pPr>
      <w:bookmarkStart w:id="58" w:name="_Hlt68073093"/>
      <w:bookmarkEnd w:id="58"/>
      <w:bookmarkStart w:id="59" w:name="_Hlt68403820"/>
      <w:bookmarkEnd w:id="59"/>
      <w:bookmarkStart w:id="60" w:name="_Hlt68072998"/>
      <w:bookmarkEnd w:id="60"/>
      <w:bookmarkStart w:id="61" w:name="第四部分"/>
      <w:r>
        <w:rPr>
          <w:rFonts w:hint="eastAsia" w:ascii="宋体" w:hAnsi="宋体" w:cs="宋体"/>
          <w:b/>
          <w:sz w:val="36"/>
          <w:szCs w:val="36"/>
        </w:rPr>
        <w:br w:type="page"/>
      </w:r>
    </w:p>
    <w:p w14:paraId="1861AAE4">
      <w:pPr>
        <w:pStyle w:val="40"/>
        <w:tabs>
          <w:tab w:val="right" w:leader="dot" w:pos="9180"/>
        </w:tabs>
        <w:spacing w:before="120" w:beforeLines="50" w:line="600" w:lineRule="exact"/>
        <w:ind w:right="-420" w:rightChars="-200"/>
        <w:jc w:val="center"/>
        <w:outlineLvl w:val="0"/>
        <w:rPr>
          <w:rFonts w:hint="eastAsia"/>
          <w:b/>
          <w:color w:val="000000"/>
          <w:sz w:val="36"/>
          <w:szCs w:val="36"/>
          <w:highlight w:val="none"/>
        </w:rPr>
      </w:pPr>
      <w:bookmarkStart w:id="62" w:name="_Toc31399"/>
      <w:bookmarkStart w:id="63" w:name="_Toc462908588"/>
      <w:bookmarkStart w:id="64" w:name="OLE_LINK1"/>
      <w:bookmarkStart w:id="65" w:name="OLE_LINK3"/>
      <w:r>
        <w:rPr>
          <w:rFonts w:hint="eastAsia"/>
          <w:b/>
          <w:color w:val="000000"/>
          <w:sz w:val="36"/>
          <w:szCs w:val="36"/>
          <w:highlight w:val="none"/>
        </w:rPr>
        <w:t>第</w:t>
      </w:r>
      <w:r>
        <w:rPr>
          <w:rFonts w:hint="eastAsia"/>
          <w:b/>
          <w:color w:val="000000"/>
          <w:sz w:val="36"/>
          <w:szCs w:val="36"/>
          <w:highlight w:val="none"/>
          <w:lang w:val="en-US" w:eastAsia="zh-CN"/>
        </w:rPr>
        <w:t>三</w:t>
      </w:r>
      <w:r>
        <w:rPr>
          <w:rFonts w:hint="eastAsia"/>
          <w:b/>
          <w:color w:val="000000"/>
          <w:sz w:val="36"/>
          <w:szCs w:val="36"/>
          <w:highlight w:val="none"/>
        </w:rPr>
        <w:t xml:space="preserve">部分 </w:t>
      </w:r>
      <w:r>
        <w:rPr>
          <w:rFonts w:hint="eastAsia"/>
          <w:b/>
          <w:color w:val="000000"/>
          <w:sz w:val="36"/>
          <w:szCs w:val="36"/>
          <w:highlight w:val="none"/>
          <w:lang w:val="en-US" w:eastAsia="zh-CN"/>
        </w:rPr>
        <w:t>采购</w:t>
      </w:r>
      <w:r>
        <w:rPr>
          <w:rFonts w:hint="eastAsia"/>
          <w:b/>
          <w:color w:val="000000"/>
          <w:sz w:val="36"/>
          <w:szCs w:val="36"/>
          <w:highlight w:val="none"/>
        </w:rPr>
        <w:t>需求</w:t>
      </w:r>
      <w:bookmarkEnd w:id="62"/>
      <w:r>
        <w:rPr>
          <w:rFonts w:hint="eastAsia"/>
          <w:b/>
          <w:color w:val="000000"/>
          <w:sz w:val="36"/>
          <w:szCs w:val="36"/>
          <w:highlight w:val="none"/>
        </w:rPr>
        <w:t xml:space="preserve"> </w:t>
      </w:r>
      <w:bookmarkEnd w:id="63"/>
    </w:p>
    <w:p w14:paraId="501C4EA4">
      <w:pPr>
        <w:rPr>
          <w:rFonts w:hint="eastAsia"/>
          <w:color w:val="000000"/>
          <w:highlight w:val="none"/>
        </w:rPr>
      </w:pPr>
    </w:p>
    <w:bookmarkEnd w:id="64"/>
    <w:bookmarkEnd w:id="65"/>
    <w:p w14:paraId="3DB2BB2E">
      <w:pPr>
        <w:spacing w:line="240" w:lineRule="exact"/>
        <w:jc w:val="center"/>
        <w:rPr>
          <w:rFonts w:hint="eastAsia" w:ascii="宋体" w:hAnsi="宋体" w:cs="宋体"/>
          <w:color w:val="000000"/>
          <w:sz w:val="44"/>
          <w:highlight w:val="none"/>
        </w:rPr>
      </w:pPr>
    </w:p>
    <w:p w14:paraId="448F66FD">
      <w:pPr>
        <w:tabs>
          <w:tab w:val="left" w:pos="840"/>
        </w:tabs>
        <w:spacing w:line="360" w:lineRule="auto"/>
        <w:rPr>
          <w:rFonts w:hint="eastAsia" w:asciiTheme="majorEastAsia" w:hAnsiTheme="majorEastAsia" w:eastAsiaTheme="majorEastAsia" w:cstheme="majorEastAsia"/>
          <w:b/>
          <w:bCs/>
          <w:kern w:val="1"/>
          <w:sz w:val="21"/>
          <w:szCs w:val="21"/>
        </w:rPr>
      </w:pPr>
      <w:r>
        <w:rPr>
          <w:rFonts w:hint="eastAsia" w:asciiTheme="majorEastAsia" w:hAnsiTheme="majorEastAsia" w:eastAsiaTheme="majorEastAsia" w:cstheme="majorEastAsia"/>
          <w:b/>
          <w:bCs/>
          <w:kern w:val="1"/>
          <w:sz w:val="21"/>
          <w:szCs w:val="21"/>
        </w:rPr>
        <w:t>一、采购内容及技术要求</w:t>
      </w:r>
    </w:p>
    <w:p w14:paraId="3373B066">
      <w:pPr>
        <w:spacing w:line="360" w:lineRule="auto"/>
        <w:ind w:firstLine="420"/>
        <w:rPr>
          <w:rFonts w:hint="default" w:asciiTheme="majorEastAsia" w:hAnsiTheme="majorEastAsia" w:eastAsiaTheme="majorEastAsia" w:cstheme="majorEastAsia"/>
          <w:sz w:val="21"/>
          <w:szCs w:val="21"/>
          <w:u w:val="single"/>
          <w:lang w:val="en-US" w:eastAsia="zh-CN"/>
        </w:rPr>
      </w:pPr>
      <w:r>
        <w:rPr>
          <w:rFonts w:hint="eastAsia" w:asciiTheme="majorEastAsia" w:hAnsiTheme="majorEastAsia" w:eastAsiaTheme="majorEastAsia" w:cstheme="majorEastAsia"/>
          <w:sz w:val="21"/>
          <w:szCs w:val="21"/>
        </w:rPr>
        <w:t>1、项目概况：</w:t>
      </w:r>
      <w:r>
        <w:rPr>
          <w:rFonts w:hint="eastAsia" w:ascii="宋体" w:hAnsi="宋体" w:eastAsia="宋体" w:cs="宋体"/>
          <w:color w:val="auto"/>
          <w:kern w:val="2"/>
          <w:sz w:val="21"/>
          <w:szCs w:val="21"/>
          <w:highlight w:val="none"/>
          <w:lang w:val="en-US" w:eastAsia="zh-CN" w:bidi="ar-SA"/>
        </w:rPr>
        <w:t>本工程位于</w:t>
      </w:r>
      <w:r>
        <w:rPr>
          <w:rFonts w:hint="eastAsia" w:ascii="宋体" w:hAnsi="宋体" w:cs="宋体"/>
          <w:color w:val="auto"/>
          <w:kern w:val="2"/>
          <w:sz w:val="21"/>
          <w:szCs w:val="21"/>
          <w:highlight w:val="none"/>
          <w:lang w:val="en-US" w:eastAsia="zh-CN" w:bidi="ar-SA"/>
        </w:rPr>
        <w:t>宁海县越溪乡</w:t>
      </w:r>
      <w:r>
        <w:rPr>
          <w:rFonts w:hint="eastAsia" w:ascii="宋体" w:hAnsi="宋体" w:eastAsia="宋体" w:cs="宋体"/>
          <w:color w:val="auto"/>
          <w:kern w:val="2"/>
          <w:sz w:val="21"/>
          <w:szCs w:val="21"/>
          <w:highlight w:val="none"/>
          <w:lang w:val="en-US" w:eastAsia="zh-CN" w:bidi="ar-SA"/>
        </w:rPr>
        <w:t>。</w:t>
      </w:r>
      <w:r>
        <w:rPr>
          <w:rFonts w:hint="default" w:ascii="宋体" w:hAnsi="宋体" w:eastAsia="宋体" w:cs="宋体"/>
          <w:color w:val="auto"/>
          <w:kern w:val="2"/>
          <w:sz w:val="21"/>
          <w:szCs w:val="21"/>
          <w:highlight w:val="none"/>
          <w:lang w:val="en-US" w:eastAsia="zh-CN" w:bidi="ar-SA"/>
        </w:rPr>
        <w:t>本工程建设地点位于宁海县</w:t>
      </w:r>
      <w:r>
        <w:rPr>
          <w:rFonts w:hint="eastAsia" w:ascii="宋体" w:hAnsi="宋体" w:eastAsia="宋体" w:cs="宋体"/>
          <w:color w:val="auto"/>
          <w:kern w:val="2"/>
          <w:sz w:val="21"/>
          <w:szCs w:val="21"/>
          <w:highlight w:val="none"/>
          <w:lang w:val="en-US" w:eastAsia="zh-CN" w:bidi="ar-SA"/>
        </w:rPr>
        <w:t>越溪乡境内</w:t>
      </w:r>
      <w:r>
        <w:rPr>
          <w:rFonts w:hint="default"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起点桩号K0+000接于越白线K4+480处，终点K1+099接于信干山村内道路，全长1.099公里，</w:t>
      </w:r>
      <w:r>
        <w:rPr>
          <w:rFonts w:hint="default" w:ascii="宋体" w:hAnsi="宋体" w:eastAsia="宋体" w:cs="宋体"/>
          <w:color w:val="auto"/>
          <w:kern w:val="2"/>
          <w:sz w:val="21"/>
          <w:szCs w:val="21"/>
          <w:highlight w:val="none"/>
          <w:lang w:val="en-US" w:eastAsia="zh-CN" w:bidi="ar-SA"/>
        </w:rPr>
        <w:t>道路为</w:t>
      </w:r>
      <w:r>
        <w:rPr>
          <w:rFonts w:hint="eastAsia" w:ascii="宋体" w:hAnsi="宋体" w:eastAsia="宋体" w:cs="宋体"/>
          <w:color w:val="auto"/>
          <w:kern w:val="2"/>
          <w:sz w:val="21"/>
          <w:szCs w:val="21"/>
          <w:highlight w:val="none"/>
          <w:lang w:val="en-US" w:eastAsia="zh-CN" w:bidi="ar-SA"/>
        </w:rPr>
        <w:t>四</w:t>
      </w:r>
      <w:r>
        <w:rPr>
          <w:rFonts w:hint="default" w:ascii="宋体" w:hAnsi="宋体" w:eastAsia="宋体" w:cs="宋体"/>
          <w:color w:val="auto"/>
          <w:kern w:val="2"/>
          <w:sz w:val="21"/>
          <w:szCs w:val="21"/>
          <w:highlight w:val="none"/>
          <w:lang w:val="en-US" w:eastAsia="zh-CN" w:bidi="ar-SA"/>
        </w:rPr>
        <w:t>级公路，设计速度</w:t>
      </w:r>
      <w:r>
        <w:rPr>
          <w:rFonts w:hint="eastAsia" w:ascii="宋体" w:hAnsi="宋体" w:eastAsia="宋体" w:cs="宋体"/>
          <w:color w:val="auto"/>
          <w:kern w:val="2"/>
          <w:sz w:val="21"/>
          <w:szCs w:val="21"/>
          <w:highlight w:val="none"/>
          <w:lang w:val="en-US" w:eastAsia="zh-CN" w:bidi="ar-SA"/>
        </w:rPr>
        <w:t>2</w:t>
      </w:r>
      <w:r>
        <w:rPr>
          <w:rFonts w:hint="default" w:ascii="宋体" w:hAnsi="宋体" w:eastAsia="宋体" w:cs="宋体"/>
          <w:color w:val="auto"/>
          <w:kern w:val="2"/>
          <w:sz w:val="21"/>
          <w:szCs w:val="21"/>
          <w:highlight w:val="none"/>
          <w:lang w:val="en-US" w:eastAsia="zh-CN" w:bidi="ar-SA"/>
        </w:rPr>
        <w:t>0Km/h。主要</w:t>
      </w:r>
      <w:r>
        <w:rPr>
          <w:rFonts w:hint="eastAsia" w:ascii="宋体" w:hAnsi="宋体" w:eastAsia="宋体" w:cs="宋体"/>
          <w:color w:val="auto"/>
          <w:kern w:val="2"/>
          <w:sz w:val="21"/>
          <w:szCs w:val="21"/>
          <w:highlight w:val="none"/>
          <w:lang w:val="en-US" w:eastAsia="zh-CN" w:bidi="ar-SA"/>
        </w:rPr>
        <w:t>建设内容包括：（1）全线水泥砼路面碎板修复，凿除原18cm厚水泥砼路面后重新浇筑18cm厚水泥砼面层；（2）对全线土路肩硬化并修复破损的硬化土路肩。硬化结构采用18cm厚砼面层+16cm厚水泥稳定碎石基层或10cm厚C15贫砼，修复结构采用18cm砼面层。（3）</w:t>
      </w:r>
      <w:r>
        <w:rPr>
          <w:rFonts w:hint="default" w:ascii="宋体" w:hAnsi="宋体" w:eastAsia="宋体" w:cs="宋体"/>
          <w:color w:val="auto"/>
          <w:kern w:val="2"/>
          <w:sz w:val="21"/>
          <w:szCs w:val="21"/>
          <w:highlight w:val="none"/>
          <w:lang w:val="en-US" w:eastAsia="zh-CN" w:bidi="ar-SA"/>
        </w:rPr>
        <w:t>完善</w:t>
      </w:r>
      <w:r>
        <w:rPr>
          <w:rFonts w:hint="eastAsia" w:ascii="宋体" w:hAnsi="宋体" w:eastAsia="宋体" w:cs="宋体"/>
          <w:color w:val="auto"/>
          <w:kern w:val="2"/>
          <w:sz w:val="21"/>
          <w:szCs w:val="21"/>
          <w:highlight w:val="none"/>
          <w:lang w:val="en-US" w:eastAsia="zh-CN" w:bidi="ar-SA"/>
        </w:rPr>
        <w:t>全</w:t>
      </w:r>
      <w:r>
        <w:rPr>
          <w:rFonts w:hint="default" w:ascii="宋体" w:hAnsi="宋体" w:eastAsia="宋体" w:cs="宋体"/>
          <w:color w:val="auto"/>
          <w:kern w:val="2"/>
          <w:sz w:val="21"/>
          <w:szCs w:val="21"/>
          <w:highlight w:val="none"/>
          <w:lang w:val="en-US" w:eastAsia="zh-CN" w:bidi="ar-SA"/>
        </w:rPr>
        <w:t>线</w:t>
      </w:r>
      <w:r>
        <w:rPr>
          <w:rFonts w:hint="eastAsia" w:ascii="宋体" w:hAnsi="宋体" w:eastAsia="宋体" w:cs="宋体"/>
          <w:color w:val="auto"/>
          <w:kern w:val="2"/>
          <w:sz w:val="21"/>
          <w:szCs w:val="21"/>
          <w:highlight w:val="none"/>
          <w:lang w:val="en-US" w:eastAsia="zh-CN" w:bidi="ar-SA"/>
        </w:rPr>
        <w:t>的</w:t>
      </w:r>
      <w:r>
        <w:rPr>
          <w:rFonts w:hint="default" w:ascii="宋体" w:hAnsi="宋体" w:eastAsia="宋体" w:cs="宋体"/>
          <w:color w:val="auto"/>
          <w:kern w:val="2"/>
          <w:sz w:val="21"/>
          <w:szCs w:val="21"/>
          <w:highlight w:val="none"/>
          <w:lang w:val="en-US" w:eastAsia="zh-CN" w:bidi="ar-SA"/>
        </w:rPr>
        <w:t>路基防护及排水设施</w:t>
      </w:r>
      <w:r>
        <w:rPr>
          <w:rFonts w:hint="eastAsia" w:ascii="宋体" w:hAnsi="宋体" w:eastAsia="宋体" w:cs="宋体"/>
          <w:color w:val="auto"/>
          <w:kern w:val="2"/>
          <w:sz w:val="21"/>
          <w:szCs w:val="21"/>
          <w:highlight w:val="none"/>
          <w:lang w:val="en-US" w:eastAsia="zh-CN" w:bidi="ar-SA"/>
        </w:rPr>
        <w:t>；（4）</w:t>
      </w:r>
      <w:r>
        <w:rPr>
          <w:rFonts w:hint="default" w:ascii="宋体" w:hAnsi="宋体" w:eastAsia="宋体" w:cs="宋体"/>
          <w:color w:val="auto"/>
          <w:kern w:val="2"/>
          <w:sz w:val="21"/>
          <w:szCs w:val="21"/>
          <w:highlight w:val="none"/>
          <w:lang w:val="en-US" w:eastAsia="zh-CN" w:bidi="ar-SA"/>
        </w:rPr>
        <w:t>完善全线标志、标线等交安及附属设施</w:t>
      </w:r>
      <w:r>
        <w:rPr>
          <w:rFonts w:hint="eastAsia" w:ascii="宋体" w:hAnsi="宋体" w:eastAsia="宋体" w:cs="宋体"/>
          <w:color w:val="auto"/>
          <w:kern w:val="2"/>
          <w:sz w:val="21"/>
          <w:szCs w:val="21"/>
          <w:highlight w:val="none"/>
          <w:lang w:val="en-US" w:eastAsia="zh-CN" w:bidi="ar-SA"/>
        </w:rPr>
        <w:t>。</w:t>
      </w:r>
      <w:r>
        <w:rPr>
          <w:rFonts w:hint="eastAsia" w:asciiTheme="majorEastAsia" w:hAnsiTheme="majorEastAsia" w:eastAsiaTheme="majorEastAsia" w:cstheme="majorEastAsia"/>
          <w:sz w:val="21"/>
          <w:szCs w:val="21"/>
        </w:rPr>
        <w:t>（本项目已标价工程量清单（预算书）在中标后由采购人提供。本项目按实结算。）</w:t>
      </w:r>
    </w:p>
    <w:p w14:paraId="31E4E58A">
      <w:pPr>
        <w:spacing w:line="360" w:lineRule="auto"/>
        <w:ind w:firstLine="420"/>
        <w:rPr>
          <w:u w:val="single"/>
        </w:rPr>
      </w:pPr>
      <w:r>
        <w:rPr>
          <w:rFonts w:hint="eastAsia" w:asciiTheme="majorEastAsia" w:hAnsiTheme="majorEastAsia" w:eastAsiaTheme="majorEastAsia" w:cstheme="majorEastAsia"/>
          <w:sz w:val="21"/>
          <w:szCs w:val="21"/>
        </w:rPr>
        <w:t>2、采购内容：</w:t>
      </w:r>
      <w:r>
        <w:rPr>
          <w:rFonts w:hint="eastAsia"/>
          <w:u w:val="none"/>
        </w:rPr>
        <w:t xml:space="preserve">施工图范围内的路基、路面、沿线设施及附属工程的施工及缺陷责任期修复（详见施工图纸和工程量清单）。 </w:t>
      </w:r>
    </w:p>
    <w:p w14:paraId="06154F28">
      <w:pPr>
        <w:spacing w:line="360" w:lineRule="auto"/>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3、工程量清单是根据采购文件中包括的、有合同约束力的图纸以及有关工程量清单的国家标准、行业标准、合同条款中约定的工程量计算规则编制。计量采用中华人民共和国法定计量单位。</w:t>
      </w:r>
    </w:p>
    <w:p w14:paraId="5AD66250">
      <w:pPr>
        <w:spacing w:line="360" w:lineRule="auto"/>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4、工程量清单应与采购文件中的竞争性磋商须知、合同条款、技术标准和要求及图纸（如有）等一起阅读和理解。</w:t>
      </w:r>
    </w:p>
    <w:p w14:paraId="48C6C456">
      <w:pPr>
        <w:spacing w:line="360" w:lineRule="auto"/>
        <w:ind w:firstLine="420"/>
        <w:rPr>
          <w:rFonts w:eastAsiaTheme="majorEastAsia"/>
        </w:rPr>
      </w:pPr>
      <w:r>
        <w:rPr>
          <w:rFonts w:hint="eastAsia" w:asciiTheme="majorEastAsia" w:hAnsiTheme="majorEastAsia" w:eastAsiaTheme="majorEastAsia" w:cstheme="majorEastAsia"/>
          <w:szCs w:val="21"/>
        </w:rPr>
        <w:t>5、符合合同条款规定的全部费用应认为已被计入有标价的工程量清单所列各子目之中，未列子目不予计量的工作，其费用应视为已分摊在本合同工程的有关子目的单价或总价之中。</w:t>
      </w:r>
      <w:r>
        <w:rPr>
          <w:rFonts w:hint="eastAsia" w:eastAsiaTheme="majorEastAsia"/>
        </w:rPr>
        <w:t xml:space="preserve"> </w:t>
      </w:r>
    </w:p>
    <w:p w14:paraId="33B417F5">
      <w:pPr>
        <w:pStyle w:val="22"/>
        <w:ind w:firstLine="420"/>
        <w:rPr>
          <w:rFonts w:asciiTheme="majorEastAsia" w:hAnsiTheme="majorEastAsia" w:eastAsiaTheme="majorEastAsia" w:cstheme="majorEastAsia"/>
          <w:sz w:val="21"/>
        </w:rPr>
      </w:pPr>
      <w:r>
        <w:rPr>
          <w:rFonts w:hint="eastAsia" w:asciiTheme="majorEastAsia" w:hAnsiTheme="majorEastAsia" w:eastAsiaTheme="majorEastAsia" w:cstheme="majorEastAsia"/>
          <w:sz w:val="21"/>
          <w:lang w:val="en-US"/>
        </w:rPr>
        <w:t>6</w:t>
      </w:r>
      <w:r>
        <w:rPr>
          <w:rFonts w:hint="eastAsia" w:asciiTheme="majorEastAsia" w:hAnsiTheme="majorEastAsia" w:eastAsiaTheme="majorEastAsia" w:cstheme="majorEastAsia"/>
          <w:sz w:val="21"/>
        </w:rPr>
        <w:t>、工程量清单、图纸，详见附件。</w:t>
      </w:r>
    </w:p>
    <w:p w14:paraId="413DAAE9">
      <w:pPr>
        <w:spacing w:line="360" w:lineRule="auto"/>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由于图纸容量超出政采云系统要求，本项目图纸请与招标代理联系索取。</w:t>
      </w:r>
    </w:p>
    <w:p w14:paraId="729DD3A7">
      <w:pPr>
        <w:spacing w:line="360" w:lineRule="auto"/>
        <w:ind w:firstLine="420"/>
        <w:rPr>
          <w:rFonts w:hint="eastAsia" w:asciiTheme="majorEastAsia" w:hAnsiTheme="majorEastAsia" w:eastAsiaTheme="majorEastAsia" w:cstheme="majorEastAsia"/>
          <w:color w:val="auto"/>
          <w:sz w:val="21"/>
          <w:szCs w:val="21"/>
          <w:u w:val="single"/>
        </w:rPr>
      </w:pPr>
      <w:r>
        <w:rPr>
          <w:rFonts w:hint="eastAsia" w:asciiTheme="majorEastAsia" w:hAnsiTheme="majorEastAsia" w:eastAsiaTheme="majorEastAsia" w:cstheme="majorEastAsia"/>
          <w:szCs w:val="21"/>
        </w:rPr>
        <w:t>联系人及联系方式：</w:t>
      </w:r>
      <w:r>
        <w:rPr>
          <w:rFonts w:hint="eastAsia" w:asciiTheme="majorEastAsia" w:hAnsiTheme="majorEastAsia" w:eastAsiaTheme="majorEastAsia" w:cstheme="majorEastAsia"/>
          <w:szCs w:val="21"/>
          <w:u w:val="single"/>
          <w:lang w:val="en-US" w:eastAsia="zh-CN"/>
        </w:rPr>
        <w:t>薛丹明、13732151726</w:t>
      </w:r>
    </w:p>
    <w:p w14:paraId="03582199">
      <w:pPr>
        <w:pStyle w:val="22"/>
        <w:rPr>
          <w:rFonts w:asciiTheme="majorEastAsia" w:hAnsiTheme="majorEastAsia" w:eastAsiaTheme="majorEastAsia" w:cstheme="majorEastAsia"/>
          <w:b/>
          <w:bCs/>
          <w:kern w:val="1"/>
          <w:sz w:val="21"/>
          <w:lang w:val="en-US"/>
        </w:rPr>
      </w:pPr>
      <w:r>
        <w:rPr>
          <w:rFonts w:hint="eastAsia" w:asciiTheme="majorEastAsia" w:hAnsiTheme="majorEastAsia" w:eastAsiaTheme="majorEastAsia" w:cstheme="majorEastAsia"/>
          <w:b/>
          <w:bCs/>
          <w:kern w:val="1"/>
          <w:sz w:val="21"/>
          <w:lang w:val="en-US"/>
        </w:rPr>
        <w:t>▲二、人员配备要求</w:t>
      </w:r>
    </w:p>
    <w:p w14:paraId="6D29871B">
      <w:pPr>
        <w:spacing w:line="360" w:lineRule="auto"/>
        <w:ind w:firstLine="420"/>
        <w:rPr>
          <w:rFonts w:hint="eastAsia" w:ascii="宋体" w:hAnsi="宋体" w:cs="宋体"/>
          <w:kern w:val="58"/>
        </w:rPr>
      </w:pPr>
      <w:r>
        <w:rPr>
          <w:rFonts w:asciiTheme="majorEastAsia" w:hAnsiTheme="majorEastAsia" w:eastAsiaTheme="majorEastAsia" w:cstheme="majorEastAsia"/>
          <w:szCs w:val="21"/>
        </w:rPr>
        <w:t>项目经理</w:t>
      </w:r>
      <w:r>
        <w:rPr>
          <w:rFonts w:hint="eastAsia" w:asciiTheme="majorEastAsia" w:hAnsiTheme="majorEastAsia" w:eastAsiaTheme="majorEastAsia" w:cstheme="majorEastAsia"/>
          <w:szCs w:val="21"/>
        </w:rPr>
        <w:t>：1名，</w:t>
      </w:r>
      <w:r>
        <w:rPr>
          <w:rFonts w:asciiTheme="majorEastAsia" w:hAnsiTheme="majorEastAsia" w:eastAsiaTheme="majorEastAsia" w:cstheme="majorEastAsia"/>
          <w:szCs w:val="21"/>
        </w:rPr>
        <w:t>须具备</w:t>
      </w:r>
      <w:r>
        <w:rPr>
          <w:rFonts w:hint="eastAsia" w:ascii="宋体" w:hAnsi="宋体" w:cs="宋体"/>
          <w:kern w:val="58"/>
        </w:rPr>
        <w:t>公路工程专业二级及以上（不含临时）注册</w:t>
      </w:r>
      <w:r>
        <w:rPr>
          <w:rFonts w:hint="eastAsia" w:ascii="宋体" w:hAnsi="宋体" w:cs="宋体"/>
        </w:rPr>
        <w:t>建造师证书</w:t>
      </w:r>
      <w:r>
        <w:rPr>
          <w:rFonts w:hint="eastAsia" w:ascii="宋体" w:hAnsi="宋体" w:cs="宋体"/>
          <w:spacing w:val="-4"/>
        </w:rPr>
        <w:t>，</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p>
    <w:p w14:paraId="7ED86461">
      <w:pPr>
        <w:spacing w:line="360" w:lineRule="auto"/>
        <w:ind w:firstLine="420"/>
        <w:rPr>
          <w:rFonts w:hint="eastAsia" w:ascii="宋体" w:hAnsi="宋体" w:cs="宋体"/>
        </w:rPr>
      </w:pPr>
      <w:r>
        <w:rPr>
          <w:rFonts w:hint="eastAsia" w:asciiTheme="majorEastAsia" w:hAnsiTheme="majorEastAsia" w:eastAsiaTheme="majorEastAsia" w:cstheme="majorEastAsia"/>
          <w:szCs w:val="21"/>
        </w:rPr>
        <w:t>项目技术负责人：1名，具备公路工程相关专业工程师技术职称，</w:t>
      </w:r>
      <w:r>
        <w:rPr>
          <w:rFonts w:hint="eastAsia" w:ascii="宋体" w:hAnsi="宋体"/>
        </w:rPr>
        <w:t>并有有</w:t>
      </w:r>
      <w:r>
        <w:rPr>
          <w:rFonts w:ascii="宋体" w:hAnsi="宋体"/>
        </w:rPr>
        <w:t>效期内的</w:t>
      </w:r>
      <w:r>
        <w:rPr>
          <w:rFonts w:ascii="宋体" w:hAnsi="宋体" w:cs="宋体"/>
          <w:kern w:val="58"/>
        </w:rPr>
        <w:t>公路水运</w:t>
      </w:r>
      <w:r>
        <w:rPr>
          <w:rFonts w:hint="eastAsia" w:ascii="宋体" w:hAnsi="宋体" w:cs="宋体"/>
          <w:kern w:val="58"/>
        </w:rPr>
        <w:t>或公路养护</w:t>
      </w:r>
      <w:r>
        <w:rPr>
          <w:rFonts w:ascii="宋体" w:hAnsi="宋体" w:cs="宋体"/>
          <w:kern w:val="58"/>
        </w:rPr>
        <w:t>工程</w:t>
      </w:r>
      <w:r>
        <w:rPr>
          <w:rFonts w:hint="eastAsia" w:ascii="宋体" w:hAnsi="宋体" w:cs="宋体"/>
          <w:kern w:val="58"/>
        </w:rPr>
        <w:t>施工企业项目负责人</w:t>
      </w:r>
      <w:r>
        <w:rPr>
          <w:rFonts w:ascii="宋体" w:hAnsi="宋体" w:cs="宋体"/>
          <w:kern w:val="58"/>
        </w:rPr>
        <w:t>安全</w:t>
      </w:r>
      <w:r>
        <w:rPr>
          <w:rFonts w:hint="eastAsia" w:ascii="宋体" w:hAnsi="宋体" w:cs="宋体"/>
          <w:kern w:val="58"/>
        </w:rPr>
        <w:t>生产考核合格证书（B 类）</w:t>
      </w:r>
      <w:r>
        <w:rPr>
          <w:rFonts w:hint="eastAsia" w:ascii="宋体" w:hAnsi="宋体" w:cs="宋体"/>
        </w:rPr>
        <w:t>。</w:t>
      </w:r>
    </w:p>
    <w:p w14:paraId="1A9D8B80">
      <w:pPr>
        <w:spacing w:line="360" w:lineRule="auto"/>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安全生产负责人：1名，具有有效期内的公路水运工程施工企业主要负责人和安全生产管理人员安全生产考核合格证书（C类）。</w:t>
      </w:r>
    </w:p>
    <w:p w14:paraId="46FA4711">
      <w:pPr>
        <w:pStyle w:val="71"/>
        <w:ind w:left="0" w:leftChars="0" w:firstLine="0"/>
      </w:pPr>
      <w:r>
        <w:rPr>
          <w:rFonts w:hint="eastAsia"/>
        </w:rPr>
        <w:t>注：响应文件中提供相关证书的扫描件。</w:t>
      </w:r>
    </w:p>
    <w:p w14:paraId="594935E3">
      <w:pPr>
        <w:tabs>
          <w:tab w:val="left" w:pos="840"/>
        </w:tabs>
        <w:spacing w:line="360" w:lineRule="auto"/>
        <w:rPr>
          <w:rFonts w:hint="eastAsia" w:asciiTheme="majorEastAsia" w:hAnsiTheme="majorEastAsia" w:eastAsiaTheme="majorEastAsia" w:cstheme="majorEastAsia"/>
          <w:b/>
          <w:bCs/>
          <w:kern w:val="1"/>
          <w:sz w:val="21"/>
          <w:szCs w:val="21"/>
          <w:lang w:val="en-US" w:eastAsia="zh-CN"/>
        </w:rPr>
      </w:pPr>
    </w:p>
    <w:p w14:paraId="7D612410">
      <w:pPr>
        <w:tabs>
          <w:tab w:val="left" w:pos="840"/>
        </w:tabs>
        <w:spacing w:line="360" w:lineRule="auto"/>
        <w:rPr>
          <w:rFonts w:hint="eastAsia" w:asciiTheme="majorEastAsia" w:hAnsiTheme="majorEastAsia" w:eastAsiaTheme="majorEastAsia" w:cstheme="majorEastAsia"/>
          <w:b/>
          <w:bCs/>
          <w:kern w:val="1"/>
          <w:sz w:val="21"/>
          <w:szCs w:val="21"/>
          <w:lang w:val="en-US" w:eastAsia="zh-CN"/>
        </w:rPr>
      </w:pPr>
    </w:p>
    <w:p w14:paraId="0D91AF4B">
      <w:pPr>
        <w:tabs>
          <w:tab w:val="left" w:pos="840"/>
        </w:tabs>
        <w:spacing w:line="360" w:lineRule="auto"/>
        <w:rPr>
          <w:rFonts w:hint="eastAsia" w:asciiTheme="majorEastAsia" w:hAnsiTheme="majorEastAsia" w:eastAsiaTheme="majorEastAsia" w:cstheme="majorEastAsia"/>
          <w:b/>
          <w:bCs/>
          <w:kern w:val="1"/>
          <w:sz w:val="21"/>
          <w:szCs w:val="21"/>
          <w:lang w:val="en-US" w:eastAsia="zh-CN"/>
        </w:rPr>
      </w:pPr>
    </w:p>
    <w:p w14:paraId="54127FCD">
      <w:pPr>
        <w:tabs>
          <w:tab w:val="left" w:pos="840"/>
        </w:tabs>
        <w:spacing w:line="360" w:lineRule="auto"/>
        <w:rPr>
          <w:rFonts w:hint="eastAsia" w:asciiTheme="majorEastAsia" w:hAnsiTheme="majorEastAsia" w:eastAsiaTheme="majorEastAsia" w:cstheme="majorEastAsia"/>
          <w:b/>
          <w:bCs/>
          <w:kern w:val="1"/>
          <w:sz w:val="21"/>
          <w:szCs w:val="21"/>
          <w:lang w:val="en-US" w:eastAsia="zh-CN"/>
        </w:rPr>
      </w:pPr>
    </w:p>
    <w:p w14:paraId="12B353F3">
      <w:pPr>
        <w:tabs>
          <w:tab w:val="left" w:pos="840"/>
        </w:tabs>
        <w:spacing w:line="360" w:lineRule="auto"/>
        <w:rPr>
          <w:rFonts w:hint="eastAsia" w:asciiTheme="majorEastAsia" w:hAnsiTheme="majorEastAsia" w:eastAsiaTheme="majorEastAsia" w:cstheme="majorEastAsia"/>
          <w:kern w:val="0"/>
          <w:sz w:val="21"/>
          <w:szCs w:val="21"/>
        </w:rPr>
      </w:pPr>
      <w:r>
        <w:rPr>
          <w:rFonts w:hint="eastAsia" w:asciiTheme="majorEastAsia" w:hAnsiTheme="majorEastAsia" w:eastAsiaTheme="majorEastAsia" w:cstheme="majorEastAsia"/>
          <w:b/>
          <w:bCs/>
          <w:kern w:val="1"/>
          <w:sz w:val="21"/>
          <w:szCs w:val="21"/>
          <w:lang w:val="en-US" w:eastAsia="zh-CN"/>
        </w:rPr>
        <w:t>三</w:t>
      </w:r>
      <w:r>
        <w:rPr>
          <w:rFonts w:hint="eastAsia" w:asciiTheme="majorEastAsia" w:hAnsiTheme="majorEastAsia" w:eastAsiaTheme="majorEastAsia" w:cstheme="majorEastAsia"/>
          <w:b/>
          <w:bCs/>
          <w:kern w:val="1"/>
          <w:sz w:val="21"/>
          <w:szCs w:val="21"/>
        </w:rPr>
        <w:t>、</w:t>
      </w:r>
      <w:r>
        <w:rPr>
          <w:rFonts w:hint="eastAsia" w:asciiTheme="majorEastAsia" w:hAnsiTheme="majorEastAsia" w:eastAsiaTheme="majorEastAsia" w:cstheme="majorEastAsia"/>
          <w:b/>
          <w:bCs/>
          <w:kern w:val="1"/>
          <w:sz w:val="21"/>
          <w:szCs w:val="21"/>
          <w:lang w:val="en-US" w:eastAsia="zh-CN"/>
        </w:rPr>
        <w:t>工程量清单</w:t>
      </w:r>
      <w:r>
        <w:rPr>
          <w:rFonts w:hint="eastAsia" w:asciiTheme="majorEastAsia" w:hAnsiTheme="majorEastAsia" w:eastAsiaTheme="majorEastAsia" w:cstheme="majorEastAsia"/>
          <w:b/>
          <w:bCs/>
          <w:kern w:val="1"/>
          <w:sz w:val="21"/>
          <w:szCs w:val="21"/>
        </w:rPr>
        <w:t>编制依据</w:t>
      </w:r>
    </w:p>
    <w:p w14:paraId="242C5028">
      <w:pPr>
        <w:tabs>
          <w:tab w:val="left" w:pos="1080"/>
        </w:tabs>
        <w:spacing w:line="360" w:lineRule="auto"/>
        <w:ind w:firstLine="420" w:firstLineChars="200"/>
        <w:jc w:val="left"/>
        <w:rPr>
          <w:rFonts w:hint="eastAsia" w:ascii="宋体" w:hAnsi="宋体" w:cs="宋体"/>
          <w:szCs w:val="28"/>
        </w:rPr>
      </w:pPr>
      <w:r>
        <w:rPr>
          <w:rFonts w:hint="eastAsia" w:ascii="宋体" w:hAnsi="宋体" w:cs="宋体"/>
          <w:szCs w:val="28"/>
        </w:rPr>
        <w:t>1、《</w:t>
      </w:r>
      <w:r>
        <w:rPr>
          <w:rFonts w:hint="eastAsia"/>
          <w:szCs w:val="28"/>
          <w:u w:val="none"/>
        </w:rPr>
        <w:t>浙江省宁波市宁海县城乡公交物流一体化项目-越溪乡C088越白线至信干山农村道路改造提升工程</w:t>
      </w:r>
      <w:r>
        <w:rPr>
          <w:rFonts w:hint="eastAsia" w:ascii="宋体" w:hAnsi="宋体" w:cs="宋体"/>
          <w:szCs w:val="28"/>
        </w:rPr>
        <w:t>》施工图。</w:t>
      </w:r>
    </w:p>
    <w:p w14:paraId="20436CA6">
      <w:pPr>
        <w:tabs>
          <w:tab w:val="left" w:pos="1260"/>
          <w:tab w:val="left" w:pos="9180"/>
          <w:tab w:val="left" w:pos="9360"/>
        </w:tabs>
        <w:spacing w:line="360" w:lineRule="auto"/>
        <w:ind w:firstLine="420" w:firstLineChars="200"/>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u w:val="single"/>
        </w:rPr>
        <w:t>2、依据《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p>
    <w:p w14:paraId="08A70143">
      <w:pPr>
        <w:tabs>
          <w:tab w:val="left" w:pos="1260"/>
          <w:tab w:val="left" w:pos="9180"/>
          <w:tab w:val="left" w:pos="9360"/>
        </w:tabs>
        <w:spacing w:line="360" w:lineRule="auto"/>
        <w:ind w:firstLine="420" w:firstLineChars="200"/>
        <w:rPr>
          <w:rFonts w:hint="eastAsia" w:asciiTheme="majorEastAsia" w:hAnsiTheme="majorEastAsia" w:eastAsiaTheme="majorEastAsia" w:cstheme="majorEastAsia"/>
          <w:b/>
          <w:bCs/>
          <w:kern w:val="1"/>
          <w:sz w:val="21"/>
          <w:szCs w:val="21"/>
          <w:lang w:val="en-US" w:eastAsia="zh-CN" w:bidi="ar-SA"/>
        </w:rPr>
      </w:pPr>
      <w:r>
        <w:rPr>
          <w:rFonts w:hint="eastAsia" w:asciiTheme="majorEastAsia" w:hAnsiTheme="majorEastAsia" w:eastAsiaTheme="majorEastAsia" w:cstheme="majorEastAsia"/>
          <w:szCs w:val="21"/>
          <w:u w:val="single"/>
        </w:rPr>
        <w:t>3、材料价格：采用宁波市交通运输局（</w:t>
      </w:r>
      <w:r>
        <w:rPr>
          <w:rFonts w:hint="eastAsia" w:asciiTheme="majorEastAsia" w:hAnsiTheme="majorEastAsia" w:eastAsiaTheme="majorEastAsia" w:cstheme="majorEastAsia"/>
          <w:szCs w:val="21"/>
          <w:u w:val="single"/>
        </w:rPr>
        <w:drawing>
          <wp:inline distT="0" distB="0" distL="0" distR="0">
            <wp:extent cx="191135" cy="138430"/>
            <wp:effectExtent l="0" t="0" r="18415" b="13970"/>
            <wp:docPr id="13" name="图片 1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GJ$ACOF(TYDYECOKVDYB"/>
                    <pic:cNvPicPr>
                      <a:picLocks noChangeAspect="1" noChangeArrowheads="1"/>
                    </pic:cNvPicPr>
                  </pic:nvPicPr>
                  <pic:blipFill>
                    <a:blip r:embed="rId26" cstate="print"/>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Theme="majorEastAsia" w:hAnsiTheme="majorEastAsia" w:eastAsiaTheme="majorEastAsia" w:cstheme="majorEastAsia"/>
          <w:szCs w:val="21"/>
          <w:u w:val="single"/>
        </w:rPr>
        <w:t>http://jtw.ningbo.gov.cn/）统计数据宁波市2024年</w:t>
      </w:r>
      <w:r>
        <w:rPr>
          <w:rFonts w:hint="eastAsia" w:asciiTheme="majorEastAsia" w:hAnsiTheme="majorEastAsia" w:eastAsiaTheme="majorEastAsia" w:cstheme="majorEastAsia"/>
          <w:szCs w:val="21"/>
          <w:u w:val="single"/>
          <w:lang w:val="en-US" w:eastAsia="zh-CN"/>
        </w:rPr>
        <w:t>8</w:t>
      </w:r>
      <w:r>
        <w:rPr>
          <w:rFonts w:hint="eastAsia" w:asciiTheme="majorEastAsia" w:hAnsiTheme="majorEastAsia" w:eastAsiaTheme="majorEastAsia" w:cstheme="majorEastAsia"/>
          <w:szCs w:val="21"/>
          <w:u w:val="single"/>
        </w:rPr>
        <w:t>月份材料信息价中的宁海县部分的材料信息价，宁海县未发布的采用宁波市材料信息价（若材料品种或规格不全时，可采用浙江省交通工程造价管理站同期发布的材料信息价格及2024年</w:t>
      </w:r>
      <w:r>
        <w:rPr>
          <w:rFonts w:hint="eastAsia" w:asciiTheme="majorEastAsia" w:hAnsiTheme="majorEastAsia" w:eastAsiaTheme="majorEastAsia" w:cstheme="majorEastAsia"/>
          <w:szCs w:val="21"/>
          <w:u w:val="single"/>
          <w:lang w:val="en-US" w:eastAsia="zh-CN"/>
        </w:rPr>
        <w:t>8</w:t>
      </w:r>
      <w:r>
        <w:rPr>
          <w:rFonts w:hint="eastAsia" w:asciiTheme="majorEastAsia" w:hAnsiTheme="majorEastAsia" w:eastAsiaTheme="majorEastAsia" w:cstheme="majorEastAsia"/>
          <w:szCs w:val="21"/>
          <w:u w:val="single"/>
        </w:rPr>
        <w:t>月份的宁波建设工程造价信息）,以上信息价均缺项的材料按市场含税价计取。</w:t>
      </w:r>
    </w:p>
    <w:p w14:paraId="5F007650">
      <w:pPr>
        <w:spacing w:line="360" w:lineRule="auto"/>
        <w:rPr>
          <w:rFonts w:hint="default"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b/>
          <w:bCs/>
          <w:kern w:val="1"/>
          <w:sz w:val="21"/>
          <w:szCs w:val="21"/>
          <w:lang w:val="en-US" w:eastAsia="zh-CN" w:bidi="ar-SA"/>
        </w:rPr>
        <w:t>▲</w:t>
      </w:r>
      <w:r>
        <w:rPr>
          <w:rFonts w:hint="eastAsia" w:asciiTheme="majorEastAsia" w:hAnsiTheme="majorEastAsia" w:eastAsiaTheme="majorEastAsia" w:cstheme="majorEastAsia"/>
          <w:b/>
          <w:sz w:val="21"/>
          <w:szCs w:val="21"/>
        </w:rPr>
        <w:t>四、</w:t>
      </w:r>
      <w:r>
        <w:rPr>
          <w:rFonts w:hint="eastAsia" w:asciiTheme="majorEastAsia" w:hAnsiTheme="majorEastAsia" w:eastAsiaTheme="majorEastAsia" w:cstheme="majorEastAsia"/>
          <w:b/>
          <w:sz w:val="21"/>
          <w:szCs w:val="21"/>
          <w:lang w:val="en-US" w:eastAsia="zh-CN"/>
        </w:rPr>
        <w:t>工程量清单编制说明</w:t>
      </w:r>
    </w:p>
    <w:p w14:paraId="1CE13828">
      <w:pPr>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1．工程量清单说明</w:t>
      </w:r>
    </w:p>
    <w:p w14:paraId="16B34080">
      <w:pPr>
        <w:spacing w:line="360" w:lineRule="auto"/>
        <w:ind w:firstLine="420" w:firstLineChars="200"/>
        <w:rPr>
          <w:szCs w:val="21"/>
        </w:rPr>
      </w:pPr>
      <w:r>
        <w:rPr>
          <w:szCs w:val="21"/>
        </w:rPr>
        <w:t>1.</w:t>
      </w:r>
      <w:r>
        <w:rPr>
          <w:rFonts w:hint="eastAsia"/>
          <w:szCs w:val="21"/>
        </w:rPr>
        <w:t>1</w:t>
      </w:r>
      <w:r>
        <w:rPr>
          <w:szCs w:val="21"/>
        </w:rPr>
        <w:t xml:space="preserve">  本工程量清单中所列工程数量是估算的或</w:t>
      </w:r>
      <w:r>
        <w:rPr>
          <w:rFonts w:hint="eastAsia"/>
          <w:szCs w:val="21"/>
        </w:rPr>
        <w:t>是</w:t>
      </w:r>
      <w:r>
        <w:rPr>
          <w:szCs w:val="21"/>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15F5F1E0">
      <w:pPr>
        <w:spacing w:line="360" w:lineRule="auto"/>
        <w:ind w:firstLine="420" w:firstLineChars="200"/>
        <w:rPr>
          <w:szCs w:val="21"/>
        </w:rPr>
      </w:pPr>
      <w:r>
        <w:rPr>
          <w:rFonts w:hint="eastAsia"/>
          <w:szCs w:val="21"/>
        </w:rPr>
        <w:t xml:space="preserve">1.2  </w:t>
      </w:r>
      <w:r>
        <w:rPr>
          <w:szCs w:val="21"/>
        </w:rPr>
        <w:t>工程量清单</w:t>
      </w:r>
      <w:r>
        <w:rPr>
          <w:rFonts w:hint="eastAsia"/>
          <w:szCs w:val="21"/>
        </w:rPr>
        <w:t>中所列工程量的变动，丝毫不会降低或影响合同条款的效力，也不免除承包人按规定的标准进行施工和修复缺陷的责任。</w:t>
      </w:r>
    </w:p>
    <w:p w14:paraId="45445E89">
      <w:pPr>
        <w:spacing w:line="360" w:lineRule="auto"/>
        <w:ind w:firstLine="420" w:firstLineChars="200"/>
        <w:jc w:val="left"/>
        <w:rPr>
          <w:rFonts w:asciiTheme="majorEastAsia" w:hAnsiTheme="majorEastAsia" w:eastAsiaTheme="majorEastAsia" w:cstheme="majorEastAsia"/>
          <w:b/>
          <w:szCs w:val="21"/>
        </w:rPr>
      </w:pPr>
      <w:r>
        <w:rPr>
          <w:rFonts w:hint="eastAsia"/>
          <w:szCs w:val="21"/>
        </w:rPr>
        <w:t>1.3  图纸中所列的工程数量表及数量汇总表仅是提供资料，不是工程量清单的外延。当图纸与</w:t>
      </w:r>
      <w:r>
        <w:rPr>
          <w:szCs w:val="21"/>
        </w:rPr>
        <w:t>工程量清单</w:t>
      </w:r>
      <w:r>
        <w:rPr>
          <w:rFonts w:hint="eastAsia"/>
          <w:szCs w:val="21"/>
        </w:rPr>
        <w:t>所列数量不一致时，以</w:t>
      </w:r>
      <w:r>
        <w:rPr>
          <w:szCs w:val="21"/>
        </w:rPr>
        <w:t>工程量清单</w:t>
      </w:r>
      <w:r>
        <w:rPr>
          <w:rFonts w:hint="eastAsia"/>
          <w:szCs w:val="21"/>
        </w:rPr>
        <w:t>所列数量作为报价的依据。</w:t>
      </w:r>
    </w:p>
    <w:p w14:paraId="1997E060">
      <w:pPr>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2．投标报价说明</w:t>
      </w:r>
    </w:p>
    <w:p w14:paraId="7F66E00E">
      <w:pPr>
        <w:spacing w:line="360" w:lineRule="auto"/>
        <w:ind w:firstLine="420" w:firstLineChars="200"/>
        <w:rPr>
          <w:szCs w:val="21"/>
        </w:rPr>
      </w:pPr>
      <w:r>
        <w:rPr>
          <w:rFonts w:hint="eastAsia"/>
          <w:szCs w:val="21"/>
        </w:rPr>
        <w:t xml:space="preserve">2.1  </w:t>
      </w:r>
      <w:r>
        <w:rPr>
          <w:szCs w:val="21"/>
        </w:rPr>
        <w:t>工程量清单</w:t>
      </w:r>
      <w:r>
        <w:rPr>
          <w:rFonts w:hint="eastAsia"/>
          <w:szCs w:val="21"/>
        </w:rPr>
        <w:t>中的每一子目须填入单价或价格，且只允许有一个报价。</w:t>
      </w:r>
    </w:p>
    <w:p w14:paraId="3F3B0B23">
      <w:pPr>
        <w:spacing w:line="360" w:lineRule="auto"/>
        <w:ind w:firstLine="420" w:firstLineChars="200"/>
        <w:rPr>
          <w:szCs w:val="21"/>
        </w:rPr>
      </w:pPr>
      <w:r>
        <w:rPr>
          <w:rFonts w:hint="eastAsia"/>
          <w:szCs w:val="21"/>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0E235312">
      <w:pPr>
        <w:spacing w:line="360" w:lineRule="auto"/>
        <w:ind w:firstLine="420" w:firstLineChars="200"/>
        <w:rPr>
          <w:szCs w:val="21"/>
        </w:rPr>
      </w:pPr>
      <w:r>
        <w:rPr>
          <w:rFonts w:hint="eastAsia"/>
          <w:szCs w:val="21"/>
        </w:rPr>
        <w:t>2.3  工程量清单中供应商没有填入单价或价格的子目，其费用视为已分摊在工程量清单中其它相关子目的单价或价格之中。承包人必须按监理人指令完成工程量清单中未填入单价或价格的子目，但不能得到结算与支付。</w:t>
      </w:r>
    </w:p>
    <w:p w14:paraId="34D9B8D3">
      <w:pPr>
        <w:spacing w:line="360" w:lineRule="auto"/>
        <w:ind w:firstLine="420" w:firstLineChars="200"/>
        <w:rPr>
          <w:szCs w:val="21"/>
        </w:rPr>
      </w:pPr>
      <w:r>
        <w:rPr>
          <w:rFonts w:hint="eastAsia"/>
          <w:szCs w:val="21"/>
        </w:rPr>
        <w:t>2.4  符合合同条款规定的全部费用应认为已被计入有标价的工程量清单所列各子目之中，未列子目不予计量的工作，其费用应视为已分摊在本合同工程的有关子目的单价或总额价之中。</w:t>
      </w:r>
    </w:p>
    <w:p w14:paraId="6B0E0CD6">
      <w:pPr>
        <w:spacing w:line="360" w:lineRule="auto"/>
        <w:ind w:firstLine="420" w:firstLineChars="200"/>
        <w:rPr>
          <w:szCs w:val="21"/>
        </w:rPr>
      </w:pPr>
      <w:r>
        <w:rPr>
          <w:rFonts w:hint="eastAsia"/>
          <w:szCs w:val="21"/>
        </w:rPr>
        <w:t>2.5  承包人用于本合同工程的各类装备的提供、运输、维护、拆卸、拼装等支付的费用，已包括在工程量清单的单价与总额价之中。</w:t>
      </w:r>
    </w:p>
    <w:p w14:paraId="221DDC6D">
      <w:pPr>
        <w:spacing w:line="360" w:lineRule="auto"/>
        <w:ind w:firstLine="420" w:firstLineChars="200"/>
        <w:rPr>
          <w:szCs w:val="21"/>
        </w:rPr>
      </w:pPr>
      <w:r>
        <w:rPr>
          <w:rFonts w:hint="eastAsia"/>
          <w:szCs w:val="21"/>
        </w:rPr>
        <w:t>2.6  工程量清单中各项金额均以人民币（元）结算。</w:t>
      </w:r>
    </w:p>
    <w:p w14:paraId="041954FA">
      <w:pPr>
        <w:spacing w:line="360" w:lineRule="auto"/>
        <w:ind w:firstLine="420" w:firstLineChars="200"/>
        <w:rPr>
          <w:rFonts w:ascii="宋体" w:hAnsi="宋体"/>
          <w:szCs w:val="21"/>
        </w:rPr>
      </w:pPr>
      <w:r>
        <w:rPr>
          <w:rFonts w:hint="eastAsia"/>
          <w:szCs w:val="21"/>
        </w:rPr>
        <w:t xml:space="preserve">2.7  暂列金额的数量及拟用子目的说明： </w:t>
      </w:r>
      <w:r>
        <w:rPr>
          <w:rFonts w:hint="eastAsia"/>
          <w:szCs w:val="21"/>
          <w:u w:val="single"/>
        </w:rPr>
        <w:t xml:space="preserve">     /      </w:t>
      </w:r>
      <w:r>
        <w:rPr>
          <w:rFonts w:hint="eastAsia"/>
          <w:szCs w:val="21"/>
        </w:rPr>
        <w:t>。</w:t>
      </w:r>
    </w:p>
    <w:p w14:paraId="5A772E36">
      <w:pPr>
        <w:spacing w:line="360" w:lineRule="auto"/>
        <w:ind w:firstLine="420" w:firstLineChars="200"/>
        <w:rPr>
          <w:szCs w:val="21"/>
        </w:rPr>
      </w:pPr>
      <w:r>
        <w:rPr>
          <w:rFonts w:hint="eastAsia"/>
          <w:szCs w:val="21"/>
        </w:rPr>
        <w:t>2.8  暂估价的数量及拟用子目的说明：</w:t>
      </w:r>
      <w:r>
        <w:rPr>
          <w:rFonts w:hint="eastAsia"/>
          <w:szCs w:val="21"/>
          <w:u w:val="single"/>
        </w:rPr>
        <w:t xml:space="preserve">     /      </w:t>
      </w:r>
      <w:r>
        <w:rPr>
          <w:rFonts w:hint="eastAsia"/>
          <w:szCs w:val="21"/>
        </w:rPr>
        <w:t>。</w:t>
      </w:r>
    </w:p>
    <w:p w14:paraId="5EA25FBC">
      <w:pPr>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3．其它说明</w:t>
      </w:r>
    </w:p>
    <w:p w14:paraId="6A32A55E">
      <w:pPr>
        <w:tabs>
          <w:tab w:val="left" w:pos="0"/>
          <w:tab w:val="left" w:pos="900"/>
          <w:tab w:val="left" w:pos="9180"/>
          <w:tab w:val="left" w:pos="9360"/>
        </w:tabs>
        <w:spacing w:line="360" w:lineRule="auto"/>
        <w:ind w:firstLine="420" w:firstLineChars="200"/>
        <w:rPr>
          <w:rFonts w:hint="eastAsia" w:ascii="宋体" w:hAnsi="宋体" w:eastAsia="宋体" w:cs="宋体"/>
          <w:szCs w:val="28"/>
        </w:rPr>
      </w:pPr>
      <w:r>
        <w:rPr>
          <w:rFonts w:hint="eastAsia" w:ascii="宋体" w:hAnsi="宋体" w:cs="宋体"/>
          <w:szCs w:val="28"/>
          <w:lang w:val="en-US" w:eastAsia="zh-CN"/>
        </w:rPr>
        <w:t>3.</w:t>
      </w:r>
      <w:r>
        <w:rPr>
          <w:rFonts w:hint="eastAsia" w:ascii="宋体" w:hAnsi="宋体" w:eastAsia="宋体" w:cs="宋体"/>
          <w:szCs w:val="28"/>
        </w:rPr>
        <w:t>1</w:t>
      </w:r>
      <w:r>
        <w:rPr>
          <w:rFonts w:hint="eastAsia" w:ascii="宋体" w:hAnsi="宋体" w:cs="宋体"/>
          <w:szCs w:val="28"/>
          <w:lang w:val="en-US" w:eastAsia="zh-CN"/>
        </w:rPr>
        <w:t xml:space="preserve"> </w:t>
      </w:r>
      <w:r>
        <w:rPr>
          <w:rFonts w:hint="eastAsia" w:ascii="宋体" w:hAnsi="宋体" w:eastAsia="宋体" w:cs="宋体"/>
          <w:szCs w:val="28"/>
        </w:rPr>
        <w:t>建筑工程一切险按照第 100 章(不含建筑工程一切险、第三方责任险的保险费和安全生产费用)至第 600 章的合计金额，保险费率暂定为</w:t>
      </w:r>
      <w:r>
        <w:rPr>
          <w:rFonts w:hint="eastAsia" w:ascii="宋体" w:hAnsi="宋体" w:eastAsia="宋体" w:cs="宋体"/>
          <w:szCs w:val="28"/>
          <w:u w:val="single"/>
        </w:rPr>
        <w:t xml:space="preserve"> 3 ‰</w:t>
      </w:r>
      <w:r>
        <w:rPr>
          <w:rFonts w:hint="eastAsia" w:ascii="宋体" w:hAnsi="宋体" w:eastAsia="宋体" w:cs="宋体"/>
          <w:szCs w:val="28"/>
        </w:rPr>
        <w:t>, ；第三方责任险的投保金额为 100 万元，保险费率暂定为</w:t>
      </w:r>
      <w:r>
        <w:rPr>
          <w:rFonts w:hint="eastAsia" w:ascii="宋体" w:hAnsi="宋体" w:eastAsia="宋体" w:cs="宋体"/>
          <w:szCs w:val="28"/>
          <w:u w:val="single"/>
        </w:rPr>
        <w:t xml:space="preserve"> 5‰</w:t>
      </w:r>
      <w:r>
        <w:rPr>
          <w:rFonts w:hint="eastAsia" w:ascii="宋体" w:hAnsi="宋体" w:eastAsia="宋体" w:cs="宋体"/>
          <w:szCs w:val="28"/>
          <w:u w:val="single"/>
          <w:lang w:val="en-US" w:eastAsia="zh-CN"/>
        </w:rPr>
        <w:t xml:space="preserve"> </w:t>
      </w:r>
      <w:r>
        <w:rPr>
          <w:rFonts w:hint="eastAsia" w:ascii="宋体" w:hAnsi="宋体" w:eastAsia="宋体" w:cs="宋体"/>
          <w:szCs w:val="28"/>
        </w:rPr>
        <w:t>。工程量清单第 100 章内列有上述保险费的支付细目，投标人根据上述保险费率计算出保险费，填入工程量清单。除上述工程一切险及第三方责任险以外，所投其他保险的保险费均由承包人承担并支付，不在报价中单列。</w:t>
      </w:r>
    </w:p>
    <w:p w14:paraId="5063DF7C">
      <w:pPr>
        <w:tabs>
          <w:tab w:val="left" w:pos="0"/>
          <w:tab w:val="left" w:pos="900"/>
          <w:tab w:val="left" w:pos="9180"/>
          <w:tab w:val="left" w:pos="9360"/>
        </w:tabs>
        <w:spacing w:line="360" w:lineRule="auto"/>
        <w:ind w:firstLine="420" w:firstLineChars="200"/>
        <w:rPr>
          <w:rFonts w:hint="eastAsia" w:ascii="宋体" w:hAnsi="宋体" w:eastAsia="宋体" w:cs="宋体"/>
          <w:szCs w:val="28"/>
        </w:rPr>
      </w:pPr>
      <w:r>
        <w:rPr>
          <w:rFonts w:hint="eastAsia" w:ascii="宋体" w:hAnsi="宋体" w:cs="宋体"/>
          <w:szCs w:val="28"/>
          <w:lang w:val="en-US" w:eastAsia="zh-CN"/>
        </w:rPr>
        <w:t>3.</w:t>
      </w:r>
      <w:r>
        <w:rPr>
          <w:rFonts w:hint="eastAsia" w:ascii="宋体" w:hAnsi="宋体" w:eastAsia="宋体" w:cs="宋体"/>
          <w:szCs w:val="28"/>
        </w:rPr>
        <w:t>2 安全生产费：按第 100 章(不含安全生产费、建筑工程一切险、第三方责任险和交通安全管理费)至 600 章清单合计金额的</w:t>
      </w:r>
      <w:r>
        <w:rPr>
          <w:rFonts w:hint="eastAsia" w:ascii="宋体" w:hAnsi="宋体" w:eastAsia="宋体" w:cs="宋体"/>
          <w:szCs w:val="28"/>
          <w:u w:val="single"/>
        </w:rPr>
        <w:t xml:space="preserve"> 2% </w:t>
      </w:r>
      <w:r>
        <w:rPr>
          <w:rFonts w:hint="eastAsia" w:ascii="宋体" w:hAnsi="宋体" w:eastAsia="宋体" w:cs="宋体"/>
          <w:szCs w:val="28"/>
        </w:rPr>
        <w:t>计取，以后根据实际金额调整。</w:t>
      </w:r>
    </w:p>
    <w:p w14:paraId="4BC2942A">
      <w:pPr>
        <w:tabs>
          <w:tab w:val="left" w:pos="0"/>
          <w:tab w:val="left" w:pos="900"/>
          <w:tab w:val="left" w:pos="9180"/>
          <w:tab w:val="left" w:pos="9360"/>
        </w:tabs>
        <w:spacing w:line="360" w:lineRule="auto"/>
        <w:ind w:firstLine="420" w:firstLineChars="200"/>
        <w:rPr>
          <w:rFonts w:hint="eastAsia" w:ascii="宋体" w:hAnsi="宋体" w:eastAsia="宋体" w:cs="宋体"/>
          <w:szCs w:val="28"/>
        </w:rPr>
      </w:pPr>
      <w:r>
        <w:rPr>
          <w:rFonts w:hint="eastAsia" w:ascii="宋体" w:hAnsi="宋体" w:eastAsia="宋体" w:cs="宋体"/>
          <w:szCs w:val="28"/>
        </w:rPr>
        <w:t>3</w:t>
      </w:r>
      <w:r>
        <w:rPr>
          <w:rFonts w:hint="eastAsia" w:ascii="宋体" w:hAnsi="宋体" w:cs="宋体"/>
          <w:szCs w:val="28"/>
          <w:lang w:val="en-US" w:eastAsia="zh-CN"/>
        </w:rPr>
        <w:t xml:space="preserve">.3 </w:t>
      </w:r>
      <w:r>
        <w:rPr>
          <w:rFonts w:hint="eastAsia" w:ascii="宋体" w:hAnsi="宋体" w:eastAsia="宋体" w:cs="宋体"/>
          <w:szCs w:val="28"/>
        </w:rPr>
        <w:t>建筑施工企业从业人员需到参保关系所在地同级地方税务机关缴纳工伤保险费。（按宁人社【2014】115 号、甬人社发【2014】170 号文件执行）。</w:t>
      </w:r>
    </w:p>
    <w:p w14:paraId="02D32E92">
      <w:pPr>
        <w:tabs>
          <w:tab w:val="left" w:pos="0"/>
          <w:tab w:val="left" w:pos="900"/>
          <w:tab w:val="left" w:pos="9180"/>
          <w:tab w:val="left" w:pos="9360"/>
        </w:tabs>
        <w:spacing w:line="360" w:lineRule="auto"/>
        <w:ind w:firstLine="420" w:firstLineChars="200"/>
        <w:rPr>
          <w:rFonts w:hint="eastAsia" w:ascii="宋体" w:hAnsi="宋体" w:eastAsia="宋体" w:cs="宋体"/>
          <w:szCs w:val="28"/>
        </w:rPr>
      </w:pPr>
      <w:r>
        <w:rPr>
          <w:rFonts w:hint="eastAsia" w:ascii="宋体" w:hAnsi="宋体" w:cs="宋体"/>
          <w:szCs w:val="28"/>
          <w:lang w:val="en-US" w:eastAsia="zh-CN"/>
        </w:rPr>
        <w:t xml:space="preserve">3.4 </w:t>
      </w:r>
      <w:r>
        <w:rPr>
          <w:rFonts w:hint="eastAsia" w:ascii="宋体" w:hAnsi="宋体" w:eastAsia="宋体" w:cs="宋体"/>
          <w:szCs w:val="28"/>
        </w:rPr>
        <w:t>取费标准：其它直接费和间接费率标准均按交通部 2005 年《浙江省公路养护工程预算编制办法》，参照其他公路标准取费,其中利润按 3.5%计取,税金按3.41%计取。</w:t>
      </w:r>
    </w:p>
    <w:p w14:paraId="197E69DE">
      <w:pPr>
        <w:tabs>
          <w:tab w:val="left" w:pos="0"/>
          <w:tab w:val="left" w:pos="900"/>
          <w:tab w:val="left" w:pos="9180"/>
          <w:tab w:val="left" w:pos="9360"/>
        </w:tabs>
        <w:spacing w:line="360" w:lineRule="auto"/>
        <w:ind w:firstLine="420" w:firstLineChars="200"/>
        <w:rPr>
          <w:rFonts w:hint="eastAsia" w:ascii="宋体" w:hAnsi="宋体" w:eastAsia="宋体" w:cs="宋体"/>
          <w:szCs w:val="28"/>
        </w:rPr>
      </w:pPr>
      <w:r>
        <w:rPr>
          <w:rFonts w:hint="eastAsia" w:ascii="宋体" w:hAnsi="宋体" w:eastAsia="宋体" w:cs="宋体"/>
          <w:szCs w:val="28"/>
        </w:rPr>
        <w:t>养护工程人工费采用 35.75 元/工日，公路人工费根据浙江省交通厅［2019］116号关于《转发交通运输部 2018 年第 86 号公告的通知》取为 127.66 元/工日。</w:t>
      </w:r>
    </w:p>
    <w:p w14:paraId="60B3F586">
      <w:pPr>
        <w:tabs>
          <w:tab w:val="left" w:pos="0"/>
          <w:tab w:val="left" w:pos="900"/>
          <w:tab w:val="left" w:pos="9180"/>
          <w:tab w:val="left" w:pos="9360"/>
        </w:tabs>
        <w:spacing w:line="360" w:lineRule="auto"/>
        <w:ind w:firstLine="420" w:firstLineChars="200"/>
        <w:rPr>
          <w:rFonts w:hint="eastAsia" w:ascii="宋体" w:hAnsi="宋体" w:eastAsia="宋体" w:cs="宋体"/>
          <w:szCs w:val="28"/>
        </w:rPr>
      </w:pPr>
      <w:r>
        <w:rPr>
          <w:rFonts w:hint="eastAsia" w:ascii="宋体" w:hAnsi="宋体" w:cs="宋体"/>
          <w:szCs w:val="28"/>
          <w:lang w:val="en-US" w:eastAsia="zh-CN"/>
        </w:rPr>
        <w:t xml:space="preserve">3.5 </w:t>
      </w:r>
      <w:r>
        <w:rPr>
          <w:rFonts w:hint="eastAsia" w:ascii="宋体" w:hAnsi="宋体" w:eastAsia="宋体" w:cs="宋体"/>
          <w:szCs w:val="28"/>
        </w:rPr>
        <w:t>施工场地内临时供电措施的架设、拆除、维修由承包人负责，此外承包人应根据工程需要配备发电机组，作为后备电源，以保证电网停电时能继续进行施工。场地外供电临时设施（变压器等的安装）由业主提供。</w:t>
      </w:r>
    </w:p>
    <w:p w14:paraId="1BFF66AD">
      <w:pPr>
        <w:tabs>
          <w:tab w:val="left" w:pos="0"/>
          <w:tab w:val="left" w:pos="900"/>
          <w:tab w:val="left" w:pos="9180"/>
          <w:tab w:val="left" w:pos="9360"/>
        </w:tabs>
        <w:spacing w:line="360" w:lineRule="auto"/>
        <w:ind w:firstLine="420" w:firstLineChars="200"/>
        <w:rPr>
          <w:rFonts w:hint="eastAsia" w:ascii="宋体" w:hAnsi="宋体" w:eastAsia="宋体" w:cs="宋体"/>
          <w:szCs w:val="28"/>
        </w:rPr>
      </w:pPr>
      <w:r>
        <w:rPr>
          <w:rFonts w:hint="eastAsia" w:ascii="宋体" w:hAnsi="宋体" w:cs="宋体"/>
          <w:szCs w:val="28"/>
          <w:lang w:val="en-US" w:eastAsia="zh-CN"/>
        </w:rPr>
        <w:t xml:space="preserve">3.6 </w:t>
      </w:r>
      <w:r>
        <w:rPr>
          <w:rFonts w:hint="eastAsia" w:ascii="宋体" w:hAnsi="宋体" w:eastAsia="宋体" w:cs="宋体"/>
          <w:szCs w:val="28"/>
        </w:rPr>
        <w:t>本工程采用商品砼。</w:t>
      </w:r>
    </w:p>
    <w:p w14:paraId="71225862">
      <w:pPr>
        <w:tabs>
          <w:tab w:val="left" w:pos="0"/>
          <w:tab w:val="left" w:pos="900"/>
          <w:tab w:val="left" w:pos="9180"/>
          <w:tab w:val="left" w:pos="9360"/>
        </w:tabs>
        <w:spacing w:line="360" w:lineRule="auto"/>
        <w:ind w:firstLine="420" w:firstLineChars="200"/>
        <w:rPr>
          <w:rFonts w:hint="eastAsia" w:ascii="宋体" w:hAnsi="宋体" w:eastAsia="宋体" w:cs="宋体"/>
          <w:szCs w:val="28"/>
        </w:rPr>
      </w:pPr>
      <w:r>
        <w:rPr>
          <w:rFonts w:hint="eastAsia" w:ascii="宋体" w:hAnsi="宋体" w:cs="宋体"/>
          <w:szCs w:val="28"/>
          <w:lang w:val="en-US" w:eastAsia="zh-CN"/>
        </w:rPr>
        <w:t xml:space="preserve">3.7 </w:t>
      </w:r>
      <w:r>
        <w:rPr>
          <w:rFonts w:hint="eastAsia" w:ascii="宋体" w:hAnsi="宋体" w:eastAsia="宋体" w:cs="宋体"/>
          <w:szCs w:val="28"/>
        </w:rPr>
        <w:t>本工程所有废方外运费用已包含在相关子目综合单价中。</w:t>
      </w:r>
    </w:p>
    <w:p w14:paraId="6986F96D">
      <w:pPr>
        <w:tabs>
          <w:tab w:val="left" w:pos="0"/>
          <w:tab w:val="left" w:pos="900"/>
          <w:tab w:val="left" w:pos="9180"/>
          <w:tab w:val="left" w:pos="9360"/>
        </w:tabs>
        <w:spacing w:line="360" w:lineRule="auto"/>
        <w:ind w:firstLine="420" w:firstLineChars="200"/>
        <w:rPr>
          <w:rFonts w:hint="eastAsia" w:ascii="宋体" w:hAnsi="宋体" w:eastAsia="宋体" w:cs="宋体"/>
          <w:szCs w:val="28"/>
        </w:rPr>
      </w:pPr>
      <w:r>
        <w:rPr>
          <w:rFonts w:hint="eastAsia" w:ascii="宋体" w:hAnsi="宋体" w:cs="宋体"/>
          <w:szCs w:val="28"/>
          <w:lang w:val="en-US" w:eastAsia="zh-CN"/>
        </w:rPr>
        <w:t xml:space="preserve">3.8 </w:t>
      </w:r>
      <w:r>
        <w:rPr>
          <w:rFonts w:hint="eastAsia" w:ascii="宋体" w:hAnsi="宋体" w:eastAsia="宋体" w:cs="宋体"/>
          <w:szCs w:val="28"/>
        </w:rPr>
        <w:t>工程量清单中的任何遗漏，不应免除承包人根据图纸规定完成合同工程的义务。</w:t>
      </w:r>
    </w:p>
    <w:p w14:paraId="7BE85226">
      <w:pPr>
        <w:pStyle w:val="71"/>
        <w:ind w:left="0" w:leftChars="0" w:firstLine="420" w:firstLineChars="200"/>
        <w:rPr>
          <w:rFonts w:hint="default" w:ascii="宋体" w:hAnsi="宋体" w:eastAsia="宋体" w:cs="宋体"/>
          <w:szCs w:val="28"/>
          <w:lang w:val="en-US" w:eastAsia="zh-CN"/>
        </w:rPr>
        <w:sectPr>
          <w:footerReference r:id="rId7" w:type="default"/>
          <w:pgSz w:w="11906" w:h="16839"/>
          <w:pgMar w:top="1431" w:right="1719" w:bottom="1156" w:left="1474" w:header="0" w:footer="994" w:gutter="0"/>
          <w:pgNumType w:start="1"/>
          <w:cols w:space="720" w:num="1"/>
        </w:sectPr>
      </w:pPr>
      <w:r>
        <w:rPr>
          <w:rFonts w:hint="eastAsia" w:ascii="宋体" w:hAnsi="宋体" w:cs="宋体"/>
          <w:szCs w:val="28"/>
          <w:lang w:val="en-US" w:eastAsia="zh-CN"/>
        </w:rPr>
        <w:t>3.9 工程量清单</w:t>
      </w:r>
    </w:p>
    <w:p w14:paraId="13C8A03C">
      <w:pPr>
        <w:rPr>
          <w:rFonts w:hint="eastAsia" w:ascii="宋体" w:hAnsi="宋体" w:cs="宋体"/>
          <w:b/>
          <w:sz w:val="36"/>
          <w:szCs w:val="36"/>
          <w:lang w:val="en-US" w:eastAsia="zh-CN"/>
        </w:rPr>
      </w:pPr>
      <w:r>
        <w:rPr>
          <w:rFonts w:hint="eastAsia" w:ascii="宋体" w:hAnsi="宋体" w:cs="宋体"/>
          <w:b/>
          <w:sz w:val="36"/>
          <w:szCs w:val="36"/>
          <w:lang w:val="en-US" w:eastAsia="zh-CN"/>
        </w:rPr>
        <w:t>附件：工程量清单表</w:t>
      </w:r>
    </w:p>
    <w:p w14:paraId="4203B99B">
      <w:pPr>
        <w:spacing w:before="113" w:line="223" w:lineRule="auto"/>
        <w:jc w:val="center"/>
        <w:rPr>
          <w:rFonts w:ascii="宋体" w:hAnsi="宋体" w:eastAsia="宋体" w:cs="宋体"/>
          <w:spacing w:val="9"/>
          <w:sz w:val="35"/>
          <w:szCs w:val="35"/>
          <w14:textOutline w14:w="6537" w14:cap="sq" w14:cmpd="sng">
            <w14:solidFill>
              <w14:srgbClr w14:val="000000"/>
            </w14:solidFill>
            <w14:prstDash w14:val="solid"/>
            <w14:bevel/>
          </w14:textOutline>
        </w:rPr>
      </w:pPr>
      <w:r>
        <w:rPr>
          <w:rFonts w:ascii="宋体" w:hAnsi="宋体" w:eastAsia="宋体" w:cs="宋体"/>
          <w:spacing w:val="9"/>
          <w:sz w:val="35"/>
          <w:szCs w:val="35"/>
          <w14:textOutline w14:w="6537" w14:cap="sq" w14:cmpd="sng">
            <w14:solidFill>
              <w14:srgbClr w14:val="000000"/>
            </w14:solidFill>
            <w14:prstDash w14:val="solid"/>
            <w14:bevel/>
          </w14:textOutline>
        </w:rPr>
        <w:t>工程量清单</w:t>
      </w:r>
    </w:p>
    <w:tbl>
      <w:tblPr>
        <w:tblStyle w:val="60"/>
        <w:tblpPr w:leftFromText="180" w:rightFromText="180" w:vertAnchor="text" w:horzAnchor="page" w:tblpX="1520" w:tblpY="431"/>
        <w:tblOverlap w:val="never"/>
        <w:tblW w:w="9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4674"/>
        <w:gridCol w:w="705"/>
        <w:gridCol w:w="1058"/>
        <w:gridCol w:w="1058"/>
        <w:gridCol w:w="1058"/>
      </w:tblGrid>
      <w:tr w14:paraId="461B9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435" w:type="dxa"/>
            <w:gridSpan w:val="6"/>
            <w:tcBorders>
              <w:top w:val="single" w:color="000000" w:sz="8" w:space="0"/>
              <w:left w:val="single" w:color="000000" w:sz="8" w:space="0"/>
              <w:bottom w:val="nil"/>
              <w:right w:val="single" w:color="000000" w:sz="8" w:space="0"/>
            </w:tcBorders>
            <w:shd w:val="clear" w:color="auto" w:fill="FFFFFF"/>
            <w:vAlign w:val="center"/>
          </w:tcPr>
          <w:p w14:paraId="5D6D86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清单   第 100 章     总则</w:t>
            </w:r>
          </w:p>
        </w:tc>
      </w:tr>
      <w:tr w14:paraId="7FBE9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60364A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细目号</w:t>
            </w:r>
          </w:p>
        </w:tc>
        <w:tc>
          <w:tcPr>
            <w:tcW w:w="4674" w:type="dxa"/>
            <w:tcBorders>
              <w:top w:val="single" w:color="000000" w:sz="4" w:space="0"/>
              <w:left w:val="nil"/>
              <w:bottom w:val="nil"/>
              <w:right w:val="single" w:color="000000" w:sz="4" w:space="0"/>
            </w:tcBorders>
            <w:shd w:val="clear" w:color="auto" w:fill="FFFFFF"/>
            <w:vAlign w:val="center"/>
          </w:tcPr>
          <w:p w14:paraId="17665F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细目名称</w:t>
            </w:r>
          </w:p>
        </w:tc>
        <w:tc>
          <w:tcPr>
            <w:tcW w:w="705" w:type="dxa"/>
            <w:tcBorders>
              <w:top w:val="single" w:color="000000" w:sz="4" w:space="0"/>
              <w:left w:val="nil"/>
              <w:bottom w:val="nil"/>
              <w:right w:val="single" w:color="000000" w:sz="4" w:space="0"/>
            </w:tcBorders>
            <w:shd w:val="clear" w:color="auto" w:fill="FFFFFF"/>
            <w:vAlign w:val="center"/>
          </w:tcPr>
          <w:p w14:paraId="527A60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1058" w:type="dxa"/>
            <w:tcBorders>
              <w:top w:val="single" w:color="000000" w:sz="4" w:space="0"/>
              <w:left w:val="nil"/>
              <w:bottom w:val="nil"/>
              <w:right w:val="single" w:color="000000" w:sz="4" w:space="0"/>
            </w:tcBorders>
            <w:shd w:val="clear" w:color="auto" w:fill="FFFFFF"/>
            <w:vAlign w:val="center"/>
          </w:tcPr>
          <w:p w14:paraId="02235D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数量</w:t>
            </w:r>
          </w:p>
        </w:tc>
        <w:tc>
          <w:tcPr>
            <w:tcW w:w="1058" w:type="dxa"/>
            <w:tcBorders>
              <w:top w:val="single" w:color="000000" w:sz="4" w:space="0"/>
              <w:left w:val="nil"/>
              <w:bottom w:val="nil"/>
              <w:right w:val="single" w:color="000000" w:sz="4" w:space="0"/>
            </w:tcBorders>
            <w:shd w:val="clear" w:color="auto" w:fill="FFFFFF"/>
            <w:vAlign w:val="center"/>
          </w:tcPr>
          <w:p w14:paraId="55793B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单价</w:t>
            </w:r>
          </w:p>
        </w:tc>
        <w:tc>
          <w:tcPr>
            <w:tcW w:w="1058" w:type="dxa"/>
            <w:tcBorders>
              <w:top w:val="single" w:color="000000" w:sz="4" w:space="0"/>
              <w:left w:val="nil"/>
              <w:bottom w:val="nil"/>
              <w:right w:val="single" w:color="000000" w:sz="8" w:space="0"/>
            </w:tcBorders>
            <w:shd w:val="clear" w:color="auto" w:fill="FFFFFF"/>
            <w:vAlign w:val="center"/>
          </w:tcPr>
          <w:p w14:paraId="3608F6A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合价</w:t>
            </w:r>
          </w:p>
        </w:tc>
      </w:tr>
      <w:tr w14:paraId="6E4F1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3D81A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101</w:t>
            </w:r>
          </w:p>
        </w:tc>
        <w:tc>
          <w:tcPr>
            <w:tcW w:w="4674" w:type="dxa"/>
            <w:tcBorders>
              <w:top w:val="single" w:color="000000" w:sz="4" w:space="0"/>
              <w:left w:val="nil"/>
              <w:bottom w:val="nil"/>
              <w:right w:val="single" w:color="000000" w:sz="4" w:space="0"/>
            </w:tcBorders>
            <w:shd w:val="clear" w:color="auto" w:fill="FFFFFF"/>
            <w:vAlign w:val="center"/>
          </w:tcPr>
          <w:p w14:paraId="43266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通则</w:t>
            </w:r>
          </w:p>
        </w:tc>
        <w:tc>
          <w:tcPr>
            <w:tcW w:w="705" w:type="dxa"/>
            <w:tcBorders>
              <w:top w:val="single" w:color="000000" w:sz="4" w:space="0"/>
              <w:left w:val="nil"/>
              <w:bottom w:val="nil"/>
              <w:right w:val="single" w:color="000000" w:sz="4" w:space="0"/>
            </w:tcBorders>
            <w:shd w:val="clear" w:color="auto" w:fill="FFFFFF"/>
            <w:vAlign w:val="center"/>
          </w:tcPr>
          <w:p w14:paraId="42B589A4">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7E9EA2AB">
            <w:pPr>
              <w:jc w:val="right"/>
              <w:rPr>
                <w:rFonts w:hint="eastAsia"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36557AF5">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045095D4">
            <w:pPr>
              <w:jc w:val="right"/>
              <w:rPr>
                <w:rFonts w:hint="default" w:ascii="Arial Narrow" w:hAnsi="Arial Narrow" w:eastAsia="Arial Narrow" w:cs="Arial Narrow"/>
                <w:i w:val="0"/>
                <w:iCs w:val="0"/>
                <w:color w:val="000000"/>
                <w:sz w:val="16"/>
                <w:szCs w:val="16"/>
                <w:u w:val="none"/>
              </w:rPr>
            </w:pPr>
          </w:p>
        </w:tc>
      </w:tr>
      <w:tr w14:paraId="2FEA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676BF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101-1</w:t>
            </w:r>
          </w:p>
        </w:tc>
        <w:tc>
          <w:tcPr>
            <w:tcW w:w="4674" w:type="dxa"/>
            <w:tcBorders>
              <w:top w:val="single" w:color="000000" w:sz="4" w:space="0"/>
              <w:left w:val="nil"/>
              <w:bottom w:val="nil"/>
              <w:right w:val="single" w:color="000000" w:sz="4" w:space="0"/>
            </w:tcBorders>
            <w:shd w:val="clear" w:color="auto" w:fill="FFFFFF"/>
            <w:vAlign w:val="center"/>
          </w:tcPr>
          <w:p w14:paraId="268A92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保险费</w:t>
            </w:r>
          </w:p>
        </w:tc>
        <w:tc>
          <w:tcPr>
            <w:tcW w:w="705" w:type="dxa"/>
            <w:tcBorders>
              <w:top w:val="single" w:color="000000" w:sz="4" w:space="0"/>
              <w:left w:val="nil"/>
              <w:bottom w:val="nil"/>
              <w:right w:val="single" w:color="000000" w:sz="4" w:space="0"/>
            </w:tcBorders>
            <w:shd w:val="clear" w:color="auto" w:fill="FFFFFF"/>
            <w:vAlign w:val="center"/>
          </w:tcPr>
          <w:p w14:paraId="45716628">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5DDEB257">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5768034B">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53E9469F">
            <w:pPr>
              <w:jc w:val="right"/>
              <w:rPr>
                <w:rFonts w:hint="default" w:ascii="Arial Narrow" w:hAnsi="Arial Narrow" w:eastAsia="Arial Narrow" w:cs="Arial Narrow"/>
                <w:i w:val="0"/>
                <w:iCs w:val="0"/>
                <w:color w:val="000000"/>
                <w:sz w:val="16"/>
                <w:szCs w:val="16"/>
                <w:u w:val="none"/>
              </w:rPr>
            </w:pPr>
          </w:p>
        </w:tc>
      </w:tr>
      <w:tr w14:paraId="6046C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0CD7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101-1-a</w:t>
            </w:r>
          </w:p>
        </w:tc>
        <w:tc>
          <w:tcPr>
            <w:tcW w:w="4674" w:type="dxa"/>
            <w:tcBorders>
              <w:top w:val="single" w:color="000000" w:sz="4" w:space="0"/>
              <w:left w:val="nil"/>
              <w:bottom w:val="nil"/>
              <w:right w:val="single" w:color="000000" w:sz="4" w:space="0"/>
            </w:tcBorders>
            <w:shd w:val="clear" w:color="auto" w:fill="FFFFFF"/>
            <w:vAlign w:val="center"/>
          </w:tcPr>
          <w:p w14:paraId="6B791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按合同条款规定，提供建筑工程一切险</w:t>
            </w:r>
          </w:p>
        </w:tc>
        <w:tc>
          <w:tcPr>
            <w:tcW w:w="705" w:type="dxa"/>
            <w:tcBorders>
              <w:top w:val="single" w:color="000000" w:sz="4" w:space="0"/>
              <w:left w:val="nil"/>
              <w:bottom w:val="nil"/>
              <w:right w:val="single" w:color="000000" w:sz="4" w:space="0"/>
            </w:tcBorders>
            <w:shd w:val="clear" w:color="auto" w:fill="FFFFFF"/>
            <w:vAlign w:val="center"/>
          </w:tcPr>
          <w:p w14:paraId="3C753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总额</w:t>
            </w:r>
          </w:p>
        </w:tc>
        <w:tc>
          <w:tcPr>
            <w:tcW w:w="1058" w:type="dxa"/>
            <w:tcBorders>
              <w:top w:val="single" w:color="000000" w:sz="4" w:space="0"/>
              <w:left w:val="nil"/>
              <w:bottom w:val="nil"/>
              <w:right w:val="single" w:color="000000" w:sz="4" w:space="0"/>
            </w:tcBorders>
            <w:shd w:val="clear" w:color="auto" w:fill="FFFFFF"/>
            <w:vAlign w:val="center"/>
          </w:tcPr>
          <w:p w14:paraId="71A3CA4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1</w:t>
            </w:r>
          </w:p>
        </w:tc>
        <w:tc>
          <w:tcPr>
            <w:tcW w:w="1058" w:type="dxa"/>
            <w:tcBorders>
              <w:top w:val="single" w:color="000000" w:sz="4" w:space="0"/>
              <w:left w:val="nil"/>
              <w:bottom w:val="nil"/>
              <w:right w:val="single" w:color="000000" w:sz="4" w:space="0"/>
            </w:tcBorders>
            <w:shd w:val="clear" w:color="auto" w:fill="FFFFFF"/>
            <w:vAlign w:val="center"/>
          </w:tcPr>
          <w:p w14:paraId="5556E04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4379</w:t>
            </w:r>
          </w:p>
        </w:tc>
        <w:tc>
          <w:tcPr>
            <w:tcW w:w="1058" w:type="dxa"/>
            <w:tcBorders>
              <w:top w:val="single" w:color="000000" w:sz="4" w:space="0"/>
              <w:left w:val="nil"/>
              <w:bottom w:val="nil"/>
              <w:right w:val="single" w:color="000000" w:sz="8" w:space="0"/>
            </w:tcBorders>
            <w:shd w:val="clear" w:color="auto" w:fill="FFFFFF"/>
            <w:vAlign w:val="center"/>
          </w:tcPr>
          <w:p w14:paraId="3208F5B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4379</w:t>
            </w:r>
          </w:p>
        </w:tc>
      </w:tr>
      <w:tr w14:paraId="1E927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221236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101-1-b</w:t>
            </w:r>
          </w:p>
        </w:tc>
        <w:tc>
          <w:tcPr>
            <w:tcW w:w="4674" w:type="dxa"/>
            <w:tcBorders>
              <w:top w:val="single" w:color="000000" w:sz="4" w:space="0"/>
              <w:left w:val="nil"/>
              <w:bottom w:val="nil"/>
              <w:right w:val="single" w:color="000000" w:sz="4" w:space="0"/>
            </w:tcBorders>
            <w:shd w:val="clear" w:color="auto" w:fill="FFFFFF"/>
            <w:vAlign w:val="center"/>
          </w:tcPr>
          <w:p w14:paraId="403C49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按合同条款规定，提供第三方责任险</w:t>
            </w:r>
          </w:p>
        </w:tc>
        <w:tc>
          <w:tcPr>
            <w:tcW w:w="705" w:type="dxa"/>
            <w:tcBorders>
              <w:top w:val="single" w:color="000000" w:sz="4" w:space="0"/>
              <w:left w:val="nil"/>
              <w:bottom w:val="nil"/>
              <w:right w:val="single" w:color="000000" w:sz="4" w:space="0"/>
            </w:tcBorders>
            <w:shd w:val="clear" w:color="auto" w:fill="FFFFFF"/>
            <w:vAlign w:val="center"/>
          </w:tcPr>
          <w:p w14:paraId="1EEB17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总额</w:t>
            </w:r>
          </w:p>
        </w:tc>
        <w:tc>
          <w:tcPr>
            <w:tcW w:w="1058" w:type="dxa"/>
            <w:tcBorders>
              <w:top w:val="single" w:color="000000" w:sz="4" w:space="0"/>
              <w:left w:val="nil"/>
              <w:bottom w:val="nil"/>
              <w:right w:val="single" w:color="000000" w:sz="4" w:space="0"/>
            </w:tcBorders>
            <w:shd w:val="clear" w:color="auto" w:fill="FFFFFF"/>
            <w:vAlign w:val="center"/>
          </w:tcPr>
          <w:p w14:paraId="08F5260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1</w:t>
            </w:r>
          </w:p>
        </w:tc>
        <w:tc>
          <w:tcPr>
            <w:tcW w:w="1058" w:type="dxa"/>
            <w:tcBorders>
              <w:top w:val="single" w:color="000000" w:sz="4" w:space="0"/>
              <w:left w:val="nil"/>
              <w:bottom w:val="nil"/>
              <w:right w:val="single" w:color="000000" w:sz="4" w:space="0"/>
            </w:tcBorders>
            <w:shd w:val="clear" w:color="auto" w:fill="FFFFFF"/>
            <w:vAlign w:val="center"/>
          </w:tcPr>
          <w:p w14:paraId="7A3A3C4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5000</w:t>
            </w:r>
          </w:p>
        </w:tc>
        <w:tc>
          <w:tcPr>
            <w:tcW w:w="1058" w:type="dxa"/>
            <w:tcBorders>
              <w:top w:val="single" w:color="000000" w:sz="4" w:space="0"/>
              <w:left w:val="nil"/>
              <w:bottom w:val="nil"/>
              <w:right w:val="single" w:color="000000" w:sz="8" w:space="0"/>
            </w:tcBorders>
            <w:shd w:val="clear" w:color="auto" w:fill="FFFFFF"/>
            <w:vAlign w:val="center"/>
          </w:tcPr>
          <w:p w14:paraId="5794D1E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5000</w:t>
            </w:r>
          </w:p>
        </w:tc>
      </w:tr>
      <w:tr w14:paraId="26D4D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52528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w:t>
            </w:r>
          </w:p>
        </w:tc>
        <w:tc>
          <w:tcPr>
            <w:tcW w:w="4674" w:type="dxa"/>
            <w:tcBorders>
              <w:top w:val="single" w:color="000000" w:sz="4" w:space="0"/>
              <w:left w:val="nil"/>
              <w:bottom w:val="nil"/>
              <w:right w:val="single" w:color="000000" w:sz="4" w:space="0"/>
            </w:tcBorders>
            <w:shd w:val="clear" w:color="auto" w:fill="FFFFFF"/>
            <w:vAlign w:val="center"/>
          </w:tcPr>
          <w:p w14:paraId="391024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工程管理</w:t>
            </w:r>
          </w:p>
        </w:tc>
        <w:tc>
          <w:tcPr>
            <w:tcW w:w="705" w:type="dxa"/>
            <w:tcBorders>
              <w:top w:val="single" w:color="000000" w:sz="4" w:space="0"/>
              <w:left w:val="nil"/>
              <w:bottom w:val="nil"/>
              <w:right w:val="single" w:color="000000" w:sz="4" w:space="0"/>
            </w:tcBorders>
            <w:shd w:val="clear" w:color="auto" w:fill="FFFFFF"/>
            <w:vAlign w:val="center"/>
          </w:tcPr>
          <w:p w14:paraId="5BBB0EC0">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44C60E1C">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4262D989">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34C8F100">
            <w:pPr>
              <w:jc w:val="right"/>
              <w:rPr>
                <w:rFonts w:hint="default" w:ascii="Arial Narrow" w:hAnsi="Arial Narrow" w:eastAsia="Arial Narrow" w:cs="Arial Narrow"/>
                <w:i w:val="0"/>
                <w:iCs w:val="0"/>
                <w:color w:val="000000"/>
                <w:sz w:val="16"/>
                <w:szCs w:val="16"/>
                <w:u w:val="none"/>
              </w:rPr>
            </w:pPr>
          </w:p>
        </w:tc>
      </w:tr>
      <w:tr w14:paraId="086D6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92527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102-1</w:t>
            </w:r>
          </w:p>
        </w:tc>
        <w:tc>
          <w:tcPr>
            <w:tcW w:w="4674" w:type="dxa"/>
            <w:tcBorders>
              <w:top w:val="single" w:color="000000" w:sz="4" w:space="0"/>
              <w:left w:val="nil"/>
              <w:bottom w:val="nil"/>
              <w:right w:val="single" w:color="000000" w:sz="4" w:space="0"/>
            </w:tcBorders>
            <w:shd w:val="clear" w:color="auto" w:fill="FFFFFF"/>
            <w:vAlign w:val="center"/>
          </w:tcPr>
          <w:p w14:paraId="3B105F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竣工文件</w:t>
            </w:r>
          </w:p>
        </w:tc>
        <w:tc>
          <w:tcPr>
            <w:tcW w:w="705" w:type="dxa"/>
            <w:tcBorders>
              <w:top w:val="single" w:color="000000" w:sz="4" w:space="0"/>
              <w:left w:val="nil"/>
              <w:bottom w:val="nil"/>
              <w:right w:val="single" w:color="000000" w:sz="4" w:space="0"/>
            </w:tcBorders>
            <w:shd w:val="clear" w:color="auto" w:fill="FFFFFF"/>
            <w:vAlign w:val="center"/>
          </w:tcPr>
          <w:p w14:paraId="48E0B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总额</w:t>
            </w:r>
          </w:p>
        </w:tc>
        <w:tc>
          <w:tcPr>
            <w:tcW w:w="1058" w:type="dxa"/>
            <w:tcBorders>
              <w:top w:val="single" w:color="000000" w:sz="4" w:space="0"/>
              <w:left w:val="nil"/>
              <w:bottom w:val="nil"/>
              <w:right w:val="single" w:color="000000" w:sz="4" w:space="0"/>
            </w:tcBorders>
            <w:shd w:val="clear" w:color="auto" w:fill="FFFFFF"/>
            <w:vAlign w:val="center"/>
          </w:tcPr>
          <w:p w14:paraId="404A92F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1</w:t>
            </w:r>
          </w:p>
        </w:tc>
        <w:tc>
          <w:tcPr>
            <w:tcW w:w="1058" w:type="dxa"/>
            <w:tcBorders>
              <w:top w:val="single" w:color="000000" w:sz="4" w:space="0"/>
              <w:left w:val="nil"/>
              <w:bottom w:val="nil"/>
              <w:right w:val="single" w:color="000000" w:sz="4" w:space="0"/>
            </w:tcBorders>
            <w:shd w:val="clear" w:color="auto" w:fill="FFFFFF"/>
            <w:vAlign w:val="center"/>
          </w:tcPr>
          <w:p w14:paraId="752F274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10000</w:t>
            </w:r>
          </w:p>
        </w:tc>
        <w:tc>
          <w:tcPr>
            <w:tcW w:w="1058" w:type="dxa"/>
            <w:tcBorders>
              <w:top w:val="single" w:color="000000" w:sz="4" w:space="0"/>
              <w:left w:val="nil"/>
              <w:bottom w:val="nil"/>
              <w:right w:val="single" w:color="000000" w:sz="8" w:space="0"/>
            </w:tcBorders>
            <w:shd w:val="clear" w:color="auto" w:fill="FFFFFF"/>
            <w:vAlign w:val="center"/>
          </w:tcPr>
          <w:p w14:paraId="0D2FADD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10000</w:t>
            </w:r>
          </w:p>
        </w:tc>
      </w:tr>
      <w:tr w14:paraId="2A6D1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7758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102-3</w:t>
            </w:r>
          </w:p>
        </w:tc>
        <w:tc>
          <w:tcPr>
            <w:tcW w:w="4674" w:type="dxa"/>
            <w:tcBorders>
              <w:top w:val="single" w:color="000000" w:sz="4" w:space="0"/>
              <w:left w:val="nil"/>
              <w:bottom w:val="nil"/>
              <w:right w:val="single" w:color="000000" w:sz="4" w:space="0"/>
            </w:tcBorders>
            <w:shd w:val="clear" w:color="auto" w:fill="FFFFFF"/>
            <w:vAlign w:val="center"/>
          </w:tcPr>
          <w:p w14:paraId="42A50A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安全生产费</w:t>
            </w:r>
          </w:p>
        </w:tc>
        <w:tc>
          <w:tcPr>
            <w:tcW w:w="705" w:type="dxa"/>
            <w:tcBorders>
              <w:top w:val="single" w:color="000000" w:sz="4" w:space="0"/>
              <w:left w:val="nil"/>
              <w:bottom w:val="nil"/>
              <w:right w:val="single" w:color="000000" w:sz="4" w:space="0"/>
            </w:tcBorders>
            <w:shd w:val="clear" w:color="auto" w:fill="FFFFFF"/>
            <w:vAlign w:val="center"/>
          </w:tcPr>
          <w:p w14:paraId="35DA4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总额</w:t>
            </w:r>
          </w:p>
        </w:tc>
        <w:tc>
          <w:tcPr>
            <w:tcW w:w="1058" w:type="dxa"/>
            <w:tcBorders>
              <w:top w:val="single" w:color="000000" w:sz="4" w:space="0"/>
              <w:left w:val="nil"/>
              <w:bottom w:val="nil"/>
              <w:right w:val="single" w:color="000000" w:sz="4" w:space="0"/>
            </w:tcBorders>
            <w:shd w:val="clear" w:color="auto" w:fill="FFFFFF"/>
            <w:vAlign w:val="center"/>
          </w:tcPr>
          <w:p w14:paraId="7AA00F4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1</w:t>
            </w:r>
          </w:p>
        </w:tc>
        <w:tc>
          <w:tcPr>
            <w:tcW w:w="1058" w:type="dxa"/>
            <w:tcBorders>
              <w:top w:val="single" w:color="000000" w:sz="4" w:space="0"/>
              <w:left w:val="nil"/>
              <w:bottom w:val="nil"/>
              <w:right w:val="single" w:color="000000" w:sz="4" w:space="0"/>
            </w:tcBorders>
            <w:shd w:val="clear" w:color="auto" w:fill="FFFFFF"/>
            <w:vAlign w:val="center"/>
          </w:tcPr>
          <w:p w14:paraId="63071B8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29194</w:t>
            </w:r>
          </w:p>
        </w:tc>
        <w:tc>
          <w:tcPr>
            <w:tcW w:w="1058" w:type="dxa"/>
            <w:tcBorders>
              <w:top w:val="single" w:color="000000" w:sz="4" w:space="0"/>
              <w:left w:val="nil"/>
              <w:bottom w:val="nil"/>
              <w:right w:val="single" w:color="000000" w:sz="8" w:space="0"/>
            </w:tcBorders>
            <w:shd w:val="clear" w:color="auto" w:fill="FFFFFF"/>
            <w:vAlign w:val="center"/>
          </w:tcPr>
          <w:p w14:paraId="55B07DD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29194</w:t>
            </w:r>
          </w:p>
        </w:tc>
      </w:tr>
      <w:tr w14:paraId="05FA5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11CBE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104</w:t>
            </w:r>
          </w:p>
        </w:tc>
        <w:tc>
          <w:tcPr>
            <w:tcW w:w="4674" w:type="dxa"/>
            <w:tcBorders>
              <w:top w:val="single" w:color="000000" w:sz="4" w:space="0"/>
              <w:left w:val="nil"/>
              <w:bottom w:val="nil"/>
              <w:right w:val="single" w:color="000000" w:sz="4" w:space="0"/>
            </w:tcBorders>
            <w:shd w:val="clear" w:color="auto" w:fill="FFFFFF"/>
            <w:vAlign w:val="center"/>
          </w:tcPr>
          <w:p w14:paraId="2EB92B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承包人驻地建设</w:t>
            </w:r>
          </w:p>
        </w:tc>
        <w:tc>
          <w:tcPr>
            <w:tcW w:w="705" w:type="dxa"/>
            <w:tcBorders>
              <w:top w:val="single" w:color="000000" w:sz="4" w:space="0"/>
              <w:left w:val="nil"/>
              <w:bottom w:val="nil"/>
              <w:right w:val="single" w:color="000000" w:sz="4" w:space="0"/>
            </w:tcBorders>
            <w:shd w:val="clear" w:color="auto" w:fill="FFFFFF"/>
            <w:vAlign w:val="center"/>
          </w:tcPr>
          <w:p w14:paraId="5AC72CAE">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326C144B">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5270D918">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271B7088">
            <w:pPr>
              <w:jc w:val="right"/>
              <w:rPr>
                <w:rFonts w:hint="default" w:ascii="Arial Narrow" w:hAnsi="Arial Narrow" w:eastAsia="Arial Narrow" w:cs="Arial Narrow"/>
                <w:i w:val="0"/>
                <w:iCs w:val="0"/>
                <w:color w:val="000000"/>
                <w:sz w:val="16"/>
                <w:szCs w:val="16"/>
                <w:u w:val="none"/>
              </w:rPr>
            </w:pPr>
          </w:p>
        </w:tc>
      </w:tr>
      <w:tr w14:paraId="47242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5A96D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104-1</w:t>
            </w:r>
          </w:p>
        </w:tc>
        <w:tc>
          <w:tcPr>
            <w:tcW w:w="4674" w:type="dxa"/>
            <w:tcBorders>
              <w:top w:val="single" w:color="000000" w:sz="4" w:space="0"/>
              <w:left w:val="nil"/>
              <w:bottom w:val="nil"/>
              <w:right w:val="single" w:color="000000" w:sz="4" w:space="0"/>
            </w:tcBorders>
            <w:shd w:val="clear" w:color="auto" w:fill="FFFFFF"/>
            <w:vAlign w:val="center"/>
          </w:tcPr>
          <w:p w14:paraId="0D1A4F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承包人驻地建设</w:t>
            </w:r>
          </w:p>
        </w:tc>
        <w:tc>
          <w:tcPr>
            <w:tcW w:w="705" w:type="dxa"/>
            <w:tcBorders>
              <w:top w:val="single" w:color="000000" w:sz="4" w:space="0"/>
              <w:left w:val="nil"/>
              <w:bottom w:val="nil"/>
              <w:right w:val="single" w:color="000000" w:sz="4" w:space="0"/>
            </w:tcBorders>
            <w:shd w:val="clear" w:color="auto" w:fill="FFFFFF"/>
            <w:vAlign w:val="center"/>
          </w:tcPr>
          <w:p w14:paraId="5C11D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总额</w:t>
            </w:r>
          </w:p>
        </w:tc>
        <w:tc>
          <w:tcPr>
            <w:tcW w:w="1058" w:type="dxa"/>
            <w:tcBorders>
              <w:top w:val="single" w:color="000000" w:sz="4" w:space="0"/>
              <w:left w:val="nil"/>
              <w:bottom w:val="nil"/>
              <w:right w:val="single" w:color="000000" w:sz="4" w:space="0"/>
            </w:tcBorders>
            <w:shd w:val="clear" w:color="auto" w:fill="FFFFFF"/>
            <w:vAlign w:val="center"/>
          </w:tcPr>
          <w:p w14:paraId="12B963E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1</w:t>
            </w:r>
          </w:p>
        </w:tc>
        <w:tc>
          <w:tcPr>
            <w:tcW w:w="1058" w:type="dxa"/>
            <w:tcBorders>
              <w:top w:val="single" w:color="000000" w:sz="4" w:space="0"/>
              <w:left w:val="nil"/>
              <w:bottom w:val="nil"/>
              <w:right w:val="single" w:color="000000" w:sz="4" w:space="0"/>
            </w:tcBorders>
            <w:shd w:val="clear" w:color="auto" w:fill="FFFFFF"/>
            <w:vAlign w:val="center"/>
          </w:tcPr>
          <w:p w14:paraId="64DE61A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5000</w:t>
            </w:r>
          </w:p>
        </w:tc>
        <w:tc>
          <w:tcPr>
            <w:tcW w:w="1058" w:type="dxa"/>
            <w:tcBorders>
              <w:top w:val="single" w:color="000000" w:sz="4" w:space="0"/>
              <w:left w:val="nil"/>
              <w:bottom w:val="nil"/>
              <w:right w:val="single" w:color="000000" w:sz="8" w:space="0"/>
            </w:tcBorders>
            <w:shd w:val="clear" w:color="auto" w:fill="FFFFFF"/>
            <w:vAlign w:val="center"/>
          </w:tcPr>
          <w:p w14:paraId="5F33A6B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5000</w:t>
            </w:r>
          </w:p>
        </w:tc>
      </w:tr>
      <w:tr w14:paraId="0CE9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single" w:color="000000" w:sz="4" w:space="0"/>
              <w:left w:val="single" w:color="000000" w:sz="8" w:space="0"/>
              <w:bottom w:val="single" w:color="auto" w:sz="4" w:space="0"/>
              <w:right w:val="single" w:color="000000" w:sz="4" w:space="0"/>
            </w:tcBorders>
            <w:shd w:val="clear" w:color="auto" w:fill="FFFFFF"/>
            <w:vAlign w:val="center"/>
          </w:tcPr>
          <w:p w14:paraId="265BA3FA">
            <w:pPr>
              <w:jc w:val="center"/>
              <w:rPr>
                <w:rFonts w:hint="eastAsia" w:ascii="宋体" w:hAnsi="宋体" w:eastAsia="宋体" w:cs="宋体"/>
                <w:i w:val="0"/>
                <w:iCs w:val="0"/>
                <w:color w:val="000000"/>
                <w:sz w:val="18"/>
                <w:szCs w:val="18"/>
                <w:u w:val="none"/>
              </w:rPr>
            </w:pPr>
          </w:p>
        </w:tc>
        <w:tc>
          <w:tcPr>
            <w:tcW w:w="4674" w:type="dxa"/>
            <w:tcBorders>
              <w:top w:val="single" w:color="000000" w:sz="4" w:space="0"/>
              <w:left w:val="nil"/>
              <w:bottom w:val="single" w:color="auto" w:sz="4" w:space="0"/>
              <w:right w:val="single" w:color="000000" w:sz="4" w:space="0"/>
            </w:tcBorders>
            <w:shd w:val="clear" w:color="auto" w:fill="FFFFFF"/>
            <w:vAlign w:val="center"/>
          </w:tcPr>
          <w:p w14:paraId="7CF426F3">
            <w:pPr>
              <w:jc w:val="left"/>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auto" w:sz="4" w:space="0"/>
              <w:right w:val="single" w:color="000000" w:sz="4" w:space="0"/>
            </w:tcBorders>
            <w:shd w:val="clear" w:color="auto" w:fill="FFFFFF"/>
            <w:vAlign w:val="center"/>
          </w:tcPr>
          <w:p w14:paraId="1A0EA3BB">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single" w:color="auto" w:sz="4" w:space="0"/>
              <w:right w:val="single" w:color="000000" w:sz="4" w:space="0"/>
            </w:tcBorders>
            <w:shd w:val="clear" w:color="auto" w:fill="FFFFFF"/>
            <w:vAlign w:val="center"/>
          </w:tcPr>
          <w:p w14:paraId="0F3EB7B5">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single" w:color="auto" w:sz="4" w:space="0"/>
              <w:right w:val="single" w:color="000000" w:sz="4" w:space="0"/>
            </w:tcBorders>
            <w:shd w:val="clear" w:color="auto" w:fill="FFFFFF"/>
            <w:vAlign w:val="center"/>
          </w:tcPr>
          <w:p w14:paraId="778BEE0C">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single" w:color="auto" w:sz="4" w:space="0"/>
              <w:right w:val="single" w:color="000000" w:sz="8" w:space="0"/>
            </w:tcBorders>
            <w:shd w:val="clear" w:color="auto" w:fill="FFFFFF"/>
            <w:vAlign w:val="center"/>
          </w:tcPr>
          <w:p w14:paraId="55B3B4FF">
            <w:pPr>
              <w:jc w:val="right"/>
              <w:rPr>
                <w:rFonts w:hint="default" w:ascii="Arial Narrow" w:hAnsi="Arial Narrow" w:eastAsia="Arial Narrow" w:cs="Arial Narrow"/>
                <w:i w:val="0"/>
                <w:iCs w:val="0"/>
                <w:color w:val="000000"/>
                <w:sz w:val="16"/>
                <w:szCs w:val="16"/>
                <w:u w:val="none"/>
              </w:rPr>
            </w:pPr>
          </w:p>
        </w:tc>
      </w:tr>
      <w:tr w14:paraId="42DD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35"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26746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清单  第 100 章  合计   人民币</w:t>
            </w:r>
            <w:r>
              <w:rPr>
                <w:rFonts w:hint="eastAsia" w:ascii="宋体" w:hAnsi="宋体" w:cs="宋体"/>
                <w:i w:val="0"/>
                <w:iCs w:val="0"/>
                <w:snapToGrid w:val="0"/>
                <w:color w:val="000000"/>
                <w:kern w:val="0"/>
                <w:sz w:val="18"/>
                <w:szCs w:val="18"/>
                <w:u w:val="none"/>
                <w:lang w:val="en-US" w:eastAsia="zh-CN" w:bidi="ar"/>
              </w:rPr>
              <w:t>53573</w:t>
            </w:r>
            <w:r>
              <w:rPr>
                <w:rFonts w:hint="eastAsia" w:ascii="宋体" w:hAnsi="宋体" w:eastAsia="宋体" w:cs="宋体"/>
                <w:i w:val="0"/>
                <w:iCs w:val="0"/>
                <w:snapToGrid w:val="0"/>
                <w:color w:val="000000"/>
                <w:kern w:val="0"/>
                <w:sz w:val="18"/>
                <w:szCs w:val="18"/>
                <w:u w:val="none"/>
                <w:lang w:val="en-US" w:eastAsia="zh-CN" w:bidi="ar"/>
              </w:rPr>
              <w:t xml:space="preserve"> 元</w:t>
            </w:r>
          </w:p>
        </w:tc>
      </w:tr>
    </w:tbl>
    <w:p w14:paraId="4AE4DEB5">
      <w:pPr>
        <w:rPr>
          <w:rFonts w:hint="default" w:ascii="宋体" w:hAnsi="宋体" w:cs="宋体"/>
          <w:b/>
          <w:sz w:val="36"/>
          <w:szCs w:val="36"/>
          <w:lang w:val="en-US" w:eastAsia="zh-CN"/>
        </w:rPr>
      </w:pPr>
    </w:p>
    <w:p w14:paraId="2B643EAC">
      <w:pPr>
        <w:spacing w:before="113" w:line="223" w:lineRule="auto"/>
        <w:jc w:val="center"/>
        <w:rPr>
          <w:rFonts w:ascii="宋体" w:hAnsi="宋体" w:eastAsia="宋体" w:cs="宋体"/>
          <w:spacing w:val="9"/>
          <w:sz w:val="35"/>
          <w:szCs w:val="35"/>
          <w14:textOutline w14:w="6537" w14:cap="sq" w14:cmpd="sng">
            <w14:solidFill>
              <w14:srgbClr w14:val="000000"/>
            </w14:solidFill>
            <w14:prstDash w14:val="solid"/>
            <w14:bevel/>
          </w14:textOutline>
        </w:rPr>
        <w:sectPr>
          <w:footerReference r:id="rId9" w:type="first"/>
          <w:footerReference r:id="rId8" w:type="default"/>
          <w:pgSz w:w="11906" w:h="16838"/>
          <w:pgMar w:top="1440" w:right="1440" w:bottom="1440" w:left="1440" w:header="851" w:footer="992" w:gutter="0"/>
          <w:pgNumType w:fmt="decimal" w:start="23"/>
          <w:cols w:space="720" w:num="1"/>
          <w:titlePg/>
          <w:docGrid w:linePitch="312" w:charSpace="0"/>
        </w:sectPr>
      </w:pPr>
    </w:p>
    <w:p w14:paraId="768E99E2">
      <w:pPr>
        <w:spacing w:before="113" w:line="223" w:lineRule="auto"/>
        <w:jc w:val="center"/>
        <w:rPr>
          <w:rFonts w:ascii="宋体" w:hAnsi="宋体" w:eastAsia="宋体" w:cs="宋体"/>
          <w:spacing w:val="9"/>
          <w:sz w:val="35"/>
          <w:szCs w:val="35"/>
          <w14:textOutline w14:w="6537" w14:cap="sq" w14:cmpd="sng">
            <w14:solidFill>
              <w14:srgbClr w14:val="000000"/>
            </w14:solidFill>
            <w14:prstDash w14:val="solid"/>
            <w14:bevel/>
          </w14:textOutline>
        </w:rPr>
      </w:pPr>
      <w:r>
        <w:rPr>
          <w:rFonts w:ascii="宋体" w:hAnsi="宋体" w:eastAsia="宋体" w:cs="宋体"/>
          <w:spacing w:val="9"/>
          <w:sz w:val="35"/>
          <w:szCs w:val="35"/>
          <w14:textOutline w14:w="6537" w14:cap="sq" w14:cmpd="sng">
            <w14:solidFill>
              <w14:srgbClr w14:val="000000"/>
            </w14:solidFill>
            <w14:prstDash w14:val="solid"/>
            <w14:bevel/>
          </w14:textOutline>
        </w:rPr>
        <w:t>工程量清单</w:t>
      </w:r>
    </w:p>
    <w:tbl>
      <w:tblPr>
        <w:tblStyle w:val="60"/>
        <w:tblpPr w:leftFromText="180" w:rightFromText="180" w:vertAnchor="text" w:horzAnchor="page" w:tblpX="1505" w:tblpY="676"/>
        <w:tblOverlap w:val="never"/>
        <w:tblW w:w="9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4638"/>
        <w:gridCol w:w="702"/>
        <w:gridCol w:w="1054"/>
        <w:gridCol w:w="1052"/>
        <w:gridCol w:w="1053"/>
      </w:tblGrid>
      <w:tr w14:paraId="0345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435" w:type="dxa"/>
            <w:gridSpan w:val="6"/>
            <w:tcBorders>
              <w:top w:val="single" w:color="000000" w:sz="8" w:space="0"/>
              <w:left w:val="single" w:color="000000" w:sz="8" w:space="0"/>
              <w:bottom w:val="nil"/>
              <w:right w:val="single" w:color="000000" w:sz="8" w:space="0"/>
            </w:tcBorders>
            <w:shd w:val="clear" w:color="auto" w:fill="FFFFFF"/>
            <w:vAlign w:val="center"/>
          </w:tcPr>
          <w:p w14:paraId="5CD0D82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清单   第 200 章     路基工程</w:t>
            </w:r>
          </w:p>
        </w:tc>
      </w:tr>
      <w:tr w14:paraId="22CFC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694ADB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细目号</w:t>
            </w:r>
          </w:p>
        </w:tc>
        <w:tc>
          <w:tcPr>
            <w:tcW w:w="4674" w:type="dxa"/>
            <w:tcBorders>
              <w:top w:val="single" w:color="000000" w:sz="4" w:space="0"/>
              <w:left w:val="nil"/>
              <w:bottom w:val="nil"/>
              <w:right w:val="single" w:color="000000" w:sz="4" w:space="0"/>
            </w:tcBorders>
            <w:shd w:val="clear" w:color="auto" w:fill="FFFFFF"/>
            <w:vAlign w:val="center"/>
          </w:tcPr>
          <w:p w14:paraId="396A84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细目名称</w:t>
            </w:r>
          </w:p>
        </w:tc>
        <w:tc>
          <w:tcPr>
            <w:tcW w:w="705" w:type="dxa"/>
            <w:tcBorders>
              <w:top w:val="single" w:color="000000" w:sz="4" w:space="0"/>
              <w:left w:val="nil"/>
              <w:bottom w:val="nil"/>
              <w:right w:val="single" w:color="000000" w:sz="4" w:space="0"/>
            </w:tcBorders>
            <w:shd w:val="clear" w:color="auto" w:fill="FFFFFF"/>
            <w:vAlign w:val="center"/>
          </w:tcPr>
          <w:p w14:paraId="484521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1058" w:type="dxa"/>
            <w:tcBorders>
              <w:top w:val="single" w:color="000000" w:sz="4" w:space="0"/>
              <w:left w:val="nil"/>
              <w:bottom w:val="nil"/>
              <w:right w:val="single" w:color="000000" w:sz="4" w:space="0"/>
            </w:tcBorders>
            <w:shd w:val="clear" w:color="auto" w:fill="FFFFFF"/>
            <w:vAlign w:val="center"/>
          </w:tcPr>
          <w:p w14:paraId="7F5F3C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数量</w:t>
            </w:r>
          </w:p>
        </w:tc>
        <w:tc>
          <w:tcPr>
            <w:tcW w:w="1058" w:type="dxa"/>
            <w:tcBorders>
              <w:top w:val="single" w:color="000000" w:sz="4" w:space="0"/>
              <w:left w:val="nil"/>
              <w:bottom w:val="nil"/>
              <w:right w:val="single" w:color="000000" w:sz="4" w:space="0"/>
            </w:tcBorders>
            <w:shd w:val="clear" w:color="auto" w:fill="FFFFFF"/>
            <w:vAlign w:val="center"/>
          </w:tcPr>
          <w:p w14:paraId="7C285C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单价</w:t>
            </w:r>
          </w:p>
        </w:tc>
        <w:tc>
          <w:tcPr>
            <w:tcW w:w="1058" w:type="dxa"/>
            <w:tcBorders>
              <w:top w:val="single" w:color="000000" w:sz="4" w:space="0"/>
              <w:left w:val="nil"/>
              <w:bottom w:val="nil"/>
              <w:right w:val="single" w:color="000000" w:sz="8" w:space="0"/>
            </w:tcBorders>
            <w:shd w:val="clear" w:color="auto" w:fill="FFFFFF"/>
            <w:vAlign w:val="center"/>
          </w:tcPr>
          <w:p w14:paraId="39A1AF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合价</w:t>
            </w:r>
          </w:p>
        </w:tc>
      </w:tr>
      <w:tr w14:paraId="2FB23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06F85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w:t>
            </w:r>
          </w:p>
        </w:tc>
        <w:tc>
          <w:tcPr>
            <w:tcW w:w="4674" w:type="dxa"/>
            <w:tcBorders>
              <w:top w:val="single" w:color="000000" w:sz="4" w:space="0"/>
              <w:left w:val="nil"/>
              <w:bottom w:val="nil"/>
              <w:right w:val="single" w:color="000000" w:sz="4" w:space="0"/>
            </w:tcBorders>
            <w:shd w:val="clear" w:color="auto" w:fill="FFFFFF"/>
            <w:vAlign w:val="center"/>
          </w:tcPr>
          <w:p w14:paraId="3737920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挖方</w:t>
            </w:r>
          </w:p>
        </w:tc>
        <w:tc>
          <w:tcPr>
            <w:tcW w:w="705" w:type="dxa"/>
            <w:tcBorders>
              <w:top w:val="single" w:color="000000" w:sz="4" w:space="0"/>
              <w:left w:val="nil"/>
              <w:bottom w:val="nil"/>
              <w:right w:val="single" w:color="000000" w:sz="4" w:space="0"/>
            </w:tcBorders>
            <w:shd w:val="clear" w:color="auto" w:fill="FFFFFF"/>
            <w:vAlign w:val="center"/>
          </w:tcPr>
          <w:p w14:paraId="17FEFEFF">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3D657345">
            <w:pPr>
              <w:jc w:val="right"/>
              <w:rPr>
                <w:rFonts w:hint="eastAsia"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7D207573">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5B09EC68">
            <w:pPr>
              <w:jc w:val="right"/>
              <w:rPr>
                <w:rFonts w:hint="default" w:ascii="Arial Narrow" w:hAnsi="Arial Narrow" w:eastAsia="Arial Narrow" w:cs="Arial Narrow"/>
                <w:i w:val="0"/>
                <w:iCs w:val="0"/>
                <w:color w:val="000000"/>
                <w:sz w:val="16"/>
                <w:szCs w:val="16"/>
                <w:u w:val="none"/>
              </w:rPr>
            </w:pPr>
          </w:p>
        </w:tc>
      </w:tr>
      <w:tr w14:paraId="798B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97C8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4674" w:type="dxa"/>
            <w:tcBorders>
              <w:top w:val="single" w:color="000000" w:sz="4" w:space="0"/>
              <w:left w:val="nil"/>
              <w:bottom w:val="nil"/>
              <w:right w:val="single" w:color="000000" w:sz="4" w:space="0"/>
            </w:tcBorders>
            <w:shd w:val="clear" w:color="auto" w:fill="FFFFFF"/>
            <w:vAlign w:val="center"/>
          </w:tcPr>
          <w:p w14:paraId="4371D4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挖土方</w:t>
            </w:r>
          </w:p>
        </w:tc>
        <w:tc>
          <w:tcPr>
            <w:tcW w:w="705" w:type="dxa"/>
            <w:tcBorders>
              <w:top w:val="single" w:color="000000" w:sz="4" w:space="0"/>
              <w:left w:val="nil"/>
              <w:bottom w:val="nil"/>
              <w:right w:val="single" w:color="000000" w:sz="4" w:space="0"/>
            </w:tcBorders>
            <w:shd w:val="clear" w:color="auto" w:fill="FFFFFF"/>
            <w:vAlign w:val="center"/>
          </w:tcPr>
          <w:p w14:paraId="5606E0B3">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577A4F10">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781AB377">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4581B044">
            <w:pPr>
              <w:jc w:val="right"/>
              <w:rPr>
                <w:rFonts w:hint="default" w:ascii="Arial Narrow" w:hAnsi="Arial Narrow" w:eastAsia="Arial Narrow" w:cs="Arial Narrow"/>
                <w:i w:val="0"/>
                <w:iCs w:val="0"/>
                <w:color w:val="000000"/>
                <w:sz w:val="16"/>
                <w:szCs w:val="16"/>
                <w:u w:val="none"/>
              </w:rPr>
            </w:pPr>
          </w:p>
        </w:tc>
      </w:tr>
      <w:tr w14:paraId="3E81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FA667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202-1-a</w:t>
            </w:r>
          </w:p>
        </w:tc>
        <w:tc>
          <w:tcPr>
            <w:tcW w:w="4674" w:type="dxa"/>
            <w:tcBorders>
              <w:top w:val="single" w:color="000000" w:sz="4" w:space="0"/>
              <w:left w:val="nil"/>
              <w:bottom w:val="nil"/>
              <w:right w:val="single" w:color="000000" w:sz="4" w:space="0"/>
            </w:tcBorders>
            <w:shd w:val="clear" w:color="auto" w:fill="FFFFFF"/>
            <w:vAlign w:val="center"/>
          </w:tcPr>
          <w:p w14:paraId="0DA02B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挖土方，含外运</w:t>
            </w:r>
          </w:p>
        </w:tc>
        <w:tc>
          <w:tcPr>
            <w:tcW w:w="705" w:type="dxa"/>
            <w:tcBorders>
              <w:top w:val="single" w:color="000000" w:sz="4" w:space="0"/>
              <w:left w:val="nil"/>
              <w:bottom w:val="nil"/>
              <w:right w:val="single" w:color="000000" w:sz="4" w:space="0"/>
            </w:tcBorders>
            <w:shd w:val="clear" w:color="auto" w:fill="FFFFFF"/>
            <w:vAlign w:val="center"/>
          </w:tcPr>
          <w:p w14:paraId="57B4E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58" w:type="dxa"/>
            <w:tcBorders>
              <w:top w:val="single" w:color="000000" w:sz="4" w:space="0"/>
              <w:left w:val="nil"/>
              <w:bottom w:val="nil"/>
              <w:right w:val="single" w:color="000000" w:sz="4" w:space="0"/>
            </w:tcBorders>
            <w:shd w:val="clear" w:color="auto" w:fill="FFFFFF"/>
            <w:vAlign w:val="center"/>
          </w:tcPr>
          <w:p w14:paraId="000FE8F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704.4</w:t>
            </w:r>
          </w:p>
        </w:tc>
        <w:tc>
          <w:tcPr>
            <w:tcW w:w="1058" w:type="dxa"/>
            <w:tcBorders>
              <w:top w:val="single" w:color="000000" w:sz="4" w:space="0"/>
              <w:left w:val="nil"/>
              <w:bottom w:val="nil"/>
              <w:right w:val="single" w:color="000000" w:sz="4" w:space="0"/>
            </w:tcBorders>
            <w:shd w:val="clear" w:color="auto" w:fill="FFFFFF"/>
            <w:vAlign w:val="center"/>
          </w:tcPr>
          <w:p w14:paraId="5B5CCD6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2CE71EF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0524E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940D1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4674" w:type="dxa"/>
            <w:tcBorders>
              <w:top w:val="single" w:color="000000" w:sz="4" w:space="0"/>
              <w:left w:val="nil"/>
              <w:bottom w:val="nil"/>
              <w:right w:val="single" w:color="000000" w:sz="4" w:space="0"/>
            </w:tcBorders>
            <w:shd w:val="clear" w:color="auto" w:fill="FFFFFF"/>
            <w:vAlign w:val="center"/>
          </w:tcPr>
          <w:p w14:paraId="415BEA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填方</w:t>
            </w:r>
          </w:p>
        </w:tc>
        <w:tc>
          <w:tcPr>
            <w:tcW w:w="705" w:type="dxa"/>
            <w:tcBorders>
              <w:top w:val="single" w:color="000000" w:sz="4" w:space="0"/>
              <w:left w:val="nil"/>
              <w:bottom w:val="nil"/>
              <w:right w:val="single" w:color="000000" w:sz="4" w:space="0"/>
            </w:tcBorders>
            <w:shd w:val="clear" w:color="auto" w:fill="FFFFFF"/>
            <w:vAlign w:val="center"/>
          </w:tcPr>
          <w:p w14:paraId="6F238A51">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6DBDF8AA">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2B778D75">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65B6FA8F">
            <w:pPr>
              <w:jc w:val="right"/>
              <w:rPr>
                <w:rFonts w:hint="default" w:ascii="Arial Narrow" w:hAnsi="Arial Narrow" w:eastAsia="Arial Narrow" w:cs="Arial Narrow"/>
                <w:i w:val="0"/>
                <w:iCs w:val="0"/>
                <w:color w:val="000000"/>
                <w:sz w:val="16"/>
                <w:szCs w:val="16"/>
                <w:u w:val="none"/>
              </w:rPr>
            </w:pPr>
          </w:p>
        </w:tc>
      </w:tr>
      <w:tr w14:paraId="16B83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11B76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203-2</w:t>
            </w:r>
          </w:p>
        </w:tc>
        <w:tc>
          <w:tcPr>
            <w:tcW w:w="4674" w:type="dxa"/>
            <w:tcBorders>
              <w:top w:val="single" w:color="000000" w:sz="4" w:space="0"/>
              <w:left w:val="nil"/>
              <w:bottom w:val="nil"/>
              <w:right w:val="single" w:color="000000" w:sz="4" w:space="0"/>
            </w:tcBorders>
            <w:shd w:val="clear" w:color="auto" w:fill="FFFFFF"/>
            <w:vAlign w:val="center"/>
          </w:tcPr>
          <w:p w14:paraId="6B1C87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借方填筑</w:t>
            </w:r>
          </w:p>
        </w:tc>
        <w:tc>
          <w:tcPr>
            <w:tcW w:w="705" w:type="dxa"/>
            <w:tcBorders>
              <w:top w:val="single" w:color="000000" w:sz="4" w:space="0"/>
              <w:left w:val="nil"/>
              <w:bottom w:val="nil"/>
              <w:right w:val="single" w:color="000000" w:sz="4" w:space="0"/>
            </w:tcBorders>
            <w:shd w:val="clear" w:color="auto" w:fill="FFFFFF"/>
            <w:vAlign w:val="center"/>
          </w:tcPr>
          <w:p w14:paraId="2F6801C5">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0FCD3F89">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298928DA">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20BDA9FC">
            <w:pPr>
              <w:jc w:val="right"/>
              <w:rPr>
                <w:rFonts w:hint="default" w:ascii="Arial Narrow" w:hAnsi="Arial Narrow" w:eastAsia="Arial Narrow" w:cs="Arial Narrow"/>
                <w:i w:val="0"/>
                <w:iCs w:val="0"/>
                <w:color w:val="000000"/>
                <w:sz w:val="16"/>
                <w:szCs w:val="16"/>
                <w:u w:val="none"/>
              </w:rPr>
            </w:pPr>
          </w:p>
        </w:tc>
      </w:tr>
      <w:tr w14:paraId="6BB2E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1D782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203-2-a</w:t>
            </w:r>
          </w:p>
        </w:tc>
        <w:tc>
          <w:tcPr>
            <w:tcW w:w="4674" w:type="dxa"/>
            <w:tcBorders>
              <w:top w:val="single" w:color="000000" w:sz="4" w:space="0"/>
              <w:left w:val="nil"/>
              <w:bottom w:val="nil"/>
              <w:right w:val="single" w:color="000000" w:sz="4" w:space="0"/>
            </w:tcBorders>
            <w:shd w:val="clear" w:color="auto" w:fill="FFFFFF"/>
            <w:vAlign w:val="center"/>
          </w:tcPr>
          <w:p w14:paraId="1F2896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宕渣回填</w:t>
            </w:r>
          </w:p>
        </w:tc>
        <w:tc>
          <w:tcPr>
            <w:tcW w:w="705" w:type="dxa"/>
            <w:tcBorders>
              <w:top w:val="single" w:color="000000" w:sz="4" w:space="0"/>
              <w:left w:val="nil"/>
              <w:bottom w:val="nil"/>
              <w:right w:val="single" w:color="000000" w:sz="4" w:space="0"/>
            </w:tcBorders>
            <w:shd w:val="clear" w:color="auto" w:fill="FFFFFF"/>
            <w:vAlign w:val="center"/>
          </w:tcPr>
          <w:p w14:paraId="33644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58" w:type="dxa"/>
            <w:tcBorders>
              <w:top w:val="single" w:color="000000" w:sz="4" w:space="0"/>
              <w:left w:val="nil"/>
              <w:bottom w:val="nil"/>
              <w:right w:val="single" w:color="000000" w:sz="4" w:space="0"/>
            </w:tcBorders>
            <w:shd w:val="clear" w:color="auto" w:fill="FFFFFF"/>
            <w:vAlign w:val="center"/>
          </w:tcPr>
          <w:p w14:paraId="1D086DB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191</w:t>
            </w:r>
          </w:p>
        </w:tc>
        <w:tc>
          <w:tcPr>
            <w:tcW w:w="1058" w:type="dxa"/>
            <w:tcBorders>
              <w:top w:val="single" w:color="000000" w:sz="4" w:space="0"/>
              <w:left w:val="nil"/>
              <w:bottom w:val="nil"/>
              <w:right w:val="single" w:color="000000" w:sz="4" w:space="0"/>
            </w:tcBorders>
            <w:shd w:val="clear" w:color="auto" w:fill="FFFFFF"/>
            <w:vAlign w:val="center"/>
          </w:tcPr>
          <w:p w14:paraId="6DF104D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7E1FED5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4448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6A7E2C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4674" w:type="dxa"/>
            <w:tcBorders>
              <w:top w:val="single" w:color="000000" w:sz="4" w:space="0"/>
              <w:left w:val="nil"/>
              <w:bottom w:val="nil"/>
              <w:right w:val="single" w:color="000000" w:sz="4" w:space="0"/>
            </w:tcBorders>
            <w:shd w:val="clear" w:color="auto" w:fill="FFFFFF"/>
            <w:vAlign w:val="center"/>
          </w:tcPr>
          <w:p w14:paraId="721BC0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修复排水设施</w:t>
            </w:r>
          </w:p>
        </w:tc>
        <w:tc>
          <w:tcPr>
            <w:tcW w:w="705" w:type="dxa"/>
            <w:tcBorders>
              <w:top w:val="single" w:color="000000" w:sz="4" w:space="0"/>
              <w:left w:val="nil"/>
              <w:bottom w:val="nil"/>
              <w:right w:val="single" w:color="000000" w:sz="4" w:space="0"/>
            </w:tcBorders>
            <w:shd w:val="clear" w:color="auto" w:fill="FFFFFF"/>
            <w:vAlign w:val="center"/>
          </w:tcPr>
          <w:p w14:paraId="383087D2">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08E4DAEB">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6591A0CE">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405CE5BA">
            <w:pPr>
              <w:jc w:val="right"/>
              <w:rPr>
                <w:rFonts w:hint="default" w:ascii="Arial Narrow" w:hAnsi="Arial Narrow" w:eastAsia="Arial Narrow" w:cs="Arial Narrow"/>
                <w:i w:val="0"/>
                <w:iCs w:val="0"/>
                <w:color w:val="000000"/>
                <w:sz w:val="16"/>
                <w:szCs w:val="16"/>
                <w:u w:val="none"/>
              </w:rPr>
            </w:pPr>
          </w:p>
        </w:tc>
      </w:tr>
      <w:tr w14:paraId="38D7B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6254F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207-1</w:t>
            </w:r>
          </w:p>
        </w:tc>
        <w:tc>
          <w:tcPr>
            <w:tcW w:w="4674" w:type="dxa"/>
            <w:tcBorders>
              <w:top w:val="single" w:color="000000" w:sz="4" w:space="0"/>
              <w:left w:val="nil"/>
              <w:bottom w:val="nil"/>
              <w:right w:val="single" w:color="000000" w:sz="4" w:space="0"/>
            </w:tcBorders>
            <w:shd w:val="clear" w:color="auto" w:fill="FFFFFF"/>
            <w:vAlign w:val="center"/>
          </w:tcPr>
          <w:p w14:paraId="78C70A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边沟</w:t>
            </w:r>
          </w:p>
        </w:tc>
        <w:tc>
          <w:tcPr>
            <w:tcW w:w="705" w:type="dxa"/>
            <w:tcBorders>
              <w:top w:val="single" w:color="000000" w:sz="4" w:space="0"/>
              <w:left w:val="nil"/>
              <w:bottom w:val="nil"/>
              <w:right w:val="single" w:color="000000" w:sz="4" w:space="0"/>
            </w:tcBorders>
            <w:shd w:val="clear" w:color="auto" w:fill="FFFFFF"/>
            <w:vAlign w:val="center"/>
          </w:tcPr>
          <w:p w14:paraId="5A52A579">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115257FF">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2D53AC09">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1D64E026">
            <w:pPr>
              <w:jc w:val="right"/>
              <w:rPr>
                <w:rFonts w:hint="default" w:ascii="Arial Narrow" w:hAnsi="Arial Narrow" w:eastAsia="Arial Narrow" w:cs="Arial Narrow"/>
                <w:i w:val="0"/>
                <w:iCs w:val="0"/>
                <w:color w:val="000000"/>
                <w:sz w:val="16"/>
                <w:szCs w:val="16"/>
                <w:u w:val="none"/>
              </w:rPr>
            </w:pPr>
          </w:p>
        </w:tc>
      </w:tr>
      <w:tr w14:paraId="6782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3C79D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207-1-a</w:t>
            </w:r>
          </w:p>
        </w:tc>
        <w:tc>
          <w:tcPr>
            <w:tcW w:w="4674" w:type="dxa"/>
            <w:tcBorders>
              <w:top w:val="single" w:color="000000" w:sz="4" w:space="0"/>
              <w:left w:val="nil"/>
              <w:bottom w:val="nil"/>
              <w:right w:val="single" w:color="000000" w:sz="4" w:space="0"/>
            </w:tcBorders>
            <w:shd w:val="clear" w:color="auto" w:fill="FFFFFF"/>
            <w:vAlign w:val="center"/>
          </w:tcPr>
          <w:p w14:paraId="2EAF0A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C25砼现浇边沟</w:t>
            </w:r>
          </w:p>
        </w:tc>
        <w:tc>
          <w:tcPr>
            <w:tcW w:w="705" w:type="dxa"/>
            <w:tcBorders>
              <w:top w:val="single" w:color="000000" w:sz="4" w:space="0"/>
              <w:left w:val="nil"/>
              <w:bottom w:val="nil"/>
              <w:right w:val="single" w:color="000000" w:sz="4" w:space="0"/>
            </w:tcBorders>
            <w:shd w:val="clear" w:color="auto" w:fill="FFFFFF"/>
            <w:vAlign w:val="center"/>
          </w:tcPr>
          <w:p w14:paraId="70492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58" w:type="dxa"/>
            <w:tcBorders>
              <w:top w:val="single" w:color="000000" w:sz="4" w:space="0"/>
              <w:left w:val="nil"/>
              <w:bottom w:val="nil"/>
              <w:right w:val="single" w:color="000000" w:sz="4" w:space="0"/>
            </w:tcBorders>
            <w:shd w:val="clear" w:color="auto" w:fill="FFFFFF"/>
            <w:vAlign w:val="center"/>
          </w:tcPr>
          <w:p w14:paraId="489FD4F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128.9</w:t>
            </w:r>
          </w:p>
        </w:tc>
        <w:tc>
          <w:tcPr>
            <w:tcW w:w="1058" w:type="dxa"/>
            <w:tcBorders>
              <w:top w:val="single" w:color="000000" w:sz="4" w:space="0"/>
              <w:left w:val="nil"/>
              <w:bottom w:val="nil"/>
              <w:right w:val="single" w:color="000000" w:sz="4" w:space="0"/>
            </w:tcBorders>
            <w:shd w:val="clear" w:color="auto" w:fill="FFFFFF"/>
            <w:vAlign w:val="center"/>
          </w:tcPr>
          <w:p w14:paraId="7B7AF61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6125032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090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265E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207-1-b</w:t>
            </w:r>
          </w:p>
        </w:tc>
        <w:tc>
          <w:tcPr>
            <w:tcW w:w="4674" w:type="dxa"/>
            <w:tcBorders>
              <w:top w:val="single" w:color="000000" w:sz="4" w:space="0"/>
              <w:left w:val="nil"/>
              <w:bottom w:val="nil"/>
              <w:right w:val="single" w:color="000000" w:sz="4" w:space="0"/>
            </w:tcBorders>
            <w:shd w:val="clear" w:color="auto" w:fill="FFFFFF"/>
            <w:vAlign w:val="center"/>
          </w:tcPr>
          <w:p w14:paraId="0E2724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C30砼预制盖板（含钢筋）</w:t>
            </w:r>
          </w:p>
        </w:tc>
        <w:tc>
          <w:tcPr>
            <w:tcW w:w="705" w:type="dxa"/>
            <w:tcBorders>
              <w:top w:val="single" w:color="000000" w:sz="4" w:space="0"/>
              <w:left w:val="nil"/>
              <w:bottom w:val="nil"/>
              <w:right w:val="single" w:color="000000" w:sz="4" w:space="0"/>
            </w:tcBorders>
            <w:shd w:val="clear" w:color="auto" w:fill="FFFFFF"/>
            <w:vAlign w:val="center"/>
          </w:tcPr>
          <w:p w14:paraId="7E878F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58" w:type="dxa"/>
            <w:tcBorders>
              <w:top w:val="single" w:color="000000" w:sz="4" w:space="0"/>
              <w:left w:val="nil"/>
              <w:bottom w:val="nil"/>
              <w:right w:val="single" w:color="000000" w:sz="4" w:space="0"/>
            </w:tcBorders>
            <w:shd w:val="clear" w:color="auto" w:fill="FFFFFF"/>
            <w:vAlign w:val="center"/>
          </w:tcPr>
          <w:p w14:paraId="62E8217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4.51</w:t>
            </w:r>
          </w:p>
        </w:tc>
        <w:tc>
          <w:tcPr>
            <w:tcW w:w="1058" w:type="dxa"/>
            <w:tcBorders>
              <w:top w:val="single" w:color="000000" w:sz="4" w:space="0"/>
              <w:left w:val="nil"/>
              <w:bottom w:val="nil"/>
              <w:right w:val="single" w:color="000000" w:sz="4" w:space="0"/>
            </w:tcBorders>
            <w:shd w:val="clear" w:color="auto" w:fill="FFFFFF"/>
            <w:vAlign w:val="center"/>
          </w:tcPr>
          <w:p w14:paraId="5F8DBFF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7483971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C3E0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1B061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4674" w:type="dxa"/>
            <w:tcBorders>
              <w:top w:val="single" w:color="000000" w:sz="4" w:space="0"/>
              <w:left w:val="nil"/>
              <w:bottom w:val="nil"/>
              <w:right w:val="single" w:color="000000" w:sz="4" w:space="0"/>
            </w:tcBorders>
            <w:shd w:val="clear" w:color="auto" w:fill="FFFFFF"/>
            <w:vAlign w:val="center"/>
          </w:tcPr>
          <w:p w14:paraId="196C34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修复防护工程</w:t>
            </w:r>
          </w:p>
        </w:tc>
        <w:tc>
          <w:tcPr>
            <w:tcW w:w="705" w:type="dxa"/>
            <w:tcBorders>
              <w:top w:val="single" w:color="000000" w:sz="4" w:space="0"/>
              <w:left w:val="nil"/>
              <w:bottom w:val="nil"/>
              <w:right w:val="single" w:color="000000" w:sz="4" w:space="0"/>
            </w:tcBorders>
            <w:shd w:val="clear" w:color="auto" w:fill="FFFFFF"/>
            <w:vAlign w:val="center"/>
          </w:tcPr>
          <w:p w14:paraId="6DC0463C">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73455ABF">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57AF38CF">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7FC103DF">
            <w:pPr>
              <w:jc w:val="right"/>
              <w:rPr>
                <w:rFonts w:hint="default" w:ascii="Arial Narrow" w:hAnsi="Arial Narrow" w:eastAsia="Arial Narrow" w:cs="Arial Narrow"/>
                <w:i w:val="0"/>
                <w:iCs w:val="0"/>
                <w:color w:val="000000"/>
                <w:sz w:val="16"/>
                <w:szCs w:val="16"/>
                <w:u w:val="none"/>
              </w:rPr>
            </w:pPr>
          </w:p>
        </w:tc>
      </w:tr>
      <w:tr w14:paraId="69D86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323FEF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w:t>
            </w:r>
          </w:p>
        </w:tc>
        <w:tc>
          <w:tcPr>
            <w:tcW w:w="4674" w:type="dxa"/>
            <w:tcBorders>
              <w:top w:val="single" w:color="000000" w:sz="4" w:space="0"/>
              <w:left w:val="nil"/>
              <w:bottom w:val="nil"/>
              <w:right w:val="single" w:color="000000" w:sz="4" w:space="0"/>
            </w:tcBorders>
            <w:shd w:val="clear" w:color="auto" w:fill="FFFFFF"/>
            <w:vAlign w:val="center"/>
          </w:tcPr>
          <w:p w14:paraId="621AE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挡土墙</w:t>
            </w:r>
          </w:p>
        </w:tc>
        <w:tc>
          <w:tcPr>
            <w:tcW w:w="705" w:type="dxa"/>
            <w:tcBorders>
              <w:top w:val="single" w:color="000000" w:sz="4" w:space="0"/>
              <w:left w:val="nil"/>
              <w:bottom w:val="nil"/>
              <w:right w:val="single" w:color="000000" w:sz="4" w:space="0"/>
            </w:tcBorders>
            <w:shd w:val="clear" w:color="auto" w:fill="FFFFFF"/>
            <w:vAlign w:val="center"/>
          </w:tcPr>
          <w:p w14:paraId="3CDFEDAF">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03E38A8E">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6A8335FD">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32F9C3E6">
            <w:pPr>
              <w:jc w:val="right"/>
              <w:rPr>
                <w:rFonts w:hint="default" w:ascii="Arial Narrow" w:hAnsi="Arial Narrow" w:eastAsia="Arial Narrow" w:cs="Arial Narrow"/>
                <w:i w:val="0"/>
                <w:iCs w:val="0"/>
                <w:color w:val="000000"/>
                <w:sz w:val="16"/>
                <w:szCs w:val="16"/>
                <w:u w:val="none"/>
              </w:rPr>
            </w:pPr>
          </w:p>
        </w:tc>
      </w:tr>
      <w:tr w14:paraId="4002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96BB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208-11-a</w:t>
            </w:r>
          </w:p>
        </w:tc>
        <w:tc>
          <w:tcPr>
            <w:tcW w:w="4674" w:type="dxa"/>
            <w:tcBorders>
              <w:top w:val="single" w:color="000000" w:sz="4" w:space="0"/>
              <w:left w:val="nil"/>
              <w:bottom w:val="nil"/>
              <w:right w:val="single" w:color="000000" w:sz="4" w:space="0"/>
            </w:tcBorders>
            <w:shd w:val="clear" w:color="auto" w:fill="FFFFFF"/>
            <w:vAlign w:val="center"/>
          </w:tcPr>
          <w:p w14:paraId="72D00C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C25砼封顶</w:t>
            </w:r>
          </w:p>
        </w:tc>
        <w:tc>
          <w:tcPr>
            <w:tcW w:w="705" w:type="dxa"/>
            <w:tcBorders>
              <w:top w:val="single" w:color="000000" w:sz="4" w:space="0"/>
              <w:left w:val="nil"/>
              <w:bottom w:val="nil"/>
              <w:right w:val="single" w:color="000000" w:sz="4" w:space="0"/>
            </w:tcBorders>
            <w:shd w:val="clear" w:color="auto" w:fill="FFFFFF"/>
            <w:vAlign w:val="center"/>
          </w:tcPr>
          <w:p w14:paraId="1BE39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58" w:type="dxa"/>
            <w:tcBorders>
              <w:top w:val="single" w:color="000000" w:sz="4" w:space="0"/>
              <w:left w:val="nil"/>
              <w:bottom w:val="nil"/>
              <w:right w:val="single" w:color="000000" w:sz="4" w:space="0"/>
            </w:tcBorders>
            <w:shd w:val="clear" w:color="auto" w:fill="FFFFFF"/>
            <w:vAlign w:val="center"/>
          </w:tcPr>
          <w:p w14:paraId="43D16A2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24.7</w:t>
            </w:r>
          </w:p>
        </w:tc>
        <w:tc>
          <w:tcPr>
            <w:tcW w:w="1058" w:type="dxa"/>
            <w:tcBorders>
              <w:top w:val="single" w:color="000000" w:sz="4" w:space="0"/>
              <w:left w:val="nil"/>
              <w:bottom w:val="nil"/>
              <w:right w:val="single" w:color="000000" w:sz="4" w:space="0"/>
            </w:tcBorders>
            <w:shd w:val="clear" w:color="auto" w:fill="FFFFFF"/>
            <w:vAlign w:val="center"/>
          </w:tcPr>
          <w:p w14:paraId="187B134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48D0FB1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860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1ABBC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208-11-b</w:t>
            </w:r>
          </w:p>
        </w:tc>
        <w:tc>
          <w:tcPr>
            <w:tcW w:w="4674" w:type="dxa"/>
            <w:tcBorders>
              <w:top w:val="single" w:color="000000" w:sz="4" w:space="0"/>
              <w:left w:val="nil"/>
              <w:bottom w:val="nil"/>
              <w:right w:val="single" w:color="000000" w:sz="4" w:space="0"/>
            </w:tcBorders>
            <w:shd w:val="clear" w:color="auto" w:fill="FFFFFF"/>
            <w:vAlign w:val="center"/>
          </w:tcPr>
          <w:p w14:paraId="7888A4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M7.5浆砌片石(土方开挖、回填、部分块石利用)</w:t>
            </w:r>
          </w:p>
        </w:tc>
        <w:tc>
          <w:tcPr>
            <w:tcW w:w="705" w:type="dxa"/>
            <w:tcBorders>
              <w:top w:val="single" w:color="000000" w:sz="4" w:space="0"/>
              <w:left w:val="nil"/>
              <w:bottom w:val="nil"/>
              <w:right w:val="single" w:color="000000" w:sz="4" w:space="0"/>
            </w:tcBorders>
            <w:shd w:val="clear" w:color="auto" w:fill="FFFFFF"/>
            <w:vAlign w:val="center"/>
          </w:tcPr>
          <w:p w14:paraId="7A190F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58" w:type="dxa"/>
            <w:tcBorders>
              <w:top w:val="single" w:color="000000" w:sz="4" w:space="0"/>
              <w:left w:val="nil"/>
              <w:bottom w:val="nil"/>
              <w:right w:val="single" w:color="000000" w:sz="4" w:space="0"/>
            </w:tcBorders>
            <w:shd w:val="clear" w:color="auto" w:fill="FFFFFF"/>
            <w:vAlign w:val="center"/>
          </w:tcPr>
          <w:p w14:paraId="599E014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843.3</w:t>
            </w:r>
          </w:p>
        </w:tc>
        <w:tc>
          <w:tcPr>
            <w:tcW w:w="1058" w:type="dxa"/>
            <w:tcBorders>
              <w:top w:val="single" w:color="000000" w:sz="4" w:space="0"/>
              <w:left w:val="nil"/>
              <w:bottom w:val="nil"/>
              <w:right w:val="single" w:color="000000" w:sz="4" w:space="0"/>
            </w:tcBorders>
            <w:shd w:val="clear" w:color="auto" w:fill="FFFFFF"/>
            <w:vAlign w:val="center"/>
          </w:tcPr>
          <w:p w14:paraId="21D9D23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69D62B4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0C3EF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C4BA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208-11-c</w:t>
            </w:r>
          </w:p>
        </w:tc>
        <w:tc>
          <w:tcPr>
            <w:tcW w:w="4674" w:type="dxa"/>
            <w:tcBorders>
              <w:top w:val="single" w:color="000000" w:sz="4" w:space="0"/>
              <w:left w:val="nil"/>
              <w:bottom w:val="nil"/>
              <w:right w:val="single" w:color="000000" w:sz="4" w:space="0"/>
            </w:tcBorders>
            <w:shd w:val="clear" w:color="auto" w:fill="FFFFFF"/>
            <w:vAlign w:val="center"/>
          </w:tcPr>
          <w:p w14:paraId="794E0C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C25砼挡墙</w:t>
            </w:r>
          </w:p>
        </w:tc>
        <w:tc>
          <w:tcPr>
            <w:tcW w:w="705" w:type="dxa"/>
            <w:tcBorders>
              <w:top w:val="single" w:color="000000" w:sz="4" w:space="0"/>
              <w:left w:val="nil"/>
              <w:bottom w:val="nil"/>
              <w:right w:val="single" w:color="000000" w:sz="4" w:space="0"/>
            </w:tcBorders>
            <w:shd w:val="clear" w:color="auto" w:fill="FFFFFF"/>
            <w:vAlign w:val="center"/>
          </w:tcPr>
          <w:p w14:paraId="4E78D4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58" w:type="dxa"/>
            <w:tcBorders>
              <w:top w:val="single" w:color="000000" w:sz="4" w:space="0"/>
              <w:left w:val="nil"/>
              <w:bottom w:val="nil"/>
              <w:right w:val="single" w:color="000000" w:sz="4" w:space="0"/>
            </w:tcBorders>
            <w:shd w:val="clear" w:color="auto" w:fill="FFFFFF"/>
            <w:vAlign w:val="center"/>
          </w:tcPr>
          <w:p w14:paraId="36C042B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174.9</w:t>
            </w:r>
          </w:p>
        </w:tc>
        <w:tc>
          <w:tcPr>
            <w:tcW w:w="1058" w:type="dxa"/>
            <w:tcBorders>
              <w:top w:val="single" w:color="000000" w:sz="4" w:space="0"/>
              <w:left w:val="nil"/>
              <w:bottom w:val="nil"/>
              <w:right w:val="single" w:color="000000" w:sz="4" w:space="0"/>
            </w:tcBorders>
            <w:shd w:val="clear" w:color="auto" w:fill="FFFFFF"/>
            <w:vAlign w:val="center"/>
          </w:tcPr>
          <w:p w14:paraId="25A30BF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0847105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1EE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3E36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208-11-d</w:t>
            </w:r>
          </w:p>
        </w:tc>
        <w:tc>
          <w:tcPr>
            <w:tcW w:w="4674" w:type="dxa"/>
            <w:tcBorders>
              <w:top w:val="single" w:color="000000" w:sz="4" w:space="0"/>
              <w:left w:val="nil"/>
              <w:bottom w:val="nil"/>
              <w:right w:val="single" w:color="000000" w:sz="4" w:space="0"/>
            </w:tcBorders>
            <w:shd w:val="clear" w:color="auto" w:fill="FFFFFF"/>
            <w:vAlign w:val="center"/>
          </w:tcPr>
          <w:p w14:paraId="0F34CE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拆除原护栏墙及其他砼结构</w:t>
            </w:r>
          </w:p>
        </w:tc>
        <w:tc>
          <w:tcPr>
            <w:tcW w:w="705" w:type="dxa"/>
            <w:tcBorders>
              <w:top w:val="single" w:color="000000" w:sz="4" w:space="0"/>
              <w:left w:val="nil"/>
              <w:bottom w:val="nil"/>
              <w:right w:val="single" w:color="000000" w:sz="4" w:space="0"/>
            </w:tcBorders>
            <w:shd w:val="clear" w:color="auto" w:fill="FFFFFF"/>
            <w:vAlign w:val="center"/>
          </w:tcPr>
          <w:p w14:paraId="5F0CD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58" w:type="dxa"/>
            <w:tcBorders>
              <w:top w:val="single" w:color="000000" w:sz="4" w:space="0"/>
              <w:left w:val="nil"/>
              <w:bottom w:val="nil"/>
              <w:right w:val="single" w:color="000000" w:sz="4" w:space="0"/>
            </w:tcBorders>
            <w:shd w:val="clear" w:color="auto" w:fill="FFFFFF"/>
            <w:vAlign w:val="center"/>
          </w:tcPr>
          <w:p w14:paraId="39BD31D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96.9</w:t>
            </w:r>
          </w:p>
        </w:tc>
        <w:tc>
          <w:tcPr>
            <w:tcW w:w="1058" w:type="dxa"/>
            <w:tcBorders>
              <w:top w:val="single" w:color="000000" w:sz="4" w:space="0"/>
              <w:left w:val="nil"/>
              <w:bottom w:val="nil"/>
              <w:right w:val="single" w:color="000000" w:sz="4" w:space="0"/>
            </w:tcBorders>
            <w:shd w:val="clear" w:color="auto" w:fill="FFFFFF"/>
            <w:vAlign w:val="center"/>
          </w:tcPr>
          <w:p w14:paraId="0BFE0D2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325D70E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4B1A6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B2CD0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208-11-e</w:t>
            </w:r>
          </w:p>
        </w:tc>
        <w:tc>
          <w:tcPr>
            <w:tcW w:w="4674" w:type="dxa"/>
            <w:tcBorders>
              <w:top w:val="single" w:color="000000" w:sz="4" w:space="0"/>
              <w:left w:val="nil"/>
              <w:bottom w:val="nil"/>
              <w:right w:val="single" w:color="000000" w:sz="4" w:space="0"/>
            </w:tcBorders>
            <w:shd w:val="clear" w:color="auto" w:fill="FFFFFF"/>
            <w:vAlign w:val="center"/>
          </w:tcPr>
          <w:p w14:paraId="2F7DB7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拆除干砌块石挡墙（含外运）</w:t>
            </w:r>
          </w:p>
        </w:tc>
        <w:tc>
          <w:tcPr>
            <w:tcW w:w="705" w:type="dxa"/>
            <w:tcBorders>
              <w:top w:val="single" w:color="000000" w:sz="4" w:space="0"/>
              <w:left w:val="nil"/>
              <w:bottom w:val="nil"/>
              <w:right w:val="single" w:color="000000" w:sz="4" w:space="0"/>
            </w:tcBorders>
            <w:shd w:val="clear" w:color="auto" w:fill="FFFFFF"/>
            <w:vAlign w:val="center"/>
          </w:tcPr>
          <w:p w14:paraId="62B4F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58" w:type="dxa"/>
            <w:tcBorders>
              <w:top w:val="single" w:color="000000" w:sz="4" w:space="0"/>
              <w:left w:val="nil"/>
              <w:bottom w:val="nil"/>
              <w:right w:val="single" w:color="000000" w:sz="4" w:space="0"/>
            </w:tcBorders>
            <w:shd w:val="clear" w:color="auto" w:fill="FFFFFF"/>
            <w:vAlign w:val="center"/>
          </w:tcPr>
          <w:p w14:paraId="1B9EED1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color w:val="000000"/>
                <w:kern w:val="0"/>
                <w:sz w:val="16"/>
                <w:szCs w:val="16"/>
                <w:u w:val="none"/>
                <w:lang w:val="en-US" w:eastAsia="zh-CN" w:bidi="ar"/>
              </w:rPr>
              <w:t>416.5</w:t>
            </w:r>
          </w:p>
        </w:tc>
        <w:tc>
          <w:tcPr>
            <w:tcW w:w="1058" w:type="dxa"/>
            <w:tcBorders>
              <w:top w:val="single" w:color="000000" w:sz="4" w:space="0"/>
              <w:left w:val="nil"/>
              <w:bottom w:val="nil"/>
              <w:right w:val="single" w:color="000000" w:sz="4" w:space="0"/>
            </w:tcBorders>
            <w:shd w:val="clear" w:color="auto" w:fill="FFFFFF"/>
            <w:vAlign w:val="center"/>
          </w:tcPr>
          <w:p w14:paraId="556D065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0747AE9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518E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single" w:color="000000" w:sz="4" w:space="0"/>
              <w:left w:val="single" w:color="000000" w:sz="8" w:space="0"/>
              <w:bottom w:val="single" w:color="auto" w:sz="4" w:space="0"/>
              <w:right w:val="single" w:color="000000" w:sz="4" w:space="0"/>
            </w:tcBorders>
            <w:shd w:val="clear" w:color="auto" w:fill="FFFFFF"/>
            <w:vAlign w:val="center"/>
          </w:tcPr>
          <w:p w14:paraId="6FF324A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1E85481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13DFCF8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04C507B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3960798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22F0C917">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4674" w:type="dxa"/>
            <w:tcBorders>
              <w:top w:val="single" w:color="000000" w:sz="4" w:space="0"/>
              <w:left w:val="nil"/>
              <w:bottom w:val="single" w:color="auto" w:sz="4" w:space="0"/>
              <w:right w:val="single" w:color="000000" w:sz="4" w:space="0"/>
            </w:tcBorders>
            <w:shd w:val="clear" w:color="auto" w:fill="FFFFFF"/>
            <w:vAlign w:val="center"/>
          </w:tcPr>
          <w:p w14:paraId="77E0BEA0">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31B86F4F">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79FF8CA6">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1BBC0D32">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5A9ACF59">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5E0AFFC4">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03893367">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7D77A206">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0F1BC2C9">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3B8D9E41">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1C62B6DA">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66126612">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7832731E">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7A62095E">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5177BA54">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4C5E3F5B">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5B78411E">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46499C8C">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p w14:paraId="203D2985">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705" w:type="dxa"/>
            <w:tcBorders>
              <w:top w:val="single" w:color="000000" w:sz="4" w:space="0"/>
              <w:left w:val="nil"/>
              <w:bottom w:val="single" w:color="auto" w:sz="4" w:space="0"/>
              <w:right w:val="single" w:color="000000" w:sz="4" w:space="0"/>
            </w:tcBorders>
            <w:shd w:val="clear" w:color="auto" w:fill="FFFFFF"/>
            <w:vAlign w:val="center"/>
          </w:tcPr>
          <w:p w14:paraId="5F946E6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1058" w:type="dxa"/>
            <w:tcBorders>
              <w:top w:val="single" w:color="000000" w:sz="4" w:space="0"/>
              <w:left w:val="nil"/>
              <w:bottom w:val="single" w:color="auto" w:sz="4" w:space="0"/>
              <w:right w:val="single" w:color="000000" w:sz="4" w:space="0"/>
            </w:tcBorders>
            <w:shd w:val="clear" w:color="auto" w:fill="FFFFFF"/>
            <w:vAlign w:val="center"/>
          </w:tcPr>
          <w:p w14:paraId="03176BE3">
            <w:pPr>
              <w:keepNext w:val="0"/>
              <w:keepLines w:val="0"/>
              <w:widowControl/>
              <w:suppressLineNumbers w:val="0"/>
              <w:jc w:val="right"/>
              <w:textAlignment w:val="center"/>
              <w:rPr>
                <w:rFonts w:hint="default" w:ascii="Arial Narrow" w:hAnsi="Arial Narrow" w:eastAsia="Arial Narrow" w:cs="Arial Narrow"/>
                <w:i w:val="0"/>
                <w:iCs w:val="0"/>
                <w:snapToGrid w:val="0"/>
                <w:color w:val="000000"/>
                <w:kern w:val="0"/>
                <w:sz w:val="16"/>
                <w:szCs w:val="16"/>
                <w:u w:val="none"/>
                <w:lang w:val="en-US" w:eastAsia="zh-CN" w:bidi="ar"/>
              </w:rPr>
            </w:pPr>
          </w:p>
        </w:tc>
        <w:tc>
          <w:tcPr>
            <w:tcW w:w="1058" w:type="dxa"/>
            <w:tcBorders>
              <w:top w:val="single" w:color="000000" w:sz="4" w:space="0"/>
              <w:left w:val="nil"/>
              <w:bottom w:val="single" w:color="auto" w:sz="4" w:space="0"/>
              <w:right w:val="single" w:color="000000" w:sz="4" w:space="0"/>
            </w:tcBorders>
            <w:shd w:val="clear" w:color="auto" w:fill="FFFFFF"/>
            <w:vAlign w:val="center"/>
          </w:tcPr>
          <w:p w14:paraId="30CD41C9">
            <w:pPr>
              <w:keepNext w:val="0"/>
              <w:keepLines w:val="0"/>
              <w:widowControl/>
              <w:suppressLineNumbers w:val="0"/>
              <w:jc w:val="right"/>
              <w:textAlignment w:val="center"/>
              <w:rPr>
                <w:rFonts w:hint="default" w:ascii="Arial Narrow" w:hAnsi="Arial Narrow" w:eastAsia="Arial Narrow" w:cs="Arial Narrow"/>
                <w:i w:val="0"/>
                <w:iCs w:val="0"/>
                <w:snapToGrid w:val="0"/>
                <w:color w:val="000000"/>
                <w:kern w:val="0"/>
                <w:sz w:val="16"/>
                <w:szCs w:val="16"/>
                <w:u w:val="none"/>
                <w:lang w:val="en-US" w:eastAsia="zh-CN" w:bidi="ar"/>
              </w:rPr>
            </w:pPr>
          </w:p>
        </w:tc>
        <w:tc>
          <w:tcPr>
            <w:tcW w:w="1058" w:type="dxa"/>
            <w:tcBorders>
              <w:top w:val="single" w:color="000000" w:sz="4" w:space="0"/>
              <w:left w:val="nil"/>
              <w:bottom w:val="single" w:color="auto" w:sz="4" w:space="0"/>
              <w:right w:val="single" w:color="000000" w:sz="8" w:space="0"/>
            </w:tcBorders>
            <w:shd w:val="clear" w:color="auto" w:fill="FFFFFF"/>
            <w:vAlign w:val="center"/>
          </w:tcPr>
          <w:p w14:paraId="54AED9F6">
            <w:pPr>
              <w:keepNext w:val="0"/>
              <w:keepLines w:val="0"/>
              <w:widowControl/>
              <w:suppressLineNumbers w:val="0"/>
              <w:jc w:val="right"/>
              <w:textAlignment w:val="center"/>
              <w:rPr>
                <w:rFonts w:hint="default" w:ascii="Arial Narrow" w:hAnsi="Arial Narrow" w:eastAsia="Arial Narrow" w:cs="Arial Narrow"/>
                <w:i w:val="0"/>
                <w:iCs w:val="0"/>
                <w:snapToGrid w:val="0"/>
                <w:color w:val="000000"/>
                <w:kern w:val="0"/>
                <w:sz w:val="16"/>
                <w:szCs w:val="16"/>
                <w:u w:val="none"/>
                <w:lang w:val="en-US" w:eastAsia="zh-CN" w:bidi="ar"/>
              </w:rPr>
            </w:pPr>
          </w:p>
        </w:tc>
      </w:tr>
      <w:tr w14:paraId="62A15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9435"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3F855C4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 xml:space="preserve">清单  第 200 章  合计   人民币  </w:t>
            </w:r>
            <w:r>
              <w:rPr>
                <w:rFonts w:hint="eastAsia" w:ascii="宋体" w:hAnsi="宋体" w:cs="宋体"/>
                <w:i w:val="0"/>
                <w:iCs w:val="0"/>
                <w:snapToGrid w:val="0"/>
                <w:color w:val="000000"/>
                <w:kern w:val="0"/>
                <w:sz w:val="18"/>
                <w:szCs w:val="18"/>
                <w:u w:val="none"/>
                <w:lang w:val="en-US" w:eastAsia="zh-CN" w:bidi="ar"/>
              </w:rPr>
              <w:t xml:space="preserve">   </w:t>
            </w:r>
            <w:r>
              <w:rPr>
                <w:rFonts w:hint="eastAsia" w:ascii="宋体" w:hAnsi="宋体" w:eastAsia="宋体" w:cs="宋体"/>
                <w:i w:val="0"/>
                <w:iCs w:val="0"/>
                <w:snapToGrid w:val="0"/>
                <w:color w:val="000000"/>
                <w:kern w:val="0"/>
                <w:sz w:val="18"/>
                <w:szCs w:val="18"/>
                <w:u w:val="none"/>
                <w:lang w:val="en-US" w:eastAsia="zh-CN" w:bidi="ar"/>
              </w:rPr>
              <w:t xml:space="preserve"> 元</w:t>
            </w:r>
          </w:p>
        </w:tc>
      </w:tr>
    </w:tbl>
    <w:p w14:paraId="41D6AB8E">
      <w:pPr>
        <w:rPr>
          <w:rFonts w:hint="default" w:ascii="宋体" w:hAnsi="宋体" w:cs="宋体"/>
          <w:b/>
          <w:sz w:val="36"/>
          <w:szCs w:val="36"/>
          <w:lang w:val="en-US" w:eastAsia="zh-CN"/>
        </w:rPr>
      </w:pPr>
    </w:p>
    <w:p w14:paraId="017D59F7">
      <w:pPr>
        <w:rPr>
          <w:rFonts w:hint="default" w:ascii="宋体" w:hAnsi="宋体" w:cs="宋体"/>
          <w:b/>
          <w:sz w:val="36"/>
          <w:szCs w:val="36"/>
          <w:lang w:val="en-US" w:eastAsia="zh-CN"/>
        </w:rPr>
      </w:pPr>
    </w:p>
    <w:p w14:paraId="43DBA918">
      <w:pPr>
        <w:rPr>
          <w:rFonts w:hint="eastAsia" w:ascii="宋体" w:hAnsi="宋体" w:cs="宋体"/>
          <w:b/>
          <w:sz w:val="36"/>
          <w:szCs w:val="36"/>
        </w:rPr>
      </w:pPr>
    </w:p>
    <w:p w14:paraId="6FE32969">
      <w:pPr>
        <w:rPr>
          <w:rFonts w:hint="eastAsia" w:ascii="宋体" w:hAnsi="宋体" w:cs="宋体"/>
          <w:b/>
          <w:sz w:val="36"/>
          <w:szCs w:val="36"/>
        </w:rPr>
      </w:pPr>
    </w:p>
    <w:p w14:paraId="4CAED5EB">
      <w:pPr>
        <w:rPr>
          <w:rFonts w:hint="eastAsia" w:ascii="宋体" w:hAnsi="宋体" w:cs="宋体"/>
          <w:b/>
          <w:sz w:val="36"/>
          <w:szCs w:val="36"/>
        </w:rPr>
      </w:pPr>
    </w:p>
    <w:p w14:paraId="5E9BF343">
      <w:pPr>
        <w:spacing w:before="113" w:line="223" w:lineRule="auto"/>
        <w:jc w:val="center"/>
        <w:rPr>
          <w:rFonts w:ascii="宋体" w:hAnsi="宋体" w:eastAsia="宋体" w:cs="宋体"/>
          <w:spacing w:val="9"/>
          <w:sz w:val="35"/>
          <w:szCs w:val="35"/>
          <w14:textOutline w14:w="6537" w14:cap="sq" w14:cmpd="sng">
            <w14:solidFill>
              <w14:srgbClr w14:val="000000"/>
            </w14:solidFill>
            <w14:prstDash w14:val="solid"/>
            <w14:bevel/>
          </w14:textOutline>
        </w:rPr>
      </w:pPr>
      <w:r>
        <w:rPr>
          <w:rFonts w:ascii="宋体" w:hAnsi="宋体" w:eastAsia="宋体" w:cs="宋体"/>
          <w:spacing w:val="9"/>
          <w:sz w:val="35"/>
          <w:szCs w:val="35"/>
          <w14:textOutline w14:w="6537" w14:cap="sq" w14:cmpd="sng">
            <w14:solidFill>
              <w14:srgbClr w14:val="000000"/>
            </w14:solidFill>
            <w14:prstDash w14:val="solid"/>
            <w14:bevel/>
          </w14:textOutline>
        </w:rPr>
        <w:t>工程量清单</w:t>
      </w:r>
    </w:p>
    <w:tbl>
      <w:tblPr>
        <w:tblStyle w:val="60"/>
        <w:tblpPr w:leftFromText="180" w:rightFromText="180" w:vertAnchor="text" w:horzAnchor="page" w:tblpX="1460" w:tblpY="702"/>
        <w:tblOverlap w:val="never"/>
        <w:tblW w:w="9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4674"/>
        <w:gridCol w:w="705"/>
        <w:gridCol w:w="1058"/>
        <w:gridCol w:w="1058"/>
        <w:gridCol w:w="1058"/>
      </w:tblGrid>
      <w:tr w14:paraId="63B35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435" w:type="dxa"/>
            <w:gridSpan w:val="6"/>
            <w:tcBorders>
              <w:top w:val="single" w:color="000000" w:sz="8" w:space="0"/>
              <w:left w:val="single" w:color="000000" w:sz="8" w:space="0"/>
              <w:bottom w:val="nil"/>
              <w:right w:val="single" w:color="000000" w:sz="8" w:space="0"/>
            </w:tcBorders>
            <w:shd w:val="clear" w:color="auto" w:fill="FFFFFF"/>
            <w:vAlign w:val="center"/>
          </w:tcPr>
          <w:p w14:paraId="6A2D3F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清单   第 300 章     路面工程</w:t>
            </w:r>
          </w:p>
        </w:tc>
      </w:tr>
      <w:tr w14:paraId="60B1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311E1F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细目号</w:t>
            </w:r>
          </w:p>
        </w:tc>
        <w:tc>
          <w:tcPr>
            <w:tcW w:w="4674" w:type="dxa"/>
            <w:tcBorders>
              <w:top w:val="single" w:color="000000" w:sz="4" w:space="0"/>
              <w:left w:val="nil"/>
              <w:bottom w:val="nil"/>
              <w:right w:val="single" w:color="000000" w:sz="4" w:space="0"/>
            </w:tcBorders>
            <w:shd w:val="clear" w:color="auto" w:fill="FFFFFF"/>
            <w:vAlign w:val="center"/>
          </w:tcPr>
          <w:p w14:paraId="531562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细目名称</w:t>
            </w:r>
          </w:p>
        </w:tc>
        <w:tc>
          <w:tcPr>
            <w:tcW w:w="705" w:type="dxa"/>
            <w:tcBorders>
              <w:top w:val="single" w:color="000000" w:sz="4" w:space="0"/>
              <w:left w:val="nil"/>
              <w:bottom w:val="nil"/>
              <w:right w:val="single" w:color="000000" w:sz="4" w:space="0"/>
            </w:tcBorders>
            <w:shd w:val="clear" w:color="auto" w:fill="FFFFFF"/>
            <w:vAlign w:val="center"/>
          </w:tcPr>
          <w:p w14:paraId="3537BB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1058" w:type="dxa"/>
            <w:tcBorders>
              <w:top w:val="single" w:color="000000" w:sz="4" w:space="0"/>
              <w:left w:val="nil"/>
              <w:bottom w:val="nil"/>
              <w:right w:val="single" w:color="000000" w:sz="4" w:space="0"/>
            </w:tcBorders>
            <w:shd w:val="clear" w:color="auto" w:fill="FFFFFF"/>
            <w:vAlign w:val="center"/>
          </w:tcPr>
          <w:p w14:paraId="7097DD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数量</w:t>
            </w:r>
          </w:p>
        </w:tc>
        <w:tc>
          <w:tcPr>
            <w:tcW w:w="1058" w:type="dxa"/>
            <w:tcBorders>
              <w:top w:val="single" w:color="000000" w:sz="4" w:space="0"/>
              <w:left w:val="nil"/>
              <w:bottom w:val="nil"/>
              <w:right w:val="single" w:color="000000" w:sz="4" w:space="0"/>
            </w:tcBorders>
            <w:shd w:val="clear" w:color="auto" w:fill="FFFFFF"/>
            <w:vAlign w:val="center"/>
          </w:tcPr>
          <w:p w14:paraId="7E996B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单价</w:t>
            </w:r>
          </w:p>
        </w:tc>
        <w:tc>
          <w:tcPr>
            <w:tcW w:w="1058" w:type="dxa"/>
            <w:tcBorders>
              <w:top w:val="single" w:color="000000" w:sz="4" w:space="0"/>
              <w:left w:val="nil"/>
              <w:bottom w:val="nil"/>
              <w:right w:val="single" w:color="000000" w:sz="8" w:space="0"/>
            </w:tcBorders>
            <w:shd w:val="clear" w:color="auto" w:fill="FFFFFF"/>
            <w:vAlign w:val="center"/>
          </w:tcPr>
          <w:p w14:paraId="7C237B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合价</w:t>
            </w:r>
          </w:p>
        </w:tc>
      </w:tr>
      <w:tr w14:paraId="35956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0E8B4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w:t>
            </w:r>
          </w:p>
        </w:tc>
        <w:tc>
          <w:tcPr>
            <w:tcW w:w="4674" w:type="dxa"/>
            <w:tcBorders>
              <w:top w:val="single" w:color="000000" w:sz="4" w:space="0"/>
              <w:left w:val="nil"/>
              <w:bottom w:val="nil"/>
              <w:right w:val="single" w:color="000000" w:sz="4" w:space="0"/>
            </w:tcBorders>
            <w:shd w:val="clear" w:color="auto" w:fill="FFFFFF"/>
            <w:vAlign w:val="center"/>
          </w:tcPr>
          <w:p w14:paraId="4F4851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挖除、铣刨、破碎旧路面</w:t>
            </w:r>
          </w:p>
        </w:tc>
        <w:tc>
          <w:tcPr>
            <w:tcW w:w="705" w:type="dxa"/>
            <w:tcBorders>
              <w:top w:val="single" w:color="000000" w:sz="4" w:space="0"/>
              <w:left w:val="nil"/>
              <w:bottom w:val="nil"/>
              <w:right w:val="single" w:color="000000" w:sz="4" w:space="0"/>
            </w:tcBorders>
            <w:shd w:val="clear" w:color="auto" w:fill="FFFFFF"/>
            <w:vAlign w:val="center"/>
          </w:tcPr>
          <w:p w14:paraId="5C17717B">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5CD7956F">
            <w:pPr>
              <w:jc w:val="right"/>
              <w:rPr>
                <w:rFonts w:hint="eastAsia"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4A04BE06">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5B7DABF0">
            <w:pPr>
              <w:jc w:val="right"/>
              <w:rPr>
                <w:rFonts w:hint="default" w:ascii="Arial Narrow" w:hAnsi="Arial Narrow" w:eastAsia="Arial Narrow" w:cs="Arial Narrow"/>
                <w:i w:val="0"/>
                <w:iCs w:val="0"/>
                <w:color w:val="000000"/>
                <w:sz w:val="16"/>
                <w:szCs w:val="16"/>
                <w:u w:val="none"/>
              </w:rPr>
            </w:pPr>
          </w:p>
        </w:tc>
      </w:tr>
      <w:tr w14:paraId="4ACCF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21FBE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w:t>
            </w:r>
          </w:p>
        </w:tc>
        <w:tc>
          <w:tcPr>
            <w:tcW w:w="4674" w:type="dxa"/>
            <w:tcBorders>
              <w:top w:val="single" w:color="000000" w:sz="4" w:space="0"/>
              <w:left w:val="nil"/>
              <w:bottom w:val="nil"/>
              <w:right w:val="single" w:color="000000" w:sz="4" w:space="0"/>
            </w:tcBorders>
            <w:shd w:val="clear" w:color="auto" w:fill="FFFFFF"/>
            <w:vAlign w:val="center"/>
          </w:tcPr>
          <w:p w14:paraId="41DFC8E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水泥混凝土路面</w:t>
            </w:r>
          </w:p>
        </w:tc>
        <w:tc>
          <w:tcPr>
            <w:tcW w:w="705" w:type="dxa"/>
            <w:tcBorders>
              <w:top w:val="single" w:color="000000" w:sz="4" w:space="0"/>
              <w:left w:val="nil"/>
              <w:bottom w:val="nil"/>
              <w:right w:val="single" w:color="000000" w:sz="4" w:space="0"/>
            </w:tcBorders>
            <w:shd w:val="clear" w:color="auto" w:fill="FFFFFF"/>
            <w:vAlign w:val="center"/>
          </w:tcPr>
          <w:p w14:paraId="4D13B471">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324521CF">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1E12FC19">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3463E295">
            <w:pPr>
              <w:jc w:val="right"/>
              <w:rPr>
                <w:rFonts w:hint="default" w:ascii="Arial Narrow" w:hAnsi="Arial Narrow" w:eastAsia="Arial Narrow" w:cs="Arial Narrow"/>
                <w:i w:val="0"/>
                <w:iCs w:val="0"/>
                <w:color w:val="000000"/>
                <w:sz w:val="16"/>
                <w:szCs w:val="16"/>
                <w:u w:val="none"/>
              </w:rPr>
            </w:pPr>
          </w:p>
        </w:tc>
      </w:tr>
      <w:tr w14:paraId="5EA67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12DCC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301-1-a</w:t>
            </w:r>
          </w:p>
        </w:tc>
        <w:tc>
          <w:tcPr>
            <w:tcW w:w="4674" w:type="dxa"/>
            <w:tcBorders>
              <w:top w:val="single" w:color="000000" w:sz="4" w:space="0"/>
              <w:left w:val="nil"/>
              <w:bottom w:val="nil"/>
              <w:right w:val="single" w:color="000000" w:sz="4" w:space="0"/>
            </w:tcBorders>
            <w:shd w:val="clear" w:color="auto" w:fill="FFFFFF"/>
            <w:vAlign w:val="center"/>
          </w:tcPr>
          <w:p w14:paraId="0D746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机械凿除原有砼面层</w:t>
            </w:r>
          </w:p>
        </w:tc>
        <w:tc>
          <w:tcPr>
            <w:tcW w:w="705" w:type="dxa"/>
            <w:tcBorders>
              <w:top w:val="single" w:color="000000" w:sz="4" w:space="0"/>
              <w:left w:val="nil"/>
              <w:bottom w:val="nil"/>
              <w:right w:val="single" w:color="000000" w:sz="4" w:space="0"/>
            </w:tcBorders>
            <w:shd w:val="clear" w:color="auto" w:fill="FFFFFF"/>
            <w:vAlign w:val="center"/>
          </w:tcPr>
          <w:p w14:paraId="2A51A0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58" w:type="dxa"/>
            <w:tcBorders>
              <w:top w:val="single" w:color="000000" w:sz="4" w:space="0"/>
              <w:left w:val="nil"/>
              <w:bottom w:val="nil"/>
              <w:right w:val="single" w:color="000000" w:sz="4" w:space="0"/>
            </w:tcBorders>
            <w:shd w:val="clear" w:color="auto" w:fill="FFFFFF"/>
            <w:vAlign w:val="center"/>
          </w:tcPr>
          <w:p w14:paraId="5249D6B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322.3</w:t>
            </w:r>
          </w:p>
        </w:tc>
        <w:tc>
          <w:tcPr>
            <w:tcW w:w="1058" w:type="dxa"/>
            <w:tcBorders>
              <w:top w:val="single" w:color="000000" w:sz="4" w:space="0"/>
              <w:left w:val="nil"/>
              <w:bottom w:val="nil"/>
              <w:right w:val="single" w:color="000000" w:sz="4" w:space="0"/>
            </w:tcBorders>
            <w:shd w:val="clear" w:color="auto" w:fill="FFFFFF"/>
            <w:vAlign w:val="center"/>
          </w:tcPr>
          <w:p w14:paraId="7687297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6E3C0E8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20DE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19F7C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w:t>
            </w:r>
          </w:p>
        </w:tc>
        <w:tc>
          <w:tcPr>
            <w:tcW w:w="4674" w:type="dxa"/>
            <w:tcBorders>
              <w:top w:val="single" w:color="000000" w:sz="4" w:space="0"/>
              <w:left w:val="nil"/>
              <w:bottom w:val="nil"/>
              <w:right w:val="single" w:color="000000" w:sz="4" w:space="0"/>
            </w:tcBorders>
            <w:shd w:val="clear" w:color="auto" w:fill="FFFFFF"/>
            <w:vAlign w:val="center"/>
          </w:tcPr>
          <w:p w14:paraId="616ABB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基层</w:t>
            </w:r>
          </w:p>
        </w:tc>
        <w:tc>
          <w:tcPr>
            <w:tcW w:w="705" w:type="dxa"/>
            <w:tcBorders>
              <w:top w:val="single" w:color="000000" w:sz="4" w:space="0"/>
              <w:left w:val="nil"/>
              <w:bottom w:val="nil"/>
              <w:right w:val="single" w:color="000000" w:sz="4" w:space="0"/>
            </w:tcBorders>
            <w:shd w:val="clear" w:color="auto" w:fill="FFFFFF"/>
            <w:vAlign w:val="center"/>
          </w:tcPr>
          <w:p w14:paraId="7A052D65">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7377DCCF">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560792DA">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24E51DEB">
            <w:pPr>
              <w:jc w:val="right"/>
              <w:rPr>
                <w:rFonts w:hint="default" w:ascii="Arial Narrow" w:hAnsi="Arial Narrow" w:eastAsia="Arial Narrow" w:cs="Arial Narrow"/>
                <w:i w:val="0"/>
                <w:iCs w:val="0"/>
                <w:color w:val="000000"/>
                <w:sz w:val="16"/>
                <w:szCs w:val="16"/>
                <w:u w:val="none"/>
              </w:rPr>
            </w:pPr>
          </w:p>
        </w:tc>
      </w:tr>
      <w:tr w14:paraId="04561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808F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309-1</w:t>
            </w:r>
          </w:p>
        </w:tc>
        <w:tc>
          <w:tcPr>
            <w:tcW w:w="4674" w:type="dxa"/>
            <w:tcBorders>
              <w:top w:val="single" w:color="000000" w:sz="4" w:space="0"/>
              <w:left w:val="nil"/>
              <w:bottom w:val="nil"/>
              <w:right w:val="single" w:color="000000" w:sz="4" w:space="0"/>
            </w:tcBorders>
            <w:shd w:val="clear" w:color="auto" w:fill="FFFFFF"/>
            <w:vAlign w:val="center"/>
          </w:tcPr>
          <w:p w14:paraId="21C475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水泥稳定碎（砾）石基层</w:t>
            </w:r>
          </w:p>
        </w:tc>
        <w:tc>
          <w:tcPr>
            <w:tcW w:w="705" w:type="dxa"/>
            <w:tcBorders>
              <w:top w:val="single" w:color="000000" w:sz="4" w:space="0"/>
              <w:left w:val="nil"/>
              <w:bottom w:val="nil"/>
              <w:right w:val="single" w:color="000000" w:sz="4" w:space="0"/>
            </w:tcBorders>
            <w:shd w:val="clear" w:color="auto" w:fill="FFFFFF"/>
            <w:vAlign w:val="center"/>
          </w:tcPr>
          <w:p w14:paraId="1AD657AF">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0B26000D">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41AF33D7">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0A337C89">
            <w:pPr>
              <w:jc w:val="right"/>
              <w:rPr>
                <w:rFonts w:hint="default" w:ascii="Arial Narrow" w:hAnsi="Arial Narrow" w:eastAsia="Arial Narrow" w:cs="Arial Narrow"/>
                <w:i w:val="0"/>
                <w:iCs w:val="0"/>
                <w:color w:val="000000"/>
                <w:sz w:val="16"/>
                <w:szCs w:val="16"/>
                <w:u w:val="none"/>
              </w:rPr>
            </w:pPr>
          </w:p>
        </w:tc>
      </w:tr>
      <w:tr w14:paraId="6A51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062C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309-1-a</w:t>
            </w:r>
          </w:p>
        </w:tc>
        <w:tc>
          <w:tcPr>
            <w:tcW w:w="4674" w:type="dxa"/>
            <w:tcBorders>
              <w:top w:val="single" w:color="000000" w:sz="4" w:space="0"/>
              <w:left w:val="nil"/>
              <w:bottom w:val="nil"/>
              <w:right w:val="single" w:color="000000" w:sz="4" w:space="0"/>
            </w:tcBorders>
            <w:shd w:val="clear" w:color="auto" w:fill="FFFFFF"/>
            <w:vAlign w:val="center"/>
          </w:tcPr>
          <w:p w14:paraId="17EB68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16cm厚4.5%水泥稳定碎石基层</w:t>
            </w:r>
          </w:p>
        </w:tc>
        <w:tc>
          <w:tcPr>
            <w:tcW w:w="705" w:type="dxa"/>
            <w:tcBorders>
              <w:top w:val="single" w:color="000000" w:sz="4" w:space="0"/>
              <w:left w:val="nil"/>
              <w:bottom w:val="nil"/>
              <w:right w:val="single" w:color="000000" w:sz="4" w:space="0"/>
            </w:tcBorders>
            <w:shd w:val="clear" w:color="auto" w:fill="FFFFFF"/>
            <w:vAlign w:val="center"/>
          </w:tcPr>
          <w:p w14:paraId="05020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58" w:type="dxa"/>
            <w:tcBorders>
              <w:top w:val="single" w:color="000000" w:sz="4" w:space="0"/>
              <w:left w:val="nil"/>
              <w:bottom w:val="nil"/>
              <w:right w:val="single" w:color="000000" w:sz="4" w:space="0"/>
            </w:tcBorders>
            <w:shd w:val="clear" w:color="auto" w:fill="FFFFFF"/>
            <w:vAlign w:val="center"/>
          </w:tcPr>
          <w:p w14:paraId="612D17B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516.2</w:t>
            </w:r>
          </w:p>
        </w:tc>
        <w:tc>
          <w:tcPr>
            <w:tcW w:w="1058" w:type="dxa"/>
            <w:tcBorders>
              <w:top w:val="single" w:color="000000" w:sz="4" w:space="0"/>
              <w:left w:val="nil"/>
              <w:bottom w:val="nil"/>
              <w:right w:val="single" w:color="000000" w:sz="4" w:space="0"/>
            </w:tcBorders>
            <w:shd w:val="clear" w:color="auto" w:fill="FFFFFF"/>
            <w:vAlign w:val="center"/>
          </w:tcPr>
          <w:p w14:paraId="219C5FB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764477C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B60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6526C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309-3</w:t>
            </w:r>
          </w:p>
        </w:tc>
        <w:tc>
          <w:tcPr>
            <w:tcW w:w="4674" w:type="dxa"/>
            <w:tcBorders>
              <w:top w:val="single" w:color="000000" w:sz="4" w:space="0"/>
              <w:left w:val="nil"/>
              <w:bottom w:val="nil"/>
              <w:right w:val="single" w:color="000000" w:sz="4" w:space="0"/>
            </w:tcBorders>
            <w:shd w:val="clear" w:color="auto" w:fill="FFFFFF"/>
            <w:vAlign w:val="center"/>
          </w:tcPr>
          <w:p w14:paraId="75389E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贫混凝土</w:t>
            </w:r>
          </w:p>
        </w:tc>
        <w:tc>
          <w:tcPr>
            <w:tcW w:w="705" w:type="dxa"/>
            <w:tcBorders>
              <w:top w:val="single" w:color="000000" w:sz="4" w:space="0"/>
              <w:left w:val="nil"/>
              <w:bottom w:val="nil"/>
              <w:right w:val="single" w:color="000000" w:sz="4" w:space="0"/>
            </w:tcBorders>
            <w:shd w:val="clear" w:color="auto" w:fill="FFFFFF"/>
            <w:vAlign w:val="center"/>
          </w:tcPr>
          <w:p w14:paraId="21BCBD83">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1A9C2085">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4D9E5684">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7D0BA3A4">
            <w:pPr>
              <w:jc w:val="right"/>
              <w:rPr>
                <w:rFonts w:hint="default" w:ascii="Arial Narrow" w:hAnsi="Arial Narrow" w:eastAsia="Arial Narrow" w:cs="Arial Narrow"/>
                <w:i w:val="0"/>
                <w:iCs w:val="0"/>
                <w:color w:val="000000"/>
                <w:sz w:val="16"/>
                <w:szCs w:val="16"/>
                <w:u w:val="none"/>
              </w:rPr>
            </w:pPr>
          </w:p>
        </w:tc>
      </w:tr>
      <w:tr w14:paraId="4849D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174AE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309-3-a</w:t>
            </w:r>
          </w:p>
        </w:tc>
        <w:tc>
          <w:tcPr>
            <w:tcW w:w="4674" w:type="dxa"/>
            <w:tcBorders>
              <w:top w:val="single" w:color="000000" w:sz="4" w:space="0"/>
              <w:left w:val="nil"/>
              <w:bottom w:val="nil"/>
              <w:right w:val="single" w:color="000000" w:sz="4" w:space="0"/>
            </w:tcBorders>
            <w:shd w:val="clear" w:color="auto" w:fill="FFFFFF"/>
            <w:vAlign w:val="center"/>
          </w:tcPr>
          <w:p w14:paraId="3D5EBD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15cm厚C15砼垫层</w:t>
            </w:r>
          </w:p>
        </w:tc>
        <w:tc>
          <w:tcPr>
            <w:tcW w:w="705" w:type="dxa"/>
            <w:tcBorders>
              <w:top w:val="single" w:color="000000" w:sz="4" w:space="0"/>
              <w:left w:val="nil"/>
              <w:bottom w:val="nil"/>
              <w:right w:val="single" w:color="000000" w:sz="4" w:space="0"/>
            </w:tcBorders>
            <w:shd w:val="clear" w:color="auto" w:fill="FFFFFF"/>
            <w:vAlign w:val="center"/>
          </w:tcPr>
          <w:p w14:paraId="2A6EE3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58" w:type="dxa"/>
            <w:tcBorders>
              <w:top w:val="single" w:color="000000" w:sz="4" w:space="0"/>
              <w:left w:val="nil"/>
              <w:bottom w:val="nil"/>
              <w:right w:val="single" w:color="000000" w:sz="4" w:space="0"/>
            </w:tcBorders>
            <w:shd w:val="clear" w:color="auto" w:fill="FFFFFF"/>
            <w:vAlign w:val="center"/>
          </w:tcPr>
          <w:p w14:paraId="2A7A30B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57.4</w:t>
            </w:r>
          </w:p>
        </w:tc>
        <w:tc>
          <w:tcPr>
            <w:tcW w:w="1058" w:type="dxa"/>
            <w:tcBorders>
              <w:top w:val="single" w:color="000000" w:sz="4" w:space="0"/>
              <w:left w:val="nil"/>
              <w:bottom w:val="nil"/>
              <w:right w:val="single" w:color="000000" w:sz="4" w:space="0"/>
            </w:tcBorders>
            <w:shd w:val="clear" w:color="auto" w:fill="FFFFFF"/>
            <w:vAlign w:val="center"/>
          </w:tcPr>
          <w:p w14:paraId="3DF51DD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535D575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E84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E0D8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309-3-b</w:t>
            </w:r>
          </w:p>
        </w:tc>
        <w:tc>
          <w:tcPr>
            <w:tcW w:w="4674" w:type="dxa"/>
            <w:tcBorders>
              <w:top w:val="single" w:color="000000" w:sz="4" w:space="0"/>
              <w:left w:val="nil"/>
              <w:bottom w:val="nil"/>
              <w:right w:val="single" w:color="000000" w:sz="4" w:space="0"/>
            </w:tcBorders>
            <w:shd w:val="clear" w:color="auto" w:fill="FFFFFF"/>
            <w:vAlign w:val="center"/>
          </w:tcPr>
          <w:p w14:paraId="090BAC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10cm厚C15砼垫层</w:t>
            </w:r>
          </w:p>
        </w:tc>
        <w:tc>
          <w:tcPr>
            <w:tcW w:w="705" w:type="dxa"/>
            <w:tcBorders>
              <w:top w:val="single" w:color="000000" w:sz="4" w:space="0"/>
              <w:left w:val="nil"/>
              <w:bottom w:val="nil"/>
              <w:right w:val="single" w:color="000000" w:sz="4" w:space="0"/>
            </w:tcBorders>
            <w:shd w:val="clear" w:color="auto" w:fill="FFFFFF"/>
            <w:vAlign w:val="center"/>
          </w:tcPr>
          <w:p w14:paraId="7B860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58" w:type="dxa"/>
            <w:tcBorders>
              <w:top w:val="single" w:color="000000" w:sz="4" w:space="0"/>
              <w:left w:val="nil"/>
              <w:bottom w:val="nil"/>
              <w:right w:val="single" w:color="000000" w:sz="4" w:space="0"/>
            </w:tcBorders>
            <w:shd w:val="clear" w:color="auto" w:fill="FFFFFF"/>
            <w:vAlign w:val="center"/>
          </w:tcPr>
          <w:p w14:paraId="6A9E6E9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1015.4</w:t>
            </w:r>
          </w:p>
        </w:tc>
        <w:tc>
          <w:tcPr>
            <w:tcW w:w="1058" w:type="dxa"/>
            <w:tcBorders>
              <w:top w:val="single" w:color="000000" w:sz="4" w:space="0"/>
              <w:left w:val="nil"/>
              <w:bottom w:val="nil"/>
              <w:right w:val="single" w:color="000000" w:sz="4" w:space="0"/>
            </w:tcBorders>
            <w:shd w:val="clear" w:color="auto" w:fill="FFFFFF"/>
            <w:vAlign w:val="center"/>
          </w:tcPr>
          <w:p w14:paraId="53C36B6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7A132A4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8C2B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37768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316</w:t>
            </w:r>
          </w:p>
        </w:tc>
        <w:tc>
          <w:tcPr>
            <w:tcW w:w="4674" w:type="dxa"/>
            <w:tcBorders>
              <w:top w:val="single" w:color="000000" w:sz="4" w:space="0"/>
              <w:left w:val="nil"/>
              <w:bottom w:val="nil"/>
              <w:right w:val="single" w:color="000000" w:sz="4" w:space="0"/>
            </w:tcBorders>
            <w:shd w:val="clear" w:color="auto" w:fill="FFFFFF"/>
            <w:vAlign w:val="center"/>
          </w:tcPr>
          <w:p w14:paraId="49649A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修复水泥混凝土路面</w:t>
            </w:r>
          </w:p>
        </w:tc>
        <w:tc>
          <w:tcPr>
            <w:tcW w:w="705" w:type="dxa"/>
            <w:tcBorders>
              <w:top w:val="single" w:color="000000" w:sz="4" w:space="0"/>
              <w:left w:val="nil"/>
              <w:bottom w:val="nil"/>
              <w:right w:val="single" w:color="000000" w:sz="4" w:space="0"/>
            </w:tcBorders>
            <w:shd w:val="clear" w:color="auto" w:fill="FFFFFF"/>
            <w:vAlign w:val="center"/>
          </w:tcPr>
          <w:p w14:paraId="59D28449">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2A5CDDAF">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2599BA2A">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49DE4385">
            <w:pPr>
              <w:jc w:val="right"/>
              <w:rPr>
                <w:rFonts w:hint="default" w:ascii="Arial Narrow" w:hAnsi="Arial Narrow" w:eastAsia="Arial Narrow" w:cs="Arial Narrow"/>
                <w:i w:val="0"/>
                <w:iCs w:val="0"/>
                <w:color w:val="000000"/>
                <w:sz w:val="16"/>
                <w:szCs w:val="16"/>
                <w:u w:val="none"/>
              </w:rPr>
            </w:pPr>
          </w:p>
        </w:tc>
      </w:tr>
      <w:tr w14:paraId="28B07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6A1AE1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316-1</w:t>
            </w:r>
          </w:p>
        </w:tc>
        <w:tc>
          <w:tcPr>
            <w:tcW w:w="4674" w:type="dxa"/>
            <w:tcBorders>
              <w:top w:val="single" w:color="000000" w:sz="4" w:space="0"/>
              <w:left w:val="nil"/>
              <w:bottom w:val="nil"/>
              <w:right w:val="single" w:color="000000" w:sz="4" w:space="0"/>
            </w:tcBorders>
            <w:shd w:val="clear" w:color="auto" w:fill="FFFFFF"/>
            <w:vAlign w:val="center"/>
          </w:tcPr>
          <w:p w14:paraId="50E8A7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水泥混凝土路面破板修复</w:t>
            </w:r>
          </w:p>
        </w:tc>
        <w:tc>
          <w:tcPr>
            <w:tcW w:w="705" w:type="dxa"/>
            <w:tcBorders>
              <w:top w:val="single" w:color="000000" w:sz="4" w:space="0"/>
              <w:left w:val="nil"/>
              <w:bottom w:val="nil"/>
              <w:right w:val="single" w:color="000000" w:sz="4" w:space="0"/>
            </w:tcBorders>
            <w:shd w:val="clear" w:color="auto" w:fill="FFFFFF"/>
            <w:vAlign w:val="center"/>
          </w:tcPr>
          <w:p w14:paraId="466A4439">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5598BA49">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1EAA3F36">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600AF6FC">
            <w:pPr>
              <w:jc w:val="right"/>
              <w:rPr>
                <w:rFonts w:hint="default" w:ascii="Arial Narrow" w:hAnsi="Arial Narrow" w:eastAsia="Arial Narrow" w:cs="Arial Narrow"/>
                <w:i w:val="0"/>
                <w:iCs w:val="0"/>
                <w:color w:val="000000"/>
                <w:sz w:val="16"/>
                <w:szCs w:val="16"/>
                <w:u w:val="none"/>
              </w:rPr>
            </w:pPr>
          </w:p>
        </w:tc>
      </w:tr>
      <w:tr w14:paraId="1F158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279527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316-1-a</w:t>
            </w:r>
          </w:p>
        </w:tc>
        <w:tc>
          <w:tcPr>
            <w:tcW w:w="4674" w:type="dxa"/>
            <w:tcBorders>
              <w:top w:val="single" w:color="000000" w:sz="4" w:space="0"/>
              <w:left w:val="nil"/>
              <w:bottom w:val="nil"/>
              <w:right w:val="single" w:color="000000" w:sz="4" w:space="0"/>
            </w:tcBorders>
            <w:shd w:val="clear" w:color="auto" w:fill="FFFFFF"/>
            <w:vAlign w:val="center"/>
          </w:tcPr>
          <w:p w14:paraId="1890B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18cm厚水泥砼面层，抗压强度4.0MPa（含刨缝）</w:t>
            </w:r>
          </w:p>
        </w:tc>
        <w:tc>
          <w:tcPr>
            <w:tcW w:w="705" w:type="dxa"/>
            <w:tcBorders>
              <w:top w:val="single" w:color="000000" w:sz="4" w:space="0"/>
              <w:left w:val="nil"/>
              <w:bottom w:val="nil"/>
              <w:right w:val="single" w:color="000000" w:sz="4" w:space="0"/>
            </w:tcBorders>
            <w:shd w:val="clear" w:color="auto" w:fill="FFFFFF"/>
            <w:vAlign w:val="center"/>
          </w:tcPr>
          <w:p w14:paraId="70935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58" w:type="dxa"/>
            <w:tcBorders>
              <w:top w:val="single" w:color="000000" w:sz="4" w:space="0"/>
              <w:left w:val="nil"/>
              <w:bottom w:val="nil"/>
              <w:right w:val="single" w:color="000000" w:sz="4" w:space="0"/>
            </w:tcBorders>
            <w:shd w:val="clear" w:color="auto" w:fill="FFFFFF"/>
            <w:vAlign w:val="center"/>
          </w:tcPr>
          <w:p w14:paraId="2EBF38B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3580.5</w:t>
            </w:r>
          </w:p>
        </w:tc>
        <w:tc>
          <w:tcPr>
            <w:tcW w:w="1058" w:type="dxa"/>
            <w:tcBorders>
              <w:top w:val="single" w:color="000000" w:sz="4" w:space="0"/>
              <w:left w:val="nil"/>
              <w:bottom w:val="nil"/>
              <w:right w:val="single" w:color="000000" w:sz="4" w:space="0"/>
            </w:tcBorders>
            <w:shd w:val="clear" w:color="auto" w:fill="FFFFFF"/>
            <w:vAlign w:val="center"/>
          </w:tcPr>
          <w:p w14:paraId="4266468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791C4D6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361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61406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316-1-b</w:t>
            </w:r>
          </w:p>
        </w:tc>
        <w:tc>
          <w:tcPr>
            <w:tcW w:w="4674" w:type="dxa"/>
            <w:tcBorders>
              <w:top w:val="single" w:color="000000" w:sz="4" w:space="0"/>
              <w:left w:val="nil"/>
              <w:bottom w:val="nil"/>
              <w:right w:val="single" w:color="000000" w:sz="4" w:space="0"/>
            </w:tcBorders>
            <w:shd w:val="clear" w:color="auto" w:fill="FFFFFF"/>
            <w:vAlign w:val="center"/>
          </w:tcPr>
          <w:p w14:paraId="60D84E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道路钢筋</w:t>
            </w:r>
          </w:p>
        </w:tc>
        <w:tc>
          <w:tcPr>
            <w:tcW w:w="705" w:type="dxa"/>
            <w:tcBorders>
              <w:top w:val="single" w:color="000000" w:sz="4" w:space="0"/>
              <w:left w:val="nil"/>
              <w:bottom w:val="nil"/>
              <w:right w:val="single" w:color="000000" w:sz="4" w:space="0"/>
            </w:tcBorders>
            <w:shd w:val="clear" w:color="auto" w:fill="FFFFFF"/>
            <w:vAlign w:val="center"/>
          </w:tcPr>
          <w:p w14:paraId="1DE846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kg</w:t>
            </w:r>
          </w:p>
        </w:tc>
        <w:tc>
          <w:tcPr>
            <w:tcW w:w="1058" w:type="dxa"/>
            <w:tcBorders>
              <w:top w:val="single" w:color="000000" w:sz="4" w:space="0"/>
              <w:left w:val="nil"/>
              <w:bottom w:val="nil"/>
              <w:right w:val="single" w:color="000000" w:sz="4" w:space="0"/>
            </w:tcBorders>
            <w:shd w:val="clear" w:color="auto" w:fill="FFFFFF"/>
            <w:vAlign w:val="center"/>
          </w:tcPr>
          <w:p w14:paraId="35C13D3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851.6</w:t>
            </w:r>
          </w:p>
        </w:tc>
        <w:tc>
          <w:tcPr>
            <w:tcW w:w="1058" w:type="dxa"/>
            <w:tcBorders>
              <w:top w:val="single" w:color="000000" w:sz="4" w:space="0"/>
              <w:left w:val="nil"/>
              <w:bottom w:val="nil"/>
              <w:right w:val="single" w:color="000000" w:sz="4" w:space="0"/>
            </w:tcBorders>
            <w:shd w:val="clear" w:color="auto" w:fill="FFFFFF"/>
            <w:vAlign w:val="center"/>
          </w:tcPr>
          <w:p w14:paraId="29D2DA0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3732157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EA89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1F96E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316-1-c</w:t>
            </w:r>
          </w:p>
        </w:tc>
        <w:tc>
          <w:tcPr>
            <w:tcW w:w="4674" w:type="dxa"/>
            <w:tcBorders>
              <w:top w:val="single" w:color="000000" w:sz="4" w:space="0"/>
              <w:left w:val="nil"/>
              <w:bottom w:val="nil"/>
              <w:right w:val="single" w:color="000000" w:sz="4" w:space="0"/>
            </w:tcBorders>
            <w:shd w:val="clear" w:color="auto" w:fill="FFFFFF"/>
            <w:vAlign w:val="center"/>
          </w:tcPr>
          <w:p w14:paraId="6AB2CB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水泥砼调平层，抗压强度4.0MPa</w:t>
            </w:r>
          </w:p>
        </w:tc>
        <w:tc>
          <w:tcPr>
            <w:tcW w:w="705" w:type="dxa"/>
            <w:tcBorders>
              <w:top w:val="single" w:color="000000" w:sz="4" w:space="0"/>
              <w:left w:val="nil"/>
              <w:bottom w:val="nil"/>
              <w:right w:val="single" w:color="000000" w:sz="4" w:space="0"/>
            </w:tcBorders>
            <w:shd w:val="clear" w:color="auto" w:fill="FFFFFF"/>
            <w:vAlign w:val="center"/>
          </w:tcPr>
          <w:p w14:paraId="7867CF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58" w:type="dxa"/>
            <w:tcBorders>
              <w:top w:val="single" w:color="000000" w:sz="4" w:space="0"/>
              <w:left w:val="nil"/>
              <w:bottom w:val="nil"/>
              <w:right w:val="single" w:color="000000" w:sz="4" w:space="0"/>
            </w:tcBorders>
            <w:shd w:val="clear" w:color="auto" w:fill="FFFFFF"/>
            <w:vAlign w:val="center"/>
          </w:tcPr>
          <w:p w14:paraId="64E1650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7.1</w:t>
            </w:r>
          </w:p>
        </w:tc>
        <w:tc>
          <w:tcPr>
            <w:tcW w:w="1058" w:type="dxa"/>
            <w:tcBorders>
              <w:top w:val="single" w:color="000000" w:sz="4" w:space="0"/>
              <w:left w:val="nil"/>
              <w:bottom w:val="nil"/>
              <w:right w:val="single" w:color="000000" w:sz="4" w:space="0"/>
            </w:tcBorders>
            <w:shd w:val="clear" w:color="auto" w:fill="FFFFFF"/>
            <w:vAlign w:val="center"/>
          </w:tcPr>
          <w:p w14:paraId="6A9DBEC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2738735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B689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0602E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316-1-d</w:t>
            </w:r>
          </w:p>
        </w:tc>
        <w:tc>
          <w:tcPr>
            <w:tcW w:w="4674" w:type="dxa"/>
            <w:tcBorders>
              <w:top w:val="single" w:color="000000" w:sz="4" w:space="0"/>
              <w:left w:val="nil"/>
              <w:bottom w:val="nil"/>
              <w:right w:val="single" w:color="000000" w:sz="4" w:space="0"/>
            </w:tcBorders>
            <w:shd w:val="clear" w:color="auto" w:fill="FFFFFF"/>
            <w:vAlign w:val="center"/>
          </w:tcPr>
          <w:p w14:paraId="3B0604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清缝及聚氨酯灌缝</w:t>
            </w:r>
          </w:p>
        </w:tc>
        <w:tc>
          <w:tcPr>
            <w:tcW w:w="705" w:type="dxa"/>
            <w:tcBorders>
              <w:top w:val="single" w:color="000000" w:sz="4" w:space="0"/>
              <w:left w:val="nil"/>
              <w:bottom w:val="nil"/>
              <w:right w:val="single" w:color="000000" w:sz="4" w:space="0"/>
            </w:tcBorders>
            <w:shd w:val="clear" w:color="auto" w:fill="FFFFFF"/>
            <w:vAlign w:val="center"/>
          </w:tcPr>
          <w:p w14:paraId="5F013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058" w:type="dxa"/>
            <w:tcBorders>
              <w:top w:val="single" w:color="000000" w:sz="4" w:space="0"/>
              <w:left w:val="nil"/>
              <w:bottom w:val="nil"/>
              <w:right w:val="single" w:color="000000" w:sz="4" w:space="0"/>
            </w:tcBorders>
            <w:shd w:val="clear" w:color="auto" w:fill="FFFFFF"/>
            <w:vAlign w:val="center"/>
          </w:tcPr>
          <w:p w14:paraId="0062F28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4254.4</w:t>
            </w:r>
          </w:p>
        </w:tc>
        <w:tc>
          <w:tcPr>
            <w:tcW w:w="1058" w:type="dxa"/>
            <w:tcBorders>
              <w:top w:val="single" w:color="000000" w:sz="4" w:space="0"/>
              <w:left w:val="nil"/>
              <w:bottom w:val="nil"/>
              <w:right w:val="single" w:color="000000" w:sz="4" w:space="0"/>
            </w:tcBorders>
            <w:shd w:val="clear" w:color="auto" w:fill="FFFFFF"/>
            <w:vAlign w:val="center"/>
          </w:tcPr>
          <w:p w14:paraId="7065B04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2A9197A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3CF7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single" w:color="auto" w:sz="4" w:space="0"/>
              <w:right w:val="single" w:color="000000" w:sz="4" w:space="0"/>
            </w:tcBorders>
            <w:shd w:val="clear" w:color="auto" w:fill="FFFFFF"/>
            <w:vAlign w:val="center"/>
          </w:tcPr>
          <w:p w14:paraId="78F8F2D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1D99557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3793404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44CA589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7814D72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1440432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3C3E30B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79B7B8A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0BB405E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618C30A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6AAF61E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3C33F1AC">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2976E17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5D4DA69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45AB3C04">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324189A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3EDDEFF6">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13671F9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7431CB2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7F4342A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4529DCC9">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0632196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39179F7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72E3A6C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544F47E8">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222C76F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7566CBB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63A7F39E">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5BB6D245">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4674" w:type="dxa"/>
            <w:tcBorders>
              <w:top w:val="single" w:color="000000" w:sz="4" w:space="0"/>
              <w:left w:val="nil"/>
              <w:bottom w:val="single" w:color="auto" w:sz="4" w:space="0"/>
              <w:right w:val="single" w:color="000000" w:sz="4" w:space="0"/>
            </w:tcBorders>
            <w:shd w:val="clear" w:color="auto" w:fill="FFFFFF"/>
            <w:vAlign w:val="center"/>
          </w:tcPr>
          <w:p w14:paraId="5E0B98DB">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705" w:type="dxa"/>
            <w:tcBorders>
              <w:top w:val="single" w:color="000000" w:sz="4" w:space="0"/>
              <w:left w:val="nil"/>
              <w:bottom w:val="single" w:color="auto" w:sz="4" w:space="0"/>
              <w:right w:val="single" w:color="000000" w:sz="4" w:space="0"/>
            </w:tcBorders>
            <w:shd w:val="clear" w:color="auto" w:fill="FFFFFF"/>
            <w:vAlign w:val="center"/>
          </w:tcPr>
          <w:p w14:paraId="73FB443B">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1058" w:type="dxa"/>
            <w:tcBorders>
              <w:top w:val="single" w:color="000000" w:sz="4" w:space="0"/>
              <w:left w:val="nil"/>
              <w:bottom w:val="single" w:color="auto" w:sz="4" w:space="0"/>
              <w:right w:val="single" w:color="000000" w:sz="4" w:space="0"/>
            </w:tcBorders>
            <w:shd w:val="clear" w:color="auto" w:fill="FFFFFF"/>
            <w:vAlign w:val="center"/>
          </w:tcPr>
          <w:p w14:paraId="352700EC">
            <w:pPr>
              <w:keepNext w:val="0"/>
              <w:keepLines w:val="0"/>
              <w:widowControl/>
              <w:suppressLineNumbers w:val="0"/>
              <w:jc w:val="right"/>
              <w:textAlignment w:val="center"/>
              <w:rPr>
                <w:rFonts w:hint="default" w:ascii="Arial Narrow" w:hAnsi="Arial Narrow" w:eastAsia="Arial Narrow" w:cs="Arial Narrow"/>
                <w:i w:val="0"/>
                <w:iCs w:val="0"/>
                <w:snapToGrid w:val="0"/>
                <w:color w:val="000000"/>
                <w:kern w:val="0"/>
                <w:sz w:val="16"/>
                <w:szCs w:val="16"/>
                <w:u w:val="none"/>
                <w:lang w:val="en-US" w:eastAsia="zh-CN" w:bidi="ar"/>
              </w:rPr>
            </w:pPr>
          </w:p>
        </w:tc>
        <w:tc>
          <w:tcPr>
            <w:tcW w:w="1058" w:type="dxa"/>
            <w:tcBorders>
              <w:top w:val="single" w:color="000000" w:sz="4" w:space="0"/>
              <w:left w:val="nil"/>
              <w:bottom w:val="single" w:color="auto" w:sz="4" w:space="0"/>
              <w:right w:val="single" w:color="000000" w:sz="4" w:space="0"/>
            </w:tcBorders>
            <w:shd w:val="clear" w:color="auto" w:fill="FFFFFF"/>
            <w:vAlign w:val="center"/>
          </w:tcPr>
          <w:p w14:paraId="08B8BC98">
            <w:pPr>
              <w:keepNext w:val="0"/>
              <w:keepLines w:val="0"/>
              <w:widowControl/>
              <w:suppressLineNumbers w:val="0"/>
              <w:jc w:val="right"/>
              <w:textAlignment w:val="center"/>
              <w:rPr>
                <w:rFonts w:hint="default" w:ascii="Arial Narrow" w:hAnsi="Arial Narrow" w:eastAsia="Arial Narrow" w:cs="Arial Narrow"/>
                <w:i w:val="0"/>
                <w:iCs w:val="0"/>
                <w:snapToGrid w:val="0"/>
                <w:color w:val="000000"/>
                <w:kern w:val="0"/>
                <w:sz w:val="16"/>
                <w:szCs w:val="16"/>
                <w:u w:val="none"/>
                <w:lang w:val="en-US" w:eastAsia="zh-CN" w:bidi="ar"/>
              </w:rPr>
            </w:pPr>
          </w:p>
        </w:tc>
        <w:tc>
          <w:tcPr>
            <w:tcW w:w="1058" w:type="dxa"/>
            <w:tcBorders>
              <w:top w:val="single" w:color="000000" w:sz="4" w:space="0"/>
              <w:left w:val="nil"/>
              <w:bottom w:val="single" w:color="auto" w:sz="4" w:space="0"/>
              <w:right w:val="single" w:color="000000" w:sz="8" w:space="0"/>
            </w:tcBorders>
            <w:shd w:val="clear" w:color="auto" w:fill="FFFFFF"/>
            <w:vAlign w:val="center"/>
          </w:tcPr>
          <w:p w14:paraId="78FD2FF6">
            <w:pPr>
              <w:keepNext w:val="0"/>
              <w:keepLines w:val="0"/>
              <w:widowControl/>
              <w:suppressLineNumbers w:val="0"/>
              <w:jc w:val="right"/>
              <w:textAlignment w:val="center"/>
              <w:rPr>
                <w:rFonts w:hint="default" w:ascii="Arial Narrow" w:hAnsi="Arial Narrow" w:eastAsia="Arial Narrow" w:cs="Arial Narrow"/>
                <w:i w:val="0"/>
                <w:iCs w:val="0"/>
                <w:snapToGrid w:val="0"/>
                <w:color w:val="000000"/>
                <w:kern w:val="0"/>
                <w:sz w:val="16"/>
                <w:szCs w:val="16"/>
                <w:u w:val="none"/>
                <w:lang w:val="en-US" w:eastAsia="zh-CN" w:bidi="ar"/>
              </w:rPr>
            </w:pPr>
          </w:p>
        </w:tc>
      </w:tr>
      <w:tr w14:paraId="32739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35"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007ADF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清单  第 300 章  合计   人民币  </w:t>
            </w:r>
            <w:r>
              <w:rPr>
                <w:rFonts w:hint="eastAsia" w:ascii="宋体" w:hAnsi="宋体" w:cs="宋体"/>
                <w:i w:val="0"/>
                <w:iCs w:val="0"/>
                <w:snapToGrid w:val="0"/>
                <w:color w:val="000000"/>
                <w:kern w:val="0"/>
                <w:sz w:val="18"/>
                <w:szCs w:val="18"/>
                <w:u w:val="none"/>
                <w:lang w:val="en-US" w:eastAsia="zh-CN" w:bidi="ar"/>
              </w:rPr>
              <w:t xml:space="preserve">    </w:t>
            </w:r>
            <w:r>
              <w:rPr>
                <w:rFonts w:hint="eastAsia" w:ascii="宋体" w:hAnsi="宋体" w:eastAsia="宋体" w:cs="宋体"/>
                <w:i w:val="0"/>
                <w:iCs w:val="0"/>
                <w:snapToGrid w:val="0"/>
                <w:color w:val="000000"/>
                <w:kern w:val="0"/>
                <w:sz w:val="18"/>
                <w:szCs w:val="18"/>
                <w:u w:val="none"/>
                <w:lang w:val="en-US" w:eastAsia="zh-CN" w:bidi="ar"/>
              </w:rPr>
              <w:t xml:space="preserve"> 元</w:t>
            </w:r>
          </w:p>
        </w:tc>
      </w:tr>
    </w:tbl>
    <w:p w14:paraId="6EEAC4DC">
      <w:pPr>
        <w:rPr>
          <w:rFonts w:hint="eastAsia" w:ascii="宋体" w:hAnsi="宋体" w:cs="宋体"/>
          <w:b/>
          <w:sz w:val="36"/>
          <w:szCs w:val="36"/>
        </w:rPr>
      </w:pPr>
    </w:p>
    <w:p w14:paraId="53EE578C">
      <w:pPr>
        <w:spacing w:before="113" w:line="223" w:lineRule="auto"/>
        <w:jc w:val="center"/>
        <w:rPr>
          <w:rFonts w:ascii="宋体" w:hAnsi="宋体" w:eastAsia="宋体" w:cs="宋体"/>
          <w:spacing w:val="9"/>
          <w:sz w:val="35"/>
          <w:szCs w:val="35"/>
          <w14:textOutline w14:w="6537" w14:cap="sq" w14:cmpd="sng">
            <w14:solidFill>
              <w14:srgbClr w14:val="000000"/>
            </w14:solidFill>
            <w14:prstDash w14:val="solid"/>
            <w14:bevel/>
          </w14:textOutline>
        </w:rPr>
      </w:pPr>
      <w:r>
        <w:rPr>
          <w:rFonts w:ascii="宋体" w:hAnsi="宋体" w:eastAsia="宋体" w:cs="宋体"/>
          <w:spacing w:val="9"/>
          <w:sz w:val="35"/>
          <w:szCs w:val="35"/>
          <w14:textOutline w14:w="6537" w14:cap="sq" w14:cmpd="sng">
            <w14:solidFill>
              <w14:srgbClr w14:val="000000"/>
            </w14:solidFill>
            <w14:prstDash w14:val="solid"/>
            <w14:bevel/>
          </w14:textOutline>
        </w:rPr>
        <w:t>工程量清单</w:t>
      </w:r>
    </w:p>
    <w:tbl>
      <w:tblPr>
        <w:tblStyle w:val="60"/>
        <w:tblpPr w:leftFromText="180" w:rightFromText="180" w:vertAnchor="text" w:horzAnchor="page" w:tblpX="1520" w:tblpY="760"/>
        <w:tblOverlap w:val="never"/>
        <w:tblW w:w="9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4674"/>
        <w:gridCol w:w="705"/>
        <w:gridCol w:w="1058"/>
        <w:gridCol w:w="1058"/>
        <w:gridCol w:w="1058"/>
      </w:tblGrid>
      <w:tr w14:paraId="2D9CD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435" w:type="dxa"/>
            <w:gridSpan w:val="6"/>
            <w:tcBorders>
              <w:top w:val="single" w:color="000000" w:sz="8" w:space="0"/>
              <w:left w:val="single" w:color="000000" w:sz="8" w:space="0"/>
              <w:bottom w:val="nil"/>
              <w:right w:val="single" w:color="000000" w:sz="8" w:space="0"/>
            </w:tcBorders>
            <w:shd w:val="clear" w:color="auto" w:fill="FFFFFF"/>
            <w:vAlign w:val="center"/>
          </w:tcPr>
          <w:p w14:paraId="7EC5AE4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清单   第 400 章     桥涵工程</w:t>
            </w:r>
          </w:p>
        </w:tc>
      </w:tr>
      <w:tr w14:paraId="11EEF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387BAE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细目号</w:t>
            </w:r>
          </w:p>
        </w:tc>
        <w:tc>
          <w:tcPr>
            <w:tcW w:w="4674" w:type="dxa"/>
            <w:tcBorders>
              <w:top w:val="single" w:color="000000" w:sz="4" w:space="0"/>
              <w:left w:val="nil"/>
              <w:bottom w:val="nil"/>
              <w:right w:val="single" w:color="000000" w:sz="4" w:space="0"/>
            </w:tcBorders>
            <w:shd w:val="clear" w:color="auto" w:fill="FFFFFF"/>
            <w:vAlign w:val="center"/>
          </w:tcPr>
          <w:p w14:paraId="035015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细目名称</w:t>
            </w:r>
          </w:p>
        </w:tc>
        <w:tc>
          <w:tcPr>
            <w:tcW w:w="705" w:type="dxa"/>
            <w:tcBorders>
              <w:top w:val="single" w:color="000000" w:sz="4" w:space="0"/>
              <w:left w:val="nil"/>
              <w:bottom w:val="nil"/>
              <w:right w:val="single" w:color="000000" w:sz="4" w:space="0"/>
            </w:tcBorders>
            <w:shd w:val="clear" w:color="auto" w:fill="FFFFFF"/>
            <w:vAlign w:val="center"/>
          </w:tcPr>
          <w:p w14:paraId="3EFEFD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1058" w:type="dxa"/>
            <w:tcBorders>
              <w:top w:val="single" w:color="000000" w:sz="4" w:space="0"/>
              <w:left w:val="nil"/>
              <w:bottom w:val="nil"/>
              <w:right w:val="single" w:color="000000" w:sz="4" w:space="0"/>
            </w:tcBorders>
            <w:shd w:val="clear" w:color="auto" w:fill="FFFFFF"/>
            <w:vAlign w:val="center"/>
          </w:tcPr>
          <w:p w14:paraId="3F40D3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数量</w:t>
            </w:r>
          </w:p>
        </w:tc>
        <w:tc>
          <w:tcPr>
            <w:tcW w:w="1058" w:type="dxa"/>
            <w:tcBorders>
              <w:top w:val="single" w:color="000000" w:sz="4" w:space="0"/>
              <w:left w:val="nil"/>
              <w:bottom w:val="nil"/>
              <w:right w:val="single" w:color="000000" w:sz="4" w:space="0"/>
            </w:tcBorders>
            <w:shd w:val="clear" w:color="auto" w:fill="FFFFFF"/>
            <w:vAlign w:val="center"/>
          </w:tcPr>
          <w:p w14:paraId="3A0F51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单价</w:t>
            </w:r>
          </w:p>
        </w:tc>
        <w:tc>
          <w:tcPr>
            <w:tcW w:w="1058" w:type="dxa"/>
            <w:tcBorders>
              <w:top w:val="single" w:color="000000" w:sz="4" w:space="0"/>
              <w:left w:val="nil"/>
              <w:bottom w:val="nil"/>
              <w:right w:val="single" w:color="000000" w:sz="8" w:space="0"/>
            </w:tcBorders>
            <w:shd w:val="clear" w:color="auto" w:fill="FFFFFF"/>
            <w:vAlign w:val="center"/>
          </w:tcPr>
          <w:p w14:paraId="2DD60B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合价</w:t>
            </w:r>
          </w:p>
        </w:tc>
      </w:tr>
      <w:tr w14:paraId="17545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276BBF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420</w:t>
            </w:r>
          </w:p>
        </w:tc>
        <w:tc>
          <w:tcPr>
            <w:tcW w:w="4674" w:type="dxa"/>
            <w:tcBorders>
              <w:top w:val="single" w:color="000000" w:sz="4" w:space="0"/>
              <w:left w:val="nil"/>
              <w:bottom w:val="nil"/>
              <w:right w:val="single" w:color="000000" w:sz="4" w:space="0"/>
            </w:tcBorders>
            <w:shd w:val="clear" w:color="auto" w:fill="FFFFFF"/>
            <w:vAlign w:val="center"/>
          </w:tcPr>
          <w:p w14:paraId="5D2B5B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圆管涵及倒虹吸管</w:t>
            </w:r>
          </w:p>
        </w:tc>
        <w:tc>
          <w:tcPr>
            <w:tcW w:w="705" w:type="dxa"/>
            <w:tcBorders>
              <w:top w:val="single" w:color="000000" w:sz="4" w:space="0"/>
              <w:left w:val="nil"/>
              <w:bottom w:val="nil"/>
              <w:right w:val="single" w:color="000000" w:sz="4" w:space="0"/>
            </w:tcBorders>
            <w:shd w:val="clear" w:color="auto" w:fill="FFFFFF"/>
            <w:vAlign w:val="center"/>
          </w:tcPr>
          <w:p w14:paraId="32485945">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6315C606">
            <w:pPr>
              <w:jc w:val="right"/>
              <w:rPr>
                <w:rFonts w:hint="eastAsia"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389658F8">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74B92DF5">
            <w:pPr>
              <w:jc w:val="right"/>
              <w:rPr>
                <w:rFonts w:hint="default" w:ascii="Arial Narrow" w:hAnsi="Arial Narrow" w:eastAsia="Arial Narrow" w:cs="Arial Narrow"/>
                <w:i w:val="0"/>
                <w:iCs w:val="0"/>
                <w:color w:val="000000"/>
                <w:sz w:val="16"/>
                <w:szCs w:val="16"/>
                <w:u w:val="none"/>
              </w:rPr>
            </w:pPr>
          </w:p>
        </w:tc>
      </w:tr>
      <w:tr w14:paraId="10AD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629F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420-1</w:t>
            </w:r>
          </w:p>
        </w:tc>
        <w:tc>
          <w:tcPr>
            <w:tcW w:w="4674" w:type="dxa"/>
            <w:tcBorders>
              <w:top w:val="single" w:color="000000" w:sz="4" w:space="0"/>
              <w:left w:val="nil"/>
              <w:bottom w:val="nil"/>
              <w:right w:val="single" w:color="000000" w:sz="4" w:space="0"/>
            </w:tcBorders>
            <w:shd w:val="clear" w:color="auto" w:fill="FFFFFF"/>
            <w:vAlign w:val="center"/>
          </w:tcPr>
          <w:p w14:paraId="2042E0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单孔钢筋混凝土圆管涵</w:t>
            </w:r>
          </w:p>
        </w:tc>
        <w:tc>
          <w:tcPr>
            <w:tcW w:w="705" w:type="dxa"/>
            <w:tcBorders>
              <w:top w:val="single" w:color="000000" w:sz="4" w:space="0"/>
              <w:left w:val="nil"/>
              <w:bottom w:val="nil"/>
              <w:right w:val="single" w:color="000000" w:sz="4" w:space="0"/>
            </w:tcBorders>
            <w:shd w:val="clear" w:color="auto" w:fill="FFFFFF"/>
            <w:vAlign w:val="center"/>
          </w:tcPr>
          <w:p w14:paraId="3147F118">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4DD3E905">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3416AFA3">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70D74696">
            <w:pPr>
              <w:jc w:val="right"/>
              <w:rPr>
                <w:rFonts w:hint="default" w:ascii="Arial Narrow" w:hAnsi="Arial Narrow" w:eastAsia="Arial Narrow" w:cs="Arial Narrow"/>
                <w:i w:val="0"/>
                <w:iCs w:val="0"/>
                <w:color w:val="000000"/>
                <w:sz w:val="16"/>
                <w:szCs w:val="16"/>
                <w:u w:val="none"/>
              </w:rPr>
            </w:pPr>
          </w:p>
        </w:tc>
      </w:tr>
      <w:tr w14:paraId="0A6A8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8D510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420-1-a</w:t>
            </w:r>
          </w:p>
        </w:tc>
        <w:tc>
          <w:tcPr>
            <w:tcW w:w="4674" w:type="dxa"/>
            <w:tcBorders>
              <w:top w:val="single" w:color="000000" w:sz="4" w:space="0"/>
              <w:left w:val="nil"/>
              <w:bottom w:val="nil"/>
              <w:right w:val="single" w:color="000000" w:sz="4" w:space="0"/>
            </w:tcBorders>
            <w:shd w:val="clear" w:color="auto" w:fill="FFFFFF"/>
            <w:vAlign w:val="center"/>
          </w:tcPr>
          <w:p w14:paraId="17932C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1-Φ0.6m钢筋砼圆管涵（含基础、开挖及回填）</w:t>
            </w:r>
          </w:p>
        </w:tc>
        <w:tc>
          <w:tcPr>
            <w:tcW w:w="705" w:type="dxa"/>
            <w:tcBorders>
              <w:top w:val="single" w:color="000000" w:sz="4" w:space="0"/>
              <w:left w:val="nil"/>
              <w:bottom w:val="nil"/>
              <w:right w:val="single" w:color="000000" w:sz="4" w:space="0"/>
            </w:tcBorders>
            <w:shd w:val="clear" w:color="auto" w:fill="FFFFFF"/>
            <w:vAlign w:val="center"/>
          </w:tcPr>
          <w:p w14:paraId="5213F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058" w:type="dxa"/>
            <w:tcBorders>
              <w:top w:val="single" w:color="000000" w:sz="4" w:space="0"/>
              <w:left w:val="nil"/>
              <w:bottom w:val="nil"/>
              <w:right w:val="single" w:color="000000" w:sz="4" w:space="0"/>
            </w:tcBorders>
            <w:shd w:val="clear" w:color="auto" w:fill="FFFFFF"/>
            <w:vAlign w:val="center"/>
          </w:tcPr>
          <w:p w14:paraId="49C2C53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10</w:t>
            </w:r>
          </w:p>
        </w:tc>
        <w:tc>
          <w:tcPr>
            <w:tcW w:w="1058" w:type="dxa"/>
            <w:tcBorders>
              <w:top w:val="single" w:color="000000" w:sz="4" w:space="0"/>
              <w:left w:val="nil"/>
              <w:bottom w:val="nil"/>
              <w:right w:val="single" w:color="000000" w:sz="4" w:space="0"/>
            </w:tcBorders>
            <w:shd w:val="clear" w:color="auto" w:fill="FFFFFF"/>
            <w:vAlign w:val="center"/>
          </w:tcPr>
          <w:p w14:paraId="5A18F21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32B9DC2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8B30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22A871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420-1-b</w:t>
            </w:r>
          </w:p>
        </w:tc>
        <w:tc>
          <w:tcPr>
            <w:tcW w:w="4674" w:type="dxa"/>
            <w:tcBorders>
              <w:top w:val="single" w:color="000000" w:sz="4" w:space="0"/>
              <w:left w:val="nil"/>
              <w:bottom w:val="nil"/>
              <w:right w:val="single" w:color="000000" w:sz="4" w:space="0"/>
            </w:tcBorders>
            <w:shd w:val="clear" w:color="auto" w:fill="FFFFFF"/>
            <w:vAlign w:val="center"/>
          </w:tcPr>
          <w:p w14:paraId="57C7D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M7.5浆砌石挡墙（含集水井）</w:t>
            </w:r>
          </w:p>
        </w:tc>
        <w:tc>
          <w:tcPr>
            <w:tcW w:w="705" w:type="dxa"/>
            <w:tcBorders>
              <w:top w:val="single" w:color="000000" w:sz="4" w:space="0"/>
              <w:left w:val="nil"/>
              <w:bottom w:val="nil"/>
              <w:right w:val="single" w:color="000000" w:sz="4" w:space="0"/>
            </w:tcBorders>
            <w:shd w:val="clear" w:color="auto" w:fill="FFFFFF"/>
            <w:vAlign w:val="center"/>
          </w:tcPr>
          <w:p w14:paraId="3AEB29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m3</w:t>
            </w:r>
          </w:p>
        </w:tc>
        <w:tc>
          <w:tcPr>
            <w:tcW w:w="1058" w:type="dxa"/>
            <w:tcBorders>
              <w:top w:val="single" w:color="000000" w:sz="4" w:space="0"/>
              <w:left w:val="nil"/>
              <w:bottom w:val="nil"/>
              <w:right w:val="single" w:color="000000" w:sz="4" w:space="0"/>
            </w:tcBorders>
            <w:shd w:val="clear" w:color="auto" w:fill="FFFFFF"/>
            <w:vAlign w:val="center"/>
          </w:tcPr>
          <w:p w14:paraId="19786FB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17.08</w:t>
            </w:r>
          </w:p>
        </w:tc>
        <w:tc>
          <w:tcPr>
            <w:tcW w:w="1058" w:type="dxa"/>
            <w:tcBorders>
              <w:top w:val="single" w:color="000000" w:sz="4" w:space="0"/>
              <w:left w:val="nil"/>
              <w:bottom w:val="nil"/>
              <w:right w:val="single" w:color="000000" w:sz="4" w:space="0"/>
            </w:tcBorders>
            <w:shd w:val="clear" w:color="auto" w:fill="FFFFFF"/>
            <w:vAlign w:val="center"/>
          </w:tcPr>
          <w:p w14:paraId="02CC583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3A30B09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637F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1BD107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420-1-c</w:t>
            </w:r>
          </w:p>
        </w:tc>
        <w:tc>
          <w:tcPr>
            <w:tcW w:w="4674" w:type="dxa"/>
            <w:tcBorders>
              <w:top w:val="single" w:color="000000" w:sz="4" w:space="0"/>
              <w:left w:val="nil"/>
              <w:bottom w:val="nil"/>
              <w:right w:val="single" w:color="000000" w:sz="4" w:space="0"/>
            </w:tcBorders>
            <w:shd w:val="clear" w:color="auto" w:fill="FFFFFF"/>
            <w:vAlign w:val="center"/>
          </w:tcPr>
          <w:p w14:paraId="1AD422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示警柱</w:t>
            </w:r>
          </w:p>
        </w:tc>
        <w:tc>
          <w:tcPr>
            <w:tcW w:w="705" w:type="dxa"/>
            <w:tcBorders>
              <w:top w:val="single" w:color="000000" w:sz="4" w:space="0"/>
              <w:left w:val="nil"/>
              <w:bottom w:val="nil"/>
              <w:right w:val="single" w:color="000000" w:sz="4" w:space="0"/>
            </w:tcBorders>
            <w:shd w:val="clear" w:color="auto" w:fill="FFFFFF"/>
            <w:vAlign w:val="center"/>
          </w:tcPr>
          <w:p w14:paraId="5312AF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1058" w:type="dxa"/>
            <w:tcBorders>
              <w:top w:val="single" w:color="000000" w:sz="4" w:space="0"/>
              <w:left w:val="nil"/>
              <w:bottom w:val="nil"/>
              <w:right w:val="single" w:color="000000" w:sz="4" w:space="0"/>
            </w:tcBorders>
            <w:shd w:val="clear" w:color="auto" w:fill="FFFFFF"/>
            <w:vAlign w:val="center"/>
          </w:tcPr>
          <w:p w14:paraId="6D413CC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4</w:t>
            </w:r>
          </w:p>
        </w:tc>
        <w:tc>
          <w:tcPr>
            <w:tcW w:w="1058" w:type="dxa"/>
            <w:tcBorders>
              <w:top w:val="single" w:color="000000" w:sz="4" w:space="0"/>
              <w:left w:val="nil"/>
              <w:bottom w:val="nil"/>
              <w:right w:val="single" w:color="000000" w:sz="4" w:space="0"/>
            </w:tcBorders>
            <w:shd w:val="clear" w:color="auto" w:fill="FFFFFF"/>
            <w:vAlign w:val="center"/>
          </w:tcPr>
          <w:p w14:paraId="6D19D51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1EAD1BC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1C6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882" w:type="dxa"/>
            <w:tcBorders>
              <w:top w:val="single" w:color="000000" w:sz="4" w:space="0"/>
              <w:left w:val="single" w:color="000000" w:sz="8" w:space="0"/>
              <w:bottom w:val="single" w:color="auto" w:sz="4" w:space="0"/>
              <w:right w:val="single" w:color="000000" w:sz="4" w:space="0"/>
            </w:tcBorders>
            <w:shd w:val="clear" w:color="auto" w:fill="FFFFFF"/>
            <w:vAlign w:val="center"/>
          </w:tcPr>
          <w:p w14:paraId="6948EBE8">
            <w:pPr>
              <w:jc w:val="center"/>
              <w:rPr>
                <w:rFonts w:hint="eastAsia" w:ascii="宋体" w:hAnsi="宋体" w:eastAsia="宋体" w:cs="宋体"/>
                <w:i w:val="0"/>
                <w:iCs w:val="0"/>
                <w:color w:val="000000"/>
                <w:sz w:val="18"/>
                <w:szCs w:val="18"/>
                <w:u w:val="none"/>
              </w:rPr>
            </w:pPr>
          </w:p>
        </w:tc>
        <w:tc>
          <w:tcPr>
            <w:tcW w:w="4674" w:type="dxa"/>
            <w:tcBorders>
              <w:top w:val="single" w:color="000000" w:sz="4" w:space="0"/>
              <w:left w:val="nil"/>
              <w:bottom w:val="single" w:color="auto" w:sz="4" w:space="0"/>
              <w:right w:val="single" w:color="000000" w:sz="4" w:space="0"/>
            </w:tcBorders>
            <w:shd w:val="clear" w:color="auto" w:fill="FFFFFF"/>
            <w:vAlign w:val="center"/>
          </w:tcPr>
          <w:p w14:paraId="7AEEA569">
            <w:pPr>
              <w:jc w:val="left"/>
              <w:rPr>
                <w:rFonts w:hint="eastAsia" w:ascii="宋体" w:hAnsi="宋体" w:eastAsia="宋体" w:cs="宋体"/>
                <w:i w:val="0"/>
                <w:iCs w:val="0"/>
                <w:color w:val="000000"/>
                <w:sz w:val="18"/>
                <w:szCs w:val="18"/>
                <w:u w:val="none"/>
              </w:rPr>
            </w:pPr>
          </w:p>
        </w:tc>
        <w:tc>
          <w:tcPr>
            <w:tcW w:w="705" w:type="dxa"/>
            <w:tcBorders>
              <w:top w:val="single" w:color="000000" w:sz="4" w:space="0"/>
              <w:left w:val="nil"/>
              <w:bottom w:val="single" w:color="auto" w:sz="4" w:space="0"/>
              <w:right w:val="single" w:color="000000" w:sz="4" w:space="0"/>
            </w:tcBorders>
            <w:shd w:val="clear" w:color="auto" w:fill="FFFFFF"/>
            <w:vAlign w:val="center"/>
          </w:tcPr>
          <w:p w14:paraId="192A3A90">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single" w:color="auto" w:sz="4" w:space="0"/>
              <w:right w:val="single" w:color="000000" w:sz="4" w:space="0"/>
            </w:tcBorders>
            <w:shd w:val="clear" w:color="auto" w:fill="FFFFFF"/>
            <w:vAlign w:val="center"/>
          </w:tcPr>
          <w:p w14:paraId="6B5BB5E3">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single" w:color="auto" w:sz="4" w:space="0"/>
              <w:right w:val="single" w:color="000000" w:sz="4" w:space="0"/>
            </w:tcBorders>
            <w:shd w:val="clear" w:color="auto" w:fill="FFFFFF"/>
            <w:vAlign w:val="center"/>
          </w:tcPr>
          <w:p w14:paraId="1CAB30F1">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single" w:color="auto" w:sz="4" w:space="0"/>
              <w:right w:val="single" w:color="000000" w:sz="8" w:space="0"/>
            </w:tcBorders>
            <w:shd w:val="clear" w:color="auto" w:fill="FFFFFF"/>
            <w:vAlign w:val="center"/>
          </w:tcPr>
          <w:p w14:paraId="534CCC34">
            <w:pPr>
              <w:jc w:val="right"/>
              <w:rPr>
                <w:rFonts w:hint="default" w:ascii="Arial Narrow" w:hAnsi="Arial Narrow" w:eastAsia="Arial Narrow" w:cs="Arial Narrow"/>
                <w:i w:val="0"/>
                <w:iCs w:val="0"/>
                <w:color w:val="000000"/>
                <w:sz w:val="16"/>
                <w:szCs w:val="16"/>
                <w:u w:val="none"/>
              </w:rPr>
            </w:pPr>
          </w:p>
        </w:tc>
      </w:tr>
      <w:tr w14:paraId="31D9A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435"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55100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清单  第 400 章  合计   人民币 </w:t>
            </w:r>
            <w:r>
              <w:rPr>
                <w:rFonts w:hint="eastAsia" w:ascii="宋体" w:hAnsi="宋体" w:cs="宋体"/>
                <w:i w:val="0"/>
                <w:iCs w:val="0"/>
                <w:snapToGrid w:val="0"/>
                <w:color w:val="000000"/>
                <w:kern w:val="0"/>
                <w:sz w:val="18"/>
                <w:szCs w:val="18"/>
                <w:u w:val="none"/>
                <w:lang w:val="en-US" w:eastAsia="zh-CN" w:bidi="ar"/>
              </w:rPr>
              <w:t xml:space="preserve">     </w:t>
            </w:r>
            <w:r>
              <w:rPr>
                <w:rFonts w:hint="eastAsia" w:ascii="宋体" w:hAnsi="宋体" w:eastAsia="宋体" w:cs="宋体"/>
                <w:i w:val="0"/>
                <w:iCs w:val="0"/>
                <w:snapToGrid w:val="0"/>
                <w:color w:val="000000"/>
                <w:kern w:val="0"/>
                <w:sz w:val="18"/>
                <w:szCs w:val="18"/>
                <w:u w:val="none"/>
                <w:lang w:val="en-US" w:eastAsia="zh-CN" w:bidi="ar"/>
              </w:rPr>
              <w:t xml:space="preserve"> 元</w:t>
            </w:r>
          </w:p>
        </w:tc>
      </w:tr>
    </w:tbl>
    <w:p w14:paraId="64E88EA4">
      <w:pPr>
        <w:spacing w:before="113" w:line="240" w:lineRule="auto"/>
        <w:rPr>
          <w:rFonts w:ascii="宋体" w:hAnsi="宋体" w:eastAsia="宋体" w:cs="宋体"/>
          <w:spacing w:val="9"/>
          <w:sz w:val="35"/>
          <w:szCs w:val="35"/>
          <w14:textOutline w14:w="6537" w14:cap="sq" w14:cmpd="sng">
            <w14:solidFill>
              <w14:srgbClr w14:val="000000"/>
            </w14:solidFill>
            <w14:prstDash w14:val="solid"/>
            <w14:bevel/>
          </w14:textOutline>
        </w:rPr>
      </w:pPr>
    </w:p>
    <w:p w14:paraId="39A7F1E6">
      <w:pPr>
        <w:spacing w:before="140"/>
      </w:pPr>
    </w:p>
    <w:p w14:paraId="55FE8293">
      <w:pPr>
        <w:pStyle w:val="40"/>
        <w:tabs>
          <w:tab w:val="right" w:leader="dot" w:pos="9180"/>
        </w:tabs>
        <w:spacing w:before="120" w:beforeLines="50" w:line="600" w:lineRule="exact"/>
        <w:ind w:right="-420" w:rightChars="-200"/>
        <w:jc w:val="center"/>
        <w:outlineLvl w:val="0"/>
        <w:rPr>
          <w:rFonts w:hint="eastAsia" w:ascii="宋体" w:hAnsi="宋体" w:cs="宋体"/>
          <w:b/>
          <w:sz w:val="36"/>
          <w:szCs w:val="36"/>
        </w:rPr>
      </w:pPr>
    </w:p>
    <w:p w14:paraId="38174241">
      <w:pPr>
        <w:rPr>
          <w:rFonts w:hint="eastAsia" w:ascii="宋体" w:hAnsi="宋体" w:cs="宋体"/>
          <w:b/>
          <w:sz w:val="36"/>
          <w:szCs w:val="36"/>
        </w:rPr>
      </w:pPr>
    </w:p>
    <w:p w14:paraId="36CBDDD9">
      <w:pPr>
        <w:spacing w:before="113" w:line="223" w:lineRule="auto"/>
        <w:jc w:val="center"/>
        <w:rPr>
          <w:rFonts w:ascii="宋体" w:hAnsi="宋体" w:eastAsia="宋体" w:cs="宋体"/>
          <w:spacing w:val="9"/>
          <w:sz w:val="35"/>
          <w:szCs w:val="35"/>
          <w14:textOutline w14:w="6537" w14:cap="sq" w14:cmpd="sng">
            <w14:solidFill>
              <w14:srgbClr w14:val="000000"/>
            </w14:solidFill>
            <w14:prstDash w14:val="solid"/>
            <w14:bevel/>
          </w14:textOutline>
        </w:rPr>
      </w:pPr>
      <w:r>
        <w:rPr>
          <w:rFonts w:ascii="宋体" w:hAnsi="宋体" w:eastAsia="宋体" w:cs="宋体"/>
          <w:spacing w:val="9"/>
          <w:sz w:val="35"/>
          <w:szCs w:val="35"/>
          <w14:textOutline w14:w="6537" w14:cap="sq" w14:cmpd="sng">
            <w14:solidFill>
              <w14:srgbClr w14:val="000000"/>
            </w14:solidFill>
            <w14:prstDash w14:val="solid"/>
            <w14:bevel/>
          </w14:textOutline>
        </w:rPr>
        <w:t>工程量清单</w:t>
      </w:r>
    </w:p>
    <w:tbl>
      <w:tblPr>
        <w:tblStyle w:val="60"/>
        <w:tblpPr w:leftFromText="180" w:rightFromText="180" w:vertAnchor="text" w:horzAnchor="page" w:tblpX="1535" w:tblpY="807"/>
        <w:tblOverlap w:val="never"/>
        <w:tblW w:w="9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4674"/>
        <w:gridCol w:w="705"/>
        <w:gridCol w:w="1058"/>
        <w:gridCol w:w="1058"/>
        <w:gridCol w:w="1058"/>
      </w:tblGrid>
      <w:tr w14:paraId="46D1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435" w:type="dxa"/>
            <w:gridSpan w:val="6"/>
            <w:tcBorders>
              <w:top w:val="single" w:color="000000" w:sz="8" w:space="0"/>
              <w:left w:val="single" w:color="000000" w:sz="8" w:space="0"/>
              <w:bottom w:val="nil"/>
              <w:right w:val="single" w:color="000000" w:sz="8" w:space="0"/>
            </w:tcBorders>
            <w:shd w:val="clear" w:color="auto" w:fill="FFFFFF"/>
            <w:vAlign w:val="center"/>
          </w:tcPr>
          <w:p w14:paraId="7158247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lang w:val="en-US" w:eastAsia="zh-CN" w:bidi="ar"/>
              </w:rPr>
              <w:t>清单   第 600 章     沿线设施</w:t>
            </w:r>
          </w:p>
        </w:tc>
      </w:tr>
      <w:tr w14:paraId="55F9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34CD03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细目号</w:t>
            </w:r>
          </w:p>
        </w:tc>
        <w:tc>
          <w:tcPr>
            <w:tcW w:w="4674" w:type="dxa"/>
            <w:tcBorders>
              <w:top w:val="single" w:color="000000" w:sz="4" w:space="0"/>
              <w:left w:val="nil"/>
              <w:bottom w:val="nil"/>
              <w:right w:val="single" w:color="000000" w:sz="4" w:space="0"/>
            </w:tcBorders>
            <w:shd w:val="clear" w:color="auto" w:fill="FFFFFF"/>
            <w:vAlign w:val="center"/>
          </w:tcPr>
          <w:p w14:paraId="207C0E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细目名称</w:t>
            </w:r>
          </w:p>
        </w:tc>
        <w:tc>
          <w:tcPr>
            <w:tcW w:w="705" w:type="dxa"/>
            <w:tcBorders>
              <w:top w:val="single" w:color="000000" w:sz="4" w:space="0"/>
              <w:left w:val="nil"/>
              <w:bottom w:val="nil"/>
              <w:right w:val="single" w:color="000000" w:sz="4" w:space="0"/>
            </w:tcBorders>
            <w:shd w:val="clear" w:color="auto" w:fill="FFFFFF"/>
            <w:vAlign w:val="center"/>
          </w:tcPr>
          <w:p w14:paraId="230279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单位</w:t>
            </w:r>
          </w:p>
        </w:tc>
        <w:tc>
          <w:tcPr>
            <w:tcW w:w="1058" w:type="dxa"/>
            <w:tcBorders>
              <w:top w:val="single" w:color="000000" w:sz="4" w:space="0"/>
              <w:left w:val="nil"/>
              <w:bottom w:val="nil"/>
              <w:right w:val="single" w:color="000000" w:sz="4" w:space="0"/>
            </w:tcBorders>
            <w:shd w:val="clear" w:color="auto" w:fill="FFFFFF"/>
            <w:vAlign w:val="center"/>
          </w:tcPr>
          <w:p w14:paraId="39B89C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数量</w:t>
            </w:r>
          </w:p>
        </w:tc>
        <w:tc>
          <w:tcPr>
            <w:tcW w:w="1058" w:type="dxa"/>
            <w:tcBorders>
              <w:top w:val="single" w:color="000000" w:sz="4" w:space="0"/>
              <w:left w:val="nil"/>
              <w:bottom w:val="nil"/>
              <w:right w:val="single" w:color="000000" w:sz="4" w:space="0"/>
            </w:tcBorders>
            <w:shd w:val="clear" w:color="auto" w:fill="FFFFFF"/>
            <w:vAlign w:val="center"/>
          </w:tcPr>
          <w:p w14:paraId="24B495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单价</w:t>
            </w:r>
          </w:p>
        </w:tc>
        <w:tc>
          <w:tcPr>
            <w:tcW w:w="1058" w:type="dxa"/>
            <w:tcBorders>
              <w:top w:val="single" w:color="000000" w:sz="4" w:space="0"/>
              <w:left w:val="nil"/>
              <w:bottom w:val="nil"/>
              <w:right w:val="single" w:color="000000" w:sz="8" w:space="0"/>
            </w:tcBorders>
            <w:shd w:val="clear" w:color="auto" w:fill="FFFFFF"/>
            <w:vAlign w:val="center"/>
          </w:tcPr>
          <w:p w14:paraId="4892C8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合价</w:t>
            </w:r>
          </w:p>
        </w:tc>
      </w:tr>
      <w:tr w14:paraId="7822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1E8F49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603</w:t>
            </w:r>
          </w:p>
        </w:tc>
        <w:tc>
          <w:tcPr>
            <w:tcW w:w="4674" w:type="dxa"/>
            <w:tcBorders>
              <w:top w:val="single" w:color="000000" w:sz="4" w:space="0"/>
              <w:left w:val="nil"/>
              <w:bottom w:val="nil"/>
              <w:right w:val="single" w:color="000000" w:sz="4" w:space="0"/>
            </w:tcBorders>
            <w:shd w:val="clear" w:color="auto" w:fill="FFFFFF"/>
            <w:vAlign w:val="center"/>
          </w:tcPr>
          <w:p w14:paraId="1938BF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波形护栏</w:t>
            </w:r>
          </w:p>
        </w:tc>
        <w:tc>
          <w:tcPr>
            <w:tcW w:w="705" w:type="dxa"/>
            <w:tcBorders>
              <w:top w:val="single" w:color="000000" w:sz="4" w:space="0"/>
              <w:left w:val="nil"/>
              <w:bottom w:val="nil"/>
              <w:right w:val="single" w:color="000000" w:sz="4" w:space="0"/>
            </w:tcBorders>
            <w:shd w:val="clear" w:color="auto" w:fill="FFFFFF"/>
            <w:vAlign w:val="center"/>
          </w:tcPr>
          <w:p w14:paraId="3CB65E2B">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4D71F92F">
            <w:pPr>
              <w:jc w:val="right"/>
              <w:rPr>
                <w:rFonts w:hint="eastAsia"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71BFA784">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698A3DD4">
            <w:pPr>
              <w:jc w:val="right"/>
              <w:rPr>
                <w:rFonts w:hint="default" w:ascii="Arial Narrow" w:hAnsi="Arial Narrow" w:eastAsia="Arial Narrow" w:cs="Arial Narrow"/>
                <w:i w:val="0"/>
                <w:iCs w:val="0"/>
                <w:color w:val="000000"/>
                <w:sz w:val="16"/>
                <w:szCs w:val="16"/>
                <w:u w:val="none"/>
              </w:rPr>
            </w:pPr>
          </w:p>
        </w:tc>
      </w:tr>
      <w:tr w14:paraId="12EAA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3B515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603-4</w:t>
            </w:r>
          </w:p>
        </w:tc>
        <w:tc>
          <w:tcPr>
            <w:tcW w:w="4674" w:type="dxa"/>
            <w:tcBorders>
              <w:top w:val="single" w:color="000000" w:sz="4" w:space="0"/>
              <w:left w:val="nil"/>
              <w:bottom w:val="nil"/>
              <w:right w:val="single" w:color="000000" w:sz="4" w:space="0"/>
            </w:tcBorders>
            <w:shd w:val="clear" w:color="auto" w:fill="FFFFFF"/>
            <w:vAlign w:val="center"/>
          </w:tcPr>
          <w:p w14:paraId="5272DF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安装</w:t>
            </w:r>
          </w:p>
        </w:tc>
        <w:tc>
          <w:tcPr>
            <w:tcW w:w="705" w:type="dxa"/>
            <w:tcBorders>
              <w:top w:val="single" w:color="000000" w:sz="4" w:space="0"/>
              <w:left w:val="nil"/>
              <w:bottom w:val="nil"/>
              <w:right w:val="single" w:color="000000" w:sz="4" w:space="0"/>
            </w:tcBorders>
            <w:shd w:val="clear" w:color="auto" w:fill="FFFFFF"/>
            <w:vAlign w:val="center"/>
          </w:tcPr>
          <w:p w14:paraId="19DFDAE4">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0C78E5EC">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319555FF">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0C2C3834">
            <w:pPr>
              <w:jc w:val="right"/>
              <w:rPr>
                <w:rFonts w:hint="default" w:ascii="Arial Narrow" w:hAnsi="Arial Narrow" w:eastAsia="Arial Narrow" w:cs="Arial Narrow"/>
                <w:i w:val="0"/>
                <w:iCs w:val="0"/>
                <w:color w:val="000000"/>
                <w:sz w:val="16"/>
                <w:szCs w:val="16"/>
                <w:u w:val="none"/>
              </w:rPr>
            </w:pPr>
          </w:p>
        </w:tc>
      </w:tr>
      <w:tr w14:paraId="5ADAC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30014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603-4-a</w:t>
            </w:r>
          </w:p>
        </w:tc>
        <w:tc>
          <w:tcPr>
            <w:tcW w:w="4674" w:type="dxa"/>
            <w:tcBorders>
              <w:top w:val="single" w:color="000000" w:sz="4" w:space="0"/>
              <w:left w:val="nil"/>
              <w:bottom w:val="nil"/>
              <w:right w:val="single" w:color="000000" w:sz="4" w:space="0"/>
            </w:tcBorders>
            <w:shd w:val="clear" w:color="auto" w:fill="FFFFFF"/>
            <w:vAlign w:val="center"/>
          </w:tcPr>
          <w:p w14:paraId="676B997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Gr-C-4C（栏板利用）</w:t>
            </w:r>
          </w:p>
        </w:tc>
        <w:tc>
          <w:tcPr>
            <w:tcW w:w="705" w:type="dxa"/>
            <w:tcBorders>
              <w:top w:val="single" w:color="000000" w:sz="4" w:space="0"/>
              <w:left w:val="nil"/>
              <w:bottom w:val="nil"/>
              <w:right w:val="single" w:color="000000" w:sz="4" w:space="0"/>
            </w:tcBorders>
            <w:shd w:val="clear" w:color="auto" w:fill="FFFFFF"/>
            <w:vAlign w:val="center"/>
          </w:tcPr>
          <w:p w14:paraId="0F37B3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058" w:type="dxa"/>
            <w:tcBorders>
              <w:top w:val="single" w:color="000000" w:sz="4" w:space="0"/>
              <w:left w:val="nil"/>
              <w:bottom w:val="nil"/>
              <w:right w:val="single" w:color="000000" w:sz="4" w:space="0"/>
            </w:tcBorders>
            <w:shd w:val="clear" w:color="auto" w:fill="FFFFFF"/>
            <w:vAlign w:val="center"/>
          </w:tcPr>
          <w:p w14:paraId="1BC36FD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744</w:t>
            </w:r>
          </w:p>
        </w:tc>
        <w:tc>
          <w:tcPr>
            <w:tcW w:w="1058" w:type="dxa"/>
            <w:tcBorders>
              <w:top w:val="single" w:color="000000" w:sz="4" w:space="0"/>
              <w:left w:val="nil"/>
              <w:bottom w:val="nil"/>
              <w:right w:val="single" w:color="000000" w:sz="4" w:space="0"/>
            </w:tcBorders>
            <w:shd w:val="clear" w:color="auto" w:fill="FFFFFF"/>
            <w:vAlign w:val="center"/>
          </w:tcPr>
          <w:p w14:paraId="74DE0DE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7F62D8F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74207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013CA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603-4-b</w:t>
            </w:r>
          </w:p>
        </w:tc>
        <w:tc>
          <w:tcPr>
            <w:tcW w:w="4674" w:type="dxa"/>
            <w:tcBorders>
              <w:top w:val="single" w:color="000000" w:sz="4" w:space="0"/>
              <w:left w:val="nil"/>
              <w:bottom w:val="nil"/>
              <w:right w:val="single" w:color="000000" w:sz="4" w:space="0"/>
            </w:tcBorders>
            <w:shd w:val="clear" w:color="auto" w:fill="FFFFFF"/>
            <w:vAlign w:val="center"/>
          </w:tcPr>
          <w:p w14:paraId="6245D23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Gr-C-2C(更换)</w:t>
            </w:r>
          </w:p>
        </w:tc>
        <w:tc>
          <w:tcPr>
            <w:tcW w:w="705" w:type="dxa"/>
            <w:tcBorders>
              <w:top w:val="single" w:color="000000" w:sz="4" w:space="0"/>
              <w:left w:val="nil"/>
              <w:bottom w:val="nil"/>
              <w:right w:val="single" w:color="000000" w:sz="4" w:space="0"/>
            </w:tcBorders>
            <w:shd w:val="clear" w:color="auto" w:fill="FFFFFF"/>
            <w:vAlign w:val="center"/>
          </w:tcPr>
          <w:p w14:paraId="363F69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w:t>
            </w:r>
          </w:p>
        </w:tc>
        <w:tc>
          <w:tcPr>
            <w:tcW w:w="1058" w:type="dxa"/>
            <w:tcBorders>
              <w:top w:val="single" w:color="000000" w:sz="4" w:space="0"/>
              <w:left w:val="nil"/>
              <w:bottom w:val="nil"/>
              <w:right w:val="single" w:color="000000" w:sz="4" w:space="0"/>
            </w:tcBorders>
            <w:shd w:val="clear" w:color="auto" w:fill="FFFFFF"/>
            <w:vAlign w:val="center"/>
          </w:tcPr>
          <w:p w14:paraId="515647C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166</w:t>
            </w:r>
          </w:p>
        </w:tc>
        <w:tc>
          <w:tcPr>
            <w:tcW w:w="1058" w:type="dxa"/>
            <w:tcBorders>
              <w:top w:val="single" w:color="000000" w:sz="4" w:space="0"/>
              <w:left w:val="nil"/>
              <w:bottom w:val="nil"/>
              <w:right w:val="single" w:color="000000" w:sz="4" w:space="0"/>
            </w:tcBorders>
            <w:shd w:val="clear" w:color="auto" w:fill="FFFFFF"/>
            <w:vAlign w:val="center"/>
          </w:tcPr>
          <w:p w14:paraId="6D4EBEA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26CCBB1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34C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6E7E1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603-4-b</w:t>
            </w:r>
          </w:p>
        </w:tc>
        <w:tc>
          <w:tcPr>
            <w:tcW w:w="4674" w:type="dxa"/>
            <w:tcBorders>
              <w:top w:val="single" w:color="000000" w:sz="4" w:space="0"/>
              <w:left w:val="nil"/>
              <w:bottom w:val="nil"/>
              <w:right w:val="single" w:color="000000" w:sz="4" w:space="0"/>
            </w:tcBorders>
            <w:shd w:val="clear" w:color="auto" w:fill="FFFFFF"/>
            <w:vAlign w:val="center"/>
          </w:tcPr>
          <w:p w14:paraId="323364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圆形端头(含反光膜)</w:t>
            </w:r>
          </w:p>
        </w:tc>
        <w:tc>
          <w:tcPr>
            <w:tcW w:w="705" w:type="dxa"/>
            <w:tcBorders>
              <w:top w:val="single" w:color="000000" w:sz="4" w:space="0"/>
              <w:left w:val="nil"/>
              <w:bottom w:val="nil"/>
              <w:right w:val="single" w:color="000000" w:sz="4" w:space="0"/>
            </w:tcBorders>
            <w:shd w:val="clear" w:color="auto" w:fill="FFFFFF"/>
            <w:vAlign w:val="center"/>
          </w:tcPr>
          <w:p w14:paraId="0E7E61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058" w:type="dxa"/>
            <w:tcBorders>
              <w:top w:val="single" w:color="000000" w:sz="4" w:space="0"/>
              <w:left w:val="nil"/>
              <w:bottom w:val="nil"/>
              <w:right w:val="single" w:color="000000" w:sz="4" w:space="0"/>
            </w:tcBorders>
            <w:shd w:val="clear" w:color="auto" w:fill="FFFFFF"/>
            <w:vAlign w:val="center"/>
          </w:tcPr>
          <w:p w14:paraId="112CAAE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26</w:t>
            </w:r>
          </w:p>
        </w:tc>
        <w:tc>
          <w:tcPr>
            <w:tcW w:w="1058" w:type="dxa"/>
            <w:tcBorders>
              <w:top w:val="single" w:color="000000" w:sz="4" w:space="0"/>
              <w:left w:val="nil"/>
              <w:bottom w:val="nil"/>
              <w:right w:val="single" w:color="000000" w:sz="4" w:space="0"/>
            </w:tcBorders>
            <w:shd w:val="clear" w:color="auto" w:fill="FFFFFF"/>
            <w:vAlign w:val="center"/>
          </w:tcPr>
          <w:p w14:paraId="7ECBB89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3B1A211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244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1E3C65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607</w:t>
            </w:r>
          </w:p>
        </w:tc>
        <w:tc>
          <w:tcPr>
            <w:tcW w:w="4674" w:type="dxa"/>
            <w:tcBorders>
              <w:top w:val="single" w:color="000000" w:sz="4" w:space="0"/>
              <w:left w:val="nil"/>
              <w:bottom w:val="nil"/>
              <w:right w:val="single" w:color="000000" w:sz="4" w:space="0"/>
            </w:tcBorders>
            <w:shd w:val="clear" w:color="auto" w:fill="FFFFFF"/>
            <w:vAlign w:val="center"/>
          </w:tcPr>
          <w:p w14:paraId="42118A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示警桩</w:t>
            </w:r>
          </w:p>
        </w:tc>
        <w:tc>
          <w:tcPr>
            <w:tcW w:w="705" w:type="dxa"/>
            <w:tcBorders>
              <w:top w:val="single" w:color="000000" w:sz="4" w:space="0"/>
              <w:left w:val="nil"/>
              <w:bottom w:val="nil"/>
              <w:right w:val="single" w:color="000000" w:sz="4" w:space="0"/>
            </w:tcBorders>
            <w:shd w:val="clear" w:color="auto" w:fill="FFFFFF"/>
            <w:vAlign w:val="center"/>
          </w:tcPr>
          <w:p w14:paraId="5734BA8C">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75CC313F">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01827D91">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5FEB6314">
            <w:pPr>
              <w:jc w:val="right"/>
              <w:rPr>
                <w:rFonts w:hint="default" w:ascii="Arial Narrow" w:hAnsi="Arial Narrow" w:eastAsia="Arial Narrow" w:cs="Arial Narrow"/>
                <w:i w:val="0"/>
                <w:iCs w:val="0"/>
                <w:color w:val="000000"/>
                <w:sz w:val="16"/>
                <w:szCs w:val="16"/>
                <w:u w:val="none"/>
              </w:rPr>
            </w:pPr>
          </w:p>
        </w:tc>
      </w:tr>
      <w:tr w14:paraId="07A64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A0F0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607-2</w:t>
            </w:r>
          </w:p>
        </w:tc>
        <w:tc>
          <w:tcPr>
            <w:tcW w:w="4674" w:type="dxa"/>
            <w:tcBorders>
              <w:top w:val="single" w:color="000000" w:sz="4" w:space="0"/>
              <w:left w:val="nil"/>
              <w:bottom w:val="nil"/>
              <w:right w:val="single" w:color="000000" w:sz="4" w:space="0"/>
            </w:tcBorders>
            <w:shd w:val="clear" w:color="auto" w:fill="FFFFFF"/>
            <w:vAlign w:val="center"/>
          </w:tcPr>
          <w:p w14:paraId="4F345C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安装示警桩</w:t>
            </w:r>
          </w:p>
        </w:tc>
        <w:tc>
          <w:tcPr>
            <w:tcW w:w="705" w:type="dxa"/>
            <w:tcBorders>
              <w:top w:val="single" w:color="000000" w:sz="4" w:space="0"/>
              <w:left w:val="nil"/>
              <w:bottom w:val="nil"/>
              <w:right w:val="single" w:color="000000" w:sz="4" w:space="0"/>
            </w:tcBorders>
            <w:shd w:val="clear" w:color="auto" w:fill="FFFFFF"/>
            <w:vAlign w:val="center"/>
          </w:tcPr>
          <w:p w14:paraId="48BCC20D">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0850F5C7">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1AFA5D4E">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2CF8E6BA">
            <w:pPr>
              <w:jc w:val="right"/>
              <w:rPr>
                <w:rFonts w:hint="default" w:ascii="Arial Narrow" w:hAnsi="Arial Narrow" w:eastAsia="Arial Narrow" w:cs="Arial Narrow"/>
                <w:i w:val="0"/>
                <w:iCs w:val="0"/>
                <w:color w:val="000000"/>
                <w:sz w:val="16"/>
                <w:szCs w:val="16"/>
                <w:u w:val="none"/>
              </w:rPr>
            </w:pPr>
          </w:p>
        </w:tc>
      </w:tr>
      <w:tr w14:paraId="0136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1048E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607-2-a</w:t>
            </w:r>
          </w:p>
        </w:tc>
        <w:tc>
          <w:tcPr>
            <w:tcW w:w="4674" w:type="dxa"/>
            <w:tcBorders>
              <w:top w:val="single" w:color="000000" w:sz="4" w:space="0"/>
              <w:left w:val="nil"/>
              <w:bottom w:val="nil"/>
              <w:right w:val="single" w:color="000000" w:sz="4" w:space="0"/>
            </w:tcBorders>
            <w:shd w:val="clear" w:color="auto" w:fill="FFFFFF"/>
            <w:vAlign w:val="center"/>
          </w:tcPr>
          <w:p w14:paraId="464AC8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Ф120*4.5*1200mm道口标柱</w:t>
            </w:r>
          </w:p>
        </w:tc>
        <w:tc>
          <w:tcPr>
            <w:tcW w:w="705" w:type="dxa"/>
            <w:tcBorders>
              <w:top w:val="single" w:color="000000" w:sz="4" w:space="0"/>
              <w:left w:val="nil"/>
              <w:bottom w:val="nil"/>
              <w:right w:val="single" w:color="000000" w:sz="4" w:space="0"/>
            </w:tcBorders>
            <w:shd w:val="clear" w:color="auto" w:fill="FFFFFF"/>
            <w:vAlign w:val="center"/>
          </w:tcPr>
          <w:p w14:paraId="5C55E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根</w:t>
            </w:r>
          </w:p>
        </w:tc>
        <w:tc>
          <w:tcPr>
            <w:tcW w:w="1058" w:type="dxa"/>
            <w:tcBorders>
              <w:top w:val="single" w:color="000000" w:sz="4" w:space="0"/>
              <w:left w:val="nil"/>
              <w:bottom w:val="nil"/>
              <w:right w:val="single" w:color="000000" w:sz="4" w:space="0"/>
            </w:tcBorders>
            <w:shd w:val="clear" w:color="auto" w:fill="FFFFFF"/>
            <w:vAlign w:val="center"/>
          </w:tcPr>
          <w:p w14:paraId="7F388F7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18</w:t>
            </w:r>
          </w:p>
        </w:tc>
        <w:tc>
          <w:tcPr>
            <w:tcW w:w="1058" w:type="dxa"/>
            <w:tcBorders>
              <w:top w:val="single" w:color="000000" w:sz="4" w:space="0"/>
              <w:left w:val="nil"/>
              <w:bottom w:val="nil"/>
              <w:right w:val="single" w:color="000000" w:sz="4" w:space="0"/>
            </w:tcBorders>
            <w:shd w:val="clear" w:color="auto" w:fill="FFFFFF"/>
            <w:vAlign w:val="center"/>
          </w:tcPr>
          <w:p w14:paraId="5B216C3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07B1BDF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AA14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0D9244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609</w:t>
            </w:r>
          </w:p>
        </w:tc>
        <w:tc>
          <w:tcPr>
            <w:tcW w:w="4674" w:type="dxa"/>
            <w:tcBorders>
              <w:top w:val="single" w:color="000000" w:sz="4" w:space="0"/>
              <w:left w:val="nil"/>
              <w:bottom w:val="nil"/>
              <w:right w:val="single" w:color="000000" w:sz="4" w:space="0"/>
            </w:tcBorders>
            <w:shd w:val="clear" w:color="auto" w:fill="FFFFFF"/>
            <w:vAlign w:val="center"/>
          </w:tcPr>
          <w:p w14:paraId="4A2D62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单柱式交通标志</w:t>
            </w:r>
          </w:p>
        </w:tc>
        <w:tc>
          <w:tcPr>
            <w:tcW w:w="705" w:type="dxa"/>
            <w:tcBorders>
              <w:top w:val="single" w:color="000000" w:sz="4" w:space="0"/>
              <w:left w:val="nil"/>
              <w:bottom w:val="nil"/>
              <w:right w:val="single" w:color="000000" w:sz="4" w:space="0"/>
            </w:tcBorders>
            <w:shd w:val="clear" w:color="auto" w:fill="FFFFFF"/>
            <w:vAlign w:val="center"/>
          </w:tcPr>
          <w:p w14:paraId="214A9C3C">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6C32B288">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219C1548">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490C9E1C">
            <w:pPr>
              <w:jc w:val="right"/>
              <w:rPr>
                <w:rFonts w:hint="default" w:ascii="Arial Narrow" w:hAnsi="Arial Narrow" w:eastAsia="Arial Narrow" w:cs="Arial Narrow"/>
                <w:i w:val="0"/>
                <w:iCs w:val="0"/>
                <w:color w:val="000000"/>
                <w:sz w:val="16"/>
                <w:szCs w:val="16"/>
                <w:u w:val="none"/>
              </w:rPr>
            </w:pPr>
          </w:p>
        </w:tc>
      </w:tr>
      <w:tr w14:paraId="1F5B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05121B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609-1</w:t>
            </w:r>
          </w:p>
        </w:tc>
        <w:tc>
          <w:tcPr>
            <w:tcW w:w="4674" w:type="dxa"/>
            <w:tcBorders>
              <w:top w:val="single" w:color="000000" w:sz="4" w:space="0"/>
              <w:left w:val="nil"/>
              <w:bottom w:val="nil"/>
              <w:right w:val="single" w:color="000000" w:sz="4" w:space="0"/>
            </w:tcBorders>
            <w:shd w:val="clear" w:color="auto" w:fill="FFFFFF"/>
            <w:vAlign w:val="center"/>
          </w:tcPr>
          <w:p w14:paraId="4AA887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拆除</w:t>
            </w:r>
          </w:p>
        </w:tc>
        <w:tc>
          <w:tcPr>
            <w:tcW w:w="705" w:type="dxa"/>
            <w:tcBorders>
              <w:top w:val="single" w:color="000000" w:sz="4" w:space="0"/>
              <w:left w:val="nil"/>
              <w:bottom w:val="nil"/>
              <w:right w:val="single" w:color="000000" w:sz="4" w:space="0"/>
            </w:tcBorders>
            <w:shd w:val="clear" w:color="auto" w:fill="FFFFFF"/>
            <w:vAlign w:val="center"/>
          </w:tcPr>
          <w:p w14:paraId="38526708">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194A7B95">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34A8D58F">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52B76D4F">
            <w:pPr>
              <w:jc w:val="right"/>
              <w:rPr>
                <w:rFonts w:hint="default" w:ascii="Arial Narrow" w:hAnsi="Arial Narrow" w:eastAsia="Arial Narrow" w:cs="Arial Narrow"/>
                <w:i w:val="0"/>
                <w:iCs w:val="0"/>
                <w:color w:val="000000"/>
                <w:sz w:val="16"/>
                <w:szCs w:val="16"/>
                <w:u w:val="none"/>
              </w:rPr>
            </w:pPr>
          </w:p>
        </w:tc>
      </w:tr>
      <w:tr w14:paraId="7289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40BC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609-1-b</w:t>
            </w:r>
          </w:p>
        </w:tc>
        <w:tc>
          <w:tcPr>
            <w:tcW w:w="4674" w:type="dxa"/>
            <w:tcBorders>
              <w:top w:val="single" w:color="000000" w:sz="4" w:space="0"/>
              <w:left w:val="nil"/>
              <w:bottom w:val="nil"/>
              <w:right w:val="single" w:color="000000" w:sz="4" w:space="0"/>
            </w:tcBorders>
            <w:shd w:val="clear" w:color="auto" w:fill="FFFFFF"/>
            <w:vAlign w:val="center"/>
          </w:tcPr>
          <w:p w14:paraId="1614AB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拆除Φ89mm,120*60cm</w:t>
            </w:r>
          </w:p>
        </w:tc>
        <w:tc>
          <w:tcPr>
            <w:tcW w:w="705" w:type="dxa"/>
            <w:tcBorders>
              <w:top w:val="single" w:color="000000" w:sz="4" w:space="0"/>
              <w:left w:val="nil"/>
              <w:bottom w:val="nil"/>
              <w:right w:val="single" w:color="000000" w:sz="4" w:space="0"/>
            </w:tcBorders>
            <w:shd w:val="clear" w:color="auto" w:fill="FFFFFF"/>
            <w:vAlign w:val="center"/>
          </w:tcPr>
          <w:p w14:paraId="649B90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058" w:type="dxa"/>
            <w:tcBorders>
              <w:top w:val="single" w:color="000000" w:sz="4" w:space="0"/>
              <w:left w:val="nil"/>
              <w:bottom w:val="nil"/>
              <w:right w:val="single" w:color="000000" w:sz="4" w:space="0"/>
            </w:tcBorders>
            <w:shd w:val="clear" w:color="auto" w:fill="FFFFFF"/>
            <w:vAlign w:val="center"/>
          </w:tcPr>
          <w:p w14:paraId="06B88F5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1</w:t>
            </w:r>
          </w:p>
        </w:tc>
        <w:tc>
          <w:tcPr>
            <w:tcW w:w="1058" w:type="dxa"/>
            <w:tcBorders>
              <w:top w:val="single" w:color="000000" w:sz="4" w:space="0"/>
              <w:left w:val="nil"/>
              <w:bottom w:val="nil"/>
              <w:right w:val="single" w:color="000000" w:sz="4" w:space="0"/>
            </w:tcBorders>
            <w:shd w:val="clear" w:color="auto" w:fill="FFFFFF"/>
            <w:vAlign w:val="center"/>
          </w:tcPr>
          <w:p w14:paraId="25F1B4B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0CBBC2F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E8E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C0494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609-3</w:t>
            </w:r>
          </w:p>
        </w:tc>
        <w:tc>
          <w:tcPr>
            <w:tcW w:w="4674" w:type="dxa"/>
            <w:tcBorders>
              <w:top w:val="single" w:color="000000" w:sz="4" w:space="0"/>
              <w:left w:val="nil"/>
              <w:bottom w:val="nil"/>
              <w:right w:val="single" w:color="000000" w:sz="4" w:space="0"/>
            </w:tcBorders>
            <w:shd w:val="clear" w:color="auto" w:fill="FFFFFF"/>
            <w:vAlign w:val="center"/>
          </w:tcPr>
          <w:p w14:paraId="061BC0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安装</w:t>
            </w:r>
          </w:p>
        </w:tc>
        <w:tc>
          <w:tcPr>
            <w:tcW w:w="705" w:type="dxa"/>
            <w:tcBorders>
              <w:top w:val="single" w:color="000000" w:sz="4" w:space="0"/>
              <w:left w:val="nil"/>
              <w:bottom w:val="nil"/>
              <w:right w:val="single" w:color="000000" w:sz="4" w:space="0"/>
            </w:tcBorders>
            <w:shd w:val="clear" w:color="auto" w:fill="FFFFFF"/>
            <w:vAlign w:val="center"/>
          </w:tcPr>
          <w:p w14:paraId="7CBF0B3A">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4D3F51C1">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659F2221">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336A22B8">
            <w:pPr>
              <w:jc w:val="right"/>
              <w:rPr>
                <w:rFonts w:hint="default" w:ascii="Arial Narrow" w:hAnsi="Arial Narrow" w:eastAsia="Arial Narrow" w:cs="Arial Narrow"/>
                <w:i w:val="0"/>
                <w:iCs w:val="0"/>
                <w:color w:val="000000"/>
                <w:sz w:val="16"/>
                <w:szCs w:val="16"/>
                <w:u w:val="none"/>
              </w:rPr>
            </w:pPr>
          </w:p>
        </w:tc>
      </w:tr>
      <w:tr w14:paraId="58AFE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9B7E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609-3-a</w:t>
            </w:r>
          </w:p>
        </w:tc>
        <w:tc>
          <w:tcPr>
            <w:tcW w:w="4674" w:type="dxa"/>
            <w:tcBorders>
              <w:top w:val="single" w:color="000000" w:sz="4" w:space="0"/>
              <w:left w:val="nil"/>
              <w:bottom w:val="nil"/>
              <w:right w:val="single" w:color="000000" w:sz="4" w:space="0"/>
            </w:tcBorders>
            <w:shd w:val="clear" w:color="auto" w:fill="FFFFFF"/>
            <w:vAlign w:val="center"/>
          </w:tcPr>
          <w:p w14:paraId="502801C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新建Φ89mm，A90cm</w:t>
            </w:r>
          </w:p>
        </w:tc>
        <w:tc>
          <w:tcPr>
            <w:tcW w:w="705" w:type="dxa"/>
            <w:tcBorders>
              <w:top w:val="single" w:color="000000" w:sz="4" w:space="0"/>
              <w:left w:val="nil"/>
              <w:bottom w:val="nil"/>
              <w:right w:val="single" w:color="000000" w:sz="4" w:space="0"/>
            </w:tcBorders>
            <w:shd w:val="clear" w:color="auto" w:fill="FFFFFF"/>
            <w:vAlign w:val="center"/>
          </w:tcPr>
          <w:p w14:paraId="563C3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058" w:type="dxa"/>
            <w:tcBorders>
              <w:top w:val="single" w:color="000000" w:sz="4" w:space="0"/>
              <w:left w:val="nil"/>
              <w:bottom w:val="nil"/>
              <w:right w:val="single" w:color="000000" w:sz="4" w:space="0"/>
            </w:tcBorders>
            <w:shd w:val="clear" w:color="auto" w:fill="FFFFFF"/>
            <w:vAlign w:val="center"/>
          </w:tcPr>
          <w:p w14:paraId="4D85920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7</w:t>
            </w:r>
          </w:p>
        </w:tc>
        <w:tc>
          <w:tcPr>
            <w:tcW w:w="1058" w:type="dxa"/>
            <w:tcBorders>
              <w:top w:val="single" w:color="000000" w:sz="4" w:space="0"/>
              <w:left w:val="nil"/>
              <w:bottom w:val="nil"/>
              <w:right w:val="single" w:color="000000" w:sz="4" w:space="0"/>
            </w:tcBorders>
            <w:shd w:val="clear" w:color="auto" w:fill="FFFFFF"/>
            <w:vAlign w:val="center"/>
          </w:tcPr>
          <w:p w14:paraId="6A8EE62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239F0BC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E3CE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FA4F0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609-3-b</w:t>
            </w:r>
          </w:p>
        </w:tc>
        <w:tc>
          <w:tcPr>
            <w:tcW w:w="4674" w:type="dxa"/>
            <w:tcBorders>
              <w:top w:val="single" w:color="000000" w:sz="4" w:space="0"/>
              <w:left w:val="nil"/>
              <w:bottom w:val="nil"/>
              <w:right w:val="single" w:color="000000" w:sz="4" w:space="0"/>
            </w:tcBorders>
            <w:shd w:val="clear" w:color="auto" w:fill="FFFFFF"/>
            <w:vAlign w:val="center"/>
          </w:tcPr>
          <w:p w14:paraId="199A0D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新建Ф89mm，D80cm</w:t>
            </w:r>
          </w:p>
        </w:tc>
        <w:tc>
          <w:tcPr>
            <w:tcW w:w="705" w:type="dxa"/>
            <w:tcBorders>
              <w:top w:val="single" w:color="000000" w:sz="4" w:space="0"/>
              <w:left w:val="nil"/>
              <w:bottom w:val="nil"/>
              <w:right w:val="single" w:color="000000" w:sz="4" w:space="0"/>
            </w:tcBorders>
            <w:shd w:val="clear" w:color="auto" w:fill="FFFFFF"/>
            <w:vAlign w:val="center"/>
          </w:tcPr>
          <w:p w14:paraId="68882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058" w:type="dxa"/>
            <w:tcBorders>
              <w:top w:val="single" w:color="000000" w:sz="4" w:space="0"/>
              <w:left w:val="nil"/>
              <w:bottom w:val="nil"/>
              <w:right w:val="single" w:color="000000" w:sz="4" w:space="0"/>
            </w:tcBorders>
            <w:shd w:val="clear" w:color="auto" w:fill="FFFFFF"/>
            <w:vAlign w:val="center"/>
          </w:tcPr>
          <w:p w14:paraId="48737D8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2</w:t>
            </w:r>
          </w:p>
        </w:tc>
        <w:tc>
          <w:tcPr>
            <w:tcW w:w="1058" w:type="dxa"/>
            <w:tcBorders>
              <w:top w:val="single" w:color="000000" w:sz="4" w:space="0"/>
              <w:left w:val="nil"/>
              <w:bottom w:val="nil"/>
              <w:right w:val="single" w:color="000000" w:sz="4" w:space="0"/>
            </w:tcBorders>
            <w:shd w:val="clear" w:color="auto" w:fill="FFFFFF"/>
            <w:vAlign w:val="center"/>
          </w:tcPr>
          <w:p w14:paraId="337854C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6048507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BA88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C7DE6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609-3-c</w:t>
            </w:r>
          </w:p>
        </w:tc>
        <w:tc>
          <w:tcPr>
            <w:tcW w:w="4674" w:type="dxa"/>
            <w:tcBorders>
              <w:top w:val="single" w:color="000000" w:sz="4" w:space="0"/>
              <w:left w:val="nil"/>
              <w:bottom w:val="nil"/>
              <w:right w:val="single" w:color="000000" w:sz="4" w:space="0"/>
            </w:tcBorders>
            <w:shd w:val="clear" w:color="auto" w:fill="FFFFFF"/>
            <w:vAlign w:val="center"/>
          </w:tcPr>
          <w:p w14:paraId="70CE8EB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新建Ф89mm，120*60cm</w:t>
            </w:r>
          </w:p>
        </w:tc>
        <w:tc>
          <w:tcPr>
            <w:tcW w:w="705" w:type="dxa"/>
            <w:tcBorders>
              <w:top w:val="single" w:color="000000" w:sz="4" w:space="0"/>
              <w:left w:val="nil"/>
              <w:bottom w:val="nil"/>
              <w:right w:val="single" w:color="000000" w:sz="4" w:space="0"/>
            </w:tcBorders>
            <w:shd w:val="clear" w:color="auto" w:fill="FFFFFF"/>
            <w:vAlign w:val="center"/>
          </w:tcPr>
          <w:p w14:paraId="3EDEDF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058" w:type="dxa"/>
            <w:tcBorders>
              <w:top w:val="single" w:color="000000" w:sz="4" w:space="0"/>
              <w:left w:val="nil"/>
              <w:bottom w:val="nil"/>
              <w:right w:val="single" w:color="000000" w:sz="4" w:space="0"/>
            </w:tcBorders>
            <w:shd w:val="clear" w:color="auto" w:fill="FFFFFF"/>
            <w:vAlign w:val="center"/>
          </w:tcPr>
          <w:p w14:paraId="5F9C8AD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1</w:t>
            </w:r>
          </w:p>
        </w:tc>
        <w:tc>
          <w:tcPr>
            <w:tcW w:w="1058" w:type="dxa"/>
            <w:tcBorders>
              <w:top w:val="single" w:color="000000" w:sz="4" w:space="0"/>
              <w:left w:val="nil"/>
              <w:bottom w:val="nil"/>
              <w:right w:val="single" w:color="000000" w:sz="4" w:space="0"/>
            </w:tcBorders>
            <w:shd w:val="clear" w:color="auto" w:fill="FFFFFF"/>
            <w:vAlign w:val="center"/>
          </w:tcPr>
          <w:p w14:paraId="2F71789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5DF97D8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8B8C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0CFC17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609-3-d</w:t>
            </w:r>
          </w:p>
        </w:tc>
        <w:tc>
          <w:tcPr>
            <w:tcW w:w="4674" w:type="dxa"/>
            <w:tcBorders>
              <w:top w:val="single" w:color="000000" w:sz="4" w:space="0"/>
              <w:left w:val="nil"/>
              <w:bottom w:val="nil"/>
              <w:right w:val="single" w:color="000000" w:sz="4" w:space="0"/>
            </w:tcBorders>
            <w:shd w:val="clear" w:color="auto" w:fill="FFFFFF"/>
            <w:vAlign w:val="center"/>
          </w:tcPr>
          <w:p w14:paraId="0E5388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新建Ф89mm，2*40*60cm</w:t>
            </w:r>
          </w:p>
        </w:tc>
        <w:tc>
          <w:tcPr>
            <w:tcW w:w="705" w:type="dxa"/>
            <w:tcBorders>
              <w:top w:val="single" w:color="000000" w:sz="4" w:space="0"/>
              <w:left w:val="nil"/>
              <w:bottom w:val="nil"/>
              <w:right w:val="single" w:color="000000" w:sz="4" w:space="0"/>
            </w:tcBorders>
            <w:shd w:val="clear" w:color="auto" w:fill="FFFFFF"/>
            <w:vAlign w:val="center"/>
          </w:tcPr>
          <w:p w14:paraId="38486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058" w:type="dxa"/>
            <w:tcBorders>
              <w:top w:val="single" w:color="000000" w:sz="4" w:space="0"/>
              <w:left w:val="nil"/>
              <w:bottom w:val="nil"/>
              <w:right w:val="single" w:color="000000" w:sz="4" w:space="0"/>
            </w:tcBorders>
            <w:shd w:val="clear" w:color="auto" w:fill="FFFFFF"/>
            <w:vAlign w:val="center"/>
          </w:tcPr>
          <w:p w14:paraId="2D1DE15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5</w:t>
            </w:r>
          </w:p>
        </w:tc>
        <w:tc>
          <w:tcPr>
            <w:tcW w:w="1058" w:type="dxa"/>
            <w:tcBorders>
              <w:top w:val="single" w:color="000000" w:sz="4" w:space="0"/>
              <w:left w:val="nil"/>
              <w:bottom w:val="nil"/>
              <w:right w:val="single" w:color="000000" w:sz="4" w:space="0"/>
            </w:tcBorders>
            <w:shd w:val="clear" w:color="auto" w:fill="FFFFFF"/>
            <w:vAlign w:val="center"/>
          </w:tcPr>
          <w:p w14:paraId="10A9FC0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6C452A8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92F2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6DA2D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609-3-f</w:t>
            </w:r>
          </w:p>
        </w:tc>
        <w:tc>
          <w:tcPr>
            <w:tcW w:w="4674" w:type="dxa"/>
            <w:tcBorders>
              <w:top w:val="single" w:color="000000" w:sz="4" w:space="0"/>
              <w:left w:val="nil"/>
              <w:bottom w:val="nil"/>
              <w:right w:val="single" w:color="000000" w:sz="4" w:space="0"/>
            </w:tcBorders>
            <w:shd w:val="clear" w:color="auto" w:fill="FFFFFF"/>
            <w:vAlign w:val="center"/>
          </w:tcPr>
          <w:p w14:paraId="04C4EC2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φ89mm，φ100cm广角镜</w:t>
            </w:r>
          </w:p>
        </w:tc>
        <w:tc>
          <w:tcPr>
            <w:tcW w:w="705" w:type="dxa"/>
            <w:tcBorders>
              <w:top w:val="single" w:color="000000" w:sz="4" w:space="0"/>
              <w:left w:val="nil"/>
              <w:bottom w:val="nil"/>
              <w:right w:val="single" w:color="000000" w:sz="4" w:space="0"/>
            </w:tcBorders>
            <w:shd w:val="clear" w:color="auto" w:fill="FFFFFF"/>
            <w:vAlign w:val="center"/>
          </w:tcPr>
          <w:p w14:paraId="0B77AB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058" w:type="dxa"/>
            <w:tcBorders>
              <w:top w:val="single" w:color="000000" w:sz="4" w:space="0"/>
              <w:left w:val="nil"/>
              <w:bottom w:val="nil"/>
              <w:right w:val="single" w:color="000000" w:sz="4" w:space="0"/>
            </w:tcBorders>
            <w:shd w:val="clear" w:color="auto" w:fill="FFFFFF"/>
            <w:vAlign w:val="center"/>
          </w:tcPr>
          <w:p w14:paraId="5446637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2</w:t>
            </w:r>
          </w:p>
        </w:tc>
        <w:tc>
          <w:tcPr>
            <w:tcW w:w="1058" w:type="dxa"/>
            <w:tcBorders>
              <w:top w:val="single" w:color="000000" w:sz="4" w:space="0"/>
              <w:left w:val="nil"/>
              <w:bottom w:val="nil"/>
              <w:right w:val="single" w:color="000000" w:sz="4" w:space="0"/>
            </w:tcBorders>
            <w:shd w:val="clear" w:color="auto" w:fill="FFFFFF"/>
            <w:vAlign w:val="center"/>
          </w:tcPr>
          <w:p w14:paraId="15341F3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25FFFEF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E6ED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6D542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612</w:t>
            </w:r>
          </w:p>
        </w:tc>
        <w:tc>
          <w:tcPr>
            <w:tcW w:w="4674" w:type="dxa"/>
            <w:tcBorders>
              <w:top w:val="single" w:color="000000" w:sz="4" w:space="0"/>
              <w:left w:val="nil"/>
              <w:bottom w:val="nil"/>
              <w:right w:val="single" w:color="000000" w:sz="4" w:space="0"/>
            </w:tcBorders>
            <w:shd w:val="clear" w:color="auto" w:fill="FFFFFF"/>
            <w:vAlign w:val="center"/>
          </w:tcPr>
          <w:p w14:paraId="45338A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单悬臂式交通标志</w:t>
            </w:r>
          </w:p>
        </w:tc>
        <w:tc>
          <w:tcPr>
            <w:tcW w:w="705" w:type="dxa"/>
            <w:tcBorders>
              <w:top w:val="single" w:color="000000" w:sz="4" w:space="0"/>
              <w:left w:val="nil"/>
              <w:bottom w:val="nil"/>
              <w:right w:val="single" w:color="000000" w:sz="4" w:space="0"/>
            </w:tcBorders>
            <w:shd w:val="clear" w:color="auto" w:fill="FFFFFF"/>
            <w:vAlign w:val="center"/>
          </w:tcPr>
          <w:p w14:paraId="7E0892CE">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633AC397">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5A2877B8">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0EC85685">
            <w:pPr>
              <w:jc w:val="right"/>
              <w:rPr>
                <w:rFonts w:hint="default" w:ascii="Arial Narrow" w:hAnsi="Arial Narrow" w:eastAsia="Arial Narrow" w:cs="Arial Narrow"/>
                <w:i w:val="0"/>
                <w:iCs w:val="0"/>
                <w:color w:val="000000"/>
                <w:sz w:val="16"/>
                <w:szCs w:val="16"/>
                <w:u w:val="none"/>
              </w:rPr>
            </w:pPr>
          </w:p>
        </w:tc>
      </w:tr>
      <w:tr w14:paraId="2C49D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9D67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612-3</w:t>
            </w:r>
          </w:p>
        </w:tc>
        <w:tc>
          <w:tcPr>
            <w:tcW w:w="4674" w:type="dxa"/>
            <w:tcBorders>
              <w:top w:val="single" w:color="000000" w:sz="4" w:space="0"/>
              <w:left w:val="nil"/>
              <w:bottom w:val="nil"/>
              <w:right w:val="single" w:color="000000" w:sz="4" w:space="0"/>
            </w:tcBorders>
            <w:shd w:val="clear" w:color="auto" w:fill="FFFFFF"/>
            <w:vAlign w:val="center"/>
          </w:tcPr>
          <w:p w14:paraId="076EBBC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安装</w:t>
            </w:r>
          </w:p>
        </w:tc>
        <w:tc>
          <w:tcPr>
            <w:tcW w:w="705" w:type="dxa"/>
            <w:tcBorders>
              <w:top w:val="single" w:color="000000" w:sz="4" w:space="0"/>
              <w:left w:val="nil"/>
              <w:bottom w:val="nil"/>
              <w:right w:val="single" w:color="000000" w:sz="4" w:space="0"/>
            </w:tcBorders>
            <w:shd w:val="clear" w:color="auto" w:fill="FFFFFF"/>
            <w:vAlign w:val="center"/>
          </w:tcPr>
          <w:p w14:paraId="2DA7C177">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55E4A587">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03D10415">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2442B061">
            <w:pPr>
              <w:jc w:val="right"/>
              <w:rPr>
                <w:rFonts w:hint="default" w:ascii="Arial Narrow" w:hAnsi="Arial Narrow" w:eastAsia="Arial Narrow" w:cs="Arial Narrow"/>
                <w:i w:val="0"/>
                <w:iCs w:val="0"/>
                <w:color w:val="000000"/>
                <w:sz w:val="16"/>
                <w:szCs w:val="16"/>
                <w:u w:val="none"/>
              </w:rPr>
            </w:pPr>
          </w:p>
        </w:tc>
      </w:tr>
      <w:tr w14:paraId="3821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DFB6A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612-3-a</w:t>
            </w:r>
          </w:p>
        </w:tc>
        <w:tc>
          <w:tcPr>
            <w:tcW w:w="4674" w:type="dxa"/>
            <w:tcBorders>
              <w:top w:val="single" w:color="000000" w:sz="4" w:space="0"/>
              <w:left w:val="nil"/>
              <w:bottom w:val="nil"/>
              <w:right w:val="single" w:color="000000" w:sz="4" w:space="0"/>
            </w:tcBorders>
            <w:shd w:val="clear" w:color="auto" w:fill="FFFFFF"/>
            <w:vAlign w:val="center"/>
          </w:tcPr>
          <w:p w14:paraId="412840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新建φ165mm，3*φ100、A110cm</w:t>
            </w:r>
          </w:p>
        </w:tc>
        <w:tc>
          <w:tcPr>
            <w:tcW w:w="705" w:type="dxa"/>
            <w:tcBorders>
              <w:top w:val="single" w:color="000000" w:sz="4" w:space="0"/>
              <w:left w:val="nil"/>
              <w:bottom w:val="nil"/>
              <w:right w:val="single" w:color="000000" w:sz="4" w:space="0"/>
            </w:tcBorders>
            <w:shd w:val="clear" w:color="auto" w:fill="FFFFFF"/>
            <w:vAlign w:val="center"/>
          </w:tcPr>
          <w:p w14:paraId="7ABED2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058" w:type="dxa"/>
            <w:tcBorders>
              <w:top w:val="single" w:color="000000" w:sz="4" w:space="0"/>
              <w:left w:val="nil"/>
              <w:bottom w:val="nil"/>
              <w:right w:val="single" w:color="000000" w:sz="4" w:space="0"/>
            </w:tcBorders>
            <w:shd w:val="clear" w:color="auto" w:fill="FFFFFF"/>
            <w:vAlign w:val="center"/>
          </w:tcPr>
          <w:p w14:paraId="48E24C8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1</w:t>
            </w:r>
          </w:p>
        </w:tc>
        <w:tc>
          <w:tcPr>
            <w:tcW w:w="1058" w:type="dxa"/>
            <w:tcBorders>
              <w:top w:val="single" w:color="000000" w:sz="4" w:space="0"/>
              <w:left w:val="nil"/>
              <w:bottom w:val="nil"/>
              <w:right w:val="single" w:color="000000" w:sz="4" w:space="0"/>
            </w:tcBorders>
            <w:shd w:val="clear" w:color="auto" w:fill="FFFFFF"/>
            <w:vAlign w:val="center"/>
          </w:tcPr>
          <w:p w14:paraId="2C8404C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3B260B3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231A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FBBA2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612-3-b</w:t>
            </w:r>
          </w:p>
        </w:tc>
        <w:tc>
          <w:tcPr>
            <w:tcW w:w="4674" w:type="dxa"/>
            <w:tcBorders>
              <w:top w:val="single" w:color="000000" w:sz="4" w:space="0"/>
              <w:left w:val="nil"/>
              <w:bottom w:val="nil"/>
              <w:right w:val="single" w:color="000000" w:sz="4" w:space="0"/>
            </w:tcBorders>
            <w:shd w:val="clear" w:color="auto" w:fill="FFFFFF"/>
            <w:vAlign w:val="center"/>
          </w:tcPr>
          <w:p w14:paraId="5625D5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240*120cm（更换）</w:t>
            </w:r>
          </w:p>
        </w:tc>
        <w:tc>
          <w:tcPr>
            <w:tcW w:w="705" w:type="dxa"/>
            <w:tcBorders>
              <w:top w:val="single" w:color="000000" w:sz="4" w:space="0"/>
              <w:left w:val="nil"/>
              <w:bottom w:val="nil"/>
              <w:right w:val="single" w:color="000000" w:sz="4" w:space="0"/>
            </w:tcBorders>
            <w:shd w:val="clear" w:color="auto" w:fill="FFFFFF"/>
            <w:vAlign w:val="center"/>
          </w:tcPr>
          <w:p w14:paraId="00FA07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058" w:type="dxa"/>
            <w:tcBorders>
              <w:top w:val="single" w:color="000000" w:sz="4" w:space="0"/>
              <w:left w:val="nil"/>
              <w:bottom w:val="nil"/>
              <w:right w:val="single" w:color="000000" w:sz="4" w:space="0"/>
            </w:tcBorders>
            <w:shd w:val="clear" w:color="auto" w:fill="FFFFFF"/>
            <w:vAlign w:val="center"/>
          </w:tcPr>
          <w:p w14:paraId="10D12C1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1</w:t>
            </w:r>
          </w:p>
        </w:tc>
        <w:tc>
          <w:tcPr>
            <w:tcW w:w="1058" w:type="dxa"/>
            <w:tcBorders>
              <w:top w:val="single" w:color="000000" w:sz="4" w:space="0"/>
              <w:left w:val="nil"/>
              <w:bottom w:val="nil"/>
              <w:right w:val="single" w:color="000000" w:sz="4" w:space="0"/>
            </w:tcBorders>
            <w:shd w:val="clear" w:color="auto" w:fill="FFFFFF"/>
            <w:vAlign w:val="center"/>
          </w:tcPr>
          <w:p w14:paraId="057B00F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5790CCD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572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272665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614</w:t>
            </w:r>
          </w:p>
        </w:tc>
        <w:tc>
          <w:tcPr>
            <w:tcW w:w="4674" w:type="dxa"/>
            <w:tcBorders>
              <w:top w:val="single" w:color="000000" w:sz="4" w:space="0"/>
              <w:left w:val="nil"/>
              <w:bottom w:val="nil"/>
              <w:right w:val="single" w:color="000000" w:sz="4" w:space="0"/>
            </w:tcBorders>
            <w:shd w:val="clear" w:color="auto" w:fill="FFFFFF"/>
            <w:vAlign w:val="center"/>
          </w:tcPr>
          <w:p w14:paraId="10F930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附着式交通标志</w:t>
            </w:r>
          </w:p>
        </w:tc>
        <w:tc>
          <w:tcPr>
            <w:tcW w:w="705" w:type="dxa"/>
            <w:tcBorders>
              <w:top w:val="single" w:color="000000" w:sz="4" w:space="0"/>
              <w:left w:val="nil"/>
              <w:bottom w:val="nil"/>
              <w:right w:val="single" w:color="000000" w:sz="4" w:space="0"/>
            </w:tcBorders>
            <w:shd w:val="clear" w:color="auto" w:fill="FFFFFF"/>
            <w:vAlign w:val="center"/>
          </w:tcPr>
          <w:p w14:paraId="2A2CDF6A">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616BEED7">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358026F5">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2578D41E">
            <w:pPr>
              <w:jc w:val="right"/>
              <w:rPr>
                <w:rFonts w:hint="default" w:ascii="Arial Narrow" w:hAnsi="Arial Narrow" w:eastAsia="Arial Narrow" w:cs="Arial Narrow"/>
                <w:i w:val="0"/>
                <w:iCs w:val="0"/>
                <w:color w:val="000000"/>
                <w:sz w:val="16"/>
                <w:szCs w:val="16"/>
                <w:u w:val="none"/>
              </w:rPr>
            </w:pPr>
          </w:p>
        </w:tc>
      </w:tr>
      <w:tr w14:paraId="2082E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43B8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614-3</w:t>
            </w:r>
          </w:p>
        </w:tc>
        <w:tc>
          <w:tcPr>
            <w:tcW w:w="4674" w:type="dxa"/>
            <w:tcBorders>
              <w:top w:val="single" w:color="000000" w:sz="4" w:space="0"/>
              <w:left w:val="nil"/>
              <w:bottom w:val="nil"/>
              <w:right w:val="single" w:color="000000" w:sz="4" w:space="0"/>
            </w:tcBorders>
            <w:shd w:val="clear" w:color="auto" w:fill="FFFFFF"/>
            <w:vAlign w:val="center"/>
          </w:tcPr>
          <w:p w14:paraId="0D362E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附着式大角度轮廓标(双面白色）</w:t>
            </w:r>
          </w:p>
        </w:tc>
        <w:tc>
          <w:tcPr>
            <w:tcW w:w="705" w:type="dxa"/>
            <w:tcBorders>
              <w:top w:val="single" w:color="000000" w:sz="4" w:space="0"/>
              <w:left w:val="nil"/>
              <w:bottom w:val="nil"/>
              <w:right w:val="single" w:color="000000" w:sz="4" w:space="0"/>
            </w:tcBorders>
            <w:shd w:val="clear" w:color="auto" w:fill="FFFFFF"/>
            <w:vAlign w:val="center"/>
          </w:tcPr>
          <w:p w14:paraId="6D4D6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个</w:t>
            </w:r>
          </w:p>
        </w:tc>
        <w:tc>
          <w:tcPr>
            <w:tcW w:w="1058" w:type="dxa"/>
            <w:tcBorders>
              <w:top w:val="single" w:color="000000" w:sz="4" w:space="0"/>
              <w:left w:val="nil"/>
              <w:bottom w:val="nil"/>
              <w:right w:val="single" w:color="000000" w:sz="4" w:space="0"/>
            </w:tcBorders>
            <w:shd w:val="clear" w:color="auto" w:fill="FFFFFF"/>
            <w:vAlign w:val="center"/>
          </w:tcPr>
          <w:p w14:paraId="2872356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79</w:t>
            </w:r>
          </w:p>
        </w:tc>
        <w:tc>
          <w:tcPr>
            <w:tcW w:w="1058" w:type="dxa"/>
            <w:tcBorders>
              <w:top w:val="single" w:color="000000" w:sz="4" w:space="0"/>
              <w:left w:val="nil"/>
              <w:bottom w:val="nil"/>
              <w:right w:val="single" w:color="000000" w:sz="4" w:space="0"/>
            </w:tcBorders>
            <w:shd w:val="clear" w:color="auto" w:fill="FFFFFF"/>
            <w:vAlign w:val="center"/>
          </w:tcPr>
          <w:p w14:paraId="3964CB9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6FA0E45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CC92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A5DEE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616</w:t>
            </w:r>
          </w:p>
        </w:tc>
        <w:tc>
          <w:tcPr>
            <w:tcW w:w="4674" w:type="dxa"/>
            <w:tcBorders>
              <w:top w:val="single" w:color="000000" w:sz="4" w:space="0"/>
              <w:left w:val="nil"/>
              <w:bottom w:val="nil"/>
              <w:right w:val="single" w:color="000000" w:sz="4" w:space="0"/>
            </w:tcBorders>
            <w:shd w:val="clear" w:color="auto" w:fill="FFFFFF"/>
            <w:vAlign w:val="center"/>
          </w:tcPr>
          <w:p w14:paraId="5E29DE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里程碑、百米桩、界碑</w:t>
            </w:r>
          </w:p>
        </w:tc>
        <w:tc>
          <w:tcPr>
            <w:tcW w:w="705" w:type="dxa"/>
            <w:tcBorders>
              <w:top w:val="single" w:color="000000" w:sz="4" w:space="0"/>
              <w:left w:val="nil"/>
              <w:bottom w:val="nil"/>
              <w:right w:val="single" w:color="000000" w:sz="4" w:space="0"/>
            </w:tcBorders>
            <w:shd w:val="clear" w:color="auto" w:fill="FFFFFF"/>
            <w:vAlign w:val="center"/>
          </w:tcPr>
          <w:p w14:paraId="6AF7366A">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73D9A9EB">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3F5CBBF4">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295E14D3">
            <w:pPr>
              <w:jc w:val="right"/>
              <w:rPr>
                <w:rFonts w:hint="default" w:ascii="Arial Narrow" w:hAnsi="Arial Narrow" w:eastAsia="Arial Narrow" w:cs="Arial Narrow"/>
                <w:i w:val="0"/>
                <w:iCs w:val="0"/>
                <w:color w:val="000000"/>
                <w:sz w:val="16"/>
                <w:szCs w:val="16"/>
                <w:u w:val="none"/>
              </w:rPr>
            </w:pPr>
          </w:p>
        </w:tc>
      </w:tr>
      <w:tr w14:paraId="70D28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043B47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616-2</w:t>
            </w:r>
          </w:p>
        </w:tc>
        <w:tc>
          <w:tcPr>
            <w:tcW w:w="4674" w:type="dxa"/>
            <w:tcBorders>
              <w:top w:val="single" w:color="000000" w:sz="4" w:space="0"/>
              <w:left w:val="nil"/>
              <w:bottom w:val="nil"/>
              <w:right w:val="single" w:color="000000" w:sz="4" w:space="0"/>
            </w:tcBorders>
            <w:shd w:val="clear" w:color="auto" w:fill="FFFFFF"/>
            <w:vAlign w:val="center"/>
          </w:tcPr>
          <w:p w14:paraId="572416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安装里程碑、百米桩、界碑</w:t>
            </w:r>
          </w:p>
        </w:tc>
        <w:tc>
          <w:tcPr>
            <w:tcW w:w="705" w:type="dxa"/>
            <w:tcBorders>
              <w:top w:val="single" w:color="000000" w:sz="4" w:space="0"/>
              <w:left w:val="nil"/>
              <w:bottom w:val="nil"/>
              <w:right w:val="single" w:color="000000" w:sz="4" w:space="0"/>
            </w:tcBorders>
            <w:shd w:val="clear" w:color="auto" w:fill="FFFFFF"/>
            <w:vAlign w:val="center"/>
          </w:tcPr>
          <w:p w14:paraId="17B15CA8">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571CC707">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1F885348">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14DB5E1A">
            <w:pPr>
              <w:jc w:val="right"/>
              <w:rPr>
                <w:rFonts w:hint="default" w:ascii="Arial Narrow" w:hAnsi="Arial Narrow" w:eastAsia="Arial Narrow" w:cs="Arial Narrow"/>
                <w:i w:val="0"/>
                <w:iCs w:val="0"/>
                <w:color w:val="000000"/>
                <w:sz w:val="16"/>
                <w:szCs w:val="16"/>
                <w:u w:val="none"/>
              </w:rPr>
            </w:pPr>
          </w:p>
        </w:tc>
      </w:tr>
      <w:tr w14:paraId="6B92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FA13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616-2-a</w:t>
            </w:r>
          </w:p>
        </w:tc>
        <w:tc>
          <w:tcPr>
            <w:tcW w:w="4674" w:type="dxa"/>
            <w:tcBorders>
              <w:top w:val="single" w:color="000000" w:sz="4" w:space="0"/>
              <w:left w:val="nil"/>
              <w:bottom w:val="nil"/>
              <w:right w:val="single" w:color="000000" w:sz="4" w:space="0"/>
            </w:tcBorders>
            <w:shd w:val="clear" w:color="auto" w:fill="FFFFFF"/>
            <w:vAlign w:val="center"/>
          </w:tcPr>
          <w:p w14:paraId="38944C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里程碑更换安装</w:t>
            </w:r>
          </w:p>
        </w:tc>
        <w:tc>
          <w:tcPr>
            <w:tcW w:w="705" w:type="dxa"/>
            <w:tcBorders>
              <w:top w:val="single" w:color="000000" w:sz="4" w:space="0"/>
              <w:left w:val="nil"/>
              <w:bottom w:val="nil"/>
              <w:right w:val="single" w:color="000000" w:sz="4" w:space="0"/>
            </w:tcBorders>
            <w:shd w:val="clear" w:color="auto" w:fill="FFFFFF"/>
            <w:vAlign w:val="center"/>
          </w:tcPr>
          <w:p w14:paraId="0768BE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块</w:t>
            </w:r>
          </w:p>
        </w:tc>
        <w:tc>
          <w:tcPr>
            <w:tcW w:w="1058" w:type="dxa"/>
            <w:tcBorders>
              <w:top w:val="single" w:color="000000" w:sz="4" w:space="0"/>
              <w:left w:val="nil"/>
              <w:bottom w:val="nil"/>
              <w:right w:val="single" w:color="000000" w:sz="4" w:space="0"/>
            </w:tcBorders>
            <w:shd w:val="clear" w:color="auto" w:fill="FFFFFF"/>
            <w:vAlign w:val="center"/>
          </w:tcPr>
          <w:p w14:paraId="520CA1E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2</w:t>
            </w:r>
          </w:p>
        </w:tc>
        <w:tc>
          <w:tcPr>
            <w:tcW w:w="1058" w:type="dxa"/>
            <w:tcBorders>
              <w:top w:val="single" w:color="000000" w:sz="4" w:space="0"/>
              <w:left w:val="nil"/>
              <w:bottom w:val="nil"/>
              <w:right w:val="single" w:color="000000" w:sz="4" w:space="0"/>
            </w:tcBorders>
            <w:shd w:val="clear" w:color="auto" w:fill="FFFFFF"/>
            <w:vAlign w:val="center"/>
          </w:tcPr>
          <w:p w14:paraId="2F27C1A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571BE5B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5CD5C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27A95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616-2-b</w:t>
            </w:r>
          </w:p>
        </w:tc>
        <w:tc>
          <w:tcPr>
            <w:tcW w:w="4674" w:type="dxa"/>
            <w:tcBorders>
              <w:top w:val="single" w:color="000000" w:sz="4" w:space="0"/>
              <w:left w:val="nil"/>
              <w:bottom w:val="nil"/>
              <w:right w:val="single" w:color="000000" w:sz="4" w:space="0"/>
            </w:tcBorders>
            <w:shd w:val="clear" w:color="auto" w:fill="FFFFFF"/>
            <w:vAlign w:val="center"/>
          </w:tcPr>
          <w:p w14:paraId="171452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百米桩更换安装</w:t>
            </w:r>
          </w:p>
        </w:tc>
        <w:tc>
          <w:tcPr>
            <w:tcW w:w="705" w:type="dxa"/>
            <w:tcBorders>
              <w:top w:val="single" w:color="000000" w:sz="4" w:space="0"/>
              <w:left w:val="nil"/>
              <w:bottom w:val="nil"/>
              <w:right w:val="single" w:color="000000" w:sz="4" w:space="0"/>
            </w:tcBorders>
            <w:shd w:val="clear" w:color="auto" w:fill="FFFFFF"/>
            <w:vAlign w:val="center"/>
          </w:tcPr>
          <w:p w14:paraId="6178A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块</w:t>
            </w:r>
          </w:p>
        </w:tc>
        <w:tc>
          <w:tcPr>
            <w:tcW w:w="1058" w:type="dxa"/>
            <w:tcBorders>
              <w:top w:val="single" w:color="000000" w:sz="4" w:space="0"/>
              <w:left w:val="nil"/>
              <w:bottom w:val="nil"/>
              <w:right w:val="single" w:color="000000" w:sz="4" w:space="0"/>
            </w:tcBorders>
            <w:shd w:val="clear" w:color="auto" w:fill="FFFFFF"/>
            <w:vAlign w:val="center"/>
          </w:tcPr>
          <w:p w14:paraId="2A65BDF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9</w:t>
            </w:r>
          </w:p>
        </w:tc>
        <w:tc>
          <w:tcPr>
            <w:tcW w:w="1058" w:type="dxa"/>
            <w:tcBorders>
              <w:top w:val="single" w:color="000000" w:sz="4" w:space="0"/>
              <w:left w:val="nil"/>
              <w:bottom w:val="nil"/>
              <w:right w:val="single" w:color="000000" w:sz="4" w:space="0"/>
            </w:tcBorders>
            <w:shd w:val="clear" w:color="auto" w:fill="FFFFFF"/>
            <w:vAlign w:val="center"/>
          </w:tcPr>
          <w:p w14:paraId="1231DA2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0ABF17B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0E8B7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5DE97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617</w:t>
            </w:r>
          </w:p>
        </w:tc>
        <w:tc>
          <w:tcPr>
            <w:tcW w:w="4674" w:type="dxa"/>
            <w:tcBorders>
              <w:top w:val="single" w:color="000000" w:sz="4" w:space="0"/>
              <w:left w:val="nil"/>
              <w:bottom w:val="nil"/>
              <w:right w:val="single" w:color="000000" w:sz="4" w:space="0"/>
            </w:tcBorders>
            <w:shd w:val="clear" w:color="auto" w:fill="FFFFFF"/>
            <w:vAlign w:val="center"/>
          </w:tcPr>
          <w:p w14:paraId="5C50A2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道路交通标线局部修复</w:t>
            </w:r>
          </w:p>
        </w:tc>
        <w:tc>
          <w:tcPr>
            <w:tcW w:w="705" w:type="dxa"/>
            <w:tcBorders>
              <w:top w:val="single" w:color="000000" w:sz="4" w:space="0"/>
              <w:left w:val="nil"/>
              <w:bottom w:val="nil"/>
              <w:right w:val="single" w:color="000000" w:sz="4" w:space="0"/>
            </w:tcBorders>
            <w:shd w:val="clear" w:color="auto" w:fill="FFFFFF"/>
            <w:vAlign w:val="center"/>
          </w:tcPr>
          <w:p w14:paraId="47EAFA45">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07552A04">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3DD1D6BA">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28C80B16">
            <w:pPr>
              <w:jc w:val="right"/>
              <w:rPr>
                <w:rFonts w:hint="default" w:ascii="Arial Narrow" w:hAnsi="Arial Narrow" w:eastAsia="Arial Narrow" w:cs="Arial Narrow"/>
                <w:i w:val="0"/>
                <w:iCs w:val="0"/>
                <w:color w:val="000000"/>
                <w:sz w:val="16"/>
                <w:szCs w:val="16"/>
                <w:u w:val="none"/>
              </w:rPr>
            </w:pPr>
          </w:p>
        </w:tc>
      </w:tr>
      <w:tr w14:paraId="33121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4F0F1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617-1</w:t>
            </w:r>
          </w:p>
        </w:tc>
        <w:tc>
          <w:tcPr>
            <w:tcW w:w="4674" w:type="dxa"/>
            <w:tcBorders>
              <w:top w:val="single" w:color="000000" w:sz="4" w:space="0"/>
              <w:left w:val="nil"/>
              <w:bottom w:val="nil"/>
              <w:right w:val="single" w:color="000000" w:sz="4" w:space="0"/>
            </w:tcBorders>
            <w:shd w:val="clear" w:color="auto" w:fill="FFFFFF"/>
            <w:vAlign w:val="center"/>
          </w:tcPr>
          <w:p w14:paraId="6BE9F5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热熔型涂料路面标线</w:t>
            </w:r>
          </w:p>
        </w:tc>
        <w:tc>
          <w:tcPr>
            <w:tcW w:w="705" w:type="dxa"/>
            <w:tcBorders>
              <w:top w:val="single" w:color="000000" w:sz="4" w:space="0"/>
              <w:left w:val="nil"/>
              <w:bottom w:val="nil"/>
              <w:right w:val="single" w:color="000000" w:sz="4" w:space="0"/>
            </w:tcBorders>
            <w:shd w:val="clear" w:color="auto" w:fill="FFFFFF"/>
            <w:vAlign w:val="center"/>
          </w:tcPr>
          <w:p w14:paraId="51870CC3">
            <w:pPr>
              <w:jc w:val="center"/>
              <w:rPr>
                <w:rFonts w:hint="eastAsia" w:ascii="宋体" w:hAnsi="宋体" w:eastAsia="宋体" w:cs="宋体"/>
                <w:i w:val="0"/>
                <w:iCs w:val="0"/>
                <w:color w:val="000000"/>
                <w:sz w:val="18"/>
                <w:szCs w:val="18"/>
                <w:u w:val="none"/>
              </w:rPr>
            </w:pPr>
          </w:p>
        </w:tc>
        <w:tc>
          <w:tcPr>
            <w:tcW w:w="1058" w:type="dxa"/>
            <w:tcBorders>
              <w:top w:val="single" w:color="000000" w:sz="4" w:space="0"/>
              <w:left w:val="nil"/>
              <w:bottom w:val="nil"/>
              <w:right w:val="single" w:color="000000" w:sz="4" w:space="0"/>
            </w:tcBorders>
            <w:shd w:val="clear" w:color="auto" w:fill="FFFFFF"/>
            <w:vAlign w:val="center"/>
          </w:tcPr>
          <w:p w14:paraId="2C11402A">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4" w:space="0"/>
            </w:tcBorders>
            <w:shd w:val="clear" w:color="auto" w:fill="FFFFFF"/>
            <w:vAlign w:val="center"/>
          </w:tcPr>
          <w:p w14:paraId="6274F048">
            <w:pPr>
              <w:jc w:val="right"/>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715C9E9D">
            <w:pPr>
              <w:jc w:val="right"/>
              <w:rPr>
                <w:rFonts w:hint="default" w:ascii="Arial Narrow" w:hAnsi="Arial Narrow" w:eastAsia="Arial Narrow" w:cs="Arial Narrow"/>
                <w:i w:val="0"/>
                <w:iCs w:val="0"/>
                <w:color w:val="000000"/>
                <w:sz w:val="16"/>
                <w:szCs w:val="16"/>
                <w:u w:val="none"/>
              </w:rPr>
            </w:pPr>
          </w:p>
        </w:tc>
      </w:tr>
      <w:tr w14:paraId="3EEE5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6BCE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617-1-a</w:t>
            </w:r>
          </w:p>
        </w:tc>
        <w:tc>
          <w:tcPr>
            <w:tcW w:w="4674" w:type="dxa"/>
            <w:tcBorders>
              <w:top w:val="single" w:color="000000" w:sz="4" w:space="0"/>
              <w:left w:val="nil"/>
              <w:bottom w:val="nil"/>
              <w:right w:val="single" w:color="000000" w:sz="4" w:space="0"/>
            </w:tcBorders>
            <w:shd w:val="clear" w:color="auto" w:fill="FFFFFF"/>
            <w:vAlign w:val="center"/>
          </w:tcPr>
          <w:p w14:paraId="6DAA13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热熔标线</w:t>
            </w:r>
          </w:p>
        </w:tc>
        <w:tc>
          <w:tcPr>
            <w:tcW w:w="705" w:type="dxa"/>
            <w:tcBorders>
              <w:top w:val="single" w:color="000000" w:sz="4" w:space="0"/>
              <w:left w:val="nil"/>
              <w:bottom w:val="nil"/>
              <w:right w:val="single" w:color="000000" w:sz="4" w:space="0"/>
            </w:tcBorders>
            <w:shd w:val="clear" w:color="auto" w:fill="FFFFFF"/>
            <w:vAlign w:val="center"/>
          </w:tcPr>
          <w:p w14:paraId="4C8F6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m2</w:t>
            </w:r>
          </w:p>
        </w:tc>
        <w:tc>
          <w:tcPr>
            <w:tcW w:w="1058" w:type="dxa"/>
            <w:tcBorders>
              <w:top w:val="single" w:color="000000" w:sz="4" w:space="0"/>
              <w:left w:val="nil"/>
              <w:bottom w:val="nil"/>
              <w:right w:val="single" w:color="000000" w:sz="4" w:space="0"/>
            </w:tcBorders>
            <w:shd w:val="clear" w:color="auto" w:fill="FFFFFF"/>
            <w:vAlign w:val="center"/>
          </w:tcPr>
          <w:p w14:paraId="10AD740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lang w:val="en-US" w:eastAsia="zh-CN" w:bidi="ar"/>
              </w:rPr>
              <w:t>97.7</w:t>
            </w:r>
          </w:p>
        </w:tc>
        <w:tc>
          <w:tcPr>
            <w:tcW w:w="1058" w:type="dxa"/>
            <w:tcBorders>
              <w:top w:val="single" w:color="000000" w:sz="4" w:space="0"/>
              <w:left w:val="nil"/>
              <w:bottom w:val="nil"/>
              <w:right w:val="single" w:color="000000" w:sz="4" w:space="0"/>
            </w:tcBorders>
            <w:shd w:val="clear" w:color="auto" w:fill="FFFFFF"/>
            <w:vAlign w:val="center"/>
          </w:tcPr>
          <w:p w14:paraId="0FCED83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tcBorders>
              <w:top w:val="single" w:color="000000" w:sz="4" w:space="0"/>
              <w:left w:val="nil"/>
              <w:bottom w:val="nil"/>
              <w:right w:val="single" w:color="000000" w:sz="8" w:space="0"/>
            </w:tcBorders>
            <w:shd w:val="clear" w:color="auto" w:fill="FFFFFF"/>
            <w:vAlign w:val="center"/>
          </w:tcPr>
          <w:p w14:paraId="607AF03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3115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single" w:color="auto" w:sz="4" w:space="0"/>
              <w:right w:val="single" w:color="000000" w:sz="4" w:space="0"/>
            </w:tcBorders>
            <w:shd w:val="clear" w:color="auto" w:fill="FFFFFF"/>
            <w:vAlign w:val="center"/>
          </w:tcPr>
          <w:p w14:paraId="6D4E5E8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557556F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334D234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3509CDBA">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063F927D">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1AB95762">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64F10123">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p w14:paraId="3F812CBF">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4674" w:type="dxa"/>
            <w:tcBorders>
              <w:top w:val="single" w:color="000000" w:sz="4" w:space="0"/>
              <w:left w:val="nil"/>
              <w:bottom w:val="single" w:color="auto" w:sz="4" w:space="0"/>
              <w:right w:val="single" w:color="000000" w:sz="4" w:space="0"/>
            </w:tcBorders>
            <w:shd w:val="clear" w:color="auto" w:fill="FFFFFF"/>
            <w:vAlign w:val="center"/>
          </w:tcPr>
          <w:p w14:paraId="01D76144">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705" w:type="dxa"/>
            <w:tcBorders>
              <w:top w:val="single" w:color="000000" w:sz="4" w:space="0"/>
              <w:left w:val="nil"/>
              <w:bottom w:val="single" w:color="auto" w:sz="4" w:space="0"/>
              <w:right w:val="single" w:color="000000" w:sz="4" w:space="0"/>
            </w:tcBorders>
            <w:shd w:val="clear" w:color="auto" w:fill="FFFFFF"/>
            <w:vAlign w:val="center"/>
          </w:tcPr>
          <w:p w14:paraId="6BE9E2D0">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1058" w:type="dxa"/>
            <w:tcBorders>
              <w:top w:val="single" w:color="000000" w:sz="4" w:space="0"/>
              <w:left w:val="nil"/>
              <w:bottom w:val="single" w:color="auto" w:sz="4" w:space="0"/>
              <w:right w:val="single" w:color="000000" w:sz="4" w:space="0"/>
            </w:tcBorders>
            <w:shd w:val="clear" w:color="auto" w:fill="FFFFFF"/>
            <w:vAlign w:val="center"/>
          </w:tcPr>
          <w:p w14:paraId="4D4B4762">
            <w:pPr>
              <w:keepNext w:val="0"/>
              <w:keepLines w:val="0"/>
              <w:widowControl/>
              <w:suppressLineNumbers w:val="0"/>
              <w:jc w:val="right"/>
              <w:textAlignment w:val="center"/>
              <w:rPr>
                <w:rFonts w:hint="default" w:ascii="Arial Narrow" w:hAnsi="Arial Narrow" w:eastAsia="Arial Narrow" w:cs="Arial Narrow"/>
                <w:i w:val="0"/>
                <w:iCs w:val="0"/>
                <w:snapToGrid w:val="0"/>
                <w:color w:val="000000"/>
                <w:kern w:val="0"/>
                <w:sz w:val="16"/>
                <w:szCs w:val="16"/>
                <w:u w:val="none"/>
                <w:lang w:val="en-US" w:eastAsia="zh-CN" w:bidi="ar"/>
              </w:rPr>
            </w:pPr>
          </w:p>
        </w:tc>
        <w:tc>
          <w:tcPr>
            <w:tcW w:w="1058" w:type="dxa"/>
            <w:tcBorders>
              <w:top w:val="single" w:color="000000" w:sz="4" w:space="0"/>
              <w:left w:val="nil"/>
              <w:bottom w:val="single" w:color="auto" w:sz="4" w:space="0"/>
              <w:right w:val="single" w:color="000000" w:sz="4" w:space="0"/>
            </w:tcBorders>
            <w:shd w:val="clear" w:color="auto" w:fill="FFFFFF"/>
            <w:vAlign w:val="center"/>
          </w:tcPr>
          <w:p w14:paraId="0F1B653A">
            <w:pPr>
              <w:keepNext w:val="0"/>
              <w:keepLines w:val="0"/>
              <w:widowControl/>
              <w:suppressLineNumbers w:val="0"/>
              <w:jc w:val="right"/>
              <w:textAlignment w:val="center"/>
              <w:rPr>
                <w:rFonts w:hint="default" w:ascii="Arial Narrow" w:hAnsi="Arial Narrow" w:eastAsia="Arial Narrow" w:cs="Arial Narrow"/>
                <w:i w:val="0"/>
                <w:iCs w:val="0"/>
                <w:snapToGrid w:val="0"/>
                <w:color w:val="000000"/>
                <w:kern w:val="0"/>
                <w:sz w:val="16"/>
                <w:szCs w:val="16"/>
                <w:u w:val="none"/>
                <w:lang w:val="en-US" w:eastAsia="zh-CN" w:bidi="ar"/>
              </w:rPr>
            </w:pPr>
          </w:p>
        </w:tc>
        <w:tc>
          <w:tcPr>
            <w:tcW w:w="1058" w:type="dxa"/>
            <w:tcBorders>
              <w:top w:val="single" w:color="000000" w:sz="4" w:space="0"/>
              <w:left w:val="nil"/>
              <w:bottom w:val="single" w:color="auto" w:sz="4" w:space="0"/>
              <w:right w:val="single" w:color="000000" w:sz="8" w:space="0"/>
            </w:tcBorders>
            <w:shd w:val="clear" w:color="auto" w:fill="FFFFFF"/>
            <w:vAlign w:val="center"/>
          </w:tcPr>
          <w:p w14:paraId="3C5BF344">
            <w:pPr>
              <w:keepNext w:val="0"/>
              <w:keepLines w:val="0"/>
              <w:widowControl/>
              <w:suppressLineNumbers w:val="0"/>
              <w:jc w:val="right"/>
              <w:textAlignment w:val="center"/>
              <w:rPr>
                <w:rFonts w:hint="default" w:ascii="Arial Narrow" w:hAnsi="Arial Narrow" w:eastAsia="Arial Narrow" w:cs="Arial Narrow"/>
                <w:i w:val="0"/>
                <w:iCs w:val="0"/>
                <w:snapToGrid w:val="0"/>
                <w:color w:val="000000"/>
                <w:kern w:val="0"/>
                <w:sz w:val="16"/>
                <w:szCs w:val="16"/>
                <w:u w:val="none"/>
                <w:lang w:val="en-US" w:eastAsia="zh-CN" w:bidi="ar"/>
              </w:rPr>
            </w:pPr>
          </w:p>
        </w:tc>
      </w:tr>
      <w:tr w14:paraId="0E16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435"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4DDA51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 xml:space="preserve">清单  第 600 章  合计   人民币  </w:t>
            </w:r>
            <w:r>
              <w:rPr>
                <w:rFonts w:hint="eastAsia" w:ascii="宋体" w:hAnsi="宋体" w:cs="宋体"/>
                <w:i w:val="0"/>
                <w:iCs w:val="0"/>
                <w:snapToGrid w:val="0"/>
                <w:color w:val="000000"/>
                <w:kern w:val="0"/>
                <w:sz w:val="18"/>
                <w:szCs w:val="18"/>
                <w:u w:val="none"/>
                <w:lang w:val="en-US" w:eastAsia="zh-CN" w:bidi="ar"/>
              </w:rPr>
              <w:t xml:space="preserve">  </w:t>
            </w:r>
            <w:r>
              <w:rPr>
                <w:rFonts w:hint="eastAsia" w:ascii="宋体" w:hAnsi="宋体" w:eastAsia="宋体" w:cs="宋体"/>
                <w:i w:val="0"/>
                <w:iCs w:val="0"/>
                <w:snapToGrid w:val="0"/>
                <w:color w:val="000000"/>
                <w:kern w:val="0"/>
                <w:sz w:val="18"/>
                <w:szCs w:val="18"/>
                <w:u w:val="none"/>
                <w:lang w:val="en-US" w:eastAsia="zh-CN" w:bidi="ar"/>
              </w:rPr>
              <w:t xml:space="preserve"> 元</w:t>
            </w:r>
          </w:p>
        </w:tc>
      </w:tr>
    </w:tbl>
    <w:p w14:paraId="4C84AAB4">
      <w:pPr>
        <w:rPr>
          <w:rFonts w:hint="eastAsia" w:ascii="宋体" w:hAnsi="宋体" w:cs="宋体"/>
          <w:b/>
          <w:sz w:val="36"/>
          <w:szCs w:val="36"/>
        </w:rPr>
      </w:pPr>
    </w:p>
    <w:p w14:paraId="0A1CC52C">
      <w:pPr>
        <w:spacing w:before="80"/>
        <w:jc w:val="center"/>
      </w:pPr>
      <w:r>
        <w:rPr>
          <w:rFonts w:ascii="宋体" w:hAnsi="宋体" w:eastAsia="宋体" w:cs="宋体"/>
          <w:spacing w:val="9"/>
          <w:sz w:val="35"/>
          <w:szCs w:val="35"/>
          <w14:textOutline w14:w="6537" w14:cap="sq" w14:cmpd="sng">
            <w14:solidFill>
              <w14:srgbClr w14:val="000000"/>
            </w14:solidFill>
            <w14:prstDash w14:val="solid"/>
            <w14:bevel/>
          </w14:textOutline>
        </w:rPr>
        <w:t>工程量清单汇总表</w:t>
      </w:r>
    </w:p>
    <w:tbl>
      <w:tblPr>
        <w:tblStyle w:val="60"/>
        <w:tblpPr w:leftFromText="180" w:rightFromText="180" w:vertAnchor="text" w:horzAnchor="page" w:tblpX="1647" w:tblpY="695"/>
        <w:tblOverlap w:val="never"/>
        <w:tblW w:w="90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2"/>
        <w:gridCol w:w="1426"/>
        <w:gridCol w:w="5055"/>
        <w:gridCol w:w="1650"/>
      </w:tblGrid>
      <w:tr w14:paraId="4EF78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 w:hRule="atLeast"/>
        </w:trPr>
        <w:tc>
          <w:tcPr>
            <w:tcW w:w="882" w:type="dxa"/>
            <w:tcBorders>
              <w:top w:val="single" w:color="000000" w:sz="8" w:space="0"/>
              <w:left w:val="single" w:color="000000" w:sz="8" w:space="0"/>
              <w:bottom w:val="nil"/>
              <w:right w:val="single" w:color="000000" w:sz="4" w:space="0"/>
            </w:tcBorders>
            <w:shd w:val="clear" w:color="auto" w:fill="FFFFFF"/>
            <w:vAlign w:val="center"/>
          </w:tcPr>
          <w:p w14:paraId="16B8F6AA">
            <w:pPr>
              <w:keepNext w:val="0"/>
              <w:keepLines w:val="0"/>
              <w:widowControl/>
              <w:suppressLineNumbers w:val="0"/>
              <w:spacing w:line="48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序号</w:t>
            </w:r>
          </w:p>
        </w:tc>
        <w:tc>
          <w:tcPr>
            <w:tcW w:w="1426" w:type="dxa"/>
            <w:tcBorders>
              <w:top w:val="single" w:color="000000" w:sz="8" w:space="0"/>
              <w:left w:val="nil"/>
              <w:bottom w:val="nil"/>
              <w:right w:val="single" w:color="000000" w:sz="4" w:space="0"/>
            </w:tcBorders>
            <w:shd w:val="clear" w:color="auto" w:fill="FFFFFF"/>
            <w:vAlign w:val="center"/>
          </w:tcPr>
          <w:p w14:paraId="7FDFC0A5">
            <w:pPr>
              <w:keepNext w:val="0"/>
              <w:keepLines w:val="0"/>
              <w:widowControl/>
              <w:suppressLineNumbers w:val="0"/>
              <w:spacing w:line="48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章次</w:t>
            </w:r>
          </w:p>
        </w:tc>
        <w:tc>
          <w:tcPr>
            <w:tcW w:w="5055" w:type="dxa"/>
            <w:tcBorders>
              <w:top w:val="single" w:color="000000" w:sz="8" w:space="0"/>
              <w:left w:val="nil"/>
              <w:bottom w:val="nil"/>
              <w:right w:val="single" w:color="000000" w:sz="4" w:space="0"/>
            </w:tcBorders>
            <w:shd w:val="clear" w:color="auto" w:fill="FFFFFF"/>
            <w:vAlign w:val="center"/>
          </w:tcPr>
          <w:p w14:paraId="6ECE3FAE">
            <w:pPr>
              <w:keepNext w:val="0"/>
              <w:keepLines w:val="0"/>
              <w:widowControl/>
              <w:suppressLineNumbers w:val="0"/>
              <w:spacing w:line="48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科目名称</w:t>
            </w:r>
          </w:p>
        </w:tc>
        <w:tc>
          <w:tcPr>
            <w:tcW w:w="1650" w:type="dxa"/>
            <w:tcBorders>
              <w:top w:val="single" w:color="000000" w:sz="8" w:space="0"/>
              <w:left w:val="nil"/>
              <w:bottom w:val="nil"/>
              <w:right w:val="single" w:color="000000" w:sz="8" w:space="0"/>
            </w:tcBorders>
            <w:shd w:val="clear" w:color="auto" w:fill="FFFFFF"/>
            <w:vAlign w:val="center"/>
          </w:tcPr>
          <w:p w14:paraId="24AD2392">
            <w:pPr>
              <w:keepNext w:val="0"/>
              <w:keepLines w:val="0"/>
              <w:widowControl/>
              <w:suppressLineNumbers w:val="0"/>
              <w:spacing w:line="480" w:lineRule="auto"/>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snapToGrid w:val="0"/>
                <w:color w:val="000000"/>
                <w:kern w:val="0"/>
                <w:sz w:val="18"/>
                <w:szCs w:val="18"/>
                <w:u w:val="none"/>
                <w:lang w:val="en-US" w:eastAsia="zh-CN" w:bidi="ar"/>
              </w:rPr>
              <w:t>金额（元）</w:t>
            </w:r>
          </w:p>
        </w:tc>
      </w:tr>
      <w:tr w14:paraId="6201E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70924D04">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1426" w:type="dxa"/>
            <w:tcBorders>
              <w:top w:val="single" w:color="000000" w:sz="4" w:space="0"/>
              <w:left w:val="nil"/>
              <w:bottom w:val="nil"/>
              <w:right w:val="single" w:color="000000" w:sz="4" w:space="0"/>
            </w:tcBorders>
            <w:shd w:val="clear" w:color="auto" w:fill="FFFFFF"/>
            <w:vAlign w:val="center"/>
          </w:tcPr>
          <w:p w14:paraId="3563346E">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100 章</w:t>
            </w:r>
          </w:p>
        </w:tc>
        <w:tc>
          <w:tcPr>
            <w:tcW w:w="5055" w:type="dxa"/>
            <w:tcBorders>
              <w:top w:val="single" w:color="000000" w:sz="4" w:space="0"/>
              <w:left w:val="nil"/>
              <w:bottom w:val="nil"/>
              <w:right w:val="single" w:color="000000" w:sz="4" w:space="0"/>
            </w:tcBorders>
            <w:shd w:val="clear" w:color="auto" w:fill="FFFFFF"/>
            <w:vAlign w:val="center"/>
          </w:tcPr>
          <w:p w14:paraId="6C9B102F">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总则</w:t>
            </w:r>
          </w:p>
        </w:tc>
        <w:tc>
          <w:tcPr>
            <w:tcW w:w="1650" w:type="dxa"/>
            <w:tcBorders>
              <w:top w:val="single" w:color="000000" w:sz="4" w:space="0"/>
              <w:left w:val="nil"/>
              <w:bottom w:val="nil"/>
              <w:right w:val="single" w:color="000000" w:sz="8" w:space="0"/>
            </w:tcBorders>
            <w:shd w:val="clear" w:color="auto" w:fill="FFFFFF"/>
            <w:vAlign w:val="center"/>
          </w:tcPr>
          <w:p w14:paraId="70439982">
            <w:pPr>
              <w:keepNext w:val="0"/>
              <w:keepLines w:val="0"/>
              <w:widowControl/>
              <w:suppressLineNumbers w:val="0"/>
              <w:spacing w:line="480" w:lineRule="auto"/>
              <w:jc w:val="right"/>
              <w:textAlignment w:val="center"/>
              <w:rPr>
                <w:rFonts w:ascii="Arial Narrow" w:hAnsi="Arial Narrow" w:eastAsia="Arial Narrow" w:cs="Arial Narrow"/>
                <w:i w:val="0"/>
                <w:iCs w:val="0"/>
                <w:color w:val="000000"/>
                <w:sz w:val="18"/>
                <w:szCs w:val="18"/>
                <w:u w:val="none"/>
              </w:rPr>
            </w:pPr>
          </w:p>
        </w:tc>
      </w:tr>
      <w:tr w14:paraId="6D182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0F86D5C6">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c>
          <w:tcPr>
            <w:tcW w:w="1426" w:type="dxa"/>
            <w:tcBorders>
              <w:top w:val="single" w:color="000000" w:sz="4" w:space="0"/>
              <w:left w:val="nil"/>
              <w:bottom w:val="nil"/>
              <w:right w:val="single" w:color="000000" w:sz="4" w:space="0"/>
            </w:tcBorders>
            <w:shd w:val="clear" w:color="auto" w:fill="FFFFFF"/>
            <w:vAlign w:val="center"/>
          </w:tcPr>
          <w:p w14:paraId="23757C60">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200 章</w:t>
            </w:r>
          </w:p>
        </w:tc>
        <w:tc>
          <w:tcPr>
            <w:tcW w:w="5055" w:type="dxa"/>
            <w:tcBorders>
              <w:top w:val="single" w:color="000000" w:sz="4" w:space="0"/>
              <w:left w:val="nil"/>
              <w:bottom w:val="nil"/>
              <w:right w:val="single" w:color="000000" w:sz="4" w:space="0"/>
            </w:tcBorders>
            <w:shd w:val="clear" w:color="auto" w:fill="FFFFFF"/>
            <w:vAlign w:val="center"/>
          </w:tcPr>
          <w:p w14:paraId="7A63B81A">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路基工程</w:t>
            </w:r>
          </w:p>
        </w:tc>
        <w:tc>
          <w:tcPr>
            <w:tcW w:w="1650" w:type="dxa"/>
            <w:tcBorders>
              <w:top w:val="single" w:color="000000" w:sz="4" w:space="0"/>
              <w:left w:val="nil"/>
              <w:bottom w:val="nil"/>
              <w:right w:val="single" w:color="000000" w:sz="8" w:space="0"/>
            </w:tcBorders>
            <w:shd w:val="clear" w:color="auto" w:fill="FFFFFF"/>
            <w:vAlign w:val="center"/>
          </w:tcPr>
          <w:p w14:paraId="5208C200">
            <w:pPr>
              <w:keepNext w:val="0"/>
              <w:keepLines w:val="0"/>
              <w:widowControl/>
              <w:suppressLineNumbers w:val="0"/>
              <w:spacing w:line="480" w:lineRule="auto"/>
              <w:jc w:val="right"/>
              <w:textAlignment w:val="center"/>
              <w:rPr>
                <w:rFonts w:hint="default" w:ascii="Arial Narrow" w:hAnsi="Arial Narrow" w:eastAsia="Arial Narrow" w:cs="Arial Narrow"/>
                <w:i w:val="0"/>
                <w:iCs w:val="0"/>
                <w:color w:val="000000"/>
                <w:sz w:val="18"/>
                <w:szCs w:val="18"/>
                <w:u w:val="none"/>
              </w:rPr>
            </w:pPr>
          </w:p>
        </w:tc>
      </w:tr>
      <w:tr w14:paraId="3A952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366CEDF0">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1426" w:type="dxa"/>
            <w:tcBorders>
              <w:top w:val="single" w:color="000000" w:sz="4" w:space="0"/>
              <w:left w:val="nil"/>
              <w:bottom w:val="nil"/>
              <w:right w:val="single" w:color="000000" w:sz="4" w:space="0"/>
            </w:tcBorders>
            <w:shd w:val="clear" w:color="auto" w:fill="FFFFFF"/>
            <w:vAlign w:val="center"/>
          </w:tcPr>
          <w:p w14:paraId="6A7F1457">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300 章</w:t>
            </w:r>
          </w:p>
        </w:tc>
        <w:tc>
          <w:tcPr>
            <w:tcW w:w="5055" w:type="dxa"/>
            <w:tcBorders>
              <w:top w:val="single" w:color="000000" w:sz="4" w:space="0"/>
              <w:left w:val="nil"/>
              <w:bottom w:val="nil"/>
              <w:right w:val="single" w:color="000000" w:sz="4" w:space="0"/>
            </w:tcBorders>
            <w:shd w:val="clear" w:color="auto" w:fill="FFFFFF"/>
            <w:vAlign w:val="center"/>
          </w:tcPr>
          <w:p w14:paraId="0B651C08">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路面工程</w:t>
            </w:r>
          </w:p>
        </w:tc>
        <w:tc>
          <w:tcPr>
            <w:tcW w:w="1650" w:type="dxa"/>
            <w:tcBorders>
              <w:top w:val="single" w:color="000000" w:sz="4" w:space="0"/>
              <w:left w:val="nil"/>
              <w:bottom w:val="nil"/>
              <w:right w:val="single" w:color="000000" w:sz="8" w:space="0"/>
            </w:tcBorders>
            <w:shd w:val="clear" w:color="auto" w:fill="FFFFFF"/>
            <w:vAlign w:val="center"/>
          </w:tcPr>
          <w:p w14:paraId="2386C586">
            <w:pPr>
              <w:keepNext w:val="0"/>
              <w:keepLines w:val="0"/>
              <w:widowControl/>
              <w:suppressLineNumbers w:val="0"/>
              <w:spacing w:line="480" w:lineRule="auto"/>
              <w:jc w:val="right"/>
              <w:textAlignment w:val="center"/>
              <w:rPr>
                <w:rFonts w:hint="default" w:ascii="Arial Narrow" w:hAnsi="Arial Narrow" w:eastAsia="Arial Narrow" w:cs="Arial Narrow"/>
                <w:i w:val="0"/>
                <w:iCs w:val="0"/>
                <w:color w:val="000000"/>
                <w:sz w:val="18"/>
                <w:szCs w:val="18"/>
                <w:u w:val="none"/>
              </w:rPr>
            </w:pPr>
          </w:p>
        </w:tc>
      </w:tr>
      <w:tr w14:paraId="6DD84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50662269">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1426" w:type="dxa"/>
            <w:tcBorders>
              <w:top w:val="single" w:color="000000" w:sz="4" w:space="0"/>
              <w:left w:val="nil"/>
              <w:bottom w:val="nil"/>
              <w:right w:val="single" w:color="000000" w:sz="4" w:space="0"/>
            </w:tcBorders>
            <w:shd w:val="clear" w:color="auto" w:fill="FFFFFF"/>
            <w:vAlign w:val="center"/>
          </w:tcPr>
          <w:p w14:paraId="2C48B888">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400 章</w:t>
            </w:r>
          </w:p>
        </w:tc>
        <w:tc>
          <w:tcPr>
            <w:tcW w:w="5055" w:type="dxa"/>
            <w:tcBorders>
              <w:top w:val="single" w:color="000000" w:sz="4" w:space="0"/>
              <w:left w:val="nil"/>
              <w:bottom w:val="nil"/>
              <w:right w:val="single" w:color="000000" w:sz="4" w:space="0"/>
            </w:tcBorders>
            <w:shd w:val="clear" w:color="auto" w:fill="FFFFFF"/>
            <w:vAlign w:val="center"/>
          </w:tcPr>
          <w:p w14:paraId="24335624">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桥涵工程</w:t>
            </w:r>
          </w:p>
        </w:tc>
        <w:tc>
          <w:tcPr>
            <w:tcW w:w="1650" w:type="dxa"/>
            <w:tcBorders>
              <w:top w:val="single" w:color="000000" w:sz="4" w:space="0"/>
              <w:left w:val="nil"/>
              <w:bottom w:val="nil"/>
              <w:right w:val="single" w:color="000000" w:sz="8" w:space="0"/>
            </w:tcBorders>
            <w:shd w:val="clear" w:color="auto" w:fill="FFFFFF"/>
            <w:vAlign w:val="center"/>
          </w:tcPr>
          <w:p w14:paraId="26190528">
            <w:pPr>
              <w:keepNext w:val="0"/>
              <w:keepLines w:val="0"/>
              <w:widowControl/>
              <w:suppressLineNumbers w:val="0"/>
              <w:spacing w:line="480" w:lineRule="auto"/>
              <w:jc w:val="right"/>
              <w:textAlignment w:val="center"/>
              <w:rPr>
                <w:rFonts w:hint="default" w:ascii="Arial Narrow" w:hAnsi="Arial Narrow" w:eastAsia="Arial Narrow" w:cs="Arial Narrow"/>
                <w:i w:val="0"/>
                <w:iCs w:val="0"/>
                <w:color w:val="000000"/>
                <w:sz w:val="18"/>
                <w:szCs w:val="18"/>
                <w:u w:val="none"/>
              </w:rPr>
            </w:pPr>
          </w:p>
        </w:tc>
      </w:tr>
      <w:tr w14:paraId="02584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2CBDADA3">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1426" w:type="dxa"/>
            <w:tcBorders>
              <w:top w:val="single" w:color="000000" w:sz="4" w:space="0"/>
              <w:left w:val="nil"/>
              <w:bottom w:val="nil"/>
              <w:right w:val="single" w:color="000000" w:sz="4" w:space="0"/>
            </w:tcBorders>
            <w:shd w:val="clear" w:color="auto" w:fill="FFFFFF"/>
            <w:vAlign w:val="center"/>
          </w:tcPr>
          <w:p w14:paraId="25782B2E">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第 600 章</w:t>
            </w:r>
          </w:p>
        </w:tc>
        <w:tc>
          <w:tcPr>
            <w:tcW w:w="5055" w:type="dxa"/>
            <w:tcBorders>
              <w:top w:val="single" w:color="000000" w:sz="4" w:space="0"/>
              <w:left w:val="nil"/>
              <w:bottom w:val="nil"/>
              <w:right w:val="single" w:color="000000" w:sz="4" w:space="0"/>
            </w:tcBorders>
            <w:shd w:val="clear" w:color="auto" w:fill="FFFFFF"/>
            <w:vAlign w:val="center"/>
          </w:tcPr>
          <w:p w14:paraId="08D91E94">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沿线设施</w:t>
            </w:r>
          </w:p>
        </w:tc>
        <w:tc>
          <w:tcPr>
            <w:tcW w:w="1650" w:type="dxa"/>
            <w:tcBorders>
              <w:top w:val="single" w:color="000000" w:sz="4" w:space="0"/>
              <w:left w:val="nil"/>
              <w:bottom w:val="nil"/>
              <w:right w:val="single" w:color="000000" w:sz="8" w:space="0"/>
            </w:tcBorders>
            <w:shd w:val="clear" w:color="auto" w:fill="FFFFFF"/>
            <w:vAlign w:val="center"/>
          </w:tcPr>
          <w:p w14:paraId="51A75BE9">
            <w:pPr>
              <w:keepNext w:val="0"/>
              <w:keepLines w:val="0"/>
              <w:widowControl/>
              <w:suppressLineNumbers w:val="0"/>
              <w:spacing w:line="480" w:lineRule="auto"/>
              <w:jc w:val="right"/>
              <w:textAlignment w:val="center"/>
              <w:rPr>
                <w:rFonts w:hint="default" w:ascii="Arial Narrow" w:hAnsi="Arial Narrow" w:eastAsia="Arial Narrow" w:cs="Arial Narrow"/>
                <w:i w:val="0"/>
                <w:iCs w:val="0"/>
                <w:color w:val="000000"/>
                <w:sz w:val="18"/>
                <w:szCs w:val="18"/>
                <w:u w:val="none"/>
              </w:rPr>
            </w:pPr>
          </w:p>
        </w:tc>
      </w:tr>
      <w:tr w14:paraId="7A3B5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14B2C31D">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6</w:t>
            </w:r>
          </w:p>
        </w:tc>
        <w:tc>
          <w:tcPr>
            <w:tcW w:w="1426" w:type="dxa"/>
            <w:tcBorders>
              <w:top w:val="single" w:color="000000" w:sz="4" w:space="0"/>
              <w:left w:val="nil"/>
              <w:bottom w:val="nil"/>
              <w:right w:val="single" w:color="000000" w:sz="4" w:space="0"/>
            </w:tcBorders>
            <w:shd w:val="clear" w:color="auto" w:fill="FFFFFF"/>
            <w:vAlign w:val="center"/>
          </w:tcPr>
          <w:p w14:paraId="3DE296DD">
            <w:pPr>
              <w:spacing w:line="480" w:lineRule="auto"/>
              <w:jc w:val="center"/>
              <w:rPr>
                <w:rFonts w:hint="eastAsia" w:ascii="宋体" w:hAnsi="宋体" w:eastAsia="宋体" w:cs="宋体"/>
                <w:i w:val="0"/>
                <w:iCs w:val="0"/>
                <w:color w:val="000000"/>
                <w:sz w:val="18"/>
                <w:szCs w:val="18"/>
                <w:u w:val="none"/>
              </w:rPr>
            </w:pPr>
          </w:p>
        </w:tc>
        <w:tc>
          <w:tcPr>
            <w:tcW w:w="5055" w:type="dxa"/>
            <w:tcBorders>
              <w:top w:val="single" w:color="000000" w:sz="4" w:space="0"/>
              <w:left w:val="nil"/>
              <w:bottom w:val="nil"/>
              <w:right w:val="single" w:color="000000" w:sz="4" w:space="0"/>
            </w:tcBorders>
            <w:shd w:val="clear" w:color="auto" w:fill="FFFFFF"/>
            <w:vAlign w:val="center"/>
          </w:tcPr>
          <w:p w14:paraId="2BC3C45D">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100章～900章清单合计</w:t>
            </w:r>
          </w:p>
        </w:tc>
        <w:tc>
          <w:tcPr>
            <w:tcW w:w="1650" w:type="dxa"/>
            <w:tcBorders>
              <w:top w:val="single" w:color="000000" w:sz="4" w:space="0"/>
              <w:left w:val="nil"/>
              <w:bottom w:val="nil"/>
              <w:right w:val="single" w:color="000000" w:sz="8" w:space="0"/>
            </w:tcBorders>
            <w:shd w:val="clear" w:color="auto" w:fill="FFFFFF"/>
            <w:vAlign w:val="center"/>
          </w:tcPr>
          <w:p w14:paraId="709E7206">
            <w:pPr>
              <w:keepNext w:val="0"/>
              <w:keepLines w:val="0"/>
              <w:widowControl/>
              <w:suppressLineNumbers w:val="0"/>
              <w:spacing w:line="480" w:lineRule="auto"/>
              <w:jc w:val="right"/>
              <w:textAlignment w:val="center"/>
              <w:rPr>
                <w:rFonts w:hint="default" w:ascii="Arial Narrow" w:hAnsi="Arial Narrow" w:eastAsia="Arial Narrow" w:cs="Arial Narrow"/>
                <w:i w:val="0"/>
                <w:iCs w:val="0"/>
                <w:color w:val="000000"/>
                <w:sz w:val="18"/>
                <w:szCs w:val="18"/>
                <w:u w:val="none"/>
              </w:rPr>
            </w:pPr>
          </w:p>
        </w:tc>
      </w:tr>
      <w:tr w14:paraId="43ED2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687EEEA8">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7</w:t>
            </w:r>
          </w:p>
        </w:tc>
        <w:tc>
          <w:tcPr>
            <w:tcW w:w="1426" w:type="dxa"/>
            <w:tcBorders>
              <w:top w:val="single" w:color="000000" w:sz="4" w:space="0"/>
              <w:left w:val="nil"/>
              <w:bottom w:val="nil"/>
              <w:right w:val="single" w:color="000000" w:sz="4" w:space="0"/>
            </w:tcBorders>
            <w:shd w:val="clear" w:color="auto" w:fill="FFFFFF"/>
            <w:vAlign w:val="center"/>
          </w:tcPr>
          <w:p w14:paraId="2A0F9107">
            <w:pPr>
              <w:spacing w:line="480" w:lineRule="auto"/>
              <w:jc w:val="center"/>
              <w:rPr>
                <w:rFonts w:hint="eastAsia" w:ascii="宋体" w:hAnsi="宋体" w:eastAsia="宋体" w:cs="宋体"/>
                <w:i w:val="0"/>
                <w:iCs w:val="0"/>
                <w:color w:val="000000"/>
                <w:sz w:val="18"/>
                <w:szCs w:val="18"/>
                <w:u w:val="none"/>
              </w:rPr>
            </w:pPr>
          </w:p>
        </w:tc>
        <w:tc>
          <w:tcPr>
            <w:tcW w:w="5055" w:type="dxa"/>
            <w:tcBorders>
              <w:top w:val="single" w:color="000000" w:sz="4" w:space="0"/>
              <w:left w:val="nil"/>
              <w:bottom w:val="nil"/>
              <w:right w:val="single" w:color="000000" w:sz="4" w:space="0"/>
            </w:tcBorders>
            <w:shd w:val="clear" w:color="auto" w:fill="FFFFFF"/>
            <w:vAlign w:val="center"/>
          </w:tcPr>
          <w:p w14:paraId="4D47D7FB">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已包含在清单合计中的专项暂定金额小计</w:t>
            </w:r>
          </w:p>
        </w:tc>
        <w:tc>
          <w:tcPr>
            <w:tcW w:w="1650" w:type="dxa"/>
            <w:tcBorders>
              <w:top w:val="single" w:color="000000" w:sz="4" w:space="0"/>
              <w:left w:val="nil"/>
              <w:bottom w:val="nil"/>
              <w:right w:val="single" w:color="000000" w:sz="8" w:space="0"/>
            </w:tcBorders>
            <w:shd w:val="clear" w:color="auto" w:fill="FFFFFF"/>
            <w:vAlign w:val="center"/>
          </w:tcPr>
          <w:p w14:paraId="13EC8AC4">
            <w:pPr>
              <w:spacing w:line="480" w:lineRule="auto"/>
              <w:jc w:val="right"/>
              <w:rPr>
                <w:rFonts w:hint="default" w:ascii="Arial Narrow" w:hAnsi="Arial Narrow" w:eastAsia="Arial Narrow" w:cs="Arial Narrow"/>
                <w:i w:val="0"/>
                <w:iCs w:val="0"/>
                <w:color w:val="000000"/>
                <w:sz w:val="18"/>
                <w:szCs w:val="18"/>
                <w:u w:val="none"/>
              </w:rPr>
            </w:pPr>
          </w:p>
        </w:tc>
      </w:tr>
      <w:tr w14:paraId="1D24E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nil"/>
              <w:right w:val="single" w:color="000000" w:sz="4" w:space="0"/>
            </w:tcBorders>
            <w:shd w:val="clear" w:color="auto" w:fill="FFFFFF"/>
            <w:vAlign w:val="center"/>
          </w:tcPr>
          <w:p w14:paraId="6A70265D">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8</w:t>
            </w:r>
          </w:p>
        </w:tc>
        <w:tc>
          <w:tcPr>
            <w:tcW w:w="1426" w:type="dxa"/>
            <w:tcBorders>
              <w:top w:val="single" w:color="000000" w:sz="4" w:space="0"/>
              <w:left w:val="nil"/>
              <w:bottom w:val="nil"/>
              <w:right w:val="single" w:color="000000" w:sz="4" w:space="0"/>
            </w:tcBorders>
            <w:shd w:val="clear" w:color="auto" w:fill="FFFFFF"/>
            <w:vAlign w:val="center"/>
          </w:tcPr>
          <w:p w14:paraId="65D16C04">
            <w:pPr>
              <w:spacing w:line="480" w:lineRule="auto"/>
              <w:jc w:val="center"/>
              <w:rPr>
                <w:rFonts w:hint="eastAsia" w:ascii="宋体" w:hAnsi="宋体" w:eastAsia="宋体" w:cs="宋体"/>
                <w:i w:val="0"/>
                <w:iCs w:val="0"/>
                <w:color w:val="000000"/>
                <w:sz w:val="18"/>
                <w:szCs w:val="18"/>
                <w:u w:val="none"/>
              </w:rPr>
            </w:pPr>
          </w:p>
        </w:tc>
        <w:tc>
          <w:tcPr>
            <w:tcW w:w="5055" w:type="dxa"/>
            <w:tcBorders>
              <w:top w:val="single" w:color="000000" w:sz="4" w:space="0"/>
              <w:left w:val="nil"/>
              <w:bottom w:val="nil"/>
              <w:right w:val="single" w:color="000000" w:sz="4" w:space="0"/>
            </w:tcBorders>
            <w:shd w:val="clear" w:color="auto" w:fill="FFFFFF"/>
            <w:vAlign w:val="center"/>
          </w:tcPr>
          <w:p w14:paraId="6F13C6D7">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清单合计减去专项暂定金额</w:t>
            </w:r>
          </w:p>
        </w:tc>
        <w:tc>
          <w:tcPr>
            <w:tcW w:w="1650" w:type="dxa"/>
            <w:tcBorders>
              <w:top w:val="single" w:color="000000" w:sz="4" w:space="0"/>
              <w:left w:val="nil"/>
              <w:bottom w:val="nil"/>
              <w:right w:val="single" w:color="000000" w:sz="8" w:space="0"/>
            </w:tcBorders>
            <w:shd w:val="clear" w:color="auto" w:fill="FFFFFF"/>
            <w:vAlign w:val="center"/>
          </w:tcPr>
          <w:p w14:paraId="3F5DC2F3">
            <w:pPr>
              <w:keepNext w:val="0"/>
              <w:keepLines w:val="0"/>
              <w:widowControl/>
              <w:suppressLineNumbers w:val="0"/>
              <w:spacing w:line="480" w:lineRule="auto"/>
              <w:jc w:val="right"/>
              <w:textAlignment w:val="center"/>
              <w:rPr>
                <w:rFonts w:hint="default" w:ascii="Arial Narrow" w:hAnsi="Arial Narrow" w:eastAsia="Arial Narrow" w:cs="Arial Narrow"/>
                <w:i w:val="0"/>
                <w:iCs w:val="0"/>
                <w:color w:val="000000"/>
                <w:sz w:val="18"/>
                <w:szCs w:val="18"/>
                <w:u w:val="none"/>
              </w:rPr>
            </w:pPr>
          </w:p>
        </w:tc>
      </w:tr>
      <w:tr w14:paraId="05B79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000000" w:sz="4" w:space="0"/>
              <w:left w:val="single" w:color="000000" w:sz="8" w:space="0"/>
              <w:bottom w:val="single" w:color="auto" w:sz="4" w:space="0"/>
              <w:right w:val="single" w:color="000000" w:sz="4" w:space="0"/>
            </w:tcBorders>
            <w:shd w:val="clear" w:color="auto" w:fill="FFFFFF"/>
            <w:vAlign w:val="center"/>
          </w:tcPr>
          <w:p w14:paraId="32E6EB44">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9</w:t>
            </w:r>
          </w:p>
        </w:tc>
        <w:tc>
          <w:tcPr>
            <w:tcW w:w="1426" w:type="dxa"/>
            <w:tcBorders>
              <w:top w:val="single" w:color="000000" w:sz="4" w:space="0"/>
              <w:left w:val="nil"/>
              <w:bottom w:val="single" w:color="auto" w:sz="4" w:space="0"/>
              <w:right w:val="single" w:color="000000" w:sz="4" w:space="0"/>
            </w:tcBorders>
            <w:shd w:val="clear" w:color="auto" w:fill="FFFFFF"/>
            <w:vAlign w:val="center"/>
          </w:tcPr>
          <w:p w14:paraId="1E2C822B">
            <w:pPr>
              <w:spacing w:line="480" w:lineRule="auto"/>
              <w:jc w:val="center"/>
              <w:rPr>
                <w:rFonts w:hint="eastAsia" w:ascii="宋体" w:hAnsi="宋体" w:eastAsia="宋体" w:cs="宋体"/>
                <w:i w:val="0"/>
                <w:iCs w:val="0"/>
                <w:color w:val="000000"/>
                <w:sz w:val="18"/>
                <w:szCs w:val="18"/>
                <w:u w:val="none"/>
              </w:rPr>
            </w:pPr>
          </w:p>
        </w:tc>
        <w:tc>
          <w:tcPr>
            <w:tcW w:w="5055" w:type="dxa"/>
            <w:tcBorders>
              <w:top w:val="single" w:color="000000" w:sz="4" w:space="0"/>
              <w:left w:val="nil"/>
              <w:bottom w:val="single" w:color="auto" w:sz="4" w:space="0"/>
              <w:right w:val="single" w:color="000000" w:sz="4" w:space="0"/>
            </w:tcBorders>
            <w:shd w:val="clear" w:color="auto" w:fill="FFFFFF"/>
            <w:vAlign w:val="center"/>
          </w:tcPr>
          <w:p w14:paraId="010D0BE8">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不可预见费（暂定金额）</w:t>
            </w:r>
          </w:p>
        </w:tc>
        <w:tc>
          <w:tcPr>
            <w:tcW w:w="1650" w:type="dxa"/>
            <w:tcBorders>
              <w:top w:val="single" w:color="000000" w:sz="4" w:space="0"/>
              <w:left w:val="nil"/>
              <w:bottom w:val="single" w:color="auto" w:sz="4" w:space="0"/>
              <w:right w:val="single" w:color="000000" w:sz="8" w:space="0"/>
            </w:tcBorders>
            <w:shd w:val="clear" w:color="auto" w:fill="FFFFFF"/>
            <w:vAlign w:val="center"/>
          </w:tcPr>
          <w:p w14:paraId="1E85B8D8">
            <w:pPr>
              <w:spacing w:line="480" w:lineRule="auto"/>
              <w:jc w:val="right"/>
              <w:rPr>
                <w:rFonts w:hint="default" w:ascii="Arial Narrow" w:hAnsi="Arial Narrow" w:eastAsia="Arial Narrow" w:cs="Arial Narrow"/>
                <w:i w:val="0"/>
                <w:iCs w:val="0"/>
                <w:color w:val="000000"/>
                <w:sz w:val="18"/>
                <w:szCs w:val="18"/>
                <w:u w:val="none"/>
              </w:rPr>
            </w:pPr>
          </w:p>
        </w:tc>
      </w:tr>
      <w:tr w14:paraId="53941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single" w:color="auto" w:sz="4" w:space="0"/>
              <w:left w:val="single" w:color="auto" w:sz="4" w:space="0"/>
              <w:bottom w:val="single" w:color="auto" w:sz="4" w:space="0"/>
              <w:right w:val="single" w:color="000000" w:sz="4" w:space="0"/>
            </w:tcBorders>
            <w:shd w:val="clear" w:color="auto" w:fill="FFFFFF"/>
            <w:vAlign w:val="center"/>
          </w:tcPr>
          <w:p w14:paraId="6B75D31C">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w:t>
            </w:r>
          </w:p>
        </w:tc>
        <w:tc>
          <w:tcPr>
            <w:tcW w:w="1426" w:type="dxa"/>
            <w:tcBorders>
              <w:top w:val="single" w:color="auto" w:sz="4" w:space="0"/>
              <w:left w:val="nil"/>
              <w:bottom w:val="single" w:color="auto" w:sz="4" w:space="0"/>
              <w:right w:val="single" w:color="000000" w:sz="4" w:space="0"/>
            </w:tcBorders>
            <w:shd w:val="clear" w:color="auto" w:fill="FFFFFF"/>
            <w:vAlign w:val="center"/>
          </w:tcPr>
          <w:p w14:paraId="2337CCC9">
            <w:pPr>
              <w:spacing w:line="480" w:lineRule="auto"/>
              <w:jc w:val="center"/>
              <w:rPr>
                <w:rFonts w:hint="eastAsia" w:ascii="宋体" w:hAnsi="宋体" w:eastAsia="宋体" w:cs="宋体"/>
                <w:i w:val="0"/>
                <w:iCs w:val="0"/>
                <w:color w:val="000000"/>
                <w:sz w:val="18"/>
                <w:szCs w:val="18"/>
                <w:u w:val="none"/>
              </w:rPr>
            </w:pPr>
          </w:p>
        </w:tc>
        <w:tc>
          <w:tcPr>
            <w:tcW w:w="5055" w:type="dxa"/>
            <w:tcBorders>
              <w:top w:val="single" w:color="auto" w:sz="4" w:space="0"/>
              <w:left w:val="nil"/>
              <w:bottom w:val="single" w:color="auto" w:sz="4" w:space="0"/>
              <w:right w:val="single" w:color="000000" w:sz="4" w:space="0"/>
            </w:tcBorders>
            <w:shd w:val="clear" w:color="auto" w:fill="FFFFFF"/>
            <w:vAlign w:val="center"/>
          </w:tcPr>
          <w:p w14:paraId="1ACE6656">
            <w:pPr>
              <w:keepNext w:val="0"/>
              <w:keepLines w:val="0"/>
              <w:widowControl/>
              <w:suppressLineNumbers w:val="0"/>
              <w:spacing w:line="480" w:lineRule="auto"/>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投标价</w:t>
            </w:r>
          </w:p>
        </w:tc>
        <w:tc>
          <w:tcPr>
            <w:tcW w:w="1650" w:type="dxa"/>
            <w:tcBorders>
              <w:top w:val="single" w:color="auto" w:sz="4" w:space="0"/>
              <w:left w:val="nil"/>
              <w:bottom w:val="single" w:color="auto" w:sz="4" w:space="0"/>
              <w:right w:val="single" w:color="auto" w:sz="4" w:space="0"/>
            </w:tcBorders>
            <w:shd w:val="clear" w:color="auto" w:fill="FFFFFF"/>
            <w:vAlign w:val="center"/>
          </w:tcPr>
          <w:p w14:paraId="2A6C2DC1">
            <w:pPr>
              <w:keepNext w:val="0"/>
              <w:keepLines w:val="0"/>
              <w:widowControl/>
              <w:suppressLineNumbers w:val="0"/>
              <w:spacing w:line="480" w:lineRule="auto"/>
              <w:jc w:val="right"/>
              <w:textAlignment w:val="center"/>
              <w:rPr>
                <w:rFonts w:hint="default" w:ascii="Arial Narrow" w:hAnsi="Arial Narrow" w:eastAsia="Arial Narrow" w:cs="Arial Narrow"/>
                <w:i w:val="0"/>
                <w:iCs w:val="0"/>
                <w:color w:val="000000"/>
                <w:sz w:val="18"/>
                <w:szCs w:val="18"/>
                <w:u w:val="none"/>
              </w:rPr>
            </w:pPr>
          </w:p>
        </w:tc>
      </w:tr>
    </w:tbl>
    <w:p w14:paraId="23578C9D">
      <w:pPr>
        <w:spacing w:before="139" w:line="224" w:lineRule="auto"/>
        <w:rPr>
          <w:rFonts w:ascii="宋体" w:hAnsi="宋体" w:eastAsia="宋体" w:cs="宋体"/>
          <w:spacing w:val="8"/>
          <w:sz w:val="18"/>
          <w:szCs w:val="18"/>
          <w14:textOutline w14:w="6537" w14:cap="sq" w14:cmpd="sng">
            <w14:solidFill>
              <w14:srgbClr w14:val="000000"/>
            </w14:solidFill>
            <w14:prstDash w14:val="solid"/>
            <w14:bevel/>
          </w14:textOutline>
        </w:rPr>
      </w:pPr>
    </w:p>
    <w:p w14:paraId="12603B48">
      <w:pPr>
        <w:spacing w:before="139" w:line="224" w:lineRule="auto"/>
        <w:ind w:left="2584"/>
        <w:rPr>
          <w:rFonts w:ascii="宋体" w:hAnsi="宋体" w:eastAsia="宋体" w:cs="宋体"/>
          <w:spacing w:val="8"/>
          <w:sz w:val="35"/>
          <w:szCs w:val="35"/>
          <w14:textOutline w14:w="6537" w14:cap="sq" w14:cmpd="sng">
            <w14:solidFill>
              <w14:srgbClr w14:val="000000"/>
            </w14:solidFill>
            <w14:prstDash w14:val="solid"/>
            <w14:bevel/>
          </w14:textOutline>
        </w:rPr>
      </w:pPr>
    </w:p>
    <w:p w14:paraId="41206EE1">
      <w:pPr>
        <w:pStyle w:val="40"/>
        <w:tabs>
          <w:tab w:val="right" w:leader="dot" w:pos="9180"/>
        </w:tabs>
        <w:spacing w:before="120" w:beforeLines="50" w:line="600" w:lineRule="exact"/>
        <w:ind w:right="-420" w:rightChars="-200"/>
        <w:jc w:val="center"/>
        <w:outlineLvl w:val="0"/>
        <w:rPr>
          <w:rFonts w:hint="eastAsia" w:ascii="宋体" w:hAnsi="宋体" w:cs="宋体"/>
          <w:b/>
          <w:sz w:val="36"/>
          <w:szCs w:val="36"/>
        </w:rPr>
      </w:pPr>
    </w:p>
    <w:p w14:paraId="1CA19FBF">
      <w:pPr>
        <w:rPr>
          <w:rFonts w:hint="eastAsia" w:ascii="宋体" w:hAnsi="宋体" w:cs="宋体"/>
          <w:b/>
          <w:sz w:val="36"/>
          <w:szCs w:val="36"/>
        </w:rPr>
      </w:pPr>
    </w:p>
    <w:p w14:paraId="3DDD9C2C">
      <w:pPr>
        <w:rPr>
          <w:rFonts w:hint="eastAsia" w:ascii="宋体" w:hAnsi="宋体" w:cs="宋体"/>
          <w:b/>
          <w:sz w:val="36"/>
          <w:szCs w:val="36"/>
        </w:rPr>
      </w:pPr>
    </w:p>
    <w:p w14:paraId="79CFFA13">
      <w:pPr>
        <w:rPr>
          <w:rFonts w:hint="eastAsia" w:ascii="宋体" w:hAnsi="宋体" w:cs="宋体"/>
          <w:b/>
          <w:sz w:val="36"/>
          <w:szCs w:val="36"/>
        </w:rPr>
      </w:pPr>
    </w:p>
    <w:p w14:paraId="0278A050">
      <w:pPr>
        <w:rPr>
          <w:rFonts w:hint="eastAsia" w:ascii="宋体" w:hAnsi="宋体" w:cs="宋体"/>
          <w:b/>
          <w:sz w:val="36"/>
          <w:szCs w:val="36"/>
        </w:rPr>
      </w:pPr>
    </w:p>
    <w:p w14:paraId="65BA7A80">
      <w:pPr>
        <w:rPr>
          <w:rFonts w:hint="eastAsia" w:ascii="宋体" w:hAnsi="宋体" w:cs="宋体"/>
          <w:b/>
          <w:sz w:val="36"/>
          <w:szCs w:val="36"/>
        </w:rPr>
      </w:pPr>
    </w:p>
    <w:p w14:paraId="5F3ECDF3">
      <w:pPr>
        <w:rPr>
          <w:rFonts w:hint="eastAsia" w:ascii="宋体" w:hAnsi="宋体" w:cs="宋体"/>
          <w:b/>
          <w:sz w:val="36"/>
          <w:szCs w:val="36"/>
        </w:rPr>
      </w:pPr>
    </w:p>
    <w:p w14:paraId="311045AB">
      <w:pPr>
        <w:rPr>
          <w:rFonts w:hint="eastAsia" w:ascii="宋体" w:hAnsi="宋体" w:cs="宋体"/>
          <w:b/>
          <w:sz w:val="36"/>
          <w:szCs w:val="36"/>
        </w:rPr>
      </w:pPr>
    </w:p>
    <w:p w14:paraId="1E440776">
      <w:pPr>
        <w:rPr>
          <w:rFonts w:hint="eastAsia" w:ascii="宋体" w:hAnsi="宋体" w:cs="宋体"/>
          <w:b/>
          <w:sz w:val="36"/>
          <w:szCs w:val="36"/>
        </w:rPr>
      </w:pPr>
    </w:p>
    <w:p w14:paraId="4893190B">
      <w:pPr>
        <w:rPr>
          <w:rFonts w:hint="eastAsia" w:ascii="宋体" w:hAnsi="宋体" w:cs="宋体"/>
          <w:b/>
          <w:sz w:val="36"/>
          <w:szCs w:val="36"/>
        </w:rPr>
      </w:pPr>
    </w:p>
    <w:p w14:paraId="41212632">
      <w:pPr>
        <w:rPr>
          <w:rFonts w:hint="eastAsia" w:ascii="宋体" w:hAnsi="宋体" w:cs="宋体"/>
          <w:b/>
          <w:sz w:val="36"/>
          <w:szCs w:val="36"/>
        </w:rPr>
      </w:pPr>
    </w:p>
    <w:p w14:paraId="5D956CFA">
      <w:pPr>
        <w:rPr>
          <w:rFonts w:hint="eastAsia" w:ascii="宋体" w:hAnsi="宋体" w:cs="宋体"/>
          <w:b/>
          <w:sz w:val="36"/>
          <w:szCs w:val="36"/>
        </w:rPr>
      </w:pPr>
    </w:p>
    <w:p w14:paraId="2BE3D5FB">
      <w:pPr>
        <w:pStyle w:val="71"/>
        <w:rPr>
          <w:rFonts w:hint="eastAsia" w:ascii="宋体" w:hAnsi="宋体" w:cs="宋体"/>
          <w:b/>
          <w:sz w:val="36"/>
          <w:szCs w:val="36"/>
        </w:rPr>
      </w:pPr>
    </w:p>
    <w:p w14:paraId="7F55948C">
      <w:pPr>
        <w:pStyle w:val="71"/>
        <w:rPr>
          <w:rFonts w:hint="eastAsia" w:ascii="宋体" w:hAnsi="宋体" w:cs="宋体"/>
          <w:b/>
          <w:sz w:val="36"/>
          <w:szCs w:val="36"/>
        </w:rPr>
      </w:pPr>
    </w:p>
    <w:p w14:paraId="12663EA6">
      <w:pPr>
        <w:spacing w:before="120" w:beforeLines="50" w:after="120" w:afterLines="50" w:line="400" w:lineRule="exact"/>
        <w:rPr>
          <w:rFonts w:hint="eastAsia" w:asciiTheme="majorEastAsia" w:hAnsiTheme="majorEastAsia" w:eastAsiaTheme="majorEastAsia" w:cstheme="majorEastAsia"/>
          <w:b/>
          <w:bCs/>
          <w:i/>
          <w:iCs/>
          <w:color w:val="0000FF"/>
          <w:sz w:val="21"/>
          <w:szCs w:val="21"/>
          <w:highlight w:val="yellow"/>
          <w:lang w:val="en-US" w:eastAsia="zh-CN"/>
        </w:rPr>
      </w:pPr>
      <w:r>
        <w:rPr>
          <w:rFonts w:hint="eastAsia" w:asciiTheme="majorEastAsia" w:hAnsiTheme="majorEastAsia" w:eastAsiaTheme="majorEastAsia" w:cstheme="majorEastAsia"/>
          <w:b/>
          <w:bCs/>
          <w:color w:val="000000"/>
          <w:sz w:val="21"/>
          <w:szCs w:val="21"/>
          <w:highlight w:val="none"/>
          <w:lang w:eastAsia="zh-CN"/>
        </w:rPr>
        <w:t>五</w:t>
      </w:r>
      <w:r>
        <w:rPr>
          <w:rFonts w:hint="eastAsia" w:asciiTheme="majorEastAsia" w:hAnsiTheme="majorEastAsia" w:eastAsiaTheme="majorEastAsia" w:cstheme="majorEastAsia"/>
          <w:b/>
          <w:bCs/>
          <w:color w:val="000000"/>
          <w:sz w:val="21"/>
          <w:szCs w:val="21"/>
          <w:highlight w:val="none"/>
        </w:rPr>
        <w:t>、商务条款要求</w:t>
      </w:r>
    </w:p>
    <w:tbl>
      <w:tblPr>
        <w:tblStyle w:val="60"/>
        <w:tblW w:w="10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046"/>
      </w:tblGrid>
      <w:tr w14:paraId="78A4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CBD32EB">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9046" w:type="dxa"/>
            <w:noWrap w:val="0"/>
            <w:vAlign w:val="center"/>
          </w:tcPr>
          <w:p w14:paraId="2439F082">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14:paraId="236C2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3BDD34DE">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9046" w:type="dxa"/>
            <w:noWrap w:val="0"/>
            <w:vAlign w:val="center"/>
          </w:tcPr>
          <w:p w14:paraId="25D556E5">
            <w:pPr>
              <w:pageBreakBefore w:val="0"/>
              <w:kinsoku/>
              <w:wordWrap/>
              <w:overflowPunct/>
              <w:topLinePunct w:val="0"/>
              <w:autoSpaceDE w:val="0"/>
              <w:autoSpaceDN w:val="0"/>
              <w:bidi w:val="0"/>
              <w:adjustRightInd w:val="0"/>
              <w:snapToGrid/>
              <w:spacing w:line="320" w:lineRule="exact"/>
              <w:textAlignment w:val="auto"/>
              <w:rPr>
                <w:rFonts w:hint="eastAsia" w:ascii="宋体" w:hAnsi="宋体" w:eastAsia="宋体"/>
                <w:kern w:val="0"/>
                <w:sz w:val="21"/>
                <w:szCs w:val="21"/>
                <w:lang w:eastAsia="zh-CN"/>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kern w:val="0"/>
                <w:sz w:val="21"/>
                <w:szCs w:val="21"/>
              </w:rPr>
              <w:t>履约担保金额为签约合同价的</w:t>
            </w:r>
            <w:r>
              <w:rPr>
                <w:rFonts w:hint="eastAsia" w:ascii="宋体" w:hAnsi="宋体"/>
                <w:kern w:val="0"/>
                <w:sz w:val="21"/>
                <w:szCs w:val="21"/>
                <w:u w:val="single"/>
              </w:rPr>
              <w:t xml:space="preserve">  </w:t>
            </w:r>
            <w:r>
              <w:rPr>
                <w:rFonts w:hint="eastAsia" w:ascii="宋体" w:hAnsi="宋体"/>
                <w:kern w:val="0"/>
                <w:sz w:val="21"/>
                <w:szCs w:val="21"/>
                <w:u w:val="single"/>
                <w:lang w:val="en-US" w:eastAsia="zh-CN"/>
              </w:rPr>
              <w:t>1</w:t>
            </w:r>
            <w:r>
              <w:rPr>
                <w:rFonts w:hint="eastAsia" w:hAnsi="宋体"/>
                <w:kern w:val="0"/>
                <w:sz w:val="21"/>
                <w:szCs w:val="21"/>
                <w:u w:val="single"/>
              </w:rPr>
              <w:t xml:space="preserve">   </w:t>
            </w:r>
            <w:r>
              <w:rPr>
                <w:rFonts w:hint="eastAsia" w:ascii="宋体" w:hAnsi="宋体"/>
                <w:kern w:val="0"/>
                <w:sz w:val="21"/>
                <w:szCs w:val="21"/>
                <w:u w:val="single"/>
              </w:rPr>
              <w:t xml:space="preserve">% </w:t>
            </w:r>
            <w:r>
              <w:rPr>
                <w:rFonts w:hint="eastAsia" w:ascii="宋体" w:hAnsi="宋体"/>
                <w:kern w:val="0"/>
                <w:sz w:val="21"/>
                <w:szCs w:val="21"/>
                <w:u w:val="single"/>
                <w:lang w:eastAsia="zh-CN"/>
              </w:rPr>
              <w:t>。</w:t>
            </w:r>
          </w:p>
          <w:p w14:paraId="5F7097AA">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000000"/>
                <w:kern w:val="0"/>
                <w:sz w:val="21"/>
                <w:szCs w:val="21"/>
              </w:rPr>
              <w:t>履约担保返还期限：在工程竣工验收合格后10日内全额返还。</w:t>
            </w:r>
          </w:p>
        </w:tc>
      </w:tr>
      <w:tr w14:paraId="5631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1C33E761">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9046" w:type="dxa"/>
            <w:noWrap w:val="0"/>
            <w:vAlign w:val="center"/>
          </w:tcPr>
          <w:p w14:paraId="6D818CDB">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付款方式：</w:t>
            </w:r>
          </w:p>
          <w:p w14:paraId="77073194">
            <w:pPr>
              <w:pageBreakBefore w:val="0"/>
              <w:kinsoku/>
              <w:wordWrap/>
              <w:overflowPunct/>
              <w:topLinePunct w:val="0"/>
              <w:autoSpaceDE w:val="0"/>
              <w:autoSpaceDN w:val="0"/>
              <w:bidi w:val="0"/>
              <w:adjustRightInd w:val="0"/>
              <w:snapToGrid/>
              <w:spacing w:line="320" w:lineRule="exact"/>
              <w:textAlignment w:val="auto"/>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s="Times New Roman"/>
                <w:color w:val="auto"/>
                <w:kern w:val="2"/>
                <w:sz w:val="21"/>
                <w:szCs w:val="21"/>
                <w:highlight w:val="none"/>
              </w:rPr>
              <w:t>合同签订及具备实施条件后15个工作日内支付合同价款的40%（供应商应在收到预付款的同时向采购人提交预付款保函，预付款保函的担保金额应与预付款金额相同，保函的担保金额可根据预付款扣回的金额相应递减），预付款从第一次支付工程款开始分次均衡扣回，每期计量支付实际完成工程量的60%，未审批核准的变更不予计量，竣工验收合格后提交符合要求的竣工结算和竣工资料后再支付至实际完成工程量的70%，待审计报告出具后，且提供质量保证金（经审定的工程结算造价的1.5%），将结算完成后产生的工程资料移交后，待上级补助资金到位后再支付至最终结算价款的100%（不计息）。</w:t>
            </w:r>
          </w:p>
        </w:tc>
      </w:tr>
      <w:tr w14:paraId="69FDB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49C2FD89">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9046" w:type="dxa"/>
            <w:noWrap w:val="0"/>
            <w:vAlign w:val="center"/>
          </w:tcPr>
          <w:p w14:paraId="560B5E97">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w:t>
            </w:r>
            <w:r>
              <w:rPr>
                <w:rFonts w:hint="eastAsia" w:asciiTheme="majorEastAsia" w:hAnsiTheme="majorEastAsia" w:eastAsiaTheme="majorEastAsia" w:cstheme="majorEastAsia"/>
                <w:color w:val="auto"/>
                <w:sz w:val="21"/>
                <w:szCs w:val="21"/>
                <w:highlight w:val="none"/>
                <w:lang w:val="en-US" w:eastAsia="zh-CN"/>
              </w:rPr>
              <w:t>3个月</w:t>
            </w:r>
          </w:p>
          <w:p w14:paraId="27C89E59">
            <w:pPr>
              <w:spacing w:line="360" w:lineRule="exact"/>
              <w:jc w:val="left"/>
              <w:rPr>
                <w:rFonts w:hint="default"/>
                <w:lang w:val="en-US" w:eastAsia="zh-CN"/>
              </w:rPr>
            </w:pPr>
            <w:r>
              <w:rPr>
                <w:rFonts w:hint="eastAsia" w:asciiTheme="majorEastAsia" w:hAnsiTheme="majorEastAsia" w:eastAsiaTheme="majorEastAsia" w:cstheme="majorEastAsia"/>
                <w:szCs w:val="21"/>
              </w:rPr>
              <w:t>工程质量要求：合格</w:t>
            </w:r>
          </w:p>
          <w:p w14:paraId="47D9E352">
            <w:pPr>
              <w:spacing w:line="360" w:lineRule="exact"/>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val="en-US" w:eastAsia="zh-CN"/>
              </w:rPr>
              <w:t>宁海县越溪乡。</w:t>
            </w:r>
          </w:p>
        </w:tc>
      </w:tr>
      <w:tr w14:paraId="62C8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011D730">
            <w:pPr>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4</w:t>
            </w:r>
          </w:p>
        </w:tc>
        <w:tc>
          <w:tcPr>
            <w:tcW w:w="9046" w:type="dxa"/>
            <w:noWrap w:val="0"/>
            <w:vAlign w:val="center"/>
          </w:tcPr>
          <w:p w14:paraId="2A56DE50">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缺陷责任期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缺陷责任期自实际竣（交）工日期起计算</w:t>
            </w:r>
            <w:r>
              <w:rPr>
                <w:rFonts w:hint="eastAsia" w:asciiTheme="majorEastAsia" w:hAnsiTheme="majorEastAsia" w:eastAsiaTheme="majorEastAsia" w:cstheme="majorEastAsia"/>
                <w:color w:val="auto"/>
                <w:sz w:val="21"/>
                <w:szCs w:val="21"/>
                <w:highlight w:val="none"/>
                <w:u w:val="none"/>
                <w:lang w:val="en-US" w:eastAsia="zh-CN"/>
              </w:rPr>
              <w:t xml:space="preserve"> 1 </w:t>
            </w:r>
            <w:r>
              <w:rPr>
                <w:rFonts w:hint="eastAsia" w:asciiTheme="majorEastAsia" w:hAnsiTheme="majorEastAsia" w:eastAsiaTheme="majorEastAsia" w:cstheme="majorEastAsia"/>
                <w:color w:val="auto"/>
                <w:sz w:val="21"/>
                <w:szCs w:val="21"/>
                <w:highlight w:val="none"/>
              </w:rPr>
              <w:t>年。</w:t>
            </w:r>
          </w:p>
        </w:tc>
      </w:tr>
      <w:tr w14:paraId="3B799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2" w:type="dxa"/>
            <w:noWrap w:val="0"/>
            <w:vAlign w:val="center"/>
          </w:tcPr>
          <w:p w14:paraId="2F8BCEEC">
            <w:pPr>
              <w:spacing w:line="36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5</w:t>
            </w:r>
          </w:p>
        </w:tc>
        <w:tc>
          <w:tcPr>
            <w:tcW w:w="9046" w:type="dxa"/>
            <w:noWrap w:val="0"/>
            <w:vAlign w:val="center"/>
          </w:tcPr>
          <w:p w14:paraId="108C88E4">
            <w:pPr>
              <w:spacing w:line="36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合同条款</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按第</w:t>
            </w:r>
            <w:r>
              <w:rPr>
                <w:rFonts w:hint="eastAsia" w:asciiTheme="majorEastAsia" w:hAnsiTheme="majorEastAsia" w:eastAsiaTheme="majorEastAsia" w:cstheme="majorEastAsia"/>
                <w:color w:val="auto"/>
                <w:sz w:val="21"/>
                <w:szCs w:val="21"/>
                <w:highlight w:val="none"/>
                <w:lang w:eastAsia="zh-CN"/>
              </w:rPr>
              <w:t>五</w:t>
            </w:r>
            <w:r>
              <w:rPr>
                <w:rFonts w:hint="eastAsia" w:asciiTheme="majorEastAsia" w:hAnsiTheme="majorEastAsia" w:eastAsiaTheme="majorEastAsia" w:cstheme="majorEastAsia"/>
                <w:color w:val="auto"/>
                <w:sz w:val="21"/>
                <w:szCs w:val="21"/>
                <w:highlight w:val="none"/>
              </w:rPr>
              <w:t>部分拟签订的合同文本执行</w:t>
            </w:r>
            <w:r>
              <w:rPr>
                <w:rFonts w:hint="eastAsia" w:asciiTheme="majorEastAsia" w:hAnsiTheme="majorEastAsia" w:eastAsiaTheme="majorEastAsia" w:cstheme="majorEastAsia"/>
                <w:color w:val="auto"/>
                <w:sz w:val="21"/>
                <w:szCs w:val="21"/>
                <w:highlight w:val="none"/>
                <w:lang w:eastAsia="zh-CN"/>
              </w:rPr>
              <w:t>。</w:t>
            </w:r>
          </w:p>
        </w:tc>
      </w:tr>
      <w:tr w14:paraId="41D6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62" w:type="dxa"/>
            <w:noWrap w:val="0"/>
            <w:vAlign w:val="center"/>
          </w:tcPr>
          <w:p w14:paraId="6C4C4715">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6</w:t>
            </w:r>
          </w:p>
        </w:tc>
        <w:tc>
          <w:tcPr>
            <w:tcW w:w="9046" w:type="dxa"/>
            <w:noWrap w:val="0"/>
            <w:vAlign w:val="center"/>
          </w:tcPr>
          <w:p w14:paraId="12985E21">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lang w:val="en-US" w:eastAsia="zh-CN"/>
              </w:rPr>
              <w:t>1</w:t>
            </w:r>
            <w:r>
              <w:rPr>
                <w:rFonts w:hint="eastAsia" w:asciiTheme="majorEastAsia" w:hAnsiTheme="majorEastAsia" w:eastAsiaTheme="majorEastAsia" w:cstheme="majorEastAsia"/>
                <w:szCs w:val="21"/>
              </w:rPr>
              <w:t>、本招标所提的要求仅为主要要求，不应作为完整的详细的要求；</w:t>
            </w:r>
          </w:p>
          <w:p w14:paraId="54E00F79">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46A0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962" w:type="dxa"/>
            <w:noWrap w:val="0"/>
            <w:vAlign w:val="center"/>
          </w:tcPr>
          <w:p w14:paraId="337373C9">
            <w:pPr>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7</w:t>
            </w:r>
          </w:p>
        </w:tc>
        <w:tc>
          <w:tcPr>
            <w:tcW w:w="9046" w:type="dxa"/>
            <w:noWrap w:val="0"/>
            <w:vAlign w:val="center"/>
          </w:tcPr>
          <w:p w14:paraId="0B8B4A1A">
            <w:pPr>
              <w:numPr>
                <w:ilvl w:val="0"/>
                <w:numId w:val="0"/>
              </w:num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kern w:val="2"/>
                <w:sz w:val="21"/>
                <w:szCs w:val="21"/>
                <w:lang w:val="en-US" w:eastAsia="zh-CN" w:bidi="ar-SA"/>
              </w:rPr>
              <w:t>1、</w:t>
            </w:r>
            <w:r>
              <w:rPr>
                <w:rFonts w:hint="eastAsia" w:asciiTheme="majorEastAsia" w:hAnsiTheme="majorEastAsia" w:eastAsiaTheme="majorEastAsia" w:cstheme="majorEastAsia"/>
                <w:color w:val="auto"/>
                <w:sz w:val="21"/>
                <w:szCs w:val="21"/>
                <w:highlight w:val="none"/>
                <w:lang w:eastAsia="zh-CN"/>
              </w:rPr>
              <w:t>最高限价：</w:t>
            </w:r>
            <w:r>
              <w:rPr>
                <w:rFonts w:hint="eastAsia" w:asciiTheme="majorEastAsia" w:hAnsiTheme="majorEastAsia" w:eastAsiaTheme="majorEastAsia" w:cstheme="majorEastAsia"/>
                <w:color w:val="auto"/>
                <w:sz w:val="21"/>
                <w:szCs w:val="21"/>
                <w:highlight w:val="none"/>
                <w:u w:val="single"/>
                <w:lang w:val="en-US" w:eastAsia="zh-CN"/>
              </w:rPr>
              <w:t>1426028</w:t>
            </w:r>
            <w:r>
              <w:rPr>
                <w:rFonts w:hint="eastAsia" w:asciiTheme="majorEastAsia" w:hAnsiTheme="majorEastAsia" w:eastAsiaTheme="majorEastAsia" w:cstheme="majorEastAsia"/>
                <w:color w:val="auto"/>
                <w:sz w:val="21"/>
                <w:szCs w:val="21"/>
                <w:highlight w:val="none"/>
                <w:lang w:val="en-US" w:eastAsia="zh-CN"/>
              </w:rPr>
              <w:t>元，其中</w:t>
            </w:r>
            <w:r>
              <w:rPr>
                <w:rFonts w:hint="eastAsia" w:asciiTheme="majorEastAsia" w:hAnsiTheme="majorEastAsia" w:eastAsiaTheme="majorEastAsia" w:cstheme="majorEastAsia"/>
                <w:color w:val="auto"/>
                <w:sz w:val="21"/>
                <w:szCs w:val="21"/>
                <w:highlight w:val="none"/>
                <w:lang w:eastAsia="zh-CN"/>
              </w:rPr>
              <w:t>不</w:t>
            </w:r>
            <w:r>
              <w:rPr>
                <w:rFonts w:hint="eastAsia" w:asciiTheme="majorEastAsia" w:hAnsiTheme="majorEastAsia" w:eastAsiaTheme="majorEastAsia" w:cstheme="majorEastAsia"/>
                <w:color w:val="auto"/>
                <w:sz w:val="21"/>
                <w:szCs w:val="21"/>
                <w:highlight w:val="none"/>
                <w:lang w:val="en-US" w:eastAsia="zh-CN"/>
              </w:rPr>
              <w:t>可</w:t>
            </w:r>
            <w:r>
              <w:rPr>
                <w:rFonts w:hint="eastAsia" w:asciiTheme="majorEastAsia" w:hAnsiTheme="majorEastAsia" w:eastAsiaTheme="majorEastAsia" w:cstheme="majorEastAsia"/>
                <w:color w:val="auto"/>
                <w:sz w:val="21"/>
                <w:szCs w:val="21"/>
                <w:highlight w:val="none"/>
              </w:rPr>
              <w:t>竞争项目费用</w:t>
            </w:r>
            <w:r>
              <w:rPr>
                <w:rFonts w:hint="eastAsia" w:asciiTheme="majorEastAsia" w:hAnsiTheme="majorEastAsia" w:eastAsiaTheme="majorEastAsia" w:cstheme="majorEastAsia"/>
                <w:color w:val="auto"/>
                <w:sz w:val="21"/>
                <w:szCs w:val="21"/>
                <w:highlight w:val="none"/>
                <w:u w:val="single"/>
                <w:lang w:val="en-US" w:eastAsia="zh-CN"/>
              </w:rPr>
              <w:t xml:space="preserve"> 53573 </w:t>
            </w:r>
            <w:r>
              <w:rPr>
                <w:rFonts w:hint="eastAsia" w:asciiTheme="majorEastAsia" w:hAnsiTheme="majorEastAsia" w:eastAsiaTheme="majorEastAsia" w:cstheme="majorEastAsia"/>
                <w:color w:val="auto"/>
                <w:sz w:val="21"/>
                <w:szCs w:val="21"/>
                <w:highlight w:val="none"/>
              </w:rPr>
              <w:t>元</w:t>
            </w:r>
            <w:r>
              <w:rPr>
                <w:rFonts w:hint="eastAsia" w:asciiTheme="majorEastAsia" w:hAnsiTheme="majorEastAsia" w:eastAsiaTheme="majorEastAsia" w:cstheme="majorEastAsia"/>
                <w:color w:val="auto"/>
                <w:sz w:val="21"/>
                <w:szCs w:val="21"/>
                <w:highlight w:val="none"/>
                <w:lang w:val="en-US" w:eastAsia="zh-CN"/>
              </w:rPr>
              <w:t>(含税)。</w:t>
            </w:r>
            <w:r>
              <w:rPr>
                <w:rFonts w:hint="eastAsia" w:asciiTheme="majorEastAsia" w:hAnsiTheme="majorEastAsia" w:eastAsiaTheme="majorEastAsia" w:cstheme="majorEastAsia"/>
                <w:color w:val="auto"/>
                <w:sz w:val="21"/>
                <w:szCs w:val="21"/>
                <w:highlight w:val="none"/>
              </w:rPr>
              <w:t>报价超过最高限价的，作无效标处理。</w:t>
            </w:r>
          </w:p>
          <w:p w14:paraId="37A84BC8">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szCs w:val="21"/>
              </w:rPr>
              <w:t>本工程采用单价合同形式</w:t>
            </w:r>
            <w:r>
              <w:rPr>
                <w:rFonts w:hint="eastAsia" w:asciiTheme="majorEastAsia" w:hAnsiTheme="majorEastAsia" w:eastAsiaTheme="majorEastAsia" w:cstheme="majorEastAsia"/>
                <w:szCs w:val="21"/>
                <w:lang w:eastAsia="zh-CN"/>
              </w:rPr>
              <w:t>，</w:t>
            </w:r>
            <w:r>
              <w:rPr>
                <w:rFonts w:hint="eastAsia" w:asciiTheme="majorEastAsia" w:hAnsiTheme="majorEastAsia" w:eastAsiaTheme="majorEastAsia" w:cstheme="majorEastAsia"/>
                <w:color w:val="auto"/>
                <w:sz w:val="21"/>
                <w:szCs w:val="21"/>
                <w:highlight w:val="none"/>
              </w:rPr>
              <w:t>实行工程量清单固定综合单价，工程量按实际结算。</w:t>
            </w:r>
          </w:p>
        </w:tc>
      </w:tr>
    </w:tbl>
    <w:p w14:paraId="44007D1A">
      <w:pPr>
        <w:rPr>
          <w:rFonts w:hint="eastAsia" w:ascii="宋体" w:hAnsi="宋体" w:cs="宋体"/>
          <w:b/>
          <w:sz w:val="36"/>
          <w:szCs w:val="36"/>
        </w:rPr>
      </w:pPr>
      <w:r>
        <w:rPr>
          <w:rFonts w:hint="eastAsia" w:ascii="宋体" w:hAnsi="宋体" w:cs="宋体"/>
          <w:b/>
          <w:sz w:val="36"/>
          <w:szCs w:val="36"/>
        </w:rPr>
        <w:br w:type="page"/>
      </w:r>
    </w:p>
    <w:p w14:paraId="351F1573">
      <w:pPr>
        <w:pStyle w:val="40"/>
        <w:tabs>
          <w:tab w:val="right" w:leader="dot" w:pos="9180"/>
        </w:tabs>
        <w:spacing w:beforeLines="50" w:line="600" w:lineRule="exact"/>
        <w:ind w:right="-420" w:rightChars="-200"/>
        <w:jc w:val="center"/>
        <w:outlineLvl w:val="0"/>
        <w:rPr>
          <w:b/>
          <w:sz w:val="36"/>
          <w:szCs w:val="36"/>
        </w:rPr>
      </w:pPr>
      <w:r>
        <w:rPr>
          <w:rFonts w:hint="eastAsia" w:ascii="宋体" w:hAnsi="宋体" w:cs="宋体"/>
          <w:b/>
          <w:sz w:val="36"/>
          <w:szCs w:val="36"/>
        </w:rPr>
        <w:t>第四部分 评审方法及评审标准</w:t>
      </w:r>
    </w:p>
    <w:p w14:paraId="1D9C9E29">
      <w:pPr>
        <w:snapToGrid w:val="0"/>
        <w:spacing w:line="360" w:lineRule="auto"/>
        <w:rPr>
          <w:rFonts w:ascii="宋体" w:hAnsi="宋体" w:cs="宋体"/>
          <w:b/>
          <w:szCs w:val="21"/>
        </w:rPr>
      </w:pPr>
      <w:r>
        <w:rPr>
          <w:rFonts w:hint="eastAsia" w:ascii="宋体" w:hAnsi="宋体" w:cs="宋体"/>
          <w:b/>
          <w:szCs w:val="21"/>
        </w:rPr>
        <w:t>一、评审方法</w:t>
      </w:r>
    </w:p>
    <w:p w14:paraId="3B59B634">
      <w:pPr>
        <w:adjustRightInd/>
        <w:spacing w:line="360" w:lineRule="auto"/>
        <w:ind w:firstLine="413" w:firstLineChars="196"/>
        <w:rPr>
          <w:rFonts w:ascii="宋体" w:hAnsi="宋体" w:cs="宋体"/>
          <w:kern w:val="0"/>
          <w:szCs w:val="21"/>
        </w:rPr>
      </w:pPr>
      <w:r>
        <w:rPr>
          <w:rFonts w:hint="eastAsia" w:ascii="宋体" w:hAnsi="宋体" w:cs="宋体"/>
          <w:b/>
          <w:kern w:val="0"/>
          <w:szCs w:val="21"/>
        </w:rPr>
        <w:t>1.1 本项目采用综合评分法。</w:t>
      </w:r>
      <w:r>
        <w:rPr>
          <w:rFonts w:hint="eastAsia" w:ascii="宋体" w:hAnsi="宋体" w:cs="宋体"/>
          <w:kern w:val="0"/>
          <w:szCs w:val="21"/>
        </w:rPr>
        <w:t>综合评分法，是指响应文件满足磋商文件全部实质性要求且按评审因素的量化指标评审得分最高的供应商为成交候选供应商的评审方法。</w:t>
      </w:r>
    </w:p>
    <w:p w14:paraId="4394519B">
      <w:pPr>
        <w:spacing w:line="360" w:lineRule="auto"/>
        <w:ind w:firstLine="413" w:firstLineChars="196"/>
        <w:rPr>
          <w:rFonts w:ascii="宋体" w:hAnsi="宋体" w:cs="宋体"/>
          <w:bCs/>
          <w:szCs w:val="21"/>
        </w:rPr>
      </w:pPr>
      <w:r>
        <w:rPr>
          <w:rFonts w:hint="eastAsia" w:ascii="宋体" w:hAnsi="宋体" w:cs="宋体"/>
          <w:b/>
          <w:szCs w:val="21"/>
        </w:rPr>
        <w:t>二、磋商小组</w:t>
      </w:r>
    </w:p>
    <w:p w14:paraId="38BE7A23">
      <w:pPr>
        <w:spacing w:line="360" w:lineRule="auto"/>
        <w:ind w:firstLine="413" w:firstLineChars="196"/>
        <w:rPr>
          <w:rFonts w:ascii="宋体" w:hAnsi="宋体" w:cs="宋体"/>
          <w:b/>
          <w:szCs w:val="21"/>
        </w:rPr>
      </w:pPr>
      <w:r>
        <w:rPr>
          <w:rFonts w:hint="eastAsia" w:ascii="宋体" w:hAnsi="宋体" w:cs="宋体"/>
          <w:b/>
          <w:szCs w:val="21"/>
        </w:rPr>
        <w:t>2.1 依法组件磋商小组。</w:t>
      </w:r>
      <w:r>
        <w:rPr>
          <w:rFonts w:hint="eastAsia" w:ascii="宋体" w:hAnsi="宋体" w:cs="宋体"/>
          <w:bCs/>
          <w:szCs w:val="21"/>
        </w:rPr>
        <w:t>磋商小组由采购人代表和评审专家共3人以上单数组成,其中评审专家人数不得少于磋商小组成员总数的2/3。评审专家从政采云专家库中随机抽取</w:t>
      </w:r>
      <w:r>
        <w:rPr>
          <w:rFonts w:hint="eastAsia" w:ascii="宋体" w:hAnsi="宋体" w:cs="宋体"/>
          <w:bCs/>
          <w:kern w:val="0"/>
          <w:szCs w:val="21"/>
        </w:rPr>
        <w:t>。</w:t>
      </w:r>
    </w:p>
    <w:p w14:paraId="3EF8E682">
      <w:pPr>
        <w:snapToGrid w:val="0"/>
        <w:spacing w:line="360" w:lineRule="auto"/>
        <w:rPr>
          <w:rFonts w:ascii="宋体" w:hAnsi="宋体" w:cs="宋体"/>
          <w:b/>
          <w:szCs w:val="21"/>
        </w:rPr>
      </w:pPr>
      <w:r>
        <w:rPr>
          <w:rFonts w:hint="eastAsia" w:ascii="宋体" w:hAnsi="宋体" w:cs="宋体"/>
          <w:b/>
          <w:szCs w:val="21"/>
        </w:rPr>
        <w:t>三、评审程序</w:t>
      </w:r>
    </w:p>
    <w:p w14:paraId="71B0C4FF">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磋商小组应当对符合资格的供应商的响应文件进行符合性审查，以确定其是否满足采购文件的实质性要求。不满足采购文件的实质性要求的，响应文件无效。</w:t>
      </w:r>
    </w:p>
    <w:p w14:paraId="4B8D6CB2">
      <w:pPr>
        <w:spacing w:line="360" w:lineRule="auto"/>
        <w:ind w:firstLine="413" w:firstLineChars="196"/>
        <w:rPr>
          <w:rFonts w:ascii="宋体" w:hAnsi="宋体" w:cs="宋体"/>
          <w:szCs w:val="21"/>
        </w:rPr>
      </w:pPr>
      <w:r>
        <w:rPr>
          <w:rFonts w:hint="eastAsia" w:ascii="宋体" w:hAnsi="宋体" w:cs="宋体"/>
          <w:b/>
          <w:kern w:val="0"/>
          <w:szCs w:val="21"/>
        </w:rPr>
        <w:t>3.2磋商。</w:t>
      </w:r>
      <w:r>
        <w:rPr>
          <w:rFonts w:hint="eastAsia" w:ascii="宋体" w:hAnsi="宋体" w:cs="宋体"/>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Cs w:val="21"/>
        </w:rPr>
        <w:t>符合性审查合格的</w:t>
      </w:r>
      <w:r>
        <w:rPr>
          <w:rFonts w:hint="eastAsia" w:ascii="宋体" w:hAnsi="宋体" w:cs="宋体"/>
          <w:szCs w:val="21"/>
        </w:rPr>
        <w:t>供应商逐一进行磋商。</w:t>
      </w:r>
    </w:p>
    <w:p w14:paraId="3974FE8F">
      <w:pPr>
        <w:spacing w:line="360" w:lineRule="auto"/>
        <w:ind w:firstLine="411" w:firstLineChars="196"/>
        <w:rPr>
          <w:rFonts w:ascii="宋体" w:hAnsi="宋体" w:cs="宋体"/>
          <w:b/>
          <w:szCs w:val="21"/>
        </w:rPr>
      </w:pPr>
      <w:r>
        <w:rPr>
          <w:rFonts w:hint="eastAsia" w:ascii="宋体" w:hAnsi="宋体" w:cs="宋体"/>
          <w:bCs/>
          <w:szCs w:val="21"/>
        </w:rPr>
        <w:t xml:space="preserve">3.2.1 </w:t>
      </w:r>
      <w:r>
        <w:rPr>
          <w:rFonts w:hint="eastAsia" w:ascii="宋体" w:hAnsi="宋体" w:cs="宋体"/>
          <w:szCs w:val="21"/>
        </w:rPr>
        <w:t>供应商逐家回答磋商小组的提问；</w:t>
      </w:r>
      <w:r>
        <w:rPr>
          <w:rFonts w:hint="eastAsia" w:ascii="宋体" w:hAnsi="宋体" w:cs="宋体"/>
          <w:b/>
          <w:szCs w:val="21"/>
        </w:rPr>
        <w:t>逐家磋商一次为一个轮次，磋商轮次根据实际情况进行，原则上不超过两轮次。</w:t>
      </w:r>
    </w:p>
    <w:p w14:paraId="485A7DB7">
      <w:pPr>
        <w:spacing w:line="360" w:lineRule="auto"/>
        <w:ind w:firstLine="411" w:firstLineChars="196"/>
        <w:rPr>
          <w:rFonts w:ascii="宋体" w:hAnsi="宋体" w:cs="宋体"/>
          <w:szCs w:val="21"/>
        </w:rPr>
      </w:pPr>
      <w:r>
        <w:rPr>
          <w:rFonts w:hint="eastAsia" w:ascii="宋体" w:hAnsi="宋体" w:cs="宋体"/>
          <w:bCs/>
          <w:szCs w:val="21"/>
        </w:rPr>
        <w:t xml:space="preserve">3.2.2 </w:t>
      </w:r>
      <w:r>
        <w:rPr>
          <w:rFonts w:hint="eastAsia" w:ascii="宋体" w:hAnsi="宋体" w:cs="宋体"/>
          <w:szCs w:val="21"/>
        </w:rPr>
        <w:t>供应商应按磋商小组通知的时间在线或以邮件回复做出承诺或回复，承诺或回复的内容须由供应商法定代表人或授权代表签署，并作为响应文件的补充部分。</w:t>
      </w:r>
    </w:p>
    <w:p w14:paraId="0028ABC6">
      <w:pPr>
        <w:spacing w:line="360" w:lineRule="auto"/>
        <w:ind w:firstLine="411" w:firstLineChars="196"/>
        <w:rPr>
          <w:rFonts w:ascii="宋体" w:hAnsi="宋体" w:cs="宋体"/>
          <w:bCs/>
          <w:kern w:val="0"/>
          <w:szCs w:val="21"/>
        </w:rPr>
      </w:pPr>
      <w:r>
        <w:rPr>
          <w:rFonts w:hint="eastAsia" w:ascii="宋体" w:hAnsi="宋体" w:cs="宋体"/>
          <w:szCs w:val="21"/>
        </w:rPr>
        <w:t xml:space="preserve">3.2.3 </w:t>
      </w:r>
      <w:r>
        <w:rPr>
          <w:rFonts w:hint="eastAsia" w:ascii="宋体" w:hAnsi="宋体" w:cs="宋体"/>
          <w:b/>
          <w:bCs/>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Cs w:val="21"/>
        </w:rPr>
        <w:t>实质性变动的内容，须经采购人代表确认。磋商文件有实质性变动的，磋商小组将以书面形式通知所有</w:t>
      </w:r>
      <w:r>
        <w:rPr>
          <w:rFonts w:hint="eastAsia" w:ascii="宋体" w:hAnsi="宋体" w:cs="宋体"/>
          <w:kern w:val="0"/>
          <w:szCs w:val="21"/>
        </w:rPr>
        <w:t>符合性审查合格的</w:t>
      </w:r>
      <w:r>
        <w:rPr>
          <w:rFonts w:hint="eastAsia" w:ascii="宋体" w:hAnsi="宋体" w:cs="宋体"/>
          <w:szCs w:val="21"/>
        </w:rPr>
        <w:t xml:space="preserve">供应商。 </w:t>
      </w:r>
    </w:p>
    <w:p w14:paraId="7DAFBC47">
      <w:pPr>
        <w:spacing w:line="360" w:lineRule="auto"/>
        <w:ind w:firstLine="413" w:firstLineChars="196"/>
        <w:rPr>
          <w:rFonts w:ascii="宋体" w:hAnsi="宋体" w:cs="宋体"/>
          <w:b/>
          <w:bCs/>
          <w:kern w:val="0"/>
          <w:szCs w:val="21"/>
        </w:rPr>
      </w:pPr>
      <w:r>
        <w:rPr>
          <w:rFonts w:hint="eastAsia" w:ascii="宋体" w:hAnsi="宋体" w:cs="宋体"/>
          <w:b/>
          <w:bCs/>
          <w:kern w:val="0"/>
          <w:szCs w:val="21"/>
        </w:rPr>
        <w:t>3.3最后报价</w:t>
      </w:r>
    </w:p>
    <w:p w14:paraId="65212B12">
      <w:pPr>
        <w:spacing w:line="360" w:lineRule="auto"/>
        <w:ind w:firstLine="411" w:firstLineChars="196"/>
        <w:rPr>
          <w:rFonts w:ascii="宋体" w:hAnsi="宋体" w:cs="宋体"/>
          <w:kern w:val="0"/>
          <w:szCs w:val="21"/>
        </w:rPr>
      </w:pPr>
      <w:r>
        <w:rPr>
          <w:rFonts w:hint="eastAsia" w:ascii="宋体" w:hAnsi="宋体" w:cs="宋体"/>
          <w:kern w:val="0"/>
          <w:szCs w:val="21"/>
        </w:rPr>
        <w:t>3.3.1 磋商文件能够详细列明采购标的的技术、服务要求的，磋商结束后，磋商小组应当要求所有符合性审查合格的供应商在规定时间内提交最后报价，提交最后报价的供应商不得少于3家。</w:t>
      </w:r>
    </w:p>
    <w:p w14:paraId="750D5297">
      <w:pPr>
        <w:spacing w:line="360" w:lineRule="auto"/>
        <w:ind w:firstLine="411" w:firstLineChars="196"/>
        <w:rPr>
          <w:rFonts w:ascii="宋体" w:hAnsi="宋体" w:cs="宋体"/>
          <w:kern w:val="0"/>
          <w:szCs w:val="21"/>
        </w:rPr>
      </w:pPr>
      <w:r>
        <w:rPr>
          <w:rFonts w:hint="eastAsia" w:ascii="宋体" w:hAnsi="宋体" w:cs="宋体"/>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F61D11C">
      <w:pPr>
        <w:spacing w:line="360" w:lineRule="auto"/>
        <w:ind w:firstLine="411" w:firstLineChars="196"/>
        <w:rPr>
          <w:rFonts w:ascii="宋体" w:hAnsi="宋体" w:cs="宋体"/>
          <w:kern w:val="0"/>
          <w:szCs w:val="21"/>
        </w:rPr>
      </w:pPr>
      <w:r>
        <w:rPr>
          <w:rFonts w:hint="eastAsia" w:ascii="宋体" w:hAnsi="宋体" w:cs="宋体"/>
          <w:kern w:val="0"/>
          <w:szCs w:val="21"/>
        </w:rPr>
        <w:t>3.3.3 已提交响应文件的供应商，在提交最后报价之前，可以根据磋商情况退出磋商。</w:t>
      </w:r>
    </w:p>
    <w:p w14:paraId="5536EF11">
      <w:pPr>
        <w:spacing w:line="360" w:lineRule="auto"/>
        <w:ind w:firstLine="413" w:firstLineChars="196"/>
        <w:rPr>
          <w:rFonts w:ascii="宋体" w:hAnsi="宋体" w:cs="宋体"/>
          <w:kern w:val="0"/>
          <w:szCs w:val="21"/>
        </w:rPr>
      </w:pPr>
      <w:r>
        <w:rPr>
          <w:rFonts w:hint="eastAsia" w:ascii="宋体" w:hAnsi="宋体" w:cs="宋体"/>
          <w:b/>
          <w:kern w:val="0"/>
          <w:szCs w:val="21"/>
        </w:rPr>
        <w:t>3.4 综合评分。</w:t>
      </w:r>
      <w:r>
        <w:rPr>
          <w:rFonts w:hint="eastAsia" w:ascii="宋体" w:hAnsi="宋体" w:cs="宋体"/>
          <w:bCs/>
          <w:kern w:val="0"/>
          <w:szCs w:val="21"/>
        </w:rPr>
        <w:t>经磋商确定最终采购需求和提交最后报价的供应商后，</w:t>
      </w:r>
      <w:r>
        <w:rPr>
          <w:rFonts w:hint="eastAsia" w:ascii="宋体" w:hAnsi="宋体" w:cs="宋体"/>
          <w:kern w:val="0"/>
          <w:szCs w:val="21"/>
        </w:rPr>
        <w:t>磋商小组应当按照采购文件中规定的评审标准，对符合性审查合格的响应文件进行综合评分。磋商文件中没有规定的评审标准不得作为评审依据。</w:t>
      </w:r>
    </w:p>
    <w:p w14:paraId="7A7BB1A2">
      <w:pPr>
        <w:spacing w:line="360" w:lineRule="auto"/>
        <w:ind w:firstLine="413" w:firstLineChars="196"/>
        <w:rPr>
          <w:rFonts w:ascii="宋体" w:hAnsi="宋体" w:cs="宋体"/>
          <w:kern w:val="0"/>
          <w:szCs w:val="21"/>
        </w:rPr>
      </w:pPr>
      <w:r>
        <w:rPr>
          <w:rFonts w:hint="eastAsia" w:ascii="宋体" w:hAnsi="宋体" w:cs="宋体"/>
          <w:b/>
          <w:kern w:val="0"/>
          <w:szCs w:val="21"/>
        </w:rPr>
        <w:t>3.5汇总商务技术得分。</w:t>
      </w:r>
      <w:r>
        <w:rPr>
          <w:rFonts w:hint="eastAsia" w:ascii="宋体" w:hAnsi="宋体" w:cs="宋体"/>
          <w:kern w:val="0"/>
          <w:szCs w:val="21"/>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Cs w:val="21"/>
        </w:rPr>
        <w:t>30%以上的，由</w:t>
      </w:r>
      <w:r>
        <w:rPr>
          <w:rFonts w:hint="eastAsia" w:ascii="宋体" w:hAnsi="宋体" w:cs="宋体"/>
          <w:kern w:val="0"/>
          <w:szCs w:val="21"/>
        </w:rPr>
        <w:t>磋商小组</w:t>
      </w:r>
      <w:r>
        <w:rPr>
          <w:rFonts w:ascii="宋体" w:hAnsi="宋体" w:cs="宋体"/>
          <w:kern w:val="0"/>
          <w:szCs w:val="21"/>
        </w:rPr>
        <w:t>启动评分畸高、畸低行为认定程序</w:t>
      </w:r>
      <w:r>
        <w:rPr>
          <w:rFonts w:hint="eastAsia" w:ascii="宋体" w:hAnsi="宋体" w:cs="宋体"/>
          <w:kern w:val="0"/>
          <w:szCs w:val="21"/>
        </w:rPr>
        <w:t>，磋商小组组长应提醒相关评审人员进行复核或书面说明理由，评审人员拒绝说明的，由现场监督员据实记录；评审人员的评审、修改记录应保留原件，随项目其他资料一并存档。</w:t>
      </w:r>
    </w:p>
    <w:p w14:paraId="7C7A3D67">
      <w:pPr>
        <w:spacing w:line="360" w:lineRule="auto"/>
        <w:ind w:firstLine="413" w:firstLineChars="196"/>
        <w:rPr>
          <w:rFonts w:ascii="宋体" w:hAnsi="宋体" w:cs="宋体"/>
          <w:b/>
          <w:kern w:val="0"/>
          <w:szCs w:val="21"/>
        </w:rPr>
      </w:pPr>
      <w:r>
        <w:rPr>
          <w:rFonts w:hint="eastAsia" w:ascii="宋体" w:hAnsi="宋体" w:cs="宋体"/>
          <w:b/>
          <w:kern w:val="0"/>
          <w:szCs w:val="21"/>
        </w:rPr>
        <w:t>3.6报价评审。</w:t>
      </w:r>
    </w:p>
    <w:p w14:paraId="0356BC57">
      <w:pPr>
        <w:pStyle w:val="397"/>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001BF6DD">
      <w:pPr>
        <w:pStyle w:val="397"/>
        <w:spacing w:before="0"/>
        <w:ind w:firstLine="42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385F9692">
      <w:pPr>
        <w:pStyle w:val="397"/>
        <w:spacing w:before="0"/>
        <w:ind w:firstLine="42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2A7D6D24">
      <w:pPr>
        <w:pStyle w:val="397"/>
        <w:spacing w:before="0"/>
        <w:ind w:firstLine="42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0F8B4900">
      <w:pPr>
        <w:pStyle w:val="397"/>
        <w:spacing w:before="0"/>
        <w:ind w:firstLine="42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30E1DCE8">
      <w:pPr>
        <w:pStyle w:val="397"/>
        <w:spacing w:before="0"/>
        <w:ind w:firstLine="42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3DA97319">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3.6.2响应文件出现不是唯一的、有选择性最后报价的，响应文件无效。</w:t>
      </w:r>
    </w:p>
    <w:p w14:paraId="4BEDFA93">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3.6.3最后报价超过采购文件中规定的预算金额的，响应文件无效。</w:t>
      </w:r>
    </w:p>
    <w:p w14:paraId="7C32A2F3">
      <w:pPr>
        <w:pStyle w:val="397"/>
        <w:spacing w:before="0"/>
        <w:ind w:firstLine="42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68FCFB7C">
      <w:pPr>
        <w:spacing w:line="360" w:lineRule="auto"/>
        <w:ind w:firstLine="422" w:firstLineChars="200"/>
        <w:rPr>
          <w:rFonts w:ascii="宋体" w:hAnsi="宋体" w:cs="宋体"/>
          <w:b/>
          <w:kern w:val="0"/>
          <w:szCs w:val="21"/>
        </w:rPr>
      </w:pPr>
      <w:r>
        <w:rPr>
          <w:rFonts w:hint="eastAsia" w:ascii="宋体" w:hAnsi="宋体" w:cs="宋体"/>
          <w:b/>
          <w:kern w:val="0"/>
          <w:szCs w:val="21"/>
        </w:rPr>
        <w:t>3.7排序与推荐。</w:t>
      </w:r>
      <w:r>
        <w:rPr>
          <w:rFonts w:hint="eastAsia" w:ascii="宋体" w:hAnsi="宋体" w:cs="宋体"/>
          <w:kern w:val="0"/>
          <w:szCs w:val="21"/>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56C459C2">
      <w:pPr>
        <w:spacing w:line="360" w:lineRule="auto"/>
        <w:ind w:firstLine="413" w:firstLineChars="196"/>
        <w:rPr>
          <w:rFonts w:ascii="宋体" w:hAnsi="宋体" w:cs="宋体"/>
          <w:kern w:val="0"/>
          <w:szCs w:val="21"/>
        </w:rPr>
      </w:pPr>
      <w:r>
        <w:rPr>
          <w:rFonts w:hint="eastAsia" w:ascii="宋体" w:hAnsi="宋体" w:cs="宋体"/>
          <w:b/>
          <w:kern w:val="0"/>
          <w:szCs w:val="21"/>
        </w:rPr>
        <w:t>3.8编写评审报告。</w:t>
      </w:r>
      <w:r>
        <w:rPr>
          <w:rFonts w:hint="eastAsia" w:ascii="宋体" w:hAnsi="宋体" w:cs="宋体"/>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3828DF9A">
      <w:pPr>
        <w:snapToGrid w:val="0"/>
        <w:spacing w:line="360" w:lineRule="auto"/>
        <w:rPr>
          <w:rFonts w:ascii="宋体" w:hAnsi="宋体" w:cs="宋体"/>
          <w:b/>
          <w:szCs w:val="21"/>
        </w:rPr>
      </w:pPr>
      <w:r>
        <w:rPr>
          <w:rFonts w:hint="eastAsia" w:ascii="宋体" w:hAnsi="宋体" w:cs="宋体"/>
          <w:b/>
          <w:szCs w:val="21"/>
        </w:rPr>
        <w:t>四、评审中的其他事项</w:t>
      </w:r>
    </w:p>
    <w:p w14:paraId="616501A8">
      <w:pPr>
        <w:pStyle w:val="397"/>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3D28191E">
      <w:pPr>
        <w:pStyle w:val="23"/>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19A1F862">
      <w:pPr>
        <w:spacing w:line="360" w:lineRule="auto"/>
        <w:ind w:firstLine="420" w:firstLineChars="200"/>
        <w:rPr>
          <w:rFonts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1D29D35B">
      <w:pPr>
        <w:spacing w:line="360" w:lineRule="auto"/>
        <w:ind w:firstLine="420" w:firstLineChars="200"/>
        <w:rPr>
          <w:rFonts w:ascii="宋体" w:hAnsi="宋体" w:cs="宋体"/>
          <w:kern w:val="0"/>
          <w:szCs w:val="21"/>
        </w:rPr>
      </w:pPr>
      <w:r>
        <w:rPr>
          <w:rFonts w:hint="eastAsia" w:ascii="宋体" w:hAnsi="宋体" w:cs="宋体"/>
          <w:kern w:val="0"/>
          <w:szCs w:val="21"/>
        </w:rPr>
        <w:t>4.2.2响应文件未按照采购文件要求签署、盖章的；</w:t>
      </w:r>
    </w:p>
    <w:p w14:paraId="588CF024">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4.2.3采购人拟采购的产品属于政府强制采购的节能产品品目清单范围的，供应商未按采购文件要求提供国家确定的认证机构出具的、处于有效期之内的节能产品认证证书的；</w:t>
      </w:r>
    </w:p>
    <w:p w14:paraId="5AD8C16F">
      <w:pPr>
        <w:spacing w:line="360" w:lineRule="auto"/>
        <w:ind w:firstLine="420" w:firstLineChars="200"/>
        <w:rPr>
          <w:rFonts w:ascii="宋体" w:hAnsi="宋体" w:cs="宋体"/>
          <w:kern w:val="0"/>
          <w:szCs w:val="21"/>
        </w:rPr>
      </w:pPr>
      <w:r>
        <w:rPr>
          <w:rFonts w:hint="eastAsia" w:ascii="宋体" w:hAnsi="宋体" w:cs="宋体"/>
          <w:kern w:val="0"/>
          <w:szCs w:val="21"/>
        </w:rPr>
        <w:t>4.2.4响应文件含有采购人不能接受的附加条件的；</w:t>
      </w:r>
    </w:p>
    <w:p w14:paraId="69EFC953">
      <w:pPr>
        <w:spacing w:line="360" w:lineRule="auto"/>
        <w:ind w:firstLine="420" w:firstLineChars="200"/>
        <w:rPr>
          <w:rFonts w:ascii="宋体" w:hAnsi="宋体" w:cs="宋体"/>
          <w:kern w:val="0"/>
          <w:szCs w:val="21"/>
        </w:rPr>
      </w:pPr>
      <w:r>
        <w:rPr>
          <w:rFonts w:hint="eastAsia" w:ascii="宋体" w:hAnsi="宋体" w:cs="宋体"/>
          <w:kern w:val="0"/>
          <w:szCs w:val="21"/>
        </w:rPr>
        <w:t>4.2.5响应文件中承诺的响应文件有效期少于采购文件中载明的响应文件有效期的；</w:t>
      </w:r>
    </w:p>
    <w:p w14:paraId="70E38DD6">
      <w:pPr>
        <w:spacing w:line="360" w:lineRule="auto"/>
        <w:ind w:firstLine="420" w:firstLineChars="200"/>
        <w:rPr>
          <w:rFonts w:ascii="宋体" w:hAnsi="宋体" w:cs="宋体"/>
          <w:kern w:val="0"/>
          <w:szCs w:val="21"/>
        </w:rPr>
      </w:pPr>
      <w:r>
        <w:rPr>
          <w:rFonts w:hint="eastAsia" w:ascii="宋体" w:hAnsi="宋体" w:cs="宋体"/>
          <w:kern w:val="0"/>
          <w:szCs w:val="21"/>
        </w:rPr>
        <w:t>4.2.6响应文件出现不是唯一的、有选择性最后报价的;</w:t>
      </w:r>
    </w:p>
    <w:p w14:paraId="6CAACCD8">
      <w:pPr>
        <w:spacing w:line="360" w:lineRule="auto"/>
        <w:ind w:firstLine="420" w:firstLineChars="200"/>
        <w:rPr>
          <w:rFonts w:ascii="宋体" w:hAnsi="宋体" w:cs="宋体"/>
          <w:kern w:val="0"/>
          <w:szCs w:val="21"/>
        </w:rPr>
      </w:pPr>
      <w:r>
        <w:rPr>
          <w:rFonts w:hint="eastAsia" w:ascii="宋体" w:hAnsi="宋体" w:cs="宋体"/>
          <w:kern w:val="0"/>
          <w:szCs w:val="21"/>
        </w:rPr>
        <w:t>4.2.7最后报价超过采购文件中规定的预算金额的;</w:t>
      </w:r>
    </w:p>
    <w:p w14:paraId="2565AB50">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4.2.8报价明显低于其他通过符合性审查供应商的报价，有可能影响产品质量或者不能诚信履约的，未能按要求提供书面说明或者提交相关证明材料，不能证明其报价合理性的;</w:t>
      </w:r>
    </w:p>
    <w:p w14:paraId="0988B09E">
      <w:pPr>
        <w:spacing w:line="360" w:lineRule="auto"/>
        <w:ind w:firstLine="420" w:firstLineChars="200"/>
        <w:rPr>
          <w:rFonts w:ascii="宋体" w:hAnsi="宋体" w:cs="宋体"/>
          <w:kern w:val="0"/>
          <w:szCs w:val="21"/>
        </w:rPr>
      </w:pPr>
      <w:r>
        <w:rPr>
          <w:rFonts w:hint="eastAsia" w:ascii="宋体" w:hAnsi="宋体" w:cs="宋体"/>
          <w:kern w:val="0"/>
          <w:szCs w:val="21"/>
        </w:rPr>
        <w:t>4.2.9供应商对根据修正原则修正后的报价不确认的；</w:t>
      </w:r>
    </w:p>
    <w:p w14:paraId="25FCD920">
      <w:pPr>
        <w:spacing w:line="360" w:lineRule="auto"/>
        <w:ind w:firstLine="420" w:firstLineChars="200"/>
        <w:rPr>
          <w:rFonts w:ascii="宋体" w:hAnsi="宋体" w:cs="宋体"/>
          <w:kern w:val="0"/>
          <w:szCs w:val="21"/>
        </w:rPr>
      </w:pPr>
      <w:r>
        <w:rPr>
          <w:rFonts w:hint="eastAsia" w:ascii="宋体" w:hAnsi="宋体" w:cs="宋体"/>
          <w:kern w:val="0"/>
          <w:szCs w:val="21"/>
        </w:rPr>
        <w:t>4.2.10供应商提供虚假材料响应的；</w:t>
      </w:r>
    </w:p>
    <w:p w14:paraId="77072606">
      <w:pPr>
        <w:spacing w:line="360" w:lineRule="auto"/>
        <w:ind w:firstLine="420" w:firstLineChars="200"/>
        <w:rPr>
          <w:rFonts w:ascii="宋体" w:hAnsi="宋体" w:cs="宋体"/>
          <w:kern w:val="0"/>
          <w:szCs w:val="21"/>
        </w:rPr>
      </w:pPr>
      <w:r>
        <w:rPr>
          <w:rFonts w:hint="eastAsia" w:ascii="宋体" w:hAnsi="宋体" w:cs="宋体"/>
          <w:kern w:val="0"/>
          <w:szCs w:val="21"/>
        </w:rPr>
        <w:t>4.2.11供应商有恶意串通、妨碍其他供应商的竞争行为、损害采购人或者其他供应商的合法权益情形的；</w:t>
      </w:r>
    </w:p>
    <w:p w14:paraId="7F9C16F3">
      <w:pPr>
        <w:spacing w:line="360" w:lineRule="auto"/>
        <w:ind w:firstLine="420" w:firstLineChars="200"/>
        <w:rPr>
          <w:rFonts w:ascii="宋体" w:hAnsi="宋体" w:cs="宋体"/>
          <w:kern w:val="0"/>
          <w:szCs w:val="21"/>
        </w:rPr>
      </w:pPr>
      <w:r>
        <w:rPr>
          <w:rFonts w:hint="eastAsia" w:ascii="宋体" w:hAnsi="宋体" w:cs="宋体"/>
          <w:kern w:val="0"/>
          <w:szCs w:val="21"/>
        </w:rPr>
        <w:t>4.2.12供应商仅提交备份响应文件，未在电子交易平台传输递交响应文件的，响应文件无效；</w:t>
      </w:r>
    </w:p>
    <w:p w14:paraId="5505002A">
      <w:pPr>
        <w:spacing w:line="360" w:lineRule="auto"/>
        <w:ind w:firstLine="420" w:firstLineChars="200"/>
        <w:rPr>
          <w:rFonts w:ascii="宋体" w:hAnsi="宋体" w:cs="宋体"/>
          <w:kern w:val="0"/>
          <w:szCs w:val="21"/>
        </w:rPr>
      </w:pPr>
      <w:r>
        <w:rPr>
          <w:rFonts w:hint="eastAsia" w:ascii="宋体" w:hAnsi="宋体" w:cs="宋体"/>
          <w:kern w:val="0"/>
          <w:szCs w:val="21"/>
        </w:rPr>
        <w:t>4.2.13 响应文件不满足采购文件的其它实质性要求的；</w:t>
      </w:r>
    </w:p>
    <w:p w14:paraId="09C86986">
      <w:pPr>
        <w:spacing w:line="360" w:lineRule="auto"/>
        <w:ind w:firstLine="420" w:firstLineChars="200"/>
        <w:rPr>
          <w:rFonts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14:paraId="6C3B5020">
      <w:pPr>
        <w:pStyle w:val="23"/>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3B77A127">
      <w:pPr>
        <w:pStyle w:val="23"/>
        <w:snapToGrid w:val="0"/>
        <w:spacing w:line="360" w:lineRule="auto"/>
        <w:ind w:firstLine="420"/>
        <w:rPr>
          <w:rFonts w:cs="宋体"/>
          <w:sz w:val="21"/>
          <w:szCs w:val="21"/>
        </w:rPr>
      </w:pPr>
      <w:r>
        <w:rPr>
          <w:rFonts w:hint="eastAsia" w:cs="宋体"/>
          <w:sz w:val="21"/>
          <w:szCs w:val="21"/>
        </w:rPr>
        <w:t>5.1因情况变化，不再符合规定的竞争性磋商采购方式适用情形的；</w:t>
      </w:r>
    </w:p>
    <w:p w14:paraId="76F233A2">
      <w:pPr>
        <w:pStyle w:val="23"/>
        <w:snapToGrid w:val="0"/>
        <w:spacing w:line="360" w:lineRule="auto"/>
        <w:ind w:firstLine="420"/>
        <w:rPr>
          <w:rFonts w:cs="宋体"/>
          <w:sz w:val="21"/>
          <w:szCs w:val="21"/>
        </w:rPr>
      </w:pPr>
      <w:r>
        <w:rPr>
          <w:rFonts w:hint="eastAsia" w:cs="宋体"/>
          <w:sz w:val="21"/>
          <w:szCs w:val="21"/>
        </w:rPr>
        <w:t>5.2出现影响采购公正的违法、违规行为的；</w:t>
      </w:r>
    </w:p>
    <w:p w14:paraId="5721014D">
      <w:pPr>
        <w:pStyle w:val="23"/>
        <w:snapToGrid w:val="0"/>
        <w:spacing w:line="360" w:lineRule="auto"/>
        <w:ind w:firstLine="420"/>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000ADE80">
      <w:pPr>
        <w:pStyle w:val="23"/>
        <w:snapToGrid w:val="0"/>
        <w:spacing w:line="360" w:lineRule="auto"/>
        <w:ind w:firstLine="420"/>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4834451B">
      <w:pPr>
        <w:pStyle w:val="23"/>
        <w:snapToGrid w:val="0"/>
        <w:spacing w:line="360" w:lineRule="auto"/>
        <w:ind w:firstLine="42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230272E2">
      <w:pPr>
        <w:pStyle w:val="23"/>
        <w:snapToGrid w:val="0"/>
        <w:spacing w:line="360" w:lineRule="auto"/>
        <w:ind w:firstLine="420"/>
        <w:rPr>
          <w:rFonts w:cs="宋体"/>
          <w:sz w:val="21"/>
          <w:szCs w:val="21"/>
        </w:rPr>
      </w:pPr>
      <w:r>
        <w:rPr>
          <w:rFonts w:hint="eastAsia" w:cs="宋体"/>
          <w:sz w:val="21"/>
          <w:szCs w:val="21"/>
        </w:rPr>
        <w:t>6.1未确定成交供应商的，终止本次政府采购活动，重新开展政府采购活动。</w:t>
      </w:r>
    </w:p>
    <w:p w14:paraId="33324020">
      <w:pPr>
        <w:pStyle w:val="23"/>
        <w:snapToGrid w:val="0"/>
        <w:spacing w:line="360" w:lineRule="auto"/>
        <w:ind w:firstLine="420"/>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74CD0385">
      <w:pPr>
        <w:pStyle w:val="23"/>
        <w:snapToGrid w:val="0"/>
        <w:spacing w:line="360" w:lineRule="auto"/>
        <w:ind w:firstLine="420"/>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6EC2E266">
      <w:pPr>
        <w:pStyle w:val="23"/>
        <w:snapToGrid w:val="0"/>
        <w:spacing w:line="360" w:lineRule="auto"/>
        <w:ind w:firstLine="420"/>
        <w:rPr>
          <w:rFonts w:cs="宋体"/>
          <w:sz w:val="21"/>
          <w:szCs w:val="21"/>
        </w:rPr>
      </w:pPr>
      <w:r>
        <w:rPr>
          <w:rFonts w:hint="eastAsia" w:cs="宋体"/>
          <w:sz w:val="21"/>
          <w:szCs w:val="21"/>
        </w:rPr>
        <w:t>6.4政府采购合同已经履行，给采购人、供应商造成损失的，由责任人承担赔偿责任。</w:t>
      </w:r>
    </w:p>
    <w:p w14:paraId="787B4C1A">
      <w:pPr>
        <w:pStyle w:val="397"/>
        <w:spacing w:before="0" w:line="348" w:lineRule="auto"/>
        <w:ind w:firstLine="420" w:firstLineChars="200"/>
        <w:rPr>
          <w:rFonts w:cs="仿宋_GB2312" w:asciiTheme="minorEastAsia" w:hAnsiTheme="minorEastAsia" w:eastAsiaTheme="minorEastAsia"/>
          <w:b/>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194D0FFD">
      <w:pPr>
        <w:pStyle w:val="397"/>
        <w:spacing w:before="0" w:line="348" w:lineRule="auto"/>
        <w:ind w:firstLine="0" w:firstLineChars="0"/>
        <w:rPr>
          <w:b/>
          <w:sz w:val="24"/>
        </w:rPr>
      </w:pPr>
      <w:r>
        <w:rPr>
          <w:rFonts w:hint="eastAsia" w:cs="仿宋_GB2312" w:asciiTheme="minorEastAsia" w:hAnsiTheme="minorEastAsia" w:eastAsiaTheme="minorEastAsia"/>
          <w:b/>
          <w:sz w:val="21"/>
          <w:szCs w:val="21"/>
        </w:rPr>
        <w:t>五、评审标准 ：</w:t>
      </w:r>
      <w:r>
        <w:rPr>
          <w:rFonts w:hint="eastAsia" w:cs="仿宋_GB2312" w:asciiTheme="minorEastAsia" w:hAnsiTheme="minorEastAsia" w:eastAsiaTheme="minorEastAsia"/>
          <w:bCs/>
          <w:sz w:val="21"/>
          <w:szCs w:val="21"/>
        </w:rPr>
        <w:t>详见《评分标准（兼评委打分表）》</w:t>
      </w:r>
      <w:r>
        <w:rPr>
          <w:rFonts w:hint="eastAsia" w:cs="仿宋_GB2312" w:asciiTheme="minorEastAsia" w:hAnsiTheme="minorEastAsia" w:eastAsiaTheme="minorEastAsia"/>
          <w:b/>
          <w:sz w:val="21"/>
          <w:szCs w:val="21"/>
        </w:rPr>
        <w:t>。</w:t>
      </w:r>
    </w:p>
    <w:p w14:paraId="581B157C">
      <w:pPr>
        <w:spacing w:line="400" w:lineRule="exact"/>
        <w:jc w:val="center"/>
        <w:rPr>
          <w:b/>
          <w:sz w:val="24"/>
        </w:rPr>
      </w:pPr>
      <w:r>
        <w:rPr>
          <w:b/>
          <w:sz w:val="24"/>
        </w:rPr>
        <w:t>评分标准（兼评委打分表）</w:t>
      </w:r>
    </w:p>
    <w:tbl>
      <w:tblPr>
        <w:tblStyle w:val="60"/>
        <w:tblW w:w="96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32"/>
        <w:gridCol w:w="7648"/>
      </w:tblGrid>
      <w:tr w14:paraId="2D5E2B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8" w:type="dxa"/>
            <w:noWrap w:val="0"/>
            <w:vAlign w:val="center"/>
          </w:tcPr>
          <w:p w14:paraId="2BBEC35F">
            <w:pPr>
              <w:shd w:val="clear" w:color="auto" w:fill="auto"/>
              <w:spacing w:line="340" w:lineRule="exact"/>
              <w:rPr>
                <w:rFonts w:hint="eastAsia" w:ascii="宋体" w:hAnsi="宋体" w:eastAsia="宋体" w:cs="宋体"/>
                <w:color w:val="auto"/>
                <w:sz w:val="21"/>
                <w:szCs w:val="21"/>
                <w:highlight w:val="none"/>
              </w:rPr>
            </w:pPr>
          </w:p>
        </w:tc>
        <w:tc>
          <w:tcPr>
            <w:tcW w:w="1232" w:type="dxa"/>
            <w:noWrap w:val="0"/>
            <w:vAlign w:val="center"/>
          </w:tcPr>
          <w:p w14:paraId="66B71471">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7648" w:type="dxa"/>
            <w:noWrap w:val="0"/>
            <w:vAlign w:val="center"/>
          </w:tcPr>
          <w:p w14:paraId="22C7C06A">
            <w:pPr>
              <w:shd w:val="clear" w:color="auto" w:fill="auto"/>
              <w:tabs>
                <w:tab w:val="left" w:pos="4915"/>
              </w:tabs>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评分细则</w:t>
            </w:r>
          </w:p>
        </w:tc>
      </w:tr>
      <w:tr w14:paraId="10E2EA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758" w:type="dxa"/>
            <w:vMerge w:val="restart"/>
            <w:noWrap w:val="0"/>
            <w:vAlign w:val="center"/>
          </w:tcPr>
          <w:p w14:paraId="4B5E8E20">
            <w:pPr>
              <w:shd w:val="clear" w:color="auto" w:fill="auto"/>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技术资信部分</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分</w:t>
            </w:r>
          </w:p>
        </w:tc>
        <w:tc>
          <w:tcPr>
            <w:tcW w:w="1232" w:type="dxa"/>
            <w:noWrap w:val="0"/>
            <w:vAlign w:val="center"/>
          </w:tcPr>
          <w:p w14:paraId="195E5B63">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技术条款</w:t>
            </w:r>
          </w:p>
          <w:p w14:paraId="6FC66468">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响应情况</w:t>
            </w:r>
          </w:p>
          <w:p w14:paraId="7BBA1D2D">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7648" w:type="dxa"/>
            <w:noWrap w:val="0"/>
            <w:vAlign w:val="center"/>
          </w:tcPr>
          <w:p w14:paraId="1830EC9C">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技术条款响应情况（</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12867F74">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2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响应文件对采购文件的技术条款响应情况：技术条款全部满足采购文件要求的得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分。一般技术参数（无任何标注）每负偏离一项扣减1分。允许负偏离的技术参数负偏离项达到</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项的响应文件无效。标“▲”的实质性条款不允许任何负偏离，否则响应文件无效。</w:t>
            </w:r>
          </w:p>
        </w:tc>
      </w:tr>
      <w:tr w14:paraId="1ACF9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758" w:type="dxa"/>
            <w:vMerge w:val="continue"/>
            <w:noWrap w:val="0"/>
            <w:vAlign w:val="center"/>
          </w:tcPr>
          <w:p w14:paraId="2E63B1D4">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restart"/>
            <w:noWrap w:val="0"/>
            <w:vAlign w:val="center"/>
          </w:tcPr>
          <w:p w14:paraId="146AFE2A">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施工组织方案</w:t>
            </w:r>
          </w:p>
          <w:p w14:paraId="51E594DC">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（35分）</w:t>
            </w:r>
          </w:p>
        </w:tc>
        <w:tc>
          <w:tcPr>
            <w:tcW w:w="7648" w:type="dxa"/>
            <w:noWrap w:val="0"/>
            <w:vAlign w:val="center"/>
          </w:tcPr>
          <w:p w14:paraId="738F0EC1">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1、项目背景调查（5分）</w:t>
            </w:r>
          </w:p>
          <w:p w14:paraId="01D576AD">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评委对供应商根据自行踏勘项目情况所进行的</w:t>
            </w:r>
            <w:r>
              <w:rPr>
                <w:rFonts w:hint="eastAsia" w:ascii="宋体" w:hAnsi="宋体" w:eastAsia="宋体" w:cs="宋体"/>
                <w:color w:val="auto"/>
                <w:sz w:val="21"/>
                <w:szCs w:val="21"/>
                <w:highlight w:val="none"/>
                <w:lang w:eastAsia="zh-CN"/>
              </w:rPr>
              <w:t>本项目实际现状、总结施工过程中可能存在的问题并提出相应的解决措施</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需求符合</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、分析全面</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lang w:eastAsia="zh-CN"/>
              </w:rPr>
              <w:t>、具有针对性等</w:t>
            </w:r>
            <w:r>
              <w:rPr>
                <w:rFonts w:hint="eastAsia" w:ascii="宋体" w:hAnsi="宋体" w:eastAsia="宋体" w:cs="宋体"/>
                <w:color w:val="auto"/>
                <w:sz w:val="21"/>
                <w:szCs w:val="21"/>
                <w:highlight w:val="none"/>
              </w:rPr>
              <w:t>进行综合评议并打分</w:t>
            </w:r>
            <w:r>
              <w:rPr>
                <w:rFonts w:hint="eastAsia" w:ascii="宋体" w:hAnsi="宋体" w:eastAsia="宋体" w:cs="宋体"/>
                <w:color w:val="auto"/>
                <w:sz w:val="21"/>
                <w:szCs w:val="21"/>
                <w:highlight w:val="none"/>
                <w:lang w:eastAsia="zh-CN"/>
              </w:rPr>
              <w:t>。</w:t>
            </w:r>
          </w:p>
        </w:tc>
      </w:tr>
      <w:tr w14:paraId="5E3B48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758" w:type="dxa"/>
            <w:vMerge w:val="continue"/>
            <w:noWrap w:val="0"/>
            <w:vAlign w:val="center"/>
          </w:tcPr>
          <w:p w14:paraId="1787E098">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064F323E">
            <w:pPr>
              <w:shd w:val="clear" w:color="auto" w:fill="auto"/>
              <w:spacing w:line="340" w:lineRule="exact"/>
              <w:jc w:val="center"/>
              <w:rPr>
                <w:rFonts w:hint="eastAsia" w:ascii="宋体" w:hAnsi="宋体" w:eastAsia="宋体" w:cs="宋体"/>
                <w:color w:val="auto"/>
                <w:sz w:val="21"/>
                <w:szCs w:val="21"/>
                <w:highlight w:val="none"/>
              </w:rPr>
            </w:pPr>
          </w:p>
        </w:tc>
        <w:tc>
          <w:tcPr>
            <w:tcW w:w="7648" w:type="dxa"/>
            <w:noWrap w:val="0"/>
            <w:vAlign w:val="center"/>
          </w:tcPr>
          <w:p w14:paraId="777BBB18">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2、施工组织方案（5分）</w:t>
            </w:r>
          </w:p>
          <w:p w14:paraId="4C25F9B6">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评委对整体施工组织方案</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需求符合</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工程关键节点分析准确</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、把控</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lang w:eastAsia="zh-CN"/>
              </w:rPr>
              <w:t>等</w:t>
            </w:r>
            <w:r>
              <w:rPr>
                <w:rFonts w:hint="eastAsia" w:ascii="宋体" w:hAnsi="宋体" w:eastAsia="宋体" w:cs="宋体"/>
                <w:color w:val="auto"/>
                <w:sz w:val="21"/>
                <w:szCs w:val="21"/>
                <w:highlight w:val="none"/>
              </w:rPr>
              <w:t>进行综合评议并打分</w:t>
            </w:r>
            <w:r>
              <w:rPr>
                <w:rFonts w:hint="eastAsia" w:ascii="宋体" w:hAnsi="宋体" w:eastAsia="宋体" w:cs="宋体"/>
                <w:color w:val="auto"/>
                <w:sz w:val="21"/>
                <w:szCs w:val="21"/>
                <w:highlight w:val="none"/>
                <w:lang w:eastAsia="zh-CN"/>
              </w:rPr>
              <w:t>。</w:t>
            </w:r>
          </w:p>
        </w:tc>
      </w:tr>
      <w:tr w14:paraId="43699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58" w:type="dxa"/>
            <w:vMerge w:val="continue"/>
            <w:noWrap w:val="0"/>
            <w:vAlign w:val="center"/>
          </w:tcPr>
          <w:p w14:paraId="04F05EFC">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02DE9036">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7EABC435">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3、工程质量保证措施（5分）</w:t>
            </w:r>
          </w:p>
          <w:p w14:paraId="3A39526B">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评委对工程质量保证措施进行综合评议并打分</w:t>
            </w:r>
            <w:r>
              <w:rPr>
                <w:rFonts w:hint="eastAsia" w:ascii="宋体" w:hAnsi="宋体" w:eastAsia="宋体" w:cs="宋体"/>
                <w:color w:val="auto"/>
                <w:sz w:val="21"/>
                <w:szCs w:val="21"/>
                <w:highlight w:val="none"/>
                <w:lang w:eastAsia="zh-CN"/>
              </w:rPr>
              <w:t>。</w:t>
            </w:r>
          </w:p>
        </w:tc>
      </w:tr>
      <w:tr w14:paraId="192122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758" w:type="dxa"/>
            <w:vMerge w:val="continue"/>
            <w:noWrap w:val="0"/>
            <w:vAlign w:val="center"/>
          </w:tcPr>
          <w:p w14:paraId="5BDA0E22">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0B57D1E0">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075B7A55">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4、施工进度管理与控制（5分）</w:t>
            </w:r>
          </w:p>
          <w:p w14:paraId="23C845D1">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评委对施工进度管理与控制进行综合评议并打分</w:t>
            </w:r>
            <w:r>
              <w:rPr>
                <w:rFonts w:hint="eastAsia" w:ascii="宋体" w:hAnsi="宋体" w:eastAsia="宋体" w:cs="宋体"/>
                <w:color w:val="auto"/>
                <w:sz w:val="21"/>
                <w:szCs w:val="21"/>
                <w:highlight w:val="none"/>
                <w:lang w:eastAsia="zh-CN"/>
              </w:rPr>
              <w:t>。</w:t>
            </w:r>
          </w:p>
        </w:tc>
      </w:tr>
      <w:tr w14:paraId="42FACF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758" w:type="dxa"/>
            <w:vMerge w:val="continue"/>
            <w:noWrap w:val="0"/>
            <w:vAlign w:val="center"/>
          </w:tcPr>
          <w:p w14:paraId="2400418E">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200C1018">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63AF712B">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5、生产、文明施工措施（5分）</w:t>
            </w:r>
          </w:p>
          <w:p w14:paraId="716A94BF">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评委对安全生产、文明施工措施进行综合评议并打分</w:t>
            </w:r>
            <w:r>
              <w:rPr>
                <w:rFonts w:hint="eastAsia" w:ascii="宋体" w:hAnsi="宋体" w:eastAsia="宋体" w:cs="宋体"/>
                <w:color w:val="auto"/>
                <w:sz w:val="21"/>
                <w:szCs w:val="21"/>
                <w:highlight w:val="none"/>
                <w:lang w:eastAsia="zh-CN"/>
              </w:rPr>
              <w:t>。</w:t>
            </w:r>
          </w:p>
        </w:tc>
      </w:tr>
      <w:tr w14:paraId="6F07A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758" w:type="dxa"/>
            <w:vMerge w:val="continue"/>
            <w:noWrap w:val="0"/>
            <w:vAlign w:val="center"/>
          </w:tcPr>
          <w:p w14:paraId="7E84CD75">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5AD0295F">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6B1435CE">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6、环保管理体系和措施（5分）</w:t>
            </w:r>
          </w:p>
          <w:p w14:paraId="304FE42B">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评委对环保管理体系和措施进行综合评议并打分</w:t>
            </w:r>
            <w:r>
              <w:rPr>
                <w:rFonts w:hint="eastAsia" w:ascii="宋体" w:hAnsi="宋体" w:eastAsia="宋体" w:cs="宋体"/>
                <w:color w:val="auto"/>
                <w:sz w:val="21"/>
                <w:szCs w:val="21"/>
                <w:highlight w:val="none"/>
                <w:lang w:eastAsia="zh-CN"/>
              </w:rPr>
              <w:t>。</w:t>
            </w:r>
          </w:p>
        </w:tc>
      </w:tr>
      <w:tr w14:paraId="3CAA8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58" w:type="dxa"/>
            <w:vMerge w:val="continue"/>
            <w:noWrap w:val="0"/>
            <w:vAlign w:val="center"/>
          </w:tcPr>
          <w:p w14:paraId="3015DCD6">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continue"/>
            <w:noWrap w:val="0"/>
            <w:vAlign w:val="center"/>
          </w:tcPr>
          <w:p w14:paraId="61D2E980">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2E194A0E">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7、主要施工机械设备的选用和布置（5分）</w:t>
            </w:r>
          </w:p>
          <w:p w14:paraId="4ECB6E4D">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评委对施工机械设备进行综合评议并打分</w:t>
            </w:r>
            <w:r>
              <w:rPr>
                <w:rFonts w:hint="eastAsia" w:ascii="宋体" w:hAnsi="宋体" w:eastAsia="宋体" w:cs="宋体"/>
                <w:color w:val="auto"/>
                <w:sz w:val="21"/>
                <w:szCs w:val="21"/>
                <w:highlight w:val="none"/>
                <w:lang w:eastAsia="zh-CN"/>
              </w:rPr>
              <w:t>。</w:t>
            </w:r>
          </w:p>
        </w:tc>
      </w:tr>
      <w:tr w14:paraId="0145F3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8" w:type="dxa"/>
            <w:vMerge w:val="continue"/>
            <w:noWrap w:val="0"/>
            <w:vAlign w:val="center"/>
          </w:tcPr>
          <w:p w14:paraId="3112471C">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vMerge w:val="restart"/>
            <w:noWrap w:val="0"/>
            <w:vAlign w:val="center"/>
          </w:tcPr>
          <w:p w14:paraId="28B9C43A">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项目团队（</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648" w:type="dxa"/>
            <w:noWrap w:val="0"/>
            <w:vAlign w:val="center"/>
          </w:tcPr>
          <w:p w14:paraId="373A93F7">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技术人员（</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53CA871D">
            <w:pPr>
              <w:shd w:val="clear" w:color="auto" w:fill="auto"/>
              <w:tabs>
                <w:tab w:val="left" w:pos="4915"/>
              </w:tabs>
              <w:spacing w:line="340" w:lineRule="exact"/>
              <w:rPr>
                <w:rFonts w:hint="eastAsia" w:hAnsi="宋体" w:cs="宋体"/>
              </w:rPr>
            </w:pPr>
            <w:r>
              <w:rPr>
                <w:rFonts w:hint="eastAsia" w:ascii="宋体" w:hAnsi="宋体" w:cs="宋体"/>
                <w:szCs w:val="21"/>
              </w:rPr>
              <w:t>项目经理在满足招标文件采购需求的基础上，具有公路工程相关专业高级工程师及以上技术职称的得2分，</w:t>
            </w:r>
            <w:r>
              <w:rPr>
                <w:rFonts w:hint="eastAsia" w:hAnsi="宋体" w:cs="宋体"/>
              </w:rPr>
              <w:t>具有公路工程相关专业中级工程师技术职称的得1分，没有不得分，本项最</w:t>
            </w:r>
            <w:r>
              <w:rPr>
                <w:rFonts w:hint="eastAsia" w:ascii="宋体" w:hAnsi="宋体" w:eastAsia="宋体" w:cs="宋体"/>
              </w:rPr>
              <w:t>高得2分</w:t>
            </w:r>
            <w:r>
              <w:rPr>
                <w:rFonts w:hint="eastAsia" w:hAnsi="宋体" w:cs="宋体"/>
              </w:rPr>
              <w:t>。</w:t>
            </w:r>
          </w:p>
          <w:p w14:paraId="77C07E05">
            <w:pPr>
              <w:shd w:val="clear" w:color="auto" w:fill="auto"/>
              <w:tabs>
                <w:tab w:val="left" w:pos="4915"/>
              </w:tabs>
              <w:spacing w:line="340" w:lineRule="exact"/>
              <w:rPr>
                <w:rFonts w:hint="eastAsia" w:ascii="宋体" w:hAnsi="宋体" w:cs="宋体"/>
                <w:szCs w:val="21"/>
              </w:rPr>
            </w:pPr>
            <w:r>
              <w:rPr>
                <w:rFonts w:hint="eastAsia" w:ascii="宋体" w:hAnsi="宋体" w:cs="宋体"/>
                <w:szCs w:val="21"/>
              </w:rPr>
              <w:t>项目技术负责人在满足招标文件采购需求的基础上，具有公路工程相关专业高级工程师及以上技术职称的得1分</w:t>
            </w:r>
            <w:r>
              <w:rPr>
                <w:rFonts w:hint="eastAsia" w:ascii="宋体" w:hAnsi="宋体" w:cs="宋体"/>
                <w:szCs w:val="21"/>
                <w:lang w:eastAsia="zh-CN"/>
              </w:rPr>
              <w:t>，</w:t>
            </w:r>
            <w:r>
              <w:rPr>
                <w:rFonts w:hint="eastAsia" w:hAnsi="宋体" w:cs="宋体"/>
              </w:rPr>
              <w:t>没有不得分，本项最</w:t>
            </w:r>
            <w:r>
              <w:rPr>
                <w:rFonts w:hint="eastAsia" w:ascii="宋体" w:hAnsi="宋体" w:eastAsia="宋体" w:cs="宋体"/>
              </w:rPr>
              <w:t>高得</w:t>
            </w:r>
            <w:r>
              <w:rPr>
                <w:rFonts w:hint="eastAsia" w:ascii="宋体" w:hAnsi="宋体" w:cs="宋体"/>
                <w:lang w:val="en-US" w:eastAsia="zh-CN"/>
              </w:rPr>
              <w:t>1</w:t>
            </w:r>
            <w:r>
              <w:rPr>
                <w:rFonts w:hint="eastAsia" w:ascii="宋体" w:hAnsi="宋体" w:eastAsia="宋体" w:cs="宋体"/>
              </w:rPr>
              <w:t>分</w:t>
            </w:r>
            <w:r>
              <w:rPr>
                <w:rFonts w:hint="eastAsia" w:ascii="宋体" w:hAnsi="宋体" w:cs="宋体"/>
                <w:szCs w:val="21"/>
              </w:rPr>
              <w:t>。</w:t>
            </w:r>
          </w:p>
          <w:p w14:paraId="7313F08E">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szCs w:val="21"/>
              </w:rPr>
              <w:t>（响应文件中提供证书复印件</w:t>
            </w:r>
            <w:r>
              <w:rPr>
                <w:rFonts w:hint="eastAsia" w:hAnsi="宋体" w:cs="宋体"/>
              </w:rPr>
              <w:t>及近三个月来任意时间的社保证明材料，未提供不得分</w:t>
            </w:r>
            <w:r>
              <w:rPr>
                <w:rFonts w:hint="eastAsia" w:ascii="宋体" w:hAnsi="宋体" w:cs="宋体"/>
                <w:szCs w:val="21"/>
              </w:rPr>
              <w:t>）</w:t>
            </w:r>
          </w:p>
        </w:tc>
      </w:tr>
      <w:tr w14:paraId="2871B8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758" w:type="dxa"/>
            <w:vMerge w:val="continue"/>
            <w:noWrap w:val="0"/>
            <w:vAlign w:val="center"/>
          </w:tcPr>
          <w:p w14:paraId="2AA9E224">
            <w:pPr>
              <w:widowControl/>
              <w:shd w:val="clear" w:color="auto" w:fill="auto"/>
              <w:spacing w:line="340" w:lineRule="exact"/>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 xml:space="preserve"> </w:t>
            </w:r>
          </w:p>
        </w:tc>
        <w:tc>
          <w:tcPr>
            <w:tcW w:w="1232" w:type="dxa"/>
            <w:vMerge w:val="continue"/>
            <w:noWrap w:val="0"/>
            <w:vAlign w:val="center"/>
          </w:tcPr>
          <w:p w14:paraId="55F05ED2">
            <w:pPr>
              <w:widowControl/>
              <w:shd w:val="clear" w:color="auto" w:fill="auto"/>
              <w:spacing w:line="340" w:lineRule="exact"/>
              <w:jc w:val="left"/>
              <w:rPr>
                <w:rFonts w:hint="eastAsia" w:ascii="宋体" w:hAnsi="宋体" w:eastAsia="宋体" w:cs="宋体"/>
                <w:color w:val="auto"/>
                <w:sz w:val="21"/>
                <w:szCs w:val="21"/>
                <w:highlight w:val="none"/>
              </w:rPr>
            </w:pPr>
          </w:p>
        </w:tc>
        <w:tc>
          <w:tcPr>
            <w:tcW w:w="7648" w:type="dxa"/>
            <w:noWrap w:val="0"/>
            <w:vAlign w:val="center"/>
          </w:tcPr>
          <w:p w14:paraId="5F32DFF6">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、其他施工人员配备（</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4C86C13">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szCs w:val="21"/>
              </w:rPr>
              <w:t>除项目经理、项目技术负责人、安全生产负责人外，每增加1名施工员并具有施工员证得1分，最多2分。（响应文件中提供证书复印件）</w:t>
            </w:r>
            <w:r>
              <w:rPr>
                <w:rFonts w:hint="eastAsia" w:ascii="宋体" w:hAnsi="宋体" w:cs="宋体"/>
                <w:szCs w:val="21"/>
                <w:lang w:eastAsia="zh-CN"/>
              </w:rPr>
              <w:t>。</w:t>
            </w:r>
          </w:p>
        </w:tc>
      </w:tr>
      <w:tr w14:paraId="3175F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58" w:type="dxa"/>
            <w:vMerge w:val="continue"/>
            <w:noWrap w:val="0"/>
            <w:vAlign w:val="center"/>
          </w:tcPr>
          <w:p w14:paraId="19E65137">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47936214">
            <w:pPr>
              <w:widowControl/>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突发事件（</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648" w:type="dxa"/>
            <w:noWrap w:val="0"/>
            <w:vAlign w:val="center"/>
          </w:tcPr>
          <w:p w14:paraId="18D72D4D">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应急预案 （</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8966CF2">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olor w:val="auto"/>
              </w:rPr>
              <w:t>评委对应急预案措施内容完整、具体、满足本项目需求进行综合评议</w:t>
            </w:r>
            <w:r>
              <w:rPr>
                <w:rFonts w:hint="eastAsia" w:ascii="宋体" w:hAnsi="宋体"/>
              </w:rPr>
              <w:t>,最高</w:t>
            </w:r>
            <w:r>
              <w:rPr>
                <w:rFonts w:hint="eastAsia" w:ascii="宋体" w:hAnsi="宋体"/>
                <w:lang w:val="en-US" w:eastAsia="zh-CN"/>
              </w:rPr>
              <w:t>5</w:t>
            </w:r>
            <w:r>
              <w:rPr>
                <w:rFonts w:hint="eastAsia" w:ascii="宋体" w:hAnsi="宋体"/>
              </w:rPr>
              <w:t>分。</w:t>
            </w:r>
          </w:p>
        </w:tc>
      </w:tr>
      <w:tr w14:paraId="3D7728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758" w:type="dxa"/>
            <w:vMerge w:val="continue"/>
            <w:noWrap w:val="0"/>
            <w:vAlign w:val="center"/>
          </w:tcPr>
          <w:p w14:paraId="03B881F4">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78D43098">
            <w:pPr>
              <w:shd w:val="clear" w:color="auto" w:fill="auto"/>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648" w:type="dxa"/>
            <w:noWrap w:val="0"/>
            <w:vAlign w:val="center"/>
          </w:tcPr>
          <w:p w14:paraId="3509B20D">
            <w:pPr>
              <w:tabs>
                <w:tab w:val="left" w:pos="4915"/>
              </w:tabs>
              <w:spacing w:line="340" w:lineRule="exact"/>
              <w:rPr>
                <w:rFonts w:ascii="宋体" w:hAnsi="宋体" w:cs="宋体"/>
                <w:szCs w:val="21"/>
              </w:rPr>
            </w:pPr>
            <w:r>
              <w:rPr>
                <w:rFonts w:hint="eastAsia" w:ascii="宋体" w:hAnsi="宋体" w:cs="宋体"/>
                <w:szCs w:val="21"/>
              </w:rPr>
              <w:t>售后服务承诺（5分）</w:t>
            </w:r>
          </w:p>
          <w:p w14:paraId="0EAED8E4">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szCs w:val="21"/>
              </w:rPr>
              <w:t>售后服务保障体系完备、服务内容具体、详细、服务质量有保障的进行综合评议最高得5分。</w:t>
            </w:r>
          </w:p>
        </w:tc>
      </w:tr>
      <w:tr w14:paraId="7CBE7F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58" w:type="dxa"/>
            <w:vMerge w:val="continue"/>
            <w:noWrap w:val="0"/>
            <w:vAlign w:val="center"/>
          </w:tcPr>
          <w:p w14:paraId="4382A6FB">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7BB618B9">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合理化建议（</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648" w:type="dxa"/>
            <w:noWrap w:val="0"/>
            <w:vAlign w:val="center"/>
          </w:tcPr>
          <w:p w14:paraId="400B44FC">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根据供应商提出的针对本项目的合理化建议与承诺进行评议（</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FF27A14">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提出的建议与承诺具有实际意义并得到采纳，每项得1分，最高得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分。与本项目履约无关的建议与承诺不予认可。</w:t>
            </w:r>
          </w:p>
        </w:tc>
      </w:tr>
      <w:tr w14:paraId="6C72A1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58" w:type="dxa"/>
            <w:vMerge w:val="continue"/>
            <w:noWrap w:val="0"/>
            <w:vAlign w:val="center"/>
          </w:tcPr>
          <w:p w14:paraId="6176B3DD">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77858681">
            <w:pPr>
              <w:shd w:val="clear" w:color="auto" w:fill="auto"/>
              <w:spacing w:line="340" w:lineRule="exact"/>
              <w:jc w:val="center"/>
              <w:rPr>
                <w:rFonts w:hint="eastAsia" w:ascii="宋体" w:hAnsi="宋体" w:eastAsia="宋体" w:cs="宋体"/>
                <w:color w:val="auto"/>
                <w:sz w:val="21"/>
                <w:szCs w:val="21"/>
                <w:highlight w:val="none"/>
              </w:rPr>
            </w:pPr>
            <w:r>
              <w:rPr>
                <w:rFonts w:hint="eastAsia"/>
                <w:color w:val="auto"/>
                <w:sz w:val="21"/>
                <w:szCs w:val="21"/>
                <w:highlight w:val="none"/>
                <w:lang w:val="en-US" w:eastAsia="zh-CN"/>
              </w:rPr>
              <w:t>竣工资料整理方案</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tc>
        <w:tc>
          <w:tcPr>
            <w:tcW w:w="7648" w:type="dxa"/>
            <w:noWrap w:val="0"/>
            <w:vAlign w:val="center"/>
          </w:tcPr>
          <w:p w14:paraId="2123A790">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根据</w:t>
            </w:r>
            <w:r>
              <w:rPr>
                <w:rFonts w:hint="eastAsia" w:ascii="宋体" w:hAnsi="宋体"/>
                <w:color w:val="auto"/>
                <w:szCs w:val="21"/>
                <w:highlight w:val="none"/>
              </w:rPr>
              <w:t>投标人针对本项目拟定的竣工资料整理方案</w:t>
            </w:r>
            <w:r>
              <w:rPr>
                <w:rFonts w:hint="eastAsia" w:ascii="宋体" w:hAnsi="宋体"/>
                <w:color w:val="auto"/>
                <w:szCs w:val="21"/>
                <w:highlight w:val="none"/>
                <w:lang w:val="en-US" w:eastAsia="zh-CN"/>
              </w:rPr>
              <w:t>完善性、合理性等情况</w:t>
            </w:r>
            <w:r>
              <w:rPr>
                <w:rFonts w:hint="eastAsia" w:ascii="宋体" w:hAnsi="宋体" w:cs="仿宋"/>
                <w:color w:val="auto"/>
                <w:kern w:val="0"/>
                <w:szCs w:val="21"/>
                <w:highlight w:val="none"/>
              </w:rPr>
              <w:t>，</w:t>
            </w:r>
            <w:r>
              <w:rPr>
                <w:rFonts w:hint="eastAsia" w:ascii="宋体" w:hAnsi="宋体"/>
                <w:color w:val="auto"/>
                <w:szCs w:val="21"/>
                <w:highlight w:val="none"/>
              </w:rPr>
              <w:t>进行综合评议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最高2分。</w:t>
            </w:r>
          </w:p>
        </w:tc>
      </w:tr>
      <w:tr w14:paraId="5BB432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Merge w:val="continue"/>
            <w:noWrap w:val="0"/>
            <w:vAlign w:val="center"/>
          </w:tcPr>
          <w:p w14:paraId="03A32A78">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44E3FFD1">
            <w:pPr>
              <w:shd w:val="clear" w:color="auto" w:fill="auto"/>
              <w:spacing w:line="3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14:paraId="42A54740">
            <w:pPr>
              <w:shd w:val="clear" w:color="auto" w:fill="auto"/>
              <w:spacing w:line="34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7648" w:type="dxa"/>
            <w:noWrap w:val="0"/>
            <w:vAlign w:val="center"/>
          </w:tcPr>
          <w:p w14:paraId="7A9076C7">
            <w:pPr>
              <w:tabs>
                <w:tab w:val="left" w:pos="4915"/>
              </w:tabs>
              <w:spacing w:line="340" w:lineRule="exact"/>
              <w:rPr>
                <w:rFonts w:ascii="宋体" w:hAnsi="宋体" w:cs="宋体"/>
                <w:szCs w:val="21"/>
              </w:rPr>
            </w:pPr>
            <w:r>
              <w:rPr>
                <w:rFonts w:hint="eastAsia" w:ascii="宋体" w:hAnsi="宋体" w:cs="宋体"/>
                <w:szCs w:val="21"/>
              </w:rPr>
              <w:t>供应商自2021年7月1日以来（提供近三年以来完成同类项目业绩证明，以合同签订之日起计算），</w:t>
            </w:r>
            <w:r>
              <w:rPr>
                <w:rFonts w:hint="eastAsia" w:ascii="宋体" w:hAnsi="宋体" w:cs="宋体"/>
                <w:szCs w:val="21"/>
                <w:highlight w:val="none"/>
              </w:rPr>
              <w:t>每具有完成过一个同类项目的得0.5分，</w:t>
            </w:r>
            <w:r>
              <w:rPr>
                <w:rFonts w:hint="eastAsia" w:ascii="宋体" w:hAnsi="宋体" w:cs="宋体"/>
                <w:szCs w:val="21"/>
              </w:rPr>
              <w:t>最高得1.5分。</w:t>
            </w:r>
          </w:p>
          <w:p w14:paraId="5239FB8D">
            <w:pPr>
              <w:shd w:val="clear" w:color="auto" w:fill="auto"/>
              <w:tabs>
                <w:tab w:val="left" w:pos="4915"/>
              </w:tabs>
              <w:spacing w:line="34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szCs w:val="21"/>
              </w:rPr>
              <w:t>注：响应文件中提供中标通知书、合同、完工证明复印件，否则不予认可。</w:t>
            </w:r>
          </w:p>
        </w:tc>
      </w:tr>
      <w:tr w14:paraId="2FCD9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Merge w:val="continue"/>
            <w:noWrap w:val="0"/>
            <w:vAlign w:val="center"/>
          </w:tcPr>
          <w:p w14:paraId="50D91D36">
            <w:pPr>
              <w:widowControl/>
              <w:shd w:val="clear" w:color="auto" w:fill="auto"/>
              <w:spacing w:line="340" w:lineRule="exact"/>
              <w:jc w:val="left"/>
              <w:rPr>
                <w:rFonts w:hint="eastAsia" w:ascii="宋体" w:hAnsi="宋体" w:eastAsia="宋体" w:cs="宋体"/>
                <w:color w:val="auto"/>
                <w:sz w:val="21"/>
                <w:szCs w:val="21"/>
                <w:highlight w:val="none"/>
              </w:rPr>
            </w:pPr>
          </w:p>
        </w:tc>
        <w:tc>
          <w:tcPr>
            <w:tcW w:w="1232" w:type="dxa"/>
            <w:noWrap w:val="0"/>
            <w:vAlign w:val="center"/>
          </w:tcPr>
          <w:p w14:paraId="11991A93">
            <w:pPr>
              <w:shd w:val="clear" w:color="auto" w:fill="auto"/>
              <w:spacing w:line="34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政策性加分（1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7648" w:type="dxa"/>
            <w:noWrap w:val="0"/>
            <w:vAlign w:val="center"/>
          </w:tcPr>
          <w:p w14:paraId="7FBF4187">
            <w:pPr>
              <w:shd w:val="clear" w:color="auto" w:fill="auto"/>
              <w:tabs>
                <w:tab w:val="left" w:pos="4915"/>
              </w:tabs>
              <w:spacing w:line="340" w:lineRule="exact"/>
              <w:rPr>
                <w:rFonts w:hint="default" w:ascii="宋体" w:hAnsi="宋体" w:eastAsia="宋体" w:cs="宋体"/>
                <w:color w:val="auto"/>
                <w:sz w:val="21"/>
                <w:szCs w:val="21"/>
                <w:highlight w:val="none"/>
                <w:lang w:val="en-US" w:eastAsia="zh-CN"/>
              </w:rPr>
            </w:pPr>
            <w:r>
              <w:rPr>
                <w:rFonts w:hint="eastAsia" w:ascii="宋体" w:hAnsi="宋体" w:cs="宋体"/>
                <w:szCs w:val="21"/>
              </w:rPr>
              <w:t>供应商是国家认定的少数民族地区企业的加1.5分。提供证明文件复印件并加盖公章。</w:t>
            </w:r>
          </w:p>
        </w:tc>
      </w:tr>
      <w:tr w14:paraId="5E4CB6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58" w:type="dxa"/>
            <w:noWrap w:val="0"/>
            <w:vAlign w:val="center"/>
          </w:tcPr>
          <w:p w14:paraId="39549DAE">
            <w:pPr>
              <w:widowControl/>
              <w:shd w:val="clear" w:color="auto" w:fill="auto"/>
              <w:spacing w:line="3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价格部分3</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c>
          <w:tcPr>
            <w:tcW w:w="8880" w:type="dxa"/>
            <w:gridSpan w:val="2"/>
            <w:noWrap w:val="0"/>
            <w:vAlign w:val="center"/>
          </w:tcPr>
          <w:p w14:paraId="7793BDCC">
            <w:pPr>
              <w:shd w:val="clear" w:color="auto" w:fill="auto"/>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满足采购文件要求投标报价最低为磋商基准价，其价格分为满分，其余供应商的价格分以下列公式计算：</w:t>
            </w:r>
          </w:p>
          <w:p w14:paraId="3120D926">
            <w:pPr>
              <w:shd w:val="clear" w:color="auto" w:fill="auto"/>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磋商报价得分=（磋商基准价/磋商报价）×价格权值×100</w:t>
            </w:r>
          </w:p>
        </w:tc>
      </w:tr>
    </w:tbl>
    <w:p w14:paraId="1E5F1353">
      <w:pPr>
        <w:spacing w:line="340" w:lineRule="exact"/>
      </w:pPr>
      <w:r>
        <w:rPr>
          <w:rFonts w:hint="eastAsia"/>
        </w:rPr>
        <w:t>备注：</w:t>
      </w:r>
    </w:p>
    <w:p w14:paraId="7BC9D8F5">
      <w:pPr>
        <w:spacing w:line="340" w:lineRule="exact"/>
      </w:pPr>
      <w:r>
        <w:rPr>
          <w:rFonts w:hint="eastAsia"/>
        </w:rPr>
        <w:t>1、供应商编制响应文件时，建议按此目录（序号和内容）提供评审标准相应的商务技术资料。</w:t>
      </w:r>
    </w:p>
    <w:p w14:paraId="0873BB5B">
      <w:pPr>
        <w:spacing w:line="340" w:lineRule="exact"/>
      </w:pPr>
      <w:r>
        <w:rPr>
          <w:rFonts w:hint="eastAsia"/>
        </w:rPr>
        <w:t>2、小数点后保留二位数。</w:t>
      </w:r>
    </w:p>
    <w:p w14:paraId="716A7131">
      <w:pPr>
        <w:spacing w:line="340" w:lineRule="exact"/>
      </w:pPr>
      <w:r>
        <w:rPr>
          <w:rFonts w:hint="eastAsia"/>
        </w:rPr>
        <w:t>3、各磋商小组成员自行按以上参考分值评分。</w:t>
      </w:r>
    </w:p>
    <w:p w14:paraId="0B9ECC2D">
      <w:pPr>
        <w:spacing w:line="360" w:lineRule="auto"/>
        <w:jc w:val="both"/>
        <w:outlineLvl w:val="0"/>
        <w:rPr>
          <w:rFonts w:hint="eastAsia"/>
        </w:rPr>
      </w:pPr>
      <w:r>
        <w:rPr>
          <w:rFonts w:hint="eastAsia"/>
        </w:rPr>
        <w:t>4、重大事件由磋商小组集体讨论，应当按照少数服从多数的原则作出结论。</w:t>
      </w:r>
    </w:p>
    <w:p w14:paraId="71682726">
      <w:pPr>
        <w:spacing w:line="360" w:lineRule="auto"/>
        <w:jc w:val="center"/>
        <w:outlineLvl w:val="0"/>
        <w:rPr>
          <w:rFonts w:hint="eastAsia"/>
        </w:rPr>
      </w:pPr>
    </w:p>
    <w:p w14:paraId="52FFFA6C">
      <w:pPr>
        <w:spacing w:line="360" w:lineRule="auto"/>
        <w:jc w:val="center"/>
        <w:outlineLvl w:val="0"/>
        <w:rPr>
          <w:rFonts w:hint="eastAsia"/>
        </w:rPr>
      </w:pPr>
    </w:p>
    <w:p w14:paraId="110B5FEA">
      <w:pPr>
        <w:spacing w:line="360" w:lineRule="auto"/>
        <w:jc w:val="center"/>
        <w:outlineLvl w:val="0"/>
        <w:rPr>
          <w:rFonts w:hint="eastAsia"/>
        </w:rPr>
      </w:pPr>
    </w:p>
    <w:p w14:paraId="2C594E61">
      <w:pPr>
        <w:spacing w:line="360" w:lineRule="auto"/>
        <w:jc w:val="center"/>
        <w:outlineLvl w:val="0"/>
        <w:rPr>
          <w:rFonts w:hint="eastAsia"/>
        </w:rPr>
      </w:pPr>
    </w:p>
    <w:p w14:paraId="2ACD47B7">
      <w:pPr>
        <w:spacing w:line="360" w:lineRule="auto"/>
        <w:jc w:val="center"/>
        <w:outlineLvl w:val="0"/>
        <w:rPr>
          <w:rFonts w:hint="eastAsia"/>
        </w:rPr>
      </w:pPr>
    </w:p>
    <w:p w14:paraId="45CA39FE">
      <w:pPr>
        <w:spacing w:line="360" w:lineRule="auto"/>
        <w:jc w:val="center"/>
        <w:outlineLvl w:val="0"/>
        <w:rPr>
          <w:rFonts w:hint="eastAsia"/>
        </w:rPr>
      </w:pPr>
    </w:p>
    <w:p w14:paraId="1DCDE6CD">
      <w:pPr>
        <w:spacing w:line="360" w:lineRule="auto"/>
        <w:jc w:val="center"/>
        <w:outlineLvl w:val="0"/>
        <w:rPr>
          <w:rFonts w:hint="eastAsia" w:ascii="宋体" w:hAnsi="宋体" w:cs="仿宋_GB2312"/>
          <w:b/>
          <w:sz w:val="36"/>
          <w:szCs w:val="36"/>
        </w:rPr>
      </w:pPr>
    </w:p>
    <w:p w14:paraId="44A076E6">
      <w:pPr>
        <w:spacing w:line="360" w:lineRule="auto"/>
        <w:jc w:val="center"/>
        <w:outlineLvl w:val="0"/>
        <w:rPr>
          <w:rFonts w:ascii="宋体" w:hAnsi="宋体" w:cs="仿宋_GB2312"/>
          <w:b/>
          <w:sz w:val="36"/>
          <w:szCs w:val="36"/>
        </w:rPr>
      </w:pPr>
      <w:r>
        <w:rPr>
          <w:rFonts w:hint="eastAsia" w:ascii="宋体" w:hAnsi="宋体" w:cs="仿宋_GB2312"/>
          <w:b/>
          <w:sz w:val="36"/>
          <w:szCs w:val="36"/>
        </w:rPr>
        <w:t>第</w:t>
      </w:r>
      <w:r>
        <w:rPr>
          <w:rFonts w:hint="eastAsia" w:ascii="宋体" w:hAnsi="宋体" w:cs="仿宋_GB2312"/>
          <w:b/>
          <w:sz w:val="36"/>
          <w:szCs w:val="36"/>
          <w:lang w:eastAsia="zh-CN"/>
        </w:rPr>
        <w:t>五</w:t>
      </w:r>
      <w:r>
        <w:rPr>
          <w:rFonts w:hint="eastAsia" w:ascii="宋体" w:hAnsi="宋体" w:cs="仿宋_GB2312"/>
          <w:b/>
          <w:sz w:val="36"/>
          <w:szCs w:val="36"/>
        </w:rPr>
        <w:t>部分 拟签订的合同文本</w:t>
      </w:r>
    </w:p>
    <w:p w14:paraId="34AC72DF">
      <w:pPr>
        <w:bidi w:val="0"/>
      </w:pPr>
    </w:p>
    <w:p w14:paraId="6F433759">
      <w:pPr>
        <w:bidi w:val="0"/>
      </w:pPr>
    </w:p>
    <w:p w14:paraId="01DA44DD">
      <w:pPr>
        <w:pStyle w:val="22"/>
      </w:pPr>
    </w:p>
    <w:p w14:paraId="7C0E989D">
      <w:pPr>
        <w:numPr>
          <w:ilvl w:val="0"/>
          <w:numId w:val="0"/>
        </w:numPr>
        <w:spacing w:line="360" w:lineRule="auto"/>
        <w:ind w:leftChars="0"/>
        <w:rPr>
          <w:rFonts w:hint="eastAsia"/>
          <w:b/>
          <w:sz w:val="32"/>
          <w:szCs w:val="32"/>
        </w:rPr>
      </w:pPr>
      <w:r>
        <w:rPr>
          <w:rFonts w:hint="eastAsia"/>
          <w:b/>
          <w:sz w:val="32"/>
          <w:szCs w:val="32"/>
        </w:rPr>
        <w:t>(GF-201</w:t>
      </w:r>
      <w:r>
        <w:rPr>
          <w:b/>
          <w:sz w:val="32"/>
          <w:szCs w:val="32"/>
        </w:rPr>
        <w:t>7</w:t>
      </w:r>
      <w:r>
        <w:rPr>
          <w:rFonts w:hint="eastAsia"/>
          <w:b/>
          <w:sz w:val="32"/>
          <w:szCs w:val="32"/>
        </w:rPr>
        <w:t>-0201)</w:t>
      </w:r>
    </w:p>
    <w:p w14:paraId="36A4D93B">
      <w:pPr>
        <w:numPr>
          <w:ilvl w:val="0"/>
          <w:numId w:val="0"/>
        </w:numPr>
        <w:spacing w:line="360" w:lineRule="auto"/>
        <w:ind w:leftChars="0"/>
        <w:jc w:val="both"/>
        <w:rPr>
          <w:rFonts w:hint="eastAsia"/>
          <w:b/>
          <w:sz w:val="48"/>
        </w:rPr>
      </w:pPr>
    </w:p>
    <w:p w14:paraId="4767458B">
      <w:pPr>
        <w:numPr>
          <w:ilvl w:val="0"/>
          <w:numId w:val="0"/>
        </w:numPr>
        <w:spacing w:line="360" w:lineRule="auto"/>
        <w:ind w:leftChars="0"/>
        <w:jc w:val="center"/>
        <w:rPr>
          <w:rFonts w:hint="eastAsia" w:ascii="宋体" w:hAnsi="宋体"/>
          <w:b/>
          <w:sz w:val="32"/>
          <w:szCs w:val="32"/>
        </w:rPr>
      </w:pPr>
      <w:r>
        <w:rPr>
          <w:rFonts w:hint="eastAsia" w:ascii="宋体" w:hAnsi="宋体"/>
          <w:b/>
          <w:spacing w:val="-100"/>
          <w:sz w:val="84"/>
          <w:szCs w:val="84"/>
        </w:rPr>
        <w:t>建 设 工 程 施 工 合 同</w:t>
      </w:r>
    </w:p>
    <w:p w14:paraId="3FC43833">
      <w:pPr>
        <w:spacing w:line="360" w:lineRule="auto"/>
        <w:jc w:val="center"/>
        <w:rPr>
          <w:rFonts w:hint="eastAsia" w:ascii="宋体" w:hAnsi="宋体"/>
          <w:b/>
          <w:sz w:val="32"/>
          <w:szCs w:val="32"/>
        </w:rPr>
      </w:pPr>
    </w:p>
    <w:p w14:paraId="6DD26F9B">
      <w:pPr>
        <w:pStyle w:val="73"/>
        <w:rPr>
          <w:rFonts w:hint="eastAsia"/>
        </w:rPr>
      </w:pPr>
    </w:p>
    <w:p w14:paraId="174B86DD">
      <w:pPr>
        <w:pStyle w:val="73"/>
        <w:rPr>
          <w:rFonts w:hint="eastAsia"/>
        </w:rPr>
      </w:pPr>
    </w:p>
    <w:p w14:paraId="51039B76">
      <w:pPr>
        <w:pStyle w:val="73"/>
        <w:rPr>
          <w:rFonts w:hint="eastAsia"/>
        </w:rPr>
      </w:pPr>
    </w:p>
    <w:p w14:paraId="4ABE6F52">
      <w:pPr>
        <w:pStyle w:val="73"/>
        <w:rPr>
          <w:rFonts w:hint="eastAsia"/>
        </w:rPr>
      </w:pPr>
    </w:p>
    <w:p w14:paraId="037603CA">
      <w:pPr>
        <w:pStyle w:val="73"/>
        <w:rPr>
          <w:rFonts w:hint="eastAsia"/>
        </w:rPr>
      </w:pPr>
    </w:p>
    <w:p w14:paraId="1638E331">
      <w:pPr>
        <w:pStyle w:val="73"/>
        <w:rPr>
          <w:rFonts w:hint="eastAsia"/>
        </w:rPr>
      </w:pPr>
    </w:p>
    <w:p w14:paraId="02303252">
      <w:pPr>
        <w:pStyle w:val="73"/>
        <w:rPr>
          <w:rFonts w:hint="eastAsia"/>
        </w:rPr>
      </w:pPr>
    </w:p>
    <w:p w14:paraId="6B970E09">
      <w:pPr>
        <w:pStyle w:val="73"/>
        <w:rPr>
          <w:rFonts w:hint="eastAsia"/>
        </w:rPr>
      </w:pPr>
    </w:p>
    <w:p w14:paraId="1B8CC685">
      <w:pPr>
        <w:pStyle w:val="73"/>
        <w:rPr>
          <w:rFonts w:hint="eastAsia"/>
        </w:rPr>
      </w:pPr>
    </w:p>
    <w:p w14:paraId="3CDC6189">
      <w:pPr>
        <w:pStyle w:val="73"/>
        <w:rPr>
          <w:rFonts w:hint="eastAsia"/>
        </w:rPr>
      </w:pPr>
    </w:p>
    <w:p w14:paraId="2E3F3108">
      <w:pPr>
        <w:pStyle w:val="73"/>
        <w:rPr>
          <w:rFonts w:hint="eastAsia"/>
        </w:rPr>
      </w:pPr>
    </w:p>
    <w:p w14:paraId="4E12AAC7">
      <w:pPr>
        <w:pStyle w:val="73"/>
        <w:rPr>
          <w:rFonts w:hint="eastAsia"/>
        </w:rPr>
      </w:pPr>
    </w:p>
    <w:p w14:paraId="4FBB4FFF">
      <w:pPr>
        <w:pStyle w:val="73"/>
        <w:rPr>
          <w:rFonts w:hint="eastAsia"/>
        </w:rPr>
      </w:pPr>
    </w:p>
    <w:p w14:paraId="76A8D352">
      <w:pPr>
        <w:pStyle w:val="73"/>
        <w:rPr>
          <w:rFonts w:hint="eastAsia"/>
        </w:rPr>
      </w:pPr>
    </w:p>
    <w:p w14:paraId="1DCFAA35">
      <w:pPr>
        <w:numPr>
          <w:ilvl w:val="0"/>
          <w:numId w:val="0"/>
        </w:numPr>
        <w:spacing w:line="360" w:lineRule="auto"/>
        <w:ind w:leftChars="0"/>
        <w:jc w:val="both"/>
        <w:rPr>
          <w:rFonts w:hint="eastAsia" w:ascii="宋体" w:hAnsi="宋体"/>
          <w:b/>
          <w:sz w:val="32"/>
          <w:szCs w:val="32"/>
        </w:rPr>
      </w:pPr>
    </w:p>
    <w:p w14:paraId="3E755B5E">
      <w:pPr>
        <w:numPr>
          <w:ilvl w:val="0"/>
          <w:numId w:val="0"/>
        </w:numPr>
        <w:spacing w:line="360" w:lineRule="auto"/>
        <w:ind w:leftChars="0"/>
        <w:jc w:val="both"/>
        <w:rPr>
          <w:rFonts w:hint="eastAsia" w:ascii="宋体" w:hAnsi="宋体"/>
          <w:b/>
          <w:sz w:val="32"/>
          <w:szCs w:val="32"/>
        </w:rPr>
      </w:pPr>
    </w:p>
    <w:p w14:paraId="1E909F30">
      <w:pPr>
        <w:numPr>
          <w:ilvl w:val="0"/>
          <w:numId w:val="0"/>
        </w:numPr>
        <w:spacing w:line="360" w:lineRule="auto"/>
        <w:ind w:leftChars="0"/>
        <w:jc w:val="both"/>
        <w:rPr>
          <w:rFonts w:hint="eastAsia" w:ascii="宋体" w:hAnsi="宋体"/>
          <w:b/>
          <w:sz w:val="32"/>
          <w:szCs w:val="32"/>
        </w:rPr>
      </w:pPr>
    </w:p>
    <w:p w14:paraId="7F1E0195">
      <w:pPr>
        <w:numPr>
          <w:ilvl w:val="0"/>
          <w:numId w:val="0"/>
        </w:numPr>
        <w:spacing w:line="360" w:lineRule="auto"/>
        <w:ind w:leftChars="0"/>
        <w:rPr>
          <w:rFonts w:hint="default" w:ascii="黑体" w:hAnsi="宋体" w:eastAsia="宋体"/>
          <w:b/>
          <w:sz w:val="32"/>
          <w:szCs w:val="32"/>
          <w:u w:val="single"/>
          <w:lang w:val="en-US" w:eastAsia="zh-CN"/>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hint="eastAsia" w:ascii="宋体" w:hAnsi="宋体"/>
          <w:b/>
          <w:sz w:val="32"/>
          <w:szCs w:val="32"/>
        </w:rPr>
        <w:t>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lang w:val="en-US" w:eastAsia="zh-CN"/>
        </w:rPr>
        <w:t xml:space="preserve">                                  </w:t>
      </w:r>
    </w:p>
    <w:p w14:paraId="74978E8C">
      <w:pPr>
        <w:spacing w:line="360" w:lineRule="auto"/>
        <w:ind w:left="321" w:hanging="321" w:hangingChars="100"/>
        <w:rPr>
          <w:rFonts w:hint="eastAsia" w:ascii="宋体" w:hAnsi="宋体"/>
          <w:b/>
          <w:sz w:val="32"/>
          <w:szCs w:val="32"/>
        </w:rPr>
      </w:pPr>
      <w:r>
        <w:rPr>
          <w:rFonts w:hint="eastAsia" w:ascii="宋体" w:hAnsi="宋体"/>
          <w:b/>
          <w:sz w:val="32"/>
          <w:szCs w:val="32"/>
        </w:rPr>
        <w:t xml:space="preserve"> </w:t>
      </w:r>
      <w:r>
        <w:rPr>
          <w:rFonts w:hint="eastAsia" w:ascii="宋体" w:hAnsi="宋体"/>
          <w:b/>
          <w:sz w:val="32"/>
          <w:szCs w:val="32"/>
          <w:lang w:val="en-US" w:eastAsia="zh-CN"/>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lang w:val="en-US" w:eastAsia="zh-CN"/>
        </w:rPr>
        <w:t xml:space="preserve">            </w:t>
      </w:r>
      <w:r>
        <w:rPr>
          <w:rFonts w:hint="eastAsia" w:ascii="黑体" w:hAnsi="宋体" w:eastAsia="黑体"/>
          <w:b/>
          <w:sz w:val="32"/>
          <w:szCs w:val="32"/>
          <w:u w:val="single"/>
        </w:rPr>
        <w:t xml:space="preserve">                       </w:t>
      </w:r>
      <w:r>
        <w:rPr>
          <w:rFonts w:hint="eastAsia" w:ascii="宋体" w:hAnsi="宋体"/>
          <w:b/>
          <w:sz w:val="32"/>
          <w:szCs w:val="32"/>
        </w:rPr>
        <w:t xml:space="preserve"> </w:t>
      </w:r>
    </w:p>
    <w:p w14:paraId="74933A4D">
      <w:pPr>
        <w:spacing w:line="360" w:lineRule="auto"/>
        <w:ind w:left="319" w:leftChars="152" w:firstLine="0" w:firstLineChars="0"/>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19169AD2">
      <w:pPr>
        <w:pStyle w:val="4"/>
        <w:numPr>
          <w:ilvl w:val="0"/>
          <w:numId w:val="2"/>
        </w:numPr>
        <w:jc w:val="center"/>
        <w:rPr>
          <w:rFonts w:ascii="黑体" w:hAnsi="华文中宋"/>
        </w:rPr>
        <w:sectPr>
          <w:footerReference r:id="rId11" w:type="first"/>
          <w:footerReference r:id="rId10" w:type="default"/>
          <w:pgSz w:w="11906" w:h="16838"/>
          <w:pgMar w:top="1440" w:right="1440" w:bottom="1440" w:left="1440" w:header="851" w:footer="992" w:gutter="0"/>
          <w:pgNumType w:fmt="decimal" w:start="22"/>
          <w:cols w:space="720" w:num="1"/>
          <w:titlePg/>
          <w:docGrid w:linePitch="312" w:charSpace="0"/>
        </w:sectPr>
      </w:pPr>
    </w:p>
    <w:p w14:paraId="615C5520">
      <w:pPr>
        <w:pStyle w:val="31"/>
        <w:spacing w:line="336" w:lineRule="auto"/>
        <w:jc w:val="center"/>
        <w:rPr>
          <w:rFonts w:ascii="仿宋_GB2312" w:hAnsi="宋体" w:eastAsia="仿宋_GB2312"/>
          <w:b/>
          <w:color w:val="000000"/>
          <w:sz w:val="32"/>
          <w:szCs w:val="32"/>
        </w:rPr>
      </w:pPr>
      <w:r>
        <w:rPr>
          <w:rFonts w:hint="eastAsia" w:asciiTheme="majorEastAsia" w:hAnsiTheme="majorEastAsia" w:eastAsiaTheme="majorEastAsia" w:cstheme="majorEastAsia"/>
          <w:bCs w:val="0"/>
          <w:color w:val="000000"/>
          <w:sz w:val="21"/>
          <w:szCs w:val="21"/>
        </w:rPr>
        <w:t xml:space="preserve">  </w:t>
      </w:r>
      <w:bookmarkEnd w:id="61"/>
      <w:bookmarkStart w:id="66" w:name="_Toc24679"/>
      <w:bookmarkStart w:id="67" w:name="_Toc86217003"/>
      <w:bookmarkStart w:id="68" w:name="_Toc20617"/>
      <w:bookmarkStart w:id="69" w:name="第五部分"/>
      <w:r>
        <w:rPr>
          <w:rFonts w:hint="eastAsia" w:ascii="仿宋_GB2312" w:hAnsi="宋体" w:eastAsia="仿宋_GB2312"/>
          <w:b/>
          <w:color w:val="000000"/>
          <w:sz w:val="32"/>
          <w:szCs w:val="32"/>
        </w:rPr>
        <w:t>第一节 通用合同条款</w:t>
      </w:r>
    </w:p>
    <w:p w14:paraId="004DCD00">
      <w:pPr>
        <w:pStyle w:val="31"/>
        <w:spacing w:line="240" w:lineRule="exact"/>
        <w:jc w:val="center"/>
        <w:rPr>
          <w:rFonts w:hAnsi="宋体"/>
          <w:color w:val="000000"/>
          <w:sz w:val="24"/>
          <w:szCs w:val="24"/>
        </w:rPr>
      </w:pPr>
    </w:p>
    <w:p w14:paraId="7FCD3375">
      <w:pPr>
        <w:pStyle w:val="31"/>
        <w:spacing w:line="336" w:lineRule="auto"/>
        <w:jc w:val="both"/>
        <w:rPr>
          <w:rFonts w:hAnsi="宋体"/>
          <w:color w:val="000000"/>
          <w:spacing w:val="10"/>
          <w:sz w:val="21"/>
          <w:szCs w:val="21"/>
        </w:rPr>
      </w:pPr>
      <w:r>
        <w:rPr>
          <w:rFonts w:hint="eastAsia" w:hAnsi="宋体"/>
          <w:color w:val="000000"/>
          <w:spacing w:val="10"/>
          <w:sz w:val="21"/>
          <w:szCs w:val="21"/>
        </w:rPr>
        <w:t>“通用合同条款”采用2011版《浙江省公路养护工程施工招标文件范本》的“通用合同条款”</w:t>
      </w:r>
    </w:p>
    <w:p w14:paraId="4AA3FD46">
      <w:pPr>
        <w:pStyle w:val="31"/>
        <w:spacing w:line="240" w:lineRule="exact"/>
        <w:jc w:val="left"/>
        <w:rPr>
          <w:rFonts w:ascii="仿宋_GB2312" w:hAnsi="宋体" w:eastAsia="仿宋_GB2312"/>
          <w:b/>
          <w:color w:val="000000"/>
          <w:sz w:val="32"/>
          <w:szCs w:val="32"/>
        </w:rPr>
      </w:pPr>
    </w:p>
    <w:p w14:paraId="08D19BED">
      <w:pPr>
        <w:pStyle w:val="31"/>
        <w:spacing w:line="33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第二节 简明协议书</w:t>
      </w:r>
    </w:p>
    <w:p w14:paraId="6AACF184">
      <w:pPr>
        <w:pStyle w:val="31"/>
        <w:spacing w:line="240" w:lineRule="exact"/>
        <w:rPr>
          <w:rFonts w:hAnsi="宋体"/>
          <w:color w:val="000000"/>
          <w:sz w:val="24"/>
          <w:szCs w:val="24"/>
        </w:rPr>
      </w:pPr>
    </w:p>
    <w:p w14:paraId="2ECBEEFC">
      <w:pPr>
        <w:spacing w:line="460" w:lineRule="exact"/>
        <w:rPr>
          <w:rFonts w:ascii="宋体" w:hAnsi="宋体" w:cs="Courier New"/>
          <w:color w:val="000000"/>
          <w:sz w:val="21"/>
          <w:szCs w:val="21"/>
          <w:u w:val="single"/>
        </w:rPr>
      </w:pPr>
      <w:r>
        <w:rPr>
          <w:rFonts w:hint="eastAsia" w:ascii="宋体" w:hAnsi="宋体" w:cs="Courier New"/>
          <w:color w:val="000000"/>
          <w:sz w:val="21"/>
          <w:szCs w:val="21"/>
          <w:lang w:val="en-US" w:eastAsia="zh-CN"/>
        </w:rPr>
        <w:t>采购</w:t>
      </w:r>
      <w:r>
        <w:rPr>
          <w:rFonts w:hint="eastAsia" w:ascii="宋体" w:hAnsi="宋体" w:cs="Courier New"/>
          <w:color w:val="000000"/>
          <w:sz w:val="21"/>
          <w:szCs w:val="21"/>
        </w:rPr>
        <w:t>人：</w:t>
      </w:r>
      <w:r>
        <w:rPr>
          <w:rFonts w:hint="eastAsia" w:ascii="宋体" w:hAnsi="宋体"/>
          <w:color w:val="000000"/>
          <w:sz w:val="21"/>
          <w:szCs w:val="21"/>
          <w:u w:val="single"/>
          <w:lang w:val="en-US" w:eastAsia="zh-CN"/>
        </w:rPr>
        <w:t xml:space="preserve">  宁海县越溪乡人民政府  </w:t>
      </w:r>
      <w:r>
        <w:rPr>
          <w:rFonts w:hint="eastAsia" w:ascii="宋体" w:hAnsi="宋体" w:cs="Courier New"/>
          <w:color w:val="000000"/>
          <w:sz w:val="21"/>
          <w:szCs w:val="21"/>
        </w:rPr>
        <w:t>(以下简称甲方）</w:t>
      </w:r>
    </w:p>
    <w:p w14:paraId="409B1607">
      <w:pPr>
        <w:spacing w:line="460" w:lineRule="exact"/>
        <w:rPr>
          <w:rFonts w:ascii="宋体" w:hAnsi="宋体" w:cs="Courier New"/>
          <w:color w:val="000000"/>
          <w:sz w:val="21"/>
          <w:szCs w:val="21"/>
        </w:rPr>
      </w:pPr>
      <w:r>
        <w:rPr>
          <w:rFonts w:hint="eastAsia" w:ascii="宋体" w:hAnsi="宋体" w:cs="Courier New"/>
          <w:color w:val="000000"/>
          <w:sz w:val="21"/>
          <w:szCs w:val="21"/>
          <w:lang w:val="en-US" w:eastAsia="zh-CN"/>
        </w:rPr>
        <w:t>供应商</w:t>
      </w:r>
      <w:r>
        <w:rPr>
          <w:rFonts w:hint="eastAsia" w:ascii="宋体" w:hAnsi="宋体" w:cs="Courier New"/>
          <w:color w:val="000000"/>
          <w:sz w:val="21"/>
          <w:szCs w:val="21"/>
        </w:rPr>
        <w:t>：</w:t>
      </w:r>
      <w:r>
        <w:rPr>
          <w:rFonts w:hint="eastAsia" w:ascii="宋体" w:hAnsi="宋体" w:cs="Courier New"/>
          <w:color w:val="000000"/>
          <w:sz w:val="21"/>
          <w:szCs w:val="21"/>
          <w:u w:val="single"/>
        </w:rPr>
        <w:t xml:space="preserve">                    </w:t>
      </w:r>
      <w:r>
        <w:rPr>
          <w:rFonts w:hint="eastAsia" w:ascii="宋体" w:hAnsi="宋体" w:cs="Courier New"/>
          <w:color w:val="000000"/>
          <w:sz w:val="21"/>
          <w:szCs w:val="21"/>
        </w:rPr>
        <w:t>(以下简称乙方)</w:t>
      </w:r>
    </w:p>
    <w:p w14:paraId="71CAE53E">
      <w:pPr>
        <w:pStyle w:val="31"/>
        <w:spacing w:line="460" w:lineRule="exact"/>
        <w:jc w:val="left"/>
        <w:rPr>
          <w:rFonts w:hAnsi="宋体"/>
          <w:sz w:val="21"/>
          <w:szCs w:val="21"/>
        </w:rPr>
      </w:pPr>
      <w:r>
        <w:rPr>
          <w:rFonts w:hint="eastAsia" w:hAnsi="宋体"/>
          <w:sz w:val="21"/>
          <w:szCs w:val="21"/>
        </w:rPr>
        <w:t xml:space="preserve">    根据宁海县招标投标有关规定及</w:t>
      </w:r>
      <w:r>
        <w:rPr>
          <w:rFonts w:hint="eastAsia" w:hAnsi="宋体"/>
          <w:sz w:val="21"/>
          <w:szCs w:val="21"/>
          <w:u w:val="single"/>
          <w:lang w:val="en-US" w:eastAsia="zh-CN"/>
        </w:rPr>
        <w:t xml:space="preserve">   </w:t>
      </w:r>
      <w:r>
        <w:rPr>
          <w:rFonts w:hint="eastAsia" w:hAnsi="宋体" w:cs="Times New Roman"/>
          <w:color w:val="000000"/>
          <w:sz w:val="21"/>
          <w:szCs w:val="21"/>
          <w:u w:val="single"/>
          <w:lang w:val="en-US" w:eastAsia="zh-CN"/>
        </w:rPr>
        <w:t>浙江省宁波市宁海县城乡公交物流一体化项目——越溪乡C088越白线至信干山农村道路改造提升工程</w:t>
      </w:r>
      <w:r>
        <w:rPr>
          <w:rFonts w:hint="eastAsia" w:hAnsi="宋体"/>
          <w:color w:val="000000"/>
          <w:sz w:val="21"/>
          <w:szCs w:val="21"/>
          <w:u w:val="single"/>
          <w:lang w:val="en-US" w:eastAsia="zh-CN"/>
        </w:rPr>
        <w:t xml:space="preserve">   </w:t>
      </w:r>
      <w:r>
        <w:rPr>
          <w:rFonts w:hint="eastAsia" w:hAnsi="宋体"/>
          <w:sz w:val="21"/>
          <w:szCs w:val="21"/>
          <w:lang w:val="en-US" w:eastAsia="zh-CN"/>
        </w:rPr>
        <w:t>采购</w:t>
      </w:r>
      <w:r>
        <w:rPr>
          <w:rFonts w:hint="eastAsia" w:hAnsi="宋体"/>
          <w:sz w:val="21"/>
          <w:szCs w:val="21"/>
        </w:rPr>
        <w:t>公告、</w:t>
      </w:r>
      <w:r>
        <w:rPr>
          <w:rFonts w:hint="eastAsia" w:hAnsi="宋体"/>
          <w:sz w:val="21"/>
          <w:szCs w:val="21"/>
          <w:lang w:val="en-US" w:eastAsia="zh-CN"/>
        </w:rPr>
        <w:t>采购</w:t>
      </w:r>
      <w:r>
        <w:rPr>
          <w:rFonts w:hint="eastAsia" w:hAnsi="宋体"/>
          <w:sz w:val="21"/>
          <w:szCs w:val="21"/>
        </w:rPr>
        <w:t>文件、</w:t>
      </w:r>
      <w:r>
        <w:rPr>
          <w:rFonts w:hint="eastAsia" w:hAnsi="宋体"/>
          <w:sz w:val="21"/>
          <w:szCs w:val="21"/>
          <w:lang w:val="en-US" w:eastAsia="zh-CN"/>
        </w:rPr>
        <w:t>投标</w:t>
      </w:r>
      <w:r>
        <w:rPr>
          <w:rFonts w:hint="eastAsia" w:hAnsi="宋体"/>
          <w:sz w:val="21"/>
          <w:szCs w:val="21"/>
        </w:rPr>
        <w:t>文件、中标通知书，决定将该工程发包给乙方施工，现将有关事项明确如下：</w:t>
      </w:r>
    </w:p>
    <w:p w14:paraId="23442518">
      <w:pPr>
        <w:pStyle w:val="31"/>
        <w:spacing w:line="460" w:lineRule="exact"/>
        <w:ind w:firstLine="422" w:firstLineChars="200"/>
        <w:jc w:val="left"/>
        <w:rPr>
          <w:rFonts w:hint="eastAsia" w:hAnsi="宋体" w:eastAsia="宋体"/>
          <w:color w:val="000000"/>
          <w:sz w:val="21"/>
          <w:szCs w:val="21"/>
          <w:lang w:eastAsia="zh-CN"/>
        </w:rPr>
      </w:pPr>
      <w:r>
        <w:rPr>
          <w:rFonts w:hint="eastAsia" w:hAnsi="宋体" w:cs="Courier New"/>
          <w:b/>
          <w:color w:val="000000"/>
          <w:sz w:val="21"/>
          <w:szCs w:val="21"/>
        </w:rPr>
        <w:t>一、工程名称：</w:t>
      </w:r>
      <w:r>
        <w:rPr>
          <w:rFonts w:hint="eastAsia" w:hAnsi="宋体" w:cs="Times New Roman"/>
          <w:color w:val="000000"/>
          <w:sz w:val="21"/>
          <w:szCs w:val="21"/>
          <w:u w:val="single"/>
          <w:lang w:val="en-US" w:eastAsia="zh-CN"/>
        </w:rPr>
        <w:t>浙江省宁波市宁海县城乡公交物流一体化项目——越溪乡C088越白线至信干山农村道路改造提升工程</w:t>
      </w:r>
    </w:p>
    <w:p w14:paraId="5C26BC03">
      <w:pPr>
        <w:keepNext w:val="0"/>
        <w:keepLines w:val="0"/>
        <w:pageBreakBefore w:val="0"/>
        <w:widowControl/>
        <w:kinsoku w:val="0"/>
        <w:wordWrap/>
        <w:overflowPunct/>
        <w:topLinePunct w:val="0"/>
        <w:autoSpaceDE w:val="0"/>
        <w:autoSpaceDN w:val="0"/>
        <w:bidi w:val="0"/>
        <w:adjustRightInd w:val="0"/>
        <w:snapToGrid w:val="0"/>
        <w:spacing w:line="400" w:lineRule="exact"/>
        <w:ind w:firstLine="422" w:firstLineChars="200"/>
        <w:textAlignment w:val="baseline"/>
        <w:rPr>
          <w:rFonts w:ascii="宋体" w:hAnsi="宋体"/>
          <w:color w:val="000000"/>
          <w:sz w:val="21"/>
          <w:szCs w:val="21"/>
        </w:rPr>
      </w:pPr>
      <w:r>
        <w:rPr>
          <w:rFonts w:hint="eastAsia" w:hAnsi="宋体" w:cs="Courier New"/>
          <w:b/>
          <w:color w:val="000000"/>
          <w:sz w:val="21"/>
          <w:szCs w:val="21"/>
        </w:rPr>
        <w:t>二、工程内容：</w:t>
      </w:r>
      <w:r>
        <w:rPr>
          <w:rFonts w:hint="default" w:ascii="宋体" w:hAnsi="宋体" w:eastAsia="宋体" w:cs="Times New Roman"/>
          <w:color w:val="000000"/>
          <w:kern w:val="2"/>
          <w:sz w:val="21"/>
          <w:szCs w:val="21"/>
          <w:u w:val="single"/>
          <w:lang w:val="en-US" w:eastAsia="zh-CN" w:bidi="ar-SA"/>
        </w:rPr>
        <w:t>本工程建设地点位于宁海县</w:t>
      </w:r>
      <w:r>
        <w:rPr>
          <w:rFonts w:hint="eastAsia" w:ascii="宋体" w:hAnsi="宋体" w:eastAsia="宋体" w:cs="Times New Roman"/>
          <w:color w:val="000000"/>
          <w:kern w:val="2"/>
          <w:sz w:val="21"/>
          <w:szCs w:val="21"/>
          <w:u w:val="single"/>
          <w:lang w:val="en-US" w:eastAsia="zh-CN" w:bidi="ar-SA"/>
        </w:rPr>
        <w:t>越溪乡境内</w:t>
      </w:r>
      <w:r>
        <w:rPr>
          <w:rFonts w:hint="default" w:ascii="宋体" w:hAnsi="宋体" w:eastAsia="宋体" w:cs="Times New Roman"/>
          <w:color w:val="000000"/>
          <w:kern w:val="2"/>
          <w:sz w:val="21"/>
          <w:szCs w:val="21"/>
          <w:u w:val="single"/>
          <w:lang w:val="en-US" w:eastAsia="zh-CN" w:bidi="ar-SA"/>
        </w:rPr>
        <w:t>，</w:t>
      </w:r>
      <w:r>
        <w:rPr>
          <w:rFonts w:hint="eastAsia" w:ascii="宋体" w:hAnsi="宋体" w:eastAsia="宋体" w:cs="Times New Roman"/>
          <w:color w:val="000000"/>
          <w:kern w:val="2"/>
          <w:sz w:val="21"/>
          <w:szCs w:val="21"/>
          <w:u w:val="single"/>
          <w:lang w:val="en-US" w:eastAsia="zh-CN" w:bidi="ar-SA"/>
        </w:rPr>
        <w:t>起点桩号K0+000接于越白线K4+480处，终点K1+099接于信干山村内道路，全长1.099公里，</w:t>
      </w:r>
      <w:r>
        <w:rPr>
          <w:rFonts w:hint="default" w:ascii="宋体" w:hAnsi="宋体" w:eastAsia="宋体" w:cs="Times New Roman"/>
          <w:color w:val="000000"/>
          <w:kern w:val="2"/>
          <w:sz w:val="21"/>
          <w:szCs w:val="21"/>
          <w:u w:val="single"/>
          <w:lang w:val="en-US" w:eastAsia="zh-CN" w:bidi="ar-SA"/>
        </w:rPr>
        <w:t>道路为</w:t>
      </w:r>
      <w:r>
        <w:rPr>
          <w:rFonts w:hint="eastAsia" w:ascii="宋体" w:hAnsi="宋体" w:eastAsia="宋体" w:cs="Times New Roman"/>
          <w:color w:val="000000"/>
          <w:kern w:val="2"/>
          <w:sz w:val="21"/>
          <w:szCs w:val="21"/>
          <w:u w:val="single"/>
          <w:lang w:val="en-US" w:eastAsia="zh-CN" w:bidi="ar-SA"/>
        </w:rPr>
        <w:t>四</w:t>
      </w:r>
      <w:r>
        <w:rPr>
          <w:rFonts w:hint="default" w:ascii="宋体" w:hAnsi="宋体" w:eastAsia="宋体" w:cs="Times New Roman"/>
          <w:color w:val="000000"/>
          <w:kern w:val="2"/>
          <w:sz w:val="21"/>
          <w:szCs w:val="21"/>
          <w:u w:val="single"/>
          <w:lang w:val="en-US" w:eastAsia="zh-CN" w:bidi="ar-SA"/>
        </w:rPr>
        <w:t>级公路，设计速度</w:t>
      </w:r>
      <w:r>
        <w:rPr>
          <w:rFonts w:hint="eastAsia" w:ascii="宋体" w:hAnsi="宋体" w:eastAsia="宋体" w:cs="Times New Roman"/>
          <w:color w:val="000000"/>
          <w:kern w:val="2"/>
          <w:sz w:val="21"/>
          <w:szCs w:val="21"/>
          <w:u w:val="single"/>
          <w:lang w:val="en-US" w:eastAsia="zh-CN" w:bidi="ar-SA"/>
        </w:rPr>
        <w:t>2</w:t>
      </w:r>
      <w:r>
        <w:rPr>
          <w:rFonts w:hint="default" w:ascii="宋体" w:hAnsi="宋体" w:eastAsia="宋体" w:cs="Times New Roman"/>
          <w:color w:val="000000"/>
          <w:kern w:val="2"/>
          <w:sz w:val="21"/>
          <w:szCs w:val="21"/>
          <w:u w:val="single"/>
          <w:lang w:val="en-US" w:eastAsia="zh-CN" w:bidi="ar-SA"/>
        </w:rPr>
        <w:t>0Km/h。主要</w:t>
      </w:r>
      <w:r>
        <w:rPr>
          <w:rFonts w:hint="eastAsia" w:ascii="宋体" w:hAnsi="宋体" w:eastAsia="宋体" w:cs="Times New Roman"/>
          <w:color w:val="000000"/>
          <w:kern w:val="2"/>
          <w:sz w:val="21"/>
          <w:szCs w:val="21"/>
          <w:u w:val="single"/>
          <w:lang w:val="en-US" w:eastAsia="zh-CN" w:bidi="ar-SA"/>
        </w:rPr>
        <w:t>建设内容包括：（1）全线水泥砼路面碎板修复，凿除原18cm厚水泥砼路面后重新浇筑18cm厚水泥砼面层；（2）对全线土路肩硬化并修复破损的硬化土路肩。硬化结构采用18cm厚砼面层+16cm厚水泥稳定碎石基层或10cm厚C15贫砼，修复结构采用18cm砼面层。（3）</w:t>
      </w:r>
      <w:r>
        <w:rPr>
          <w:rFonts w:hint="default" w:ascii="宋体" w:hAnsi="宋体" w:eastAsia="宋体" w:cs="Times New Roman"/>
          <w:color w:val="000000"/>
          <w:kern w:val="2"/>
          <w:sz w:val="21"/>
          <w:szCs w:val="21"/>
          <w:u w:val="single"/>
          <w:lang w:val="en-US" w:eastAsia="zh-CN" w:bidi="ar-SA"/>
        </w:rPr>
        <w:t>完善</w:t>
      </w:r>
      <w:r>
        <w:rPr>
          <w:rFonts w:hint="eastAsia" w:ascii="宋体" w:hAnsi="宋体" w:eastAsia="宋体" w:cs="Times New Roman"/>
          <w:color w:val="000000"/>
          <w:kern w:val="2"/>
          <w:sz w:val="21"/>
          <w:szCs w:val="21"/>
          <w:u w:val="single"/>
          <w:lang w:val="en-US" w:eastAsia="zh-CN" w:bidi="ar-SA"/>
        </w:rPr>
        <w:t>全</w:t>
      </w:r>
      <w:r>
        <w:rPr>
          <w:rFonts w:hint="default" w:ascii="宋体" w:hAnsi="宋体" w:eastAsia="宋体" w:cs="Times New Roman"/>
          <w:color w:val="000000"/>
          <w:kern w:val="2"/>
          <w:sz w:val="21"/>
          <w:szCs w:val="21"/>
          <w:u w:val="single"/>
          <w:lang w:val="en-US" w:eastAsia="zh-CN" w:bidi="ar-SA"/>
        </w:rPr>
        <w:t>线</w:t>
      </w:r>
      <w:r>
        <w:rPr>
          <w:rFonts w:hint="eastAsia" w:ascii="宋体" w:hAnsi="宋体" w:eastAsia="宋体" w:cs="Times New Roman"/>
          <w:color w:val="000000"/>
          <w:kern w:val="2"/>
          <w:sz w:val="21"/>
          <w:szCs w:val="21"/>
          <w:u w:val="single"/>
          <w:lang w:val="en-US" w:eastAsia="zh-CN" w:bidi="ar-SA"/>
        </w:rPr>
        <w:t>的</w:t>
      </w:r>
      <w:r>
        <w:rPr>
          <w:rFonts w:hint="default" w:ascii="宋体" w:hAnsi="宋体" w:eastAsia="宋体" w:cs="Times New Roman"/>
          <w:color w:val="000000"/>
          <w:kern w:val="2"/>
          <w:sz w:val="21"/>
          <w:szCs w:val="21"/>
          <w:u w:val="single"/>
          <w:lang w:val="en-US" w:eastAsia="zh-CN" w:bidi="ar-SA"/>
        </w:rPr>
        <w:t>路基防护及排水设施</w:t>
      </w:r>
      <w:r>
        <w:rPr>
          <w:rFonts w:hint="eastAsia" w:ascii="宋体" w:hAnsi="宋体" w:eastAsia="宋体" w:cs="Times New Roman"/>
          <w:color w:val="000000"/>
          <w:kern w:val="2"/>
          <w:sz w:val="21"/>
          <w:szCs w:val="21"/>
          <w:u w:val="single"/>
          <w:lang w:val="en-US" w:eastAsia="zh-CN" w:bidi="ar-SA"/>
        </w:rPr>
        <w:t>；（4）</w:t>
      </w:r>
      <w:r>
        <w:rPr>
          <w:rFonts w:hint="default" w:ascii="宋体" w:hAnsi="宋体" w:eastAsia="宋体" w:cs="Times New Roman"/>
          <w:color w:val="000000"/>
          <w:kern w:val="2"/>
          <w:sz w:val="21"/>
          <w:szCs w:val="21"/>
          <w:u w:val="single"/>
          <w:lang w:val="en-US" w:eastAsia="zh-CN" w:bidi="ar-SA"/>
        </w:rPr>
        <w:t>完善全线标志、标线等交安及附属设施</w:t>
      </w:r>
      <w:r>
        <w:rPr>
          <w:rFonts w:hint="eastAsia" w:ascii="宋体" w:hAnsi="宋体" w:eastAsia="宋体" w:cs="Times New Roman"/>
          <w:color w:val="000000"/>
          <w:kern w:val="2"/>
          <w:sz w:val="21"/>
          <w:szCs w:val="21"/>
          <w:u w:val="single"/>
          <w:lang w:val="en-US" w:eastAsia="zh-CN" w:bidi="ar-SA"/>
        </w:rPr>
        <w:t>。</w:t>
      </w:r>
      <w:r>
        <w:rPr>
          <w:rFonts w:hint="eastAsia" w:ascii="宋体" w:hAnsi="宋体"/>
          <w:color w:val="000000" w:themeColor="text1"/>
          <w:sz w:val="21"/>
          <w:szCs w:val="21"/>
          <w14:textFill>
            <w14:solidFill>
              <w14:schemeClr w14:val="tx1"/>
            </w14:solidFill>
          </w14:textFill>
        </w:rPr>
        <w:t xml:space="preserve">             </w:t>
      </w:r>
    </w:p>
    <w:p w14:paraId="3E95B76B">
      <w:pPr>
        <w:spacing w:line="460" w:lineRule="exact"/>
        <w:ind w:firstLine="422" w:firstLineChars="200"/>
        <w:rPr>
          <w:rFonts w:hAnsi="宋体" w:cs="Courier New"/>
          <w:color w:val="000000"/>
          <w:sz w:val="21"/>
          <w:szCs w:val="21"/>
        </w:rPr>
      </w:pPr>
      <w:r>
        <w:rPr>
          <w:rFonts w:hint="eastAsia" w:hAnsi="宋体" w:cs="Courier New"/>
          <w:b/>
          <w:color w:val="000000"/>
          <w:sz w:val="21"/>
          <w:szCs w:val="21"/>
        </w:rPr>
        <w:t>三、承包方式：</w:t>
      </w:r>
      <w:r>
        <w:rPr>
          <w:rFonts w:hint="eastAsia" w:hAnsi="宋体" w:cs="Courier New"/>
          <w:color w:val="000000"/>
          <w:sz w:val="21"/>
          <w:szCs w:val="21"/>
        </w:rPr>
        <w:t>施工总承包</w:t>
      </w:r>
    </w:p>
    <w:p w14:paraId="47AB92CC">
      <w:pPr>
        <w:spacing w:line="460" w:lineRule="exact"/>
        <w:ind w:firstLine="420" w:firstLineChars="199"/>
        <w:rPr>
          <w:rFonts w:ascii="宋体" w:hAnsi="宋体" w:cs="Courier New"/>
          <w:b/>
          <w:color w:val="000000"/>
          <w:sz w:val="21"/>
          <w:szCs w:val="21"/>
        </w:rPr>
      </w:pPr>
      <w:r>
        <w:rPr>
          <w:rFonts w:hint="eastAsia" w:ascii="宋体" w:hAnsi="宋体" w:cs="Courier New"/>
          <w:b/>
          <w:color w:val="000000"/>
          <w:sz w:val="21"/>
          <w:szCs w:val="21"/>
        </w:rPr>
        <w:t>四、合同价款：</w:t>
      </w:r>
    </w:p>
    <w:p w14:paraId="545CDBEB">
      <w:pPr>
        <w:spacing w:line="420" w:lineRule="exact"/>
        <w:rPr>
          <w:rFonts w:ascii="宋体" w:hAnsi="宋体"/>
          <w:color w:val="000000" w:themeColor="text1"/>
          <w:sz w:val="21"/>
          <w:szCs w:val="21"/>
          <w14:textFill>
            <w14:solidFill>
              <w14:schemeClr w14:val="tx1"/>
            </w14:solidFill>
          </w14:textFill>
        </w:rPr>
      </w:pPr>
      <w:r>
        <w:rPr>
          <w:rFonts w:hint="eastAsia" w:ascii="宋体" w:hAnsi="宋体"/>
          <w:color w:val="000000" w:themeColor="text1"/>
          <w:sz w:val="21"/>
          <w:szCs w:val="21"/>
          <w14:textFill>
            <w14:solidFill>
              <w14:schemeClr w14:val="tx1"/>
            </w14:solidFill>
          </w14:textFill>
        </w:rPr>
        <w:t>金额（大写）：人民币：</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元整，￥:</w:t>
      </w:r>
      <w:r>
        <w:rPr>
          <w:rFonts w:hint="eastAsia" w:ascii="宋体" w:hAnsi="宋体"/>
          <w:color w:val="000000" w:themeColor="text1"/>
          <w:sz w:val="21"/>
          <w:szCs w:val="21"/>
          <w:u w:val="single"/>
          <w:lang w:val="en-US" w:eastAsia="zh-CN"/>
          <w14:textFill>
            <w14:solidFill>
              <w14:schemeClr w14:val="tx1"/>
            </w14:solidFill>
          </w14:textFill>
        </w:rPr>
        <w:t xml:space="preserve">           </w:t>
      </w:r>
      <w:r>
        <w:rPr>
          <w:rFonts w:hint="eastAsia" w:ascii="宋体" w:hAnsi="宋体"/>
          <w:color w:val="000000" w:themeColor="text1"/>
          <w:sz w:val="21"/>
          <w:szCs w:val="21"/>
          <w14:textFill>
            <w14:solidFill>
              <w14:schemeClr w14:val="tx1"/>
            </w14:solidFill>
          </w14:textFill>
        </w:rPr>
        <w:t>元整。</w:t>
      </w:r>
    </w:p>
    <w:p w14:paraId="7C404E76">
      <w:pPr>
        <w:spacing w:line="460" w:lineRule="exact"/>
        <w:ind w:firstLine="420" w:firstLineChars="199"/>
        <w:rPr>
          <w:rFonts w:ascii="宋体" w:hAnsi="宋体" w:cs="Courier New"/>
          <w:b/>
          <w:color w:val="000000"/>
          <w:sz w:val="21"/>
          <w:szCs w:val="21"/>
        </w:rPr>
      </w:pPr>
      <w:r>
        <w:rPr>
          <w:rFonts w:hint="eastAsia" w:ascii="宋体" w:hAnsi="宋体" w:cs="Courier New"/>
          <w:b/>
          <w:color w:val="000000"/>
          <w:sz w:val="21"/>
          <w:szCs w:val="21"/>
        </w:rPr>
        <w:t>五、合同工期：</w:t>
      </w:r>
    </w:p>
    <w:p w14:paraId="38C5BBFD">
      <w:pPr>
        <w:spacing w:line="460" w:lineRule="exact"/>
        <w:ind w:firstLine="403" w:firstLineChars="192"/>
        <w:textAlignment w:val="baseline"/>
        <w:rPr>
          <w:rFonts w:ascii="宋体" w:hAnsi="宋体"/>
          <w:sz w:val="21"/>
          <w:szCs w:val="21"/>
        </w:rPr>
      </w:pPr>
      <w:r>
        <w:rPr>
          <w:rFonts w:hint="eastAsia" w:ascii="宋体" w:hAnsi="宋体"/>
          <w:sz w:val="21"/>
          <w:szCs w:val="21"/>
        </w:rPr>
        <w:t xml:space="preserve">计划开工日期： </w:t>
      </w:r>
      <w:r>
        <w:rPr>
          <w:rFonts w:hint="eastAsia" w:ascii="宋体" w:hAnsi="宋体"/>
          <w:sz w:val="21"/>
          <w:szCs w:val="21"/>
          <w:u w:val="single"/>
          <w:lang w:val="en-US" w:eastAsia="zh-CN"/>
        </w:rPr>
        <w:t xml:space="preserve">    2024   </w:t>
      </w:r>
      <w:r>
        <w:rPr>
          <w:rFonts w:hint="eastAsia" w:ascii="宋体" w:hAnsi="宋体"/>
          <w:sz w:val="21"/>
          <w:szCs w:val="21"/>
        </w:rPr>
        <w:t xml:space="preserve">年 </w:t>
      </w:r>
      <w:r>
        <w:rPr>
          <w:rFonts w:hint="eastAsia" w:ascii="宋体" w:hAnsi="宋体"/>
          <w:sz w:val="21"/>
          <w:szCs w:val="21"/>
          <w:u w:val="single"/>
        </w:rPr>
        <w:t xml:space="preserve">      </w:t>
      </w:r>
      <w:r>
        <w:rPr>
          <w:rFonts w:hint="eastAsia" w:ascii="宋体" w:hAnsi="宋体"/>
          <w:sz w:val="21"/>
          <w:szCs w:val="21"/>
        </w:rPr>
        <w:t>月</w:t>
      </w:r>
      <w:r>
        <w:rPr>
          <w:rFonts w:hint="eastAsia" w:ascii="宋体" w:hAnsi="宋体"/>
          <w:sz w:val="21"/>
          <w:szCs w:val="21"/>
          <w:u w:val="single"/>
        </w:rPr>
        <w:t xml:space="preserve">      </w:t>
      </w:r>
      <w:r>
        <w:rPr>
          <w:rFonts w:hint="eastAsia" w:ascii="宋体" w:hAnsi="宋体"/>
          <w:sz w:val="21"/>
          <w:szCs w:val="21"/>
        </w:rPr>
        <w:t xml:space="preserve">日（以开工报告为准）  </w:t>
      </w:r>
    </w:p>
    <w:p w14:paraId="0EBA1852">
      <w:pPr>
        <w:spacing w:line="460" w:lineRule="exact"/>
        <w:ind w:firstLine="403" w:firstLineChars="192"/>
        <w:textAlignment w:val="baseline"/>
        <w:rPr>
          <w:rFonts w:ascii="宋体" w:hAnsi="宋体"/>
          <w:sz w:val="21"/>
          <w:szCs w:val="21"/>
          <w:u w:val="single"/>
        </w:rPr>
      </w:pPr>
      <w:r>
        <w:rPr>
          <w:rFonts w:hint="eastAsia" w:ascii="宋体" w:hAnsi="宋体"/>
          <w:sz w:val="21"/>
          <w:szCs w:val="21"/>
        </w:rPr>
        <w:t>合同工期：</w:t>
      </w:r>
      <w:r>
        <w:rPr>
          <w:rFonts w:hint="eastAsia" w:ascii="宋体" w:hAnsi="宋体"/>
          <w:sz w:val="21"/>
          <w:szCs w:val="21"/>
          <w:u w:val="single"/>
          <w:lang w:val="en-US" w:eastAsia="zh-CN"/>
        </w:rPr>
        <w:t xml:space="preserve"> 3  </w:t>
      </w:r>
      <w:r>
        <w:rPr>
          <w:rFonts w:hint="eastAsia" w:ascii="宋体" w:hAnsi="宋体"/>
          <w:sz w:val="21"/>
          <w:szCs w:val="21"/>
        </w:rPr>
        <w:t>个月</w:t>
      </w:r>
    </w:p>
    <w:p w14:paraId="572F1C17">
      <w:pPr>
        <w:spacing w:line="460" w:lineRule="exact"/>
        <w:ind w:firstLine="420" w:firstLineChars="200"/>
        <w:rPr>
          <w:rFonts w:ascii="宋体" w:hAnsi="宋体"/>
          <w:sz w:val="21"/>
          <w:szCs w:val="21"/>
        </w:rPr>
      </w:pPr>
      <w:r>
        <w:rPr>
          <w:rFonts w:hint="eastAsia" w:ascii="宋体" w:hAnsi="宋体"/>
          <w:sz w:val="21"/>
          <w:szCs w:val="21"/>
        </w:rPr>
        <w:t>若实际开工日期由于甲方原因或不可抗力因素造成滞后</w:t>
      </w:r>
      <w:r>
        <w:rPr>
          <w:rFonts w:ascii="宋体" w:hAnsi="宋体"/>
          <w:sz w:val="21"/>
          <w:szCs w:val="21"/>
        </w:rPr>
        <w:t>,</w:t>
      </w:r>
      <w:r>
        <w:rPr>
          <w:rFonts w:hint="eastAsia" w:ascii="宋体" w:hAnsi="宋体"/>
          <w:sz w:val="21"/>
          <w:szCs w:val="21"/>
        </w:rPr>
        <w:t>则以甲方正式批准的实际开工之日为准。非甲方原因乙方如不能按合同约定的时间竣工，应承担违约责任，按每日</w:t>
      </w:r>
      <w:r>
        <w:rPr>
          <w:rFonts w:hint="eastAsia" w:ascii="宋体" w:hAnsi="宋体"/>
          <w:sz w:val="21"/>
          <w:szCs w:val="21"/>
          <w:highlight w:val="none"/>
          <w:lang w:val="en-US" w:eastAsia="zh-CN"/>
        </w:rPr>
        <w:t>500</w:t>
      </w:r>
      <w:r>
        <w:rPr>
          <w:rFonts w:hint="eastAsia" w:ascii="宋体" w:hAnsi="宋体"/>
          <w:sz w:val="21"/>
          <w:szCs w:val="21"/>
        </w:rPr>
        <w:t>元支付违约金（不足一天的按天计算），最高不超过中标合同金额的</w:t>
      </w:r>
      <w:r>
        <w:rPr>
          <w:rFonts w:hint="eastAsia" w:ascii="宋体" w:hAnsi="宋体"/>
          <w:sz w:val="21"/>
          <w:szCs w:val="21"/>
          <w:highlight w:val="none"/>
          <w:lang w:val="en-US" w:eastAsia="zh-CN"/>
        </w:rPr>
        <w:t>2</w:t>
      </w:r>
      <w:r>
        <w:rPr>
          <w:rFonts w:hint="eastAsia" w:ascii="宋体" w:hAnsi="宋体"/>
          <w:sz w:val="21"/>
          <w:szCs w:val="21"/>
        </w:rPr>
        <w:t>%。</w:t>
      </w:r>
    </w:p>
    <w:p w14:paraId="4F6FCDC9">
      <w:pPr>
        <w:spacing w:line="460" w:lineRule="exact"/>
        <w:ind w:firstLine="420" w:firstLineChars="199"/>
        <w:rPr>
          <w:rFonts w:ascii="宋体" w:hAnsi="宋体" w:cs="Courier New"/>
          <w:b/>
          <w:color w:val="000000"/>
          <w:sz w:val="21"/>
          <w:szCs w:val="21"/>
        </w:rPr>
      </w:pPr>
      <w:r>
        <w:rPr>
          <w:rFonts w:hint="eastAsia" w:ascii="宋体" w:hAnsi="宋体" w:cs="Courier New"/>
          <w:b/>
          <w:color w:val="000000"/>
          <w:sz w:val="21"/>
          <w:szCs w:val="21"/>
          <w:lang w:eastAsia="zh-CN"/>
        </w:rPr>
        <w:t>六</w:t>
      </w:r>
      <w:r>
        <w:rPr>
          <w:rFonts w:hint="eastAsia" w:ascii="宋体" w:hAnsi="宋体" w:cs="Courier New"/>
          <w:b/>
          <w:color w:val="000000"/>
          <w:sz w:val="21"/>
          <w:szCs w:val="21"/>
        </w:rPr>
        <w:t>、合同</w:t>
      </w:r>
      <w:r>
        <w:rPr>
          <w:rFonts w:hint="eastAsia" w:ascii="宋体" w:hAnsi="宋体" w:cs="Courier New"/>
          <w:b/>
          <w:color w:val="000000"/>
          <w:sz w:val="21"/>
          <w:szCs w:val="21"/>
          <w:lang w:eastAsia="zh-CN"/>
        </w:rPr>
        <w:t>文件构成</w:t>
      </w:r>
      <w:r>
        <w:rPr>
          <w:rFonts w:hint="eastAsia" w:ascii="宋体" w:hAnsi="宋体" w:cs="Courier New"/>
          <w:b/>
          <w:color w:val="000000"/>
          <w:sz w:val="21"/>
          <w:szCs w:val="21"/>
        </w:rPr>
        <w:t>：</w:t>
      </w:r>
    </w:p>
    <w:p w14:paraId="32978D33">
      <w:pPr>
        <w:spacing w:line="460" w:lineRule="exact"/>
        <w:ind w:firstLine="420" w:firstLineChars="200"/>
        <w:rPr>
          <w:sz w:val="21"/>
          <w:szCs w:val="21"/>
        </w:rPr>
      </w:pPr>
      <w:r>
        <w:rPr>
          <w:sz w:val="21"/>
          <w:szCs w:val="21"/>
        </w:rPr>
        <w:t>本协议书与下列文件一起构成合同文件：</w:t>
      </w:r>
    </w:p>
    <w:p w14:paraId="3C367789">
      <w:pPr>
        <w:autoSpaceDE w:val="0"/>
        <w:autoSpaceDN w:val="0"/>
        <w:adjustRightInd w:val="0"/>
        <w:spacing w:line="460" w:lineRule="exact"/>
        <w:ind w:firstLine="420" w:firstLineChars="200"/>
        <w:jc w:val="left"/>
        <w:rPr>
          <w:sz w:val="21"/>
          <w:szCs w:val="21"/>
        </w:rPr>
      </w:pPr>
      <w:r>
        <w:rPr>
          <w:sz w:val="21"/>
          <w:szCs w:val="21"/>
        </w:rPr>
        <w:t xml:space="preserve">（1）中标通知书（如果有）； </w:t>
      </w:r>
    </w:p>
    <w:p w14:paraId="444BE014">
      <w:pPr>
        <w:autoSpaceDE w:val="0"/>
        <w:autoSpaceDN w:val="0"/>
        <w:adjustRightInd w:val="0"/>
        <w:spacing w:line="460" w:lineRule="exact"/>
        <w:ind w:firstLine="420" w:firstLineChars="200"/>
        <w:jc w:val="left"/>
        <w:rPr>
          <w:sz w:val="21"/>
          <w:szCs w:val="21"/>
        </w:rPr>
      </w:pPr>
      <w:r>
        <w:rPr>
          <w:sz w:val="21"/>
          <w:szCs w:val="21"/>
        </w:rPr>
        <w:t>（</w:t>
      </w:r>
      <w:r>
        <w:rPr>
          <w:rFonts w:hint="eastAsia"/>
          <w:sz w:val="21"/>
          <w:szCs w:val="21"/>
          <w:lang w:val="en-US" w:eastAsia="zh-CN"/>
        </w:rPr>
        <w:t>2</w:t>
      </w:r>
      <w:r>
        <w:rPr>
          <w:sz w:val="21"/>
          <w:szCs w:val="21"/>
        </w:rPr>
        <w:t>）专用合同条款及其附件；</w:t>
      </w:r>
    </w:p>
    <w:p w14:paraId="5E8DF441">
      <w:pPr>
        <w:autoSpaceDE w:val="0"/>
        <w:autoSpaceDN w:val="0"/>
        <w:adjustRightInd w:val="0"/>
        <w:spacing w:line="460" w:lineRule="exact"/>
        <w:ind w:firstLine="420" w:firstLineChars="200"/>
        <w:jc w:val="left"/>
        <w:rPr>
          <w:sz w:val="21"/>
          <w:szCs w:val="21"/>
        </w:rPr>
      </w:pPr>
      <w:r>
        <w:rPr>
          <w:sz w:val="21"/>
          <w:szCs w:val="21"/>
        </w:rPr>
        <w:t>（</w:t>
      </w:r>
      <w:r>
        <w:rPr>
          <w:rFonts w:hint="eastAsia"/>
          <w:sz w:val="21"/>
          <w:szCs w:val="21"/>
          <w:lang w:val="en-US" w:eastAsia="zh-CN"/>
        </w:rPr>
        <w:t>3</w:t>
      </w:r>
      <w:r>
        <w:rPr>
          <w:sz w:val="21"/>
          <w:szCs w:val="21"/>
        </w:rPr>
        <w:t>）通用合同条款；</w:t>
      </w:r>
    </w:p>
    <w:p w14:paraId="76AA6624">
      <w:pPr>
        <w:autoSpaceDE w:val="0"/>
        <w:autoSpaceDN w:val="0"/>
        <w:adjustRightInd w:val="0"/>
        <w:spacing w:line="460" w:lineRule="exact"/>
        <w:ind w:firstLine="420" w:firstLineChars="200"/>
        <w:jc w:val="left"/>
        <w:rPr>
          <w:sz w:val="21"/>
          <w:szCs w:val="21"/>
        </w:rPr>
      </w:pPr>
      <w:r>
        <w:rPr>
          <w:sz w:val="21"/>
          <w:szCs w:val="21"/>
        </w:rPr>
        <w:t>（</w:t>
      </w:r>
      <w:r>
        <w:rPr>
          <w:rFonts w:hint="eastAsia"/>
          <w:sz w:val="21"/>
          <w:szCs w:val="21"/>
          <w:lang w:val="en-US" w:eastAsia="zh-CN"/>
        </w:rPr>
        <w:t>4</w:t>
      </w:r>
      <w:r>
        <w:rPr>
          <w:sz w:val="21"/>
          <w:szCs w:val="21"/>
        </w:rPr>
        <w:t>）技术标准和要求；</w:t>
      </w:r>
    </w:p>
    <w:p w14:paraId="2EA7B314">
      <w:pPr>
        <w:autoSpaceDE w:val="0"/>
        <w:autoSpaceDN w:val="0"/>
        <w:adjustRightInd w:val="0"/>
        <w:spacing w:line="460" w:lineRule="exact"/>
        <w:ind w:firstLine="420" w:firstLineChars="200"/>
        <w:jc w:val="left"/>
        <w:rPr>
          <w:sz w:val="21"/>
          <w:szCs w:val="21"/>
        </w:rPr>
      </w:pPr>
      <w:r>
        <w:rPr>
          <w:sz w:val="21"/>
          <w:szCs w:val="21"/>
        </w:rPr>
        <w:t>（</w:t>
      </w:r>
      <w:r>
        <w:rPr>
          <w:rFonts w:hint="eastAsia"/>
          <w:sz w:val="21"/>
          <w:szCs w:val="21"/>
          <w:lang w:val="en-US" w:eastAsia="zh-CN"/>
        </w:rPr>
        <w:t>5</w:t>
      </w:r>
      <w:r>
        <w:rPr>
          <w:sz w:val="21"/>
          <w:szCs w:val="21"/>
        </w:rPr>
        <w:t>）图纸；</w:t>
      </w:r>
    </w:p>
    <w:p w14:paraId="219CB1F8">
      <w:pPr>
        <w:autoSpaceDE w:val="0"/>
        <w:autoSpaceDN w:val="0"/>
        <w:adjustRightInd w:val="0"/>
        <w:spacing w:line="460" w:lineRule="exact"/>
        <w:ind w:firstLine="420" w:firstLineChars="200"/>
        <w:jc w:val="left"/>
        <w:rPr>
          <w:sz w:val="21"/>
          <w:szCs w:val="21"/>
        </w:rPr>
      </w:pPr>
      <w:r>
        <w:rPr>
          <w:sz w:val="21"/>
          <w:szCs w:val="21"/>
        </w:rPr>
        <w:t>（</w:t>
      </w:r>
      <w:r>
        <w:rPr>
          <w:rFonts w:hint="eastAsia"/>
          <w:sz w:val="21"/>
          <w:szCs w:val="21"/>
          <w:lang w:val="en-US" w:eastAsia="zh-CN"/>
        </w:rPr>
        <w:t>6</w:t>
      </w:r>
      <w:r>
        <w:rPr>
          <w:sz w:val="21"/>
          <w:szCs w:val="21"/>
        </w:rPr>
        <w:t>）已标价工程量清单或预算书；</w:t>
      </w:r>
    </w:p>
    <w:p w14:paraId="007B7322">
      <w:pPr>
        <w:autoSpaceDE w:val="0"/>
        <w:autoSpaceDN w:val="0"/>
        <w:adjustRightInd w:val="0"/>
        <w:spacing w:line="460" w:lineRule="exact"/>
        <w:ind w:firstLine="420" w:firstLineChars="200"/>
        <w:jc w:val="left"/>
        <w:rPr>
          <w:sz w:val="21"/>
          <w:szCs w:val="21"/>
        </w:rPr>
      </w:pPr>
      <w:r>
        <w:rPr>
          <w:sz w:val="21"/>
          <w:szCs w:val="21"/>
        </w:rPr>
        <w:t>（</w:t>
      </w:r>
      <w:r>
        <w:rPr>
          <w:rFonts w:hint="eastAsia"/>
          <w:sz w:val="21"/>
          <w:szCs w:val="21"/>
          <w:lang w:val="en-US" w:eastAsia="zh-CN"/>
        </w:rPr>
        <w:t>7</w:t>
      </w:r>
      <w:r>
        <w:rPr>
          <w:sz w:val="21"/>
          <w:szCs w:val="21"/>
        </w:rPr>
        <w:t>）其他合同文件。</w:t>
      </w:r>
    </w:p>
    <w:p w14:paraId="241AC7FF">
      <w:pPr>
        <w:spacing w:line="460" w:lineRule="exact"/>
        <w:ind w:firstLine="420" w:firstLineChars="200"/>
        <w:rPr>
          <w:rFonts w:ascii="宋体" w:hAnsi="宋体"/>
          <w:sz w:val="21"/>
          <w:szCs w:val="21"/>
        </w:rPr>
      </w:pPr>
      <w:bookmarkStart w:id="70" w:name="_Toc152042549"/>
      <w:bookmarkStart w:id="71" w:name="_Toc144974829"/>
      <w:r>
        <w:rPr>
          <w:sz w:val="21"/>
          <w:szCs w:val="21"/>
        </w:rPr>
        <w:t>上述文件互相补充和解释，如有不明确或不一致之处，以合同约定次序在先者为准。</w:t>
      </w:r>
      <w:bookmarkEnd w:id="70"/>
      <w:bookmarkEnd w:id="71"/>
    </w:p>
    <w:p w14:paraId="3BD6826C">
      <w:pPr>
        <w:spacing w:line="460" w:lineRule="exact"/>
        <w:ind w:firstLine="413" w:firstLineChars="196"/>
        <w:rPr>
          <w:rFonts w:ascii="宋体" w:hAnsi="宋体" w:cs="Courier New"/>
          <w:b/>
          <w:sz w:val="21"/>
          <w:szCs w:val="21"/>
        </w:rPr>
      </w:pPr>
      <w:r>
        <w:rPr>
          <w:rFonts w:hint="eastAsia" w:ascii="宋体" w:hAnsi="宋体" w:cs="Courier New"/>
          <w:b/>
          <w:sz w:val="21"/>
          <w:szCs w:val="21"/>
        </w:rPr>
        <w:t>七、</w:t>
      </w:r>
      <w:r>
        <w:rPr>
          <w:rFonts w:hint="eastAsia" w:ascii="宋体" w:hAnsi="宋体" w:cs="Courier New"/>
          <w:b/>
          <w:sz w:val="21"/>
          <w:szCs w:val="21"/>
          <w:lang w:eastAsia="zh-CN"/>
        </w:rPr>
        <w:t>供应商</w:t>
      </w:r>
      <w:r>
        <w:rPr>
          <w:rFonts w:hint="eastAsia" w:ascii="宋体" w:hAnsi="宋体" w:cs="Courier New"/>
          <w:b/>
          <w:sz w:val="21"/>
          <w:szCs w:val="21"/>
        </w:rPr>
        <w:t>人员的管理</w:t>
      </w:r>
    </w:p>
    <w:p w14:paraId="4B2A65A7">
      <w:pPr>
        <w:spacing w:line="460" w:lineRule="exact"/>
        <w:ind w:firstLine="420" w:firstLineChars="200"/>
        <w:textAlignment w:val="baseline"/>
        <w:rPr>
          <w:rFonts w:hint="eastAsia" w:eastAsia="宋体"/>
          <w:sz w:val="21"/>
          <w:szCs w:val="21"/>
          <w:lang w:eastAsia="zh-CN"/>
        </w:rPr>
      </w:pPr>
      <w:r>
        <w:rPr>
          <w:rFonts w:hint="eastAsia"/>
          <w:sz w:val="21"/>
          <w:szCs w:val="21"/>
          <w:lang w:eastAsia="zh-CN"/>
        </w:rPr>
        <w:t>供应商</w:t>
      </w:r>
      <w:r>
        <w:rPr>
          <w:sz w:val="21"/>
          <w:szCs w:val="21"/>
        </w:rPr>
        <w:t>安排在施工场地的主要管理人员应与</w:t>
      </w:r>
      <w:r>
        <w:rPr>
          <w:rFonts w:hint="eastAsia"/>
          <w:sz w:val="21"/>
          <w:szCs w:val="21"/>
          <w:lang w:eastAsia="zh-CN"/>
        </w:rPr>
        <w:t>供应商</w:t>
      </w:r>
      <w:r>
        <w:rPr>
          <w:sz w:val="21"/>
          <w:szCs w:val="21"/>
        </w:rPr>
        <w:t>承诺的名单（项目部关键岗位人员配备表）一致，并建立考勤台账制度。未经监理人批准，上述人员不应无故不到位或被替换；若确认无法到位或需替换，需经监理人审核并报</w:t>
      </w:r>
      <w:r>
        <w:rPr>
          <w:rFonts w:hint="eastAsia"/>
          <w:sz w:val="21"/>
          <w:szCs w:val="21"/>
          <w:lang w:eastAsia="zh-CN"/>
        </w:rPr>
        <w:t>采购人</w:t>
      </w:r>
      <w:r>
        <w:rPr>
          <w:sz w:val="21"/>
          <w:szCs w:val="21"/>
        </w:rPr>
        <w:t>批准后，用同等资质和经历的人员替换。</w:t>
      </w:r>
      <w:r>
        <w:rPr>
          <w:rFonts w:hint="eastAsia"/>
          <w:sz w:val="21"/>
          <w:szCs w:val="21"/>
        </w:rPr>
        <w:t>项目经理在开工令发出后不得更换人员。</w:t>
      </w:r>
    </w:p>
    <w:p w14:paraId="6C79D4D4">
      <w:pPr>
        <w:spacing w:line="460" w:lineRule="exact"/>
        <w:ind w:firstLine="420" w:firstLineChars="200"/>
        <w:textAlignment w:val="baseline"/>
        <w:rPr>
          <w:sz w:val="21"/>
          <w:szCs w:val="21"/>
        </w:rPr>
      </w:pPr>
      <w:r>
        <w:rPr>
          <w:sz w:val="21"/>
          <w:szCs w:val="21"/>
        </w:rPr>
        <w:t>    项目经理及项目部关键岗位人员离开工地必须向监理人书面请假，并经</w:t>
      </w:r>
      <w:r>
        <w:rPr>
          <w:rFonts w:hint="eastAsia"/>
          <w:sz w:val="21"/>
          <w:szCs w:val="21"/>
          <w:lang w:eastAsia="zh-CN"/>
        </w:rPr>
        <w:t>采购人</w:t>
      </w:r>
      <w:r>
        <w:rPr>
          <w:sz w:val="21"/>
          <w:szCs w:val="21"/>
        </w:rPr>
        <w:t>同意后才能离开；每月在工地天数应不少于22天（特殊情况经监理人批准报</w:t>
      </w:r>
      <w:r>
        <w:rPr>
          <w:rFonts w:hint="eastAsia"/>
          <w:sz w:val="21"/>
          <w:szCs w:val="21"/>
          <w:lang w:eastAsia="zh-CN"/>
        </w:rPr>
        <w:t>采购人</w:t>
      </w:r>
      <w:r>
        <w:rPr>
          <w:sz w:val="21"/>
          <w:szCs w:val="21"/>
        </w:rPr>
        <w:t>同意例外）。</w:t>
      </w:r>
    </w:p>
    <w:p w14:paraId="5E21D43C">
      <w:pPr>
        <w:spacing w:line="460" w:lineRule="exact"/>
        <w:ind w:firstLine="422" w:firstLineChars="200"/>
        <w:rPr>
          <w:rFonts w:ascii="宋体" w:hAnsi="宋体" w:cs="Courier New"/>
          <w:b/>
          <w:sz w:val="21"/>
          <w:szCs w:val="21"/>
        </w:rPr>
      </w:pPr>
      <w:r>
        <w:rPr>
          <w:rFonts w:hint="eastAsia" w:ascii="宋体" w:hAnsi="宋体" w:cs="Courier New"/>
          <w:b/>
          <w:sz w:val="21"/>
          <w:szCs w:val="21"/>
        </w:rPr>
        <w:t>八、质量与验收：</w:t>
      </w:r>
    </w:p>
    <w:p w14:paraId="0E4343B0">
      <w:pPr>
        <w:spacing w:line="460" w:lineRule="exact"/>
        <w:ind w:left="480"/>
        <w:textAlignment w:val="baseline"/>
        <w:rPr>
          <w:rFonts w:ascii="宋体" w:hAnsi="宋体"/>
          <w:sz w:val="21"/>
          <w:szCs w:val="21"/>
          <w:u w:val="single"/>
        </w:rPr>
      </w:pPr>
      <w:r>
        <w:rPr>
          <w:rFonts w:hint="eastAsia" w:ascii="宋体" w:hAnsi="宋体"/>
          <w:sz w:val="21"/>
          <w:szCs w:val="21"/>
        </w:rPr>
        <w:t>工程质量标准：</w:t>
      </w:r>
      <w:r>
        <w:rPr>
          <w:rFonts w:hint="eastAsia" w:ascii="宋体" w:hAnsi="宋体"/>
          <w:sz w:val="21"/>
          <w:szCs w:val="21"/>
          <w:u w:val="single"/>
        </w:rPr>
        <w:t>合格</w:t>
      </w:r>
      <w:r>
        <w:rPr>
          <w:rFonts w:hint="eastAsia" w:ascii="宋体" w:hAnsi="宋体" w:cs="宋体"/>
          <w:sz w:val="21"/>
          <w:szCs w:val="21"/>
        </w:rPr>
        <w:t>。</w:t>
      </w:r>
    </w:p>
    <w:p w14:paraId="6334C40E">
      <w:pPr>
        <w:spacing w:line="460" w:lineRule="exact"/>
        <w:ind w:firstLine="420" w:firstLineChars="200"/>
        <w:textAlignment w:val="baseline"/>
        <w:rPr>
          <w:rFonts w:ascii="宋体" w:hAnsi="宋体"/>
          <w:sz w:val="21"/>
          <w:szCs w:val="21"/>
        </w:rPr>
      </w:pPr>
      <w:r>
        <w:rPr>
          <w:rFonts w:hint="eastAsia" w:ascii="宋体" w:hAnsi="宋体"/>
          <w:sz w:val="21"/>
          <w:szCs w:val="21"/>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w:t>
      </w:r>
      <w:r>
        <w:rPr>
          <w:rFonts w:hint="eastAsia" w:ascii="宋体" w:hAnsi="宋体"/>
          <w:sz w:val="21"/>
          <w:szCs w:val="21"/>
          <w:highlight w:val="none"/>
        </w:rPr>
        <w:t>工期不予顺延</w:t>
      </w:r>
      <w:r>
        <w:rPr>
          <w:rFonts w:hint="eastAsia" w:ascii="宋体" w:hAnsi="宋体"/>
          <w:sz w:val="21"/>
          <w:szCs w:val="21"/>
        </w:rPr>
        <w:t>并承担由此增加的费用。</w:t>
      </w:r>
    </w:p>
    <w:p w14:paraId="5B3389AA">
      <w:pPr>
        <w:spacing w:line="460" w:lineRule="exact"/>
        <w:ind w:firstLine="420" w:firstLineChars="199"/>
        <w:rPr>
          <w:rFonts w:ascii="宋体" w:hAnsi="宋体" w:cs="Courier New"/>
          <w:b/>
          <w:sz w:val="21"/>
          <w:szCs w:val="21"/>
        </w:rPr>
      </w:pPr>
      <w:r>
        <w:rPr>
          <w:rFonts w:hint="eastAsia" w:ascii="宋体" w:hAnsi="宋体" w:cs="Courier New"/>
          <w:b/>
          <w:sz w:val="21"/>
          <w:szCs w:val="21"/>
        </w:rPr>
        <w:t>九、安全生产：</w:t>
      </w:r>
    </w:p>
    <w:p w14:paraId="1DDC248D">
      <w:pPr>
        <w:spacing w:line="460" w:lineRule="exact"/>
        <w:ind w:firstLine="420" w:firstLineChars="200"/>
        <w:textAlignment w:val="baseline"/>
        <w:rPr>
          <w:rFonts w:ascii="宋体" w:hAnsi="宋体"/>
          <w:sz w:val="21"/>
          <w:szCs w:val="21"/>
          <w:highlight w:val="none"/>
        </w:rPr>
      </w:pPr>
      <w:r>
        <w:rPr>
          <w:rFonts w:hint="eastAsia" w:ascii="宋体" w:hAnsi="宋体"/>
          <w:sz w:val="21"/>
          <w:szCs w:val="21"/>
          <w:highlight w:val="none"/>
        </w:rPr>
        <w:t>工程安全要求：</w:t>
      </w:r>
      <w:r>
        <w:rPr>
          <w:rFonts w:hint="eastAsia" w:ascii="宋体" w:hAnsi="宋体"/>
          <w:sz w:val="21"/>
          <w:szCs w:val="21"/>
          <w:highlight w:val="none"/>
          <w:u w:val="single"/>
        </w:rPr>
        <w:t>不发生生产安全责任事故</w:t>
      </w:r>
      <w:r>
        <w:rPr>
          <w:rFonts w:hint="eastAsia" w:ascii="宋体" w:hAnsi="宋体"/>
          <w:b w:val="0"/>
          <w:bCs w:val="0"/>
          <w:color w:val="auto"/>
          <w:sz w:val="21"/>
          <w:szCs w:val="21"/>
          <w:highlight w:val="none"/>
        </w:rPr>
        <w:t>。</w:t>
      </w:r>
    </w:p>
    <w:p w14:paraId="650F9D61">
      <w:pPr>
        <w:spacing w:line="460" w:lineRule="exact"/>
        <w:ind w:firstLine="420" w:firstLineChars="200"/>
        <w:textAlignment w:val="baseline"/>
        <w:rPr>
          <w:rFonts w:ascii="宋体" w:hAnsi="宋体"/>
          <w:sz w:val="21"/>
          <w:szCs w:val="21"/>
        </w:rPr>
      </w:pPr>
      <w:r>
        <w:rPr>
          <w:rFonts w:hint="eastAsia" w:ascii="宋体" w:hAnsi="宋体"/>
          <w:sz w:val="21"/>
          <w:szCs w:val="21"/>
        </w:rPr>
        <w:t>本工程必须安全生产，若有安全事故，和（或）造成的工料损失与其他任何损失，概由乙方承担责任，与甲方无关。</w:t>
      </w:r>
    </w:p>
    <w:p w14:paraId="16767B8A">
      <w:pPr>
        <w:spacing w:line="460" w:lineRule="exact"/>
        <w:ind w:firstLine="420" w:firstLineChars="199"/>
        <w:rPr>
          <w:rFonts w:ascii="宋体" w:hAnsi="宋体" w:cs="Courier New"/>
          <w:b/>
          <w:color w:val="auto"/>
          <w:sz w:val="21"/>
          <w:szCs w:val="21"/>
        </w:rPr>
      </w:pPr>
      <w:r>
        <w:rPr>
          <w:rFonts w:hint="eastAsia" w:ascii="宋体" w:hAnsi="宋体" w:cs="Courier New"/>
          <w:b/>
          <w:color w:val="auto"/>
          <w:sz w:val="21"/>
          <w:szCs w:val="21"/>
        </w:rPr>
        <w:t>十、付款</w:t>
      </w:r>
      <w:r>
        <w:rPr>
          <w:rFonts w:hint="eastAsia" w:ascii="宋体" w:hAnsi="宋体" w:cs="Courier New"/>
          <w:b/>
          <w:color w:val="auto"/>
          <w:sz w:val="21"/>
          <w:szCs w:val="21"/>
          <w:lang w:val="en-US" w:eastAsia="zh-CN"/>
        </w:rPr>
        <w:t>方式</w:t>
      </w:r>
      <w:r>
        <w:rPr>
          <w:rFonts w:hint="eastAsia" w:ascii="宋体" w:hAnsi="宋体" w:cs="Courier New"/>
          <w:b/>
          <w:color w:val="auto"/>
          <w:sz w:val="21"/>
          <w:szCs w:val="21"/>
        </w:rPr>
        <w:t>：</w:t>
      </w:r>
    </w:p>
    <w:p w14:paraId="311E80EE">
      <w:pPr>
        <w:spacing w:line="460" w:lineRule="exact"/>
        <w:ind w:firstLine="417" w:firstLineChars="199"/>
        <w:rPr>
          <w:rFonts w:hint="eastAsia" w:ascii="宋体" w:hAnsi="宋体" w:cs="Times New Roman"/>
          <w:color w:val="auto"/>
          <w:kern w:val="2"/>
          <w:sz w:val="21"/>
          <w:szCs w:val="21"/>
          <w:highlight w:val="none"/>
        </w:rPr>
      </w:pPr>
      <w:r>
        <w:rPr>
          <w:rFonts w:hint="eastAsia" w:ascii="宋体" w:hAnsi="宋体" w:cs="Times New Roman"/>
          <w:color w:val="auto"/>
          <w:kern w:val="2"/>
          <w:sz w:val="21"/>
          <w:szCs w:val="21"/>
          <w:highlight w:val="none"/>
        </w:rPr>
        <w:t>合同签订及具备实施条件后15个工作日内支付合同价款的40%（供应商应在收到预付款的同时向采购人提交预付款保函，预付款保函的担保金额应与预付款金额相同，保函的担保金额可根据预付款扣回的金额相应递减），预付款从第一次支付工程款开始分次均衡扣回，每期计量支付实际完成工程量的60%，未审批核准的变更不予计量，竣工验收合格后提交符合要求的竣工结算和竣工资料后再支付至实际完成工程量的70%，待审计报告出具后，且提供质量保证金（经审定的工程结算造价的1.5%），将结算完成后产生的工程资料移交后，待上级补助资金到位后再支付至最终结算价款的100%（不计息）。</w:t>
      </w:r>
    </w:p>
    <w:p w14:paraId="1BEC221E">
      <w:pPr>
        <w:spacing w:line="460" w:lineRule="exact"/>
        <w:ind w:firstLine="420" w:firstLineChars="199"/>
        <w:rPr>
          <w:rFonts w:ascii="宋体" w:hAnsi="宋体" w:cs="Courier New"/>
          <w:b/>
          <w:sz w:val="21"/>
          <w:szCs w:val="21"/>
        </w:rPr>
      </w:pPr>
      <w:r>
        <w:rPr>
          <w:rFonts w:hint="eastAsia" w:ascii="宋体" w:hAnsi="宋体" w:cs="Courier New"/>
          <w:b/>
          <w:sz w:val="21"/>
          <w:szCs w:val="21"/>
        </w:rPr>
        <w:t>十一、变更</w:t>
      </w:r>
    </w:p>
    <w:p w14:paraId="5F9D305B">
      <w:pPr>
        <w:spacing w:line="460" w:lineRule="exact"/>
        <w:ind w:firstLine="525" w:firstLineChars="250"/>
        <w:rPr>
          <w:rFonts w:ascii="宋体" w:hAnsi="宋体"/>
          <w:sz w:val="21"/>
          <w:szCs w:val="21"/>
        </w:rPr>
      </w:pPr>
      <w:r>
        <w:rPr>
          <w:rFonts w:hint="eastAsia" w:ascii="宋体" w:hAnsi="宋体"/>
          <w:sz w:val="21"/>
          <w:szCs w:val="21"/>
        </w:rPr>
        <w:t>1、建设工程在建设过程中，发生下列情况之一的，工程量清单项目及其工程量均应按实调整。</w:t>
      </w:r>
    </w:p>
    <w:p w14:paraId="26ED8DE6">
      <w:pPr>
        <w:spacing w:line="460" w:lineRule="exact"/>
        <w:ind w:firstLine="420" w:firstLineChars="200"/>
        <w:rPr>
          <w:rFonts w:ascii="宋体" w:hAnsi="宋体"/>
          <w:sz w:val="21"/>
          <w:szCs w:val="21"/>
        </w:rPr>
      </w:pPr>
      <w:r>
        <w:rPr>
          <w:rFonts w:hint="eastAsia" w:ascii="宋体" w:hAnsi="宋体"/>
          <w:sz w:val="21"/>
          <w:szCs w:val="21"/>
        </w:rPr>
        <w:t>（1）建设单位提供的工程量清单项目缺项、项目多列或重复列项；</w:t>
      </w:r>
    </w:p>
    <w:p w14:paraId="1BB06468">
      <w:pPr>
        <w:spacing w:line="460" w:lineRule="exact"/>
        <w:ind w:firstLine="420" w:firstLineChars="200"/>
        <w:rPr>
          <w:rFonts w:ascii="宋体" w:hAnsi="宋体"/>
          <w:sz w:val="21"/>
          <w:szCs w:val="21"/>
        </w:rPr>
      </w:pPr>
      <w:r>
        <w:rPr>
          <w:rFonts w:hint="eastAsia" w:ascii="宋体" w:hAnsi="宋体"/>
          <w:sz w:val="21"/>
          <w:szCs w:val="21"/>
        </w:rPr>
        <w:t>（2）设计变更引起新增清单项目或取消原有项目；</w:t>
      </w:r>
    </w:p>
    <w:p w14:paraId="2915AEAA">
      <w:pPr>
        <w:spacing w:line="460" w:lineRule="exact"/>
        <w:ind w:firstLine="420" w:firstLineChars="200"/>
        <w:rPr>
          <w:rFonts w:ascii="宋体" w:hAnsi="宋体"/>
          <w:sz w:val="21"/>
          <w:szCs w:val="21"/>
        </w:rPr>
      </w:pPr>
      <w:r>
        <w:rPr>
          <w:rFonts w:hint="eastAsia" w:ascii="宋体" w:hAnsi="宋体"/>
          <w:sz w:val="21"/>
          <w:szCs w:val="21"/>
        </w:rPr>
        <w:t>（3）建设单位提供的工程量清单项目数量有误；</w:t>
      </w:r>
    </w:p>
    <w:p w14:paraId="415C2A89">
      <w:pPr>
        <w:spacing w:line="460" w:lineRule="exact"/>
        <w:ind w:firstLine="420" w:firstLineChars="200"/>
        <w:rPr>
          <w:rFonts w:ascii="宋体" w:hAnsi="宋体"/>
          <w:sz w:val="21"/>
          <w:szCs w:val="21"/>
        </w:rPr>
      </w:pPr>
      <w:r>
        <w:rPr>
          <w:rFonts w:hint="eastAsia" w:ascii="宋体" w:hAnsi="宋体"/>
          <w:sz w:val="21"/>
          <w:szCs w:val="21"/>
        </w:rPr>
        <w:t>（4）设计变更引起的工程量清单项目数量的增减。</w:t>
      </w:r>
    </w:p>
    <w:p w14:paraId="2E6ECC55">
      <w:pPr>
        <w:spacing w:line="460" w:lineRule="exact"/>
        <w:ind w:firstLine="420" w:firstLineChars="200"/>
        <w:rPr>
          <w:rFonts w:ascii="宋体" w:hAnsi="宋体"/>
          <w:sz w:val="21"/>
          <w:szCs w:val="21"/>
        </w:rPr>
      </w:pPr>
      <w:r>
        <w:rPr>
          <w:rFonts w:hint="eastAsia" w:ascii="宋体" w:hAnsi="宋体"/>
          <w:sz w:val="21"/>
          <w:szCs w:val="21"/>
        </w:rPr>
        <w:t>清单项目或工程量的调整应根据施工图纸、设计变更联系单等内容，并按计价依据和工程量计算规则等计算确定。</w:t>
      </w:r>
    </w:p>
    <w:p w14:paraId="5F8DF4B0">
      <w:pPr>
        <w:spacing w:line="460" w:lineRule="exact"/>
        <w:ind w:firstLine="525" w:firstLineChars="250"/>
        <w:rPr>
          <w:rFonts w:ascii="宋体" w:hAnsi="宋体"/>
          <w:sz w:val="21"/>
          <w:szCs w:val="21"/>
        </w:rPr>
      </w:pPr>
      <w:r>
        <w:rPr>
          <w:rFonts w:hint="eastAsia" w:ascii="宋体" w:hAnsi="宋体"/>
          <w:sz w:val="21"/>
          <w:szCs w:val="21"/>
        </w:rPr>
        <w:t>2、变更的估价原则</w:t>
      </w:r>
    </w:p>
    <w:p w14:paraId="40B39AFB">
      <w:pPr>
        <w:spacing w:line="460" w:lineRule="exact"/>
        <w:ind w:firstLine="420" w:firstLineChars="200"/>
        <w:rPr>
          <w:rFonts w:ascii="宋体" w:hAnsi="宋体"/>
          <w:sz w:val="21"/>
          <w:szCs w:val="21"/>
        </w:rPr>
      </w:pPr>
      <w:r>
        <w:rPr>
          <w:rFonts w:hint="eastAsia" w:ascii="宋体" w:hAnsi="宋体"/>
          <w:sz w:val="21"/>
          <w:szCs w:val="21"/>
        </w:rPr>
        <w:t>（1）如果取消某项工作，则该项工作的总额价不予支付。</w:t>
      </w:r>
    </w:p>
    <w:p w14:paraId="28BA1752">
      <w:pPr>
        <w:spacing w:line="460" w:lineRule="exact"/>
        <w:ind w:firstLine="420" w:firstLineChars="200"/>
        <w:rPr>
          <w:rFonts w:ascii="宋体" w:hAnsi="宋体"/>
          <w:sz w:val="21"/>
          <w:szCs w:val="21"/>
        </w:rPr>
      </w:pPr>
      <w:r>
        <w:rPr>
          <w:rFonts w:hint="eastAsia" w:ascii="宋体" w:hAnsi="宋体"/>
          <w:sz w:val="21"/>
          <w:szCs w:val="21"/>
        </w:rPr>
        <w:t>（2）因施工中出现施工图纸与工程量清单项目特征描述不符、分部分项工程量清单项目缺项、非施工企业原因的工程变更等，引起新的工程项目，其相应的综合单价按以下方法确定：</w:t>
      </w:r>
    </w:p>
    <w:p w14:paraId="1BCA28A9">
      <w:pPr>
        <w:spacing w:line="460" w:lineRule="exact"/>
        <w:ind w:firstLine="420" w:firstLineChars="200"/>
        <w:rPr>
          <w:rFonts w:ascii="宋体" w:hAnsi="宋体"/>
          <w:sz w:val="21"/>
          <w:szCs w:val="21"/>
        </w:rPr>
      </w:pPr>
      <w:r>
        <w:rPr>
          <w:rFonts w:hint="eastAsia" w:ascii="宋体" w:hAnsi="宋体"/>
          <w:sz w:val="21"/>
          <w:szCs w:val="21"/>
        </w:rPr>
        <w:t>a.已标价工程量清单中存在适用于变更工程项目的，采用该项目的单价；</w:t>
      </w:r>
    </w:p>
    <w:p w14:paraId="4DBA7BEC">
      <w:pPr>
        <w:spacing w:line="460" w:lineRule="exact"/>
        <w:ind w:firstLine="420" w:firstLineChars="200"/>
        <w:rPr>
          <w:rFonts w:ascii="宋体" w:hAnsi="宋体"/>
          <w:sz w:val="21"/>
          <w:szCs w:val="21"/>
        </w:rPr>
      </w:pPr>
      <w:r>
        <w:rPr>
          <w:rFonts w:hint="eastAsia" w:ascii="宋体" w:hAnsi="宋体"/>
          <w:sz w:val="21"/>
          <w:szCs w:val="21"/>
        </w:rPr>
        <w:t>b.已标价工程量清单中不存在适用单价但存在与变更工程类似项目价格的，可以参照类似项目的单价；</w:t>
      </w:r>
    </w:p>
    <w:p w14:paraId="7FFE3F87">
      <w:pPr>
        <w:spacing w:line="460" w:lineRule="exact"/>
        <w:ind w:firstLine="420" w:firstLineChars="200"/>
        <w:rPr>
          <w:rFonts w:ascii="宋体" w:hAnsi="宋体"/>
          <w:sz w:val="21"/>
          <w:szCs w:val="21"/>
          <w:highlight w:val="yellow"/>
        </w:rPr>
      </w:pPr>
      <w:r>
        <w:rPr>
          <w:rFonts w:hint="eastAsia" w:ascii="宋体" w:hAnsi="宋体"/>
          <w:sz w:val="21"/>
          <w:szCs w:val="21"/>
        </w:rPr>
        <w:t>c.</w:t>
      </w:r>
      <w:r>
        <w:rPr>
          <w:rFonts w:ascii="宋体" w:hAnsi="宋体"/>
          <w:sz w:val="21"/>
          <w:szCs w:val="21"/>
          <w:highlight w:val="none"/>
        </w:rPr>
        <w:t>已标价工程量清单中不存在适用的价格也没有类似的变更工程项目价格的，则由</w:t>
      </w:r>
      <w:r>
        <w:rPr>
          <w:rFonts w:hint="eastAsia" w:ascii="宋体" w:hAnsi="宋体"/>
          <w:sz w:val="21"/>
          <w:szCs w:val="21"/>
          <w:highlight w:val="none"/>
          <w:lang w:eastAsia="zh-CN"/>
        </w:rPr>
        <w:t>供应商</w:t>
      </w:r>
      <w:r>
        <w:rPr>
          <w:rFonts w:ascii="宋体" w:hAnsi="宋体"/>
          <w:sz w:val="21"/>
          <w:szCs w:val="21"/>
          <w:highlight w:val="none"/>
        </w:rPr>
        <w:t>按照</w:t>
      </w:r>
      <w:r>
        <w:rPr>
          <w:rFonts w:hint="eastAsia" w:ascii="宋体" w:hAnsi="宋体"/>
          <w:sz w:val="21"/>
          <w:szCs w:val="21"/>
          <w:highlight w:val="none"/>
        </w:rPr>
        <w:t>《浙江省公路养护工程预算定额》、《浙江省公路养护工程预算编制办法》、《交通养护工程工程量清单计价规范》（DB33/T751-2009）、《浙江省公路养护工程机械台班费用定额》（不能修改定额中工料机消耗量）进行编制，无法套用《浙江省公路养护工程预算定额》进行编制的，则按照交通运输部的《公路工程基本建设项目概算预算编制办法》（JTG 3830—2018）、《公路工程概算定额》（JTG/T 3831-2018）、《公路工程预算定额》（JTG/T 3832-2018）、《公路工程机械台班费用定额》（JTG/T 3833—2018）、</w:t>
      </w:r>
      <w:r>
        <w:rPr>
          <w:rFonts w:hint="eastAsia" w:ascii="宋体" w:hAnsi="宋体"/>
          <w:color w:val="000000" w:themeColor="text1"/>
          <w:sz w:val="21"/>
          <w:szCs w:val="21"/>
          <w:highlight w:val="none"/>
          <w14:textFill>
            <w14:solidFill>
              <w14:schemeClr w14:val="tx1"/>
            </w14:solidFill>
          </w14:textFill>
        </w:rPr>
        <w:t>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3830-2018）中“税金”有关规定的公告(交通运输部公告2019年第26号)文件规定、《浙江省公路工程四新技术预算定额》、《浙江省公路工程补充定额》。</w:t>
      </w:r>
      <w:r>
        <w:rPr>
          <w:rFonts w:ascii="宋体" w:hAnsi="宋体"/>
          <w:color w:val="000000" w:themeColor="text1"/>
          <w:sz w:val="21"/>
          <w:szCs w:val="21"/>
          <w:highlight w:val="none"/>
          <w14:textFill>
            <w14:solidFill>
              <w14:schemeClr w14:val="tx1"/>
            </w14:solidFill>
          </w14:textFill>
        </w:rPr>
        <w:t>（有交通定额的采用交通定额，无交通定额的参照相近定额）</w:t>
      </w:r>
      <w:r>
        <w:rPr>
          <w:rFonts w:hint="eastAsia" w:ascii="宋体" w:hAnsi="宋体"/>
          <w:color w:val="000000" w:themeColor="text1"/>
          <w:sz w:val="21"/>
          <w:szCs w:val="21"/>
          <w:highlight w:val="none"/>
          <w14:textFill>
            <w14:solidFill>
              <w14:schemeClr w14:val="tx1"/>
            </w14:solidFill>
          </w14:textFill>
        </w:rPr>
        <w:t>以及招标人测算价的相应取费费率（其他公路标准取费)</w:t>
      </w:r>
      <w:r>
        <w:rPr>
          <w:rFonts w:ascii="宋体" w:hAnsi="宋体"/>
          <w:color w:val="000000" w:themeColor="text1"/>
          <w:sz w:val="21"/>
          <w:szCs w:val="21"/>
          <w:highlight w:val="none"/>
          <w14:textFill>
            <w14:solidFill>
              <w14:schemeClr w14:val="tx1"/>
            </w14:solidFill>
          </w14:textFill>
        </w:rPr>
        <w:t>和宁波市交通运输局（</w:t>
      </w:r>
      <w:r>
        <w:rPr>
          <w:rFonts w:ascii="宋体" w:hAnsi="宋体"/>
          <w:color w:val="000000" w:themeColor="text1"/>
          <w:sz w:val="21"/>
          <w:szCs w:val="21"/>
          <w:highlight w:val="none"/>
          <w14:textFill>
            <w14:solidFill>
              <w14:schemeClr w14:val="tx1"/>
            </w14:solidFill>
          </w14:textFill>
        </w:rPr>
        <w:drawing>
          <wp:inline distT="0" distB="0" distL="0" distR="0">
            <wp:extent cx="190500" cy="142875"/>
            <wp:effectExtent l="0" t="0" r="0" b="0"/>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26"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olor w:val="000000" w:themeColor="text1"/>
          <w:sz w:val="21"/>
          <w:szCs w:val="21"/>
          <w:highlight w:val="none"/>
          <w14:textFill>
            <w14:solidFill>
              <w14:schemeClr w14:val="tx1"/>
            </w14:solidFill>
          </w14:textFill>
        </w:rPr>
        <w:t>http://jtw.ningbo.gov.cn/）统计数据宁波市202</w:t>
      </w:r>
      <w:r>
        <w:rPr>
          <w:rFonts w:hint="eastAsia" w:ascii="宋体" w:hAnsi="宋体"/>
          <w:color w:val="000000" w:themeColor="text1"/>
          <w:sz w:val="21"/>
          <w:szCs w:val="21"/>
          <w:highlight w:val="none"/>
          <w:lang w:val="en-US" w:eastAsia="zh-CN"/>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8  </w:t>
      </w:r>
      <w:r>
        <w:rPr>
          <w:rFonts w:ascii="宋体" w:hAnsi="宋体"/>
          <w:color w:val="000000" w:themeColor="text1"/>
          <w:sz w:val="21"/>
          <w:szCs w:val="21"/>
          <w:highlight w:val="none"/>
          <w14:textFill>
            <w14:solidFill>
              <w14:schemeClr w14:val="tx1"/>
            </w14:solidFill>
          </w14:textFill>
        </w:rPr>
        <w:t>月份材料信息价中的宁海县部分的材料信息价，宁海县未发布的采用宁波市材料信息价（若材料品种或规格不全时，可采用浙江省交通工程造价管理站同期发布的材料信息价格及202</w:t>
      </w:r>
      <w:r>
        <w:rPr>
          <w:rFonts w:hint="eastAsia" w:ascii="宋体" w:hAnsi="宋体"/>
          <w:color w:val="000000" w:themeColor="text1"/>
          <w:sz w:val="21"/>
          <w:szCs w:val="21"/>
          <w:highlight w:val="none"/>
          <w:lang w:val="en-US" w:eastAsia="zh-CN"/>
          <w14:textFill>
            <w14:solidFill>
              <w14:schemeClr w14:val="tx1"/>
            </w14:solidFill>
          </w14:textFill>
        </w:rPr>
        <w:t>4</w:t>
      </w:r>
      <w:r>
        <w:rPr>
          <w:rFonts w:ascii="宋体" w:hAnsi="宋体"/>
          <w:color w:val="000000" w:themeColor="text1"/>
          <w:sz w:val="21"/>
          <w:szCs w:val="21"/>
          <w:highlight w:val="none"/>
          <w14:textFill>
            <w14:solidFill>
              <w14:schemeClr w14:val="tx1"/>
            </w14:solidFill>
          </w14:textFill>
        </w:rPr>
        <w:t>年</w:t>
      </w:r>
      <w:r>
        <w:rPr>
          <w:rFonts w:hint="eastAsia" w:ascii="宋体" w:hAnsi="宋体"/>
          <w:color w:val="000000" w:themeColor="text1"/>
          <w:sz w:val="21"/>
          <w:szCs w:val="21"/>
          <w:highlight w:val="none"/>
          <w:u w:val="single"/>
          <w:lang w:val="en-US" w:eastAsia="zh-CN"/>
          <w14:textFill>
            <w14:solidFill>
              <w14:schemeClr w14:val="tx1"/>
            </w14:solidFill>
          </w14:textFill>
        </w:rPr>
        <w:t xml:space="preserve"> 8  </w:t>
      </w:r>
      <w:r>
        <w:rPr>
          <w:rFonts w:ascii="宋体" w:hAnsi="宋体"/>
          <w:color w:val="000000" w:themeColor="text1"/>
          <w:sz w:val="21"/>
          <w:szCs w:val="21"/>
          <w:highlight w:val="none"/>
          <w14:textFill>
            <w14:solidFill>
              <w14:schemeClr w14:val="tx1"/>
            </w14:solidFill>
          </w14:textFill>
        </w:rPr>
        <w:t>月份的宁波建设工程造价信息）</w:t>
      </w:r>
      <w:r>
        <w:rPr>
          <w:rFonts w:hint="eastAsia" w:ascii="宋体" w:hAnsi="宋体"/>
          <w:color w:val="000000" w:themeColor="text1"/>
          <w:sz w:val="21"/>
          <w:szCs w:val="21"/>
          <w:highlight w:val="none"/>
          <w14:textFill>
            <w14:solidFill>
              <w14:schemeClr w14:val="tx1"/>
            </w14:solidFill>
          </w14:textFill>
        </w:rPr>
        <w:t>,</w:t>
      </w:r>
      <w:r>
        <w:rPr>
          <w:rFonts w:ascii="宋体" w:hAnsi="宋体"/>
          <w:color w:val="000000" w:themeColor="text1"/>
          <w:sz w:val="21"/>
          <w:szCs w:val="21"/>
          <w:highlight w:val="none"/>
          <w14:textFill>
            <w14:solidFill>
              <w14:schemeClr w14:val="tx1"/>
            </w14:solidFill>
          </w14:textFill>
        </w:rPr>
        <w:t>以上信息价均缺项的材料按市场</w:t>
      </w:r>
      <w:r>
        <w:rPr>
          <w:rFonts w:hint="eastAsia" w:ascii="宋体" w:hAnsi="宋体"/>
          <w:color w:val="000000" w:themeColor="text1"/>
          <w:sz w:val="21"/>
          <w:szCs w:val="21"/>
          <w:highlight w:val="none"/>
          <w14:textFill>
            <w14:solidFill>
              <w14:schemeClr w14:val="tx1"/>
            </w14:solidFill>
          </w14:textFill>
        </w:rPr>
        <w:t>含</w:t>
      </w:r>
      <w:r>
        <w:rPr>
          <w:rFonts w:ascii="宋体" w:hAnsi="宋体"/>
          <w:color w:val="000000" w:themeColor="text1"/>
          <w:sz w:val="21"/>
          <w:szCs w:val="21"/>
          <w:highlight w:val="none"/>
          <w14:textFill>
            <w14:solidFill>
              <w14:schemeClr w14:val="tx1"/>
            </w14:solidFill>
          </w14:textFill>
        </w:rPr>
        <w:t>税价计取，并按中标下浮率</w:t>
      </w:r>
      <w:r>
        <w:rPr>
          <w:rFonts w:hint="eastAsia" w:ascii="宋体" w:hAnsi="宋体"/>
          <w:color w:val="000000" w:themeColor="text1"/>
          <w:sz w:val="21"/>
          <w:szCs w:val="21"/>
          <w:highlight w:val="none"/>
          <w14:textFill>
            <w14:solidFill>
              <w14:schemeClr w14:val="tx1"/>
            </w14:solidFill>
          </w14:textFill>
        </w:rPr>
        <w:t>结算</w:t>
      </w:r>
      <w:r>
        <w:rPr>
          <w:rFonts w:ascii="宋体" w:hAnsi="宋体"/>
          <w:color w:val="000000" w:themeColor="text1"/>
          <w:sz w:val="21"/>
          <w:szCs w:val="21"/>
          <w:highlight w:val="none"/>
          <w14:textFill>
            <w14:solidFill>
              <w14:schemeClr w14:val="tx1"/>
            </w14:solidFill>
          </w14:textFill>
        </w:rPr>
        <w:t>，</w:t>
      </w:r>
      <w:r>
        <w:rPr>
          <w:rFonts w:hint="eastAsia" w:ascii="宋体" w:hAnsi="宋体"/>
          <w:color w:val="000000" w:themeColor="text1"/>
          <w:sz w:val="21"/>
          <w:szCs w:val="21"/>
          <w:highlight w:val="none"/>
          <w14:textFill>
            <w14:solidFill>
              <w14:schemeClr w14:val="tx1"/>
            </w14:solidFill>
          </w14:textFill>
        </w:rPr>
        <w:t>特殊材料按业主签证单结算，只计取税金，不计其他任何费用，不下浮。</w:t>
      </w:r>
    </w:p>
    <w:p w14:paraId="27F440D2">
      <w:pPr>
        <w:pStyle w:val="31"/>
        <w:spacing w:line="460" w:lineRule="exact"/>
        <w:ind w:firstLine="458"/>
        <w:rPr>
          <w:rFonts w:hAnsi="宋体"/>
          <w:b/>
          <w:sz w:val="21"/>
          <w:szCs w:val="21"/>
        </w:rPr>
      </w:pPr>
      <w:r>
        <w:rPr>
          <w:rFonts w:hint="eastAsia" w:hAnsi="宋体"/>
          <w:b/>
          <w:sz w:val="21"/>
          <w:szCs w:val="21"/>
        </w:rPr>
        <w:t>十二、价格调整</w:t>
      </w:r>
    </w:p>
    <w:p w14:paraId="1A856748">
      <w:pPr>
        <w:spacing w:line="460" w:lineRule="exact"/>
        <w:ind w:firstLine="420" w:firstLineChars="200"/>
        <w:rPr>
          <w:rFonts w:ascii="宋体" w:hAnsi="宋体"/>
          <w:sz w:val="21"/>
          <w:szCs w:val="21"/>
        </w:rPr>
      </w:pPr>
      <w:r>
        <w:rPr>
          <w:rFonts w:hint="eastAsia" w:ascii="宋体" w:hAnsi="宋体"/>
          <w:sz w:val="21"/>
          <w:szCs w:val="21"/>
        </w:rPr>
        <w:t>本项目在合同实施期间不进行调价。</w:t>
      </w:r>
    </w:p>
    <w:p w14:paraId="2A96A3C1">
      <w:pPr>
        <w:pStyle w:val="31"/>
        <w:spacing w:line="460" w:lineRule="exact"/>
        <w:ind w:firstLine="458"/>
        <w:rPr>
          <w:rFonts w:hAnsi="宋体"/>
          <w:b/>
          <w:sz w:val="21"/>
          <w:szCs w:val="21"/>
          <w:highlight w:val="none"/>
        </w:rPr>
      </w:pPr>
      <w:r>
        <w:rPr>
          <w:rFonts w:hint="eastAsia" w:hAnsi="宋体"/>
          <w:b/>
          <w:sz w:val="21"/>
          <w:szCs w:val="21"/>
          <w:highlight w:val="none"/>
        </w:rPr>
        <w:t>十三、竣工结算办法：</w:t>
      </w:r>
    </w:p>
    <w:p w14:paraId="507E0309">
      <w:pPr>
        <w:spacing w:line="336" w:lineRule="auto"/>
        <w:ind w:firstLine="420" w:firstLineChars="200"/>
        <w:rPr>
          <w:rFonts w:ascii="宋体" w:hAnsi="宋体"/>
          <w:kern w:val="0"/>
          <w:sz w:val="21"/>
          <w:szCs w:val="21"/>
          <w:highlight w:val="none"/>
        </w:rPr>
      </w:pPr>
      <w:r>
        <w:rPr>
          <w:rFonts w:hint="eastAsia" w:ascii="宋体" w:hAnsi="宋体"/>
          <w:kern w:val="0"/>
          <w:sz w:val="21"/>
          <w:szCs w:val="21"/>
          <w:highlight w:val="none"/>
        </w:rPr>
        <w:t>1、本合同采用合同当事人签订的合同协议书中约定的价格形式，即：</w:t>
      </w:r>
      <w:r>
        <w:rPr>
          <w:rFonts w:hint="eastAsia" w:ascii="宋体" w:hAnsi="宋体"/>
          <w:kern w:val="0"/>
          <w:sz w:val="21"/>
          <w:szCs w:val="21"/>
          <w:highlight w:val="none"/>
          <w:u w:val="single"/>
        </w:rPr>
        <w:t>单价合同</w:t>
      </w:r>
      <w:r>
        <w:rPr>
          <w:rFonts w:hint="eastAsia" w:ascii="宋体" w:hAnsi="宋体"/>
          <w:kern w:val="0"/>
          <w:sz w:val="21"/>
          <w:szCs w:val="21"/>
          <w:highlight w:val="none"/>
        </w:rPr>
        <w:t>。</w:t>
      </w:r>
    </w:p>
    <w:p w14:paraId="71237F14">
      <w:pPr>
        <w:spacing w:line="336" w:lineRule="auto"/>
        <w:ind w:firstLine="420" w:firstLineChars="200"/>
        <w:textAlignment w:val="baseline"/>
        <w:rPr>
          <w:rFonts w:ascii="宋体" w:hAnsi="宋体"/>
          <w:sz w:val="21"/>
          <w:szCs w:val="21"/>
          <w:highlight w:val="none"/>
        </w:rPr>
      </w:pPr>
      <w:r>
        <w:rPr>
          <w:rFonts w:hint="eastAsia" w:ascii="宋体" w:hAnsi="宋体"/>
          <w:kern w:val="0"/>
          <w:sz w:val="21"/>
          <w:szCs w:val="21"/>
          <w:highlight w:val="none"/>
        </w:rPr>
        <w:t>2、</w:t>
      </w:r>
      <w:r>
        <w:rPr>
          <w:rFonts w:hint="eastAsia" w:ascii="宋体" w:hAnsi="宋体"/>
          <w:sz w:val="21"/>
          <w:szCs w:val="21"/>
          <w:highlight w:val="none"/>
        </w:rPr>
        <w:t>合同价格确定方法：以</w:t>
      </w:r>
      <w:r>
        <w:rPr>
          <w:rFonts w:hint="eastAsia" w:ascii="宋体" w:hAnsi="宋体"/>
          <w:sz w:val="21"/>
          <w:szCs w:val="21"/>
          <w:highlight w:val="none"/>
          <w:lang w:val="en-US" w:eastAsia="zh-CN"/>
        </w:rPr>
        <w:t>投标报价</w:t>
      </w:r>
      <w:r>
        <w:rPr>
          <w:rFonts w:hint="eastAsia" w:ascii="宋体" w:hAnsi="宋体"/>
          <w:sz w:val="21"/>
          <w:szCs w:val="21"/>
          <w:highlight w:val="none"/>
        </w:rPr>
        <w:t>作为合同单价。竣工结算时以实际完成并经业主代表签证的工程量作为竣工结算依据。</w:t>
      </w:r>
    </w:p>
    <w:p w14:paraId="62146E13">
      <w:pPr>
        <w:pStyle w:val="31"/>
        <w:spacing w:line="341" w:lineRule="auto"/>
        <w:ind w:firstLine="458"/>
        <w:rPr>
          <w:rFonts w:hAnsi="宋体"/>
          <w:b/>
          <w:sz w:val="21"/>
          <w:szCs w:val="21"/>
        </w:rPr>
      </w:pPr>
      <w:r>
        <w:rPr>
          <w:rFonts w:hint="eastAsia" w:hAnsi="宋体" w:cs="Courier New"/>
          <w:b/>
          <w:sz w:val="21"/>
          <w:szCs w:val="21"/>
        </w:rPr>
        <w:t>十四、</w:t>
      </w:r>
      <w:r>
        <w:rPr>
          <w:rFonts w:hint="eastAsia" w:hAnsi="宋体"/>
          <w:b/>
          <w:sz w:val="21"/>
          <w:szCs w:val="21"/>
        </w:rPr>
        <w:t>材料采购：</w:t>
      </w:r>
    </w:p>
    <w:p w14:paraId="73F1DC8E">
      <w:pPr>
        <w:spacing w:line="341" w:lineRule="auto"/>
        <w:ind w:firstLine="417" w:firstLineChars="199"/>
        <w:rPr>
          <w:rFonts w:ascii="宋体" w:hAnsi="宋体"/>
          <w:sz w:val="21"/>
          <w:szCs w:val="21"/>
        </w:rPr>
      </w:pPr>
      <w:r>
        <w:rPr>
          <w:rFonts w:hint="eastAsia" w:ascii="宋体" w:hAnsi="宋体"/>
          <w:sz w:val="21"/>
          <w:szCs w:val="21"/>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2BD4186B">
      <w:pPr>
        <w:spacing w:line="341" w:lineRule="auto"/>
        <w:ind w:firstLine="420" w:firstLineChars="199"/>
        <w:rPr>
          <w:rFonts w:ascii="宋体" w:hAnsi="宋体" w:cs="Courier New"/>
          <w:b/>
          <w:sz w:val="21"/>
          <w:szCs w:val="21"/>
        </w:rPr>
      </w:pPr>
      <w:r>
        <w:rPr>
          <w:rFonts w:hint="eastAsia" w:ascii="宋体" w:hAnsi="宋体" w:cs="Courier New"/>
          <w:b/>
          <w:sz w:val="21"/>
          <w:szCs w:val="21"/>
        </w:rPr>
        <w:t>十五、竣工验收</w:t>
      </w:r>
    </w:p>
    <w:p w14:paraId="22F07DCC">
      <w:pPr>
        <w:spacing w:line="341" w:lineRule="auto"/>
        <w:ind w:firstLine="417" w:firstLineChars="199"/>
        <w:rPr>
          <w:rFonts w:ascii="宋体" w:hAnsi="宋体"/>
          <w:color w:val="000000"/>
          <w:sz w:val="21"/>
          <w:szCs w:val="21"/>
        </w:rPr>
      </w:pPr>
      <w:r>
        <w:rPr>
          <w:rFonts w:hint="eastAsia" w:ascii="宋体" w:hAnsi="宋体"/>
          <w:color w:val="000000"/>
          <w:sz w:val="21"/>
          <w:szCs w:val="21"/>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0B91EC24">
      <w:pPr>
        <w:spacing w:line="341" w:lineRule="auto"/>
        <w:ind w:firstLine="420" w:firstLineChars="200"/>
        <w:rPr>
          <w:rFonts w:ascii="宋体" w:hAnsi="宋体" w:cs="Courier New"/>
          <w:sz w:val="21"/>
          <w:szCs w:val="21"/>
        </w:rPr>
      </w:pPr>
      <w:r>
        <w:rPr>
          <w:rFonts w:hint="eastAsia" w:ascii="宋体" w:hAnsi="宋体" w:cs="Courier New"/>
          <w:color w:val="000000"/>
          <w:sz w:val="21"/>
          <w:szCs w:val="21"/>
        </w:rPr>
        <w:t>2.待甲方组织验收通过后，方能作为最终验收合格。</w:t>
      </w:r>
    </w:p>
    <w:p w14:paraId="66312909">
      <w:pPr>
        <w:pStyle w:val="31"/>
        <w:spacing w:line="341" w:lineRule="auto"/>
        <w:ind w:firstLine="422" w:firstLineChars="200"/>
        <w:rPr>
          <w:rFonts w:hAnsi="宋体"/>
          <w:b/>
          <w:sz w:val="21"/>
          <w:szCs w:val="21"/>
        </w:rPr>
      </w:pPr>
      <w:r>
        <w:rPr>
          <w:rFonts w:hint="eastAsia" w:hAnsi="宋体"/>
          <w:b/>
          <w:sz w:val="21"/>
          <w:szCs w:val="21"/>
        </w:rPr>
        <w:t>十</w:t>
      </w:r>
      <w:r>
        <w:rPr>
          <w:rFonts w:hint="eastAsia" w:hAnsi="宋体"/>
          <w:b/>
          <w:sz w:val="21"/>
          <w:szCs w:val="21"/>
          <w:lang w:val="en-US" w:eastAsia="zh-CN"/>
        </w:rPr>
        <w:t>六</w:t>
      </w:r>
      <w:r>
        <w:rPr>
          <w:rFonts w:hint="eastAsia" w:hAnsi="宋体"/>
          <w:b/>
          <w:sz w:val="21"/>
          <w:szCs w:val="21"/>
        </w:rPr>
        <w:t>、缺陷责任期：</w:t>
      </w:r>
    </w:p>
    <w:p w14:paraId="6C438626">
      <w:pPr>
        <w:pStyle w:val="31"/>
        <w:spacing w:line="341" w:lineRule="auto"/>
        <w:ind w:firstLine="420" w:firstLineChars="200"/>
        <w:rPr>
          <w:rFonts w:hAnsi="宋体"/>
          <w:sz w:val="21"/>
          <w:szCs w:val="21"/>
        </w:rPr>
      </w:pPr>
      <w:r>
        <w:rPr>
          <w:rFonts w:hint="eastAsia" w:hAnsi="宋体"/>
          <w:sz w:val="21"/>
          <w:szCs w:val="21"/>
        </w:rPr>
        <w:t>1、缺陷责任期自实际竣（交）工日期起计算</w:t>
      </w:r>
      <w:r>
        <w:rPr>
          <w:rFonts w:hint="eastAsia" w:hAnsi="宋体" w:cs="宋体"/>
          <w:sz w:val="21"/>
          <w:szCs w:val="21"/>
          <w:u w:val="single"/>
          <w:lang w:val="en-US" w:eastAsia="zh-CN"/>
        </w:rPr>
        <w:t xml:space="preserve">  1 </w:t>
      </w:r>
      <w:r>
        <w:rPr>
          <w:rFonts w:hint="eastAsia" w:hAnsi="宋体"/>
          <w:sz w:val="21"/>
          <w:szCs w:val="21"/>
        </w:rPr>
        <w:t>年。</w:t>
      </w:r>
    </w:p>
    <w:p w14:paraId="0F73BEE4">
      <w:pPr>
        <w:pStyle w:val="31"/>
        <w:spacing w:line="341" w:lineRule="auto"/>
        <w:ind w:firstLine="420" w:firstLineChars="200"/>
        <w:rPr>
          <w:rFonts w:hAnsi="宋体"/>
          <w:sz w:val="21"/>
          <w:szCs w:val="21"/>
        </w:rPr>
      </w:pPr>
      <w:r>
        <w:rPr>
          <w:rFonts w:hint="eastAsia" w:hAnsi="宋体"/>
          <w:sz w:val="21"/>
          <w:szCs w:val="21"/>
        </w:rPr>
        <w:t>2、因</w:t>
      </w:r>
      <w:r>
        <w:rPr>
          <w:rFonts w:hint="eastAsia" w:hAnsi="宋体"/>
          <w:sz w:val="21"/>
          <w:szCs w:val="21"/>
          <w:lang w:eastAsia="zh-CN"/>
        </w:rPr>
        <w:t>供应商</w:t>
      </w:r>
      <w:r>
        <w:rPr>
          <w:rFonts w:hint="eastAsia" w:hAnsi="宋体"/>
          <w:sz w:val="21"/>
          <w:szCs w:val="21"/>
        </w:rPr>
        <w:t>原因导致的缺陷使工程或某项主要设备不能按原定目的使用的，</w:t>
      </w:r>
      <w:r>
        <w:rPr>
          <w:rFonts w:hint="eastAsia" w:hAnsi="宋体"/>
          <w:sz w:val="21"/>
          <w:szCs w:val="21"/>
          <w:lang w:eastAsia="zh-CN"/>
        </w:rPr>
        <w:t>采购人</w:t>
      </w:r>
      <w:r>
        <w:rPr>
          <w:rFonts w:hint="eastAsia" w:hAnsi="宋体"/>
          <w:sz w:val="21"/>
          <w:szCs w:val="21"/>
        </w:rPr>
        <w:t>有权在原缺陷责任期届满前要求施工</w:t>
      </w:r>
      <w:r>
        <w:rPr>
          <w:rFonts w:hint="eastAsia" w:hAnsi="宋体"/>
          <w:sz w:val="21"/>
          <w:szCs w:val="21"/>
          <w:lang w:eastAsia="zh-CN"/>
        </w:rPr>
        <w:t>供应商</w:t>
      </w:r>
      <w:r>
        <w:rPr>
          <w:rFonts w:hint="eastAsia" w:hAnsi="宋体"/>
          <w:sz w:val="21"/>
          <w:szCs w:val="21"/>
        </w:rPr>
        <w:t>延长缺陷责任期。</w:t>
      </w:r>
    </w:p>
    <w:p w14:paraId="09CC9134">
      <w:pPr>
        <w:pStyle w:val="31"/>
        <w:spacing w:line="341" w:lineRule="auto"/>
        <w:ind w:firstLine="420" w:firstLineChars="200"/>
        <w:rPr>
          <w:rFonts w:hAnsi="宋体" w:cs="宋体"/>
          <w:sz w:val="21"/>
          <w:szCs w:val="21"/>
        </w:rPr>
      </w:pPr>
      <w:r>
        <w:rPr>
          <w:rFonts w:hint="eastAsia" w:hAnsi="宋体" w:cs="宋体"/>
          <w:sz w:val="21"/>
          <w:szCs w:val="21"/>
        </w:rPr>
        <w:t>3、在约定的缺陷责任期满，且交通主管部门已按规定完成对工程竣工质量评定备案（鉴定）或已完成质量专项验收，</w:t>
      </w:r>
      <w:r>
        <w:rPr>
          <w:rFonts w:hint="eastAsia" w:hAnsi="宋体" w:cs="宋体"/>
          <w:sz w:val="21"/>
          <w:szCs w:val="21"/>
          <w:lang w:eastAsia="zh-CN"/>
        </w:rPr>
        <w:t>采购人</w:t>
      </w:r>
      <w:r>
        <w:rPr>
          <w:rFonts w:hint="eastAsia" w:hAnsi="宋体" w:cs="宋体"/>
          <w:sz w:val="21"/>
          <w:szCs w:val="21"/>
        </w:rPr>
        <w:t>应在14天内会同</w:t>
      </w:r>
      <w:r>
        <w:rPr>
          <w:rFonts w:hint="eastAsia" w:hAnsi="宋体" w:cs="宋体"/>
          <w:sz w:val="21"/>
          <w:szCs w:val="21"/>
          <w:lang w:eastAsia="zh-CN"/>
        </w:rPr>
        <w:t>供应商</w:t>
      </w:r>
      <w:r>
        <w:rPr>
          <w:rFonts w:hint="eastAsia" w:hAnsi="宋体" w:cs="宋体"/>
          <w:sz w:val="21"/>
          <w:szCs w:val="21"/>
        </w:rPr>
        <w:t>按照合同约定的内容核实</w:t>
      </w:r>
      <w:r>
        <w:rPr>
          <w:rFonts w:hint="eastAsia" w:hAnsi="宋体" w:cs="宋体"/>
          <w:sz w:val="21"/>
          <w:szCs w:val="21"/>
          <w:lang w:eastAsia="zh-CN"/>
        </w:rPr>
        <w:t>供应商</w:t>
      </w:r>
      <w:r>
        <w:rPr>
          <w:rFonts w:hint="eastAsia" w:hAnsi="宋体" w:cs="宋体"/>
          <w:sz w:val="21"/>
          <w:szCs w:val="21"/>
        </w:rPr>
        <w:t>是否完成缺陷责任。</w:t>
      </w:r>
    </w:p>
    <w:p w14:paraId="2DCD936E">
      <w:pPr>
        <w:pStyle w:val="31"/>
        <w:spacing w:line="341" w:lineRule="auto"/>
        <w:ind w:firstLine="422" w:firstLineChars="200"/>
        <w:rPr>
          <w:rFonts w:hAnsi="宋体" w:cs="宋体"/>
          <w:b/>
          <w:bCs/>
          <w:sz w:val="21"/>
          <w:szCs w:val="21"/>
        </w:rPr>
      </w:pPr>
      <w:r>
        <w:rPr>
          <w:rFonts w:hint="eastAsia" w:hAnsi="宋体" w:cs="宋体"/>
          <w:b/>
          <w:bCs/>
          <w:sz w:val="21"/>
          <w:szCs w:val="21"/>
        </w:rPr>
        <w:t>十</w:t>
      </w:r>
      <w:r>
        <w:rPr>
          <w:rFonts w:hint="eastAsia" w:hAnsi="宋体" w:cs="宋体"/>
          <w:b/>
          <w:bCs/>
          <w:sz w:val="21"/>
          <w:szCs w:val="21"/>
          <w:lang w:val="en-US" w:eastAsia="zh-CN"/>
        </w:rPr>
        <w:t>七</w:t>
      </w:r>
      <w:r>
        <w:rPr>
          <w:rFonts w:hint="eastAsia" w:hAnsi="宋体" w:cs="宋体"/>
          <w:b/>
          <w:bCs/>
          <w:sz w:val="21"/>
          <w:szCs w:val="21"/>
        </w:rPr>
        <w:t>、违约责任</w:t>
      </w:r>
    </w:p>
    <w:p w14:paraId="71303827">
      <w:pPr>
        <w:pStyle w:val="31"/>
        <w:spacing w:line="341" w:lineRule="auto"/>
        <w:ind w:firstLine="420" w:firstLineChars="200"/>
        <w:rPr>
          <w:rFonts w:hint="eastAsia" w:hAnsi="宋体" w:eastAsia="宋体" w:cs="宋体"/>
          <w:sz w:val="21"/>
          <w:szCs w:val="21"/>
          <w:lang w:eastAsia="zh-CN"/>
        </w:rPr>
      </w:pPr>
      <w:r>
        <w:rPr>
          <w:rFonts w:hint="eastAsia" w:hAnsi="宋体" w:cs="宋体"/>
          <w:sz w:val="21"/>
          <w:szCs w:val="21"/>
        </w:rPr>
        <w:t>1、发生下列情况之一，视作乙方违约，并承担相应违约金，违约金从工程款中扣除：</w:t>
      </w:r>
    </w:p>
    <w:p w14:paraId="29C0F44B">
      <w:pPr>
        <w:pStyle w:val="31"/>
        <w:spacing w:line="341" w:lineRule="auto"/>
        <w:ind w:firstLine="420" w:firstLineChars="200"/>
        <w:rPr>
          <w:rFonts w:hint="eastAsia" w:hAnsi="宋体" w:eastAsia="宋体" w:cs="宋体"/>
          <w:sz w:val="21"/>
          <w:szCs w:val="21"/>
          <w:lang w:eastAsia="zh-CN"/>
        </w:rPr>
      </w:pPr>
      <w:r>
        <w:rPr>
          <w:rFonts w:hint="eastAsia" w:hAnsi="宋体" w:cs="宋体"/>
          <w:sz w:val="21"/>
          <w:szCs w:val="21"/>
        </w:rPr>
        <w:t>（1）未达到工程质量验收合格标准违约金为中标价的</w:t>
      </w:r>
      <w:r>
        <w:rPr>
          <w:rFonts w:hint="eastAsia" w:hAnsi="宋体" w:cs="宋体"/>
          <w:sz w:val="21"/>
          <w:szCs w:val="21"/>
          <w:u w:val="single"/>
        </w:rPr>
        <w:t xml:space="preserve"> 2 </w:t>
      </w:r>
      <w:r>
        <w:rPr>
          <w:rFonts w:hint="eastAsia" w:hAnsi="宋体" w:cs="宋体"/>
          <w:sz w:val="21"/>
          <w:szCs w:val="21"/>
        </w:rPr>
        <w:t>%；</w:t>
      </w:r>
    </w:p>
    <w:p w14:paraId="5A548934">
      <w:pPr>
        <w:pStyle w:val="31"/>
        <w:spacing w:line="341" w:lineRule="auto"/>
        <w:ind w:firstLine="420" w:firstLineChars="200"/>
        <w:rPr>
          <w:rFonts w:hint="eastAsia" w:hAnsi="宋体" w:eastAsia="宋体" w:cs="宋体"/>
          <w:sz w:val="21"/>
          <w:szCs w:val="21"/>
          <w:lang w:eastAsia="zh-CN"/>
        </w:rPr>
      </w:pPr>
      <w:r>
        <w:rPr>
          <w:rFonts w:hint="eastAsia" w:hAnsi="宋体" w:cs="宋体"/>
          <w:sz w:val="21"/>
          <w:szCs w:val="21"/>
        </w:rPr>
        <w:t>（2）未履行安全文明施工承诺违约金为中标价的</w:t>
      </w:r>
      <w:r>
        <w:rPr>
          <w:rFonts w:hint="eastAsia" w:hAnsi="宋体" w:cs="宋体"/>
          <w:sz w:val="21"/>
          <w:szCs w:val="21"/>
          <w:u w:val="single"/>
        </w:rPr>
        <w:t xml:space="preserve"> 1.5 </w:t>
      </w:r>
      <w:r>
        <w:rPr>
          <w:rFonts w:hint="eastAsia" w:hAnsi="宋体" w:cs="宋体"/>
          <w:sz w:val="21"/>
          <w:szCs w:val="21"/>
        </w:rPr>
        <w:t>%；</w:t>
      </w:r>
    </w:p>
    <w:p w14:paraId="439A1B4D">
      <w:pPr>
        <w:pStyle w:val="31"/>
        <w:spacing w:line="341" w:lineRule="auto"/>
        <w:ind w:firstLine="420" w:firstLineChars="200"/>
        <w:rPr>
          <w:rFonts w:hint="eastAsia" w:hAnsi="宋体" w:eastAsia="宋体" w:cs="宋体"/>
          <w:sz w:val="21"/>
          <w:szCs w:val="21"/>
          <w:lang w:eastAsia="zh-CN"/>
        </w:rPr>
      </w:pPr>
      <w:r>
        <w:rPr>
          <w:rFonts w:hint="eastAsia" w:hAnsi="宋体" w:cs="宋体"/>
          <w:sz w:val="21"/>
          <w:szCs w:val="21"/>
        </w:rPr>
        <w:t>2、发生下列情况之一，视作乙方违约，实际施工期到位率以监理和甲方当月统计情况为准，违约金从工程进度款中扣除：</w:t>
      </w:r>
    </w:p>
    <w:p w14:paraId="7BB8DABB">
      <w:pPr>
        <w:pStyle w:val="31"/>
        <w:spacing w:line="341" w:lineRule="auto"/>
        <w:ind w:firstLine="420" w:firstLineChars="200"/>
        <w:rPr>
          <w:rFonts w:hint="eastAsia" w:hAnsi="宋体" w:eastAsia="宋体" w:cs="宋体"/>
          <w:sz w:val="21"/>
          <w:szCs w:val="21"/>
          <w:lang w:eastAsia="zh-CN"/>
        </w:rPr>
      </w:pPr>
      <w:r>
        <w:rPr>
          <w:rFonts w:hint="eastAsia" w:hAnsi="宋体" w:cs="宋体"/>
          <w:sz w:val="21"/>
          <w:szCs w:val="21"/>
        </w:rPr>
        <w:t>（1）项目经理每月在工地到位率不少于</w:t>
      </w:r>
      <w:r>
        <w:rPr>
          <w:rFonts w:hint="eastAsia" w:hAnsi="宋体" w:cs="宋体"/>
          <w:sz w:val="21"/>
          <w:szCs w:val="21"/>
          <w:u w:val="single"/>
          <w:lang w:val="en-US" w:eastAsia="zh-CN"/>
        </w:rPr>
        <w:t>22</w:t>
      </w:r>
      <w:r>
        <w:rPr>
          <w:rFonts w:hint="eastAsia" w:hAnsi="宋体" w:cs="宋体"/>
          <w:sz w:val="21"/>
          <w:szCs w:val="21"/>
        </w:rPr>
        <w:t>天,每不足一天课以违约金</w:t>
      </w:r>
      <w:r>
        <w:rPr>
          <w:rFonts w:hint="eastAsia" w:hAnsi="宋体" w:cs="宋体"/>
          <w:sz w:val="21"/>
          <w:szCs w:val="21"/>
          <w:u w:val="single"/>
          <w:lang w:val="en-US" w:eastAsia="zh-CN"/>
        </w:rPr>
        <w:t>5000</w:t>
      </w:r>
      <w:r>
        <w:rPr>
          <w:rFonts w:hint="eastAsia" w:hAnsi="宋体" w:cs="宋体"/>
          <w:sz w:val="21"/>
          <w:szCs w:val="21"/>
        </w:rPr>
        <w:t>元/天；项目总工每月在工地到位率不少于</w:t>
      </w:r>
      <w:r>
        <w:rPr>
          <w:rFonts w:hint="eastAsia" w:hAnsi="宋体" w:cs="宋体"/>
          <w:sz w:val="21"/>
          <w:szCs w:val="21"/>
          <w:u w:val="single"/>
          <w:lang w:val="en-US" w:eastAsia="zh-CN"/>
        </w:rPr>
        <w:t>22</w:t>
      </w:r>
      <w:r>
        <w:rPr>
          <w:rFonts w:hint="eastAsia" w:hAnsi="宋体" w:cs="宋体"/>
          <w:sz w:val="21"/>
          <w:szCs w:val="21"/>
        </w:rPr>
        <w:t>天,每不足一天课以违约金</w:t>
      </w:r>
      <w:r>
        <w:rPr>
          <w:rFonts w:hint="eastAsia" w:hAnsi="宋体" w:cs="宋体"/>
          <w:sz w:val="21"/>
          <w:szCs w:val="21"/>
          <w:u w:val="single"/>
          <w:lang w:val="en-US" w:eastAsia="zh-CN"/>
        </w:rPr>
        <w:t>3000</w:t>
      </w:r>
      <w:r>
        <w:rPr>
          <w:rFonts w:hint="eastAsia" w:hAnsi="宋体" w:cs="宋体"/>
          <w:sz w:val="21"/>
          <w:szCs w:val="21"/>
        </w:rPr>
        <w:t>元/天；其他主要管理人员每月在工地到位率不少于22天,每不足一天课以违约金</w:t>
      </w:r>
      <w:r>
        <w:rPr>
          <w:rFonts w:hint="eastAsia" w:hAnsi="宋体" w:cs="宋体"/>
          <w:sz w:val="21"/>
          <w:szCs w:val="21"/>
          <w:u w:val="single"/>
          <w:lang w:val="en-US" w:eastAsia="zh-CN"/>
        </w:rPr>
        <w:t>1000</w:t>
      </w:r>
      <w:r>
        <w:rPr>
          <w:rFonts w:hint="eastAsia" w:hAnsi="宋体" w:cs="宋体"/>
          <w:sz w:val="21"/>
          <w:szCs w:val="21"/>
        </w:rPr>
        <w:t>元/天；</w:t>
      </w:r>
    </w:p>
    <w:p w14:paraId="3D18771C">
      <w:pPr>
        <w:pStyle w:val="31"/>
        <w:spacing w:line="341" w:lineRule="auto"/>
        <w:ind w:firstLine="420" w:firstLineChars="200"/>
        <w:rPr>
          <w:rFonts w:hint="eastAsia" w:hAnsi="宋体" w:cs="宋体"/>
          <w:sz w:val="21"/>
          <w:szCs w:val="21"/>
        </w:rPr>
      </w:pPr>
      <w:r>
        <w:rPr>
          <w:rFonts w:hint="eastAsia" w:hAnsi="宋体" w:cs="宋体"/>
          <w:sz w:val="21"/>
          <w:szCs w:val="21"/>
        </w:rPr>
        <w:t>（2）当</w:t>
      </w:r>
      <w:r>
        <w:rPr>
          <w:rFonts w:hint="eastAsia" w:hAnsi="宋体" w:cs="宋体"/>
          <w:sz w:val="21"/>
          <w:szCs w:val="21"/>
          <w:lang w:eastAsia="zh-CN"/>
        </w:rPr>
        <w:t>供应商</w:t>
      </w:r>
      <w:r>
        <w:rPr>
          <w:rFonts w:hint="eastAsia" w:hAnsi="宋体" w:cs="宋体"/>
          <w:sz w:val="21"/>
          <w:szCs w:val="21"/>
        </w:rPr>
        <w:t>因工作安排或其它原因确需调换主要人员时，须事先得到</w:t>
      </w:r>
      <w:r>
        <w:rPr>
          <w:rFonts w:hint="eastAsia" w:hAnsi="宋体" w:cs="宋体"/>
          <w:sz w:val="21"/>
          <w:szCs w:val="21"/>
          <w:lang w:eastAsia="zh-CN"/>
        </w:rPr>
        <w:t>采购人</w:t>
      </w:r>
      <w:r>
        <w:rPr>
          <w:rFonts w:hint="eastAsia" w:hAnsi="宋体" w:cs="宋体"/>
          <w:sz w:val="21"/>
          <w:szCs w:val="21"/>
        </w:rPr>
        <w:t>的书面批准，更换的人员资质不得低于原被替换人员的资质 ，经</w:t>
      </w:r>
      <w:r>
        <w:rPr>
          <w:rFonts w:hint="eastAsia" w:hAnsi="宋体" w:cs="宋体"/>
          <w:sz w:val="21"/>
          <w:szCs w:val="21"/>
          <w:lang w:eastAsia="zh-CN"/>
        </w:rPr>
        <w:t>采购人</w:t>
      </w:r>
      <w:r>
        <w:rPr>
          <w:rFonts w:hint="eastAsia" w:hAnsi="宋体" w:cs="宋体"/>
          <w:sz w:val="21"/>
          <w:szCs w:val="21"/>
        </w:rPr>
        <w:t>批准同意更换的，按下述规定课以违约金：项目经理</w:t>
      </w:r>
      <w:r>
        <w:rPr>
          <w:rFonts w:hint="eastAsia" w:hAnsi="宋体" w:cs="宋体"/>
          <w:sz w:val="21"/>
          <w:szCs w:val="21"/>
          <w:u w:val="single"/>
          <w:lang w:val="en-US" w:eastAsia="zh-CN"/>
        </w:rPr>
        <w:t xml:space="preserve"> 5 </w:t>
      </w:r>
      <w:r>
        <w:rPr>
          <w:rFonts w:hint="eastAsia" w:hAnsi="宋体" w:cs="宋体"/>
          <w:sz w:val="21"/>
          <w:szCs w:val="21"/>
        </w:rPr>
        <w:t>万元/次，项目技术负责人</w:t>
      </w:r>
      <w:r>
        <w:rPr>
          <w:rFonts w:hint="eastAsia" w:hAnsi="宋体" w:cs="宋体"/>
          <w:sz w:val="21"/>
          <w:szCs w:val="21"/>
          <w:u w:val="single"/>
          <w:lang w:val="en-US" w:eastAsia="zh-CN"/>
        </w:rPr>
        <w:t xml:space="preserve">4 </w:t>
      </w:r>
      <w:r>
        <w:rPr>
          <w:rFonts w:hint="eastAsia" w:hAnsi="宋体" w:cs="宋体"/>
          <w:sz w:val="21"/>
          <w:szCs w:val="21"/>
        </w:rPr>
        <w:t>万元/次，其他主要人员</w:t>
      </w:r>
      <w:r>
        <w:rPr>
          <w:rFonts w:hint="eastAsia" w:hAnsi="宋体" w:cs="宋体"/>
          <w:sz w:val="21"/>
          <w:szCs w:val="21"/>
          <w:u w:val="single"/>
          <w:lang w:val="en-US" w:eastAsia="zh-CN"/>
        </w:rPr>
        <w:t xml:space="preserve"> 3</w:t>
      </w:r>
      <w:r>
        <w:rPr>
          <w:rFonts w:hint="eastAsia" w:hAnsi="宋体" w:cs="宋体"/>
          <w:sz w:val="21"/>
          <w:szCs w:val="21"/>
        </w:rPr>
        <w:t>万元/ 次；若未经批准擅自更换的，按下述规定课以违约金：项目经理</w:t>
      </w:r>
      <w:r>
        <w:rPr>
          <w:rFonts w:hint="eastAsia" w:hAnsi="宋体" w:cs="宋体"/>
          <w:sz w:val="21"/>
          <w:szCs w:val="21"/>
          <w:u w:val="single"/>
          <w:lang w:val="en-US" w:eastAsia="zh-CN"/>
        </w:rPr>
        <w:t xml:space="preserve"> 10 </w:t>
      </w:r>
      <w:r>
        <w:rPr>
          <w:rFonts w:hint="eastAsia" w:hAnsi="宋体" w:cs="宋体"/>
          <w:sz w:val="21"/>
          <w:szCs w:val="21"/>
        </w:rPr>
        <w:t>万元/次，项目技术负责人</w:t>
      </w:r>
      <w:r>
        <w:rPr>
          <w:rFonts w:hint="eastAsia" w:hAnsi="宋体" w:cs="宋体"/>
          <w:sz w:val="21"/>
          <w:szCs w:val="21"/>
          <w:u w:val="single"/>
          <w:lang w:val="en-US" w:eastAsia="zh-CN"/>
        </w:rPr>
        <w:t xml:space="preserve"> 8 </w:t>
      </w:r>
      <w:r>
        <w:rPr>
          <w:rFonts w:hint="eastAsia" w:hAnsi="宋体" w:cs="宋体"/>
          <w:sz w:val="21"/>
          <w:szCs w:val="21"/>
        </w:rPr>
        <w:t>万元/次，其他主要人员</w:t>
      </w:r>
      <w:r>
        <w:rPr>
          <w:rFonts w:hint="eastAsia" w:hAnsi="宋体" w:cs="宋体"/>
          <w:sz w:val="21"/>
          <w:szCs w:val="21"/>
          <w:u w:val="single"/>
          <w:lang w:val="en-US" w:eastAsia="zh-CN"/>
        </w:rPr>
        <w:t xml:space="preserve"> 5 </w:t>
      </w:r>
      <w:r>
        <w:rPr>
          <w:rFonts w:hint="eastAsia" w:hAnsi="宋体" w:cs="宋体"/>
          <w:sz w:val="21"/>
          <w:szCs w:val="21"/>
        </w:rPr>
        <w:t>万元/ 次。</w:t>
      </w:r>
    </w:p>
    <w:p w14:paraId="407F3AEC">
      <w:pPr>
        <w:pStyle w:val="31"/>
        <w:spacing w:line="341" w:lineRule="auto"/>
        <w:ind w:firstLine="420" w:firstLineChars="200"/>
        <w:rPr>
          <w:rFonts w:hint="eastAsia" w:hAnsi="宋体" w:cs="宋体"/>
          <w:sz w:val="21"/>
          <w:szCs w:val="21"/>
          <w:highlight w:val="none"/>
          <w:lang w:val="en-US" w:eastAsia="zh-CN"/>
        </w:rPr>
      </w:pPr>
      <w:r>
        <w:rPr>
          <w:rFonts w:hint="eastAsia" w:hAnsi="宋体" w:cs="宋体"/>
          <w:sz w:val="21"/>
          <w:szCs w:val="21"/>
          <w:highlight w:val="none"/>
          <w:lang w:val="en-US" w:eastAsia="zh-CN"/>
        </w:rPr>
        <w:t>3、对投标人无故弃标、降低服务标准、不能兑现质量工期承诺等情形，将纳入“黑名单”管理，限制参与县内招标投标及相关活动。</w:t>
      </w:r>
    </w:p>
    <w:p w14:paraId="5F1FE798">
      <w:pPr>
        <w:pStyle w:val="31"/>
        <w:spacing w:line="341" w:lineRule="auto"/>
        <w:ind w:firstLine="420" w:firstLineChars="200"/>
        <w:rPr>
          <w:rFonts w:hint="default" w:hAnsi="宋体" w:cs="宋体"/>
          <w:sz w:val="21"/>
          <w:szCs w:val="21"/>
          <w:highlight w:val="none"/>
          <w:lang w:val="en-US" w:eastAsia="zh-CN"/>
        </w:rPr>
      </w:pPr>
      <w:r>
        <w:rPr>
          <w:rFonts w:hint="eastAsia" w:hAnsi="宋体" w:cs="宋体"/>
          <w:sz w:val="21"/>
          <w:szCs w:val="21"/>
          <w:highlight w:val="none"/>
          <w:lang w:val="en-US" w:eastAsia="zh-CN"/>
        </w:rPr>
        <w:t>4、合同执行过程中不得随意变更，对合同管理不到位导致低价中标、高价结算的项目，将严格追究相关负责人责任。</w:t>
      </w:r>
    </w:p>
    <w:p w14:paraId="4A96E150">
      <w:pPr>
        <w:pStyle w:val="31"/>
        <w:spacing w:line="341" w:lineRule="auto"/>
        <w:ind w:firstLine="422" w:firstLineChars="200"/>
        <w:rPr>
          <w:rFonts w:hAnsi="宋体"/>
          <w:b/>
          <w:sz w:val="21"/>
          <w:szCs w:val="21"/>
        </w:rPr>
      </w:pPr>
      <w:r>
        <w:rPr>
          <w:rFonts w:hint="eastAsia" w:hAnsi="宋体"/>
          <w:b/>
          <w:sz w:val="21"/>
          <w:szCs w:val="21"/>
        </w:rPr>
        <w:t>十</w:t>
      </w:r>
      <w:r>
        <w:rPr>
          <w:rFonts w:hint="eastAsia" w:hAnsi="宋体"/>
          <w:b/>
          <w:sz w:val="21"/>
          <w:szCs w:val="21"/>
          <w:lang w:val="en-US" w:eastAsia="zh-CN"/>
        </w:rPr>
        <w:t>八</w:t>
      </w:r>
      <w:r>
        <w:rPr>
          <w:rFonts w:hint="eastAsia" w:hAnsi="宋体"/>
          <w:b/>
          <w:sz w:val="21"/>
          <w:szCs w:val="21"/>
        </w:rPr>
        <w:t>、其他规定：</w:t>
      </w:r>
    </w:p>
    <w:p w14:paraId="596896B8">
      <w:pPr>
        <w:spacing w:line="341" w:lineRule="auto"/>
        <w:ind w:firstLine="420" w:firstLineChars="200"/>
        <w:rPr>
          <w:rFonts w:ascii="宋体" w:hAnsi="宋体" w:cs="Courier New"/>
          <w:sz w:val="21"/>
          <w:szCs w:val="21"/>
        </w:rPr>
      </w:pPr>
      <w:r>
        <w:rPr>
          <w:rFonts w:hint="eastAsia" w:ascii="宋体" w:hAnsi="宋体" w:cs="Courier New"/>
          <w:sz w:val="21"/>
          <w:szCs w:val="21"/>
        </w:rPr>
        <w:t>1、乙方应于合同签订后3个工作日内、工程开工前向</w:t>
      </w:r>
      <w:r>
        <w:rPr>
          <w:rFonts w:hint="eastAsia" w:ascii="宋体" w:hAnsi="宋体"/>
          <w:sz w:val="21"/>
          <w:szCs w:val="21"/>
        </w:rPr>
        <w:t>甲方</w:t>
      </w:r>
      <w:r>
        <w:rPr>
          <w:rFonts w:hint="eastAsia" w:ascii="宋体" w:hAnsi="宋体" w:cs="Courier New"/>
          <w:sz w:val="21"/>
          <w:szCs w:val="21"/>
        </w:rPr>
        <w:t>提供开工报告。若乙方未按此规定执行，甲方可以推迟付款时间并追究乙方的逾期竣工责任。</w:t>
      </w:r>
    </w:p>
    <w:p w14:paraId="14C251A3">
      <w:pPr>
        <w:spacing w:line="341" w:lineRule="auto"/>
        <w:ind w:firstLine="420" w:firstLineChars="200"/>
        <w:rPr>
          <w:rFonts w:ascii="宋体" w:hAnsi="宋体"/>
          <w:sz w:val="21"/>
          <w:szCs w:val="21"/>
        </w:rPr>
      </w:pPr>
      <w:r>
        <w:rPr>
          <w:rFonts w:hint="eastAsia" w:ascii="宋体" w:hAnsi="宋体"/>
          <w:sz w:val="21"/>
          <w:szCs w:val="21"/>
        </w:rPr>
        <w:t>2、乙方必须</w:t>
      </w:r>
      <w:r>
        <w:rPr>
          <w:rFonts w:ascii="宋体" w:hAnsi="宋体"/>
          <w:sz w:val="21"/>
          <w:szCs w:val="21"/>
        </w:rPr>
        <w:t>按照《工伤保险条例》为参与该</w:t>
      </w:r>
      <w:r>
        <w:rPr>
          <w:rFonts w:hint="eastAsia" w:ascii="宋体" w:hAnsi="宋体"/>
          <w:sz w:val="21"/>
          <w:szCs w:val="21"/>
        </w:rPr>
        <w:t>建设工程</w:t>
      </w:r>
      <w:r>
        <w:rPr>
          <w:rFonts w:ascii="宋体" w:hAnsi="宋体"/>
          <w:sz w:val="21"/>
          <w:szCs w:val="21"/>
        </w:rPr>
        <w:t>的所有农民工统一办理参保登记和缴费手续</w:t>
      </w:r>
      <w:r>
        <w:rPr>
          <w:rFonts w:hint="eastAsia" w:ascii="宋体" w:hAnsi="宋体"/>
          <w:sz w:val="21"/>
          <w:szCs w:val="21"/>
        </w:rPr>
        <w:t>，甲方已考虑该费用，已纳入本工程预算款。</w:t>
      </w:r>
    </w:p>
    <w:p w14:paraId="05044102">
      <w:pPr>
        <w:spacing w:line="420" w:lineRule="exact"/>
        <w:ind w:firstLine="420" w:firstLineChars="200"/>
        <w:rPr>
          <w:rFonts w:ascii="宋体" w:hAnsi="宋体"/>
          <w:sz w:val="21"/>
          <w:szCs w:val="21"/>
        </w:rPr>
      </w:pPr>
      <w:r>
        <w:rPr>
          <w:rFonts w:hint="eastAsia" w:ascii="宋体" w:hAnsi="宋体"/>
          <w:sz w:val="21"/>
          <w:szCs w:val="21"/>
        </w:rPr>
        <w:t>3、</w:t>
      </w:r>
      <w:r>
        <w:rPr>
          <w:rFonts w:hint="eastAsia" w:ascii="宋体" w:hAnsi="宋体"/>
          <w:sz w:val="21"/>
          <w:szCs w:val="21"/>
          <w:lang w:eastAsia="zh-CN"/>
        </w:rPr>
        <w:t>供应商</w:t>
      </w:r>
      <w:r>
        <w:rPr>
          <w:rFonts w:hint="eastAsia" w:ascii="宋体" w:hAnsi="宋体"/>
          <w:sz w:val="21"/>
          <w:szCs w:val="21"/>
        </w:rPr>
        <w:t>在本工程中，应严格执行《浙江省企业工资支付管理办法》（浙江省</w:t>
      </w:r>
      <w:r>
        <w:rPr>
          <w:rFonts w:ascii="宋体" w:hAnsi="宋体"/>
          <w:sz w:val="21"/>
          <w:szCs w:val="21"/>
        </w:rPr>
        <w:t>人民政府第</w:t>
      </w:r>
      <w:r>
        <w:rPr>
          <w:rFonts w:hint="eastAsia" w:ascii="宋体" w:hAnsi="宋体"/>
          <w:sz w:val="21"/>
          <w:szCs w:val="21"/>
        </w:rPr>
        <w:t>353号</w:t>
      </w:r>
      <w:r>
        <w:rPr>
          <w:rFonts w:ascii="宋体" w:hAnsi="宋体"/>
          <w:sz w:val="21"/>
          <w:szCs w:val="21"/>
        </w:rPr>
        <w:t>令）</w:t>
      </w:r>
      <w:r>
        <w:rPr>
          <w:rFonts w:hint="eastAsia" w:ascii="宋体" w:hAnsi="宋体"/>
          <w:sz w:val="21"/>
          <w:szCs w:val="21"/>
        </w:rPr>
        <w:t>、《关于进一步落实交通建设领域施工企业农民工记工考勤卡等事宜的通知》（浙交〔2009〕39号）、《关于进一步完善建筑业企业农民工工资支付保证金制度意见的通知》（浙政发〔201</w:t>
      </w:r>
      <w:r>
        <w:rPr>
          <w:rFonts w:ascii="宋体" w:hAnsi="宋体"/>
          <w:sz w:val="21"/>
          <w:szCs w:val="21"/>
        </w:rPr>
        <w:t>2</w:t>
      </w:r>
      <w:r>
        <w:rPr>
          <w:rFonts w:hint="eastAsia" w:ascii="宋体" w:hAnsi="宋体"/>
          <w:sz w:val="21"/>
          <w:szCs w:val="21"/>
        </w:rPr>
        <w:t>〕100号）、《浙江省人力资源和社会保障厅等6部门关于加强工程建设市场管理有效治理拖欠农民工工资问题的意见》（浙人社发〔2015〕148号）和</w:t>
      </w:r>
      <w:r>
        <w:rPr>
          <w:rFonts w:ascii="宋体" w:hAnsi="宋体"/>
          <w:sz w:val="21"/>
          <w:szCs w:val="21"/>
        </w:rPr>
        <w:t>《</w:t>
      </w:r>
      <w:r>
        <w:rPr>
          <w:rFonts w:hint="eastAsia" w:ascii="宋体" w:hAnsi="宋体"/>
          <w:sz w:val="21"/>
          <w:szCs w:val="21"/>
        </w:rPr>
        <w:t>国</w:t>
      </w:r>
      <w:r>
        <w:rPr>
          <w:rFonts w:ascii="宋体" w:hAnsi="宋体"/>
          <w:sz w:val="21"/>
          <w:szCs w:val="21"/>
        </w:rPr>
        <w:t>务院办公厅关于全面治理拖欠农民工工资问题的意见》</w:t>
      </w:r>
      <w:r>
        <w:rPr>
          <w:rFonts w:hint="eastAsia" w:ascii="宋体" w:hAnsi="宋体"/>
          <w:sz w:val="21"/>
          <w:szCs w:val="21"/>
        </w:rPr>
        <w:t>（国</w:t>
      </w:r>
      <w:r>
        <w:rPr>
          <w:rFonts w:ascii="宋体" w:hAnsi="宋体"/>
          <w:sz w:val="21"/>
          <w:szCs w:val="21"/>
        </w:rPr>
        <w:t>办发</w:t>
      </w:r>
      <w:r>
        <w:rPr>
          <w:rFonts w:hint="eastAsia" w:ascii="宋体" w:hAnsi="宋体"/>
          <w:sz w:val="21"/>
          <w:szCs w:val="21"/>
        </w:rPr>
        <w:t>〔201</w:t>
      </w:r>
      <w:r>
        <w:rPr>
          <w:rFonts w:ascii="宋体" w:hAnsi="宋体"/>
          <w:sz w:val="21"/>
          <w:szCs w:val="21"/>
        </w:rPr>
        <w:t>6</w:t>
      </w:r>
      <w:r>
        <w:rPr>
          <w:rFonts w:hint="eastAsia" w:ascii="宋体" w:hAnsi="宋体"/>
          <w:sz w:val="21"/>
          <w:szCs w:val="21"/>
        </w:rPr>
        <w:t>〕1号</w:t>
      </w:r>
      <w:r>
        <w:rPr>
          <w:rFonts w:ascii="宋体" w:hAnsi="宋体"/>
          <w:sz w:val="21"/>
          <w:szCs w:val="21"/>
        </w:rPr>
        <w:t>）</w:t>
      </w:r>
      <w:r>
        <w:rPr>
          <w:rFonts w:hint="eastAsia" w:ascii="宋体" w:hAnsi="宋体"/>
          <w:sz w:val="21"/>
          <w:szCs w:val="21"/>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w:t>
      </w:r>
      <w:r>
        <w:rPr>
          <w:rFonts w:hint="eastAsia" w:ascii="宋体" w:hAnsi="宋体"/>
          <w:sz w:val="21"/>
          <w:szCs w:val="21"/>
          <w:lang w:eastAsia="zh-CN"/>
        </w:rPr>
        <w:t>采购人</w:t>
      </w:r>
      <w:r>
        <w:rPr>
          <w:rFonts w:hint="eastAsia" w:ascii="宋体" w:hAnsi="宋体"/>
          <w:sz w:val="21"/>
          <w:szCs w:val="21"/>
        </w:rPr>
        <w:t>相关制度的规定，</w:t>
      </w:r>
      <w:r>
        <w:rPr>
          <w:rFonts w:hint="eastAsia" w:ascii="宋体" w:hAnsi="宋体"/>
          <w:sz w:val="21"/>
          <w:szCs w:val="21"/>
          <w:lang w:eastAsia="zh-CN"/>
        </w:rPr>
        <w:t>供应商</w:t>
      </w:r>
      <w:r>
        <w:rPr>
          <w:rFonts w:hint="eastAsia" w:ascii="宋体" w:hAnsi="宋体"/>
          <w:sz w:val="21"/>
          <w:szCs w:val="21"/>
        </w:rPr>
        <w:t>全面规范工程建设领域农民工工资支付管理，切实保障农民工合法权益，需落实实名制、分帐管理、保证金、足额及时发放、银行代发，维权公示等六项制度。</w:t>
      </w:r>
    </w:p>
    <w:p w14:paraId="4A181EBA">
      <w:pPr>
        <w:spacing w:line="420" w:lineRule="exact"/>
        <w:ind w:firstLine="420" w:firstLineChars="200"/>
        <w:rPr>
          <w:rFonts w:ascii="宋体" w:hAnsi="宋体"/>
          <w:sz w:val="21"/>
          <w:szCs w:val="21"/>
        </w:rPr>
      </w:pPr>
      <w:r>
        <w:rPr>
          <w:rFonts w:hint="eastAsia" w:ascii="宋体" w:hAnsi="宋体"/>
          <w:sz w:val="21"/>
          <w:szCs w:val="21"/>
          <w:lang w:eastAsia="zh-CN"/>
        </w:rPr>
        <w:t>供应商</w:t>
      </w:r>
      <w:r>
        <w:rPr>
          <w:rFonts w:hint="eastAsia" w:ascii="宋体" w:hAnsi="宋体"/>
          <w:sz w:val="21"/>
          <w:szCs w:val="21"/>
        </w:rPr>
        <w:t>应当按月如实向</w:t>
      </w:r>
      <w:r>
        <w:rPr>
          <w:rFonts w:hint="eastAsia" w:ascii="宋体" w:hAnsi="宋体"/>
          <w:sz w:val="21"/>
          <w:szCs w:val="21"/>
          <w:lang w:eastAsia="zh-CN"/>
        </w:rPr>
        <w:t>采购人</w:t>
      </w:r>
      <w:r>
        <w:rPr>
          <w:rFonts w:hint="eastAsia" w:ascii="宋体" w:hAnsi="宋体"/>
          <w:sz w:val="21"/>
          <w:szCs w:val="21"/>
        </w:rPr>
        <w:t>和监理人报送项目部农民工工资支付情况。</w:t>
      </w:r>
      <w:r>
        <w:rPr>
          <w:rFonts w:hint="eastAsia" w:ascii="宋体" w:hAnsi="宋体"/>
          <w:sz w:val="21"/>
          <w:szCs w:val="21"/>
          <w:lang w:eastAsia="zh-CN"/>
        </w:rPr>
        <w:t>供应商</w:t>
      </w:r>
      <w:r>
        <w:rPr>
          <w:rFonts w:hint="eastAsia" w:ascii="宋体" w:hAnsi="宋体"/>
          <w:sz w:val="21"/>
          <w:szCs w:val="21"/>
        </w:rPr>
        <w:t>没有按时报送农民工工资支付情况的，</w:t>
      </w:r>
      <w:r>
        <w:rPr>
          <w:rFonts w:hint="eastAsia" w:ascii="宋体" w:hAnsi="宋体"/>
          <w:sz w:val="21"/>
          <w:szCs w:val="21"/>
          <w:lang w:eastAsia="zh-CN"/>
        </w:rPr>
        <w:t>采购人</w:t>
      </w:r>
      <w:r>
        <w:rPr>
          <w:rFonts w:hint="eastAsia" w:ascii="宋体" w:hAnsi="宋体"/>
          <w:sz w:val="21"/>
          <w:szCs w:val="21"/>
        </w:rPr>
        <w:t>可暂缓支付当月的工程计量款。</w:t>
      </w:r>
    </w:p>
    <w:p w14:paraId="69CFB29D">
      <w:pPr>
        <w:pStyle w:val="31"/>
        <w:spacing w:line="420" w:lineRule="exact"/>
        <w:ind w:firstLine="420" w:firstLineChars="200"/>
        <w:rPr>
          <w:rFonts w:hAnsi="宋体"/>
          <w:sz w:val="21"/>
          <w:szCs w:val="21"/>
        </w:rPr>
      </w:pPr>
      <w:r>
        <w:rPr>
          <w:rFonts w:hint="eastAsia" w:hAnsi="宋体"/>
          <w:sz w:val="21"/>
          <w:szCs w:val="21"/>
        </w:rPr>
        <w:t>4</w:t>
      </w:r>
      <w:r>
        <w:rPr>
          <w:rFonts w:hint="eastAsia" w:hAnsi="宋体"/>
          <w:sz w:val="21"/>
          <w:szCs w:val="21"/>
          <w:lang w:eastAsia="zh-CN"/>
        </w:rPr>
        <w:t>、</w:t>
      </w:r>
      <w:r>
        <w:rPr>
          <w:rFonts w:hint="eastAsia" w:hAnsi="宋体"/>
          <w:sz w:val="21"/>
          <w:szCs w:val="21"/>
        </w:rPr>
        <w:t>乙方未按上报给甲方的工程进度报表施工，又不向甲方及时汇报和作出合理解释，应承担违约责任并支付给甲方违约金，违约金金额为</w:t>
      </w:r>
      <w:r>
        <w:rPr>
          <w:rFonts w:hint="eastAsia" w:hAnsi="宋体"/>
          <w:b/>
          <w:sz w:val="21"/>
          <w:szCs w:val="21"/>
          <w:u w:val="single"/>
        </w:rPr>
        <w:t>中标合同金额的2%</w:t>
      </w:r>
      <w:r>
        <w:rPr>
          <w:rFonts w:hint="eastAsia" w:hAnsi="宋体"/>
          <w:sz w:val="21"/>
          <w:szCs w:val="21"/>
        </w:rPr>
        <w:t>，甲方可从应向乙方支付的任何金额中扣除此项赔偿费或其他方式收回此款。在甲方同意的前提下，乙方可以根据实际情况书面调整工程进度，但施工总工期不得超过投标工期。</w:t>
      </w:r>
    </w:p>
    <w:p w14:paraId="4B387E44">
      <w:pPr>
        <w:spacing w:line="420" w:lineRule="exact"/>
        <w:ind w:firstLine="420" w:firstLineChars="200"/>
        <w:rPr>
          <w:rFonts w:ascii="宋体" w:hAnsi="宋体"/>
          <w:sz w:val="21"/>
          <w:szCs w:val="21"/>
        </w:rPr>
      </w:pPr>
      <w:r>
        <w:rPr>
          <w:rFonts w:hint="eastAsia" w:ascii="宋体" w:hAnsi="宋体"/>
          <w:sz w:val="21"/>
          <w:szCs w:val="21"/>
        </w:rPr>
        <w:t>5</w:t>
      </w:r>
      <w:r>
        <w:rPr>
          <w:rFonts w:hint="eastAsia" w:ascii="宋体" w:hAnsi="宋体"/>
          <w:sz w:val="21"/>
          <w:szCs w:val="21"/>
          <w:lang w:eastAsia="zh-CN"/>
        </w:rPr>
        <w:t>、</w:t>
      </w:r>
      <w:r>
        <w:rPr>
          <w:rFonts w:hint="eastAsia" w:ascii="宋体" w:hAnsi="宋体"/>
          <w:sz w:val="21"/>
          <w:szCs w:val="21"/>
        </w:rPr>
        <w:t>乙方在工程竣工验收合格后必须及时提交相应施工资料，施工资料应按系统、规范、有序的原则和立卷归档的基本要求装订，经甲方审核后装订成册，一式两份。施工资料作为甲方支付工程款的必要条件之一。</w:t>
      </w:r>
    </w:p>
    <w:p w14:paraId="670CF0FD">
      <w:pPr>
        <w:spacing w:line="420" w:lineRule="exact"/>
        <w:ind w:firstLine="420" w:firstLineChars="200"/>
        <w:rPr>
          <w:rFonts w:ascii="宋体" w:hAnsi="宋体"/>
          <w:sz w:val="21"/>
          <w:szCs w:val="21"/>
        </w:rPr>
      </w:pPr>
      <w:r>
        <w:rPr>
          <w:rFonts w:hint="eastAsia" w:ascii="宋体" w:hAnsi="宋体"/>
          <w:sz w:val="21"/>
          <w:szCs w:val="21"/>
        </w:rPr>
        <w:t>6</w:t>
      </w:r>
      <w:r>
        <w:rPr>
          <w:rFonts w:hint="eastAsia" w:ascii="宋体" w:hAnsi="宋体"/>
          <w:sz w:val="21"/>
          <w:szCs w:val="21"/>
          <w:lang w:eastAsia="zh-CN"/>
        </w:rPr>
        <w:t>、</w:t>
      </w:r>
      <w:r>
        <w:rPr>
          <w:rFonts w:hint="eastAsia" w:ascii="宋体" w:hAnsi="宋体"/>
          <w:sz w:val="21"/>
          <w:szCs w:val="21"/>
        </w:rPr>
        <w:t>乙方不得转包或分包本工程，在施工过程中如发现工程转包或未经甲方同意进行发包，甲方有权终止合同。</w:t>
      </w:r>
    </w:p>
    <w:p w14:paraId="6E0700E0">
      <w:pPr>
        <w:spacing w:line="420" w:lineRule="exact"/>
        <w:ind w:firstLine="420" w:firstLineChars="200"/>
        <w:rPr>
          <w:rFonts w:ascii="宋体" w:hAnsi="宋体"/>
          <w:sz w:val="21"/>
          <w:szCs w:val="21"/>
        </w:rPr>
      </w:pPr>
      <w:r>
        <w:rPr>
          <w:rFonts w:hint="eastAsia" w:ascii="宋体" w:hAnsi="宋体"/>
          <w:sz w:val="21"/>
          <w:szCs w:val="21"/>
        </w:rPr>
        <w:t>7</w:t>
      </w:r>
      <w:r>
        <w:rPr>
          <w:rFonts w:hint="eastAsia" w:ascii="宋体" w:hAnsi="宋体"/>
          <w:sz w:val="21"/>
          <w:szCs w:val="21"/>
          <w:lang w:eastAsia="zh-CN"/>
        </w:rPr>
        <w:t>、</w:t>
      </w:r>
      <w:r>
        <w:rPr>
          <w:rFonts w:hint="eastAsia" w:ascii="宋体" w:hAnsi="宋体"/>
          <w:sz w:val="21"/>
          <w:szCs w:val="21"/>
        </w:rPr>
        <w:t>发生下列情况之一的，由乙方承担违约责任，甲方有权中止承包合同并可视情况没收部分或全部工程履约保证金：未履行质量、安全承诺的、由于施工单位延误合同工期的。</w:t>
      </w:r>
    </w:p>
    <w:p w14:paraId="367309D5">
      <w:pPr>
        <w:spacing w:line="420" w:lineRule="exact"/>
        <w:ind w:firstLine="420" w:firstLineChars="200"/>
        <w:rPr>
          <w:rFonts w:ascii="宋体" w:hAnsi="宋体"/>
          <w:sz w:val="21"/>
          <w:szCs w:val="21"/>
        </w:rPr>
      </w:pPr>
      <w:r>
        <w:rPr>
          <w:rFonts w:hint="eastAsia" w:ascii="宋体" w:hAnsi="宋体"/>
          <w:sz w:val="21"/>
          <w:szCs w:val="21"/>
        </w:rPr>
        <w:t>8</w:t>
      </w:r>
      <w:r>
        <w:rPr>
          <w:rFonts w:hint="eastAsia" w:ascii="宋体" w:hAnsi="宋体"/>
          <w:sz w:val="21"/>
          <w:szCs w:val="21"/>
          <w:lang w:eastAsia="zh-CN"/>
        </w:rPr>
        <w:t>、</w:t>
      </w:r>
      <w:r>
        <w:rPr>
          <w:rFonts w:hint="eastAsia" w:ascii="宋体" w:hAnsi="宋体"/>
          <w:sz w:val="21"/>
          <w:szCs w:val="21"/>
        </w:rPr>
        <w:t>争议解决：有关在履行合同中产生的争议，双方应友好协商解决。协商达不成一致意见的，任何一方均有权向工程所在地法院提起诉讼。</w:t>
      </w:r>
    </w:p>
    <w:p w14:paraId="05750561">
      <w:pPr>
        <w:spacing w:line="420" w:lineRule="exact"/>
        <w:ind w:firstLine="420" w:firstLineChars="200"/>
        <w:rPr>
          <w:rFonts w:ascii="宋体" w:hAnsi="宋体"/>
          <w:sz w:val="21"/>
          <w:szCs w:val="21"/>
        </w:rPr>
      </w:pPr>
      <w:r>
        <w:rPr>
          <w:rFonts w:hint="eastAsia" w:ascii="宋体" w:hAnsi="宋体"/>
          <w:sz w:val="21"/>
          <w:szCs w:val="21"/>
        </w:rPr>
        <w:t>9</w:t>
      </w:r>
      <w:r>
        <w:rPr>
          <w:rFonts w:hint="eastAsia" w:ascii="宋体" w:hAnsi="宋体"/>
          <w:sz w:val="21"/>
          <w:szCs w:val="21"/>
          <w:lang w:eastAsia="zh-CN"/>
        </w:rPr>
        <w:t>、</w:t>
      </w:r>
      <w:r>
        <w:rPr>
          <w:rFonts w:hint="eastAsia" w:ascii="宋体" w:hAnsi="宋体"/>
          <w:sz w:val="21"/>
          <w:szCs w:val="21"/>
        </w:rPr>
        <w:t>本合同未尽事宜，由双方友好协商解决。</w:t>
      </w:r>
    </w:p>
    <w:p w14:paraId="4EFDDD6A">
      <w:pPr>
        <w:spacing w:line="420" w:lineRule="exact"/>
        <w:ind w:firstLine="420" w:firstLineChars="200"/>
        <w:rPr>
          <w:rFonts w:ascii="宋体" w:hAnsi="宋体"/>
          <w:sz w:val="21"/>
          <w:szCs w:val="21"/>
        </w:rPr>
      </w:pPr>
      <w:r>
        <w:rPr>
          <w:rFonts w:hint="eastAsia" w:ascii="宋体" w:hAnsi="宋体"/>
          <w:sz w:val="21"/>
          <w:szCs w:val="21"/>
        </w:rPr>
        <w:t>10</w:t>
      </w:r>
      <w:r>
        <w:rPr>
          <w:rFonts w:hint="eastAsia" w:ascii="宋体" w:hAnsi="宋体"/>
          <w:sz w:val="21"/>
          <w:szCs w:val="21"/>
          <w:lang w:eastAsia="zh-CN"/>
        </w:rPr>
        <w:t>、</w:t>
      </w:r>
      <w:r>
        <w:rPr>
          <w:rFonts w:hint="eastAsia" w:ascii="宋体" w:hAnsi="宋体"/>
          <w:sz w:val="21"/>
          <w:szCs w:val="21"/>
        </w:rPr>
        <w:t>本合同</w:t>
      </w:r>
      <w:r>
        <w:rPr>
          <w:spacing w:val="-3"/>
          <w:sz w:val="21"/>
          <w:szCs w:val="21"/>
        </w:rPr>
        <w:t>在</w:t>
      </w:r>
      <w:r>
        <w:rPr>
          <w:rFonts w:hint="eastAsia"/>
          <w:spacing w:val="-3"/>
          <w:sz w:val="21"/>
          <w:szCs w:val="21"/>
        </w:rPr>
        <w:t>乙方</w:t>
      </w:r>
      <w:r>
        <w:rPr>
          <w:spacing w:val="-3"/>
          <w:sz w:val="21"/>
          <w:szCs w:val="21"/>
        </w:rPr>
        <w:t>提供履约担保后</w:t>
      </w:r>
      <w:r>
        <w:rPr>
          <w:rFonts w:hint="eastAsia"/>
          <w:spacing w:val="-3"/>
          <w:sz w:val="21"/>
          <w:szCs w:val="21"/>
        </w:rPr>
        <w:t>，</w:t>
      </w:r>
      <w:r>
        <w:rPr>
          <w:rFonts w:hint="eastAsia" w:ascii="宋体" w:hAnsi="宋体"/>
          <w:sz w:val="21"/>
          <w:szCs w:val="21"/>
        </w:rPr>
        <w:t>由甲乙双方法定代表人或授权代表签字并加盖公章或合同专用章后生效。本协议一式四份，由甲、乙双方各执一份，送交监督单位一份。</w:t>
      </w:r>
    </w:p>
    <w:p w14:paraId="17D102E5">
      <w:pPr>
        <w:pStyle w:val="73"/>
        <w:rPr>
          <w:sz w:val="21"/>
          <w:szCs w:val="21"/>
        </w:rPr>
      </w:pPr>
    </w:p>
    <w:p w14:paraId="4681D397">
      <w:pPr>
        <w:spacing w:line="420" w:lineRule="exact"/>
        <w:rPr>
          <w:rFonts w:hint="eastAsia" w:ascii="宋体" w:hAnsi="宋体"/>
          <w:sz w:val="21"/>
          <w:szCs w:val="21"/>
        </w:rPr>
      </w:pPr>
    </w:p>
    <w:p w14:paraId="279E1003">
      <w:pPr>
        <w:spacing w:line="420" w:lineRule="exact"/>
        <w:rPr>
          <w:rFonts w:ascii="宋体" w:hAnsi="宋体"/>
          <w:b/>
          <w:kern w:val="0"/>
          <w:sz w:val="21"/>
          <w:szCs w:val="21"/>
          <w:lang w:val="zh-CN"/>
        </w:rPr>
      </w:pPr>
      <w:r>
        <w:rPr>
          <w:rFonts w:hint="eastAsia" w:ascii="宋体" w:hAnsi="宋体"/>
          <w:sz w:val="21"/>
          <w:szCs w:val="21"/>
          <w:lang w:eastAsia="zh-CN"/>
        </w:rPr>
        <w:t>采购人</w:t>
      </w:r>
      <w:r>
        <w:rPr>
          <w:rFonts w:ascii="宋体" w:hAnsi="宋体"/>
          <w:sz w:val="21"/>
          <w:szCs w:val="21"/>
        </w:rPr>
        <w:t>(</w:t>
      </w:r>
      <w:r>
        <w:rPr>
          <w:rFonts w:hint="eastAsia" w:ascii="宋体" w:hAnsi="宋体"/>
          <w:sz w:val="21"/>
          <w:szCs w:val="21"/>
        </w:rPr>
        <w:t>公章</w:t>
      </w:r>
      <w:r>
        <w:rPr>
          <w:rFonts w:ascii="宋体" w:hAnsi="宋体"/>
          <w:sz w:val="21"/>
          <w:szCs w:val="21"/>
        </w:rPr>
        <w:t>)</w:t>
      </w:r>
      <w:r>
        <w:rPr>
          <w:rFonts w:hint="eastAsia" w:ascii="宋体" w:hAnsi="宋体"/>
          <w:sz w:val="21"/>
          <w:szCs w:val="21"/>
        </w:rPr>
        <w:t>：</w:t>
      </w:r>
      <w:r>
        <w:rPr>
          <w:rFonts w:hint="eastAsia" w:ascii="宋体" w:hAnsi="宋体"/>
          <w:kern w:val="0"/>
          <w:sz w:val="21"/>
          <w:szCs w:val="21"/>
          <w:lang w:val="zh-CN"/>
        </w:rPr>
        <w:tab/>
      </w:r>
      <w:r>
        <w:rPr>
          <w:rFonts w:hint="eastAsia" w:ascii="宋体" w:hAnsi="宋体"/>
          <w:kern w:val="0"/>
          <w:sz w:val="21"/>
          <w:szCs w:val="21"/>
          <w:lang w:val="zh-CN"/>
        </w:rPr>
        <w:tab/>
      </w:r>
      <w:r>
        <w:rPr>
          <w:rFonts w:hint="eastAsia" w:ascii="宋体" w:hAnsi="宋体"/>
          <w:kern w:val="0"/>
          <w:sz w:val="21"/>
          <w:szCs w:val="21"/>
          <w:lang w:val="zh-CN"/>
        </w:rPr>
        <w:tab/>
      </w:r>
      <w:r>
        <w:rPr>
          <w:rFonts w:hint="eastAsia" w:ascii="宋体" w:hAnsi="宋体"/>
          <w:kern w:val="0"/>
          <w:sz w:val="21"/>
          <w:szCs w:val="21"/>
          <w:lang w:val="zh-CN"/>
        </w:rPr>
        <w:tab/>
      </w:r>
      <w:r>
        <w:rPr>
          <w:rFonts w:hint="eastAsia" w:ascii="宋体" w:hAnsi="宋体"/>
          <w:kern w:val="0"/>
          <w:sz w:val="21"/>
          <w:szCs w:val="21"/>
          <w:lang w:val="zh-CN"/>
        </w:rPr>
        <w:t xml:space="preserve">       </w:t>
      </w:r>
      <w:r>
        <w:rPr>
          <w:rFonts w:hint="eastAsia" w:ascii="宋体" w:hAnsi="宋体"/>
          <w:kern w:val="0"/>
          <w:sz w:val="21"/>
          <w:szCs w:val="21"/>
          <w:lang w:val="en-US" w:eastAsia="zh-CN"/>
        </w:rPr>
        <w:t xml:space="preserve">       </w:t>
      </w:r>
      <w:r>
        <w:rPr>
          <w:rFonts w:hint="eastAsia" w:ascii="宋体" w:hAnsi="宋体"/>
          <w:kern w:val="0"/>
          <w:sz w:val="21"/>
          <w:szCs w:val="21"/>
          <w:lang w:val="zh-CN"/>
        </w:rPr>
        <w:t xml:space="preserve">  </w:t>
      </w:r>
      <w:r>
        <w:rPr>
          <w:rFonts w:hint="eastAsia" w:ascii="宋体" w:hAnsi="宋体"/>
          <w:sz w:val="21"/>
          <w:szCs w:val="21"/>
          <w:lang w:eastAsia="zh-CN"/>
        </w:rPr>
        <w:t>供应商</w:t>
      </w:r>
      <w:r>
        <w:rPr>
          <w:rFonts w:ascii="宋体" w:hAnsi="宋体"/>
          <w:sz w:val="21"/>
          <w:szCs w:val="21"/>
        </w:rPr>
        <w:t>(</w:t>
      </w:r>
      <w:r>
        <w:rPr>
          <w:rFonts w:hint="eastAsia" w:ascii="宋体" w:hAnsi="宋体"/>
          <w:sz w:val="21"/>
          <w:szCs w:val="21"/>
        </w:rPr>
        <w:t>公章</w:t>
      </w:r>
      <w:r>
        <w:rPr>
          <w:rFonts w:ascii="宋体" w:hAnsi="宋体"/>
          <w:sz w:val="21"/>
          <w:szCs w:val="21"/>
        </w:rPr>
        <w:t>)</w:t>
      </w:r>
      <w:r>
        <w:rPr>
          <w:rFonts w:hint="eastAsia" w:ascii="宋体" w:hAnsi="宋体"/>
          <w:sz w:val="21"/>
          <w:szCs w:val="21"/>
        </w:rPr>
        <w:t>：</w:t>
      </w:r>
    </w:p>
    <w:p w14:paraId="58DF6F63">
      <w:pPr>
        <w:autoSpaceDE w:val="0"/>
        <w:autoSpaceDN w:val="0"/>
        <w:adjustRightInd w:val="0"/>
        <w:spacing w:line="420" w:lineRule="exact"/>
        <w:jc w:val="left"/>
        <w:textAlignment w:val="baseline"/>
        <w:rPr>
          <w:rFonts w:ascii="宋体" w:hAnsi="宋体"/>
          <w:kern w:val="0"/>
          <w:sz w:val="21"/>
          <w:szCs w:val="21"/>
          <w:lang w:val="zh-CN"/>
        </w:rPr>
      </w:pPr>
      <w:r>
        <w:rPr>
          <w:rFonts w:hint="eastAsia" w:ascii="宋体" w:hAnsi="宋体"/>
          <w:kern w:val="0"/>
          <w:sz w:val="21"/>
          <w:szCs w:val="21"/>
          <w:lang w:val="zh-CN"/>
        </w:rPr>
        <w:t xml:space="preserve">法定代表人                         </w:t>
      </w:r>
      <w:r>
        <w:rPr>
          <w:rFonts w:hint="eastAsia" w:ascii="宋体" w:hAnsi="宋体"/>
          <w:kern w:val="0"/>
          <w:sz w:val="21"/>
          <w:szCs w:val="21"/>
          <w:lang w:val="en-US" w:eastAsia="zh-CN"/>
        </w:rPr>
        <w:t xml:space="preserve">       </w:t>
      </w:r>
      <w:r>
        <w:rPr>
          <w:rFonts w:hint="eastAsia" w:ascii="宋体" w:hAnsi="宋体"/>
          <w:kern w:val="0"/>
          <w:sz w:val="21"/>
          <w:szCs w:val="21"/>
          <w:lang w:val="zh-CN"/>
        </w:rPr>
        <w:t xml:space="preserve">  法定代表人  </w:t>
      </w:r>
    </w:p>
    <w:p w14:paraId="0AB2B3E3">
      <w:pPr>
        <w:autoSpaceDE w:val="0"/>
        <w:autoSpaceDN w:val="0"/>
        <w:adjustRightInd w:val="0"/>
        <w:spacing w:line="420" w:lineRule="exact"/>
        <w:jc w:val="left"/>
        <w:textAlignment w:val="baseline"/>
        <w:rPr>
          <w:rFonts w:ascii="宋体" w:hAnsi="宋体"/>
          <w:kern w:val="0"/>
          <w:sz w:val="21"/>
          <w:szCs w:val="21"/>
          <w:lang w:val="zh-CN"/>
        </w:rPr>
      </w:pPr>
      <w:r>
        <w:rPr>
          <w:rFonts w:hint="eastAsia" w:ascii="宋体" w:hAnsi="宋体"/>
          <w:kern w:val="0"/>
          <w:sz w:val="21"/>
          <w:szCs w:val="21"/>
          <w:lang w:val="zh-CN"/>
        </w:rPr>
        <w:t xml:space="preserve">或委托代理人：（签字或盖章）     </w:t>
      </w:r>
      <w:r>
        <w:rPr>
          <w:rFonts w:hint="eastAsia" w:ascii="宋体" w:hAnsi="宋体"/>
          <w:kern w:val="0"/>
          <w:sz w:val="21"/>
          <w:szCs w:val="21"/>
          <w:lang w:val="en-US" w:eastAsia="zh-CN"/>
        </w:rPr>
        <w:t xml:space="preserve">       </w:t>
      </w:r>
      <w:r>
        <w:rPr>
          <w:rFonts w:hint="eastAsia" w:ascii="宋体" w:hAnsi="宋体"/>
          <w:kern w:val="0"/>
          <w:sz w:val="21"/>
          <w:szCs w:val="21"/>
          <w:lang w:val="zh-CN"/>
        </w:rPr>
        <w:t xml:space="preserve">    或委托代理人：（签字或盖章）</w:t>
      </w:r>
    </w:p>
    <w:p w14:paraId="314BEE3A">
      <w:pPr>
        <w:autoSpaceDE w:val="0"/>
        <w:autoSpaceDN w:val="0"/>
        <w:adjustRightInd w:val="0"/>
        <w:spacing w:line="420" w:lineRule="exact"/>
        <w:jc w:val="left"/>
        <w:textAlignment w:val="baseline"/>
        <w:rPr>
          <w:rFonts w:ascii="宋体" w:hAnsi="宋体"/>
          <w:spacing w:val="14"/>
          <w:sz w:val="21"/>
          <w:szCs w:val="21"/>
        </w:rPr>
      </w:pPr>
      <w:r>
        <w:rPr>
          <w:rFonts w:hint="eastAsia" w:ascii="宋体" w:hAnsi="宋体"/>
          <w:kern w:val="0"/>
          <w:sz w:val="21"/>
          <w:szCs w:val="21"/>
          <w:lang w:val="zh-CN"/>
        </w:rPr>
        <w:t xml:space="preserve">日期：     年   月   日          </w:t>
      </w:r>
      <w:r>
        <w:rPr>
          <w:rFonts w:hint="eastAsia" w:ascii="宋体" w:hAnsi="宋体"/>
          <w:kern w:val="0"/>
          <w:sz w:val="21"/>
          <w:szCs w:val="21"/>
          <w:lang w:val="en-US" w:eastAsia="zh-CN"/>
        </w:rPr>
        <w:t xml:space="preserve"> </w:t>
      </w:r>
      <w:r>
        <w:rPr>
          <w:rFonts w:hint="eastAsia" w:ascii="宋体" w:hAnsi="宋体"/>
          <w:kern w:val="0"/>
          <w:sz w:val="21"/>
          <w:szCs w:val="21"/>
          <w:lang w:val="zh-CN"/>
        </w:rPr>
        <w:t xml:space="preserve">    日期：     年   月   日</w:t>
      </w:r>
    </w:p>
    <w:p w14:paraId="369C1EE3">
      <w:pPr>
        <w:pStyle w:val="31"/>
        <w:spacing w:line="336" w:lineRule="auto"/>
        <w:ind w:firstLine="3000" w:firstLineChars="1250"/>
        <w:rPr>
          <w:rFonts w:hAnsi="宋体" w:cs="Courier New"/>
          <w:b/>
          <w:color w:val="000000"/>
          <w:sz w:val="32"/>
          <w:szCs w:val="32"/>
        </w:rPr>
      </w:pPr>
      <w:r>
        <w:rPr>
          <w:rFonts w:ascii="宋体" w:hAnsi="宋体"/>
          <w:kern w:val="0"/>
          <w:sz w:val="24"/>
          <w:lang w:val="zh-CN"/>
        </w:rPr>
        <w:br w:type="page"/>
      </w:r>
      <w:r>
        <w:rPr>
          <w:rFonts w:hint="eastAsia" w:ascii="仿宋_GB2312" w:hAnsi="宋体" w:eastAsia="仿宋_GB2312"/>
          <w:b/>
          <w:color w:val="000000"/>
          <w:sz w:val="32"/>
          <w:szCs w:val="32"/>
        </w:rPr>
        <w:t>第三节  廉政合同</w:t>
      </w:r>
    </w:p>
    <w:p w14:paraId="4DF23ED3">
      <w:pPr>
        <w:autoSpaceDE w:val="0"/>
        <w:autoSpaceDN w:val="0"/>
        <w:adjustRightInd w:val="0"/>
        <w:spacing w:line="240" w:lineRule="exact"/>
        <w:ind w:firstLine="480" w:firstLineChars="200"/>
        <w:rPr>
          <w:rFonts w:ascii="宋体" w:hAnsi="宋体" w:cs="Courier New"/>
          <w:color w:val="000000"/>
          <w:sz w:val="24"/>
        </w:rPr>
      </w:pPr>
    </w:p>
    <w:p w14:paraId="106BB27B">
      <w:pPr>
        <w:spacing w:line="450" w:lineRule="exact"/>
        <w:ind w:firstLine="420" w:firstLineChars="200"/>
        <w:rPr>
          <w:rFonts w:ascii="宋体" w:hAnsi="宋体"/>
          <w:sz w:val="21"/>
          <w:szCs w:val="21"/>
          <w:u w:val="single"/>
        </w:rPr>
      </w:pPr>
      <w:r>
        <w:rPr>
          <w:rFonts w:hint="eastAsia" w:ascii="宋体" w:hAnsi="宋体"/>
          <w:sz w:val="21"/>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sz w:val="21"/>
          <w:szCs w:val="21"/>
          <w:u w:val="single"/>
        </w:rPr>
        <w:t xml:space="preserve">                   </w:t>
      </w:r>
      <w:r>
        <w:rPr>
          <w:rFonts w:hint="eastAsia" w:ascii="宋体" w:hAnsi="宋体"/>
          <w:sz w:val="21"/>
          <w:szCs w:val="21"/>
        </w:rPr>
        <w:t>（项目名称）的项目法人</w:t>
      </w:r>
      <w:r>
        <w:rPr>
          <w:rFonts w:hint="eastAsia" w:ascii="宋体" w:hAnsi="宋体"/>
          <w:sz w:val="21"/>
          <w:szCs w:val="21"/>
          <w:u w:val="single"/>
        </w:rPr>
        <w:t xml:space="preserve">                 </w:t>
      </w:r>
      <w:r>
        <w:rPr>
          <w:rFonts w:hint="eastAsia" w:ascii="宋体" w:hAnsi="宋体"/>
          <w:sz w:val="21"/>
          <w:szCs w:val="21"/>
        </w:rPr>
        <w:t>（项目法人名称，以下简称“</w:t>
      </w:r>
      <w:r>
        <w:rPr>
          <w:rFonts w:hint="eastAsia" w:ascii="宋体" w:hAnsi="宋体"/>
          <w:sz w:val="21"/>
          <w:szCs w:val="21"/>
          <w:lang w:eastAsia="zh-CN"/>
        </w:rPr>
        <w:t>采购人</w:t>
      </w:r>
      <w:r>
        <w:rPr>
          <w:rFonts w:hint="eastAsia" w:ascii="宋体" w:hAnsi="宋体"/>
          <w:sz w:val="21"/>
          <w:szCs w:val="21"/>
        </w:rPr>
        <w:t>”）与该项目的施工单位</w:t>
      </w:r>
      <w:r>
        <w:rPr>
          <w:rFonts w:hint="eastAsia" w:ascii="宋体" w:hAnsi="宋体"/>
          <w:sz w:val="21"/>
          <w:szCs w:val="21"/>
          <w:u w:val="single"/>
        </w:rPr>
        <w:t xml:space="preserve">               </w:t>
      </w:r>
      <w:r>
        <w:rPr>
          <w:rFonts w:hint="eastAsia" w:ascii="宋体" w:hAnsi="宋体"/>
          <w:sz w:val="21"/>
          <w:szCs w:val="21"/>
        </w:rPr>
        <w:t>（施工单位名称，以下简称“</w:t>
      </w:r>
      <w:r>
        <w:rPr>
          <w:rFonts w:hint="eastAsia" w:ascii="宋体" w:hAnsi="宋体"/>
          <w:sz w:val="21"/>
          <w:szCs w:val="21"/>
          <w:lang w:eastAsia="zh-CN"/>
        </w:rPr>
        <w:t>供应商</w:t>
      </w:r>
      <w:r>
        <w:rPr>
          <w:rFonts w:hint="eastAsia" w:ascii="宋体" w:hAnsi="宋体"/>
          <w:sz w:val="21"/>
          <w:szCs w:val="21"/>
        </w:rPr>
        <w:t>”），特订立如下合同。</w:t>
      </w:r>
    </w:p>
    <w:p w14:paraId="7F187816">
      <w:pPr>
        <w:spacing w:line="450" w:lineRule="exact"/>
        <w:ind w:firstLine="420" w:firstLineChars="200"/>
        <w:rPr>
          <w:rFonts w:ascii="宋体" w:hAnsi="宋体"/>
          <w:sz w:val="21"/>
          <w:szCs w:val="21"/>
        </w:rPr>
      </w:pPr>
      <w:r>
        <w:rPr>
          <w:rFonts w:hint="eastAsia" w:ascii="宋体" w:hAnsi="宋体"/>
          <w:sz w:val="21"/>
          <w:szCs w:val="21"/>
        </w:rPr>
        <w:t xml:space="preserve">第一条  </w:t>
      </w:r>
      <w:r>
        <w:rPr>
          <w:rFonts w:hint="eastAsia" w:ascii="宋体" w:hAnsi="宋体"/>
          <w:sz w:val="21"/>
          <w:szCs w:val="21"/>
          <w:lang w:eastAsia="zh-CN"/>
        </w:rPr>
        <w:t>采购人</w:t>
      </w:r>
      <w:r>
        <w:rPr>
          <w:rFonts w:hint="eastAsia" w:ascii="宋体" w:hAnsi="宋体"/>
          <w:sz w:val="21"/>
          <w:szCs w:val="21"/>
        </w:rPr>
        <w:t>和</w:t>
      </w:r>
      <w:r>
        <w:rPr>
          <w:rFonts w:hint="eastAsia" w:ascii="宋体" w:hAnsi="宋体"/>
          <w:sz w:val="21"/>
          <w:szCs w:val="21"/>
          <w:lang w:eastAsia="zh-CN"/>
        </w:rPr>
        <w:t>供应商</w:t>
      </w:r>
      <w:r>
        <w:rPr>
          <w:rFonts w:hint="eastAsia" w:ascii="宋体" w:hAnsi="宋体"/>
          <w:sz w:val="21"/>
          <w:szCs w:val="21"/>
        </w:rPr>
        <w:t>双方的权利和义务</w:t>
      </w:r>
    </w:p>
    <w:p w14:paraId="38981C85">
      <w:pPr>
        <w:spacing w:line="450" w:lineRule="exact"/>
        <w:ind w:firstLine="420" w:firstLineChars="200"/>
        <w:rPr>
          <w:rFonts w:ascii="宋体" w:hAnsi="宋体"/>
          <w:sz w:val="21"/>
          <w:szCs w:val="21"/>
        </w:rPr>
      </w:pPr>
      <w:r>
        <w:rPr>
          <w:rFonts w:hint="eastAsia" w:ascii="宋体" w:hAnsi="宋体"/>
          <w:sz w:val="21"/>
          <w:szCs w:val="21"/>
        </w:rPr>
        <w:t>（1）严格遵守党的政策规定和国家有关法律法规及交通运输部的有关规定。</w:t>
      </w:r>
    </w:p>
    <w:p w14:paraId="462E5C16">
      <w:pPr>
        <w:spacing w:line="450" w:lineRule="exact"/>
        <w:ind w:firstLine="420" w:firstLineChars="200"/>
        <w:rPr>
          <w:rFonts w:ascii="宋体" w:hAnsi="宋体"/>
          <w:sz w:val="21"/>
          <w:szCs w:val="21"/>
        </w:rPr>
      </w:pPr>
      <w:r>
        <w:rPr>
          <w:rFonts w:hint="eastAsia" w:ascii="宋体" w:hAnsi="宋体"/>
          <w:sz w:val="21"/>
          <w:szCs w:val="21"/>
        </w:rPr>
        <w:t>（2）严格执行</w:t>
      </w:r>
      <w:r>
        <w:rPr>
          <w:rFonts w:hint="eastAsia" w:ascii="宋体" w:hAnsi="宋体"/>
          <w:sz w:val="21"/>
          <w:szCs w:val="21"/>
          <w:u w:val="single"/>
        </w:rPr>
        <w:t xml:space="preserve">     （项目名称）    </w:t>
      </w:r>
      <w:r>
        <w:rPr>
          <w:rFonts w:hint="eastAsia" w:ascii="宋体" w:hAnsi="宋体"/>
          <w:sz w:val="21"/>
          <w:szCs w:val="21"/>
        </w:rPr>
        <w:t>施工合同文件，自觉按合同办事。</w:t>
      </w:r>
    </w:p>
    <w:p w14:paraId="26F34528">
      <w:pPr>
        <w:spacing w:line="450" w:lineRule="exact"/>
        <w:ind w:firstLine="420" w:firstLineChars="200"/>
        <w:rPr>
          <w:rFonts w:ascii="宋体" w:hAnsi="宋体"/>
          <w:sz w:val="21"/>
          <w:szCs w:val="21"/>
        </w:rPr>
      </w:pPr>
      <w:r>
        <w:rPr>
          <w:rFonts w:hint="eastAsia" w:ascii="宋体" w:hAnsi="宋体"/>
          <w:sz w:val="21"/>
          <w:szCs w:val="21"/>
        </w:rPr>
        <w:t>（3）双方的业务活动坚持公开、公正、诚信、透明的原则（法律认定的商业秘密和合同文件另有规定除外），不得损害国家和集体利益，不得违反工程建设管理规章制度。</w:t>
      </w:r>
    </w:p>
    <w:p w14:paraId="1498A126">
      <w:pPr>
        <w:spacing w:line="450" w:lineRule="exact"/>
        <w:ind w:firstLine="420" w:firstLineChars="200"/>
        <w:rPr>
          <w:rFonts w:ascii="宋体" w:hAnsi="宋体"/>
          <w:sz w:val="21"/>
          <w:szCs w:val="21"/>
        </w:rPr>
      </w:pPr>
      <w:r>
        <w:rPr>
          <w:rFonts w:hint="eastAsia" w:ascii="宋体" w:hAnsi="宋体"/>
          <w:sz w:val="21"/>
          <w:szCs w:val="21"/>
        </w:rPr>
        <w:t>（4）建立健全廉政制度，开展廉政教育，设立廉政告示牌，公布举报电话，监督并认真查处违法违纪行为。</w:t>
      </w:r>
    </w:p>
    <w:p w14:paraId="24CD258C">
      <w:pPr>
        <w:spacing w:line="450" w:lineRule="exact"/>
        <w:ind w:firstLine="420" w:firstLineChars="200"/>
        <w:rPr>
          <w:rFonts w:ascii="宋体" w:hAnsi="宋体"/>
          <w:sz w:val="21"/>
          <w:szCs w:val="21"/>
        </w:rPr>
      </w:pPr>
      <w:r>
        <w:rPr>
          <w:rFonts w:hint="eastAsia" w:ascii="宋体" w:hAnsi="宋体"/>
          <w:sz w:val="21"/>
          <w:szCs w:val="21"/>
        </w:rPr>
        <w:t>（5）发现对方在业务活动中有违反廉政规定的行为，有及时提醒对方纠正的权利和义务。</w:t>
      </w:r>
    </w:p>
    <w:p w14:paraId="2B050F58">
      <w:pPr>
        <w:spacing w:line="450" w:lineRule="exact"/>
        <w:ind w:firstLine="420" w:firstLineChars="200"/>
        <w:rPr>
          <w:rFonts w:ascii="宋体" w:hAnsi="宋体"/>
          <w:sz w:val="21"/>
          <w:szCs w:val="21"/>
        </w:rPr>
      </w:pPr>
      <w:r>
        <w:rPr>
          <w:rFonts w:hint="eastAsia" w:ascii="宋体" w:hAnsi="宋体"/>
          <w:sz w:val="21"/>
          <w:szCs w:val="21"/>
        </w:rPr>
        <w:t>（6）发现对方严重违反合同义务条款的行为，有向其上级有关部门举报、建议给予处理并要求告知处理结果的权利。</w:t>
      </w:r>
    </w:p>
    <w:p w14:paraId="11FCD950">
      <w:pPr>
        <w:spacing w:line="450" w:lineRule="exact"/>
        <w:ind w:firstLine="420" w:firstLineChars="200"/>
        <w:rPr>
          <w:rFonts w:ascii="宋体" w:hAnsi="宋体"/>
          <w:sz w:val="21"/>
          <w:szCs w:val="21"/>
        </w:rPr>
      </w:pPr>
      <w:r>
        <w:rPr>
          <w:rFonts w:hint="eastAsia" w:ascii="宋体" w:hAnsi="宋体"/>
          <w:sz w:val="21"/>
          <w:szCs w:val="21"/>
        </w:rPr>
        <w:t xml:space="preserve">第二条 </w:t>
      </w:r>
      <w:r>
        <w:rPr>
          <w:rFonts w:hint="eastAsia" w:ascii="宋体" w:hAnsi="宋体"/>
          <w:sz w:val="21"/>
          <w:szCs w:val="21"/>
          <w:lang w:eastAsia="zh-CN"/>
        </w:rPr>
        <w:t>采购人</w:t>
      </w:r>
      <w:r>
        <w:rPr>
          <w:rFonts w:hint="eastAsia" w:ascii="宋体" w:hAnsi="宋体"/>
          <w:sz w:val="21"/>
          <w:szCs w:val="21"/>
        </w:rPr>
        <w:t>的义务</w:t>
      </w:r>
    </w:p>
    <w:p w14:paraId="215D8AC6">
      <w:pPr>
        <w:spacing w:line="450" w:lineRule="exact"/>
        <w:ind w:firstLine="420" w:firstLineChars="200"/>
        <w:rPr>
          <w:rFonts w:ascii="宋体" w:hAnsi="宋体"/>
          <w:sz w:val="21"/>
          <w:szCs w:val="21"/>
        </w:rPr>
      </w:pPr>
      <w:r>
        <w:rPr>
          <w:rFonts w:hint="eastAsia" w:ascii="宋体" w:hAnsi="宋体"/>
          <w:sz w:val="21"/>
          <w:szCs w:val="21"/>
        </w:rPr>
        <w:t>（1）</w:t>
      </w:r>
      <w:r>
        <w:rPr>
          <w:rFonts w:hint="eastAsia" w:ascii="宋体" w:hAnsi="宋体"/>
          <w:sz w:val="21"/>
          <w:szCs w:val="21"/>
          <w:lang w:eastAsia="zh-CN"/>
        </w:rPr>
        <w:t>采购人</w:t>
      </w:r>
      <w:r>
        <w:rPr>
          <w:rFonts w:hint="eastAsia" w:ascii="宋体" w:hAnsi="宋体"/>
          <w:sz w:val="21"/>
          <w:szCs w:val="21"/>
        </w:rPr>
        <w:t>及其工作人员不得索要或接受</w:t>
      </w:r>
      <w:r>
        <w:rPr>
          <w:rFonts w:hint="eastAsia" w:ascii="宋体" w:hAnsi="宋体"/>
          <w:sz w:val="21"/>
          <w:szCs w:val="21"/>
          <w:lang w:eastAsia="zh-CN"/>
        </w:rPr>
        <w:t>供应商</w:t>
      </w:r>
      <w:r>
        <w:rPr>
          <w:rFonts w:hint="eastAsia" w:ascii="宋体" w:hAnsi="宋体"/>
          <w:sz w:val="21"/>
          <w:szCs w:val="21"/>
        </w:rPr>
        <w:t>的礼金、有价证券和贵重物品，不得让</w:t>
      </w:r>
      <w:r>
        <w:rPr>
          <w:rFonts w:hint="eastAsia" w:ascii="宋体" w:hAnsi="宋体"/>
          <w:sz w:val="21"/>
          <w:szCs w:val="21"/>
          <w:lang w:eastAsia="zh-CN"/>
        </w:rPr>
        <w:t>供应商</w:t>
      </w:r>
      <w:r>
        <w:rPr>
          <w:rFonts w:hint="eastAsia" w:ascii="宋体" w:hAnsi="宋体"/>
          <w:sz w:val="21"/>
          <w:szCs w:val="21"/>
        </w:rPr>
        <w:t>报销任何应由</w:t>
      </w:r>
      <w:r>
        <w:rPr>
          <w:rFonts w:hint="eastAsia" w:ascii="宋体" w:hAnsi="宋体"/>
          <w:sz w:val="21"/>
          <w:szCs w:val="21"/>
          <w:lang w:eastAsia="zh-CN"/>
        </w:rPr>
        <w:t>采购人</w:t>
      </w:r>
      <w:r>
        <w:rPr>
          <w:rFonts w:hint="eastAsia" w:ascii="宋体" w:hAnsi="宋体"/>
          <w:sz w:val="21"/>
          <w:szCs w:val="21"/>
        </w:rPr>
        <w:t>或</w:t>
      </w:r>
      <w:r>
        <w:rPr>
          <w:rFonts w:hint="eastAsia" w:ascii="宋体" w:hAnsi="宋体"/>
          <w:sz w:val="21"/>
          <w:szCs w:val="21"/>
          <w:lang w:eastAsia="zh-CN"/>
        </w:rPr>
        <w:t>采购人</w:t>
      </w:r>
      <w:r>
        <w:rPr>
          <w:rFonts w:hint="eastAsia" w:ascii="宋体" w:hAnsi="宋体"/>
          <w:sz w:val="21"/>
          <w:szCs w:val="21"/>
        </w:rPr>
        <w:t>工作人员个人支付的费用等。</w:t>
      </w:r>
    </w:p>
    <w:p w14:paraId="63521A33">
      <w:pPr>
        <w:spacing w:line="450" w:lineRule="exact"/>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eastAsia="zh-CN"/>
        </w:rPr>
        <w:t>采购人</w:t>
      </w:r>
      <w:r>
        <w:rPr>
          <w:rFonts w:hint="eastAsia" w:ascii="宋体" w:hAnsi="宋体"/>
          <w:sz w:val="21"/>
          <w:szCs w:val="21"/>
        </w:rPr>
        <w:t>工作人员不得参加</w:t>
      </w:r>
      <w:r>
        <w:rPr>
          <w:rFonts w:hint="eastAsia" w:ascii="宋体" w:hAnsi="宋体"/>
          <w:sz w:val="21"/>
          <w:szCs w:val="21"/>
          <w:lang w:eastAsia="zh-CN"/>
        </w:rPr>
        <w:t>供应商</w:t>
      </w:r>
      <w:r>
        <w:rPr>
          <w:rFonts w:hint="eastAsia" w:ascii="宋体" w:hAnsi="宋体"/>
          <w:sz w:val="21"/>
          <w:szCs w:val="21"/>
        </w:rPr>
        <w:t>安排的超标准宴请和娱乐活动；不得接受</w:t>
      </w:r>
      <w:r>
        <w:rPr>
          <w:rFonts w:hint="eastAsia" w:ascii="宋体" w:hAnsi="宋体"/>
          <w:sz w:val="21"/>
          <w:szCs w:val="21"/>
          <w:lang w:eastAsia="zh-CN"/>
        </w:rPr>
        <w:t>供应商</w:t>
      </w:r>
      <w:r>
        <w:rPr>
          <w:rFonts w:hint="eastAsia" w:ascii="宋体" w:hAnsi="宋体"/>
          <w:sz w:val="21"/>
          <w:szCs w:val="21"/>
        </w:rPr>
        <w:t>提供的通讯工具、交通工具和高档办公用品等。</w:t>
      </w:r>
    </w:p>
    <w:p w14:paraId="2FFDE395">
      <w:pPr>
        <w:spacing w:line="450" w:lineRule="exact"/>
        <w:ind w:firstLine="420" w:firstLineChars="200"/>
        <w:rPr>
          <w:rFonts w:ascii="宋体" w:hAnsi="宋体"/>
          <w:sz w:val="21"/>
          <w:szCs w:val="21"/>
        </w:rPr>
      </w:pPr>
      <w:r>
        <w:rPr>
          <w:rFonts w:hint="eastAsia" w:ascii="宋体" w:hAnsi="宋体"/>
          <w:sz w:val="21"/>
          <w:szCs w:val="21"/>
        </w:rPr>
        <w:t>（3）</w:t>
      </w:r>
      <w:r>
        <w:rPr>
          <w:rFonts w:hint="eastAsia" w:ascii="宋体" w:hAnsi="宋体"/>
          <w:sz w:val="21"/>
          <w:szCs w:val="21"/>
          <w:lang w:eastAsia="zh-CN"/>
        </w:rPr>
        <w:t>采购人</w:t>
      </w:r>
      <w:r>
        <w:rPr>
          <w:rFonts w:hint="eastAsia" w:ascii="宋体" w:hAnsi="宋体"/>
          <w:sz w:val="21"/>
          <w:szCs w:val="21"/>
        </w:rPr>
        <w:t>及其工作人员不得要求或者接受</w:t>
      </w:r>
      <w:r>
        <w:rPr>
          <w:rFonts w:hint="eastAsia" w:ascii="宋体" w:hAnsi="宋体"/>
          <w:sz w:val="21"/>
          <w:szCs w:val="21"/>
          <w:lang w:eastAsia="zh-CN"/>
        </w:rPr>
        <w:t>供应商</w:t>
      </w:r>
      <w:r>
        <w:rPr>
          <w:rFonts w:hint="eastAsia" w:ascii="宋体" w:hAnsi="宋体"/>
          <w:sz w:val="21"/>
          <w:szCs w:val="21"/>
        </w:rPr>
        <w:t>为其住房装修、婚丧嫁娶活动、配偶子女的工作安排以及出国出境、旅游等提供方便等。</w:t>
      </w:r>
    </w:p>
    <w:p w14:paraId="41322C9E">
      <w:pPr>
        <w:spacing w:line="450" w:lineRule="exact"/>
        <w:ind w:firstLine="420" w:firstLineChars="200"/>
        <w:rPr>
          <w:rFonts w:ascii="宋体" w:hAnsi="宋体"/>
          <w:sz w:val="21"/>
          <w:szCs w:val="21"/>
        </w:rPr>
      </w:pPr>
      <w:r>
        <w:rPr>
          <w:rFonts w:hint="eastAsia" w:ascii="宋体" w:hAnsi="宋体"/>
          <w:sz w:val="21"/>
          <w:szCs w:val="21"/>
        </w:rPr>
        <w:t>（4）</w:t>
      </w:r>
      <w:r>
        <w:rPr>
          <w:rFonts w:hint="eastAsia" w:ascii="宋体" w:hAnsi="宋体"/>
          <w:sz w:val="21"/>
          <w:szCs w:val="21"/>
          <w:lang w:eastAsia="zh-CN"/>
        </w:rPr>
        <w:t>采购人</w:t>
      </w:r>
      <w:r>
        <w:rPr>
          <w:rFonts w:hint="eastAsia" w:ascii="宋体" w:hAnsi="宋体"/>
          <w:sz w:val="21"/>
          <w:szCs w:val="21"/>
        </w:rPr>
        <w:t>工作人员及其配偶、子女不得从事与</w:t>
      </w:r>
      <w:r>
        <w:rPr>
          <w:rFonts w:hint="eastAsia" w:ascii="宋体" w:hAnsi="宋体"/>
          <w:sz w:val="21"/>
          <w:szCs w:val="21"/>
          <w:lang w:eastAsia="zh-CN"/>
        </w:rPr>
        <w:t>采购人</w:t>
      </w:r>
      <w:r>
        <w:rPr>
          <w:rFonts w:hint="eastAsia" w:ascii="宋体" w:hAnsi="宋体"/>
          <w:sz w:val="21"/>
          <w:szCs w:val="21"/>
        </w:rPr>
        <w:t>工程有关的材料设备供应、工程分包、劳务等经济活动等。</w:t>
      </w:r>
    </w:p>
    <w:p w14:paraId="15438A78">
      <w:pPr>
        <w:spacing w:line="450" w:lineRule="exact"/>
        <w:ind w:firstLine="420" w:firstLineChars="200"/>
        <w:rPr>
          <w:rFonts w:ascii="宋体" w:hAnsi="宋体"/>
          <w:sz w:val="21"/>
          <w:szCs w:val="21"/>
        </w:rPr>
      </w:pPr>
      <w:r>
        <w:rPr>
          <w:rFonts w:hint="eastAsia" w:ascii="宋体" w:hAnsi="宋体"/>
          <w:sz w:val="21"/>
          <w:szCs w:val="21"/>
        </w:rPr>
        <w:t>（5）</w:t>
      </w:r>
      <w:r>
        <w:rPr>
          <w:rFonts w:hint="eastAsia" w:ascii="宋体" w:hAnsi="宋体"/>
          <w:sz w:val="21"/>
          <w:szCs w:val="21"/>
          <w:lang w:eastAsia="zh-CN"/>
        </w:rPr>
        <w:t>采购人</w:t>
      </w:r>
      <w:r>
        <w:rPr>
          <w:rFonts w:hint="eastAsia" w:ascii="宋体" w:hAnsi="宋体"/>
          <w:sz w:val="21"/>
          <w:szCs w:val="21"/>
        </w:rPr>
        <w:t>及其工作人员不得以任何理由向承包热人推荐分包单位，不得要求</w:t>
      </w:r>
      <w:r>
        <w:rPr>
          <w:rFonts w:hint="eastAsia" w:ascii="宋体" w:hAnsi="宋体"/>
          <w:sz w:val="21"/>
          <w:szCs w:val="21"/>
          <w:lang w:eastAsia="zh-CN"/>
        </w:rPr>
        <w:t>供应商</w:t>
      </w:r>
      <w:r>
        <w:rPr>
          <w:rFonts w:hint="eastAsia" w:ascii="宋体" w:hAnsi="宋体"/>
          <w:sz w:val="21"/>
          <w:szCs w:val="21"/>
        </w:rPr>
        <w:t>购买合同规定外的材料和设备。</w:t>
      </w:r>
    </w:p>
    <w:p w14:paraId="10C0BD46">
      <w:pPr>
        <w:spacing w:line="450" w:lineRule="exact"/>
        <w:ind w:firstLine="420" w:firstLineChars="200"/>
        <w:rPr>
          <w:rFonts w:ascii="宋体" w:hAnsi="宋体"/>
          <w:sz w:val="21"/>
          <w:szCs w:val="21"/>
        </w:rPr>
      </w:pPr>
      <w:r>
        <w:rPr>
          <w:rFonts w:hint="eastAsia" w:ascii="宋体" w:hAnsi="宋体"/>
          <w:sz w:val="21"/>
          <w:szCs w:val="21"/>
        </w:rPr>
        <w:t>（6）发包工作人员要秉公办事，不准营私舞弊，不准利用职权从事各种个人有偿中介活动和安排个人施工队伍。</w:t>
      </w:r>
    </w:p>
    <w:p w14:paraId="271D5801">
      <w:pPr>
        <w:spacing w:line="460" w:lineRule="exact"/>
        <w:ind w:firstLine="420" w:firstLineChars="200"/>
        <w:rPr>
          <w:rFonts w:ascii="宋体" w:hAnsi="宋体"/>
          <w:sz w:val="21"/>
          <w:szCs w:val="21"/>
        </w:rPr>
      </w:pPr>
      <w:r>
        <w:rPr>
          <w:rFonts w:hint="eastAsia" w:ascii="宋体" w:hAnsi="宋体"/>
          <w:sz w:val="21"/>
          <w:szCs w:val="21"/>
        </w:rPr>
        <w:t xml:space="preserve">第三条  </w:t>
      </w:r>
      <w:r>
        <w:rPr>
          <w:rFonts w:hint="eastAsia" w:ascii="宋体" w:hAnsi="宋体"/>
          <w:sz w:val="21"/>
          <w:szCs w:val="21"/>
          <w:lang w:eastAsia="zh-CN"/>
        </w:rPr>
        <w:t>供应商</w:t>
      </w:r>
      <w:r>
        <w:rPr>
          <w:rFonts w:hint="eastAsia" w:ascii="宋体" w:hAnsi="宋体"/>
          <w:sz w:val="21"/>
          <w:szCs w:val="21"/>
        </w:rPr>
        <w:t>的义务</w:t>
      </w:r>
    </w:p>
    <w:p w14:paraId="765D7944">
      <w:pPr>
        <w:spacing w:line="460" w:lineRule="exact"/>
        <w:ind w:firstLine="420" w:firstLineChars="200"/>
        <w:rPr>
          <w:rFonts w:ascii="宋体" w:hAnsi="宋体"/>
          <w:sz w:val="21"/>
          <w:szCs w:val="21"/>
        </w:rPr>
      </w:pPr>
      <w:r>
        <w:rPr>
          <w:rFonts w:hint="eastAsia" w:ascii="宋体" w:hAnsi="宋体"/>
          <w:sz w:val="21"/>
          <w:szCs w:val="21"/>
        </w:rPr>
        <w:t>（1）</w:t>
      </w:r>
      <w:r>
        <w:rPr>
          <w:rFonts w:hint="eastAsia" w:ascii="宋体" w:hAnsi="宋体"/>
          <w:sz w:val="21"/>
          <w:szCs w:val="21"/>
          <w:lang w:eastAsia="zh-CN"/>
        </w:rPr>
        <w:t>供应商</w:t>
      </w:r>
      <w:r>
        <w:rPr>
          <w:rFonts w:hint="eastAsia" w:ascii="宋体" w:hAnsi="宋体"/>
          <w:sz w:val="21"/>
          <w:szCs w:val="21"/>
        </w:rPr>
        <w:t>不得以任何理由向</w:t>
      </w:r>
      <w:r>
        <w:rPr>
          <w:rFonts w:hint="eastAsia" w:ascii="宋体" w:hAnsi="宋体"/>
          <w:sz w:val="21"/>
          <w:szCs w:val="21"/>
          <w:lang w:eastAsia="zh-CN"/>
        </w:rPr>
        <w:t>采购人</w:t>
      </w:r>
      <w:r>
        <w:rPr>
          <w:rFonts w:hint="eastAsia" w:ascii="宋体" w:hAnsi="宋体"/>
          <w:sz w:val="21"/>
          <w:szCs w:val="21"/>
        </w:rPr>
        <w:t>及其工作人员行贿或馈赠礼金、有价证券、贵重物品。</w:t>
      </w:r>
    </w:p>
    <w:p w14:paraId="4ED62E16">
      <w:pPr>
        <w:spacing w:line="460" w:lineRule="exact"/>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eastAsia="zh-CN"/>
        </w:rPr>
        <w:t>供应商</w:t>
      </w:r>
      <w:r>
        <w:rPr>
          <w:rFonts w:hint="eastAsia" w:ascii="宋体" w:hAnsi="宋体"/>
          <w:sz w:val="21"/>
          <w:szCs w:val="21"/>
        </w:rPr>
        <w:t>不得以任何名义为</w:t>
      </w:r>
      <w:r>
        <w:rPr>
          <w:rFonts w:hint="eastAsia" w:ascii="宋体" w:hAnsi="宋体"/>
          <w:sz w:val="21"/>
          <w:szCs w:val="21"/>
          <w:lang w:eastAsia="zh-CN"/>
        </w:rPr>
        <w:t>采购人</w:t>
      </w:r>
      <w:r>
        <w:rPr>
          <w:rFonts w:hint="eastAsia" w:ascii="宋体" w:hAnsi="宋体"/>
          <w:sz w:val="21"/>
          <w:szCs w:val="21"/>
        </w:rPr>
        <w:t>及其工作人员报销应有甲方单位或个人支付的和人费用。</w:t>
      </w:r>
    </w:p>
    <w:p w14:paraId="68485AC5">
      <w:pPr>
        <w:spacing w:line="460" w:lineRule="exact"/>
        <w:ind w:firstLine="420" w:firstLineChars="200"/>
        <w:rPr>
          <w:rFonts w:ascii="宋体" w:hAnsi="宋体"/>
          <w:sz w:val="21"/>
          <w:szCs w:val="21"/>
        </w:rPr>
      </w:pPr>
      <w:r>
        <w:rPr>
          <w:rFonts w:hint="eastAsia" w:ascii="宋体" w:hAnsi="宋体"/>
          <w:sz w:val="21"/>
          <w:szCs w:val="21"/>
        </w:rPr>
        <w:t>（3）</w:t>
      </w:r>
      <w:r>
        <w:rPr>
          <w:rFonts w:hint="eastAsia" w:ascii="宋体" w:hAnsi="宋体"/>
          <w:sz w:val="21"/>
          <w:szCs w:val="21"/>
          <w:lang w:eastAsia="zh-CN"/>
        </w:rPr>
        <w:t>供应商</w:t>
      </w:r>
      <w:r>
        <w:rPr>
          <w:rFonts w:hint="eastAsia" w:ascii="宋体" w:hAnsi="宋体"/>
          <w:sz w:val="21"/>
          <w:szCs w:val="21"/>
        </w:rPr>
        <w:t>不得以任何理由安排</w:t>
      </w:r>
      <w:r>
        <w:rPr>
          <w:rFonts w:hint="eastAsia" w:ascii="宋体" w:hAnsi="宋体"/>
          <w:sz w:val="21"/>
          <w:szCs w:val="21"/>
          <w:lang w:eastAsia="zh-CN"/>
        </w:rPr>
        <w:t>采购人</w:t>
      </w:r>
      <w:r>
        <w:rPr>
          <w:rFonts w:hint="eastAsia" w:ascii="宋体" w:hAnsi="宋体"/>
          <w:sz w:val="21"/>
          <w:szCs w:val="21"/>
        </w:rPr>
        <w:t>工作人员参加超标准宴请及娱乐活动。</w:t>
      </w:r>
    </w:p>
    <w:p w14:paraId="3A9A13DE">
      <w:pPr>
        <w:spacing w:line="460" w:lineRule="exact"/>
        <w:ind w:firstLine="420" w:firstLineChars="200"/>
        <w:rPr>
          <w:rFonts w:ascii="宋体" w:hAnsi="宋体"/>
          <w:sz w:val="21"/>
          <w:szCs w:val="21"/>
        </w:rPr>
      </w:pPr>
      <w:r>
        <w:rPr>
          <w:rFonts w:hint="eastAsia" w:ascii="宋体" w:hAnsi="宋体"/>
          <w:sz w:val="21"/>
          <w:szCs w:val="21"/>
        </w:rPr>
        <w:t>（4）</w:t>
      </w:r>
      <w:r>
        <w:rPr>
          <w:rFonts w:hint="eastAsia" w:ascii="宋体" w:hAnsi="宋体"/>
          <w:sz w:val="21"/>
          <w:szCs w:val="21"/>
          <w:lang w:eastAsia="zh-CN"/>
        </w:rPr>
        <w:t>供应商</w:t>
      </w:r>
      <w:r>
        <w:rPr>
          <w:rFonts w:hint="eastAsia" w:ascii="宋体" w:hAnsi="宋体"/>
          <w:sz w:val="21"/>
          <w:szCs w:val="21"/>
        </w:rPr>
        <w:t>不得为</w:t>
      </w:r>
      <w:r>
        <w:rPr>
          <w:rFonts w:hint="eastAsia" w:ascii="宋体" w:hAnsi="宋体"/>
          <w:sz w:val="21"/>
          <w:szCs w:val="21"/>
          <w:lang w:eastAsia="zh-CN"/>
        </w:rPr>
        <w:t>采购人</w:t>
      </w:r>
      <w:r>
        <w:rPr>
          <w:rFonts w:hint="eastAsia" w:ascii="宋体" w:hAnsi="宋体"/>
          <w:sz w:val="21"/>
          <w:szCs w:val="21"/>
        </w:rPr>
        <w:t>单位和个人购置或提供通讯工具、交通工具和高档办公用品。</w:t>
      </w:r>
    </w:p>
    <w:p w14:paraId="22494A4F">
      <w:pPr>
        <w:spacing w:line="460" w:lineRule="exact"/>
        <w:ind w:firstLine="420" w:firstLineChars="200"/>
        <w:rPr>
          <w:rFonts w:ascii="宋体" w:hAnsi="宋体"/>
          <w:sz w:val="21"/>
          <w:szCs w:val="21"/>
        </w:rPr>
      </w:pPr>
      <w:r>
        <w:rPr>
          <w:rFonts w:hint="eastAsia" w:ascii="宋体" w:hAnsi="宋体"/>
          <w:sz w:val="21"/>
          <w:szCs w:val="21"/>
        </w:rPr>
        <w:t>（5）不得与监理、设计单位串通一气坑害</w:t>
      </w:r>
      <w:r>
        <w:rPr>
          <w:rFonts w:hint="eastAsia" w:ascii="宋体" w:hAnsi="宋体"/>
          <w:sz w:val="21"/>
          <w:szCs w:val="21"/>
          <w:lang w:eastAsia="zh-CN"/>
        </w:rPr>
        <w:t>采购人</w:t>
      </w:r>
      <w:r>
        <w:rPr>
          <w:rFonts w:hint="eastAsia" w:ascii="宋体" w:hAnsi="宋体"/>
          <w:sz w:val="21"/>
          <w:szCs w:val="21"/>
        </w:rPr>
        <w:t>利益。</w:t>
      </w:r>
    </w:p>
    <w:p w14:paraId="1FFF6ADE">
      <w:pPr>
        <w:spacing w:line="460" w:lineRule="exact"/>
        <w:ind w:firstLine="420" w:firstLineChars="200"/>
        <w:rPr>
          <w:rFonts w:ascii="宋体" w:hAnsi="宋体"/>
          <w:sz w:val="21"/>
          <w:szCs w:val="21"/>
        </w:rPr>
      </w:pPr>
      <w:r>
        <w:rPr>
          <w:rFonts w:hint="eastAsia" w:ascii="宋体" w:hAnsi="宋体"/>
          <w:sz w:val="21"/>
          <w:szCs w:val="21"/>
        </w:rPr>
        <w:t>（6）不得采取其他不正当手段腐蚀拉拢有关工程管理、监理、设计人员，扰乱工程建设正常秩序。</w:t>
      </w:r>
    </w:p>
    <w:p w14:paraId="6FDEF160">
      <w:pPr>
        <w:spacing w:line="460" w:lineRule="exact"/>
        <w:ind w:firstLine="420" w:firstLineChars="200"/>
        <w:rPr>
          <w:rFonts w:ascii="宋体" w:hAnsi="宋体"/>
          <w:sz w:val="21"/>
          <w:szCs w:val="21"/>
        </w:rPr>
      </w:pPr>
      <w:r>
        <w:rPr>
          <w:rFonts w:hint="eastAsia" w:ascii="宋体" w:hAnsi="宋体"/>
          <w:sz w:val="21"/>
          <w:szCs w:val="21"/>
        </w:rPr>
        <w:t>（7）不得有利用劳务、工程分包谋取私利或接受劳务、工程分包单位财物以及在材料采购中吃回扣等商业贿赂行为。</w:t>
      </w:r>
    </w:p>
    <w:p w14:paraId="75397C4F">
      <w:pPr>
        <w:spacing w:line="460" w:lineRule="exact"/>
        <w:ind w:firstLine="420" w:firstLineChars="200"/>
        <w:rPr>
          <w:rFonts w:ascii="宋体" w:hAnsi="宋体"/>
          <w:sz w:val="21"/>
          <w:szCs w:val="21"/>
        </w:rPr>
      </w:pPr>
      <w:r>
        <w:rPr>
          <w:rFonts w:hint="eastAsia" w:ascii="宋体" w:hAnsi="宋体"/>
          <w:sz w:val="21"/>
          <w:szCs w:val="21"/>
        </w:rPr>
        <w:t xml:space="preserve">第四条  </w:t>
      </w:r>
      <w:r>
        <w:rPr>
          <w:rFonts w:hint="eastAsia" w:ascii="宋体" w:hAnsi="宋体"/>
          <w:sz w:val="21"/>
          <w:szCs w:val="21"/>
          <w:lang w:eastAsia="zh-CN"/>
        </w:rPr>
        <w:t>供应商</w:t>
      </w:r>
      <w:r>
        <w:rPr>
          <w:rFonts w:hint="eastAsia" w:ascii="宋体" w:hAnsi="宋体"/>
          <w:sz w:val="21"/>
          <w:szCs w:val="21"/>
        </w:rPr>
        <w:t>实行廉政保证金制度，</w:t>
      </w:r>
      <w:r>
        <w:rPr>
          <w:rFonts w:hint="eastAsia" w:ascii="宋体" w:hAnsi="宋体"/>
          <w:sz w:val="21"/>
          <w:szCs w:val="21"/>
          <w:lang w:eastAsia="zh-CN"/>
        </w:rPr>
        <w:t>供应商</w:t>
      </w:r>
      <w:r>
        <w:rPr>
          <w:rFonts w:hint="eastAsia" w:ascii="宋体" w:hAnsi="宋体"/>
          <w:sz w:val="21"/>
          <w:szCs w:val="21"/>
        </w:rPr>
        <w:t>廉政保证金与履约担保捆绑，额度为合同价的1%。</w:t>
      </w:r>
    </w:p>
    <w:p w14:paraId="09952B4F">
      <w:pPr>
        <w:spacing w:line="460" w:lineRule="exact"/>
        <w:ind w:firstLine="420" w:firstLineChars="200"/>
        <w:rPr>
          <w:rFonts w:ascii="宋体" w:hAnsi="宋体"/>
          <w:sz w:val="21"/>
          <w:szCs w:val="21"/>
        </w:rPr>
      </w:pPr>
      <w:r>
        <w:rPr>
          <w:rFonts w:hint="eastAsia" w:ascii="宋体" w:hAnsi="宋体"/>
          <w:sz w:val="21"/>
          <w:szCs w:val="21"/>
        </w:rPr>
        <w:t>第五条  违约责任</w:t>
      </w:r>
    </w:p>
    <w:p w14:paraId="60F7A075">
      <w:pPr>
        <w:spacing w:line="460" w:lineRule="exact"/>
        <w:ind w:firstLine="420" w:firstLineChars="200"/>
        <w:rPr>
          <w:rFonts w:ascii="宋体" w:hAnsi="宋体"/>
          <w:sz w:val="21"/>
          <w:szCs w:val="21"/>
        </w:rPr>
      </w:pPr>
      <w:r>
        <w:rPr>
          <w:rFonts w:hint="eastAsia" w:ascii="宋体" w:hAnsi="宋体"/>
          <w:sz w:val="21"/>
          <w:szCs w:val="21"/>
        </w:rPr>
        <w:t>（1）</w:t>
      </w:r>
      <w:r>
        <w:rPr>
          <w:rFonts w:hint="eastAsia" w:ascii="宋体" w:hAnsi="宋体"/>
          <w:sz w:val="21"/>
          <w:szCs w:val="21"/>
          <w:lang w:eastAsia="zh-CN"/>
        </w:rPr>
        <w:t>采购人</w:t>
      </w:r>
      <w:r>
        <w:rPr>
          <w:rFonts w:hint="eastAsia" w:ascii="宋体" w:hAnsi="宋体"/>
          <w:sz w:val="21"/>
          <w:szCs w:val="21"/>
        </w:rPr>
        <w:t>及其工作人员违反本合同第一、二条，按管理权限，依据有关规定给予党纪、政纪或组织处理；涉嫌犯罪的，移交司法机关追究刑事责任；给</w:t>
      </w:r>
      <w:r>
        <w:rPr>
          <w:rFonts w:hint="eastAsia" w:ascii="宋体" w:hAnsi="宋体"/>
          <w:sz w:val="21"/>
          <w:szCs w:val="21"/>
          <w:lang w:eastAsia="zh-CN"/>
        </w:rPr>
        <w:t>供应商</w:t>
      </w:r>
      <w:r>
        <w:rPr>
          <w:rFonts w:hint="eastAsia" w:ascii="宋体" w:hAnsi="宋体"/>
          <w:sz w:val="21"/>
          <w:szCs w:val="21"/>
        </w:rPr>
        <w:t>单位造成经济损失的，应予以赔偿。</w:t>
      </w:r>
    </w:p>
    <w:p w14:paraId="6F921594">
      <w:pPr>
        <w:spacing w:line="460" w:lineRule="exact"/>
        <w:ind w:firstLine="420" w:firstLineChars="200"/>
        <w:rPr>
          <w:rFonts w:ascii="宋体" w:hAnsi="宋体"/>
          <w:sz w:val="21"/>
          <w:szCs w:val="21"/>
        </w:rPr>
      </w:pPr>
      <w:r>
        <w:rPr>
          <w:rFonts w:hint="eastAsia" w:ascii="宋体" w:hAnsi="宋体"/>
          <w:sz w:val="21"/>
          <w:szCs w:val="21"/>
        </w:rPr>
        <w:t>（2）</w:t>
      </w:r>
      <w:r>
        <w:rPr>
          <w:rFonts w:hint="eastAsia" w:ascii="宋体" w:hAnsi="宋体"/>
          <w:sz w:val="21"/>
          <w:szCs w:val="21"/>
          <w:lang w:eastAsia="zh-CN"/>
        </w:rPr>
        <w:t>供应商</w:t>
      </w:r>
      <w:r>
        <w:rPr>
          <w:rFonts w:hint="eastAsia" w:ascii="宋体" w:hAnsi="宋体"/>
          <w:sz w:val="21"/>
          <w:szCs w:val="21"/>
        </w:rPr>
        <w:t>及其工作人员违反本合同第一、三条，按管理权限，依据有关规定给予党纪、政纪或组织处理；给甲方单位造成经济损失的，应予以赔偿；情节严重的，</w:t>
      </w:r>
      <w:r>
        <w:rPr>
          <w:rFonts w:hint="eastAsia" w:ascii="宋体" w:hAnsi="宋体"/>
          <w:sz w:val="21"/>
          <w:szCs w:val="21"/>
          <w:lang w:eastAsia="zh-CN"/>
        </w:rPr>
        <w:t>采购人</w:t>
      </w:r>
      <w:r>
        <w:rPr>
          <w:rFonts w:hint="eastAsia" w:ascii="宋体" w:hAnsi="宋体"/>
          <w:sz w:val="21"/>
          <w:szCs w:val="21"/>
        </w:rPr>
        <w:t>建议交通运输主管部门给予</w:t>
      </w:r>
      <w:r>
        <w:rPr>
          <w:rFonts w:hint="eastAsia" w:ascii="宋体" w:hAnsi="宋体"/>
          <w:sz w:val="21"/>
          <w:szCs w:val="21"/>
          <w:lang w:eastAsia="zh-CN"/>
        </w:rPr>
        <w:t>供应商</w:t>
      </w:r>
      <w:r>
        <w:rPr>
          <w:rFonts w:hint="eastAsia" w:ascii="宋体" w:hAnsi="宋体"/>
          <w:sz w:val="21"/>
          <w:szCs w:val="21"/>
        </w:rPr>
        <w:t xml:space="preserve">一至三年内不得进入其主管的公路建设市场的处罚。  </w:t>
      </w:r>
    </w:p>
    <w:p w14:paraId="16ADC718">
      <w:pPr>
        <w:spacing w:line="440" w:lineRule="exact"/>
        <w:ind w:firstLine="420" w:firstLineChars="200"/>
        <w:rPr>
          <w:rFonts w:ascii="宋体" w:hAnsi="宋体"/>
          <w:sz w:val="21"/>
          <w:szCs w:val="21"/>
        </w:rPr>
      </w:pPr>
      <w:r>
        <w:rPr>
          <w:rFonts w:hint="eastAsia" w:ascii="宋体" w:hAnsi="宋体"/>
          <w:sz w:val="21"/>
          <w:szCs w:val="21"/>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22460820">
      <w:pPr>
        <w:spacing w:line="440" w:lineRule="exact"/>
        <w:ind w:firstLine="420" w:firstLineChars="200"/>
        <w:rPr>
          <w:rFonts w:ascii="宋体" w:hAnsi="宋体"/>
          <w:sz w:val="21"/>
          <w:szCs w:val="21"/>
        </w:rPr>
      </w:pPr>
      <w:r>
        <w:rPr>
          <w:rFonts w:hint="eastAsia" w:ascii="宋体" w:hAnsi="宋体"/>
          <w:sz w:val="21"/>
          <w:szCs w:val="21"/>
        </w:rPr>
        <w:t>第七条 本合同有效期为甲乙双方签署合同之日起至该工程项目竣工验收后止；廉政责任追溯期为项目竣工后三年。</w:t>
      </w:r>
    </w:p>
    <w:p w14:paraId="570B81D9">
      <w:pPr>
        <w:spacing w:line="440" w:lineRule="exact"/>
        <w:ind w:firstLine="420" w:firstLineChars="200"/>
        <w:rPr>
          <w:rFonts w:ascii="宋体" w:hAnsi="宋体"/>
          <w:sz w:val="21"/>
          <w:szCs w:val="21"/>
        </w:rPr>
      </w:pPr>
      <w:r>
        <w:rPr>
          <w:rFonts w:hint="eastAsia" w:ascii="宋体" w:hAnsi="宋体"/>
          <w:sz w:val="21"/>
          <w:szCs w:val="21"/>
        </w:rPr>
        <w:t xml:space="preserve">第八条 </w:t>
      </w:r>
      <w:r>
        <w:rPr>
          <w:sz w:val="21"/>
          <w:szCs w:val="21"/>
        </w:rPr>
        <w:t>本合同作为</w:t>
      </w:r>
      <w:r>
        <w:rPr>
          <w:spacing w:val="-2"/>
          <w:sz w:val="21"/>
          <w:szCs w:val="21"/>
          <w:u w:val="single"/>
        </w:rPr>
        <w:t xml:space="preserve">      </w:t>
      </w:r>
      <w:r>
        <w:rPr>
          <w:rFonts w:hint="eastAsia"/>
          <w:sz w:val="21"/>
          <w:szCs w:val="21"/>
          <w:u w:val="single"/>
        </w:rPr>
        <w:t xml:space="preserve">（项目名称） </w:t>
      </w:r>
      <w:r>
        <w:rPr>
          <w:spacing w:val="-2"/>
          <w:sz w:val="21"/>
          <w:szCs w:val="21"/>
          <w:u w:val="single"/>
        </w:rPr>
        <w:t xml:space="preserve">  </w:t>
      </w:r>
      <w:r>
        <w:rPr>
          <w:rFonts w:hint="eastAsia"/>
          <w:spacing w:val="-2"/>
          <w:sz w:val="21"/>
          <w:szCs w:val="21"/>
          <w:u w:val="single"/>
        </w:rPr>
        <w:t xml:space="preserve"> </w:t>
      </w:r>
      <w:r>
        <w:rPr>
          <w:spacing w:val="-2"/>
          <w:sz w:val="21"/>
          <w:szCs w:val="21"/>
          <w:u w:val="single"/>
        </w:rPr>
        <w:t xml:space="preserve"> </w:t>
      </w:r>
      <w:r>
        <w:rPr>
          <w:sz w:val="21"/>
          <w:szCs w:val="21"/>
        </w:rPr>
        <w:t>施工合同附件，与工程施工合同具有同等法律效力</w:t>
      </w:r>
      <w:r>
        <w:rPr>
          <w:rFonts w:hint="eastAsia"/>
          <w:sz w:val="21"/>
          <w:szCs w:val="21"/>
        </w:rPr>
        <w:t>。</w:t>
      </w:r>
      <w:r>
        <w:rPr>
          <w:sz w:val="21"/>
          <w:szCs w:val="21"/>
        </w:rPr>
        <w:t>经合同双方签署后立即生效。</w:t>
      </w:r>
    </w:p>
    <w:p w14:paraId="5304D29E">
      <w:pPr>
        <w:spacing w:line="440" w:lineRule="exact"/>
        <w:ind w:firstLine="420" w:firstLineChars="200"/>
        <w:rPr>
          <w:rFonts w:ascii="宋体" w:hAnsi="宋体"/>
          <w:sz w:val="21"/>
          <w:szCs w:val="21"/>
        </w:rPr>
      </w:pPr>
      <w:r>
        <w:rPr>
          <w:rFonts w:hint="eastAsia" w:ascii="宋体" w:hAnsi="宋体"/>
          <w:sz w:val="21"/>
          <w:szCs w:val="21"/>
        </w:rPr>
        <w:t>第九条 本合同经甲乙双方法定代表人或授权代表签字并加盖公章或合同专用章后生效。本合同一式四份，由甲、乙双方各执一份，送交监双方的督单位各一份。</w:t>
      </w:r>
    </w:p>
    <w:p w14:paraId="197F3DA5">
      <w:pPr>
        <w:spacing w:line="360" w:lineRule="auto"/>
        <w:rPr>
          <w:rFonts w:ascii="宋体" w:hAnsi="宋体"/>
          <w:sz w:val="21"/>
          <w:szCs w:val="21"/>
        </w:rPr>
      </w:pPr>
    </w:p>
    <w:p w14:paraId="0313AE58">
      <w:pPr>
        <w:spacing w:line="500" w:lineRule="exact"/>
        <w:rPr>
          <w:rFonts w:ascii="宋体" w:hAnsi="宋体"/>
          <w:b/>
          <w:sz w:val="21"/>
          <w:szCs w:val="21"/>
          <w:u w:val="single"/>
        </w:rPr>
      </w:pPr>
    </w:p>
    <w:p w14:paraId="53DCA319">
      <w:pPr>
        <w:pStyle w:val="22"/>
        <w:rPr>
          <w:rFonts w:ascii="宋体" w:hAnsi="宋体"/>
          <w:b/>
          <w:sz w:val="21"/>
          <w:szCs w:val="21"/>
          <w:u w:val="single"/>
        </w:rPr>
      </w:pPr>
    </w:p>
    <w:p w14:paraId="4F643BFF">
      <w:pPr>
        <w:pStyle w:val="58"/>
        <w:rPr>
          <w:rFonts w:ascii="宋体" w:hAnsi="宋体"/>
          <w:b/>
          <w:sz w:val="21"/>
          <w:szCs w:val="21"/>
          <w:u w:val="single"/>
        </w:rPr>
      </w:pPr>
    </w:p>
    <w:p w14:paraId="21472AB7">
      <w:pPr>
        <w:pStyle w:val="48"/>
      </w:pPr>
    </w:p>
    <w:p w14:paraId="185D2C70">
      <w:pPr>
        <w:spacing w:line="380" w:lineRule="exact"/>
        <w:rPr>
          <w:rFonts w:ascii="宋体" w:hAnsi="宋体"/>
          <w:sz w:val="21"/>
          <w:szCs w:val="21"/>
        </w:rPr>
      </w:pPr>
    </w:p>
    <w:p w14:paraId="28E949B5">
      <w:pPr>
        <w:spacing w:line="380" w:lineRule="exact"/>
        <w:rPr>
          <w:rFonts w:ascii="宋体" w:hAnsi="宋体"/>
          <w:sz w:val="21"/>
          <w:szCs w:val="21"/>
        </w:rPr>
      </w:pPr>
    </w:p>
    <w:p w14:paraId="50886929">
      <w:pPr>
        <w:pStyle w:val="22"/>
      </w:pPr>
    </w:p>
    <w:p w14:paraId="472860CD">
      <w:pPr>
        <w:spacing w:line="500" w:lineRule="exact"/>
        <w:rPr>
          <w:rFonts w:ascii="宋体" w:hAnsi="宋体"/>
          <w:sz w:val="21"/>
          <w:szCs w:val="21"/>
        </w:rPr>
      </w:pPr>
      <w:r>
        <w:rPr>
          <w:rFonts w:hint="eastAsia" w:ascii="宋体" w:hAnsi="宋体"/>
          <w:sz w:val="21"/>
          <w:szCs w:val="21"/>
          <w:lang w:eastAsia="zh-CN"/>
        </w:rPr>
        <w:t>采购人</w:t>
      </w:r>
      <w:r>
        <w:rPr>
          <w:rFonts w:hint="eastAsia" w:ascii="宋体" w:hAnsi="宋体"/>
          <w:sz w:val="21"/>
          <w:szCs w:val="21"/>
        </w:rPr>
        <w:t>：</w:t>
      </w:r>
      <w:r>
        <w:rPr>
          <w:rFonts w:hint="eastAsia" w:ascii="宋体" w:hAnsi="宋体"/>
          <w:sz w:val="21"/>
          <w:szCs w:val="21"/>
          <w:u w:val="single"/>
        </w:rPr>
        <w:t xml:space="preserve">  （单位全称）（盖章）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eastAsia="zh-CN"/>
        </w:rPr>
        <w:t>供应商</w:t>
      </w:r>
      <w:r>
        <w:rPr>
          <w:rFonts w:hint="eastAsia" w:ascii="宋体" w:hAnsi="宋体"/>
          <w:sz w:val="21"/>
          <w:szCs w:val="21"/>
        </w:rPr>
        <w:t>：</w:t>
      </w:r>
      <w:r>
        <w:rPr>
          <w:rFonts w:hint="eastAsia" w:ascii="宋体" w:hAnsi="宋体"/>
          <w:sz w:val="21"/>
          <w:szCs w:val="21"/>
          <w:u w:val="single"/>
        </w:rPr>
        <w:t xml:space="preserve">  （单位全称）（盖章）   </w:t>
      </w:r>
    </w:p>
    <w:p w14:paraId="5DA459BB">
      <w:pPr>
        <w:spacing w:line="500" w:lineRule="exact"/>
        <w:rPr>
          <w:rFonts w:ascii="宋体" w:hAnsi="宋体"/>
          <w:sz w:val="21"/>
          <w:szCs w:val="21"/>
        </w:rPr>
      </w:pPr>
      <w:r>
        <w:rPr>
          <w:rFonts w:hint="eastAsia" w:ascii="宋体" w:hAnsi="宋体"/>
          <w:sz w:val="21"/>
          <w:szCs w:val="21"/>
        </w:rPr>
        <w:t xml:space="preserve">法定代表人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法定代表人                      </w:t>
      </w:r>
    </w:p>
    <w:p w14:paraId="17795904">
      <w:pPr>
        <w:spacing w:line="500" w:lineRule="exact"/>
        <w:ind w:firstLine="945" w:firstLineChars="450"/>
        <w:rPr>
          <w:rFonts w:ascii="宋体" w:hAnsi="宋体"/>
          <w:sz w:val="21"/>
          <w:szCs w:val="21"/>
        </w:rPr>
      </w:pPr>
      <w:r>
        <w:rPr>
          <w:rFonts w:hint="eastAsia" w:ascii="宋体" w:hAnsi="宋体"/>
          <w:sz w:val="21"/>
          <w:szCs w:val="21"/>
        </w:rPr>
        <w:t xml:space="preserve">或                               </w:t>
      </w:r>
      <w:r>
        <w:rPr>
          <w:rFonts w:hint="eastAsia" w:ascii="宋体" w:hAnsi="宋体"/>
          <w:sz w:val="21"/>
          <w:szCs w:val="21"/>
          <w:lang w:val="en-US" w:eastAsia="zh-CN"/>
        </w:rPr>
        <w:t xml:space="preserve">      </w:t>
      </w:r>
      <w:r>
        <w:rPr>
          <w:rFonts w:hint="eastAsia" w:ascii="宋体" w:hAnsi="宋体"/>
          <w:sz w:val="21"/>
          <w:szCs w:val="21"/>
        </w:rPr>
        <w:t xml:space="preserve">    或</w:t>
      </w:r>
    </w:p>
    <w:p w14:paraId="4ABF77B7">
      <w:pPr>
        <w:spacing w:line="500" w:lineRule="exact"/>
        <w:rPr>
          <w:rFonts w:ascii="宋体" w:hAnsi="宋体"/>
          <w:sz w:val="21"/>
          <w:szCs w:val="21"/>
        </w:rPr>
      </w:pPr>
      <w:r>
        <w:rPr>
          <w:rFonts w:hint="eastAsia" w:ascii="宋体" w:hAnsi="宋体"/>
          <w:sz w:val="21"/>
          <w:szCs w:val="21"/>
        </w:rPr>
        <w:t>其授权的代理人：</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其授权的代理人：</w:t>
      </w:r>
      <w:r>
        <w:rPr>
          <w:rFonts w:hint="eastAsia" w:ascii="宋体" w:hAnsi="宋体"/>
          <w:sz w:val="21"/>
          <w:szCs w:val="21"/>
          <w:u w:val="single"/>
        </w:rPr>
        <w:t xml:space="preserve">                   </w:t>
      </w:r>
    </w:p>
    <w:p w14:paraId="325A4A11">
      <w:pPr>
        <w:spacing w:line="240" w:lineRule="exact"/>
        <w:ind w:firstLine="420" w:firstLineChars="200"/>
        <w:rPr>
          <w:rFonts w:ascii="宋体" w:hAnsi="宋体"/>
          <w:sz w:val="21"/>
          <w:szCs w:val="21"/>
        </w:rPr>
      </w:pPr>
      <w:r>
        <w:rPr>
          <w:rFonts w:hint="eastAsia" w:ascii="宋体" w:hAnsi="宋体"/>
          <w:sz w:val="21"/>
          <w:szCs w:val="21"/>
        </w:rPr>
        <w:t xml:space="preserve">             </w:t>
      </w:r>
    </w:p>
    <w:p w14:paraId="082B5823">
      <w:pPr>
        <w:spacing w:line="500" w:lineRule="exact"/>
        <w:ind w:firstLine="1680" w:firstLineChars="800"/>
        <w:rPr>
          <w:rFonts w:ascii="宋体" w:hAnsi="宋体"/>
          <w:sz w:val="21"/>
          <w:szCs w:val="21"/>
        </w:rPr>
      </w:pPr>
      <w:r>
        <w:rPr>
          <w:rFonts w:hint="eastAsia" w:ascii="宋体" w:hAnsi="宋体"/>
          <w:sz w:val="21"/>
          <w:szCs w:val="21"/>
        </w:rPr>
        <w:t xml:space="preserve">年    月    日             </w:t>
      </w:r>
      <w:r>
        <w:rPr>
          <w:rFonts w:hint="eastAsia" w:ascii="宋体" w:hAnsi="宋体"/>
          <w:sz w:val="21"/>
          <w:szCs w:val="21"/>
          <w:lang w:val="en-US" w:eastAsia="zh-CN"/>
        </w:rPr>
        <w:t xml:space="preserve">     </w:t>
      </w:r>
      <w:r>
        <w:rPr>
          <w:rFonts w:hint="eastAsia" w:ascii="宋体" w:hAnsi="宋体"/>
          <w:sz w:val="21"/>
          <w:szCs w:val="21"/>
        </w:rPr>
        <w:t xml:space="preserve">          年     月     日</w:t>
      </w:r>
    </w:p>
    <w:p w14:paraId="7DD68D1B">
      <w:pPr>
        <w:spacing w:line="240" w:lineRule="exact"/>
        <w:ind w:firstLine="525" w:firstLineChars="250"/>
        <w:rPr>
          <w:rFonts w:ascii="宋体" w:hAnsi="宋体"/>
          <w:sz w:val="21"/>
          <w:szCs w:val="21"/>
        </w:rPr>
      </w:pPr>
    </w:p>
    <w:p w14:paraId="01C94B2F">
      <w:pPr>
        <w:pStyle w:val="31"/>
        <w:spacing w:line="320" w:lineRule="exact"/>
        <w:rPr>
          <w:rFonts w:hAnsi="宋体"/>
          <w:sz w:val="21"/>
          <w:szCs w:val="21"/>
          <w:u w:val="single"/>
        </w:rPr>
      </w:pPr>
      <w:r>
        <w:rPr>
          <w:rFonts w:hint="eastAsia" w:hAnsi="宋体"/>
          <w:sz w:val="21"/>
          <w:szCs w:val="21"/>
          <w:lang w:eastAsia="zh-CN"/>
        </w:rPr>
        <w:t>采购人</w:t>
      </w:r>
      <w:r>
        <w:rPr>
          <w:rFonts w:hint="eastAsia" w:hAnsi="宋体"/>
          <w:sz w:val="21"/>
          <w:szCs w:val="21"/>
        </w:rPr>
        <w:t>监督单位：</w:t>
      </w:r>
      <w:r>
        <w:rPr>
          <w:rFonts w:hint="eastAsia" w:hAnsi="宋体"/>
          <w:sz w:val="21"/>
          <w:szCs w:val="21"/>
          <w:u w:val="single"/>
        </w:rPr>
        <w:t xml:space="preserve">（单位全称（盖章） </w:t>
      </w:r>
      <w:r>
        <w:rPr>
          <w:rFonts w:hint="eastAsia" w:hAnsi="宋体"/>
          <w:sz w:val="21"/>
          <w:szCs w:val="21"/>
          <w:u w:val="single"/>
          <w:lang w:eastAsia="zh-CN"/>
        </w:rPr>
        <w:t>采购人</w:t>
      </w:r>
      <w:r>
        <w:rPr>
          <w:rFonts w:hint="eastAsia" w:hAnsi="宋体"/>
          <w:sz w:val="21"/>
          <w:szCs w:val="21"/>
        </w:rPr>
        <w:t>监督单位：</w:t>
      </w:r>
      <w:r>
        <w:rPr>
          <w:rFonts w:hint="eastAsia" w:hAnsi="宋体"/>
          <w:sz w:val="21"/>
          <w:szCs w:val="21"/>
          <w:u w:val="single"/>
        </w:rPr>
        <w:t>（单位全称）（盖章）</w:t>
      </w:r>
    </w:p>
    <w:p w14:paraId="6A4BB3BC">
      <w:pPr>
        <w:pStyle w:val="31"/>
        <w:spacing w:line="336" w:lineRule="auto"/>
        <w:jc w:val="center"/>
        <w:rPr>
          <w:rFonts w:hAnsi="宋体" w:cs="Courier New"/>
          <w:b/>
          <w:color w:val="000000"/>
          <w:sz w:val="32"/>
          <w:szCs w:val="32"/>
        </w:rPr>
      </w:pPr>
      <w:r>
        <w:rPr>
          <w:rFonts w:hAnsi="宋体"/>
          <w:sz w:val="24"/>
        </w:rPr>
        <w:br w:type="page"/>
      </w:r>
      <w:r>
        <w:rPr>
          <w:rFonts w:hint="eastAsia" w:ascii="仿宋_GB2312" w:hAnsi="宋体" w:eastAsia="仿宋_GB2312"/>
          <w:b/>
          <w:color w:val="000000"/>
          <w:sz w:val="32"/>
          <w:szCs w:val="32"/>
        </w:rPr>
        <w:t>第四节 安全生产合同</w:t>
      </w:r>
    </w:p>
    <w:p w14:paraId="2592F3A1">
      <w:pPr>
        <w:autoSpaceDE w:val="0"/>
        <w:autoSpaceDN w:val="0"/>
        <w:adjustRightInd w:val="0"/>
        <w:spacing w:line="240" w:lineRule="exact"/>
        <w:ind w:firstLine="480" w:firstLineChars="200"/>
        <w:rPr>
          <w:rFonts w:ascii="宋体" w:hAnsi="宋体" w:cs="Courier New"/>
          <w:color w:val="000000"/>
          <w:sz w:val="24"/>
        </w:rPr>
      </w:pPr>
    </w:p>
    <w:p w14:paraId="70030F60">
      <w:pPr>
        <w:spacing w:line="450" w:lineRule="exact"/>
        <w:ind w:firstLine="420" w:firstLineChars="200"/>
        <w:rPr>
          <w:rFonts w:ascii="宋体" w:hAnsi="宋体"/>
          <w:sz w:val="21"/>
          <w:szCs w:val="21"/>
        </w:rPr>
      </w:pPr>
      <w:r>
        <w:rPr>
          <w:rFonts w:hint="eastAsia" w:ascii="宋体" w:hAnsi="宋体"/>
          <w:sz w:val="21"/>
          <w:szCs w:val="21"/>
        </w:rPr>
        <w:t>为在</w:t>
      </w:r>
      <w:r>
        <w:rPr>
          <w:rFonts w:hint="eastAsia" w:ascii="宋体" w:hAnsi="宋体"/>
          <w:sz w:val="21"/>
          <w:szCs w:val="21"/>
          <w:u w:val="single"/>
        </w:rPr>
        <w:t xml:space="preserve">      （项目名称）     </w:t>
      </w:r>
      <w:r>
        <w:rPr>
          <w:rFonts w:hint="eastAsia" w:ascii="宋体" w:hAnsi="宋体"/>
          <w:sz w:val="21"/>
          <w:szCs w:val="21"/>
        </w:rPr>
        <w:t>施工合同的实施过程中创造安全、高效的施工环境，切实搞好本项目安全管理工作，本项目</w:t>
      </w:r>
      <w:r>
        <w:rPr>
          <w:rFonts w:hint="eastAsia" w:ascii="宋体" w:hAnsi="宋体"/>
          <w:sz w:val="21"/>
          <w:szCs w:val="21"/>
          <w:lang w:eastAsia="zh-CN"/>
        </w:rPr>
        <w:t>采购人</w:t>
      </w:r>
      <w:r>
        <w:rPr>
          <w:rFonts w:hint="eastAsia" w:ascii="宋体" w:hAnsi="宋体"/>
          <w:sz w:val="21"/>
          <w:szCs w:val="21"/>
          <w:u w:val="single"/>
        </w:rPr>
        <w:t xml:space="preserve">               </w:t>
      </w:r>
      <w:r>
        <w:rPr>
          <w:rFonts w:hint="eastAsia" w:ascii="宋体" w:hAnsi="宋体"/>
          <w:sz w:val="21"/>
          <w:szCs w:val="21"/>
        </w:rPr>
        <w:t>（</w:t>
      </w:r>
      <w:r>
        <w:rPr>
          <w:rFonts w:hint="eastAsia" w:ascii="宋体" w:hAnsi="宋体"/>
          <w:sz w:val="21"/>
          <w:szCs w:val="21"/>
          <w:lang w:eastAsia="zh-CN"/>
        </w:rPr>
        <w:t>采购人</w:t>
      </w:r>
      <w:r>
        <w:rPr>
          <w:rFonts w:hint="eastAsia" w:ascii="宋体" w:hAnsi="宋体"/>
          <w:sz w:val="21"/>
          <w:szCs w:val="21"/>
        </w:rPr>
        <w:t>名称，以下简称“甲方”）与</w:t>
      </w:r>
      <w:r>
        <w:rPr>
          <w:rFonts w:hint="eastAsia" w:ascii="宋体" w:hAnsi="宋体"/>
          <w:sz w:val="21"/>
          <w:szCs w:val="21"/>
          <w:lang w:eastAsia="zh-CN"/>
        </w:rPr>
        <w:t>供应商</w:t>
      </w:r>
      <w:r>
        <w:rPr>
          <w:rFonts w:hint="eastAsia" w:ascii="宋体" w:hAnsi="宋体"/>
          <w:sz w:val="21"/>
          <w:szCs w:val="21"/>
          <w:u w:val="single"/>
        </w:rPr>
        <w:t xml:space="preserve">               </w:t>
      </w:r>
      <w:r>
        <w:rPr>
          <w:rFonts w:hint="eastAsia" w:ascii="宋体" w:hAnsi="宋体"/>
          <w:sz w:val="21"/>
          <w:szCs w:val="21"/>
        </w:rPr>
        <w:t>（</w:t>
      </w:r>
      <w:r>
        <w:rPr>
          <w:rFonts w:hint="eastAsia" w:ascii="宋体" w:hAnsi="宋体"/>
          <w:sz w:val="21"/>
          <w:szCs w:val="21"/>
          <w:lang w:eastAsia="zh-CN"/>
        </w:rPr>
        <w:t>供应商</w:t>
      </w:r>
      <w:r>
        <w:rPr>
          <w:rFonts w:hint="eastAsia" w:ascii="宋体" w:hAnsi="宋体"/>
          <w:sz w:val="21"/>
          <w:szCs w:val="21"/>
        </w:rPr>
        <w:t>名称，以下简称“乙方”）特此签订安全生产合同。</w:t>
      </w:r>
    </w:p>
    <w:p w14:paraId="6BBDF727">
      <w:pPr>
        <w:spacing w:line="450" w:lineRule="exact"/>
        <w:ind w:firstLine="420" w:firstLineChars="200"/>
        <w:rPr>
          <w:rFonts w:ascii="宋体" w:hAnsi="宋体"/>
          <w:sz w:val="21"/>
          <w:szCs w:val="21"/>
        </w:rPr>
      </w:pPr>
      <w:r>
        <w:rPr>
          <w:rFonts w:hint="eastAsia" w:ascii="宋体" w:hAnsi="宋体"/>
          <w:sz w:val="21"/>
          <w:szCs w:val="21"/>
        </w:rPr>
        <w:t>一、甲方职责</w:t>
      </w:r>
    </w:p>
    <w:p w14:paraId="2DD1B592">
      <w:pPr>
        <w:spacing w:line="450" w:lineRule="exact"/>
        <w:ind w:firstLine="420" w:firstLineChars="200"/>
        <w:rPr>
          <w:rFonts w:ascii="宋体" w:hAnsi="宋体"/>
          <w:sz w:val="21"/>
          <w:szCs w:val="21"/>
        </w:rPr>
      </w:pPr>
      <w:r>
        <w:rPr>
          <w:rFonts w:hint="eastAsia" w:ascii="宋体" w:hAnsi="宋体"/>
          <w:sz w:val="21"/>
          <w:szCs w:val="21"/>
        </w:rPr>
        <w:t>（1）严格遵守国家有关安全生产的法律法规，认真执行工程承包合同中的有关安全要求。</w:t>
      </w:r>
    </w:p>
    <w:p w14:paraId="26D2E01B">
      <w:pPr>
        <w:spacing w:line="450" w:lineRule="exact"/>
        <w:ind w:firstLine="420" w:firstLineChars="200"/>
        <w:rPr>
          <w:rFonts w:ascii="宋体" w:hAnsi="宋体"/>
          <w:sz w:val="21"/>
          <w:szCs w:val="21"/>
        </w:rPr>
      </w:pPr>
      <w:r>
        <w:rPr>
          <w:rFonts w:hint="eastAsia" w:ascii="宋体" w:hAnsi="宋体"/>
          <w:sz w:val="21"/>
          <w:szCs w:val="21"/>
        </w:rPr>
        <w:t>（2）按照“安全第一、预防为主”和坚持“管生产必须管安全”的原则进行安全生产管理，做到生产与安全工作同时计划、布置、检查、总结和评比。</w:t>
      </w:r>
    </w:p>
    <w:p w14:paraId="0047FADF">
      <w:pPr>
        <w:spacing w:line="450" w:lineRule="exact"/>
        <w:ind w:firstLine="420" w:firstLineChars="200"/>
        <w:rPr>
          <w:rFonts w:ascii="宋体" w:hAnsi="宋体"/>
          <w:sz w:val="21"/>
          <w:szCs w:val="21"/>
        </w:rPr>
      </w:pPr>
      <w:r>
        <w:rPr>
          <w:rFonts w:hint="eastAsia" w:ascii="宋体" w:hAnsi="宋体"/>
          <w:sz w:val="21"/>
          <w:szCs w:val="21"/>
        </w:rPr>
        <w:t>（3）重要的安全设施必须坚持与主体工程“三同时”的原则，即：同时设计、审批，同时施工，同时验收，投入使用。</w:t>
      </w:r>
    </w:p>
    <w:p w14:paraId="51A5E763">
      <w:pPr>
        <w:spacing w:line="450" w:lineRule="exact"/>
        <w:ind w:firstLine="420" w:firstLineChars="200"/>
        <w:rPr>
          <w:rFonts w:ascii="宋体" w:hAnsi="宋体"/>
          <w:sz w:val="21"/>
          <w:szCs w:val="21"/>
        </w:rPr>
      </w:pPr>
      <w:r>
        <w:rPr>
          <w:rFonts w:hint="eastAsia" w:ascii="宋体" w:hAnsi="宋体"/>
          <w:sz w:val="21"/>
          <w:szCs w:val="21"/>
        </w:rPr>
        <w:t>（4）定期召开安全生产调度会，及时传达中央及地方有关安全生产的精神。</w:t>
      </w:r>
    </w:p>
    <w:p w14:paraId="7C3433A3">
      <w:pPr>
        <w:spacing w:line="450" w:lineRule="exact"/>
        <w:ind w:firstLine="420" w:firstLineChars="200"/>
        <w:rPr>
          <w:rFonts w:ascii="宋体" w:hAnsi="宋体"/>
          <w:sz w:val="21"/>
          <w:szCs w:val="21"/>
        </w:rPr>
      </w:pPr>
      <w:r>
        <w:rPr>
          <w:rFonts w:hint="eastAsia" w:ascii="宋体" w:hAnsi="宋体"/>
          <w:sz w:val="21"/>
          <w:szCs w:val="21"/>
        </w:rPr>
        <w:t>（5）组织对</w:t>
      </w:r>
      <w:r>
        <w:rPr>
          <w:rFonts w:hint="eastAsia" w:ascii="宋体" w:hAnsi="宋体"/>
          <w:sz w:val="21"/>
          <w:szCs w:val="21"/>
          <w:lang w:eastAsia="zh-CN"/>
        </w:rPr>
        <w:t>供应商</w:t>
      </w:r>
      <w:r>
        <w:rPr>
          <w:rFonts w:hint="eastAsia" w:ascii="宋体" w:hAnsi="宋体"/>
          <w:sz w:val="21"/>
          <w:szCs w:val="21"/>
        </w:rPr>
        <w:t>施工现场进行安全生产检查，监督</w:t>
      </w:r>
      <w:r>
        <w:rPr>
          <w:rFonts w:hint="eastAsia" w:ascii="宋体" w:hAnsi="宋体"/>
          <w:sz w:val="21"/>
          <w:szCs w:val="21"/>
          <w:lang w:eastAsia="zh-CN"/>
        </w:rPr>
        <w:t>供应商</w:t>
      </w:r>
      <w:r>
        <w:rPr>
          <w:rFonts w:hint="eastAsia" w:ascii="宋体" w:hAnsi="宋体"/>
          <w:sz w:val="21"/>
          <w:szCs w:val="21"/>
        </w:rPr>
        <w:t>及时处理发现的各种安全隐患。</w:t>
      </w:r>
    </w:p>
    <w:p w14:paraId="2F07ADDD">
      <w:pPr>
        <w:spacing w:line="450" w:lineRule="exact"/>
        <w:ind w:firstLine="420" w:firstLineChars="200"/>
        <w:rPr>
          <w:rFonts w:ascii="宋体" w:hAnsi="宋体"/>
          <w:sz w:val="21"/>
          <w:szCs w:val="21"/>
        </w:rPr>
      </w:pPr>
      <w:r>
        <w:rPr>
          <w:rFonts w:hint="eastAsia" w:ascii="宋体" w:hAnsi="宋体"/>
          <w:sz w:val="21"/>
          <w:szCs w:val="21"/>
        </w:rPr>
        <w:t>二、乙方职责</w:t>
      </w:r>
    </w:p>
    <w:p w14:paraId="4AD49365">
      <w:pPr>
        <w:spacing w:line="450" w:lineRule="exact"/>
        <w:ind w:firstLine="420" w:firstLineChars="200"/>
        <w:rPr>
          <w:rFonts w:ascii="宋体" w:hAnsi="宋体"/>
          <w:sz w:val="21"/>
          <w:szCs w:val="21"/>
        </w:rPr>
      </w:pPr>
      <w:r>
        <w:rPr>
          <w:rFonts w:hint="eastAsia" w:ascii="宋体" w:hAnsi="宋体"/>
          <w:sz w:val="21"/>
          <w:szCs w:val="21"/>
        </w:rPr>
        <w:t>（1）严格遵守《中华人民共和国安全生产法》、《建设工程安全生产管理条例》等国家有关安全生产的法律法规、《公路水运工程安全生产监督管理办法》、《公路工程施工安全技术规程》、《公路筑养路机械操作规程》和</w:t>
      </w:r>
      <w:r>
        <w:rPr>
          <w:rFonts w:hint="eastAsia" w:ascii="宋体" w:hAnsi="宋体"/>
          <w:sz w:val="21"/>
          <w:szCs w:val="21"/>
          <w:highlight w:val="none"/>
        </w:rPr>
        <w:t>浙江省人大及其常委会</w:t>
      </w:r>
      <w:r>
        <w:rPr>
          <w:rFonts w:hint="eastAsia" w:ascii="宋体" w:hAnsi="宋体"/>
          <w:sz w:val="21"/>
          <w:szCs w:val="21"/>
          <w:highlight w:val="none"/>
          <w:lang w:val="en-US" w:eastAsia="zh-CN"/>
        </w:rPr>
        <w:t>发布的</w:t>
      </w:r>
      <w:r>
        <w:rPr>
          <w:rFonts w:hint="eastAsia" w:ascii="宋体" w:hAnsi="宋体"/>
          <w:sz w:val="21"/>
          <w:szCs w:val="21"/>
          <w:highlight w:val="none"/>
        </w:rPr>
        <w:t>《浙江省交通建设工程质量和安全生产管理条例（修正文本）》</w:t>
      </w:r>
      <w:r>
        <w:rPr>
          <w:rFonts w:hint="eastAsia" w:ascii="宋体" w:hAnsi="宋体"/>
          <w:sz w:val="21"/>
          <w:szCs w:val="21"/>
        </w:rPr>
        <w:t>、浙交</w:t>
      </w:r>
      <w:r>
        <w:rPr>
          <w:rFonts w:ascii="宋体" w:hAnsi="宋体"/>
          <w:sz w:val="21"/>
          <w:szCs w:val="21"/>
        </w:rPr>
        <w:t>〔20</w:t>
      </w:r>
      <w:r>
        <w:rPr>
          <w:rFonts w:hint="eastAsia" w:ascii="宋体" w:hAnsi="宋体"/>
          <w:sz w:val="21"/>
          <w:szCs w:val="21"/>
        </w:rPr>
        <w:t>21</w:t>
      </w:r>
      <w:r>
        <w:rPr>
          <w:rFonts w:ascii="宋体" w:hAnsi="宋体"/>
          <w:sz w:val="21"/>
          <w:szCs w:val="21"/>
        </w:rPr>
        <w:t>〕</w:t>
      </w:r>
      <w:r>
        <w:rPr>
          <w:rFonts w:hint="eastAsia" w:ascii="宋体" w:hAnsi="宋体"/>
          <w:sz w:val="21"/>
          <w:szCs w:val="21"/>
        </w:rPr>
        <w:t>12号《浙江省交通建设工程安全生产费用管理办法》等有关安全生产的规定。认真执行工程承包合同中的有关安全要求。</w:t>
      </w:r>
    </w:p>
    <w:p w14:paraId="594039B4">
      <w:pPr>
        <w:spacing w:line="450" w:lineRule="exact"/>
        <w:ind w:firstLine="420" w:firstLineChars="200"/>
        <w:rPr>
          <w:rFonts w:ascii="宋体" w:hAnsi="宋体"/>
          <w:sz w:val="21"/>
          <w:szCs w:val="21"/>
        </w:rPr>
      </w:pPr>
      <w:r>
        <w:rPr>
          <w:rFonts w:hint="eastAsia" w:ascii="宋体" w:hAnsi="宋体"/>
          <w:sz w:val="21"/>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73EBCEF9">
      <w:pPr>
        <w:spacing w:line="450" w:lineRule="exact"/>
        <w:ind w:firstLine="420" w:firstLineChars="200"/>
        <w:rPr>
          <w:rFonts w:ascii="宋体" w:hAnsi="宋体"/>
          <w:sz w:val="21"/>
          <w:szCs w:val="21"/>
        </w:rPr>
      </w:pPr>
      <w:r>
        <w:rPr>
          <w:rFonts w:hint="eastAsia" w:ascii="宋体" w:hAnsi="宋体"/>
          <w:sz w:val="21"/>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sz w:val="21"/>
          <w:szCs w:val="21"/>
        </w:rPr>
        <w:t>〔20</w:t>
      </w:r>
      <w:r>
        <w:rPr>
          <w:rFonts w:hint="eastAsia" w:ascii="宋体" w:hAnsi="宋体"/>
          <w:sz w:val="21"/>
          <w:szCs w:val="21"/>
        </w:rPr>
        <w:t>21</w:t>
      </w:r>
      <w:r>
        <w:rPr>
          <w:rFonts w:ascii="宋体" w:hAnsi="宋体"/>
          <w:sz w:val="21"/>
          <w:szCs w:val="21"/>
        </w:rPr>
        <w:t>〕</w:t>
      </w:r>
      <w:r>
        <w:rPr>
          <w:rFonts w:hint="eastAsia" w:ascii="宋体" w:hAnsi="宋体"/>
          <w:sz w:val="21"/>
          <w:szCs w:val="21"/>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5974245F">
      <w:pPr>
        <w:spacing w:line="450" w:lineRule="exact"/>
        <w:ind w:firstLine="420" w:firstLineChars="200"/>
        <w:rPr>
          <w:rFonts w:ascii="宋体" w:hAnsi="宋体"/>
          <w:sz w:val="21"/>
          <w:szCs w:val="21"/>
        </w:rPr>
      </w:pPr>
      <w:r>
        <w:rPr>
          <w:rFonts w:hint="eastAsia" w:ascii="宋体" w:hAnsi="宋体"/>
          <w:sz w:val="21"/>
          <w:szCs w:val="21"/>
        </w:rPr>
        <w:t>（4）</w:t>
      </w:r>
      <w:r>
        <w:rPr>
          <w:rFonts w:hint="eastAsia" w:ascii="宋体" w:hAnsi="宋体"/>
          <w:sz w:val="21"/>
          <w:szCs w:val="21"/>
          <w:lang w:eastAsia="zh-CN"/>
        </w:rPr>
        <w:t>供应商</w:t>
      </w:r>
      <w:r>
        <w:rPr>
          <w:rFonts w:hint="eastAsia" w:ascii="宋体" w:hAnsi="宋体"/>
          <w:sz w:val="21"/>
          <w:szCs w:val="21"/>
        </w:rPr>
        <w:t>在任何时候都应采取各种合理的预防措施，防止其员工发生任何违法、违禁、暴力或妨碍治安的行为。</w:t>
      </w:r>
    </w:p>
    <w:p w14:paraId="19337596">
      <w:pPr>
        <w:spacing w:line="450" w:lineRule="exact"/>
        <w:ind w:firstLine="420" w:firstLineChars="200"/>
        <w:rPr>
          <w:rFonts w:ascii="宋体" w:hAnsi="宋体"/>
          <w:sz w:val="21"/>
          <w:szCs w:val="21"/>
        </w:rPr>
      </w:pPr>
      <w:r>
        <w:rPr>
          <w:rFonts w:hint="eastAsia" w:ascii="宋体" w:hAnsi="宋体"/>
          <w:sz w:val="21"/>
          <w:szCs w:val="21"/>
        </w:rPr>
        <w:t>（5）</w:t>
      </w:r>
      <w:r>
        <w:rPr>
          <w:rFonts w:hint="eastAsia" w:ascii="宋体" w:hAnsi="宋体"/>
          <w:sz w:val="21"/>
          <w:szCs w:val="21"/>
          <w:lang w:eastAsia="zh-CN"/>
        </w:rPr>
        <w:t>供应商</w:t>
      </w:r>
      <w:r>
        <w:rPr>
          <w:rFonts w:hint="eastAsia" w:ascii="宋体" w:hAnsi="宋体"/>
          <w:sz w:val="21"/>
          <w:szCs w:val="21"/>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7CD445B5">
      <w:pPr>
        <w:spacing w:line="450" w:lineRule="exact"/>
        <w:ind w:firstLine="420" w:firstLineChars="200"/>
        <w:rPr>
          <w:rFonts w:ascii="宋体" w:hAnsi="宋体"/>
          <w:sz w:val="21"/>
          <w:szCs w:val="21"/>
        </w:rPr>
      </w:pPr>
      <w:r>
        <w:rPr>
          <w:rFonts w:hint="eastAsia" w:ascii="宋体" w:hAnsi="宋体"/>
          <w:sz w:val="21"/>
          <w:szCs w:val="21"/>
        </w:rPr>
        <w:t>（6）对于易燃易爆的材料除应专门妥善保管之外，还应配备有足够的消防设施，所有施工人员都应熟悉消防设备的性能和使用方法；</w:t>
      </w:r>
      <w:r>
        <w:rPr>
          <w:rFonts w:hint="eastAsia" w:ascii="宋体" w:hAnsi="宋体"/>
          <w:sz w:val="21"/>
          <w:szCs w:val="21"/>
          <w:lang w:eastAsia="zh-CN"/>
        </w:rPr>
        <w:t>供应商</w:t>
      </w:r>
      <w:r>
        <w:rPr>
          <w:rFonts w:hint="eastAsia" w:ascii="宋体" w:hAnsi="宋体"/>
          <w:sz w:val="21"/>
          <w:szCs w:val="21"/>
        </w:rPr>
        <w:t>不得将任何种类的爆炸物给予、易货或以其他方式转让给任何其他人，或允许、容忍上述同样行为。</w:t>
      </w:r>
    </w:p>
    <w:p w14:paraId="1FCCB474">
      <w:pPr>
        <w:spacing w:line="450" w:lineRule="exact"/>
        <w:ind w:firstLine="420" w:firstLineChars="200"/>
        <w:rPr>
          <w:rFonts w:ascii="宋体" w:hAnsi="宋体"/>
          <w:sz w:val="21"/>
          <w:szCs w:val="21"/>
        </w:rPr>
      </w:pPr>
      <w:r>
        <w:rPr>
          <w:rFonts w:hint="eastAsia" w:ascii="宋体" w:hAnsi="宋体"/>
          <w:sz w:val="21"/>
          <w:szCs w:val="21"/>
        </w:rPr>
        <w:t>（7）操作人员上岗，必须按规定穿戴防护用品。施工负责人和安全检查员应随时检查劳动防护用品的穿戴情况，不按规定穿戴防护用品的人员不得上岗。</w:t>
      </w:r>
    </w:p>
    <w:p w14:paraId="092C1FBD">
      <w:pPr>
        <w:spacing w:line="450" w:lineRule="exact"/>
        <w:ind w:firstLine="420" w:firstLineChars="200"/>
        <w:rPr>
          <w:rFonts w:ascii="宋体" w:hAnsi="宋体"/>
          <w:sz w:val="21"/>
          <w:szCs w:val="21"/>
        </w:rPr>
      </w:pPr>
      <w:r>
        <w:rPr>
          <w:rFonts w:hint="eastAsia" w:ascii="宋体" w:hAnsi="宋体"/>
          <w:sz w:val="21"/>
          <w:szCs w:val="21"/>
        </w:rPr>
        <w:t>（8）所有施工机具设备和高空作业的设备均应定期检查，并有安全员的签字记录，保证其经常处于完好状态；不合格的机具、设备和劳动保护用品严禁使用。</w:t>
      </w:r>
    </w:p>
    <w:p w14:paraId="4C1E3E1C">
      <w:pPr>
        <w:spacing w:line="450" w:lineRule="exact"/>
        <w:ind w:firstLine="420" w:firstLineChars="200"/>
        <w:rPr>
          <w:rFonts w:ascii="宋体" w:hAnsi="宋体"/>
          <w:sz w:val="21"/>
          <w:szCs w:val="21"/>
        </w:rPr>
      </w:pPr>
      <w:r>
        <w:rPr>
          <w:rFonts w:hint="eastAsia" w:ascii="宋体" w:hAnsi="宋体"/>
          <w:sz w:val="21"/>
          <w:szCs w:val="21"/>
        </w:rPr>
        <w:t>（9）施工中采用新技术、新工艺、新设备、新材料时，必须制定相应的安全技术措施，施工现场必须具有相关的安全标志牌。</w:t>
      </w:r>
    </w:p>
    <w:p w14:paraId="4E7133C8">
      <w:pPr>
        <w:spacing w:line="450" w:lineRule="exact"/>
        <w:ind w:firstLine="420" w:firstLineChars="200"/>
        <w:rPr>
          <w:rFonts w:ascii="宋体" w:hAnsi="宋体"/>
          <w:sz w:val="21"/>
          <w:szCs w:val="21"/>
        </w:rPr>
      </w:pPr>
      <w:r>
        <w:rPr>
          <w:rFonts w:hint="eastAsia" w:ascii="宋体" w:hAnsi="宋体"/>
          <w:sz w:val="21"/>
          <w:szCs w:val="21"/>
        </w:rPr>
        <w:t>（10）</w:t>
      </w:r>
      <w:r>
        <w:rPr>
          <w:rFonts w:hint="eastAsia" w:ascii="宋体" w:hAnsi="宋体"/>
          <w:sz w:val="21"/>
          <w:szCs w:val="21"/>
          <w:lang w:eastAsia="zh-CN"/>
        </w:rPr>
        <w:t>供应商</w:t>
      </w:r>
      <w:r>
        <w:rPr>
          <w:rFonts w:hint="eastAsia" w:ascii="宋体" w:hAnsi="宋体"/>
          <w:sz w:val="21"/>
          <w:szCs w:val="21"/>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729A358E">
      <w:pPr>
        <w:spacing w:line="450" w:lineRule="exact"/>
        <w:ind w:firstLine="420" w:firstLineChars="200"/>
        <w:rPr>
          <w:rFonts w:ascii="宋体" w:hAnsi="宋体"/>
          <w:sz w:val="21"/>
          <w:szCs w:val="21"/>
        </w:rPr>
      </w:pPr>
      <w:r>
        <w:rPr>
          <w:rFonts w:hint="eastAsia" w:ascii="宋体" w:hAnsi="宋体"/>
          <w:sz w:val="21"/>
          <w:szCs w:val="21"/>
        </w:rPr>
        <w:t>（11）安全生产费用按照浙交</w:t>
      </w:r>
      <w:r>
        <w:rPr>
          <w:rFonts w:ascii="宋体" w:hAnsi="宋体"/>
          <w:sz w:val="21"/>
          <w:szCs w:val="21"/>
        </w:rPr>
        <w:t>〔20</w:t>
      </w:r>
      <w:r>
        <w:rPr>
          <w:rFonts w:hint="eastAsia" w:ascii="宋体" w:hAnsi="宋体"/>
          <w:sz w:val="21"/>
          <w:szCs w:val="21"/>
        </w:rPr>
        <w:t>21</w:t>
      </w:r>
      <w:r>
        <w:rPr>
          <w:rFonts w:ascii="宋体" w:hAnsi="宋体"/>
          <w:sz w:val="21"/>
          <w:szCs w:val="21"/>
        </w:rPr>
        <w:t>〕</w:t>
      </w:r>
      <w:r>
        <w:rPr>
          <w:rFonts w:hint="eastAsia" w:ascii="宋体" w:hAnsi="宋体"/>
          <w:sz w:val="21"/>
          <w:szCs w:val="21"/>
        </w:rPr>
        <w:t>12号《浙江省交通建设工程安全生产费用管理办法》相关要求以及相关最新规定使用和管理。</w:t>
      </w:r>
    </w:p>
    <w:p w14:paraId="5B2D0DAC">
      <w:pPr>
        <w:spacing w:line="450" w:lineRule="exact"/>
        <w:ind w:firstLine="420" w:firstLineChars="200"/>
        <w:rPr>
          <w:rFonts w:ascii="宋体" w:hAnsi="宋体"/>
          <w:sz w:val="21"/>
          <w:szCs w:val="21"/>
        </w:rPr>
      </w:pPr>
      <w:r>
        <w:rPr>
          <w:rFonts w:hint="eastAsia" w:ascii="宋体" w:hAnsi="宋体"/>
          <w:sz w:val="21"/>
          <w:szCs w:val="21"/>
        </w:rPr>
        <w:t>（12</w:t>
      </w:r>
      <w:r>
        <w:rPr>
          <w:rFonts w:ascii="宋体" w:hAnsi="宋体"/>
          <w:sz w:val="21"/>
          <w:szCs w:val="21"/>
        </w:rPr>
        <w:t>）</w:t>
      </w:r>
      <w:r>
        <w:rPr>
          <w:rFonts w:hint="eastAsia" w:ascii="宋体" w:hAnsi="宋体"/>
          <w:sz w:val="21"/>
          <w:szCs w:val="21"/>
          <w:lang w:eastAsia="zh-CN"/>
        </w:rPr>
        <w:t>供应商</w:t>
      </w:r>
      <w:r>
        <w:rPr>
          <w:rFonts w:ascii="宋体" w:hAnsi="宋体"/>
          <w:sz w:val="21"/>
          <w:szCs w:val="21"/>
        </w:rPr>
        <w:t>在施工期间应当服从</w:t>
      </w:r>
      <w:r>
        <w:rPr>
          <w:rFonts w:hint="eastAsia" w:ascii="宋体" w:hAnsi="宋体"/>
          <w:sz w:val="21"/>
          <w:szCs w:val="21"/>
          <w:lang w:eastAsia="zh-CN"/>
        </w:rPr>
        <w:t>采购人</w:t>
      </w:r>
      <w:r>
        <w:rPr>
          <w:rFonts w:hint="eastAsia" w:ascii="宋体" w:hAnsi="宋体"/>
          <w:sz w:val="21"/>
          <w:szCs w:val="21"/>
        </w:rPr>
        <w:t>及</w:t>
      </w:r>
      <w:r>
        <w:rPr>
          <w:rFonts w:ascii="宋体" w:hAnsi="宋体"/>
          <w:sz w:val="21"/>
          <w:szCs w:val="21"/>
        </w:rPr>
        <w:t>交通</w:t>
      </w:r>
      <w:r>
        <w:rPr>
          <w:rFonts w:hint="eastAsia" w:ascii="宋体" w:hAnsi="宋体"/>
          <w:sz w:val="21"/>
          <w:szCs w:val="21"/>
        </w:rPr>
        <w:t>等行业</w:t>
      </w:r>
      <w:r>
        <w:rPr>
          <w:rFonts w:ascii="宋体" w:hAnsi="宋体"/>
          <w:sz w:val="21"/>
          <w:szCs w:val="21"/>
        </w:rPr>
        <w:t>主管部门的监督、检查、指令，并积极做好相关配合工作。</w:t>
      </w:r>
    </w:p>
    <w:p w14:paraId="0E67024A">
      <w:pPr>
        <w:spacing w:line="400" w:lineRule="exact"/>
        <w:ind w:firstLine="420" w:firstLineChars="200"/>
        <w:rPr>
          <w:rFonts w:ascii="宋体" w:hAnsi="宋体"/>
          <w:sz w:val="21"/>
          <w:szCs w:val="21"/>
        </w:rPr>
      </w:pPr>
      <w:r>
        <w:rPr>
          <w:rFonts w:hint="eastAsia" w:ascii="宋体" w:hAnsi="宋体"/>
          <w:sz w:val="21"/>
          <w:szCs w:val="21"/>
        </w:rPr>
        <w:t>三、违约责任</w:t>
      </w:r>
    </w:p>
    <w:p w14:paraId="5DC8BC48">
      <w:pPr>
        <w:spacing w:line="400" w:lineRule="exact"/>
        <w:ind w:firstLine="420" w:firstLineChars="200"/>
        <w:rPr>
          <w:rFonts w:ascii="宋体" w:hAnsi="宋体"/>
          <w:sz w:val="21"/>
          <w:szCs w:val="21"/>
        </w:rPr>
      </w:pPr>
      <w:r>
        <w:rPr>
          <w:rFonts w:hint="eastAsia" w:ascii="宋体" w:hAnsi="宋体"/>
          <w:sz w:val="21"/>
          <w:szCs w:val="21"/>
        </w:rPr>
        <w:t>如因甲方或乙方违约造成安全事故，将依法追究责任。</w:t>
      </w:r>
    </w:p>
    <w:p w14:paraId="25B56ED1">
      <w:pPr>
        <w:spacing w:line="400" w:lineRule="exact"/>
        <w:ind w:firstLine="420" w:firstLineChars="200"/>
        <w:rPr>
          <w:rFonts w:ascii="宋体" w:hAnsi="宋体"/>
          <w:sz w:val="21"/>
          <w:szCs w:val="21"/>
        </w:rPr>
      </w:pPr>
      <w:r>
        <w:rPr>
          <w:rFonts w:hint="eastAsia" w:ascii="宋体" w:hAnsi="宋体"/>
          <w:sz w:val="21"/>
          <w:szCs w:val="21"/>
        </w:rPr>
        <w:t>四、</w:t>
      </w:r>
      <w:r>
        <w:rPr>
          <w:sz w:val="21"/>
          <w:szCs w:val="21"/>
        </w:rPr>
        <w:t>本合同作为</w:t>
      </w:r>
      <w:r>
        <w:rPr>
          <w:spacing w:val="-2"/>
          <w:sz w:val="21"/>
          <w:szCs w:val="21"/>
          <w:u w:val="single"/>
        </w:rPr>
        <w:t xml:space="preserve">      </w:t>
      </w:r>
      <w:r>
        <w:rPr>
          <w:rFonts w:hint="eastAsia"/>
          <w:sz w:val="21"/>
          <w:szCs w:val="21"/>
          <w:u w:val="single"/>
        </w:rPr>
        <w:t xml:space="preserve">（项目名称） </w:t>
      </w:r>
      <w:r>
        <w:rPr>
          <w:spacing w:val="-2"/>
          <w:sz w:val="21"/>
          <w:szCs w:val="21"/>
          <w:u w:val="single"/>
        </w:rPr>
        <w:t xml:space="preserve">  </w:t>
      </w:r>
      <w:r>
        <w:rPr>
          <w:rFonts w:hint="eastAsia"/>
          <w:spacing w:val="-2"/>
          <w:sz w:val="21"/>
          <w:szCs w:val="21"/>
          <w:u w:val="single"/>
        </w:rPr>
        <w:t xml:space="preserve"> </w:t>
      </w:r>
      <w:r>
        <w:rPr>
          <w:spacing w:val="-2"/>
          <w:sz w:val="21"/>
          <w:szCs w:val="21"/>
          <w:u w:val="single"/>
        </w:rPr>
        <w:t xml:space="preserve"> </w:t>
      </w:r>
      <w:r>
        <w:rPr>
          <w:sz w:val="21"/>
          <w:szCs w:val="21"/>
        </w:rPr>
        <w:t>施工合同附件，与工程施工合同具有同等法律效力</w:t>
      </w:r>
      <w:r>
        <w:rPr>
          <w:rFonts w:hint="eastAsia"/>
          <w:sz w:val="21"/>
          <w:szCs w:val="21"/>
        </w:rPr>
        <w:t>。</w:t>
      </w:r>
    </w:p>
    <w:p w14:paraId="1F738761">
      <w:pPr>
        <w:spacing w:line="400" w:lineRule="exact"/>
        <w:ind w:firstLine="420" w:firstLineChars="200"/>
        <w:rPr>
          <w:rFonts w:ascii="宋体" w:hAnsi="宋体"/>
          <w:sz w:val="21"/>
          <w:szCs w:val="21"/>
        </w:rPr>
      </w:pPr>
      <w:r>
        <w:rPr>
          <w:rFonts w:hint="eastAsia" w:ascii="宋体" w:hAnsi="宋体"/>
          <w:sz w:val="21"/>
          <w:szCs w:val="21"/>
        </w:rPr>
        <w:t>五、本合同正本二份，副本八份，合同双方各执正本一份，副本四份。本合同由双方法定代表人或其授权的代理人签署并加盖公章或合同专用章后生效，全部工程竣工验收后失效。</w:t>
      </w:r>
    </w:p>
    <w:p w14:paraId="2EEA942F">
      <w:pPr>
        <w:spacing w:line="500" w:lineRule="exact"/>
        <w:rPr>
          <w:rFonts w:hint="eastAsia" w:ascii="宋体" w:hAnsi="宋体"/>
          <w:sz w:val="21"/>
          <w:szCs w:val="21"/>
          <w:lang w:eastAsia="zh-CN"/>
        </w:rPr>
      </w:pPr>
    </w:p>
    <w:p w14:paraId="001776F0">
      <w:pPr>
        <w:spacing w:line="500" w:lineRule="exact"/>
        <w:rPr>
          <w:rFonts w:hint="eastAsia" w:ascii="宋体" w:hAnsi="宋体"/>
          <w:sz w:val="21"/>
          <w:szCs w:val="21"/>
          <w:lang w:eastAsia="zh-CN"/>
        </w:rPr>
      </w:pPr>
    </w:p>
    <w:p w14:paraId="2CB0BFE6">
      <w:pPr>
        <w:spacing w:line="500" w:lineRule="exact"/>
        <w:rPr>
          <w:rFonts w:hint="eastAsia" w:ascii="宋体" w:hAnsi="宋体"/>
          <w:sz w:val="21"/>
          <w:szCs w:val="21"/>
          <w:lang w:eastAsia="zh-CN"/>
        </w:rPr>
      </w:pPr>
    </w:p>
    <w:p w14:paraId="5200C616">
      <w:pPr>
        <w:spacing w:line="500" w:lineRule="exact"/>
        <w:rPr>
          <w:rFonts w:hint="eastAsia" w:ascii="宋体" w:hAnsi="宋体"/>
          <w:sz w:val="21"/>
          <w:szCs w:val="21"/>
          <w:lang w:eastAsia="zh-CN"/>
        </w:rPr>
      </w:pPr>
    </w:p>
    <w:p w14:paraId="0EF5E7BE">
      <w:pPr>
        <w:spacing w:line="500" w:lineRule="exact"/>
        <w:rPr>
          <w:rFonts w:ascii="宋体" w:hAnsi="宋体"/>
          <w:sz w:val="21"/>
          <w:szCs w:val="21"/>
        </w:rPr>
      </w:pPr>
      <w:r>
        <w:rPr>
          <w:rFonts w:hint="eastAsia" w:ascii="宋体" w:hAnsi="宋体"/>
          <w:sz w:val="21"/>
          <w:szCs w:val="21"/>
          <w:lang w:eastAsia="zh-CN"/>
        </w:rPr>
        <w:t>采购人</w:t>
      </w:r>
      <w:r>
        <w:rPr>
          <w:rFonts w:hint="eastAsia" w:ascii="宋体" w:hAnsi="宋体"/>
          <w:sz w:val="21"/>
          <w:szCs w:val="21"/>
        </w:rPr>
        <w:t>：</w:t>
      </w:r>
      <w:r>
        <w:rPr>
          <w:rFonts w:hint="eastAsia" w:ascii="宋体" w:hAnsi="宋体"/>
          <w:sz w:val="21"/>
          <w:szCs w:val="21"/>
          <w:u w:val="single"/>
        </w:rPr>
        <w:t xml:space="preserve">  （单位全称）（盖章）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eastAsia="zh-CN"/>
        </w:rPr>
        <w:t>供应商</w:t>
      </w:r>
      <w:r>
        <w:rPr>
          <w:rFonts w:hint="eastAsia" w:ascii="宋体" w:hAnsi="宋体"/>
          <w:sz w:val="21"/>
          <w:szCs w:val="21"/>
        </w:rPr>
        <w:t>：</w:t>
      </w:r>
      <w:r>
        <w:rPr>
          <w:rFonts w:hint="eastAsia" w:ascii="宋体" w:hAnsi="宋体"/>
          <w:sz w:val="21"/>
          <w:szCs w:val="21"/>
          <w:u w:val="single"/>
        </w:rPr>
        <w:t xml:space="preserve">  （单位全称）（盖章）   </w:t>
      </w:r>
    </w:p>
    <w:p w14:paraId="089206AB">
      <w:pPr>
        <w:spacing w:line="500" w:lineRule="exact"/>
        <w:rPr>
          <w:rFonts w:ascii="宋体" w:hAnsi="宋体"/>
          <w:sz w:val="21"/>
          <w:szCs w:val="21"/>
        </w:rPr>
      </w:pPr>
      <w:r>
        <w:rPr>
          <w:rFonts w:hint="eastAsia" w:ascii="宋体" w:hAnsi="宋体"/>
          <w:sz w:val="21"/>
          <w:szCs w:val="21"/>
        </w:rPr>
        <w:t xml:space="preserve">法定代表人                       </w:t>
      </w:r>
      <w:r>
        <w:rPr>
          <w:rFonts w:hint="eastAsia" w:ascii="宋体" w:hAnsi="宋体"/>
          <w:sz w:val="21"/>
          <w:szCs w:val="21"/>
          <w:lang w:val="en-US" w:eastAsia="zh-CN"/>
        </w:rPr>
        <w:t xml:space="preserve">      </w:t>
      </w:r>
      <w:r>
        <w:rPr>
          <w:rFonts w:hint="eastAsia" w:ascii="宋体" w:hAnsi="宋体"/>
          <w:sz w:val="21"/>
          <w:szCs w:val="21"/>
        </w:rPr>
        <w:t xml:space="preserve">    法定代表人                      </w:t>
      </w:r>
    </w:p>
    <w:p w14:paraId="4DC3426D">
      <w:pPr>
        <w:spacing w:line="500" w:lineRule="exact"/>
        <w:ind w:firstLine="945" w:firstLineChars="450"/>
        <w:rPr>
          <w:rFonts w:ascii="宋体" w:hAnsi="宋体"/>
          <w:sz w:val="21"/>
          <w:szCs w:val="21"/>
        </w:rPr>
      </w:pPr>
      <w:r>
        <w:rPr>
          <w:rFonts w:hint="eastAsia" w:ascii="宋体" w:hAnsi="宋体"/>
          <w:sz w:val="21"/>
          <w:szCs w:val="21"/>
        </w:rPr>
        <w:t xml:space="preserve">或                           </w:t>
      </w:r>
      <w:r>
        <w:rPr>
          <w:rFonts w:hint="eastAsia" w:ascii="宋体" w:hAnsi="宋体"/>
          <w:sz w:val="21"/>
          <w:szCs w:val="21"/>
          <w:lang w:val="en-US" w:eastAsia="zh-CN"/>
        </w:rPr>
        <w:t xml:space="preserve">     </w:t>
      </w:r>
      <w:r>
        <w:rPr>
          <w:rFonts w:hint="eastAsia" w:ascii="宋体" w:hAnsi="宋体"/>
          <w:sz w:val="21"/>
          <w:szCs w:val="21"/>
        </w:rPr>
        <w:t xml:space="preserve">        或</w:t>
      </w:r>
    </w:p>
    <w:p w14:paraId="3FAA9701">
      <w:pPr>
        <w:spacing w:line="500" w:lineRule="exact"/>
        <w:rPr>
          <w:rFonts w:ascii="宋体" w:hAnsi="宋体"/>
          <w:sz w:val="21"/>
          <w:szCs w:val="21"/>
        </w:rPr>
      </w:pPr>
      <w:r>
        <w:rPr>
          <w:rFonts w:hint="eastAsia" w:ascii="宋体" w:hAnsi="宋体"/>
          <w:sz w:val="21"/>
          <w:szCs w:val="21"/>
        </w:rPr>
        <w:t>其授权的代理人：</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其授权的代理人：</w:t>
      </w:r>
      <w:r>
        <w:rPr>
          <w:rFonts w:hint="eastAsia" w:ascii="宋体" w:hAnsi="宋体"/>
          <w:sz w:val="21"/>
          <w:szCs w:val="21"/>
          <w:u w:val="single"/>
        </w:rPr>
        <w:t xml:space="preserve">                   </w:t>
      </w:r>
    </w:p>
    <w:p w14:paraId="4280771F">
      <w:pPr>
        <w:spacing w:line="240" w:lineRule="exact"/>
        <w:ind w:firstLine="420" w:firstLineChars="200"/>
        <w:rPr>
          <w:rFonts w:ascii="宋体" w:hAnsi="宋体"/>
          <w:sz w:val="21"/>
          <w:szCs w:val="21"/>
        </w:rPr>
      </w:pPr>
      <w:r>
        <w:rPr>
          <w:rFonts w:hint="eastAsia" w:ascii="宋体" w:hAnsi="宋体"/>
          <w:sz w:val="21"/>
          <w:szCs w:val="21"/>
        </w:rPr>
        <w:t xml:space="preserve">             </w:t>
      </w:r>
    </w:p>
    <w:p w14:paraId="6371259C">
      <w:pPr>
        <w:spacing w:line="456" w:lineRule="auto"/>
        <w:ind w:firstLine="1785" w:firstLineChars="850"/>
        <w:rPr>
          <w:rFonts w:ascii="宋体" w:hAnsi="宋体"/>
          <w:sz w:val="21"/>
          <w:szCs w:val="21"/>
        </w:rPr>
      </w:pPr>
      <w:r>
        <w:rPr>
          <w:rFonts w:hint="eastAsia" w:ascii="宋体" w:hAnsi="宋体"/>
          <w:sz w:val="21"/>
          <w:szCs w:val="21"/>
        </w:rPr>
        <w:t xml:space="preserve">年    月    日              </w:t>
      </w:r>
      <w:r>
        <w:rPr>
          <w:rFonts w:hint="eastAsia" w:ascii="宋体" w:hAnsi="宋体"/>
          <w:sz w:val="21"/>
          <w:szCs w:val="21"/>
          <w:lang w:val="en-US" w:eastAsia="zh-CN"/>
        </w:rPr>
        <w:t xml:space="preserve">      </w:t>
      </w:r>
      <w:r>
        <w:rPr>
          <w:rFonts w:hint="eastAsia" w:ascii="宋体" w:hAnsi="宋体"/>
          <w:sz w:val="21"/>
          <w:szCs w:val="21"/>
        </w:rPr>
        <w:t xml:space="preserve">       年     月     日</w:t>
      </w:r>
    </w:p>
    <w:p w14:paraId="2288147B">
      <w:pPr>
        <w:pStyle w:val="31"/>
        <w:spacing w:line="336" w:lineRule="auto"/>
        <w:jc w:val="center"/>
        <w:rPr>
          <w:rFonts w:hAnsi="宋体" w:cs="Courier New"/>
          <w:b/>
          <w:color w:val="000000"/>
          <w:sz w:val="32"/>
          <w:szCs w:val="32"/>
        </w:rPr>
      </w:pPr>
      <w:r>
        <w:rPr>
          <w:rFonts w:hAnsi="宋体"/>
          <w:sz w:val="24"/>
        </w:rPr>
        <w:br w:type="page"/>
      </w:r>
      <w:r>
        <w:rPr>
          <w:rFonts w:hint="eastAsia" w:ascii="仿宋_GB2312" w:hAnsi="宋体" w:eastAsia="仿宋_GB2312"/>
          <w:b/>
          <w:color w:val="000000"/>
          <w:sz w:val="32"/>
          <w:szCs w:val="32"/>
        </w:rPr>
        <w:t>第五节 工程质量责任合同</w:t>
      </w:r>
    </w:p>
    <w:p w14:paraId="6952CCAA">
      <w:pPr>
        <w:autoSpaceDE w:val="0"/>
        <w:autoSpaceDN w:val="0"/>
        <w:adjustRightInd w:val="0"/>
        <w:spacing w:line="336" w:lineRule="auto"/>
        <w:ind w:firstLine="480" w:firstLineChars="200"/>
        <w:rPr>
          <w:rFonts w:ascii="宋体" w:hAnsi="宋体" w:cs="Courier New"/>
          <w:color w:val="000000"/>
          <w:sz w:val="24"/>
        </w:rPr>
      </w:pPr>
    </w:p>
    <w:p w14:paraId="75F06C11">
      <w:pPr>
        <w:spacing w:line="420" w:lineRule="exact"/>
        <w:ind w:firstLine="482"/>
        <w:rPr>
          <w:sz w:val="21"/>
          <w:szCs w:val="21"/>
        </w:rPr>
      </w:pPr>
      <w:r>
        <w:rPr>
          <w:sz w:val="24"/>
        </w:rPr>
        <w:t>根</w:t>
      </w:r>
      <w:r>
        <w:rPr>
          <w:sz w:val="21"/>
          <w:szCs w:val="21"/>
        </w:rPr>
        <w:t>据国务院《建设工程质量管理条例》，为保证在设计使用年限内建设工程质量，</w:t>
      </w:r>
      <w:r>
        <w:rPr>
          <w:sz w:val="21"/>
          <w:szCs w:val="21"/>
          <w:u w:val="single"/>
        </w:rPr>
        <w:t xml:space="preserve">   </w:t>
      </w:r>
      <w:r>
        <w:rPr>
          <w:rFonts w:hint="eastAsia"/>
          <w:sz w:val="21"/>
          <w:szCs w:val="21"/>
          <w:u w:val="single"/>
        </w:rPr>
        <w:t xml:space="preserve">   （项目名称）        </w:t>
      </w:r>
      <w:r>
        <w:rPr>
          <w:rFonts w:hint="eastAsia"/>
          <w:sz w:val="21"/>
          <w:szCs w:val="21"/>
        </w:rPr>
        <w:t>的</w:t>
      </w:r>
      <w:r>
        <w:rPr>
          <w:rFonts w:hint="eastAsia"/>
          <w:sz w:val="21"/>
          <w:szCs w:val="21"/>
          <w:lang w:eastAsia="zh-CN"/>
        </w:rPr>
        <w:t>采购人</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（以下称甲方）与施工单位</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（以下称乙方），特订立如下质量责任合同。</w:t>
      </w:r>
    </w:p>
    <w:p w14:paraId="64022733">
      <w:pPr>
        <w:spacing w:line="420" w:lineRule="exact"/>
        <w:ind w:firstLine="482"/>
        <w:rPr>
          <w:sz w:val="21"/>
          <w:szCs w:val="21"/>
        </w:rPr>
      </w:pPr>
      <w:r>
        <w:rPr>
          <w:sz w:val="21"/>
          <w:szCs w:val="21"/>
        </w:rPr>
        <w:t>第一条  本建设工程项目的质量目标为</w:t>
      </w:r>
      <w:r>
        <w:rPr>
          <w:rFonts w:hint="eastAsia"/>
          <w:sz w:val="21"/>
          <w:szCs w:val="21"/>
          <w:u w:val="single"/>
        </w:rPr>
        <w:t xml:space="preserve">     </w:t>
      </w:r>
      <w:r>
        <w:rPr>
          <w:sz w:val="21"/>
          <w:szCs w:val="21"/>
        </w:rPr>
        <w:t>工程，施工单位对本建设工程的施工质量在设计使用年限内依法终身负责。施工质量责任人</w:t>
      </w:r>
      <w:r>
        <w:rPr>
          <w:sz w:val="21"/>
          <w:szCs w:val="21"/>
          <w:u w:val="single"/>
        </w:rPr>
        <w:t xml:space="preserve">     </w:t>
      </w:r>
      <w:r>
        <w:rPr>
          <w:rFonts w:hint="eastAsia"/>
          <w:sz w:val="21"/>
          <w:szCs w:val="21"/>
          <w:u w:val="single"/>
        </w:rPr>
        <w:t xml:space="preserve">  </w:t>
      </w:r>
      <w:r>
        <w:rPr>
          <w:sz w:val="21"/>
          <w:szCs w:val="21"/>
          <w:u w:val="single"/>
        </w:rPr>
        <w:t xml:space="preserve">    </w:t>
      </w:r>
      <w:r>
        <w:rPr>
          <w:sz w:val="21"/>
          <w:szCs w:val="21"/>
        </w:rPr>
        <w:t>。</w:t>
      </w:r>
    </w:p>
    <w:p w14:paraId="4DCEF7C9">
      <w:pPr>
        <w:spacing w:line="420" w:lineRule="exact"/>
        <w:ind w:firstLine="482"/>
        <w:rPr>
          <w:sz w:val="21"/>
          <w:szCs w:val="21"/>
        </w:rPr>
      </w:pPr>
      <w:r>
        <w:rPr>
          <w:sz w:val="21"/>
          <w:szCs w:val="21"/>
        </w:rPr>
        <w:t>第二条  甲乙双方的权利与义务</w:t>
      </w:r>
    </w:p>
    <w:p w14:paraId="2E2C4383">
      <w:pPr>
        <w:spacing w:line="420" w:lineRule="exact"/>
        <w:ind w:firstLine="482"/>
        <w:rPr>
          <w:sz w:val="21"/>
          <w:szCs w:val="21"/>
        </w:rPr>
      </w:pPr>
      <w:r>
        <w:rPr>
          <w:sz w:val="21"/>
          <w:szCs w:val="21"/>
        </w:rPr>
        <w:t>（一）严格遵守国家有关法律法规及交通</w:t>
      </w:r>
      <w:r>
        <w:rPr>
          <w:rFonts w:hint="eastAsia"/>
          <w:sz w:val="21"/>
          <w:szCs w:val="21"/>
        </w:rPr>
        <w:t>运输</w:t>
      </w:r>
      <w:r>
        <w:rPr>
          <w:sz w:val="21"/>
          <w:szCs w:val="21"/>
        </w:rPr>
        <w:t>部的有关规定。</w:t>
      </w:r>
    </w:p>
    <w:p w14:paraId="106FE89C">
      <w:pPr>
        <w:spacing w:line="420" w:lineRule="exact"/>
        <w:ind w:firstLine="482"/>
        <w:rPr>
          <w:sz w:val="21"/>
          <w:szCs w:val="21"/>
        </w:rPr>
      </w:pPr>
      <w:r>
        <w:rPr>
          <w:sz w:val="21"/>
          <w:szCs w:val="21"/>
        </w:rPr>
        <w:t>（二）严格</w:t>
      </w:r>
      <w:r>
        <w:rPr>
          <w:spacing w:val="-2"/>
          <w:sz w:val="21"/>
          <w:szCs w:val="21"/>
        </w:rPr>
        <w:t>执行</w:t>
      </w:r>
      <w:r>
        <w:rPr>
          <w:spacing w:val="-2"/>
          <w:sz w:val="21"/>
          <w:szCs w:val="21"/>
          <w:u w:val="single"/>
        </w:rPr>
        <w:t xml:space="preserve">      </w:t>
      </w:r>
      <w:r>
        <w:rPr>
          <w:rFonts w:hint="eastAsia"/>
          <w:sz w:val="21"/>
          <w:szCs w:val="21"/>
          <w:u w:val="single"/>
        </w:rPr>
        <w:t xml:space="preserve">（项目名称） </w:t>
      </w:r>
      <w:r>
        <w:rPr>
          <w:spacing w:val="-2"/>
          <w:sz w:val="21"/>
          <w:szCs w:val="21"/>
          <w:u w:val="single"/>
        </w:rPr>
        <w:t xml:space="preserve">  </w:t>
      </w:r>
      <w:r>
        <w:rPr>
          <w:rFonts w:hint="eastAsia"/>
          <w:spacing w:val="-2"/>
          <w:sz w:val="21"/>
          <w:szCs w:val="21"/>
          <w:u w:val="single"/>
        </w:rPr>
        <w:t xml:space="preserve"> </w:t>
      </w:r>
      <w:r>
        <w:rPr>
          <w:spacing w:val="-2"/>
          <w:sz w:val="21"/>
          <w:szCs w:val="21"/>
          <w:u w:val="single"/>
        </w:rPr>
        <w:t xml:space="preserve"> </w:t>
      </w:r>
      <w:r>
        <w:rPr>
          <w:spacing w:val="-2"/>
          <w:sz w:val="21"/>
          <w:szCs w:val="21"/>
        </w:rPr>
        <w:t>施工</w:t>
      </w:r>
      <w:r>
        <w:rPr>
          <w:sz w:val="21"/>
          <w:szCs w:val="21"/>
        </w:rPr>
        <w:t>合同文件，自觉按合同办事。</w:t>
      </w:r>
    </w:p>
    <w:p w14:paraId="611634CE">
      <w:pPr>
        <w:spacing w:line="420" w:lineRule="exact"/>
        <w:ind w:firstLine="482"/>
        <w:rPr>
          <w:sz w:val="21"/>
          <w:szCs w:val="21"/>
        </w:rPr>
      </w:pPr>
      <w:r>
        <w:rPr>
          <w:sz w:val="21"/>
          <w:szCs w:val="21"/>
        </w:rPr>
        <w:t>（三）双方的施工业务活动必须坚持科学、公正、诚信、平等的原则，不得损害国家、集体的利益，不得违反工程建设管理规章制度。</w:t>
      </w:r>
    </w:p>
    <w:p w14:paraId="66F97B2B">
      <w:pPr>
        <w:spacing w:line="420" w:lineRule="exact"/>
        <w:ind w:firstLine="482"/>
        <w:rPr>
          <w:sz w:val="21"/>
          <w:szCs w:val="21"/>
        </w:rPr>
      </w:pPr>
      <w:r>
        <w:rPr>
          <w:sz w:val="21"/>
          <w:szCs w:val="21"/>
        </w:rPr>
        <w:t>（四）发现对方在施工业务活动中，有违反有关规定的行为，有及时提醒对方纠正的权利和义务。</w:t>
      </w:r>
    </w:p>
    <w:p w14:paraId="6248E22B">
      <w:pPr>
        <w:spacing w:line="420" w:lineRule="exact"/>
        <w:ind w:firstLine="482"/>
        <w:rPr>
          <w:sz w:val="21"/>
          <w:szCs w:val="21"/>
        </w:rPr>
      </w:pPr>
      <w:r>
        <w:rPr>
          <w:sz w:val="21"/>
          <w:szCs w:val="21"/>
        </w:rPr>
        <w:t>（五）发现对方严重违反施工合同文件的行为，有向其上级有关部门举报，建议给予处理并要求告知处理结果的权利。</w:t>
      </w:r>
    </w:p>
    <w:p w14:paraId="2C6B8107">
      <w:pPr>
        <w:spacing w:line="420" w:lineRule="exact"/>
        <w:ind w:firstLine="482"/>
        <w:rPr>
          <w:sz w:val="21"/>
          <w:szCs w:val="21"/>
        </w:rPr>
      </w:pPr>
      <w:r>
        <w:rPr>
          <w:sz w:val="21"/>
          <w:szCs w:val="21"/>
        </w:rPr>
        <w:t>第三条  甲方的义务</w:t>
      </w:r>
    </w:p>
    <w:p w14:paraId="32B609EC">
      <w:pPr>
        <w:spacing w:line="420" w:lineRule="exact"/>
        <w:ind w:firstLine="482"/>
        <w:rPr>
          <w:sz w:val="21"/>
          <w:szCs w:val="21"/>
        </w:rPr>
      </w:pPr>
      <w:r>
        <w:rPr>
          <w:sz w:val="21"/>
          <w:szCs w:val="21"/>
        </w:rPr>
        <w:t>（一）</w:t>
      </w:r>
      <w:r>
        <w:rPr>
          <w:spacing w:val="-5"/>
          <w:sz w:val="21"/>
          <w:szCs w:val="21"/>
        </w:rPr>
        <w:t>甲方向乙方及时提供有关资料（包括施工图）</w:t>
      </w:r>
      <w:r>
        <w:rPr>
          <w:rFonts w:hint="eastAsia"/>
          <w:spacing w:val="-5"/>
          <w:sz w:val="21"/>
          <w:szCs w:val="21"/>
        </w:rPr>
        <w:t>。</w:t>
      </w:r>
    </w:p>
    <w:p w14:paraId="24B950FF">
      <w:pPr>
        <w:spacing w:line="420" w:lineRule="exact"/>
        <w:ind w:firstLine="482"/>
        <w:rPr>
          <w:sz w:val="21"/>
          <w:szCs w:val="21"/>
        </w:rPr>
      </w:pPr>
      <w:r>
        <w:rPr>
          <w:sz w:val="21"/>
          <w:szCs w:val="21"/>
        </w:rPr>
        <w:t>（二）甲方向乙方及时</w:t>
      </w:r>
      <w:r>
        <w:rPr>
          <w:rFonts w:hint="eastAsia"/>
          <w:sz w:val="21"/>
          <w:szCs w:val="21"/>
        </w:rPr>
        <w:t>提供建设用地，及时</w:t>
      </w:r>
      <w:r>
        <w:rPr>
          <w:sz w:val="21"/>
          <w:szCs w:val="21"/>
        </w:rPr>
        <w:t>解决对工程占地范围以内尚未拆迁的建筑物及其他障碍物。</w:t>
      </w:r>
    </w:p>
    <w:p w14:paraId="2116A742">
      <w:pPr>
        <w:spacing w:line="420" w:lineRule="exact"/>
        <w:ind w:firstLine="482"/>
        <w:rPr>
          <w:sz w:val="21"/>
          <w:szCs w:val="21"/>
        </w:rPr>
      </w:pPr>
      <w:r>
        <w:rPr>
          <w:sz w:val="21"/>
          <w:szCs w:val="21"/>
        </w:rPr>
        <w:t>（三）甲方不得指使乙方不按法律、法规、工程建设强制性标准和施工规范进行工程的施工活动。</w:t>
      </w:r>
    </w:p>
    <w:p w14:paraId="1B7EAABE">
      <w:pPr>
        <w:spacing w:line="420" w:lineRule="exact"/>
        <w:ind w:firstLine="482"/>
        <w:rPr>
          <w:sz w:val="21"/>
          <w:szCs w:val="21"/>
        </w:rPr>
      </w:pPr>
      <w:r>
        <w:rPr>
          <w:sz w:val="21"/>
          <w:szCs w:val="21"/>
        </w:rPr>
        <w:t>（四）甲方须按施工合同的约定支付工程款，除施工合同的约定外，甲方不得以任何借口克扣工程款或拖延工程款的支付。</w:t>
      </w:r>
    </w:p>
    <w:p w14:paraId="30407CDA">
      <w:pPr>
        <w:spacing w:line="420" w:lineRule="exact"/>
        <w:ind w:firstLine="482"/>
        <w:rPr>
          <w:sz w:val="21"/>
          <w:szCs w:val="21"/>
        </w:rPr>
      </w:pPr>
      <w:r>
        <w:rPr>
          <w:sz w:val="21"/>
          <w:szCs w:val="21"/>
        </w:rPr>
        <w:t>（五）甲方不得明示或暗示向乙方推荐单位或个人承包或分包本工程项目的施工任务。</w:t>
      </w:r>
    </w:p>
    <w:p w14:paraId="19975114">
      <w:pPr>
        <w:spacing w:line="420" w:lineRule="exact"/>
        <w:ind w:firstLine="482"/>
        <w:rPr>
          <w:sz w:val="21"/>
          <w:szCs w:val="21"/>
        </w:rPr>
      </w:pPr>
      <w:r>
        <w:rPr>
          <w:sz w:val="21"/>
          <w:szCs w:val="21"/>
        </w:rPr>
        <w:t>（六）甲方不得以任何理由索取回扣或其它好处。</w:t>
      </w:r>
    </w:p>
    <w:p w14:paraId="57DB12B9">
      <w:pPr>
        <w:spacing w:line="420" w:lineRule="exact"/>
        <w:ind w:firstLine="482"/>
        <w:rPr>
          <w:sz w:val="21"/>
          <w:szCs w:val="21"/>
        </w:rPr>
      </w:pPr>
      <w:r>
        <w:rPr>
          <w:sz w:val="21"/>
          <w:szCs w:val="21"/>
        </w:rPr>
        <w:t>第四条  乙方的义务</w:t>
      </w:r>
    </w:p>
    <w:p w14:paraId="7DFE143D">
      <w:pPr>
        <w:spacing w:line="420" w:lineRule="exact"/>
        <w:ind w:firstLine="482"/>
        <w:rPr>
          <w:sz w:val="21"/>
          <w:szCs w:val="21"/>
        </w:rPr>
      </w:pPr>
      <w:r>
        <w:rPr>
          <w:sz w:val="21"/>
          <w:szCs w:val="21"/>
        </w:rPr>
        <w:t>（一）乙方应具备与本工程项目相应等级的施工资质证书。</w:t>
      </w:r>
    </w:p>
    <w:p w14:paraId="12DCB3FD">
      <w:pPr>
        <w:spacing w:line="420" w:lineRule="exact"/>
        <w:ind w:firstLine="482"/>
        <w:rPr>
          <w:sz w:val="21"/>
          <w:szCs w:val="21"/>
        </w:rPr>
      </w:pPr>
      <w:r>
        <w:rPr>
          <w:sz w:val="21"/>
          <w:szCs w:val="21"/>
        </w:rPr>
        <w:t>（二）乙方不得允许其它单位或个人以乙方的名义承揽本工程项目的施工任务，不得转包或违法分包所承揽的本工程的项目施工任务。</w:t>
      </w:r>
    </w:p>
    <w:p w14:paraId="2734AFE0">
      <w:pPr>
        <w:pStyle w:val="640"/>
        <w:spacing w:beforeLines="0" w:line="420" w:lineRule="exact"/>
        <w:ind w:firstLine="456"/>
        <w:rPr>
          <w:rFonts w:ascii="Times New Roman" w:hAnsi="Times New Roman"/>
          <w:sz w:val="21"/>
          <w:szCs w:val="21"/>
        </w:rPr>
      </w:pPr>
      <w:r>
        <w:rPr>
          <w:rFonts w:ascii="Times New Roman" w:hAnsi="Times New Roman"/>
          <w:sz w:val="21"/>
          <w:szCs w:val="21"/>
        </w:rPr>
        <w:t xml:space="preserve"> （三）乙方必须严格履行施工合同，按投标承诺的施工技术人员及时到位。施工技术人员原则上不得擅自调换，如有特殊原因确需调换的，须经</w:t>
      </w:r>
      <w:r>
        <w:rPr>
          <w:rFonts w:hint="eastAsia" w:ascii="Times New Roman" w:hAnsi="Times New Roman"/>
          <w:sz w:val="21"/>
          <w:szCs w:val="21"/>
        </w:rPr>
        <w:t>甲方</w:t>
      </w:r>
      <w:r>
        <w:rPr>
          <w:rFonts w:ascii="Times New Roman" w:hAnsi="Times New Roman"/>
          <w:sz w:val="21"/>
          <w:szCs w:val="21"/>
        </w:rPr>
        <w:t>书面同意方能换人。</w:t>
      </w:r>
    </w:p>
    <w:p w14:paraId="0C4DA364">
      <w:pPr>
        <w:spacing w:line="420" w:lineRule="exact"/>
        <w:ind w:firstLine="480"/>
        <w:rPr>
          <w:sz w:val="21"/>
          <w:szCs w:val="21"/>
        </w:rPr>
      </w:pPr>
      <w:r>
        <w:rPr>
          <w:sz w:val="21"/>
          <w:szCs w:val="21"/>
        </w:rPr>
        <w:t>（</w:t>
      </w:r>
      <w:r>
        <w:rPr>
          <w:rFonts w:hint="eastAsia"/>
          <w:sz w:val="21"/>
          <w:szCs w:val="21"/>
        </w:rPr>
        <w:t>四</w:t>
      </w:r>
      <w:r>
        <w:rPr>
          <w:sz w:val="21"/>
          <w:szCs w:val="21"/>
        </w:rPr>
        <w:t>）乙方必须按照工程设计图纸和施工技术规范施工，不得擅自修改工程设计，不得偷工减料。</w:t>
      </w:r>
    </w:p>
    <w:p w14:paraId="554A245C">
      <w:pPr>
        <w:spacing w:line="420" w:lineRule="exact"/>
        <w:ind w:firstLine="480"/>
        <w:rPr>
          <w:sz w:val="21"/>
          <w:szCs w:val="21"/>
        </w:rPr>
      </w:pPr>
      <w:r>
        <w:rPr>
          <w:sz w:val="21"/>
          <w:szCs w:val="21"/>
        </w:rPr>
        <w:t>（</w:t>
      </w:r>
      <w:r>
        <w:rPr>
          <w:rFonts w:hint="eastAsia"/>
          <w:sz w:val="21"/>
          <w:szCs w:val="21"/>
        </w:rPr>
        <w:t>五</w:t>
      </w:r>
      <w:r>
        <w:rPr>
          <w:sz w:val="21"/>
          <w:szCs w:val="21"/>
        </w:rPr>
        <w:t>）乙方在施工过程中发现设计文件和图纸有差错的，应当及时提出意见和建议。</w:t>
      </w:r>
    </w:p>
    <w:p w14:paraId="3C07098F">
      <w:pPr>
        <w:spacing w:line="420" w:lineRule="exact"/>
        <w:ind w:firstLine="480"/>
        <w:rPr>
          <w:sz w:val="21"/>
          <w:szCs w:val="21"/>
        </w:rPr>
      </w:pPr>
      <w:r>
        <w:rPr>
          <w:sz w:val="21"/>
          <w:szCs w:val="21"/>
        </w:rPr>
        <w:t>（</w:t>
      </w:r>
      <w:r>
        <w:rPr>
          <w:rFonts w:hint="eastAsia"/>
          <w:sz w:val="21"/>
          <w:szCs w:val="21"/>
        </w:rPr>
        <w:t>六</w:t>
      </w:r>
      <w:r>
        <w:rPr>
          <w:sz w:val="21"/>
          <w:szCs w:val="21"/>
        </w:rPr>
        <w:t>）乙方与甲方、</w:t>
      </w:r>
      <w:r>
        <w:rPr>
          <w:rFonts w:hint="eastAsia"/>
          <w:sz w:val="21"/>
          <w:szCs w:val="21"/>
          <w:lang w:eastAsia="zh-CN"/>
        </w:rPr>
        <w:t>供应商</w:t>
      </w:r>
      <w:r>
        <w:rPr>
          <w:sz w:val="21"/>
          <w:szCs w:val="21"/>
        </w:rPr>
        <w:t>或指定分包人之间有关工程质量、进度和费用的一切往来函件、报表均应分类编号归档保存；施工技术资料应真实、完整。</w:t>
      </w:r>
    </w:p>
    <w:p w14:paraId="03E0D907">
      <w:pPr>
        <w:spacing w:line="420" w:lineRule="exact"/>
        <w:ind w:firstLine="480"/>
        <w:rPr>
          <w:sz w:val="21"/>
          <w:szCs w:val="21"/>
        </w:rPr>
      </w:pPr>
      <w:r>
        <w:rPr>
          <w:sz w:val="21"/>
          <w:szCs w:val="21"/>
        </w:rPr>
        <w:t>（</w:t>
      </w:r>
      <w:r>
        <w:rPr>
          <w:rFonts w:hint="eastAsia"/>
          <w:sz w:val="21"/>
          <w:szCs w:val="21"/>
        </w:rPr>
        <w:t>七</w:t>
      </w:r>
      <w:r>
        <w:rPr>
          <w:sz w:val="21"/>
          <w:szCs w:val="21"/>
        </w:rPr>
        <w:t>）乙方应加强对甲方按合同规定指定采购的材料和设备的检验，对检验不合格的产品，乙方应拒绝使用。</w:t>
      </w:r>
    </w:p>
    <w:p w14:paraId="20D23C7D">
      <w:pPr>
        <w:spacing w:line="420" w:lineRule="exact"/>
        <w:ind w:firstLine="480"/>
        <w:rPr>
          <w:sz w:val="21"/>
          <w:szCs w:val="21"/>
        </w:rPr>
      </w:pPr>
      <w:r>
        <w:rPr>
          <w:sz w:val="21"/>
          <w:szCs w:val="21"/>
        </w:rPr>
        <w:t>（</w:t>
      </w:r>
      <w:r>
        <w:rPr>
          <w:rFonts w:hint="eastAsia"/>
          <w:sz w:val="21"/>
          <w:szCs w:val="21"/>
        </w:rPr>
        <w:t>八</w:t>
      </w:r>
      <w:r>
        <w:rPr>
          <w:sz w:val="21"/>
          <w:szCs w:val="21"/>
        </w:rPr>
        <w:t>）乙方不得暗示材料、设备供应单位提供使用不合格或质量低劣的材料、设备。</w:t>
      </w:r>
    </w:p>
    <w:p w14:paraId="7AA0E861">
      <w:pPr>
        <w:spacing w:line="420" w:lineRule="exact"/>
        <w:ind w:firstLine="480"/>
        <w:rPr>
          <w:sz w:val="21"/>
          <w:szCs w:val="21"/>
        </w:rPr>
      </w:pPr>
      <w:r>
        <w:rPr>
          <w:sz w:val="21"/>
          <w:szCs w:val="21"/>
        </w:rPr>
        <w:t>第五条  违约责任</w:t>
      </w:r>
    </w:p>
    <w:p w14:paraId="76DAF5E6">
      <w:pPr>
        <w:spacing w:line="420" w:lineRule="exact"/>
        <w:ind w:firstLine="480"/>
        <w:rPr>
          <w:sz w:val="21"/>
          <w:szCs w:val="21"/>
        </w:rPr>
      </w:pPr>
      <w:r>
        <w:rPr>
          <w:sz w:val="21"/>
          <w:szCs w:val="21"/>
        </w:rPr>
        <w:t>（一）甲方及其工作人员违反本合同第二、三条，按管理权限，依据国务院《建设工程质量管理条例》有关规定给予相应的处罚；涉嫌犯罪的，依法追究刑事责任；给乙方单位造成经济损失的，应予以赔偿。</w:t>
      </w:r>
    </w:p>
    <w:p w14:paraId="1AD3507D">
      <w:pPr>
        <w:spacing w:line="420" w:lineRule="exact"/>
        <w:ind w:firstLine="480"/>
        <w:rPr>
          <w:sz w:val="21"/>
          <w:szCs w:val="21"/>
        </w:rPr>
      </w:pPr>
      <w:r>
        <w:rPr>
          <w:sz w:val="21"/>
          <w:szCs w:val="21"/>
        </w:rPr>
        <w:t>（二）乙方及其工作人员违反本合同第二、四条，按管理权限，依据国务院《建设工程质量管理条例》有关规定给予相应的处罚；涉嫌犯罪的，依法追究刑事责任；给甲方单位造成经济损失的，应予以赔偿。</w:t>
      </w:r>
    </w:p>
    <w:p w14:paraId="29466B23">
      <w:pPr>
        <w:spacing w:line="420" w:lineRule="exact"/>
        <w:ind w:firstLine="480"/>
        <w:rPr>
          <w:spacing w:val="-4"/>
          <w:sz w:val="21"/>
          <w:szCs w:val="21"/>
        </w:rPr>
      </w:pPr>
      <w:r>
        <w:rPr>
          <w:sz w:val="21"/>
          <w:szCs w:val="21"/>
        </w:rPr>
        <w:t>第六条  本</w:t>
      </w:r>
      <w:r>
        <w:rPr>
          <w:spacing w:val="-4"/>
          <w:sz w:val="21"/>
          <w:szCs w:val="21"/>
        </w:rPr>
        <w:t>合同有效期为甲乙双方自签署之日起至该工程项目设计使用年限</w:t>
      </w:r>
      <w:r>
        <w:rPr>
          <w:rFonts w:hint="eastAsia"/>
          <w:spacing w:val="-4"/>
          <w:sz w:val="21"/>
          <w:szCs w:val="21"/>
        </w:rPr>
        <w:t>届满</w:t>
      </w:r>
      <w:r>
        <w:rPr>
          <w:spacing w:val="-4"/>
          <w:sz w:val="21"/>
          <w:szCs w:val="21"/>
        </w:rPr>
        <w:t>之日止。</w:t>
      </w:r>
    </w:p>
    <w:p w14:paraId="26A064E7">
      <w:pPr>
        <w:spacing w:line="420" w:lineRule="exact"/>
        <w:ind w:firstLine="480"/>
        <w:rPr>
          <w:sz w:val="21"/>
          <w:szCs w:val="21"/>
        </w:rPr>
      </w:pPr>
      <w:r>
        <w:rPr>
          <w:sz w:val="21"/>
          <w:szCs w:val="21"/>
        </w:rPr>
        <w:t>第七条  本合同作为</w:t>
      </w:r>
      <w:r>
        <w:rPr>
          <w:spacing w:val="-2"/>
          <w:sz w:val="21"/>
          <w:szCs w:val="21"/>
          <w:u w:val="single"/>
        </w:rPr>
        <w:t xml:space="preserve">      </w:t>
      </w:r>
      <w:r>
        <w:rPr>
          <w:rFonts w:hint="eastAsia"/>
          <w:sz w:val="21"/>
          <w:szCs w:val="21"/>
          <w:u w:val="single"/>
        </w:rPr>
        <w:t xml:space="preserve">（项目名称） </w:t>
      </w:r>
      <w:r>
        <w:rPr>
          <w:spacing w:val="-2"/>
          <w:sz w:val="21"/>
          <w:szCs w:val="21"/>
          <w:u w:val="single"/>
        </w:rPr>
        <w:t xml:space="preserve">  </w:t>
      </w:r>
      <w:r>
        <w:rPr>
          <w:rFonts w:hint="eastAsia"/>
          <w:spacing w:val="-2"/>
          <w:sz w:val="21"/>
          <w:szCs w:val="21"/>
          <w:u w:val="single"/>
        </w:rPr>
        <w:t xml:space="preserve"> </w:t>
      </w:r>
      <w:r>
        <w:rPr>
          <w:spacing w:val="-2"/>
          <w:sz w:val="21"/>
          <w:szCs w:val="21"/>
          <w:u w:val="single"/>
        </w:rPr>
        <w:t xml:space="preserve"> </w:t>
      </w:r>
      <w:r>
        <w:rPr>
          <w:sz w:val="21"/>
          <w:szCs w:val="21"/>
        </w:rPr>
        <w:t>施工合同附件，与工程施工合同具有同等的法律效力。</w:t>
      </w:r>
    </w:p>
    <w:p w14:paraId="49DCF3EB">
      <w:pPr>
        <w:spacing w:line="420" w:lineRule="exact"/>
        <w:ind w:firstLine="480"/>
        <w:rPr>
          <w:sz w:val="21"/>
          <w:szCs w:val="21"/>
        </w:rPr>
      </w:pPr>
      <w:r>
        <w:rPr>
          <w:sz w:val="21"/>
          <w:szCs w:val="21"/>
        </w:rPr>
        <w:t xml:space="preserve">第八条  </w:t>
      </w:r>
      <w:r>
        <w:rPr>
          <w:rFonts w:hint="eastAsia"/>
          <w:sz w:val="21"/>
          <w:szCs w:val="21"/>
        </w:rPr>
        <w:t>本合同经甲乙双方法定代表人或授权代表签字并加盖公章或合同专用章后生效。</w:t>
      </w:r>
      <w:r>
        <w:rPr>
          <w:rFonts w:hint="eastAsia" w:ascii="宋体" w:hAnsi="宋体"/>
          <w:sz w:val="21"/>
          <w:szCs w:val="21"/>
        </w:rPr>
        <w:t>本合同正本二份，副本八份，合同双方各执正本一份，副本四份。</w:t>
      </w:r>
    </w:p>
    <w:p w14:paraId="56ADAE9D">
      <w:pPr>
        <w:spacing w:line="430" w:lineRule="exact"/>
        <w:rPr>
          <w:rFonts w:ascii="宋体" w:hAnsi="宋体"/>
          <w:sz w:val="21"/>
          <w:szCs w:val="21"/>
        </w:rPr>
      </w:pPr>
    </w:p>
    <w:p w14:paraId="17F6AA09">
      <w:pPr>
        <w:spacing w:line="430" w:lineRule="exact"/>
        <w:rPr>
          <w:rFonts w:ascii="宋体" w:hAnsi="宋体"/>
          <w:sz w:val="21"/>
          <w:szCs w:val="21"/>
        </w:rPr>
      </w:pPr>
      <w:r>
        <w:rPr>
          <w:rFonts w:hint="eastAsia" w:ascii="宋体" w:hAnsi="宋体"/>
          <w:sz w:val="21"/>
          <w:szCs w:val="21"/>
          <w:lang w:eastAsia="zh-CN"/>
        </w:rPr>
        <w:t>采购人</w:t>
      </w:r>
      <w:r>
        <w:rPr>
          <w:rFonts w:hint="eastAsia" w:ascii="宋体" w:hAnsi="宋体"/>
          <w:sz w:val="21"/>
          <w:szCs w:val="21"/>
        </w:rPr>
        <w:t>：</w:t>
      </w:r>
      <w:r>
        <w:rPr>
          <w:rFonts w:hint="eastAsia" w:ascii="宋体" w:hAnsi="宋体"/>
          <w:sz w:val="21"/>
          <w:szCs w:val="21"/>
          <w:u w:val="single"/>
        </w:rPr>
        <w:t xml:space="preserve">  （单位全称）（盖章）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w:t>
      </w:r>
      <w:r>
        <w:rPr>
          <w:rFonts w:hint="eastAsia" w:ascii="宋体" w:hAnsi="宋体"/>
          <w:sz w:val="21"/>
          <w:szCs w:val="21"/>
          <w:lang w:eastAsia="zh-CN"/>
        </w:rPr>
        <w:t>供应商</w:t>
      </w:r>
      <w:r>
        <w:rPr>
          <w:rFonts w:hint="eastAsia" w:ascii="宋体" w:hAnsi="宋体"/>
          <w:sz w:val="21"/>
          <w:szCs w:val="21"/>
        </w:rPr>
        <w:t>：</w:t>
      </w:r>
      <w:r>
        <w:rPr>
          <w:rFonts w:hint="eastAsia" w:ascii="宋体" w:hAnsi="宋体"/>
          <w:sz w:val="21"/>
          <w:szCs w:val="21"/>
          <w:u w:val="single"/>
        </w:rPr>
        <w:t xml:space="preserve">  （单位全称）（盖章）   </w:t>
      </w:r>
    </w:p>
    <w:p w14:paraId="082DDFC5">
      <w:pPr>
        <w:spacing w:line="430" w:lineRule="exact"/>
        <w:rPr>
          <w:rFonts w:ascii="宋体" w:hAnsi="宋体"/>
          <w:sz w:val="21"/>
          <w:szCs w:val="21"/>
        </w:rPr>
      </w:pPr>
      <w:r>
        <w:rPr>
          <w:rFonts w:hint="eastAsia" w:ascii="宋体" w:hAnsi="宋体"/>
          <w:sz w:val="21"/>
          <w:szCs w:val="21"/>
        </w:rPr>
        <w:t xml:space="preserve">法定代表人                     </w:t>
      </w:r>
      <w:r>
        <w:rPr>
          <w:rFonts w:hint="eastAsia" w:ascii="宋体" w:hAnsi="宋体"/>
          <w:sz w:val="21"/>
          <w:szCs w:val="21"/>
          <w:lang w:val="en-US" w:eastAsia="zh-CN"/>
        </w:rPr>
        <w:t xml:space="preserve">      </w:t>
      </w:r>
      <w:r>
        <w:rPr>
          <w:rFonts w:hint="eastAsia" w:ascii="宋体" w:hAnsi="宋体"/>
          <w:sz w:val="21"/>
          <w:szCs w:val="21"/>
        </w:rPr>
        <w:t xml:space="preserve">       法定代表人                      </w:t>
      </w:r>
    </w:p>
    <w:p w14:paraId="071D5962">
      <w:pPr>
        <w:spacing w:line="430" w:lineRule="exact"/>
        <w:ind w:firstLine="945" w:firstLineChars="450"/>
        <w:rPr>
          <w:rFonts w:ascii="宋体" w:hAnsi="宋体"/>
          <w:sz w:val="21"/>
          <w:szCs w:val="21"/>
        </w:rPr>
      </w:pPr>
      <w:r>
        <w:rPr>
          <w:rFonts w:hint="eastAsia" w:ascii="宋体" w:hAnsi="宋体"/>
          <w:sz w:val="21"/>
          <w:szCs w:val="21"/>
        </w:rPr>
        <w:t xml:space="preserve">或                         </w:t>
      </w:r>
      <w:r>
        <w:rPr>
          <w:rFonts w:hint="eastAsia" w:ascii="宋体" w:hAnsi="宋体"/>
          <w:sz w:val="21"/>
          <w:szCs w:val="21"/>
          <w:lang w:val="en-US" w:eastAsia="zh-CN"/>
        </w:rPr>
        <w:t xml:space="preserve">      </w:t>
      </w:r>
      <w:r>
        <w:rPr>
          <w:rFonts w:hint="eastAsia" w:ascii="宋体" w:hAnsi="宋体"/>
          <w:sz w:val="21"/>
          <w:szCs w:val="21"/>
        </w:rPr>
        <w:t xml:space="preserve">          或</w:t>
      </w:r>
    </w:p>
    <w:p w14:paraId="32C5117F">
      <w:pPr>
        <w:spacing w:line="430" w:lineRule="exact"/>
        <w:rPr>
          <w:rFonts w:ascii="宋体" w:hAnsi="宋体"/>
          <w:sz w:val="21"/>
          <w:szCs w:val="21"/>
        </w:rPr>
      </w:pPr>
      <w:r>
        <w:rPr>
          <w:rFonts w:hint="eastAsia" w:ascii="宋体" w:hAnsi="宋体"/>
          <w:sz w:val="21"/>
          <w:szCs w:val="21"/>
        </w:rPr>
        <w:t>其授权的代理人：</w:t>
      </w:r>
      <w:r>
        <w:rPr>
          <w:rFonts w:hint="eastAsia" w:ascii="宋体" w:hAnsi="宋体"/>
          <w:sz w:val="21"/>
          <w:szCs w:val="21"/>
          <w:u w:val="single"/>
        </w:rPr>
        <w:t xml:space="preserve">              </w:t>
      </w: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 xml:space="preserve">  其授权的代理人：</w:t>
      </w:r>
      <w:r>
        <w:rPr>
          <w:rFonts w:hint="eastAsia" w:ascii="宋体" w:hAnsi="宋体"/>
          <w:sz w:val="21"/>
          <w:szCs w:val="21"/>
          <w:u w:val="single"/>
        </w:rPr>
        <w:t xml:space="preserve">                   </w:t>
      </w:r>
    </w:p>
    <w:p w14:paraId="15521DBC">
      <w:pPr>
        <w:spacing w:line="240" w:lineRule="exact"/>
        <w:ind w:firstLine="420" w:firstLineChars="200"/>
        <w:rPr>
          <w:rFonts w:ascii="宋体" w:hAnsi="宋体"/>
          <w:sz w:val="21"/>
          <w:szCs w:val="21"/>
        </w:rPr>
      </w:pPr>
      <w:r>
        <w:rPr>
          <w:rFonts w:hint="eastAsia" w:ascii="宋体" w:hAnsi="宋体"/>
          <w:sz w:val="21"/>
          <w:szCs w:val="21"/>
        </w:rPr>
        <w:t xml:space="preserve">             </w:t>
      </w:r>
    </w:p>
    <w:p w14:paraId="35D42600">
      <w:pPr>
        <w:spacing w:line="240" w:lineRule="exact"/>
        <w:ind w:firstLine="420" w:firstLineChars="200"/>
        <w:rPr>
          <w:rFonts w:ascii="宋体" w:hAnsi="宋体"/>
          <w:sz w:val="21"/>
          <w:szCs w:val="21"/>
        </w:rPr>
      </w:pPr>
    </w:p>
    <w:p w14:paraId="68CAE024">
      <w:pPr>
        <w:spacing w:line="456" w:lineRule="auto"/>
        <w:ind w:firstLine="1785" w:firstLineChars="850"/>
        <w:rPr>
          <w:rFonts w:hint="eastAsia" w:ascii="宋体" w:hAnsi="宋体" w:cs="宋体"/>
          <w:b/>
          <w:color w:val="000000"/>
          <w:sz w:val="21"/>
          <w:szCs w:val="21"/>
        </w:rPr>
      </w:pPr>
      <w:r>
        <w:rPr>
          <w:rFonts w:hint="eastAsia" w:ascii="宋体" w:hAnsi="宋体"/>
          <w:sz w:val="21"/>
          <w:szCs w:val="21"/>
        </w:rPr>
        <w:t xml:space="preserve">年    月    日              </w:t>
      </w:r>
      <w:r>
        <w:rPr>
          <w:rFonts w:hint="eastAsia" w:ascii="宋体" w:hAnsi="宋体"/>
          <w:sz w:val="21"/>
          <w:szCs w:val="21"/>
          <w:lang w:val="en-US" w:eastAsia="zh-CN"/>
        </w:rPr>
        <w:t xml:space="preserve">      </w:t>
      </w:r>
      <w:r>
        <w:rPr>
          <w:rFonts w:hint="eastAsia" w:ascii="宋体" w:hAnsi="宋体"/>
          <w:sz w:val="21"/>
          <w:szCs w:val="21"/>
        </w:rPr>
        <w:t xml:space="preserve">       年     月     日</w:t>
      </w:r>
      <w:r>
        <w:rPr>
          <w:rFonts w:hint="eastAsia" w:ascii="宋体" w:hAnsi="宋体" w:cs="宋体"/>
          <w:b/>
          <w:color w:val="000000"/>
          <w:sz w:val="21"/>
          <w:szCs w:val="21"/>
        </w:rPr>
        <w:br w:type="page"/>
      </w:r>
    </w:p>
    <w:bookmarkEnd w:id="66"/>
    <w:bookmarkEnd w:id="67"/>
    <w:bookmarkEnd w:id="68"/>
    <w:bookmarkEnd w:id="69"/>
    <w:p w14:paraId="422DDF06">
      <w:pPr>
        <w:snapToGrid w:val="0"/>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 应提交的有关格式范例</w:t>
      </w:r>
    </w:p>
    <w:p w14:paraId="7435153C">
      <w:pPr>
        <w:pStyle w:val="22"/>
        <w:spacing w:line="480" w:lineRule="auto"/>
      </w:pPr>
    </w:p>
    <w:p w14:paraId="1D879A45">
      <w:pPr>
        <w:bidi w:val="0"/>
        <w:spacing w:line="360" w:lineRule="auto"/>
        <w:jc w:val="center"/>
        <w:rPr>
          <w:b/>
          <w:bCs/>
          <w:sz w:val="36"/>
          <w:szCs w:val="36"/>
        </w:rPr>
      </w:pPr>
      <w:r>
        <w:rPr>
          <w:rFonts w:hint="eastAsia"/>
          <w:b/>
          <w:bCs/>
          <w:sz w:val="36"/>
          <w:szCs w:val="36"/>
        </w:rPr>
        <w:t>资格文件部分</w:t>
      </w:r>
    </w:p>
    <w:p w14:paraId="75F39921">
      <w:pPr>
        <w:bidi w:val="0"/>
        <w:spacing w:line="480" w:lineRule="auto"/>
        <w:jc w:val="center"/>
        <w:rPr>
          <w:rFonts w:hint="eastAsia" w:eastAsia="宋体"/>
          <w:lang w:eastAsia="zh-CN"/>
        </w:rPr>
      </w:pPr>
      <w:r>
        <w:rPr>
          <w:rFonts w:hint="eastAsia"/>
          <w:b/>
          <w:bCs/>
          <w:sz w:val="36"/>
          <w:szCs w:val="36"/>
          <w:lang w:eastAsia="zh-CN"/>
        </w:rPr>
        <w:t>目录</w:t>
      </w:r>
    </w:p>
    <w:p w14:paraId="1EF15B9D">
      <w:pPr>
        <w:snapToGrid w:val="0"/>
        <w:spacing w:line="360" w:lineRule="auto"/>
        <w:rPr>
          <w:rFonts w:ascii="宋体" w:hAnsi="宋体" w:cs="宋体"/>
          <w:color w:val="auto"/>
          <w:sz w:val="21"/>
          <w:szCs w:val="21"/>
        </w:rPr>
      </w:pPr>
      <w:r>
        <w:rPr>
          <w:rFonts w:hint="eastAsia" w:ascii="宋体" w:hAnsi="宋体" w:cs="宋体"/>
          <w:color w:val="auto"/>
          <w:sz w:val="21"/>
          <w:szCs w:val="21"/>
        </w:rPr>
        <w:t>（1）符合参加政府采购活动应当具备的一般条件的承诺函………………………………（页码）</w:t>
      </w:r>
    </w:p>
    <w:p w14:paraId="1AAD6938">
      <w:pPr>
        <w:snapToGrid w:val="0"/>
        <w:spacing w:line="360" w:lineRule="auto"/>
        <w:rPr>
          <w:rFonts w:ascii="宋体" w:hAnsi="宋体" w:cs="宋体"/>
          <w:color w:val="auto"/>
          <w:sz w:val="21"/>
          <w:szCs w:val="21"/>
        </w:rPr>
      </w:pPr>
      <w:r>
        <w:rPr>
          <w:rFonts w:hint="eastAsia" w:ascii="宋体" w:hAnsi="宋体" w:cs="宋体"/>
          <w:snapToGrid w:val="0"/>
          <w:color w:val="auto"/>
          <w:kern w:val="28"/>
          <w:sz w:val="21"/>
          <w:szCs w:val="21"/>
        </w:rPr>
        <w:t>（2）联合协议</w:t>
      </w:r>
      <w:r>
        <w:rPr>
          <w:rFonts w:hint="eastAsia" w:ascii="宋体" w:hAnsi="宋体" w:cs="宋体"/>
          <w:color w:val="auto"/>
          <w:sz w:val="21"/>
          <w:szCs w:val="21"/>
        </w:rPr>
        <w:t>…………………………………………………………………………………（页码）</w:t>
      </w:r>
    </w:p>
    <w:p w14:paraId="51D62354">
      <w:pPr>
        <w:snapToGrid w:val="0"/>
        <w:spacing w:line="360" w:lineRule="auto"/>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）落实政府采购政策需满足的资格要求…………………………………………………（页码）</w:t>
      </w:r>
    </w:p>
    <w:p w14:paraId="655E2354">
      <w:pPr>
        <w:snapToGrid w:val="0"/>
        <w:spacing w:line="360" w:lineRule="auto"/>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）本项目的特定资格要求…………………………………………………………………（页码）</w:t>
      </w:r>
    </w:p>
    <w:p w14:paraId="3B38D99B">
      <w:pPr>
        <w:snapToGrid w:val="0"/>
        <w:spacing w:line="360" w:lineRule="auto"/>
        <w:ind w:firstLine="480" w:firstLineChars="200"/>
        <w:rPr>
          <w:rFonts w:ascii="宋体" w:hAnsi="宋体" w:cs="宋体"/>
          <w:color w:val="auto"/>
          <w:sz w:val="24"/>
        </w:rPr>
      </w:pPr>
    </w:p>
    <w:p w14:paraId="2DF8FDFD">
      <w:pPr>
        <w:spacing w:line="360" w:lineRule="auto"/>
        <w:ind w:firstLine="480" w:firstLineChars="200"/>
        <w:rPr>
          <w:rFonts w:ascii="宋体" w:hAnsi="宋体" w:cs="宋体"/>
          <w:color w:val="auto"/>
          <w:sz w:val="24"/>
        </w:rPr>
      </w:pPr>
    </w:p>
    <w:p w14:paraId="05FAE3B5">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74DFBA1">
      <w:pPr>
        <w:snapToGrid w:val="0"/>
        <w:spacing w:line="360" w:lineRule="auto"/>
        <w:rPr>
          <w:rFonts w:ascii="宋体" w:hAnsi="宋体" w:cs="宋体"/>
          <w:color w:val="auto"/>
          <w:sz w:val="21"/>
          <w:szCs w:val="21"/>
        </w:rPr>
      </w:pPr>
      <w:r>
        <w:rPr>
          <w:rFonts w:hint="eastAsia" w:ascii="宋体" w:hAnsi="宋体" w:cs="宋体"/>
          <w:color w:val="auto"/>
          <w:sz w:val="21"/>
          <w:szCs w:val="21"/>
        </w:rPr>
        <w:t>（采购人）、（采购代理机构）：</w:t>
      </w:r>
    </w:p>
    <w:p w14:paraId="4DA51192">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我方参与（</w:t>
      </w:r>
      <w:r>
        <w:rPr>
          <w:rFonts w:hint="eastAsia" w:ascii="宋体" w:hAnsi="宋体" w:cs="宋体"/>
          <w:color w:val="auto"/>
          <w:sz w:val="21"/>
          <w:szCs w:val="21"/>
          <w:lang w:val="en-US" w:eastAsia="zh-CN"/>
        </w:rPr>
        <w:t xml:space="preserve"> </w:t>
      </w:r>
      <w:r>
        <w:rPr>
          <w:rFonts w:hint="eastAsia" w:ascii="宋体" w:hAnsi="宋体" w:cs="宋体"/>
          <w:color w:val="auto"/>
          <w:sz w:val="21"/>
          <w:szCs w:val="21"/>
          <w:u w:val="single"/>
          <w:lang w:val="en-US" w:eastAsia="zh-CN"/>
        </w:rPr>
        <w:t xml:space="preserve">      项目名称     </w:t>
      </w:r>
      <w:r>
        <w:rPr>
          <w:rFonts w:hint="eastAsia" w:ascii="宋体" w:hAnsi="宋体" w:cs="宋体"/>
          <w:color w:val="auto"/>
          <w:sz w:val="21"/>
          <w:szCs w:val="21"/>
        </w:rPr>
        <w:t>）【项目编号：</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】政府采购活动，郑重承诺：</w:t>
      </w:r>
    </w:p>
    <w:p w14:paraId="12BC410A">
      <w:pPr>
        <w:snapToGrid w:val="0"/>
        <w:spacing w:line="360" w:lineRule="auto"/>
        <w:ind w:firstLine="315" w:firstLineChars="150"/>
        <w:rPr>
          <w:rFonts w:ascii="宋体" w:hAnsi="宋体" w:cs="宋体"/>
          <w:color w:val="auto"/>
          <w:sz w:val="21"/>
          <w:szCs w:val="21"/>
        </w:rPr>
      </w:pPr>
      <w:r>
        <w:rPr>
          <w:rFonts w:hint="eastAsia" w:ascii="宋体" w:hAnsi="宋体" w:cs="宋体"/>
          <w:color w:val="auto"/>
          <w:sz w:val="21"/>
          <w:szCs w:val="21"/>
        </w:rPr>
        <w:t>（一）具备《中华人民共和国政府采购法》第二十二条第一款规定的条件：</w:t>
      </w:r>
    </w:p>
    <w:p w14:paraId="3A18A8D5">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1、具有独立承担民事责任的能力；</w:t>
      </w:r>
    </w:p>
    <w:p w14:paraId="182DBF66">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 xml:space="preserve">2、具有良好的商业信誉和健全的财务会计制度； </w:t>
      </w:r>
    </w:p>
    <w:p w14:paraId="28CC8D56">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3、具有履行合同所必需的设备和专业技术能力；</w:t>
      </w:r>
    </w:p>
    <w:p w14:paraId="7FB9B3FB">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4、有依法缴纳税收和社会保障资金的良好记录；</w:t>
      </w:r>
    </w:p>
    <w:p w14:paraId="75C76139">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5、参加政府采购活动前三年内，在经营活动中没有重大违法记录；</w:t>
      </w:r>
    </w:p>
    <w:p w14:paraId="1A97465C">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6、具有法律、行政法规规定的其他条件。</w:t>
      </w:r>
    </w:p>
    <w:p w14:paraId="47A1DE1C">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（二）未被信用中国（www.creditchina.gov.cn)、中国政府采购网（www.ccgp.gov.cn）列入失信被执行人、重大税收违法案件当事人名单、政府采购严重违法失信行为记录名单。</w:t>
      </w:r>
    </w:p>
    <w:p w14:paraId="041855A2">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（三）不存在以下情况：</w:t>
      </w:r>
    </w:p>
    <w:p w14:paraId="222FEFDF">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1、单位负责人为同一人或者存在直接控股、管理关系的不同供应商参加同一合同项下的政府采购活动的；</w:t>
      </w:r>
    </w:p>
    <w:p w14:paraId="3A6C6BD2">
      <w:pPr>
        <w:snapToGrid w:val="0"/>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2、为采购项目提供整体设计、规范编制或者项目管理、监理、检测等服务后再参加该采购项目的其他采购活动的。</w:t>
      </w:r>
    </w:p>
    <w:p w14:paraId="2C2DAAD8">
      <w:pPr>
        <w:snapToGrid w:val="0"/>
        <w:spacing w:line="360" w:lineRule="auto"/>
        <w:ind w:firstLine="4830" w:firstLineChars="2300"/>
        <w:rPr>
          <w:rFonts w:ascii="宋体" w:hAnsi="宋体" w:cs="宋体"/>
          <w:color w:val="auto"/>
          <w:kern w:val="0"/>
          <w:sz w:val="21"/>
          <w:szCs w:val="21"/>
        </w:rPr>
      </w:pPr>
      <w:r>
        <w:rPr>
          <w:rFonts w:hint="eastAsia" w:ascii="宋体" w:hAnsi="宋体" w:cs="宋体"/>
          <w:color w:val="auto"/>
          <w:kern w:val="0"/>
          <w:sz w:val="21"/>
          <w:szCs w:val="21"/>
          <w:lang w:val="zh-CN"/>
        </w:rPr>
        <w:t>供应商名称(电子签名)：</w:t>
      </w:r>
    </w:p>
    <w:p w14:paraId="1A7A5724">
      <w:pPr>
        <w:snapToGrid w:val="0"/>
        <w:spacing w:line="360" w:lineRule="auto"/>
        <w:rPr>
          <w:rFonts w:ascii="宋体" w:hAnsi="宋体" w:cs="宋体"/>
          <w:color w:val="auto"/>
          <w:kern w:val="0"/>
          <w:sz w:val="21"/>
          <w:szCs w:val="21"/>
        </w:rPr>
      </w:pPr>
      <w:r>
        <w:rPr>
          <w:rFonts w:hint="eastAsia" w:ascii="宋体" w:hAnsi="宋体" w:cs="宋体"/>
          <w:color w:val="auto"/>
          <w:kern w:val="0"/>
          <w:sz w:val="21"/>
          <w:szCs w:val="21"/>
          <w:lang w:val="zh-CN"/>
        </w:rPr>
        <w:t xml:space="preserve">                        </w:t>
      </w: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日期</w:t>
      </w:r>
      <w:r>
        <w:rPr>
          <w:rFonts w:hint="eastAsia" w:ascii="宋体" w:hAnsi="宋体" w:cs="宋体"/>
          <w:color w:val="auto"/>
          <w:kern w:val="0"/>
          <w:sz w:val="21"/>
          <w:szCs w:val="21"/>
        </w:rPr>
        <w:t xml:space="preserve">：  年  </w:t>
      </w:r>
      <w:r>
        <w:rPr>
          <w:rFonts w:hint="eastAsia" w:ascii="宋体" w:hAnsi="宋体" w:cs="宋体"/>
          <w:color w:val="auto"/>
          <w:kern w:val="0"/>
          <w:sz w:val="21"/>
          <w:szCs w:val="21"/>
          <w:lang w:val="zh-CN"/>
        </w:rPr>
        <w:t>月</w:t>
      </w: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日</w:t>
      </w:r>
    </w:p>
    <w:p w14:paraId="18272366">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6205F217">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0ABB0E27">
      <w:pPr>
        <w:widowControl/>
        <w:spacing w:line="360" w:lineRule="auto"/>
        <w:ind w:firstLine="422" w:firstLineChars="200"/>
        <w:jc w:val="left"/>
        <w:rPr>
          <w:rFonts w:ascii="宋体" w:hAnsi="宋体" w:cs="宋体"/>
          <w:b/>
          <w:color w:val="auto"/>
          <w:sz w:val="24"/>
        </w:rPr>
      </w:pPr>
      <w:r>
        <w:rPr>
          <w:rFonts w:hint="eastAsia" w:ascii="宋体" w:hAnsi="宋体" w:cs="宋体"/>
          <w:b/>
          <w:color w:val="auto"/>
          <w:sz w:val="21"/>
          <w:szCs w:val="21"/>
        </w:rPr>
        <w:t>[以联合体形式参与的，提供联合协议（附件5）；本项目不接受联合体或者供应商不以联合体形式投参与的，则不需要提供]</w:t>
      </w:r>
    </w:p>
    <w:p w14:paraId="7C2AB7B5">
      <w:pPr>
        <w:snapToGrid w:val="0"/>
        <w:spacing w:line="360" w:lineRule="auto"/>
        <w:ind w:right="480"/>
        <w:jc w:val="center"/>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24DBE980">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42B5BB73">
      <w:pPr>
        <w:spacing w:line="360" w:lineRule="auto"/>
        <w:rPr>
          <w:rFonts w:ascii="宋体" w:hAnsi="宋体" w:cs="宋体"/>
          <w:color w:val="auto"/>
          <w:sz w:val="21"/>
          <w:szCs w:val="21"/>
        </w:rPr>
      </w:pPr>
      <w:r>
        <w:rPr>
          <w:rFonts w:hint="eastAsia" w:ascii="宋体" w:hAnsi="宋体" w:cs="宋体"/>
          <w:color w:val="auto"/>
          <w:sz w:val="21"/>
          <w:szCs w:val="21"/>
        </w:rPr>
        <w:t>（根据竞争性磋商公告落实政府采购政策需满足的资格要求选择提供相应的材料；未要求的，无需提供）</w:t>
      </w:r>
    </w:p>
    <w:p w14:paraId="4E4B2AA1">
      <w:pPr>
        <w:snapToGrid w:val="0"/>
        <w:spacing w:before="50" w:after="50" w:line="360" w:lineRule="auto"/>
        <w:ind w:firstLine="413" w:firstLineChars="196"/>
        <w:jc w:val="left"/>
        <w:rPr>
          <w:rFonts w:ascii="宋体" w:hAnsi="宋体" w:cs="宋体"/>
          <w:color w:val="auto"/>
          <w:sz w:val="21"/>
          <w:szCs w:val="21"/>
        </w:rPr>
      </w:pPr>
      <w:r>
        <w:rPr>
          <w:rFonts w:hint="eastAsia" w:ascii="宋体" w:hAnsi="宋体" w:cs="宋体"/>
          <w:b/>
          <w:color w:val="auto"/>
          <w:sz w:val="21"/>
          <w:szCs w:val="21"/>
        </w:rPr>
        <w:t>A</w:t>
      </w:r>
      <w:r>
        <w:rPr>
          <w:rFonts w:hint="eastAsia" w:ascii="宋体" w:hAnsi="宋体" w:cs="宋体"/>
          <w:color w:val="auto"/>
          <w:sz w:val="21"/>
          <w:szCs w:val="21"/>
        </w:rPr>
        <w:t>.专门面向中小企业，工程全部由符合政策要求的中小企业（或小微企业）承建的，提供相应的中小企业声明函（附件</w:t>
      </w:r>
      <w:r>
        <w:rPr>
          <w:rFonts w:ascii="宋体" w:hAnsi="宋体" w:cs="宋体"/>
          <w:color w:val="auto"/>
          <w:sz w:val="21"/>
          <w:szCs w:val="21"/>
        </w:rPr>
        <w:t>7</w:t>
      </w:r>
      <w:r>
        <w:rPr>
          <w:rFonts w:hint="eastAsia" w:ascii="宋体" w:hAnsi="宋体" w:cs="宋体"/>
          <w:color w:val="auto"/>
          <w:sz w:val="21"/>
          <w:szCs w:val="21"/>
        </w:rPr>
        <w:t xml:space="preserve">）。 </w:t>
      </w:r>
    </w:p>
    <w:p w14:paraId="57209F72">
      <w:pPr>
        <w:widowControl/>
        <w:spacing w:line="360" w:lineRule="auto"/>
        <w:ind w:firstLine="480"/>
        <w:jc w:val="left"/>
        <w:rPr>
          <w:rFonts w:ascii="宋体" w:hAnsi="宋体" w:cs="宋体"/>
          <w:color w:val="auto"/>
          <w:sz w:val="21"/>
          <w:szCs w:val="21"/>
        </w:rPr>
      </w:pPr>
    </w:p>
    <w:p w14:paraId="628C5C19">
      <w:pPr>
        <w:widowControl/>
        <w:spacing w:line="360" w:lineRule="auto"/>
        <w:ind w:firstLine="413" w:firstLineChars="196"/>
        <w:jc w:val="left"/>
        <w:rPr>
          <w:rFonts w:ascii="宋体" w:hAnsi="宋体" w:cs="宋体"/>
          <w:color w:val="auto"/>
          <w:sz w:val="21"/>
          <w:szCs w:val="21"/>
        </w:rPr>
      </w:pPr>
      <w:r>
        <w:rPr>
          <w:rFonts w:hint="eastAsia" w:ascii="宋体" w:hAnsi="宋体" w:cs="宋体"/>
          <w:b/>
          <w:color w:val="auto"/>
          <w:sz w:val="21"/>
          <w:szCs w:val="21"/>
        </w:rPr>
        <w:t>B.</w:t>
      </w:r>
      <w:r>
        <w:rPr>
          <w:rFonts w:hint="eastAsia" w:ascii="宋体" w:hAnsi="宋体" w:cs="宋体"/>
          <w:color w:val="auto"/>
          <w:sz w:val="21"/>
          <w:szCs w:val="21"/>
        </w:rPr>
        <w:t>要求以联合体形式参加的，提供联合协议（附件</w:t>
      </w:r>
      <w:r>
        <w:rPr>
          <w:rFonts w:ascii="宋体" w:hAnsi="宋体" w:cs="宋体"/>
          <w:color w:val="auto"/>
          <w:sz w:val="21"/>
          <w:szCs w:val="21"/>
        </w:rPr>
        <w:t>5</w:t>
      </w:r>
      <w:r>
        <w:rPr>
          <w:rFonts w:hint="eastAsia" w:ascii="宋体" w:hAnsi="宋体" w:cs="宋体"/>
          <w:color w:val="auto"/>
          <w:sz w:val="21"/>
          <w:szCs w:val="21"/>
        </w:rPr>
        <w:t>）和中小企业声明函（附件</w:t>
      </w:r>
      <w:r>
        <w:rPr>
          <w:rFonts w:ascii="宋体" w:hAnsi="宋体" w:cs="宋体"/>
          <w:color w:val="auto"/>
          <w:sz w:val="21"/>
          <w:szCs w:val="21"/>
        </w:rPr>
        <w:t>7</w:t>
      </w:r>
      <w:r>
        <w:rPr>
          <w:rFonts w:hint="eastAsia" w:ascii="宋体" w:hAnsi="宋体" w:cs="宋体"/>
          <w:color w:val="auto"/>
          <w:sz w:val="21"/>
          <w:szCs w:val="21"/>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1"/>
          <w:szCs w:val="21"/>
        </w:rPr>
        <w:t>并相应达到了前述比例要求，</w:t>
      </w:r>
      <w:r>
        <w:rPr>
          <w:rFonts w:hint="eastAsia" w:ascii="宋体" w:hAnsi="宋体" w:cs="宋体"/>
          <w:color w:val="auto"/>
          <w:sz w:val="21"/>
          <w:szCs w:val="21"/>
        </w:rPr>
        <w:t>视同符合了资格条件，无需再与其他中小企业组成联合体参加政府采购活动，无需提供联合协议。</w:t>
      </w:r>
    </w:p>
    <w:p w14:paraId="097AA576">
      <w:pPr>
        <w:snapToGrid w:val="0"/>
        <w:spacing w:before="50" w:after="50" w:line="360" w:lineRule="auto"/>
        <w:jc w:val="center"/>
        <w:rPr>
          <w:rFonts w:ascii="宋体" w:hAnsi="宋体" w:cs="宋体"/>
          <w:color w:val="auto"/>
          <w:sz w:val="21"/>
          <w:szCs w:val="21"/>
        </w:rPr>
      </w:pPr>
      <w:r>
        <w:rPr>
          <w:rFonts w:hint="eastAsia" w:ascii="宋体" w:hAnsi="宋体" w:cs="宋体"/>
          <w:b/>
          <w:color w:val="auto"/>
          <w:sz w:val="21"/>
          <w:szCs w:val="21"/>
        </w:rPr>
        <w:t xml:space="preserve">    </w:t>
      </w:r>
    </w:p>
    <w:p w14:paraId="1A9DF960">
      <w:pPr>
        <w:spacing w:line="360" w:lineRule="auto"/>
        <w:ind w:firstLine="422" w:firstLineChars="200"/>
        <w:rPr>
          <w:rFonts w:ascii="宋体" w:hAnsi="宋体" w:cs="宋体"/>
          <w:color w:val="auto"/>
          <w:sz w:val="24"/>
        </w:rPr>
      </w:pPr>
      <w:r>
        <w:rPr>
          <w:rFonts w:hint="eastAsia" w:ascii="宋体" w:hAnsi="宋体" w:cs="宋体"/>
          <w:b/>
          <w:color w:val="auto"/>
          <w:sz w:val="21"/>
          <w:szCs w:val="21"/>
        </w:rPr>
        <w:t>C、</w:t>
      </w:r>
      <w:r>
        <w:rPr>
          <w:rFonts w:hint="eastAsia" w:ascii="宋体" w:hAnsi="宋体" w:cs="宋体"/>
          <w:color w:val="auto"/>
          <w:sz w:val="21"/>
          <w:szCs w:val="21"/>
        </w:rPr>
        <w:t>要求合同分包的，提供分包意向协议（附件6）和中小企业声明函（附件</w:t>
      </w:r>
      <w:r>
        <w:rPr>
          <w:rFonts w:ascii="宋体" w:hAnsi="宋体" w:cs="宋体"/>
          <w:color w:val="auto"/>
          <w:sz w:val="21"/>
          <w:szCs w:val="21"/>
        </w:rPr>
        <w:t>7</w:t>
      </w:r>
      <w:r>
        <w:rPr>
          <w:rFonts w:hint="eastAsia" w:ascii="宋体" w:hAnsi="宋体" w:cs="宋体"/>
          <w:color w:val="auto"/>
          <w:sz w:val="21"/>
          <w:szCs w:val="21"/>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1"/>
          <w:szCs w:val="21"/>
        </w:rPr>
        <w:t>并相应达到了前述比例要求，</w:t>
      </w:r>
      <w:r>
        <w:rPr>
          <w:rFonts w:hint="eastAsia" w:ascii="宋体" w:hAnsi="宋体" w:cs="宋体"/>
          <w:color w:val="auto"/>
          <w:sz w:val="21"/>
          <w:szCs w:val="21"/>
        </w:rPr>
        <w:t>视同符合了资格条件，无需再向中小企业分包，无需提供分包意向协议。</w:t>
      </w:r>
    </w:p>
    <w:p w14:paraId="0B9363B1">
      <w:pPr>
        <w:rPr>
          <w:rFonts w:ascii="宋体" w:hAnsi="宋体" w:cs="宋体"/>
          <w:b/>
          <w:color w:val="auto"/>
          <w:kern w:val="0"/>
          <w:sz w:val="32"/>
          <w:szCs w:val="32"/>
        </w:rPr>
      </w:pPr>
      <w:r>
        <w:rPr>
          <w:rFonts w:ascii="宋体" w:hAnsi="宋体" w:cs="宋体"/>
          <w:b/>
          <w:color w:val="auto"/>
          <w:kern w:val="0"/>
          <w:sz w:val="32"/>
          <w:szCs w:val="32"/>
        </w:rPr>
        <w:br w:type="page"/>
      </w:r>
    </w:p>
    <w:p w14:paraId="1BF4DF6F">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71419CEC">
      <w:pPr>
        <w:spacing w:line="360" w:lineRule="auto"/>
        <w:jc w:val="center"/>
        <w:rPr>
          <w:rFonts w:ascii="宋体" w:hAnsi="宋体" w:cs="宋体"/>
          <w:color w:val="auto"/>
          <w:sz w:val="21"/>
          <w:szCs w:val="21"/>
        </w:rPr>
      </w:pPr>
      <w:r>
        <w:rPr>
          <w:rFonts w:hint="eastAsia" w:ascii="宋体" w:hAnsi="宋体" w:cs="宋体"/>
          <w:color w:val="auto"/>
          <w:sz w:val="21"/>
          <w:szCs w:val="21"/>
        </w:rPr>
        <w:t>（根据竞争性磋商公告本项目的特定资格要求提供相应的材料；未要求的，无需提供）</w:t>
      </w:r>
    </w:p>
    <w:p w14:paraId="1DA7CFB7">
      <w:pPr>
        <w:snapToGrid w:val="0"/>
        <w:spacing w:line="360" w:lineRule="auto"/>
        <w:ind w:right="480"/>
        <w:jc w:val="center"/>
        <w:rPr>
          <w:rFonts w:ascii="宋体" w:hAnsi="宋体" w:cs="宋体"/>
          <w:b/>
          <w:color w:val="auto"/>
          <w:kern w:val="0"/>
          <w:sz w:val="21"/>
          <w:szCs w:val="21"/>
        </w:rPr>
        <w:sectPr>
          <w:pgSz w:w="11906" w:h="16838"/>
          <w:pgMar w:top="1440" w:right="1080" w:bottom="1440" w:left="1080" w:header="851" w:footer="992" w:gutter="0"/>
          <w:pgNumType w:fmt="decimal"/>
          <w:cols w:space="720" w:num="1"/>
          <w:titlePg/>
          <w:docGrid w:linePitch="312" w:charSpace="0"/>
        </w:sectPr>
      </w:pPr>
    </w:p>
    <w:p w14:paraId="4300C170">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7C3E3890">
      <w:pPr>
        <w:bidi w:val="0"/>
        <w:spacing w:line="360" w:lineRule="auto"/>
        <w:jc w:val="center"/>
        <w:rPr>
          <w:b/>
          <w:bCs/>
          <w:sz w:val="21"/>
          <w:szCs w:val="21"/>
        </w:rPr>
      </w:pPr>
      <w:r>
        <w:rPr>
          <w:rFonts w:hint="eastAsia"/>
          <w:b/>
          <w:bCs/>
          <w:sz w:val="21"/>
          <w:szCs w:val="21"/>
        </w:rPr>
        <w:t>目录</w:t>
      </w:r>
    </w:p>
    <w:p w14:paraId="4B40E615">
      <w:pPr>
        <w:numPr>
          <w:ilvl w:val="255"/>
          <w:numId w:val="0"/>
        </w:numPr>
        <w:snapToGrid w:val="0"/>
        <w:spacing w:line="360" w:lineRule="auto"/>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1）</w:t>
      </w:r>
      <w:r>
        <w:rPr>
          <w:rFonts w:hint="eastAsia" w:ascii="宋体" w:hAnsi="宋体" w:cs="宋体"/>
          <w:color w:val="auto"/>
          <w:sz w:val="21"/>
          <w:szCs w:val="21"/>
        </w:rPr>
        <w:t>响应函…………………………………………</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……………………………………（页码）</w:t>
      </w:r>
    </w:p>
    <w:p w14:paraId="5EC6EC30">
      <w:pPr>
        <w:numPr>
          <w:ilvl w:val="255"/>
          <w:numId w:val="0"/>
        </w:numPr>
        <w:snapToGrid w:val="0"/>
        <w:spacing w:line="360" w:lineRule="auto"/>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2）授权委托书或法定代表人（单位负责人、自然人本人）身份证明</w:t>
      </w:r>
      <w:r>
        <w:rPr>
          <w:rFonts w:hint="eastAsia" w:ascii="宋体" w:hAnsi="宋体" w:cs="宋体"/>
          <w:color w:val="auto"/>
          <w:sz w:val="21"/>
          <w:szCs w:val="21"/>
        </w:rPr>
        <w:t>………………………（页码）</w:t>
      </w:r>
    </w:p>
    <w:p w14:paraId="746907A1">
      <w:pPr>
        <w:snapToGrid w:val="0"/>
        <w:spacing w:line="360" w:lineRule="auto"/>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rPr>
        <w:t>）分包意向协议…………………………………………………………………………………（页码）</w:t>
      </w:r>
    </w:p>
    <w:p w14:paraId="18031BCB">
      <w:pPr>
        <w:snapToGrid w:val="0"/>
        <w:spacing w:line="360" w:lineRule="auto"/>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4</w:t>
      </w:r>
      <w:r>
        <w:rPr>
          <w:rFonts w:hint="eastAsia" w:ascii="宋体" w:hAnsi="宋体" w:cs="宋体"/>
          <w:color w:val="auto"/>
          <w:sz w:val="21"/>
          <w:szCs w:val="21"/>
        </w:rPr>
        <w:t>）符合性审查资料………………………………………………………………………………（页码）</w:t>
      </w:r>
    </w:p>
    <w:p w14:paraId="5AAEF314">
      <w:pPr>
        <w:snapToGrid w:val="0"/>
        <w:spacing w:line="360" w:lineRule="auto"/>
        <w:rPr>
          <w:rFonts w:hint="eastAsia"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5</w:t>
      </w:r>
      <w:r>
        <w:rPr>
          <w:rFonts w:hint="eastAsia" w:ascii="宋体" w:hAnsi="宋体" w:cs="宋体"/>
          <w:color w:val="auto"/>
          <w:sz w:val="21"/>
          <w:szCs w:val="21"/>
        </w:rPr>
        <w:t>）评审标准相应的商务技术资料………………………………………………………………（页码）</w:t>
      </w:r>
    </w:p>
    <w:p w14:paraId="632DA4D9">
      <w:pPr>
        <w:snapToGrid w:val="0"/>
        <w:spacing w:line="360" w:lineRule="auto"/>
        <w:rPr>
          <w:rFonts w:ascii="宋体" w:hAnsi="宋体" w:cs="宋体"/>
          <w:color w:val="auto"/>
          <w:sz w:val="21"/>
          <w:szCs w:val="21"/>
        </w:rPr>
      </w:pPr>
      <w:r>
        <w:rPr>
          <w:rFonts w:hint="eastAsia" w:ascii="宋体" w:hAnsi="宋体" w:cs="宋体"/>
          <w:color w:val="auto"/>
          <w:sz w:val="21"/>
          <w:szCs w:val="21"/>
        </w:rPr>
        <w:t>（</w:t>
      </w:r>
      <w:r>
        <w:rPr>
          <w:rFonts w:ascii="宋体" w:hAnsi="宋体" w:cs="宋体"/>
          <w:color w:val="auto"/>
          <w:sz w:val="21"/>
          <w:szCs w:val="21"/>
        </w:rPr>
        <w:t>6</w:t>
      </w:r>
      <w:r>
        <w:rPr>
          <w:rFonts w:hint="eastAsia" w:ascii="宋体" w:hAnsi="宋体" w:cs="宋体"/>
          <w:color w:val="auto"/>
          <w:sz w:val="21"/>
          <w:szCs w:val="21"/>
        </w:rPr>
        <w:t>）商务技术偏离表………………………………………………………………………………（页码）</w:t>
      </w:r>
    </w:p>
    <w:p w14:paraId="24AE8305">
      <w:pPr>
        <w:snapToGrid w:val="0"/>
        <w:spacing w:line="360" w:lineRule="auto"/>
        <w:rPr>
          <w:rFonts w:ascii="宋体" w:hAnsi="宋体" w:cs="宋体"/>
          <w:color w:val="auto"/>
          <w:sz w:val="21"/>
          <w:szCs w:val="21"/>
        </w:rPr>
      </w:pPr>
      <w:r>
        <w:rPr>
          <w:rFonts w:hint="eastAsia" w:ascii="宋体" w:hAnsi="宋体" w:cs="宋体"/>
          <w:color w:val="auto"/>
          <w:sz w:val="21"/>
          <w:szCs w:val="21"/>
          <w:lang w:val="zh-CN"/>
        </w:rPr>
        <w:t>（</w:t>
      </w:r>
      <w:r>
        <w:rPr>
          <w:rFonts w:ascii="宋体" w:hAnsi="宋体" w:cs="宋体"/>
          <w:color w:val="auto"/>
          <w:sz w:val="21"/>
          <w:szCs w:val="21"/>
        </w:rPr>
        <w:t>7</w:t>
      </w:r>
      <w:r>
        <w:rPr>
          <w:rFonts w:hint="eastAsia" w:ascii="宋体" w:hAnsi="宋体" w:cs="宋体"/>
          <w:color w:val="auto"/>
          <w:sz w:val="21"/>
          <w:szCs w:val="21"/>
          <w:lang w:val="zh-CN"/>
        </w:rPr>
        <w:t>）政府采购供应商廉洁自律承诺书</w:t>
      </w:r>
      <w:r>
        <w:rPr>
          <w:rFonts w:hint="eastAsia" w:ascii="宋体" w:hAnsi="宋体" w:cs="宋体"/>
          <w:color w:val="auto"/>
          <w:sz w:val="21"/>
          <w:szCs w:val="21"/>
        </w:rPr>
        <w:t>……………………………………………………………（页码）</w:t>
      </w:r>
    </w:p>
    <w:p w14:paraId="1704C706">
      <w:pPr>
        <w:snapToGrid w:val="0"/>
        <w:spacing w:line="360" w:lineRule="auto"/>
        <w:jc w:val="center"/>
        <w:rPr>
          <w:rFonts w:ascii="宋体" w:hAnsi="宋体" w:cs="宋体"/>
          <w:b/>
          <w:color w:val="auto"/>
          <w:kern w:val="0"/>
          <w:sz w:val="24"/>
          <w:szCs w:val="32"/>
          <w:lang w:val="zh-CN"/>
        </w:rPr>
        <w:sectPr>
          <w:pgSz w:w="11906" w:h="16838"/>
          <w:pgMar w:top="1440" w:right="1080" w:bottom="1440" w:left="1080" w:header="851" w:footer="992" w:gutter="0"/>
          <w:pgNumType w:fmt="decimal"/>
          <w:cols w:space="720" w:num="1"/>
          <w:titlePg/>
          <w:docGrid w:linePitch="312" w:charSpace="0"/>
        </w:sectPr>
      </w:pPr>
    </w:p>
    <w:p w14:paraId="36B8DFE8">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一、响应函</w:t>
      </w:r>
    </w:p>
    <w:p w14:paraId="3FCDDBD2">
      <w:pPr>
        <w:snapToGrid w:val="0"/>
        <w:spacing w:line="360" w:lineRule="auto"/>
        <w:rPr>
          <w:rFonts w:ascii="宋体" w:hAnsi="宋体" w:cs="宋体"/>
          <w:color w:val="auto"/>
          <w:sz w:val="21"/>
          <w:szCs w:val="21"/>
        </w:rPr>
      </w:pPr>
      <w:r>
        <w:rPr>
          <w:rFonts w:hint="eastAsia" w:ascii="宋体" w:hAnsi="宋体" w:cs="宋体"/>
          <w:color w:val="auto"/>
          <w:sz w:val="24"/>
        </w:rPr>
        <w:t>（</w:t>
      </w:r>
      <w:r>
        <w:rPr>
          <w:rFonts w:hint="eastAsia" w:ascii="宋体" w:hAnsi="宋体" w:cs="宋体"/>
          <w:color w:val="auto"/>
          <w:sz w:val="21"/>
          <w:szCs w:val="21"/>
        </w:rPr>
        <w:t>采购人）、（采购代理机构）：</w:t>
      </w:r>
    </w:p>
    <w:p w14:paraId="47CB5EEE">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我方参加你方组织的</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浙江省宁波市宁海县城乡公交物流一体化项目——越溪乡C088越白线至信干山农村道路改造提升工程</w:t>
      </w:r>
      <w:r>
        <w:rPr>
          <w:rFonts w:hint="eastAsia" w:ascii="宋体" w:hAnsi="宋体" w:cs="宋体"/>
          <w:color w:val="auto"/>
          <w:sz w:val="21"/>
          <w:szCs w:val="21"/>
        </w:rPr>
        <w:t>【项目编号：</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】采购的有关活动，并对此项目提交响应文件及报价。为此：</w:t>
      </w:r>
    </w:p>
    <w:p w14:paraId="6AF6635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1、我方承诺响应文件有效期从提交响应文件的截止之日起</w:t>
      </w:r>
      <w:r>
        <w:rPr>
          <w:rFonts w:hint="eastAsia" w:ascii="宋体" w:hAnsi="宋体" w:cs="宋体"/>
          <w:color w:val="auto"/>
          <w:sz w:val="21"/>
          <w:szCs w:val="21"/>
          <w:u w:val="single"/>
        </w:rPr>
        <w:t xml:space="preserve">     </w:t>
      </w:r>
      <w:r>
        <w:rPr>
          <w:rFonts w:hint="eastAsia" w:ascii="宋体" w:hAnsi="宋体" w:cs="宋体"/>
          <w:color w:val="auto"/>
          <w:sz w:val="21"/>
          <w:szCs w:val="21"/>
        </w:rPr>
        <w:t>天（不少于90天），本响应文件在响应文件有效期满之前均具有约束力。</w:t>
      </w:r>
    </w:p>
    <w:p w14:paraId="12F3174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2、我方的响应文件包括以下内容：</w:t>
      </w:r>
    </w:p>
    <w:p w14:paraId="0DC07055">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20" w:firstLineChars="200"/>
        <w:textAlignment w:val="auto"/>
        <w:rPr>
          <w:rFonts w:ascii="宋体" w:hAnsi="宋体" w:cs="宋体"/>
          <w:color w:val="auto"/>
          <w:sz w:val="21"/>
          <w:szCs w:val="21"/>
        </w:rPr>
      </w:pPr>
      <w:r>
        <w:rPr>
          <w:rFonts w:hint="eastAsia" w:ascii="宋体" w:hAnsi="宋体" w:cs="宋体"/>
          <w:color w:val="auto"/>
          <w:sz w:val="21"/>
          <w:szCs w:val="21"/>
        </w:rPr>
        <w:t>2.1资格文件：</w:t>
      </w:r>
    </w:p>
    <w:p w14:paraId="4D773B86">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 w:firstLineChars="200"/>
        <w:textAlignment w:val="auto"/>
        <w:rPr>
          <w:rFonts w:ascii="宋体" w:hAnsi="宋体" w:cs="宋体"/>
          <w:color w:val="auto"/>
          <w:sz w:val="21"/>
          <w:szCs w:val="21"/>
        </w:rPr>
      </w:pPr>
      <w:r>
        <w:rPr>
          <w:rFonts w:hint="eastAsia" w:ascii="宋体" w:hAnsi="宋体" w:cs="宋体"/>
          <w:color w:val="auto"/>
          <w:sz w:val="21"/>
          <w:szCs w:val="21"/>
        </w:rPr>
        <w:t>2.1.1承诺函；</w:t>
      </w:r>
    </w:p>
    <w:p w14:paraId="03AEBC5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 w:firstLineChars="200"/>
        <w:textAlignment w:val="auto"/>
        <w:rPr>
          <w:rFonts w:ascii="宋体" w:hAnsi="宋体" w:cs="宋体"/>
          <w:color w:val="auto"/>
          <w:sz w:val="21"/>
          <w:szCs w:val="21"/>
        </w:rPr>
      </w:pPr>
      <w:r>
        <w:rPr>
          <w:rFonts w:hint="eastAsia" w:ascii="宋体" w:hAnsi="宋体" w:cs="宋体"/>
          <w:color w:val="auto"/>
          <w:sz w:val="21"/>
          <w:szCs w:val="21"/>
        </w:rPr>
        <w:t>2.1.2</w:t>
      </w:r>
      <w:r>
        <w:rPr>
          <w:rFonts w:hint="eastAsia" w:ascii="宋体" w:hAnsi="宋体" w:cs="宋体"/>
          <w:snapToGrid w:val="0"/>
          <w:color w:val="auto"/>
          <w:kern w:val="28"/>
          <w:sz w:val="21"/>
          <w:szCs w:val="21"/>
        </w:rPr>
        <w:t>联合协议（如果有)；</w:t>
      </w:r>
    </w:p>
    <w:p w14:paraId="3DDC569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 w:firstLineChars="200"/>
        <w:textAlignment w:val="auto"/>
        <w:rPr>
          <w:rFonts w:ascii="宋体" w:hAnsi="宋体" w:cs="宋体"/>
          <w:color w:val="auto"/>
          <w:sz w:val="21"/>
          <w:szCs w:val="21"/>
        </w:rPr>
      </w:pPr>
      <w:r>
        <w:rPr>
          <w:rFonts w:hint="eastAsia" w:ascii="宋体" w:hAnsi="宋体" w:cs="宋体"/>
          <w:color w:val="auto"/>
          <w:sz w:val="21"/>
          <w:szCs w:val="21"/>
        </w:rPr>
        <w:t>2</w:t>
      </w:r>
      <w:r>
        <w:rPr>
          <w:rFonts w:ascii="宋体" w:hAnsi="宋体" w:cs="宋体"/>
          <w:color w:val="auto"/>
          <w:sz w:val="21"/>
          <w:szCs w:val="21"/>
        </w:rPr>
        <w:t>.1.3</w:t>
      </w:r>
      <w:r>
        <w:rPr>
          <w:rFonts w:hint="eastAsia" w:ascii="宋体" w:hAnsi="宋体" w:cs="宋体"/>
          <w:color w:val="auto"/>
          <w:sz w:val="21"/>
          <w:szCs w:val="21"/>
        </w:rPr>
        <w:t>落实政府采购政策需满足的资格要求（如果有）；</w:t>
      </w:r>
    </w:p>
    <w:p w14:paraId="2B32A8AA">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 w:firstLineChars="200"/>
        <w:textAlignment w:val="auto"/>
        <w:rPr>
          <w:rFonts w:ascii="宋体" w:hAnsi="宋体" w:cs="宋体"/>
          <w:color w:val="auto"/>
          <w:sz w:val="21"/>
          <w:szCs w:val="21"/>
        </w:rPr>
      </w:pPr>
      <w:r>
        <w:rPr>
          <w:rFonts w:hint="eastAsia" w:ascii="宋体" w:hAnsi="宋体" w:cs="宋体"/>
          <w:color w:val="auto"/>
          <w:sz w:val="21"/>
          <w:szCs w:val="21"/>
        </w:rPr>
        <w:t>2.1.</w:t>
      </w:r>
      <w:r>
        <w:rPr>
          <w:rFonts w:ascii="宋体" w:hAnsi="宋体" w:cs="宋体"/>
          <w:color w:val="auto"/>
          <w:sz w:val="21"/>
          <w:szCs w:val="21"/>
        </w:rPr>
        <w:t>4</w:t>
      </w:r>
      <w:r>
        <w:rPr>
          <w:rFonts w:hint="eastAsia" w:ascii="宋体" w:hAnsi="宋体" w:cs="宋体"/>
          <w:color w:val="auto"/>
          <w:sz w:val="21"/>
          <w:szCs w:val="21"/>
        </w:rPr>
        <w:t>本项目的特定资格要求（如果有）。</w:t>
      </w:r>
    </w:p>
    <w:p w14:paraId="1378E5F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20" w:firstLineChars="200"/>
        <w:textAlignment w:val="auto"/>
        <w:rPr>
          <w:rFonts w:ascii="宋体" w:hAnsi="宋体" w:cs="宋体"/>
          <w:color w:val="auto"/>
          <w:sz w:val="21"/>
          <w:szCs w:val="21"/>
          <w:lang w:val="zh-CN"/>
        </w:rPr>
      </w:pPr>
      <w:r>
        <w:rPr>
          <w:rFonts w:hint="eastAsia" w:ascii="宋体" w:hAnsi="宋体" w:cs="宋体"/>
          <w:color w:val="auto"/>
          <w:sz w:val="21"/>
          <w:szCs w:val="21"/>
        </w:rPr>
        <w:t>2</w:t>
      </w:r>
      <w:r>
        <w:rPr>
          <w:rFonts w:hint="eastAsia" w:ascii="宋体" w:hAnsi="宋体" w:cs="宋体"/>
          <w:color w:val="auto"/>
          <w:sz w:val="21"/>
          <w:szCs w:val="21"/>
          <w:lang w:val="zh-CN"/>
        </w:rPr>
        <w:t>.</w:t>
      </w:r>
      <w:r>
        <w:rPr>
          <w:rFonts w:hint="eastAsia" w:ascii="宋体" w:hAnsi="宋体" w:cs="宋体"/>
          <w:color w:val="auto"/>
          <w:sz w:val="21"/>
          <w:szCs w:val="21"/>
        </w:rPr>
        <w:t>2</w:t>
      </w:r>
      <w:r>
        <w:rPr>
          <w:rFonts w:hint="eastAsia" w:ascii="宋体" w:hAnsi="宋体" w:cs="宋体"/>
          <w:color w:val="auto"/>
          <w:sz w:val="21"/>
          <w:szCs w:val="21"/>
          <w:lang w:val="zh-CN"/>
        </w:rPr>
        <w:t xml:space="preserve"> </w:t>
      </w:r>
      <w:r>
        <w:rPr>
          <w:rFonts w:hint="eastAsia" w:ascii="宋体" w:hAnsi="宋体" w:cs="宋体"/>
          <w:color w:val="auto"/>
          <w:sz w:val="21"/>
          <w:szCs w:val="21"/>
        </w:rPr>
        <w:t>商务技术</w:t>
      </w:r>
      <w:r>
        <w:rPr>
          <w:rFonts w:hint="eastAsia" w:ascii="宋体" w:hAnsi="宋体" w:cs="宋体"/>
          <w:color w:val="auto"/>
          <w:sz w:val="21"/>
          <w:szCs w:val="21"/>
          <w:lang w:val="zh-CN"/>
        </w:rPr>
        <w:t>文件：</w:t>
      </w:r>
    </w:p>
    <w:p w14:paraId="7AE3823F">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 w:firstLineChars="200"/>
        <w:textAlignment w:val="auto"/>
        <w:rPr>
          <w:rFonts w:ascii="宋体" w:hAnsi="宋体" w:cs="宋体"/>
          <w:color w:val="auto"/>
          <w:sz w:val="21"/>
          <w:szCs w:val="21"/>
        </w:rPr>
      </w:pPr>
      <w:r>
        <w:rPr>
          <w:rFonts w:hint="eastAsia" w:ascii="宋体" w:hAnsi="宋体" w:cs="宋体"/>
          <w:color w:val="auto"/>
          <w:sz w:val="21"/>
          <w:szCs w:val="21"/>
        </w:rPr>
        <w:t>2.2.1响应函；</w:t>
      </w:r>
      <w:r>
        <w:rPr>
          <w:rFonts w:hint="eastAsia" w:ascii="宋体" w:hAnsi="宋体" w:cs="宋体"/>
          <w:color w:val="auto"/>
          <w:sz w:val="21"/>
          <w:szCs w:val="21"/>
          <w:lang w:val="zh-CN"/>
        </w:rPr>
        <w:t xml:space="preserve"> </w:t>
      </w:r>
    </w:p>
    <w:p w14:paraId="2CAABFB4">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 w:firstLineChars="200"/>
        <w:textAlignment w:val="auto"/>
        <w:rPr>
          <w:rFonts w:ascii="宋体" w:hAnsi="宋体" w:cs="宋体"/>
          <w:color w:val="auto"/>
          <w:sz w:val="21"/>
          <w:szCs w:val="21"/>
        </w:rPr>
      </w:pPr>
      <w:r>
        <w:rPr>
          <w:rFonts w:hint="eastAsia" w:ascii="宋体" w:hAnsi="宋体" w:cs="宋体"/>
          <w:color w:val="auto"/>
          <w:sz w:val="21"/>
          <w:szCs w:val="21"/>
        </w:rPr>
        <w:t>2.2.2授权委托书或法定代表人（单位负责人）身份证明；</w:t>
      </w:r>
    </w:p>
    <w:p w14:paraId="36D80E78">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 w:firstLineChars="200"/>
        <w:textAlignment w:val="auto"/>
        <w:rPr>
          <w:rFonts w:ascii="宋体" w:hAnsi="宋体" w:cs="宋体"/>
          <w:color w:val="auto"/>
          <w:sz w:val="21"/>
          <w:szCs w:val="21"/>
        </w:rPr>
      </w:pPr>
      <w:r>
        <w:rPr>
          <w:rFonts w:hint="eastAsia" w:ascii="宋体" w:hAnsi="宋体" w:cs="宋体"/>
          <w:color w:val="auto"/>
          <w:sz w:val="21"/>
          <w:szCs w:val="21"/>
        </w:rPr>
        <w:t>2.2.</w:t>
      </w:r>
      <w:r>
        <w:rPr>
          <w:rFonts w:ascii="宋体" w:hAnsi="宋体" w:cs="宋体"/>
          <w:color w:val="auto"/>
          <w:sz w:val="21"/>
          <w:szCs w:val="21"/>
        </w:rPr>
        <w:t>3</w:t>
      </w:r>
      <w:r>
        <w:rPr>
          <w:rFonts w:hint="eastAsia" w:ascii="宋体" w:hAnsi="宋体" w:cs="宋体"/>
          <w:color w:val="auto"/>
          <w:sz w:val="21"/>
          <w:szCs w:val="21"/>
        </w:rPr>
        <w:t>分包意向协议（如果有）；</w:t>
      </w:r>
    </w:p>
    <w:p w14:paraId="22CE0E2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 w:firstLineChars="200"/>
        <w:textAlignment w:val="auto"/>
        <w:rPr>
          <w:rFonts w:ascii="宋体" w:hAnsi="宋体" w:cs="宋体"/>
          <w:color w:val="auto"/>
          <w:sz w:val="21"/>
          <w:szCs w:val="21"/>
        </w:rPr>
      </w:pPr>
      <w:r>
        <w:rPr>
          <w:rFonts w:hint="eastAsia" w:ascii="宋体" w:hAnsi="宋体" w:cs="宋体"/>
          <w:color w:val="auto"/>
          <w:sz w:val="21"/>
          <w:szCs w:val="21"/>
        </w:rPr>
        <w:t>2.2.</w:t>
      </w:r>
      <w:r>
        <w:rPr>
          <w:rFonts w:ascii="宋体" w:hAnsi="宋体" w:cs="宋体"/>
          <w:color w:val="auto"/>
          <w:sz w:val="21"/>
          <w:szCs w:val="21"/>
        </w:rPr>
        <w:t>4</w:t>
      </w:r>
      <w:r>
        <w:rPr>
          <w:rFonts w:hint="eastAsia" w:ascii="宋体" w:hAnsi="宋体" w:cs="宋体"/>
          <w:color w:val="auto"/>
          <w:sz w:val="21"/>
          <w:szCs w:val="21"/>
        </w:rPr>
        <w:t>符合性审查资料；</w:t>
      </w:r>
    </w:p>
    <w:p w14:paraId="22496E85">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 w:firstLineChars="200"/>
        <w:textAlignment w:val="auto"/>
        <w:rPr>
          <w:rFonts w:ascii="宋体" w:hAnsi="宋体" w:cs="宋体"/>
          <w:color w:val="auto"/>
          <w:sz w:val="21"/>
          <w:szCs w:val="21"/>
        </w:rPr>
      </w:pPr>
      <w:r>
        <w:rPr>
          <w:rFonts w:hint="eastAsia" w:ascii="宋体" w:hAnsi="宋体" w:cs="宋体"/>
          <w:color w:val="auto"/>
          <w:sz w:val="21"/>
          <w:szCs w:val="21"/>
        </w:rPr>
        <w:t>2.2.</w:t>
      </w:r>
      <w:r>
        <w:rPr>
          <w:rFonts w:ascii="宋体" w:hAnsi="宋体" w:cs="宋体"/>
          <w:color w:val="auto"/>
          <w:sz w:val="21"/>
          <w:szCs w:val="21"/>
        </w:rPr>
        <w:t>5</w:t>
      </w:r>
      <w:r>
        <w:rPr>
          <w:rFonts w:hint="eastAsia" w:ascii="宋体" w:hAnsi="宋体" w:cs="宋体"/>
          <w:color w:val="auto"/>
          <w:sz w:val="21"/>
          <w:szCs w:val="21"/>
        </w:rPr>
        <w:t>评审标准相应的商务技术资料；</w:t>
      </w:r>
    </w:p>
    <w:p w14:paraId="0FC2C45C">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 w:firstLineChars="200"/>
        <w:textAlignment w:val="auto"/>
        <w:rPr>
          <w:rFonts w:ascii="宋体" w:hAnsi="宋体" w:cs="宋体"/>
          <w:color w:val="auto"/>
          <w:sz w:val="21"/>
          <w:szCs w:val="21"/>
        </w:rPr>
      </w:pPr>
      <w:r>
        <w:rPr>
          <w:rFonts w:hint="eastAsia" w:ascii="宋体" w:hAnsi="宋体" w:cs="宋体"/>
          <w:color w:val="auto"/>
          <w:sz w:val="21"/>
          <w:szCs w:val="21"/>
        </w:rPr>
        <w:t>2.2.6商务技术偏离表；</w:t>
      </w:r>
    </w:p>
    <w:p w14:paraId="5574CD3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 w:firstLineChars="200"/>
        <w:textAlignment w:val="auto"/>
        <w:rPr>
          <w:rFonts w:ascii="宋体" w:hAnsi="宋体" w:cs="宋体"/>
          <w:color w:val="auto"/>
          <w:sz w:val="21"/>
          <w:szCs w:val="21"/>
          <w:lang w:val="zh-CN"/>
        </w:rPr>
      </w:pPr>
      <w:r>
        <w:rPr>
          <w:rFonts w:hint="eastAsia" w:ascii="宋体" w:hAnsi="宋体" w:cs="宋体"/>
          <w:color w:val="auto"/>
          <w:sz w:val="21"/>
          <w:szCs w:val="21"/>
        </w:rPr>
        <w:t>2</w:t>
      </w:r>
      <w:r>
        <w:rPr>
          <w:rFonts w:hint="eastAsia" w:ascii="宋体" w:hAnsi="宋体" w:cs="宋体"/>
          <w:color w:val="auto"/>
          <w:sz w:val="21"/>
          <w:szCs w:val="21"/>
          <w:lang w:val="zh-CN"/>
        </w:rPr>
        <w:t>.</w:t>
      </w:r>
      <w:r>
        <w:rPr>
          <w:rFonts w:hint="eastAsia" w:ascii="宋体" w:hAnsi="宋体" w:cs="宋体"/>
          <w:color w:val="auto"/>
          <w:sz w:val="21"/>
          <w:szCs w:val="21"/>
        </w:rPr>
        <w:t>2</w:t>
      </w:r>
      <w:r>
        <w:rPr>
          <w:rFonts w:hint="eastAsia" w:ascii="宋体" w:hAnsi="宋体" w:cs="宋体"/>
          <w:color w:val="auto"/>
          <w:sz w:val="21"/>
          <w:szCs w:val="21"/>
          <w:lang w:val="zh-CN"/>
        </w:rPr>
        <w:t>.</w:t>
      </w:r>
      <w:r>
        <w:rPr>
          <w:rFonts w:hint="eastAsia" w:ascii="宋体" w:hAnsi="宋体" w:cs="宋体"/>
          <w:color w:val="auto"/>
          <w:sz w:val="21"/>
          <w:szCs w:val="21"/>
        </w:rPr>
        <w:t>7</w:t>
      </w:r>
      <w:r>
        <w:rPr>
          <w:rFonts w:hint="eastAsia" w:ascii="宋体" w:hAnsi="宋体" w:cs="宋体"/>
          <w:color w:val="auto"/>
          <w:sz w:val="21"/>
          <w:szCs w:val="21"/>
          <w:lang w:val="zh-CN"/>
        </w:rPr>
        <w:t>政府采购供应商廉洁自律承诺书；</w:t>
      </w:r>
    </w:p>
    <w:p w14:paraId="48B2840B">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20" w:firstLineChars="200"/>
        <w:textAlignment w:val="auto"/>
        <w:rPr>
          <w:rFonts w:ascii="宋体" w:hAnsi="宋体" w:cs="宋体"/>
          <w:color w:val="auto"/>
          <w:sz w:val="21"/>
          <w:szCs w:val="21"/>
        </w:rPr>
      </w:pPr>
      <w:r>
        <w:rPr>
          <w:rFonts w:hint="eastAsia" w:ascii="宋体" w:hAnsi="宋体" w:cs="宋体"/>
          <w:color w:val="auto"/>
          <w:sz w:val="21"/>
          <w:szCs w:val="21"/>
        </w:rPr>
        <w:t>2</w:t>
      </w:r>
      <w:r>
        <w:rPr>
          <w:rFonts w:hint="eastAsia" w:ascii="宋体" w:hAnsi="宋体" w:cs="宋体"/>
          <w:color w:val="auto"/>
          <w:sz w:val="21"/>
          <w:szCs w:val="21"/>
          <w:lang w:val="zh-CN"/>
        </w:rPr>
        <w:t>.</w:t>
      </w:r>
      <w:r>
        <w:rPr>
          <w:rFonts w:hint="eastAsia" w:ascii="宋体" w:hAnsi="宋体" w:cs="宋体"/>
          <w:color w:val="auto"/>
          <w:sz w:val="21"/>
          <w:szCs w:val="21"/>
        </w:rPr>
        <w:t>3报价文件</w:t>
      </w:r>
    </w:p>
    <w:p w14:paraId="448C80AB">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 w:firstLineChars="200"/>
        <w:textAlignment w:val="auto"/>
        <w:rPr>
          <w:rFonts w:ascii="宋体" w:hAnsi="宋体" w:cs="宋体"/>
          <w:color w:val="auto"/>
          <w:sz w:val="21"/>
          <w:szCs w:val="21"/>
        </w:rPr>
      </w:pPr>
      <w:r>
        <w:rPr>
          <w:rFonts w:hint="eastAsia" w:ascii="宋体" w:hAnsi="宋体" w:cs="宋体"/>
          <w:color w:val="auto"/>
          <w:sz w:val="21"/>
          <w:szCs w:val="21"/>
        </w:rPr>
        <w:t>2.3.1报价单；</w:t>
      </w:r>
    </w:p>
    <w:p w14:paraId="63519671">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 w:firstLineChars="200"/>
        <w:textAlignment w:val="auto"/>
        <w:rPr>
          <w:rFonts w:ascii="宋体" w:hAnsi="宋体" w:cs="宋体"/>
          <w:color w:val="auto"/>
          <w:sz w:val="21"/>
          <w:szCs w:val="21"/>
        </w:rPr>
      </w:pPr>
      <w:r>
        <w:rPr>
          <w:rFonts w:hint="eastAsia" w:ascii="宋体" w:hAnsi="宋体" w:cs="宋体"/>
          <w:color w:val="auto"/>
          <w:sz w:val="21"/>
          <w:szCs w:val="21"/>
        </w:rPr>
        <w:t>2.3.2已标价工程量清单；</w:t>
      </w:r>
    </w:p>
    <w:p w14:paraId="7A98E6B7">
      <w:pPr>
        <w:keepNext w:val="0"/>
        <w:keepLines w:val="0"/>
        <w:pageBreakBefore w:val="0"/>
        <w:widowControl w:val="0"/>
        <w:kinsoku/>
        <w:wordWrap/>
        <w:overflowPunct/>
        <w:topLinePunct w:val="0"/>
        <w:autoSpaceDE/>
        <w:autoSpaceDN/>
        <w:bidi w:val="0"/>
        <w:adjustRightInd w:val="0"/>
        <w:snapToGrid w:val="0"/>
        <w:spacing w:line="400" w:lineRule="exact"/>
        <w:ind w:left="420" w:leftChars="200" w:firstLine="420" w:firstLineChars="200"/>
        <w:textAlignment w:val="auto"/>
        <w:rPr>
          <w:rFonts w:ascii="宋体" w:hAnsi="宋体" w:cs="宋体"/>
          <w:color w:val="auto"/>
          <w:sz w:val="21"/>
          <w:szCs w:val="21"/>
        </w:rPr>
      </w:pPr>
      <w:r>
        <w:rPr>
          <w:rFonts w:hint="eastAsia" w:ascii="宋体" w:hAnsi="宋体" w:cs="宋体"/>
          <w:color w:val="auto"/>
          <w:sz w:val="21"/>
          <w:szCs w:val="21"/>
        </w:rPr>
        <w:t>2.3.3中小企业声明函（如果有）。</w:t>
      </w:r>
    </w:p>
    <w:p w14:paraId="4C1B5150">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3、我方承诺除商务技术偏离表列出的偏离外，我方响应采购文件的全部要求。</w:t>
      </w:r>
    </w:p>
    <w:p w14:paraId="152A32DA">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color w:val="auto"/>
          <w:sz w:val="21"/>
          <w:szCs w:val="21"/>
        </w:rPr>
      </w:pPr>
      <w:r>
        <w:rPr>
          <w:rFonts w:hint="eastAsia" w:ascii="宋体" w:hAnsi="宋体" w:cs="宋体"/>
          <w:color w:val="auto"/>
          <w:sz w:val="21"/>
          <w:szCs w:val="21"/>
        </w:rPr>
        <w:t>4、如我方成交，我方承诺：</w:t>
      </w:r>
    </w:p>
    <w:p w14:paraId="340C9A80">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20" w:firstLineChars="200"/>
        <w:textAlignment w:val="auto"/>
        <w:rPr>
          <w:rFonts w:ascii="宋体" w:hAnsi="宋体" w:cs="宋体"/>
          <w:color w:val="auto"/>
          <w:sz w:val="21"/>
          <w:szCs w:val="21"/>
        </w:rPr>
      </w:pPr>
      <w:r>
        <w:rPr>
          <w:rFonts w:hint="eastAsia" w:ascii="宋体" w:hAnsi="宋体" w:cs="宋体"/>
          <w:color w:val="auto"/>
          <w:sz w:val="21"/>
          <w:szCs w:val="21"/>
        </w:rPr>
        <w:t xml:space="preserve">4.1在收到成交通知书后，在成交通知书规定的期限内与你方签订合同； </w:t>
      </w:r>
    </w:p>
    <w:p w14:paraId="3D7F13F7">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20" w:firstLineChars="200"/>
        <w:textAlignment w:val="auto"/>
        <w:rPr>
          <w:rFonts w:ascii="宋体" w:hAnsi="宋体" w:cs="宋体"/>
          <w:color w:val="auto"/>
          <w:sz w:val="21"/>
          <w:szCs w:val="21"/>
        </w:rPr>
      </w:pPr>
      <w:r>
        <w:rPr>
          <w:rFonts w:hint="eastAsia" w:ascii="宋体" w:hAnsi="宋体" w:cs="宋体"/>
          <w:color w:val="auto"/>
          <w:sz w:val="21"/>
          <w:szCs w:val="21"/>
        </w:rPr>
        <w:t xml:space="preserve">4.2在签订合同时不向你方提出附加条件； </w:t>
      </w:r>
    </w:p>
    <w:p w14:paraId="451A3843">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20" w:firstLineChars="200"/>
        <w:textAlignment w:val="auto"/>
        <w:rPr>
          <w:rFonts w:ascii="宋体" w:hAnsi="宋体" w:cs="宋体"/>
          <w:color w:val="auto"/>
          <w:sz w:val="21"/>
          <w:szCs w:val="21"/>
        </w:rPr>
      </w:pPr>
      <w:r>
        <w:rPr>
          <w:rFonts w:hint="eastAsia" w:ascii="宋体" w:hAnsi="宋体" w:cs="宋体"/>
          <w:color w:val="auto"/>
          <w:sz w:val="21"/>
          <w:szCs w:val="21"/>
        </w:rPr>
        <w:t xml:space="preserve">4.3按照采购文件要求提交履约保证金； </w:t>
      </w:r>
    </w:p>
    <w:p w14:paraId="770551DE">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20" w:firstLineChars="200"/>
        <w:textAlignment w:val="auto"/>
        <w:rPr>
          <w:rFonts w:ascii="宋体" w:hAnsi="宋体" w:cs="宋体"/>
          <w:color w:val="auto"/>
          <w:sz w:val="21"/>
          <w:szCs w:val="21"/>
        </w:rPr>
      </w:pPr>
      <w:r>
        <w:rPr>
          <w:rFonts w:hint="eastAsia" w:ascii="宋体" w:hAnsi="宋体" w:cs="宋体"/>
          <w:color w:val="auto"/>
          <w:sz w:val="21"/>
          <w:szCs w:val="21"/>
        </w:rPr>
        <w:t xml:space="preserve">4.4在合同约定的期限内完成合同规定的全部义务。 </w:t>
      </w:r>
    </w:p>
    <w:p w14:paraId="556BCCA2">
      <w:pPr>
        <w:keepNext w:val="0"/>
        <w:keepLines w:val="0"/>
        <w:pageBreakBefore w:val="0"/>
        <w:widowControl w:val="0"/>
        <w:kinsoku/>
        <w:wordWrap/>
        <w:overflowPunct/>
        <w:topLinePunct w:val="0"/>
        <w:autoSpaceDE/>
        <w:autoSpaceDN/>
        <w:bidi w:val="0"/>
        <w:adjustRightInd w:val="0"/>
        <w:snapToGrid w:val="0"/>
        <w:spacing w:line="400" w:lineRule="exact"/>
        <w:ind w:left="210" w:leftChars="100" w:firstLine="420" w:firstLineChars="200"/>
        <w:textAlignment w:val="auto"/>
        <w:rPr>
          <w:rFonts w:ascii="宋体" w:hAnsi="宋体" w:cs="宋体"/>
          <w:color w:val="auto"/>
          <w:sz w:val="21"/>
          <w:szCs w:val="21"/>
        </w:rPr>
      </w:pPr>
      <w:r>
        <w:rPr>
          <w:rFonts w:hint="eastAsia" w:ascii="宋体" w:hAnsi="宋体" w:cs="宋体"/>
          <w:color w:val="auto"/>
          <w:sz w:val="21"/>
          <w:szCs w:val="21"/>
        </w:rPr>
        <w:t>5、其他补充说明:</w:t>
      </w:r>
      <w:r>
        <w:rPr>
          <w:rFonts w:hint="eastAsia" w:ascii="宋体" w:hAnsi="宋体" w:cs="宋体"/>
          <w:color w:val="auto"/>
          <w:sz w:val="21"/>
          <w:szCs w:val="21"/>
          <w:u w:val="single"/>
        </w:rPr>
        <w:t xml:space="preserve">                                        </w:t>
      </w:r>
      <w:r>
        <w:rPr>
          <w:rFonts w:hint="eastAsia" w:ascii="宋体" w:hAnsi="宋体" w:cs="宋体"/>
          <w:color w:val="auto"/>
          <w:sz w:val="21"/>
          <w:szCs w:val="21"/>
        </w:rPr>
        <w:t>。</w:t>
      </w:r>
    </w:p>
    <w:p w14:paraId="10FABF1C">
      <w:pPr>
        <w:keepNext w:val="0"/>
        <w:keepLines w:val="0"/>
        <w:pageBreakBefore w:val="0"/>
        <w:widowControl w:val="0"/>
        <w:kinsoku/>
        <w:wordWrap/>
        <w:overflowPunct/>
        <w:topLinePunct w:val="0"/>
        <w:autoSpaceDE/>
        <w:autoSpaceDN/>
        <w:bidi w:val="0"/>
        <w:adjustRightInd w:val="0"/>
        <w:spacing w:line="400" w:lineRule="exact"/>
        <w:ind w:firstLine="3150" w:firstLineChars="1500"/>
        <w:textAlignment w:val="auto"/>
        <w:rPr>
          <w:rFonts w:ascii="宋体" w:hAnsi="宋体" w:cs="宋体"/>
          <w:color w:val="auto"/>
          <w:sz w:val="21"/>
          <w:szCs w:val="21"/>
        </w:rPr>
      </w:pPr>
      <w:r>
        <w:rPr>
          <w:rFonts w:hint="eastAsia" w:ascii="宋体" w:hAnsi="宋体" w:cs="宋体"/>
          <w:color w:val="auto"/>
          <w:sz w:val="21"/>
          <w:szCs w:val="21"/>
        </w:rPr>
        <w:t xml:space="preserve">供应商名称（电子签名）：                          </w:t>
      </w:r>
    </w:p>
    <w:p w14:paraId="2F82CB08">
      <w:pPr>
        <w:keepNext w:val="0"/>
        <w:keepLines w:val="0"/>
        <w:pageBreakBefore w:val="0"/>
        <w:widowControl w:val="0"/>
        <w:kinsoku/>
        <w:wordWrap/>
        <w:overflowPunct/>
        <w:topLinePunct w:val="0"/>
        <w:autoSpaceDE/>
        <w:autoSpaceDN/>
        <w:bidi w:val="0"/>
        <w:adjustRightInd w:val="0"/>
        <w:spacing w:line="400" w:lineRule="exact"/>
        <w:jc w:val="center"/>
        <w:textAlignment w:val="auto"/>
        <w:rPr>
          <w:rFonts w:ascii="宋体" w:hAnsi="宋体" w:cs="宋体"/>
          <w:color w:val="auto"/>
          <w:sz w:val="21"/>
          <w:szCs w:val="21"/>
        </w:rPr>
      </w:pPr>
      <w:r>
        <w:rPr>
          <w:rFonts w:hint="eastAsia" w:ascii="宋体" w:hAnsi="宋体" w:cs="宋体"/>
          <w:color w:val="auto"/>
          <w:sz w:val="21"/>
          <w:szCs w:val="21"/>
        </w:rPr>
        <w:t xml:space="preserve">     日期：  年   月   日</w:t>
      </w:r>
    </w:p>
    <w:p w14:paraId="7C6E039D">
      <w:pPr>
        <w:spacing w:line="360" w:lineRule="auto"/>
        <w:ind w:right="420"/>
        <w:rPr>
          <w:rFonts w:ascii="宋体" w:hAnsi="宋体" w:cs="宋体"/>
          <w:color w:val="auto"/>
          <w:sz w:val="21"/>
          <w:szCs w:val="21"/>
        </w:rPr>
      </w:pPr>
      <w:r>
        <w:rPr>
          <w:rFonts w:hint="eastAsia" w:ascii="宋体" w:hAnsi="宋体" w:cs="宋体"/>
          <w:color w:val="auto"/>
          <w:sz w:val="21"/>
          <w:szCs w:val="21"/>
        </w:rPr>
        <w:t>注：按本格式和要求提供。</w:t>
      </w:r>
    </w:p>
    <w:p w14:paraId="07093BEF">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二、授权委托书或法定代表人（单位负责人、自然人本人）身份证明</w:t>
      </w:r>
    </w:p>
    <w:p w14:paraId="4E757EDA">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179F1371">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授权委托书（适用于非联合体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5D89129A">
      <w:pPr>
        <w:snapToGrid w:val="0"/>
        <w:spacing w:line="360" w:lineRule="auto"/>
        <w:rPr>
          <w:rFonts w:ascii="宋体" w:hAnsi="宋体" w:cs="宋体"/>
          <w:color w:val="auto"/>
          <w:kern w:val="0"/>
          <w:sz w:val="21"/>
          <w:szCs w:val="21"/>
        </w:rPr>
      </w:pPr>
      <w:r>
        <w:rPr>
          <w:rFonts w:hint="eastAsia" w:ascii="宋体" w:hAnsi="宋体" w:cs="宋体"/>
          <w:color w:val="auto"/>
          <w:sz w:val="21"/>
          <w:szCs w:val="21"/>
        </w:rPr>
        <w:t>（采购人）、（采购代理机构）</w:t>
      </w:r>
      <w:r>
        <w:rPr>
          <w:rFonts w:hint="eastAsia" w:ascii="宋体" w:hAnsi="宋体" w:cs="宋体"/>
          <w:color w:val="auto"/>
          <w:kern w:val="0"/>
          <w:sz w:val="21"/>
          <w:szCs w:val="21"/>
          <w:lang w:val="zh-CN"/>
        </w:rPr>
        <w:t>：</w:t>
      </w:r>
    </w:p>
    <w:p w14:paraId="083DACD1">
      <w:pPr>
        <w:snapToGrid w:val="0"/>
        <w:spacing w:line="360" w:lineRule="auto"/>
        <w:ind w:firstLine="576"/>
        <w:rPr>
          <w:rFonts w:ascii="宋体" w:hAnsi="宋体" w:cs="宋体"/>
          <w:color w:val="auto"/>
          <w:kern w:val="0"/>
          <w:sz w:val="21"/>
          <w:szCs w:val="21"/>
        </w:rPr>
      </w:pPr>
      <w:r>
        <w:rPr>
          <w:rFonts w:hint="eastAsia" w:ascii="宋体" w:hAnsi="宋体" w:cs="宋体"/>
          <w:color w:val="auto"/>
          <w:kern w:val="0"/>
          <w:sz w:val="21"/>
          <w:szCs w:val="21"/>
        </w:rPr>
        <w:t>现</w:t>
      </w:r>
      <w:r>
        <w:rPr>
          <w:rFonts w:hint="eastAsia" w:ascii="宋体" w:hAnsi="宋体" w:cs="宋体"/>
          <w:color w:val="auto"/>
          <w:kern w:val="0"/>
          <w:sz w:val="21"/>
          <w:szCs w:val="21"/>
          <w:lang w:val="zh-CN"/>
        </w:rPr>
        <w:t>委托</w:t>
      </w:r>
      <w:r>
        <w:rPr>
          <w:rFonts w:hint="eastAsia" w:ascii="宋体" w:hAnsi="宋体" w:cs="宋体"/>
          <w:color w:val="auto"/>
          <w:kern w:val="0"/>
          <w:sz w:val="21"/>
          <w:szCs w:val="21"/>
          <w:u w:val="single"/>
          <w:lang w:val="zh-CN"/>
        </w:rPr>
        <w:t xml:space="preserve">          </w:t>
      </w:r>
      <w:r>
        <w:rPr>
          <w:rFonts w:hint="eastAsia" w:ascii="宋体" w:hAnsi="宋体" w:cs="宋体"/>
          <w:color w:val="auto"/>
          <w:kern w:val="0"/>
          <w:sz w:val="21"/>
          <w:szCs w:val="21"/>
          <w:lang w:val="zh-CN"/>
        </w:rPr>
        <w:t>（姓名）为我方代理人（身份证号码：</w:t>
      </w:r>
      <w:r>
        <w:rPr>
          <w:rFonts w:hint="eastAsia" w:ascii="宋体" w:hAnsi="宋体" w:cs="宋体"/>
          <w:color w:val="auto"/>
          <w:kern w:val="0"/>
          <w:sz w:val="21"/>
          <w:szCs w:val="21"/>
          <w:u w:val="single"/>
          <w:lang w:val="zh-CN"/>
        </w:rPr>
        <w:t xml:space="preserve">          </w:t>
      </w:r>
      <w:r>
        <w:rPr>
          <w:rFonts w:hint="eastAsia" w:ascii="宋体" w:hAnsi="宋体" w:cs="宋体"/>
          <w:color w:val="auto"/>
          <w:kern w:val="0"/>
          <w:sz w:val="21"/>
          <w:szCs w:val="21"/>
          <w:lang w:val="zh-CN"/>
        </w:rPr>
        <w:t>，手机：</w:t>
      </w:r>
      <w:r>
        <w:rPr>
          <w:rFonts w:hint="eastAsia" w:ascii="宋体" w:hAnsi="宋体" w:cs="宋体"/>
          <w:color w:val="auto"/>
          <w:kern w:val="0"/>
          <w:sz w:val="21"/>
          <w:szCs w:val="21"/>
          <w:u w:val="single"/>
          <w:lang w:val="zh-CN"/>
        </w:rPr>
        <w:t xml:space="preserve">          </w:t>
      </w:r>
      <w:r>
        <w:rPr>
          <w:rFonts w:hint="eastAsia" w:ascii="宋体" w:hAnsi="宋体" w:cs="宋体"/>
          <w:color w:val="auto"/>
          <w:kern w:val="0"/>
          <w:sz w:val="21"/>
          <w:szCs w:val="21"/>
          <w:lang w:val="zh-CN"/>
        </w:rPr>
        <w:t>），以我方名义处理</w:t>
      </w:r>
      <w:r>
        <w:rPr>
          <w:rFonts w:hint="eastAsia" w:ascii="宋体" w:hAnsi="宋体" w:cs="宋体"/>
          <w:color w:val="auto"/>
          <w:kern w:val="0"/>
          <w:sz w:val="21"/>
          <w:szCs w:val="21"/>
          <w:u w:val="single"/>
          <w:lang w:val="en-US" w:eastAsia="zh-CN"/>
        </w:rPr>
        <w:t xml:space="preserve">             项目名称         </w:t>
      </w:r>
      <w:r>
        <w:rPr>
          <w:rFonts w:hint="eastAsia" w:ascii="宋体" w:hAnsi="宋体" w:cs="宋体"/>
          <w:color w:val="auto"/>
          <w:sz w:val="21"/>
          <w:szCs w:val="21"/>
        </w:rPr>
        <w:t>【项目编号：</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w:t>
      </w:r>
      <w:r>
        <w:rPr>
          <w:rFonts w:hint="eastAsia" w:ascii="宋体" w:hAnsi="宋体" w:cs="宋体"/>
          <w:color w:val="auto"/>
          <w:kern w:val="0"/>
          <w:sz w:val="21"/>
          <w:szCs w:val="21"/>
          <w:lang w:val="zh-CN"/>
        </w:rPr>
        <w:t>政府采购</w:t>
      </w:r>
      <w:r>
        <w:rPr>
          <w:rFonts w:hint="eastAsia" w:ascii="宋体" w:hAnsi="宋体" w:cs="宋体"/>
          <w:color w:val="auto"/>
          <w:kern w:val="0"/>
          <w:sz w:val="21"/>
          <w:szCs w:val="21"/>
        </w:rPr>
        <w:t>响应</w:t>
      </w:r>
      <w:r>
        <w:rPr>
          <w:rFonts w:hint="eastAsia" w:ascii="宋体" w:hAnsi="宋体" w:cs="宋体"/>
          <w:color w:val="auto"/>
          <w:kern w:val="0"/>
          <w:sz w:val="21"/>
          <w:szCs w:val="21"/>
          <w:lang w:val="zh-CN"/>
        </w:rPr>
        <w:t>的一切事项，其法律后果由我方承担。</w:t>
      </w:r>
    </w:p>
    <w:p w14:paraId="75713C51">
      <w:pPr>
        <w:snapToGrid w:val="0"/>
        <w:spacing w:line="360" w:lineRule="auto"/>
        <w:rPr>
          <w:rFonts w:ascii="宋体" w:hAnsi="宋体" w:cs="宋体"/>
          <w:color w:val="auto"/>
          <w:kern w:val="0"/>
          <w:sz w:val="21"/>
          <w:szCs w:val="21"/>
        </w:rPr>
      </w:pP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委托期限</w:t>
      </w:r>
      <w:r>
        <w:rPr>
          <w:rFonts w:hint="eastAsia" w:ascii="宋体" w:hAnsi="宋体" w:cs="宋体"/>
          <w:color w:val="auto"/>
          <w:kern w:val="0"/>
          <w:sz w:val="21"/>
          <w:szCs w:val="21"/>
        </w:rPr>
        <w:t>：</w:t>
      </w:r>
      <w:r>
        <w:rPr>
          <w:rFonts w:hint="eastAsia" w:ascii="宋体" w:hAnsi="宋体" w:cs="宋体"/>
          <w:color w:val="auto"/>
          <w:kern w:val="0"/>
          <w:sz w:val="21"/>
          <w:szCs w:val="21"/>
          <w:lang w:val="zh-CN"/>
        </w:rPr>
        <w:t>自</w:t>
      </w: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年</w:t>
      </w: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月</w:t>
      </w: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日起至</w:t>
      </w: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年</w:t>
      </w: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月</w:t>
      </w: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日止。</w:t>
      </w:r>
    </w:p>
    <w:p w14:paraId="3B4BB6BE">
      <w:pPr>
        <w:snapToGrid w:val="0"/>
        <w:spacing w:line="360" w:lineRule="auto"/>
        <w:rPr>
          <w:rFonts w:ascii="宋体" w:hAnsi="宋体" w:cs="宋体"/>
          <w:color w:val="auto"/>
          <w:kern w:val="0"/>
          <w:sz w:val="21"/>
          <w:szCs w:val="21"/>
        </w:rPr>
      </w:pP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特此告知。</w:t>
      </w:r>
    </w:p>
    <w:p w14:paraId="61C8E892">
      <w:pPr>
        <w:snapToGrid w:val="0"/>
        <w:spacing w:line="360" w:lineRule="auto"/>
        <w:rPr>
          <w:rFonts w:ascii="宋体" w:hAnsi="宋体" w:cs="宋体"/>
          <w:color w:val="auto"/>
          <w:kern w:val="0"/>
          <w:sz w:val="21"/>
          <w:szCs w:val="21"/>
        </w:rPr>
      </w:pPr>
      <w:r>
        <w:rPr>
          <w:rFonts w:hint="eastAsia" w:ascii="宋体" w:hAnsi="宋体" w:cs="宋体"/>
          <w:color w:val="auto"/>
          <w:kern w:val="0"/>
          <w:sz w:val="21"/>
          <w:szCs w:val="21"/>
          <w:lang w:val="zh-CN"/>
        </w:rPr>
        <w:t xml:space="preserve">                                                 供应商名称(电子签名)：</w:t>
      </w:r>
    </w:p>
    <w:p w14:paraId="08BE3385">
      <w:pPr>
        <w:snapToGrid w:val="0"/>
        <w:spacing w:line="360" w:lineRule="auto"/>
        <w:rPr>
          <w:rFonts w:ascii="宋体" w:hAnsi="宋体" w:cs="宋体"/>
          <w:color w:val="auto"/>
          <w:kern w:val="0"/>
          <w:sz w:val="21"/>
          <w:szCs w:val="21"/>
          <w:lang w:val="zh-CN"/>
        </w:rPr>
      </w:pPr>
      <w:r>
        <w:rPr>
          <w:rFonts w:hint="eastAsia" w:ascii="宋体" w:hAnsi="宋体" w:cs="宋体"/>
          <w:color w:val="auto"/>
          <w:kern w:val="0"/>
          <w:sz w:val="21"/>
          <w:szCs w:val="21"/>
          <w:lang w:val="zh-CN"/>
        </w:rPr>
        <w:t xml:space="preserve">                                                 签发日期：  年  月   日</w:t>
      </w:r>
    </w:p>
    <w:p w14:paraId="6597D7F2">
      <w:pPr>
        <w:snapToGrid w:val="0"/>
        <w:spacing w:line="360" w:lineRule="auto"/>
        <w:rPr>
          <w:rFonts w:ascii="宋体" w:hAnsi="宋体" w:cs="宋体"/>
          <w:color w:val="auto"/>
          <w:sz w:val="24"/>
        </w:rPr>
      </w:pPr>
    </w:p>
    <w:p w14:paraId="3729CE25">
      <w:pPr>
        <w:snapToGrid w:val="0"/>
        <w:spacing w:line="360" w:lineRule="auto"/>
        <w:rPr>
          <w:rFonts w:ascii="宋体" w:hAnsi="宋体" w:cs="宋体"/>
          <w:color w:val="auto"/>
          <w:sz w:val="24"/>
        </w:rPr>
      </w:pPr>
    </w:p>
    <w:p w14:paraId="0150C4CC">
      <w:pPr>
        <w:snapToGrid w:val="0"/>
        <w:spacing w:line="360" w:lineRule="auto"/>
        <w:rPr>
          <w:rFonts w:ascii="宋体" w:hAnsi="宋体" w:cs="宋体"/>
          <w:color w:val="auto"/>
          <w:sz w:val="24"/>
        </w:rPr>
      </w:pPr>
    </w:p>
    <w:p w14:paraId="2EF4D470">
      <w:pPr>
        <w:snapToGrid w:val="0"/>
        <w:jc w:val="center"/>
        <w:rPr>
          <w:rFonts w:ascii="宋体" w:hAnsi="宋体" w:cs="宋体"/>
          <w:b/>
          <w:bCs/>
          <w:color w:val="auto"/>
          <w:sz w:val="32"/>
          <w:szCs w:val="32"/>
          <w:lang w:val="zh-CN"/>
        </w:rPr>
      </w:pPr>
      <w:r>
        <w:rPr>
          <w:rFonts w:hint="eastAsia" w:ascii="宋体" w:hAnsi="宋体" w:cs="宋体"/>
          <w:b/>
          <w:bCs/>
          <w:color w:val="auto"/>
          <w:sz w:val="32"/>
          <w:szCs w:val="32"/>
          <w:lang w:val="zh-CN"/>
        </w:rPr>
        <w:t>授权委托书（适用于联合体</w:t>
      </w:r>
      <w:r>
        <w:rPr>
          <w:rFonts w:hint="eastAsia" w:ascii="宋体" w:hAnsi="宋体" w:cs="宋体"/>
          <w:b/>
          <w:bCs/>
          <w:color w:val="auto"/>
          <w:sz w:val="32"/>
          <w:szCs w:val="32"/>
        </w:rPr>
        <w:t>响应</w:t>
      </w:r>
      <w:r>
        <w:rPr>
          <w:rFonts w:hint="eastAsia" w:ascii="宋体" w:hAnsi="宋体" w:cs="宋体"/>
          <w:b/>
          <w:bCs/>
          <w:color w:val="auto"/>
          <w:sz w:val="32"/>
          <w:szCs w:val="32"/>
          <w:lang w:val="zh-CN"/>
        </w:rPr>
        <w:t>）</w:t>
      </w:r>
    </w:p>
    <w:p w14:paraId="6782B8D2">
      <w:pPr>
        <w:snapToGrid w:val="0"/>
        <w:spacing w:line="360" w:lineRule="auto"/>
        <w:rPr>
          <w:rFonts w:ascii="宋体" w:hAnsi="宋体" w:cs="宋体"/>
          <w:color w:val="auto"/>
          <w:kern w:val="0"/>
          <w:sz w:val="21"/>
          <w:szCs w:val="21"/>
        </w:rPr>
      </w:pPr>
      <w:r>
        <w:rPr>
          <w:rFonts w:hint="eastAsia" w:ascii="宋体" w:hAnsi="宋体" w:cs="宋体"/>
          <w:color w:val="auto"/>
          <w:sz w:val="24"/>
        </w:rPr>
        <w:t>（</w:t>
      </w:r>
      <w:r>
        <w:rPr>
          <w:rFonts w:hint="eastAsia" w:ascii="宋体" w:hAnsi="宋体" w:cs="宋体"/>
          <w:color w:val="auto"/>
          <w:sz w:val="21"/>
          <w:szCs w:val="21"/>
        </w:rPr>
        <w:t>采购人）、（采购代理机构）</w:t>
      </w:r>
      <w:r>
        <w:rPr>
          <w:rFonts w:hint="eastAsia" w:ascii="宋体" w:hAnsi="宋体" w:cs="宋体"/>
          <w:color w:val="auto"/>
          <w:kern w:val="0"/>
          <w:sz w:val="21"/>
          <w:szCs w:val="21"/>
          <w:lang w:val="zh-CN"/>
        </w:rPr>
        <w:t>：</w:t>
      </w:r>
    </w:p>
    <w:p w14:paraId="394E0F10">
      <w:pPr>
        <w:snapToGrid w:val="0"/>
        <w:spacing w:line="360" w:lineRule="auto"/>
        <w:ind w:firstLine="576"/>
        <w:rPr>
          <w:rFonts w:ascii="宋体" w:hAnsi="宋体" w:cs="宋体"/>
          <w:color w:val="auto"/>
          <w:kern w:val="0"/>
          <w:sz w:val="21"/>
          <w:szCs w:val="21"/>
        </w:rPr>
      </w:pPr>
      <w:r>
        <w:rPr>
          <w:rFonts w:hint="eastAsia" w:ascii="宋体" w:hAnsi="宋体" w:cs="宋体"/>
          <w:color w:val="auto"/>
          <w:kern w:val="0"/>
          <w:sz w:val="21"/>
          <w:szCs w:val="21"/>
        </w:rPr>
        <w:t>现</w:t>
      </w:r>
      <w:r>
        <w:rPr>
          <w:rFonts w:hint="eastAsia" w:ascii="宋体" w:hAnsi="宋体" w:cs="宋体"/>
          <w:color w:val="auto"/>
          <w:kern w:val="0"/>
          <w:sz w:val="21"/>
          <w:szCs w:val="21"/>
          <w:lang w:val="zh-CN"/>
        </w:rPr>
        <w:t>委托</w:t>
      </w:r>
      <w:r>
        <w:rPr>
          <w:rFonts w:hint="eastAsia" w:ascii="宋体" w:hAnsi="宋体" w:cs="宋体"/>
          <w:color w:val="auto"/>
          <w:kern w:val="0"/>
          <w:sz w:val="21"/>
          <w:szCs w:val="21"/>
          <w:u w:val="single"/>
          <w:lang w:val="zh-CN"/>
        </w:rPr>
        <w:t xml:space="preserve">          </w:t>
      </w:r>
      <w:r>
        <w:rPr>
          <w:rFonts w:hint="eastAsia" w:ascii="宋体" w:hAnsi="宋体" w:cs="宋体"/>
          <w:color w:val="auto"/>
          <w:kern w:val="0"/>
          <w:sz w:val="21"/>
          <w:szCs w:val="21"/>
          <w:lang w:val="zh-CN"/>
        </w:rPr>
        <w:t>（姓名）为我方代理人（身份证号码：</w:t>
      </w:r>
      <w:r>
        <w:rPr>
          <w:rFonts w:hint="eastAsia" w:ascii="宋体" w:hAnsi="宋体" w:cs="宋体"/>
          <w:color w:val="auto"/>
          <w:kern w:val="0"/>
          <w:sz w:val="21"/>
          <w:szCs w:val="21"/>
          <w:u w:val="single"/>
          <w:lang w:val="zh-CN"/>
        </w:rPr>
        <w:t xml:space="preserve">          </w:t>
      </w:r>
      <w:r>
        <w:rPr>
          <w:rFonts w:hint="eastAsia" w:ascii="宋体" w:hAnsi="宋体" w:cs="宋体"/>
          <w:color w:val="auto"/>
          <w:kern w:val="0"/>
          <w:sz w:val="21"/>
          <w:szCs w:val="21"/>
          <w:lang w:val="zh-CN"/>
        </w:rPr>
        <w:t>，手机：</w:t>
      </w:r>
      <w:r>
        <w:rPr>
          <w:rFonts w:hint="eastAsia" w:ascii="宋体" w:hAnsi="宋体" w:cs="宋体"/>
          <w:color w:val="auto"/>
          <w:kern w:val="0"/>
          <w:sz w:val="21"/>
          <w:szCs w:val="21"/>
          <w:u w:val="single"/>
          <w:lang w:val="zh-CN"/>
        </w:rPr>
        <w:t xml:space="preserve">          </w:t>
      </w:r>
      <w:r>
        <w:rPr>
          <w:rFonts w:hint="eastAsia" w:ascii="宋体" w:hAnsi="宋体" w:cs="宋体"/>
          <w:color w:val="auto"/>
          <w:kern w:val="0"/>
          <w:sz w:val="21"/>
          <w:szCs w:val="21"/>
          <w:lang w:val="zh-CN"/>
        </w:rPr>
        <w:t>），以我方名义处理</w:t>
      </w:r>
      <w:r>
        <w:rPr>
          <w:rFonts w:hint="eastAsia" w:ascii="宋体" w:hAnsi="宋体" w:cs="宋体"/>
          <w:color w:val="auto"/>
          <w:kern w:val="0"/>
          <w:sz w:val="21"/>
          <w:szCs w:val="21"/>
          <w:u w:val="single"/>
          <w:lang w:val="en-US" w:eastAsia="zh-CN"/>
        </w:rPr>
        <w:t xml:space="preserve">             项目名称         </w:t>
      </w:r>
      <w:r>
        <w:rPr>
          <w:rFonts w:hint="eastAsia" w:ascii="宋体" w:hAnsi="宋体" w:cs="宋体"/>
          <w:color w:val="auto"/>
          <w:sz w:val="21"/>
          <w:szCs w:val="21"/>
        </w:rPr>
        <w:t>【项目编号：</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w:t>
      </w:r>
      <w:r>
        <w:rPr>
          <w:rFonts w:hint="eastAsia" w:ascii="宋体" w:hAnsi="宋体" w:cs="宋体"/>
          <w:color w:val="auto"/>
          <w:kern w:val="0"/>
          <w:sz w:val="21"/>
          <w:szCs w:val="21"/>
          <w:lang w:val="zh-CN"/>
        </w:rPr>
        <w:t>政府采购</w:t>
      </w:r>
      <w:r>
        <w:rPr>
          <w:rFonts w:hint="eastAsia" w:ascii="宋体" w:hAnsi="宋体" w:cs="宋体"/>
          <w:color w:val="auto"/>
          <w:kern w:val="0"/>
          <w:sz w:val="21"/>
          <w:szCs w:val="21"/>
        </w:rPr>
        <w:t>响应</w:t>
      </w:r>
      <w:r>
        <w:rPr>
          <w:rFonts w:hint="eastAsia" w:ascii="宋体" w:hAnsi="宋体" w:cs="宋体"/>
          <w:color w:val="auto"/>
          <w:kern w:val="0"/>
          <w:sz w:val="21"/>
          <w:szCs w:val="21"/>
          <w:lang w:val="zh-CN"/>
        </w:rPr>
        <w:t>的一切事项，其法律后果由我方承担。</w:t>
      </w:r>
    </w:p>
    <w:p w14:paraId="52954D51">
      <w:pPr>
        <w:snapToGrid w:val="0"/>
        <w:spacing w:line="360" w:lineRule="auto"/>
        <w:rPr>
          <w:rFonts w:ascii="宋体" w:hAnsi="宋体" w:cs="宋体"/>
          <w:color w:val="auto"/>
          <w:kern w:val="0"/>
          <w:sz w:val="21"/>
          <w:szCs w:val="21"/>
        </w:rPr>
      </w:pP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委托期限</w:t>
      </w:r>
      <w:r>
        <w:rPr>
          <w:rFonts w:hint="eastAsia" w:ascii="宋体" w:hAnsi="宋体" w:cs="宋体"/>
          <w:color w:val="auto"/>
          <w:kern w:val="0"/>
          <w:sz w:val="21"/>
          <w:szCs w:val="21"/>
        </w:rPr>
        <w:t>：</w:t>
      </w:r>
      <w:r>
        <w:rPr>
          <w:rFonts w:hint="eastAsia" w:ascii="宋体" w:hAnsi="宋体" w:cs="宋体"/>
          <w:color w:val="auto"/>
          <w:kern w:val="0"/>
          <w:sz w:val="21"/>
          <w:szCs w:val="21"/>
          <w:lang w:val="zh-CN"/>
        </w:rPr>
        <w:t>自</w:t>
      </w: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年</w:t>
      </w: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月</w:t>
      </w: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日起至</w:t>
      </w: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年</w:t>
      </w: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月</w:t>
      </w: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日止。</w:t>
      </w:r>
    </w:p>
    <w:p w14:paraId="26B10C6D">
      <w:pPr>
        <w:snapToGrid w:val="0"/>
        <w:spacing w:line="360" w:lineRule="auto"/>
        <w:rPr>
          <w:rFonts w:ascii="宋体" w:hAnsi="宋体" w:cs="宋体"/>
          <w:color w:val="auto"/>
          <w:kern w:val="0"/>
          <w:sz w:val="21"/>
          <w:szCs w:val="21"/>
        </w:rPr>
      </w:pP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特此告知。</w:t>
      </w:r>
    </w:p>
    <w:p w14:paraId="2381022F">
      <w:pPr>
        <w:jc w:val="center"/>
        <w:rPr>
          <w:rFonts w:ascii="宋体" w:hAnsi="宋体" w:cs="宋体"/>
          <w:b/>
          <w:color w:val="auto"/>
          <w:kern w:val="0"/>
          <w:sz w:val="21"/>
          <w:szCs w:val="21"/>
        </w:rPr>
      </w:pPr>
    </w:p>
    <w:p w14:paraId="144652C3">
      <w:pPr>
        <w:jc w:val="center"/>
        <w:rPr>
          <w:rFonts w:ascii="宋体" w:hAnsi="宋体" w:cs="宋体"/>
          <w:b/>
          <w:color w:val="auto"/>
          <w:kern w:val="0"/>
          <w:sz w:val="21"/>
          <w:szCs w:val="21"/>
        </w:rPr>
      </w:pPr>
    </w:p>
    <w:p w14:paraId="65B43D6F">
      <w:pPr>
        <w:jc w:val="center"/>
        <w:rPr>
          <w:rFonts w:ascii="宋体" w:hAnsi="宋体" w:cs="宋体"/>
          <w:b/>
          <w:color w:val="auto"/>
          <w:kern w:val="0"/>
          <w:sz w:val="21"/>
          <w:szCs w:val="21"/>
        </w:rPr>
      </w:pPr>
    </w:p>
    <w:p w14:paraId="4C155561">
      <w:pPr>
        <w:rPr>
          <w:rFonts w:ascii="宋体" w:hAnsi="宋体" w:cs="宋体"/>
          <w:color w:val="auto"/>
          <w:sz w:val="21"/>
          <w:szCs w:val="21"/>
        </w:rPr>
      </w:pPr>
    </w:p>
    <w:p w14:paraId="0CED8C69">
      <w:pPr>
        <w:snapToGrid w:val="0"/>
        <w:spacing w:line="360" w:lineRule="auto"/>
        <w:ind w:firstLine="4410" w:firstLineChars="2100"/>
        <w:rPr>
          <w:rFonts w:ascii="宋体" w:hAnsi="宋体" w:cs="宋体"/>
          <w:color w:val="auto"/>
          <w:kern w:val="0"/>
          <w:sz w:val="21"/>
          <w:szCs w:val="21"/>
          <w:lang w:val="zh-CN"/>
        </w:rPr>
      </w:pPr>
      <w:r>
        <w:rPr>
          <w:rFonts w:hint="eastAsia" w:ascii="宋体" w:hAnsi="宋体" w:cs="宋体"/>
          <w:color w:val="auto"/>
          <w:kern w:val="0"/>
          <w:sz w:val="21"/>
          <w:szCs w:val="21"/>
          <w:lang w:val="zh-CN"/>
        </w:rPr>
        <w:t>联合体成员名称(电子签名/公章)：</w:t>
      </w:r>
    </w:p>
    <w:p w14:paraId="66E824F5">
      <w:pPr>
        <w:snapToGrid w:val="0"/>
        <w:spacing w:line="360" w:lineRule="auto"/>
        <w:ind w:firstLine="4410" w:firstLineChars="2100"/>
        <w:rPr>
          <w:rFonts w:ascii="宋体" w:hAnsi="宋体" w:cs="宋体"/>
          <w:color w:val="auto"/>
          <w:kern w:val="0"/>
          <w:sz w:val="21"/>
          <w:szCs w:val="21"/>
          <w:lang w:val="zh-CN"/>
        </w:rPr>
      </w:pPr>
      <w:r>
        <w:rPr>
          <w:rFonts w:hint="eastAsia" w:ascii="宋体" w:hAnsi="宋体" w:cs="宋体"/>
          <w:color w:val="auto"/>
          <w:kern w:val="0"/>
          <w:sz w:val="21"/>
          <w:szCs w:val="21"/>
          <w:lang w:val="zh-CN"/>
        </w:rPr>
        <w:t>联合体成员名称(电子签名/公章)：</w:t>
      </w:r>
    </w:p>
    <w:p w14:paraId="2CCE59FE">
      <w:pPr>
        <w:snapToGrid w:val="0"/>
        <w:spacing w:line="360" w:lineRule="auto"/>
        <w:ind w:firstLine="5040" w:firstLineChars="2400"/>
        <w:rPr>
          <w:rFonts w:ascii="宋体" w:hAnsi="宋体" w:cs="宋体"/>
          <w:color w:val="auto"/>
          <w:sz w:val="21"/>
          <w:szCs w:val="21"/>
        </w:rPr>
      </w:pPr>
      <w:r>
        <w:rPr>
          <w:rFonts w:hint="eastAsia" w:ascii="宋体" w:hAnsi="宋体" w:cs="宋体"/>
          <w:color w:val="auto"/>
          <w:kern w:val="0"/>
          <w:sz w:val="21"/>
          <w:szCs w:val="21"/>
          <w:lang w:val="zh-CN"/>
        </w:rPr>
        <w:t>……</w:t>
      </w:r>
    </w:p>
    <w:p w14:paraId="30013F35">
      <w:pPr>
        <w:snapToGrid w:val="0"/>
        <w:spacing w:line="360" w:lineRule="auto"/>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 xml:space="preserve">                                               日期：  年  月   日</w:t>
      </w:r>
    </w:p>
    <w:p w14:paraId="5A625248">
      <w:pPr>
        <w:snapToGrid w:val="0"/>
        <w:spacing w:line="360" w:lineRule="auto"/>
        <w:rPr>
          <w:rFonts w:hint="eastAsia" w:ascii="宋体" w:hAnsi="宋体" w:cs="宋体"/>
          <w:color w:val="auto"/>
          <w:kern w:val="0"/>
          <w:sz w:val="24"/>
          <w:lang w:val="zh-CN"/>
        </w:rPr>
      </w:pPr>
    </w:p>
    <w:p w14:paraId="79DD871E">
      <w:pPr>
        <w:pStyle w:val="71"/>
        <w:rPr>
          <w:rFonts w:hint="eastAsia"/>
          <w:lang w:val="zh-CN"/>
        </w:rPr>
      </w:pPr>
    </w:p>
    <w:p w14:paraId="3E916DFF">
      <w:pPr>
        <w:snapToGrid w:val="0"/>
        <w:jc w:val="center"/>
        <w:rPr>
          <w:rFonts w:hint="eastAsia" w:ascii="宋体" w:hAnsi="宋体" w:cs="宋体"/>
          <w:b/>
          <w:bCs/>
          <w:color w:val="auto"/>
          <w:sz w:val="32"/>
          <w:szCs w:val="32"/>
          <w:lang w:val="zh-CN"/>
        </w:rPr>
      </w:pPr>
    </w:p>
    <w:p w14:paraId="2766A091">
      <w:pPr>
        <w:snapToGrid w:val="0"/>
        <w:jc w:val="center"/>
        <w:rPr>
          <w:rFonts w:hint="eastAsia" w:ascii="宋体" w:hAnsi="宋体" w:cs="宋体"/>
          <w:b/>
          <w:bCs/>
          <w:color w:val="auto"/>
          <w:sz w:val="32"/>
          <w:szCs w:val="32"/>
          <w:lang w:val="zh-CN"/>
        </w:rPr>
      </w:pPr>
    </w:p>
    <w:p w14:paraId="7C6AA3D3">
      <w:pPr>
        <w:snapToGrid w:val="0"/>
        <w:jc w:val="center"/>
        <w:rPr>
          <w:rFonts w:hint="eastAsia" w:ascii="宋体" w:hAnsi="宋体" w:cs="宋体"/>
          <w:b/>
          <w:bCs/>
          <w:color w:val="auto"/>
          <w:sz w:val="32"/>
          <w:szCs w:val="32"/>
          <w:lang w:val="zh-CN"/>
        </w:rPr>
      </w:pPr>
    </w:p>
    <w:p w14:paraId="02579E94">
      <w:pPr>
        <w:snapToGrid w:val="0"/>
        <w:jc w:val="center"/>
        <w:rPr>
          <w:rFonts w:ascii="宋体" w:hAnsi="宋体" w:cs="宋体"/>
          <w:b/>
          <w:bCs/>
          <w:color w:val="auto"/>
          <w:sz w:val="32"/>
          <w:szCs w:val="32"/>
        </w:rPr>
      </w:pPr>
      <w:r>
        <w:rPr>
          <w:rFonts w:hint="eastAsia" w:ascii="宋体" w:hAnsi="宋体" w:cs="宋体"/>
          <w:b/>
          <w:bCs/>
          <w:color w:val="auto"/>
          <w:sz w:val="32"/>
          <w:szCs w:val="32"/>
          <w:lang w:val="zh-CN"/>
        </w:rPr>
        <w:t>法定代表人、单位负责人或自然人本人</w:t>
      </w:r>
      <w:r>
        <w:rPr>
          <w:rFonts w:hint="eastAsia" w:ascii="宋体" w:hAnsi="宋体" w:cs="宋体"/>
          <w:b/>
          <w:bCs/>
          <w:color w:val="auto"/>
          <w:sz w:val="32"/>
          <w:szCs w:val="32"/>
        </w:rPr>
        <w:t>的身份证明（适用于法定代表人、单位负责人或者自然人本人代表供应商参加响应）</w:t>
      </w:r>
    </w:p>
    <w:p w14:paraId="0EC41106">
      <w:pPr>
        <w:pStyle w:val="623"/>
        <w:spacing w:line="360" w:lineRule="auto"/>
        <w:rPr>
          <w:rFonts w:hAnsi="宋体" w:cs="宋体"/>
          <w:bCs/>
          <w:color w:val="auto"/>
          <w:sz w:val="21"/>
          <w:szCs w:val="21"/>
        </w:rPr>
      </w:pPr>
      <w:r>
        <w:rPr>
          <w:rFonts w:hint="eastAsia" w:hAnsi="宋体" w:cs="宋体"/>
          <w:bCs/>
          <w:color w:val="auto"/>
          <w:sz w:val="21"/>
          <w:szCs w:val="21"/>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AA2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BAC680">
            <w:pPr>
              <w:pStyle w:val="623"/>
              <w:adjustRightInd w:val="0"/>
              <w:spacing w:line="360" w:lineRule="auto"/>
              <w:rPr>
                <w:rFonts w:hAnsi="宋体" w:cs="宋体"/>
                <w:bCs/>
                <w:color w:val="auto"/>
                <w:sz w:val="21"/>
                <w:szCs w:val="18"/>
              </w:rPr>
            </w:pPr>
            <w:r>
              <w:rPr>
                <w:rFonts w:hint="eastAsia" w:hAnsi="宋体" w:cs="宋体"/>
                <w:bCs/>
                <w:color w:val="auto"/>
                <w:sz w:val="21"/>
                <w:szCs w:val="18"/>
              </w:rPr>
              <w:t>正面：                                 反面：</w:t>
            </w:r>
          </w:p>
          <w:p w14:paraId="634D74C3">
            <w:pPr>
              <w:pStyle w:val="623"/>
              <w:adjustRightInd w:val="0"/>
              <w:spacing w:line="360" w:lineRule="auto"/>
              <w:rPr>
                <w:rFonts w:hAnsi="宋体" w:cs="宋体"/>
                <w:bCs/>
                <w:color w:val="auto"/>
                <w:sz w:val="24"/>
              </w:rPr>
            </w:pPr>
          </w:p>
        </w:tc>
      </w:tr>
    </w:tbl>
    <w:p w14:paraId="43AA5B9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B21E74B">
      <w:pPr>
        <w:snapToGrid w:val="0"/>
        <w:spacing w:line="360" w:lineRule="auto"/>
        <w:ind w:firstLine="576"/>
        <w:jc w:val="center"/>
        <w:rPr>
          <w:rFonts w:ascii="宋体" w:hAnsi="宋体" w:cs="宋体"/>
          <w:color w:val="auto"/>
          <w:kern w:val="0"/>
          <w:sz w:val="21"/>
          <w:szCs w:val="21"/>
          <w:lang w:val="zh-CN"/>
        </w:rPr>
      </w:pPr>
      <w:r>
        <w:rPr>
          <w:rFonts w:hint="eastAsia" w:ascii="宋体" w:hAnsi="宋体" w:cs="宋体"/>
          <w:color w:val="auto"/>
          <w:kern w:val="0"/>
          <w:sz w:val="24"/>
          <w:lang w:val="zh-CN"/>
        </w:rPr>
        <w:t xml:space="preserve">               </w:t>
      </w:r>
      <w:r>
        <w:rPr>
          <w:rFonts w:hint="eastAsia" w:ascii="宋体" w:hAnsi="宋体" w:cs="宋体"/>
          <w:color w:val="auto"/>
          <w:kern w:val="0"/>
          <w:sz w:val="21"/>
          <w:szCs w:val="21"/>
          <w:lang w:val="zh-CN"/>
        </w:rPr>
        <w:t xml:space="preserve">   供应商名称(电子签名)：                              </w:t>
      </w:r>
    </w:p>
    <w:p w14:paraId="4FA90229">
      <w:pPr>
        <w:spacing w:line="360" w:lineRule="auto"/>
        <w:jc w:val="center"/>
        <w:rPr>
          <w:rFonts w:ascii="宋体" w:hAnsi="宋体" w:cs="宋体"/>
          <w:color w:val="auto"/>
          <w:kern w:val="0"/>
          <w:sz w:val="21"/>
          <w:szCs w:val="21"/>
          <w:lang w:val="zh-CN"/>
        </w:rPr>
      </w:pPr>
      <w:r>
        <w:rPr>
          <w:rFonts w:hint="eastAsia" w:ascii="宋体" w:hAnsi="宋体" w:cs="宋体"/>
          <w:color w:val="auto"/>
          <w:kern w:val="0"/>
          <w:sz w:val="21"/>
          <w:szCs w:val="21"/>
          <w:lang w:val="zh-CN"/>
        </w:rPr>
        <w:t xml:space="preserve">                   日期：  年  月  日</w:t>
      </w:r>
    </w:p>
    <w:p w14:paraId="0313AC64">
      <w:pPr>
        <w:jc w:val="center"/>
        <w:rPr>
          <w:rFonts w:ascii="宋体" w:hAnsi="宋体" w:cs="宋体"/>
          <w:b/>
          <w:color w:val="auto"/>
          <w:kern w:val="0"/>
          <w:sz w:val="32"/>
          <w:szCs w:val="32"/>
        </w:rPr>
      </w:pPr>
    </w:p>
    <w:p w14:paraId="38371CF7">
      <w:pPr>
        <w:jc w:val="center"/>
        <w:rPr>
          <w:rFonts w:ascii="宋体" w:hAnsi="宋体" w:cs="宋体"/>
          <w:b/>
          <w:color w:val="auto"/>
          <w:kern w:val="0"/>
          <w:sz w:val="32"/>
          <w:szCs w:val="32"/>
        </w:rPr>
      </w:pPr>
    </w:p>
    <w:p w14:paraId="1C457A29">
      <w:pPr>
        <w:jc w:val="center"/>
        <w:rPr>
          <w:rFonts w:ascii="宋体" w:hAnsi="宋体" w:cs="宋体"/>
          <w:b/>
          <w:color w:val="auto"/>
          <w:kern w:val="0"/>
          <w:sz w:val="32"/>
          <w:szCs w:val="32"/>
        </w:rPr>
      </w:pPr>
    </w:p>
    <w:p w14:paraId="0DC6912C">
      <w:pPr>
        <w:jc w:val="center"/>
        <w:rPr>
          <w:rFonts w:ascii="宋体" w:hAnsi="宋体" w:cs="宋体"/>
          <w:b/>
          <w:color w:val="auto"/>
          <w:kern w:val="0"/>
          <w:sz w:val="32"/>
          <w:szCs w:val="32"/>
        </w:rPr>
      </w:pPr>
    </w:p>
    <w:p w14:paraId="469DFFB3">
      <w:pPr>
        <w:jc w:val="center"/>
        <w:rPr>
          <w:rFonts w:ascii="宋体" w:hAnsi="宋体" w:cs="宋体"/>
          <w:b/>
          <w:color w:val="auto"/>
          <w:kern w:val="0"/>
          <w:sz w:val="32"/>
          <w:szCs w:val="32"/>
        </w:rPr>
      </w:pPr>
    </w:p>
    <w:p w14:paraId="53CC53F5">
      <w:pPr>
        <w:jc w:val="center"/>
        <w:rPr>
          <w:rFonts w:ascii="宋体" w:hAnsi="宋体" w:cs="宋体"/>
          <w:b/>
          <w:color w:val="auto"/>
          <w:kern w:val="0"/>
          <w:sz w:val="32"/>
          <w:szCs w:val="32"/>
        </w:rPr>
      </w:pPr>
    </w:p>
    <w:p w14:paraId="04EF9873">
      <w:pPr>
        <w:jc w:val="center"/>
        <w:rPr>
          <w:rFonts w:ascii="宋体" w:hAnsi="宋体" w:cs="宋体"/>
          <w:b/>
          <w:color w:val="auto"/>
          <w:kern w:val="0"/>
          <w:sz w:val="32"/>
          <w:szCs w:val="32"/>
        </w:rPr>
      </w:pPr>
    </w:p>
    <w:p w14:paraId="13878C9B">
      <w:pPr>
        <w:jc w:val="center"/>
        <w:rPr>
          <w:rFonts w:ascii="宋体" w:hAnsi="宋体" w:cs="宋体"/>
          <w:b/>
          <w:color w:val="auto"/>
          <w:kern w:val="0"/>
          <w:sz w:val="32"/>
          <w:szCs w:val="32"/>
        </w:rPr>
      </w:pPr>
    </w:p>
    <w:p w14:paraId="24D9F167">
      <w:pPr>
        <w:jc w:val="center"/>
        <w:rPr>
          <w:rFonts w:ascii="宋体" w:hAnsi="宋体" w:cs="宋体"/>
          <w:b/>
          <w:color w:val="auto"/>
          <w:kern w:val="0"/>
          <w:sz w:val="32"/>
          <w:szCs w:val="32"/>
        </w:rPr>
      </w:pPr>
    </w:p>
    <w:p w14:paraId="10B746A6">
      <w:pPr>
        <w:jc w:val="center"/>
        <w:rPr>
          <w:rFonts w:ascii="宋体" w:hAnsi="宋体" w:cs="宋体"/>
          <w:b/>
          <w:color w:val="auto"/>
          <w:kern w:val="0"/>
          <w:sz w:val="32"/>
          <w:szCs w:val="32"/>
        </w:rPr>
      </w:pPr>
    </w:p>
    <w:p w14:paraId="2CEAC0AA">
      <w:pPr>
        <w:snapToGrid w:val="0"/>
        <w:spacing w:line="360" w:lineRule="auto"/>
        <w:ind w:right="480"/>
        <w:rPr>
          <w:rFonts w:ascii="宋体" w:hAnsi="宋体" w:cs="宋体"/>
          <w:b/>
          <w:color w:val="auto"/>
          <w:kern w:val="0"/>
          <w:sz w:val="32"/>
          <w:szCs w:val="32"/>
        </w:rPr>
        <w:sectPr>
          <w:pgSz w:w="11906" w:h="16838"/>
          <w:pgMar w:top="1440" w:right="1080" w:bottom="1440" w:left="1080" w:header="851" w:footer="992" w:gutter="0"/>
          <w:pgNumType w:fmt="decimal"/>
          <w:cols w:space="720" w:num="1"/>
          <w:titlePg/>
          <w:docGrid w:linePitch="312" w:charSpace="0"/>
        </w:sectPr>
      </w:pPr>
    </w:p>
    <w:p w14:paraId="7B55C5CC">
      <w:pPr>
        <w:snapToGrid w:val="0"/>
        <w:jc w:val="center"/>
        <w:rPr>
          <w:rFonts w:ascii="宋体" w:hAnsi="宋体" w:cs="宋体"/>
          <w:b/>
          <w:bCs/>
          <w:color w:val="auto"/>
          <w:sz w:val="32"/>
          <w:szCs w:val="32"/>
        </w:rPr>
      </w:pPr>
      <w:r>
        <w:rPr>
          <w:rFonts w:hint="eastAsia" w:ascii="宋体" w:hAnsi="宋体" w:cs="宋体"/>
          <w:b/>
          <w:bCs/>
          <w:color w:val="auto"/>
          <w:sz w:val="32"/>
          <w:szCs w:val="32"/>
        </w:rPr>
        <w:t>三、分包意向协议</w:t>
      </w:r>
    </w:p>
    <w:p w14:paraId="75666DF2">
      <w:pPr>
        <w:widowControl/>
        <w:spacing w:line="360" w:lineRule="auto"/>
        <w:jc w:val="left"/>
        <w:rPr>
          <w:rFonts w:ascii="宋体" w:hAnsi="宋体" w:cs="宋体"/>
          <w:color w:val="auto"/>
          <w:sz w:val="21"/>
          <w:szCs w:val="21"/>
        </w:rPr>
      </w:pPr>
      <w:bookmarkStart w:id="72" w:name="_Hlk101169080"/>
      <w:r>
        <w:rPr>
          <w:rFonts w:hint="eastAsia" w:ascii="宋体" w:hAnsi="宋体" w:cs="宋体"/>
          <w:color w:val="auto"/>
          <w:sz w:val="21"/>
          <w:szCs w:val="21"/>
        </w:rPr>
        <w:t>[</w:t>
      </w:r>
      <w:r>
        <w:rPr>
          <w:rFonts w:hint="eastAsia" w:ascii="宋体" w:hAnsi="宋体" w:cs="宋体"/>
          <w:b/>
          <w:color w:val="auto"/>
          <w:sz w:val="21"/>
          <w:szCs w:val="21"/>
        </w:rPr>
        <w:t>成交后以分包方式履行合同的，提供分包意向协议(附件6</w:t>
      </w:r>
      <w:r>
        <w:rPr>
          <w:rFonts w:ascii="宋体" w:hAnsi="宋体" w:cs="宋体"/>
          <w:b/>
          <w:color w:val="auto"/>
          <w:sz w:val="21"/>
          <w:szCs w:val="21"/>
        </w:rPr>
        <w:t>)</w:t>
      </w:r>
      <w:r>
        <w:rPr>
          <w:rFonts w:hint="eastAsia" w:ascii="宋体" w:hAnsi="宋体" w:cs="宋体"/>
          <w:b/>
          <w:color w:val="auto"/>
          <w:sz w:val="21"/>
          <w:szCs w:val="21"/>
        </w:rPr>
        <w:t>；采购人不同意分包或者供应商成交后不以分包方式履行合同的，则不需要提供。</w:t>
      </w:r>
      <w:r>
        <w:rPr>
          <w:rFonts w:hint="eastAsia" w:ascii="宋体" w:hAnsi="宋体" w:cs="宋体"/>
          <w:color w:val="auto"/>
          <w:sz w:val="21"/>
          <w:szCs w:val="21"/>
        </w:rPr>
        <w:t>]</w:t>
      </w:r>
    </w:p>
    <w:bookmarkEnd w:id="72"/>
    <w:p w14:paraId="0B9F19A1">
      <w:pPr>
        <w:snapToGrid w:val="0"/>
        <w:spacing w:line="360" w:lineRule="auto"/>
        <w:rPr>
          <w:rFonts w:ascii="宋体" w:hAnsi="宋体" w:cs="宋体"/>
          <w:color w:val="auto"/>
          <w:kern w:val="0"/>
          <w:sz w:val="24"/>
        </w:rPr>
      </w:pPr>
    </w:p>
    <w:p w14:paraId="16960604">
      <w:pPr>
        <w:snapToGrid w:val="0"/>
        <w:jc w:val="center"/>
        <w:rPr>
          <w:rFonts w:ascii="宋体" w:hAnsi="宋体" w:cs="宋体"/>
          <w:b/>
          <w:bCs/>
          <w:color w:val="auto"/>
          <w:sz w:val="32"/>
          <w:szCs w:val="32"/>
        </w:rPr>
      </w:pPr>
      <w:r>
        <w:rPr>
          <w:rFonts w:hint="eastAsia" w:ascii="宋体" w:hAnsi="宋体" w:cs="宋体"/>
          <w:b/>
          <w:bCs/>
          <w:color w:val="auto"/>
          <w:sz w:val="32"/>
          <w:szCs w:val="32"/>
        </w:rPr>
        <w:t>四、符合性审查资料</w:t>
      </w:r>
    </w:p>
    <w:p w14:paraId="6828DFD5">
      <w:pPr>
        <w:jc w:val="center"/>
        <w:rPr>
          <w:rFonts w:ascii="宋体" w:hAnsi="宋体" w:cs="宋体"/>
          <w:b/>
          <w:color w:val="auto"/>
          <w:kern w:val="0"/>
          <w:sz w:val="32"/>
          <w:szCs w:val="32"/>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793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98E60DA">
            <w:pPr>
              <w:snapToGrid w:val="0"/>
              <w:spacing w:line="240" w:lineRule="atLeast"/>
              <w:jc w:val="center"/>
              <w:rPr>
                <w:rFonts w:ascii="宋体" w:hAnsi="宋体" w:cs="宋体"/>
                <w:b/>
                <w:color w:val="auto"/>
                <w:sz w:val="21"/>
                <w:szCs w:val="21"/>
              </w:rPr>
            </w:pPr>
            <w:r>
              <w:rPr>
                <w:rFonts w:hint="eastAsia" w:ascii="宋体" w:hAnsi="宋体" w:cs="宋体"/>
                <w:b/>
                <w:color w:val="auto"/>
                <w:sz w:val="21"/>
                <w:szCs w:val="21"/>
              </w:rPr>
              <w:t>序号</w:t>
            </w:r>
          </w:p>
        </w:tc>
        <w:tc>
          <w:tcPr>
            <w:tcW w:w="4991" w:type="dxa"/>
            <w:vAlign w:val="center"/>
          </w:tcPr>
          <w:p w14:paraId="1617D7D7">
            <w:pPr>
              <w:snapToGrid w:val="0"/>
              <w:spacing w:line="240" w:lineRule="atLeast"/>
              <w:jc w:val="center"/>
              <w:rPr>
                <w:rFonts w:ascii="宋体" w:hAnsi="宋体" w:cs="宋体"/>
                <w:b/>
                <w:color w:val="auto"/>
                <w:sz w:val="21"/>
                <w:szCs w:val="21"/>
              </w:rPr>
            </w:pPr>
            <w:r>
              <w:rPr>
                <w:rFonts w:hint="eastAsia" w:ascii="宋体" w:hAnsi="宋体" w:cs="宋体"/>
                <w:b/>
                <w:color w:val="auto"/>
                <w:sz w:val="21"/>
                <w:szCs w:val="21"/>
              </w:rPr>
              <w:t>实质性要求</w:t>
            </w:r>
          </w:p>
        </w:tc>
        <w:tc>
          <w:tcPr>
            <w:tcW w:w="2551" w:type="dxa"/>
            <w:vAlign w:val="center"/>
          </w:tcPr>
          <w:p w14:paraId="07CD746D">
            <w:pPr>
              <w:snapToGrid w:val="0"/>
              <w:spacing w:line="240" w:lineRule="atLeast"/>
              <w:jc w:val="center"/>
              <w:rPr>
                <w:rFonts w:ascii="宋体" w:hAnsi="宋体" w:cs="宋体"/>
                <w:b/>
                <w:color w:val="auto"/>
                <w:sz w:val="21"/>
                <w:szCs w:val="21"/>
              </w:rPr>
            </w:pPr>
            <w:r>
              <w:rPr>
                <w:rFonts w:hint="eastAsia" w:ascii="宋体" w:hAnsi="宋体" w:cs="宋体"/>
                <w:b/>
                <w:color w:val="auto"/>
                <w:sz w:val="21"/>
                <w:szCs w:val="21"/>
              </w:rPr>
              <w:t>需要提供的符合性审查资料</w:t>
            </w:r>
          </w:p>
        </w:tc>
        <w:tc>
          <w:tcPr>
            <w:tcW w:w="1418" w:type="dxa"/>
            <w:vAlign w:val="center"/>
          </w:tcPr>
          <w:p w14:paraId="30BD9BAF">
            <w:pPr>
              <w:snapToGrid w:val="0"/>
              <w:spacing w:line="240" w:lineRule="atLeast"/>
              <w:jc w:val="center"/>
              <w:rPr>
                <w:rFonts w:ascii="宋体" w:hAnsi="宋体" w:cs="宋体"/>
                <w:b/>
                <w:color w:val="auto"/>
                <w:sz w:val="21"/>
                <w:szCs w:val="21"/>
              </w:rPr>
            </w:pPr>
            <w:r>
              <w:rPr>
                <w:rFonts w:hint="eastAsia" w:ascii="宋体" w:hAnsi="宋体" w:cs="宋体"/>
                <w:b/>
                <w:color w:val="auto"/>
                <w:sz w:val="21"/>
                <w:szCs w:val="21"/>
              </w:rPr>
              <w:t>响应文件中的</w:t>
            </w:r>
          </w:p>
          <w:p w14:paraId="4CFD891D">
            <w:pPr>
              <w:snapToGrid w:val="0"/>
              <w:spacing w:line="240" w:lineRule="atLeast"/>
              <w:jc w:val="center"/>
              <w:rPr>
                <w:rFonts w:ascii="宋体" w:hAnsi="宋体" w:cs="宋体"/>
                <w:b/>
                <w:color w:val="auto"/>
                <w:sz w:val="21"/>
                <w:szCs w:val="21"/>
              </w:rPr>
            </w:pPr>
            <w:r>
              <w:rPr>
                <w:rFonts w:hint="eastAsia" w:ascii="宋体" w:hAnsi="宋体" w:cs="宋体"/>
                <w:b/>
                <w:color w:val="auto"/>
                <w:sz w:val="21"/>
                <w:szCs w:val="21"/>
              </w:rPr>
              <w:t>页码位置</w:t>
            </w:r>
          </w:p>
        </w:tc>
      </w:tr>
      <w:tr w14:paraId="68733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9446F3B">
            <w:pPr>
              <w:jc w:val="center"/>
              <w:rPr>
                <w:rFonts w:ascii="宋体" w:hAnsi="宋体" w:cs="宋体"/>
                <w:color w:val="auto"/>
                <w:sz w:val="21"/>
                <w:szCs w:val="21"/>
              </w:rPr>
            </w:pPr>
            <w:r>
              <w:rPr>
                <w:rFonts w:hint="eastAsia" w:ascii="宋体" w:hAnsi="宋体" w:cs="宋体"/>
                <w:color w:val="auto"/>
                <w:sz w:val="21"/>
                <w:szCs w:val="21"/>
              </w:rPr>
              <w:t>1</w:t>
            </w:r>
          </w:p>
        </w:tc>
        <w:tc>
          <w:tcPr>
            <w:tcW w:w="4991" w:type="dxa"/>
            <w:vAlign w:val="center"/>
          </w:tcPr>
          <w:p w14:paraId="297E6BB9">
            <w:pPr>
              <w:spacing w:line="360" w:lineRule="auto"/>
              <w:rPr>
                <w:rFonts w:ascii="宋体" w:hAnsi="宋体" w:cs="宋体"/>
                <w:color w:val="auto"/>
                <w:sz w:val="21"/>
                <w:szCs w:val="21"/>
              </w:rPr>
            </w:pPr>
            <w:r>
              <w:rPr>
                <w:rFonts w:hint="eastAsia" w:ascii="宋体" w:hAnsi="宋体" w:cs="宋体"/>
                <w:color w:val="auto"/>
                <w:sz w:val="21"/>
                <w:szCs w:val="21"/>
              </w:rPr>
              <w:t>响应文件按照采购文件要求签署、盖章。</w:t>
            </w:r>
          </w:p>
        </w:tc>
        <w:tc>
          <w:tcPr>
            <w:tcW w:w="2551" w:type="dxa"/>
            <w:vAlign w:val="center"/>
          </w:tcPr>
          <w:p w14:paraId="7ED20F6E">
            <w:pPr>
              <w:rPr>
                <w:rFonts w:ascii="宋体" w:hAnsi="宋体" w:cs="宋体"/>
                <w:color w:val="auto"/>
                <w:sz w:val="21"/>
                <w:szCs w:val="21"/>
              </w:rPr>
            </w:pPr>
            <w:r>
              <w:rPr>
                <w:rFonts w:hint="eastAsia" w:ascii="宋体" w:hAnsi="宋体" w:cs="宋体"/>
                <w:color w:val="auto"/>
                <w:sz w:val="21"/>
                <w:szCs w:val="21"/>
              </w:rPr>
              <w:t>需要使用电子签名或者签字盖章的响应文件的组成部分</w:t>
            </w:r>
          </w:p>
        </w:tc>
        <w:tc>
          <w:tcPr>
            <w:tcW w:w="1418" w:type="dxa"/>
            <w:vAlign w:val="center"/>
          </w:tcPr>
          <w:p w14:paraId="3CC869DB">
            <w:pPr>
              <w:rPr>
                <w:rFonts w:ascii="宋体" w:hAnsi="宋体" w:cs="宋体"/>
                <w:color w:val="auto"/>
                <w:sz w:val="21"/>
                <w:szCs w:val="21"/>
              </w:rPr>
            </w:pPr>
            <w:r>
              <w:rPr>
                <w:rFonts w:hint="eastAsia" w:ascii="宋体" w:hAnsi="宋体" w:cs="宋体"/>
                <w:color w:val="auto"/>
                <w:sz w:val="21"/>
                <w:szCs w:val="21"/>
              </w:rPr>
              <w:t>见响应文件</w:t>
            </w:r>
          </w:p>
          <w:p w14:paraId="03F499A9">
            <w:pPr>
              <w:rPr>
                <w:rFonts w:ascii="宋体" w:hAnsi="宋体" w:cs="宋体"/>
                <w:color w:val="auto"/>
                <w:sz w:val="21"/>
                <w:szCs w:val="21"/>
              </w:rPr>
            </w:pPr>
            <w:r>
              <w:rPr>
                <w:rFonts w:hint="eastAsia" w:ascii="宋体" w:hAnsi="宋体" w:cs="宋体"/>
                <w:color w:val="auto"/>
                <w:sz w:val="21"/>
                <w:szCs w:val="21"/>
              </w:rPr>
              <w:t>第</w:t>
            </w:r>
            <w:r>
              <w:rPr>
                <w:rFonts w:hint="eastAsia" w:ascii="宋体" w:hAnsi="宋体" w:cs="宋体"/>
                <w:color w:val="auto"/>
                <w:sz w:val="21"/>
                <w:szCs w:val="21"/>
                <w:u w:val="single"/>
              </w:rPr>
              <w:t xml:space="preserve">  </w:t>
            </w:r>
            <w:r>
              <w:rPr>
                <w:rFonts w:hint="eastAsia" w:ascii="宋体" w:hAnsi="宋体" w:cs="宋体"/>
                <w:color w:val="auto"/>
                <w:sz w:val="21"/>
                <w:szCs w:val="21"/>
              </w:rPr>
              <w:t>页</w:t>
            </w:r>
          </w:p>
        </w:tc>
      </w:tr>
      <w:tr w14:paraId="4EC5A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10414F">
            <w:pPr>
              <w:spacing w:line="360" w:lineRule="auto"/>
              <w:jc w:val="center"/>
              <w:rPr>
                <w:rFonts w:ascii="宋体" w:hAnsi="宋体" w:cs="宋体"/>
                <w:color w:val="auto"/>
                <w:sz w:val="21"/>
                <w:szCs w:val="21"/>
              </w:rPr>
            </w:pPr>
            <w:r>
              <w:rPr>
                <w:rFonts w:hint="eastAsia" w:ascii="宋体" w:hAnsi="宋体" w:cs="宋体"/>
                <w:color w:val="auto"/>
                <w:sz w:val="21"/>
                <w:szCs w:val="21"/>
              </w:rPr>
              <w:t>2</w:t>
            </w:r>
          </w:p>
        </w:tc>
        <w:tc>
          <w:tcPr>
            <w:tcW w:w="4991" w:type="dxa"/>
            <w:vAlign w:val="center"/>
          </w:tcPr>
          <w:p w14:paraId="0050E21E">
            <w:pPr>
              <w:spacing w:line="360" w:lineRule="auto"/>
              <w:rPr>
                <w:rFonts w:ascii="宋体" w:hAnsi="宋体" w:cs="宋体"/>
                <w:color w:val="auto"/>
                <w:sz w:val="21"/>
                <w:szCs w:val="21"/>
              </w:rPr>
            </w:pPr>
            <w:r>
              <w:rPr>
                <w:rFonts w:hint="eastAsia" w:ascii="宋体" w:hAnsi="宋体" w:cs="宋体"/>
                <w:color w:val="auto"/>
                <w:sz w:val="21"/>
                <w:szCs w:val="21"/>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BE8DFD7">
            <w:pPr>
              <w:rPr>
                <w:rFonts w:ascii="宋体" w:hAnsi="宋体" w:cs="宋体"/>
                <w:color w:val="auto"/>
                <w:sz w:val="21"/>
                <w:szCs w:val="21"/>
              </w:rPr>
            </w:pPr>
            <w:r>
              <w:rPr>
                <w:rFonts w:hint="eastAsia" w:ascii="宋体" w:hAnsi="宋体" w:cs="宋体"/>
                <w:color w:val="auto"/>
                <w:sz w:val="21"/>
                <w:szCs w:val="21"/>
              </w:rPr>
              <w:t>节能产品认证证书（本项目拟采购的产品不属于政府强制采购的节能产品品目清单范围的，无需提供）</w:t>
            </w:r>
          </w:p>
        </w:tc>
        <w:tc>
          <w:tcPr>
            <w:tcW w:w="1418" w:type="dxa"/>
            <w:vAlign w:val="center"/>
          </w:tcPr>
          <w:p w14:paraId="6EF921C1">
            <w:pPr>
              <w:rPr>
                <w:rFonts w:ascii="宋体" w:hAnsi="宋体" w:cs="宋体"/>
                <w:color w:val="auto"/>
                <w:sz w:val="21"/>
                <w:szCs w:val="21"/>
              </w:rPr>
            </w:pPr>
            <w:r>
              <w:rPr>
                <w:rFonts w:hint="eastAsia" w:ascii="宋体" w:hAnsi="宋体" w:cs="宋体"/>
                <w:color w:val="auto"/>
                <w:sz w:val="21"/>
                <w:szCs w:val="21"/>
              </w:rPr>
              <w:t>见响应文件</w:t>
            </w:r>
          </w:p>
          <w:p w14:paraId="7BF229C8">
            <w:pPr>
              <w:pStyle w:val="4"/>
              <w:numPr>
                <w:ilvl w:val="0"/>
                <w:numId w:val="0"/>
              </w:numPr>
              <w:ind w:leftChars="0"/>
              <w:jc w:val="both"/>
              <w:rPr>
                <w:rFonts w:ascii="宋体" w:hAnsi="宋体" w:eastAsia="宋体" w:cs="宋体"/>
                <w:color w:val="auto"/>
                <w:sz w:val="21"/>
                <w:szCs w:val="21"/>
                <w:lang w:val="en-US"/>
              </w:rPr>
            </w:pPr>
            <w:r>
              <w:rPr>
                <w:rFonts w:hint="eastAsia" w:ascii="宋体" w:hAnsi="宋体" w:eastAsia="宋体" w:cs="宋体"/>
                <w:b w:val="0"/>
                <w:bCs w:val="0"/>
                <w:color w:val="auto"/>
                <w:sz w:val="21"/>
                <w:szCs w:val="21"/>
                <w:lang w:val="en-US"/>
              </w:rPr>
              <w:t>第</w:t>
            </w:r>
            <w:r>
              <w:rPr>
                <w:rFonts w:hint="eastAsia" w:ascii="宋体" w:hAnsi="宋体" w:eastAsia="宋体" w:cs="宋体"/>
                <w:b w:val="0"/>
                <w:bCs w:val="0"/>
                <w:color w:val="auto"/>
                <w:sz w:val="21"/>
                <w:szCs w:val="21"/>
                <w:u w:val="single"/>
                <w:lang w:val="en-US"/>
              </w:rPr>
              <w:t xml:space="preserve">  </w:t>
            </w:r>
            <w:r>
              <w:rPr>
                <w:rFonts w:hint="eastAsia" w:ascii="宋体" w:hAnsi="宋体" w:eastAsia="宋体" w:cs="宋体"/>
                <w:b w:val="0"/>
                <w:bCs w:val="0"/>
                <w:color w:val="auto"/>
                <w:sz w:val="21"/>
                <w:szCs w:val="21"/>
                <w:lang w:val="en-US"/>
              </w:rPr>
              <w:t>页</w:t>
            </w:r>
          </w:p>
        </w:tc>
      </w:tr>
      <w:tr w14:paraId="723B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4F7BA4">
            <w:pPr>
              <w:jc w:val="center"/>
              <w:rPr>
                <w:rFonts w:ascii="宋体" w:hAnsi="宋体" w:cs="宋体"/>
                <w:color w:val="auto"/>
                <w:sz w:val="21"/>
                <w:szCs w:val="21"/>
              </w:rPr>
            </w:pPr>
            <w:r>
              <w:rPr>
                <w:rFonts w:hint="eastAsia" w:ascii="宋体" w:hAnsi="宋体" w:cs="宋体"/>
                <w:color w:val="auto"/>
                <w:sz w:val="21"/>
                <w:szCs w:val="21"/>
              </w:rPr>
              <w:t>3</w:t>
            </w:r>
          </w:p>
        </w:tc>
        <w:tc>
          <w:tcPr>
            <w:tcW w:w="4991" w:type="dxa"/>
            <w:vAlign w:val="center"/>
          </w:tcPr>
          <w:p w14:paraId="5C1C8087">
            <w:pPr>
              <w:spacing w:line="360" w:lineRule="auto"/>
              <w:rPr>
                <w:rFonts w:ascii="宋体" w:hAnsi="宋体" w:cs="宋体"/>
                <w:color w:val="auto"/>
                <w:sz w:val="21"/>
                <w:szCs w:val="21"/>
              </w:rPr>
            </w:pPr>
            <w:r>
              <w:rPr>
                <w:rFonts w:hint="eastAsia" w:ascii="宋体" w:hAnsi="宋体" w:cs="宋体"/>
                <w:color w:val="auto"/>
                <w:sz w:val="21"/>
                <w:szCs w:val="21"/>
              </w:rPr>
              <w:t>响应文件中承诺的响应文件有效期不少于采购文件中载明的响应文件有效期。</w:t>
            </w:r>
          </w:p>
        </w:tc>
        <w:tc>
          <w:tcPr>
            <w:tcW w:w="2551" w:type="dxa"/>
            <w:vAlign w:val="center"/>
          </w:tcPr>
          <w:p w14:paraId="086AB352">
            <w:pPr>
              <w:rPr>
                <w:rFonts w:ascii="宋体" w:hAnsi="宋体" w:cs="宋体"/>
                <w:color w:val="auto"/>
                <w:sz w:val="21"/>
                <w:szCs w:val="21"/>
              </w:rPr>
            </w:pPr>
            <w:r>
              <w:rPr>
                <w:rFonts w:hint="eastAsia" w:ascii="宋体" w:hAnsi="宋体" w:cs="宋体"/>
                <w:color w:val="auto"/>
                <w:sz w:val="21"/>
                <w:szCs w:val="21"/>
              </w:rPr>
              <w:t>响应函</w:t>
            </w:r>
          </w:p>
        </w:tc>
        <w:tc>
          <w:tcPr>
            <w:tcW w:w="1418" w:type="dxa"/>
            <w:vAlign w:val="center"/>
          </w:tcPr>
          <w:p w14:paraId="24C3EED4">
            <w:pPr>
              <w:rPr>
                <w:rFonts w:ascii="宋体" w:hAnsi="宋体" w:cs="宋体"/>
                <w:color w:val="auto"/>
                <w:sz w:val="21"/>
                <w:szCs w:val="21"/>
              </w:rPr>
            </w:pPr>
            <w:r>
              <w:rPr>
                <w:rFonts w:hint="eastAsia" w:ascii="宋体" w:hAnsi="宋体" w:cs="宋体"/>
                <w:color w:val="auto"/>
                <w:sz w:val="21"/>
                <w:szCs w:val="21"/>
              </w:rPr>
              <w:t>见响应文件第</w:t>
            </w:r>
            <w:r>
              <w:rPr>
                <w:rFonts w:hint="eastAsia" w:ascii="宋体" w:hAnsi="宋体" w:cs="宋体"/>
                <w:color w:val="auto"/>
                <w:sz w:val="21"/>
                <w:szCs w:val="21"/>
                <w:u w:val="single"/>
              </w:rPr>
              <w:t xml:space="preserve">  </w:t>
            </w:r>
            <w:r>
              <w:rPr>
                <w:rFonts w:hint="eastAsia" w:ascii="宋体" w:hAnsi="宋体" w:cs="宋体"/>
                <w:color w:val="auto"/>
                <w:sz w:val="21"/>
                <w:szCs w:val="21"/>
              </w:rPr>
              <w:t>页</w:t>
            </w:r>
          </w:p>
        </w:tc>
      </w:tr>
      <w:tr w14:paraId="52E6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6867D6">
            <w:pPr>
              <w:jc w:val="center"/>
              <w:rPr>
                <w:rFonts w:ascii="宋体" w:hAnsi="宋体" w:cs="宋体"/>
                <w:color w:val="auto"/>
                <w:sz w:val="21"/>
                <w:szCs w:val="21"/>
              </w:rPr>
            </w:pPr>
            <w:r>
              <w:rPr>
                <w:rFonts w:hint="eastAsia" w:ascii="宋体" w:hAnsi="宋体" w:cs="宋体"/>
                <w:color w:val="auto"/>
                <w:sz w:val="21"/>
                <w:szCs w:val="21"/>
              </w:rPr>
              <w:t>4</w:t>
            </w:r>
          </w:p>
        </w:tc>
        <w:tc>
          <w:tcPr>
            <w:tcW w:w="4991" w:type="dxa"/>
            <w:vAlign w:val="center"/>
          </w:tcPr>
          <w:p w14:paraId="2411DCFB">
            <w:pPr>
              <w:spacing w:line="360" w:lineRule="auto"/>
              <w:rPr>
                <w:rFonts w:ascii="宋体" w:hAnsi="宋体" w:cs="宋体"/>
                <w:color w:val="auto"/>
                <w:sz w:val="21"/>
                <w:szCs w:val="21"/>
              </w:rPr>
            </w:pPr>
            <w:r>
              <w:rPr>
                <w:rFonts w:hint="eastAsia" w:ascii="宋体" w:hAnsi="宋体" w:cs="宋体"/>
                <w:color w:val="auto"/>
                <w:sz w:val="21"/>
                <w:szCs w:val="21"/>
              </w:rPr>
              <w:t>响应文件满足采购文件的其它实质性要求。</w:t>
            </w:r>
          </w:p>
        </w:tc>
        <w:tc>
          <w:tcPr>
            <w:tcW w:w="2551" w:type="dxa"/>
            <w:vAlign w:val="center"/>
          </w:tcPr>
          <w:p w14:paraId="2F3680CB">
            <w:pPr>
              <w:rPr>
                <w:rFonts w:ascii="宋体" w:hAnsi="宋体" w:cs="宋体"/>
                <w:color w:val="auto"/>
                <w:sz w:val="21"/>
                <w:szCs w:val="21"/>
              </w:rPr>
            </w:pPr>
            <w:r>
              <w:rPr>
                <w:rFonts w:hint="eastAsia" w:ascii="宋体" w:hAnsi="宋体" w:cs="宋体"/>
                <w:color w:val="auto"/>
                <w:kern w:val="0"/>
                <w:sz w:val="21"/>
                <w:szCs w:val="21"/>
              </w:rPr>
              <w:t>采购文件其它实质性要求相应的材料（“▲” 系指实质性要求条款，采购文件无其它实质性要求的，无需提供）</w:t>
            </w:r>
          </w:p>
        </w:tc>
        <w:tc>
          <w:tcPr>
            <w:tcW w:w="1418" w:type="dxa"/>
            <w:vAlign w:val="center"/>
          </w:tcPr>
          <w:p w14:paraId="179169E4">
            <w:pPr>
              <w:rPr>
                <w:rFonts w:ascii="宋体" w:hAnsi="宋体" w:cs="宋体"/>
                <w:color w:val="auto"/>
                <w:sz w:val="21"/>
                <w:szCs w:val="21"/>
              </w:rPr>
            </w:pPr>
            <w:r>
              <w:rPr>
                <w:rFonts w:hint="eastAsia" w:ascii="宋体" w:hAnsi="宋体" w:cs="宋体"/>
                <w:color w:val="auto"/>
                <w:sz w:val="21"/>
                <w:szCs w:val="21"/>
              </w:rPr>
              <w:t>见响应文件第</w:t>
            </w:r>
            <w:r>
              <w:rPr>
                <w:rFonts w:hint="eastAsia" w:ascii="宋体" w:hAnsi="宋体" w:cs="宋体"/>
                <w:color w:val="auto"/>
                <w:sz w:val="21"/>
                <w:szCs w:val="21"/>
                <w:u w:val="single"/>
              </w:rPr>
              <w:t xml:space="preserve">  </w:t>
            </w:r>
            <w:r>
              <w:rPr>
                <w:rFonts w:hint="eastAsia" w:ascii="宋体" w:hAnsi="宋体" w:cs="宋体"/>
                <w:color w:val="auto"/>
                <w:sz w:val="21"/>
                <w:szCs w:val="21"/>
              </w:rPr>
              <w:t>页</w:t>
            </w:r>
          </w:p>
        </w:tc>
      </w:tr>
    </w:tbl>
    <w:p w14:paraId="4B9E0FC4">
      <w:pPr>
        <w:spacing w:line="360" w:lineRule="auto"/>
        <w:ind w:right="420"/>
        <w:rPr>
          <w:rFonts w:ascii="宋体" w:hAnsi="宋体" w:cs="宋体"/>
          <w:color w:val="auto"/>
          <w:sz w:val="24"/>
        </w:rPr>
      </w:pPr>
      <w:r>
        <w:rPr>
          <w:rFonts w:hint="eastAsia" w:ascii="宋体" w:hAnsi="宋体" w:cs="宋体"/>
          <w:color w:val="auto"/>
          <w:sz w:val="21"/>
          <w:szCs w:val="21"/>
        </w:rPr>
        <w:t>注：按本格式和要求提供。</w:t>
      </w:r>
    </w:p>
    <w:p w14:paraId="379AF6E3">
      <w:pPr>
        <w:jc w:val="center"/>
        <w:rPr>
          <w:rFonts w:ascii="宋体" w:hAnsi="宋体" w:cs="宋体"/>
          <w:b/>
          <w:color w:val="auto"/>
          <w:kern w:val="0"/>
          <w:sz w:val="32"/>
          <w:szCs w:val="32"/>
        </w:rPr>
      </w:pPr>
    </w:p>
    <w:p w14:paraId="79D21E30">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627C5EE2">
      <w:pPr>
        <w:jc w:val="center"/>
        <w:rPr>
          <w:rFonts w:ascii="宋体" w:hAnsi="宋体" w:cs="宋体"/>
          <w:b/>
          <w:color w:val="auto"/>
          <w:kern w:val="0"/>
          <w:sz w:val="32"/>
          <w:szCs w:val="32"/>
        </w:rPr>
      </w:pPr>
    </w:p>
    <w:p w14:paraId="32B5E4EF">
      <w:pPr>
        <w:jc w:val="center"/>
        <w:rPr>
          <w:rFonts w:ascii="宋体" w:hAnsi="宋体" w:cs="宋体"/>
          <w:b/>
          <w:color w:val="auto"/>
          <w:kern w:val="0"/>
          <w:sz w:val="32"/>
          <w:szCs w:val="32"/>
        </w:rPr>
      </w:pPr>
    </w:p>
    <w:p w14:paraId="405E0403">
      <w:pPr>
        <w:jc w:val="center"/>
        <w:rPr>
          <w:rFonts w:ascii="宋体" w:hAnsi="宋体" w:cs="宋体"/>
          <w:b/>
          <w:color w:val="auto"/>
          <w:kern w:val="0"/>
          <w:sz w:val="32"/>
          <w:szCs w:val="32"/>
        </w:rPr>
      </w:pPr>
    </w:p>
    <w:p w14:paraId="2CF98BF0">
      <w:pPr>
        <w:jc w:val="center"/>
        <w:rPr>
          <w:rFonts w:ascii="宋体" w:hAnsi="宋体" w:cs="宋体"/>
          <w:b/>
          <w:color w:val="auto"/>
          <w:kern w:val="0"/>
          <w:sz w:val="32"/>
          <w:szCs w:val="32"/>
        </w:rPr>
      </w:pPr>
    </w:p>
    <w:p w14:paraId="49DC54FE">
      <w:pPr>
        <w:jc w:val="center"/>
        <w:rPr>
          <w:rFonts w:ascii="宋体" w:hAnsi="宋体" w:cs="宋体"/>
          <w:b/>
          <w:color w:val="auto"/>
          <w:kern w:val="0"/>
          <w:sz w:val="32"/>
          <w:szCs w:val="32"/>
        </w:rPr>
      </w:pPr>
    </w:p>
    <w:p w14:paraId="6F7E3550">
      <w:pPr>
        <w:jc w:val="center"/>
        <w:rPr>
          <w:rFonts w:ascii="宋体" w:hAnsi="宋体" w:cs="宋体"/>
          <w:b/>
          <w:color w:val="auto"/>
          <w:kern w:val="0"/>
          <w:sz w:val="32"/>
          <w:szCs w:val="32"/>
        </w:rPr>
      </w:pPr>
    </w:p>
    <w:p w14:paraId="1B5572ED">
      <w:pPr>
        <w:jc w:val="center"/>
        <w:rPr>
          <w:rFonts w:ascii="宋体" w:hAnsi="宋体" w:cs="宋体"/>
          <w:b/>
          <w:color w:val="auto"/>
          <w:kern w:val="0"/>
          <w:sz w:val="32"/>
          <w:szCs w:val="32"/>
        </w:rPr>
      </w:pPr>
    </w:p>
    <w:p w14:paraId="7A7415EB">
      <w:pPr>
        <w:jc w:val="center"/>
        <w:rPr>
          <w:rFonts w:ascii="宋体" w:hAnsi="宋体" w:cs="宋体"/>
          <w:b/>
          <w:color w:val="auto"/>
          <w:kern w:val="0"/>
          <w:sz w:val="32"/>
          <w:szCs w:val="32"/>
        </w:rPr>
      </w:pPr>
    </w:p>
    <w:p w14:paraId="1374D33D">
      <w:pPr>
        <w:snapToGrid w:val="0"/>
        <w:jc w:val="center"/>
        <w:rPr>
          <w:rFonts w:hint="eastAsia" w:ascii="宋体" w:hAnsi="宋体" w:cs="宋体"/>
          <w:b/>
          <w:bCs/>
          <w:color w:val="auto"/>
          <w:sz w:val="32"/>
          <w:szCs w:val="32"/>
        </w:rPr>
      </w:pPr>
    </w:p>
    <w:p w14:paraId="0DD5AE1C">
      <w:pPr>
        <w:snapToGrid w:val="0"/>
        <w:jc w:val="center"/>
        <w:rPr>
          <w:rFonts w:hint="eastAsia" w:ascii="宋体" w:hAnsi="宋体" w:cs="宋体"/>
          <w:b/>
          <w:bCs/>
          <w:color w:val="auto"/>
          <w:sz w:val="32"/>
          <w:szCs w:val="32"/>
        </w:rPr>
      </w:pPr>
    </w:p>
    <w:p w14:paraId="73225B7A">
      <w:pPr>
        <w:snapToGrid w:val="0"/>
        <w:jc w:val="center"/>
        <w:rPr>
          <w:rFonts w:ascii="宋体" w:hAnsi="宋体" w:cs="宋体"/>
          <w:b/>
          <w:bCs/>
          <w:color w:val="auto"/>
          <w:sz w:val="32"/>
          <w:szCs w:val="32"/>
        </w:rPr>
      </w:pPr>
      <w:r>
        <w:rPr>
          <w:rFonts w:hint="eastAsia" w:ascii="宋体" w:hAnsi="宋体" w:cs="宋体"/>
          <w:b/>
          <w:bCs/>
          <w:color w:val="auto"/>
          <w:sz w:val="32"/>
          <w:szCs w:val="32"/>
        </w:rPr>
        <w:t>五、评审标准相应的商务技术资料</w:t>
      </w:r>
    </w:p>
    <w:p w14:paraId="544412FB">
      <w:pPr>
        <w:snapToGrid w:val="0"/>
        <w:spacing w:line="360" w:lineRule="auto"/>
        <w:jc w:val="left"/>
        <w:rPr>
          <w:rFonts w:ascii="宋体" w:hAnsi="宋体" w:cs="宋体"/>
          <w:b/>
          <w:color w:val="auto"/>
          <w:sz w:val="21"/>
          <w:szCs w:val="21"/>
        </w:rPr>
      </w:pPr>
      <w:r>
        <w:rPr>
          <w:rFonts w:hint="eastAsia" w:ascii="宋体" w:hAnsi="宋体" w:cs="宋体"/>
          <w:b/>
          <w:color w:val="auto"/>
          <w:sz w:val="21"/>
          <w:szCs w:val="21"/>
        </w:rPr>
        <w:t>（按采购文件第四部分评审办法前附表中“响应文件中评审标准相应的商务技术资料目录”提供资料。）</w:t>
      </w:r>
    </w:p>
    <w:p w14:paraId="71B7E0CB">
      <w:pPr>
        <w:jc w:val="center"/>
        <w:rPr>
          <w:rFonts w:ascii="宋体" w:hAnsi="宋体" w:cs="宋体"/>
          <w:b/>
          <w:color w:val="auto"/>
          <w:kern w:val="0"/>
          <w:sz w:val="32"/>
          <w:szCs w:val="32"/>
        </w:rPr>
      </w:pPr>
    </w:p>
    <w:p w14:paraId="3E105EC7">
      <w:pPr>
        <w:jc w:val="center"/>
        <w:rPr>
          <w:rFonts w:ascii="宋体" w:hAnsi="宋体" w:cs="宋体"/>
          <w:b/>
          <w:color w:val="auto"/>
          <w:kern w:val="0"/>
          <w:sz w:val="32"/>
          <w:szCs w:val="32"/>
        </w:rPr>
      </w:pPr>
    </w:p>
    <w:p w14:paraId="03EF9E34">
      <w:pPr>
        <w:jc w:val="center"/>
        <w:rPr>
          <w:rFonts w:ascii="宋体" w:hAnsi="宋体" w:cs="宋体"/>
          <w:b/>
          <w:color w:val="auto"/>
          <w:kern w:val="0"/>
          <w:sz w:val="32"/>
          <w:szCs w:val="32"/>
        </w:rPr>
      </w:pPr>
    </w:p>
    <w:p w14:paraId="2951BC93">
      <w:pPr>
        <w:jc w:val="center"/>
        <w:rPr>
          <w:rFonts w:ascii="宋体" w:hAnsi="宋体" w:cs="宋体"/>
          <w:b/>
          <w:color w:val="auto"/>
          <w:kern w:val="0"/>
          <w:sz w:val="32"/>
          <w:szCs w:val="32"/>
        </w:rPr>
      </w:pPr>
    </w:p>
    <w:p w14:paraId="581775E6">
      <w:pPr>
        <w:jc w:val="center"/>
        <w:rPr>
          <w:rFonts w:ascii="宋体" w:hAnsi="宋体" w:cs="宋体"/>
          <w:b/>
          <w:color w:val="auto"/>
          <w:kern w:val="0"/>
          <w:sz w:val="32"/>
          <w:szCs w:val="32"/>
        </w:rPr>
      </w:pPr>
    </w:p>
    <w:p w14:paraId="04A40F84">
      <w:pPr>
        <w:snapToGrid w:val="0"/>
        <w:jc w:val="center"/>
        <w:rPr>
          <w:rFonts w:ascii="宋体" w:hAnsi="宋体" w:cs="宋体"/>
          <w:b/>
          <w:bCs/>
          <w:color w:val="auto"/>
          <w:sz w:val="32"/>
          <w:szCs w:val="32"/>
        </w:rPr>
      </w:pPr>
      <w:r>
        <w:rPr>
          <w:rFonts w:hint="eastAsia" w:ascii="宋体" w:hAnsi="宋体" w:cs="宋体"/>
          <w:b/>
          <w:bCs/>
          <w:color w:val="auto"/>
          <w:sz w:val="32"/>
          <w:szCs w:val="32"/>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E85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9DFFF7">
            <w:pPr>
              <w:jc w:val="center"/>
              <w:rPr>
                <w:rFonts w:ascii="宋体" w:hAnsi="宋体" w:cs="宋体"/>
                <w:b/>
                <w:bCs/>
                <w:color w:val="auto"/>
                <w:sz w:val="21"/>
                <w:szCs w:val="21"/>
              </w:rPr>
            </w:pPr>
            <w:r>
              <w:rPr>
                <w:rFonts w:hint="eastAsia" w:ascii="宋体" w:hAnsi="宋体" w:cs="宋体"/>
                <w:b/>
                <w:bCs/>
                <w:color w:val="auto"/>
                <w:sz w:val="21"/>
                <w:szCs w:val="21"/>
              </w:rPr>
              <w:t>序号</w:t>
            </w:r>
          </w:p>
        </w:tc>
        <w:tc>
          <w:tcPr>
            <w:tcW w:w="3683" w:type="dxa"/>
          </w:tcPr>
          <w:p w14:paraId="00A4F754">
            <w:pPr>
              <w:jc w:val="center"/>
              <w:rPr>
                <w:rFonts w:ascii="宋体" w:hAnsi="宋体" w:cs="宋体"/>
                <w:b/>
                <w:bCs/>
                <w:color w:val="auto"/>
                <w:sz w:val="21"/>
                <w:szCs w:val="21"/>
              </w:rPr>
            </w:pPr>
            <w:r>
              <w:rPr>
                <w:rFonts w:hint="eastAsia" w:ascii="宋体" w:hAnsi="宋体" w:cs="宋体"/>
                <w:b/>
                <w:bCs/>
                <w:color w:val="auto"/>
                <w:sz w:val="21"/>
                <w:szCs w:val="21"/>
              </w:rPr>
              <w:t>采购文件章节及具体内容</w:t>
            </w:r>
          </w:p>
        </w:tc>
        <w:tc>
          <w:tcPr>
            <w:tcW w:w="3546" w:type="dxa"/>
          </w:tcPr>
          <w:p w14:paraId="75178360">
            <w:pPr>
              <w:jc w:val="center"/>
              <w:rPr>
                <w:rFonts w:ascii="宋体" w:hAnsi="宋体" w:cs="宋体"/>
                <w:b/>
                <w:bCs/>
                <w:color w:val="auto"/>
                <w:sz w:val="21"/>
                <w:szCs w:val="21"/>
              </w:rPr>
            </w:pPr>
            <w:r>
              <w:rPr>
                <w:rFonts w:hint="eastAsia" w:ascii="宋体" w:hAnsi="宋体" w:cs="宋体"/>
                <w:b/>
                <w:bCs/>
                <w:color w:val="auto"/>
                <w:sz w:val="21"/>
                <w:szCs w:val="21"/>
              </w:rPr>
              <w:t>响应文件章节及具体内容</w:t>
            </w:r>
          </w:p>
        </w:tc>
        <w:tc>
          <w:tcPr>
            <w:tcW w:w="1276" w:type="dxa"/>
          </w:tcPr>
          <w:p w14:paraId="3C867445">
            <w:pPr>
              <w:jc w:val="center"/>
              <w:rPr>
                <w:rFonts w:ascii="宋体" w:hAnsi="宋体" w:cs="宋体"/>
                <w:b/>
                <w:bCs/>
                <w:color w:val="auto"/>
                <w:sz w:val="21"/>
                <w:szCs w:val="21"/>
              </w:rPr>
            </w:pPr>
            <w:r>
              <w:rPr>
                <w:rFonts w:hint="eastAsia" w:ascii="宋体" w:hAnsi="宋体" w:cs="宋体"/>
                <w:b/>
                <w:bCs/>
                <w:color w:val="auto"/>
                <w:sz w:val="21"/>
                <w:szCs w:val="21"/>
              </w:rPr>
              <w:t>偏离说明</w:t>
            </w:r>
          </w:p>
        </w:tc>
      </w:tr>
      <w:tr w14:paraId="1CDB6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94D7EE8">
            <w:pPr>
              <w:jc w:val="center"/>
              <w:rPr>
                <w:rFonts w:ascii="宋体" w:hAnsi="宋体" w:cs="宋体"/>
                <w:color w:val="auto"/>
                <w:kern w:val="0"/>
                <w:sz w:val="21"/>
                <w:szCs w:val="21"/>
              </w:rPr>
            </w:pPr>
            <w:r>
              <w:rPr>
                <w:rFonts w:hint="eastAsia" w:ascii="宋体" w:hAnsi="宋体" w:cs="宋体"/>
                <w:color w:val="auto"/>
                <w:kern w:val="0"/>
                <w:sz w:val="21"/>
                <w:szCs w:val="21"/>
              </w:rPr>
              <w:t>1</w:t>
            </w:r>
          </w:p>
        </w:tc>
        <w:tc>
          <w:tcPr>
            <w:tcW w:w="3683" w:type="dxa"/>
          </w:tcPr>
          <w:p w14:paraId="7A20E3F3">
            <w:pPr>
              <w:jc w:val="center"/>
              <w:rPr>
                <w:rFonts w:ascii="宋体" w:hAnsi="宋体" w:cs="宋体"/>
                <w:b/>
                <w:color w:val="auto"/>
                <w:kern w:val="0"/>
                <w:sz w:val="21"/>
                <w:szCs w:val="21"/>
              </w:rPr>
            </w:pPr>
          </w:p>
        </w:tc>
        <w:tc>
          <w:tcPr>
            <w:tcW w:w="3546" w:type="dxa"/>
          </w:tcPr>
          <w:p w14:paraId="7008C799">
            <w:pPr>
              <w:jc w:val="center"/>
              <w:rPr>
                <w:rFonts w:ascii="宋体" w:hAnsi="宋体" w:cs="宋体"/>
                <w:b/>
                <w:color w:val="auto"/>
                <w:kern w:val="0"/>
                <w:sz w:val="21"/>
                <w:szCs w:val="21"/>
              </w:rPr>
            </w:pPr>
          </w:p>
        </w:tc>
        <w:tc>
          <w:tcPr>
            <w:tcW w:w="1276" w:type="dxa"/>
          </w:tcPr>
          <w:p w14:paraId="5E31A849">
            <w:pPr>
              <w:jc w:val="center"/>
              <w:rPr>
                <w:rFonts w:ascii="宋体" w:hAnsi="宋体" w:cs="宋体"/>
                <w:b/>
                <w:color w:val="auto"/>
                <w:kern w:val="0"/>
                <w:sz w:val="21"/>
                <w:szCs w:val="21"/>
              </w:rPr>
            </w:pPr>
          </w:p>
        </w:tc>
      </w:tr>
      <w:tr w14:paraId="4DD1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C0AD7EE">
            <w:pPr>
              <w:jc w:val="center"/>
              <w:rPr>
                <w:rFonts w:ascii="宋体" w:hAnsi="宋体" w:cs="宋体"/>
                <w:color w:val="auto"/>
                <w:kern w:val="0"/>
                <w:sz w:val="21"/>
                <w:szCs w:val="21"/>
              </w:rPr>
            </w:pPr>
            <w:r>
              <w:rPr>
                <w:rFonts w:hint="eastAsia" w:ascii="宋体" w:hAnsi="宋体" w:cs="宋体"/>
                <w:color w:val="auto"/>
                <w:kern w:val="0"/>
                <w:sz w:val="21"/>
                <w:szCs w:val="21"/>
              </w:rPr>
              <w:t>2</w:t>
            </w:r>
          </w:p>
        </w:tc>
        <w:tc>
          <w:tcPr>
            <w:tcW w:w="3683" w:type="dxa"/>
          </w:tcPr>
          <w:p w14:paraId="4410D54F">
            <w:pPr>
              <w:jc w:val="center"/>
              <w:rPr>
                <w:rFonts w:ascii="宋体" w:hAnsi="宋体" w:cs="宋体"/>
                <w:b/>
                <w:color w:val="auto"/>
                <w:kern w:val="0"/>
                <w:sz w:val="21"/>
                <w:szCs w:val="21"/>
              </w:rPr>
            </w:pPr>
          </w:p>
        </w:tc>
        <w:tc>
          <w:tcPr>
            <w:tcW w:w="3546" w:type="dxa"/>
          </w:tcPr>
          <w:p w14:paraId="6B362B59">
            <w:pPr>
              <w:jc w:val="center"/>
              <w:rPr>
                <w:rFonts w:ascii="宋体" w:hAnsi="宋体" w:cs="宋体"/>
                <w:b/>
                <w:color w:val="auto"/>
                <w:kern w:val="0"/>
                <w:sz w:val="21"/>
                <w:szCs w:val="21"/>
              </w:rPr>
            </w:pPr>
          </w:p>
        </w:tc>
        <w:tc>
          <w:tcPr>
            <w:tcW w:w="1276" w:type="dxa"/>
          </w:tcPr>
          <w:p w14:paraId="219DFCCC">
            <w:pPr>
              <w:jc w:val="center"/>
              <w:rPr>
                <w:rFonts w:ascii="宋体" w:hAnsi="宋体" w:cs="宋体"/>
                <w:b/>
                <w:color w:val="auto"/>
                <w:kern w:val="0"/>
                <w:sz w:val="21"/>
                <w:szCs w:val="21"/>
              </w:rPr>
            </w:pPr>
          </w:p>
        </w:tc>
      </w:tr>
      <w:tr w14:paraId="22828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E7CC6D8">
            <w:pPr>
              <w:jc w:val="center"/>
              <w:rPr>
                <w:rFonts w:ascii="宋体" w:hAnsi="宋体" w:cs="宋体"/>
                <w:color w:val="auto"/>
                <w:kern w:val="0"/>
                <w:sz w:val="21"/>
                <w:szCs w:val="21"/>
              </w:rPr>
            </w:pPr>
            <w:r>
              <w:rPr>
                <w:rFonts w:hint="eastAsia" w:ascii="宋体" w:hAnsi="宋体" w:cs="宋体"/>
                <w:color w:val="auto"/>
                <w:kern w:val="0"/>
                <w:sz w:val="21"/>
                <w:szCs w:val="21"/>
              </w:rPr>
              <w:t>……</w:t>
            </w:r>
          </w:p>
        </w:tc>
        <w:tc>
          <w:tcPr>
            <w:tcW w:w="3683" w:type="dxa"/>
          </w:tcPr>
          <w:p w14:paraId="1BE6A43D">
            <w:pPr>
              <w:jc w:val="center"/>
              <w:rPr>
                <w:rFonts w:ascii="宋体" w:hAnsi="宋体" w:cs="宋体"/>
                <w:b/>
                <w:color w:val="auto"/>
                <w:kern w:val="0"/>
                <w:sz w:val="21"/>
                <w:szCs w:val="21"/>
              </w:rPr>
            </w:pPr>
          </w:p>
        </w:tc>
        <w:tc>
          <w:tcPr>
            <w:tcW w:w="3546" w:type="dxa"/>
          </w:tcPr>
          <w:p w14:paraId="656A60DB">
            <w:pPr>
              <w:jc w:val="center"/>
              <w:rPr>
                <w:rFonts w:ascii="宋体" w:hAnsi="宋体" w:cs="宋体"/>
                <w:b/>
                <w:color w:val="auto"/>
                <w:kern w:val="0"/>
                <w:sz w:val="21"/>
                <w:szCs w:val="21"/>
              </w:rPr>
            </w:pPr>
          </w:p>
        </w:tc>
        <w:tc>
          <w:tcPr>
            <w:tcW w:w="1276" w:type="dxa"/>
          </w:tcPr>
          <w:p w14:paraId="7E32751E">
            <w:pPr>
              <w:jc w:val="center"/>
              <w:rPr>
                <w:rFonts w:ascii="宋体" w:hAnsi="宋体" w:cs="宋体"/>
                <w:b/>
                <w:color w:val="auto"/>
                <w:kern w:val="0"/>
                <w:sz w:val="21"/>
                <w:szCs w:val="21"/>
              </w:rPr>
            </w:pPr>
          </w:p>
        </w:tc>
      </w:tr>
    </w:tbl>
    <w:p w14:paraId="1018E26D">
      <w:pPr>
        <w:jc w:val="left"/>
        <w:rPr>
          <w:rFonts w:ascii="宋体" w:hAnsi="宋体" w:cs="宋体"/>
          <w:color w:val="auto"/>
          <w:kern w:val="0"/>
          <w:sz w:val="21"/>
          <w:szCs w:val="21"/>
        </w:rPr>
      </w:pPr>
      <w:r>
        <w:rPr>
          <w:rFonts w:hint="eastAsia" w:ascii="宋体" w:hAnsi="宋体" w:cs="宋体"/>
          <w:color w:val="auto"/>
          <w:kern w:val="0"/>
          <w:sz w:val="21"/>
          <w:szCs w:val="21"/>
        </w:rPr>
        <w:t>供应商保证：除商务技术偏离表列出的偏离外，供应商响应采购文件的全部要求</w:t>
      </w:r>
    </w:p>
    <w:p w14:paraId="33001D13">
      <w:pPr>
        <w:jc w:val="center"/>
        <w:rPr>
          <w:rFonts w:ascii="宋体" w:hAnsi="宋体" w:cs="宋体"/>
          <w:b/>
          <w:color w:val="auto"/>
          <w:kern w:val="0"/>
          <w:sz w:val="21"/>
          <w:szCs w:val="21"/>
        </w:rPr>
      </w:pPr>
    </w:p>
    <w:p w14:paraId="4F0941FB">
      <w:pPr>
        <w:spacing w:line="360" w:lineRule="auto"/>
        <w:ind w:right="420"/>
        <w:rPr>
          <w:rFonts w:ascii="宋体" w:hAnsi="宋体" w:cs="宋体"/>
          <w:color w:val="auto"/>
          <w:sz w:val="21"/>
          <w:szCs w:val="21"/>
        </w:rPr>
      </w:pPr>
      <w:r>
        <w:rPr>
          <w:rFonts w:hint="eastAsia" w:ascii="宋体" w:hAnsi="宋体" w:cs="宋体"/>
          <w:color w:val="auto"/>
          <w:sz w:val="21"/>
          <w:szCs w:val="21"/>
        </w:rPr>
        <w:t>注：按本格式和要求提供。</w:t>
      </w:r>
    </w:p>
    <w:p w14:paraId="01FE6C86">
      <w:pPr>
        <w:ind w:firstLine="1254" w:firstLineChars="595"/>
        <w:rPr>
          <w:rFonts w:ascii="宋体" w:hAnsi="宋体" w:cs="宋体"/>
          <w:b/>
          <w:bCs/>
          <w:color w:val="auto"/>
          <w:sz w:val="21"/>
          <w:szCs w:val="21"/>
        </w:rPr>
        <w:sectPr>
          <w:footerReference r:id="rId13" w:type="first"/>
          <w:footerReference r:id="rId12" w:type="default"/>
          <w:pgSz w:w="11906" w:h="16838"/>
          <w:pgMar w:top="1440" w:right="1080" w:bottom="1440" w:left="1080" w:header="851" w:footer="992" w:gutter="0"/>
          <w:pgNumType w:fmt="decimal"/>
          <w:cols w:space="720" w:num="1"/>
          <w:titlePg/>
          <w:docGrid w:linePitch="312" w:charSpace="0"/>
        </w:sectPr>
      </w:pPr>
    </w:p>
    <w:p w14:paraId="12F9E7EB">
      <w:pPr>
        <w:snapToGrid w:val="0"/>
        <w:jc w:val="center"/>
        <w:rPr>
          <w:rFonts w:ascii="宋体" w:hAnsi="宋体" w:cs="宋体"/>
          <w:b/>
          <w:color w:val="auto"/>
          <w:kern w:val="0"/>
          <w:sz w:val="32"/>
          <w:szCs w:val="32"/>
        </w:rPr>
      </w:pPr>
      <w:r>
        <w:rPr>
          <w:rFonts w:hint="eastAsia" w:ascii="宋体" w:hAnsi="宋体" w:cs="宋体"/>
          <w:b/>
          <w:bCs/>
          <w:color w:val="auto"/>
          <w:sz w:val="32"/>
          <w:szCs w:val="32"/>
        </w:rPr>
        <w:t>七</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4166D74">
      <w:pPr>
        <w:snapToGrid w:val="0"/>
        <w:spacing w:line="360" w:lineRule="auto"/>
        <w:rPr>
          <w:rFonts w:ascii="宋体" w:hAnsi="宋体" w:cs="宋体"/>
          <w:color w:val="auto"/>
          <w:sz w:val="24"/>
        </w:rPr>
      </w:pPr>
    </w:p>
    <w:p w14:paraId="41521923">
      <w:pPr>
        <w:snapToGrid w:val="0"/>
        <w:spacing w:line="360" w:lineRule="auto"/>
        <w:rPr>
          <w:rFonts w:ascii="宋体" w:hAnsi="宋体" w:cs="宋体"/>
          <w:color w:val="auto"/>
          <w:kern w:val="0"/>
          <w:sz w:val="21"/>
          <w:szCs w:val="21"/>
        </w:rPr>
      </w:pPr>
      <w:r>
        <w:rPr>
          <w:rFonts w:hint="eastAsia" w:ascii="宋体" w:hAnsi="宋体" w:cs="宋体"/>
          <w:color w:val="auto"/>
          <w:sz w:val="21"/>
          <w:szCs w:val="21"/>
        </w:rPr>
        <w:t>（采购人）、（采购代理机构）</w:t>
      </w:r>
      <w:r>
        <w:rPr>
          <w:rFonts w:hint="eastAsia" w:ascii="宋体" w:hAnsi="宋体" w:cs="宋体"/>
          <w:color w:val="auto"/>
          <w:kern w:val="0"/>
          <w:sz w:val="21"/>
          <w:szCs w:val="21"/>
          <w:lang w:val="zh-CN"/>
        </w:rPr>
        <w:t>：</w:t>
      </w:r>
    </w:p>
    <w:p w14:paraId="5539D58D">
      <w:pPr>
        <w:autoSpaceDE w:val="0"/>
        <w:autoSpaceDN w:val="0"/>
        <w:spacing w:line="360" w:lineRule="auto"/>
        <w:ind w:left="2" w:leftChars="1" w:firstLine="420" w:firstLineChars="200"/>
        <w:jc w:val="left"/>
        <w:rPr>
          <w:rFonts w:ascii="宋体" w:hAnsi="宋体" w:cs="宋体"/>
          <w:color w:val="auto"/>
          <w:kern w:val="0"/>
          <w:sz w:val="21"/>
          <w:szCs w:val="21"/>
          <w:lang w:val="zh-CN"/>
        </w:rPr>
      </w:pPr>
      <w:r>
        <w:rPr>
          <w:rFonts w:hint="eastAsia" w:ascii="宋体" w:hAnsi="宋体" w:cs="宋体"/>
          <w:color w:val="auto"/>
          <w:kern w:val="0"/>
          <w:sz w:val="21"/>
          <w:szCs w:val="21"/>
          <w:lang w:val="zh-CN"/>
        </w:rPr>
        <w:t>我单位响应你</w:t>
      </w:r>
      <w:r>
        <w:rPr>
          <w:rFonts w:hint="eastAsia" w:ascii="宋体" w:hAnsi="宋体" w:cs="宋体"/>
          <w:color w:val="auto"/>
          <w:sz w:val="21"/>
          <w:szCs w:val="21"/>
        </w:rPr>
        <w:t>单位</w:t>
      </w:r>
      <w:r>
        <w:rPr>
          <w:rFonts w:hint="eastAsia" w:ascii="宋体" w:hAnsi="宋体" w:cs="宋体"/>
          <w:color w:val="auto"/>
          <w:kern w:val="0"/>
          <w:sz w:val="21"/>
          <w:szCs w:val="21"/>
          <w:lang w:val="zh-CN"/>
        </w:rPr>
        <w:t>项目招标要求参加投标。在这次投标过程中和中标后，我们将严格遵守国家法律法规要求，并郑重承诺：</w:t>
      </w:r>
    </w:p>
    <w:p w14:paraId="6E91E287">
      <w:pPr>
        <w:autoSpaceDE w:val="0"/>
        <w:autoSpaceDN w:val="0"/>
        <w:spacing w:line="360" w:lineRule="auto"/>
        <w:ind w:left="2" w:leftChars="1" w:firstLine="420" w:firstLineChars="200"/>
        <w:jc w:val="left"/>
        <w:rPr>
          <w:rFonts w:ascii="宋体" w:hAnsi="宋体" w:cs="宋体"/>
          <w:color w:val="auto"/>
          <w:kern w:val="0"/>
          <w:sz w:val="21"/>
          <w:szCs w:val="21"/>
          <w:lang w:val="zh-CN"/>
        </w:rPr>
      </w:pPr>
      <w:r>
        <w:rPr>
          <w:rFonts w:hint="eastAsia" w:ascii="宋体" w:hAnsi="宋体" w:cs="宋体"/>
          <w:color w:val="auto"/>
          <w:kern w:val="0"/>
          <w:sz w:val="21"/>
          <w:szCs w:val="21"/>
          <w:lang w:val="zh-CN"/>
        </w:rPr>
        <w:t xml:space="preserve">一、不向项目有关人员及部门赠送礼金礼物、有价证券、回扣以及中介费、介绍费、咨询费等好处费； </w:t>
      </w:r>
    </w:p>
    <w:p w14:paraId="4EA21ABA">
      <w:pPr>
        <w:autoSpaceDE w:val="0"/>
        <w:autoSpaceDN w:val="0"/>
        <w:spacing w:line="360" w:lineRule="auto"/>
        <w:ind w:left="2" w:leftChars="1" w:firstLine="420" w:firstLineChars="200"/>
        <w:jc w:val="left"/>
        <w:rPr>
          <w:rFonts w:ascii="宋体" w:hAnsi="宋体" w:cs="宋体"/>
          <w:color w:val="auto"/>
          <w:kern w:val="0"/>
          <w:sz w:val="21"/>
          <w:szCs w:val="21"/>
          <w:lang w:val="zh-CN"/>
        </w:rPr>
      </w:pPr>
      <w:r>
        <w:rPr>
          <w:rFonts w:hint="eastAsia" w:ascii="宋体" w:hAnsi="宋体" w:cs="宋体"/>
          <w:color w:val="auto"/>
          <w:kern w:val="0"/>
          <w:sz w:val="21"/>
          <w:szCs w:val="21"/>
          <w:lang w:val="zh-CN"/>
        </w:rPr>
        <w:t xml:space="preserve">二、不为项目有关人员及部门报销应由你方单位或个人支付的费用； </w:t>
      </w:r>
    </w:p>
    <w:p w14:paraId="29257050">
      <w:pPr>
        <w:autoSpaceDE w:val="0"/>
        <w:autoSpaceDN w:val="0"/>
        <w:spacing w:line="360" w:lineRule="auto"/>
        <w:ind w:left="2" w:leftChars="1" w:firstLine="420" w:firstLineChars="200"/>
        <w:jc w:val="left"/>
        <w:rPr>
          <w:rFonts w:ascii="宋体" w:hAnsi="宋体" w:cs="宋体"/>
          <w:color w:val="auto"/>
          <w:kern w:val="0"/>
          <w:sz w:val="21"/>
          <w:szCs w:val="21"/>
          <w:lang w:val="zh-CN"/>
        </w:rPr>
      </w:pPr>
      <w:r>
        <w:rPr>
          <w:rFonts w:hint="eastAsia" w:ascii="宋体" w:hAnsi="宋体" w:cs="宋体"/>
          <w:color w:val="auto"/>
          <w:kern w:val="0"/>
          <w:sz w:val="21"/>
          <w:szCs w:val="21"/>
          <w:lang w:val="zh-CN"/>
        </w:rPr>
        <w:t xml:space="preserve">三、不向项目有关人员及部门提供有可能影响公正的宴请和健身娱乐等活动； </w:t>
      </w:r>
    </w:p>
    <w:p w14:paraId="161B95DB">
      <w:pPr>
        <w:autoSpaceDE w:val="0"/>
        <w:autoSpaceDN w:val="0"/>
        <w:spacing w:line="360" w:lineRule="auto"/>
        <w:ind w:left="2" w:leftChars="1" w:firstLine="420" w:firstLineChars="200"/>
        <w:jc w:val="left"/>
        <w:rPr>
          <w:rFonts w:ascii="宋体" w:hAnsi="宋体" w:cs="宋体"/>
          <w:color w:val="auto"/>
          <w:kern w:val="0"/>
          <w:sz w:val="21"/>
          <w:szCs w:val="21"/>
          <w:lang w:val="zh-CN"/>
        </w:rPr>
      </w:pPr>
      <w:r>
        <w:rPr>
          <w:rFonts w:hint="eastAsia" w:ascii="宋体" w:hAnsi="宋体" w:cs="宋体"/>
          <w:color w:val="auto"/>
          <w:kern w:val="0"/>
          <w:sz w:val="21"/>
          <w:szCs w:val="21"/>
          <w:lang w:val="zh-CN"/>
        </w:rPr>
        <w:t>四、不为项目有关人员及部门出国（境）、旅游等提供方便；</w:t>
      </w:r>
    </w:p>
    <w:p w14:paraId="6A2C1501">
      <w:pPr>
        <w:autoSpaceDE w:val="0"/>
        <w:autoSpaceDN w:val="0"/>
        <w:spacing w:line="360" w:lineRule="auto"/>
        <w:ind w:left="2" w:leftChars="1" w:firstLine="420" w:firstLineChars="200"/>
        <w:jc w:val="left"/>
        <w:rPr>
          <w:rFonts w:ascii="宋体" w:hAnsi="宋体" w:cs="宋体"/>
          <w:color w:val="auto"/>
          <w:kern w:val="0"/>
          <w:sz w:val="21"/>
          <w:szCs w:val="21"/>
          <w:lang w:val="zh-CN"/>
        </w:rPr>
      </w:pPr>
      <w:r>
        <w:rPr>
          <w:rFonts w:hint="eastAsia" w:ascii="宋体" w:hAnsi="宋体" w:cs="宋体"/>
          <w:color w:val="auto"/>
          <w:kern w:val="0"/>
          <w:sz w:val="21"/>
          <w:szCs w:val="21"/>
          <w:lang w:val="zh-CN"/>
        </w:rPr>
        <w:t>五、不为项目有关人员个人装修住房、婚丧嫁娶、配偶子女工作安排等提供好处；</w:t>
      </w:r>
    </w:p>
    <w:p w14:paraId="1ADB76E4">
      <w:pPr>
        <w:autoSpaceDE w:val="0"/>
        <w:autoSpaceDN w:val="0"/>
        <w:spacing w:line="360" w:lineRule="auto"/>
        <w:ind w:left="2" w:leftChars="1" w:firstLine="420" w:firstLineChars="200"/>
        <w:jc w:val="left"/>
        <w:rPr>
          <w:rFonts w:ascii="宋体" w:hAnsi="宋体" w:cs="宋体"/>
          <w:color w:val="auto"/>
          <w:kern w:val="0"/>
          <w:sz w:val="21"/>
          <w:szCs w:val="21"/>
          <w:lang w:val="zh-CN"/>
        </w:rPr>
      </w:pPr>
      <w:r>
        <w:rPr>
          <w:rFonts w:hint="eastAsia" w:ascii="宋体" w:hAnsi="宋体" w:cs="宋体"/>
          <w:color w:val="auto"/>
          <w:kern w:val="0"/>
          <w:sz w:val="21"/>
          <w:szCs w:val="21"/>
          <w:lang w:val="zh-CN"/>
        </w:rPr>
        <w:t xml:space="preserve">六、严格遵守《中华人民共和国政府采购法》《中华人民共和国招标投标法》《中华人民共和国民法典》等法律法规，诚实守信，合法经营，坚决抵制各种违法违纪行为。 </w:t>
      </w:r>
    </w:p>
    <w:p w14:paraId="58191DB0">
      <w:pPr>
        <w:autoSpaceDE w:val="0"/>
        <w:autoSpaceDN w:val="0"/>
        <w:spacing w:line="360" w:lineRule="auto"/>
        <w:ind w:left="2" w:leftChars="1" w:firstLine="420" w:firstLineChars="200"/>
        <w:jc w:val="left"/>
        <w:rPr>
          <w:rFonts w:ascii="宋体" w:hAnsi="宋体" w:cs="宋体"/>
          <w:color w:val="auto"/>
          <w:kern w:val="0"/>
          <w:sz w:val="21"/>
          <w:szCs w:val="21"/>
          <w:lang w:val="zh-CN"/>
        </w:rPr>
      </w:pPr>
      <w:r>
        <w:rPr>
          <w:rFonts w:hint="eastAsia" w:ascii="宋体" w:hAnsi="宋体" w:cs="宋体"/>
          <w:color w:val="auto"/>
          <w:kern w:val="0"/>
          <w:sz w:val="21"/>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793B6AD6">
      <w:pPr>
        <w:autoSpaceDE w:val="0"/>
        <w:autoSpaceDN w:val="0"/>
        <w:spacing w:line="360" w:lineRule="auto"/>
        <w:ind w:left="2"/>
        <w:jc w:val="left"/>
        <w:rPr>
          <w:rFonts w:ascii="宋体" w:hAnsi="宋体" w:cs="宋体"/>
          <w:color w:val="auto"/>
          <w:kern w:val="0"/>
          <w:sz w:val="21"/>
          <w:szCs w:val="21"/>
          <w:lang w:val="zh-CN"/>
        </w:rPr>
      </w:pPr>
    </w:p>
    <w:p w14:paraId="0F5CD6CA">
      <w:pPr>
        <w:autoSpaceDE w:val="0"/>
        <w:autoSpaceDN w:val="0"/>
        <w:spacing w:line="360" w:lineRule="auto"/>
        <w:ind w:left="2"/>
        <w:jc w:val="left"/>
        <w:rPr>
          <w:rFonts w:ascii="宋体" w:hAnsi="宋体" w:cs="宋体"/>
          <w:color w:val="auto"/>
          <w:kern w:val="0"/>
          <w:sz w:val="21"/>
          <w:szCs w:val="21"/>
          <w:lang w:val="zh-CN"/>
        </w:rPr>
      </w:pPr>
    </w:p>
    <w:p w14:paraId="1C8FAC91">
      <w:pPr>
        <w:autoSpaceDE w:val="0"/>
        <w:autoSpaceDN w:val="0"/>
        <w:spacing w:line="360" w:lineRule="auto"/>
        <w:ind w:left="2"/>
        <w:jc w:val="left"/>
        <w:rPr>
          <w:rFonts w:ascii="宋体" w:hAnsi="宋体" w:cs="宋体"/>
          <w:color w:val="auto"/>
          <w:kern w:val="0"/>
          <w:sz w:val="21"/>
          <w:szCs w:val="21"/>
          <w:lang w:val="zh-CN"/>
        </w:rPr>
      </w:pPr>
    </w:p>
    <w:p w14:paraId="76C84CEC">
      <w:pPr>
        <w:autoSpaceDE w:val="0"/>
        <w:autoSpaceDN w:val="0"/>
        <w:spacing w:line="360" w:lineRule="auto"/>
        <w:ind w:left="2" w:leftChars="1" w:right="1120" w:firstLine="3990" w:firstLineChars="1900"/>
        <w:jc w:val="left"/>
        <w:rPr>
          <w:rFonts w:ascii="宋体" w:hAnsi="宋体" w:cs="宋体"/>
          <w:color w:val="auto"/>
          <w:kern w:val="0"/>
          <w:sz w:val="21"/>
          <w:szCs w:val="21"/>
          <w:lang w:val="zh-CN"/>
        </w:rPr>
      </w:pPr>
      <w:r>
        <w:rPr>
          <w:rFonts w:hint="eastAsia" w:ascii="宋体" w:hAnsi="宋体" w:cs="宋体"/>
          <w:color w:val="auto"/>
          <w:kern w:val="0"/>
          <w:sz w:val="21"/>
          <w:szCs w:val="21"/>
          <w:lang w:val="zh-CN"/>
        </w:rPr>
        <w:t>供应商名称（</w:t>
      </w:r>
      <w:r>
        <w:rPr>
          <w:rFonts w:hint="eastAsia" w:ascii="宋体" w:hAnsi="宋体" w:cs="宋体"/>
          <w:color w:val="auto"/>
          <w:sz w:val="21"/>
          <w:szCs w:val="21"/>
        </w:rPr>
        <w:t>电子签名</w:t>
      </w:r>
      <w:r>
        <w:rPr>
          <w:rFonts w:hint="eastAsia" w:ascii="宋体" w:hAnsi="宋体" w:cs="宋体"/>
          <w:color w:val="auto"/>
          <w:kern w:val="0"/>
          <w:sz w:val="21"/>
          <w:szCs w:val="21"/>
          <w:lang w:val="zh-CN"/>
        </w:rPr>
        <w:t xml:space="preserve">）：                                                                                                                                                                                                               </w:t>
      </w:r>
    </w:p>
    <w:p w14:paraId="4951F80B">
      <w:pPr>
        <w:spacing w:line="360" w:lineRule="auto"/>
        <w:ind w:left="4620" w:leftChars="2200"/>
        <w:rPr>
          <w:rFonts w:ascii="宋体" w:hAnsi="宋体" w:cs="宋体"/>
          <w:color w:val="auto"/>
          <w:sz w:val="21"/>
          <w:szCs w:val="21"/>
        </w:rPr>
      </w:pPr>
      <w:r>
        <w:rPr>
          <w:rFonts w:hint="eastAsia" w:ascii="宋体" w:hAnsi="宋体" w:cs="宋体"/>
          <w:color w:val="auto"/>
          <w:kern w:val="0"/>
          <w:sz w:val="21"/>
          <w:szCs w:val="21"/>
          <w:lang w:val="zh-CN"/>
        </w:rPr>
        <w:t>日期</w:t>
      </w:r>
      <w:r>
        <w:rPr>
          <w:rFonts w:hint="eastAsia" w:ascii="宋体" w:hAnsi="宋体" w:cs="宋体"/>
          <w:color w:val="auto"/>
          <w:kern w:val="0"/>
          <w:sz w:val="21"/>
          <w:szCs w:val="21"/>
        </w:rPr>
        <w:t>：</w:t>
      </w:r>
      <w:r>
        <w:rPr>
          <w:rFonts w:hint="eastAsia" w:ascii="宋体" w:hAnsi="宋体" w:cs="宋体"/>
          <w:color w:val="auto"/>
          <w:kern w:val="0"/>
          <w:sz w:val="21"/>
          <w:szCs w:val="21"/>
          <w:lang w:val="zh-CN"/>
        </w:rPr>
        <w:t xml:space="preserve">   年   月   日</w:t>
      </w:r>
    </w:p>
    <w:p w14:paraId="314193DD">
      <w:pPr>
        <w:spacing w:line="360" w:lineRule="auto"/>
        <w:jc w:val="center"/>
        <w:rPr>
          <w:rFonts w:ascii="宋体" w:hAnsi="宋体" w:cs="宋体"/>
          <w:b/>
          <w:bCs/>
          <w:color w:val="auto"/>
          <w:sz w:val="21"/>
          <w:szCs w:val="21"/>
        </w:rPr>
      </w:pPr>
    </w:p>
    <w:p w14:paraId="4B134F8E">
      <w:pPr>
        <w:spacing w:line="360" w:lineRule="auto"/>
        <w:ind w:right="420"/>
        <w:rPr>
          <w:rFonts w:ascii="宋体" w:hAnsi="宋体" w:cs="宋体"/>
          <w:color w:val="auto"/>
          <w:sz w:val="21"/>
          <w:szCs w:val="21"/>
        </w:rPr>
      </w:pPr>
      <w:r>
        <w:rPr>
          <w:rFonts w:hint="eastAsia" w:ascii="宋体" w:hAnsi="宋体" w:cs="宋体"/>
          <w:color w:val="auto"/>
          <w:sz w:val="21"/>
          <w:szCs w:val="21"/>
        </w:rPr>
        <w:t>注：按本格式和要求提供。</w:t>
      </w:r>
    </w:p>
    <w:p w14:paraId="0D1C2404">
      <w:pPr>
        <w:spacing w:line="360" w:lineRule="auto"/>
        <w:jc w:val="center"/>
        <w:rPr>
          <w:rFonts w:ascii="宋体" w:hAnsi="宋体" w:cs="宋体"/>
          <w:b/>
          <w:bCs/>
          <w:color w:val="auto"/>
          <w:sz w:val="21"/>
          <w:szCs w:val="21"/>
        </w:rPr>
        <w:sectPr>
          <w:pgSz w:w="11906" w:h="16838"/>
          <w:pgMar w:top="1440" w:right="1080" w:bottom="1440" w:left="1080" w:header="851" w:footer="992" w:gutter="0"/>
          <w:pgNumType w:fmt="decimal"/>
          <w:cols w:space="720" w:num="1"/>
          <w:titlePg/>
          <w:docGrid w:linePitch="312" w:charSpace="0"/>
        </w:sectPr>
      </w:pPr>
    </w:p>
    <w:p w14:paraId="14C50432">
      <w:pPr>
        <w:bidi w:val="0"/>
        <w:spacing w:line="360" w:lineRule="auto"/>
        <w:jc w:val="center"/>
        <w:rPr>
          <w:rFonts w:ascii="宋体" w:hAnsi="宋体" w:cs="宋体"/>
          <w:b/>
          <w:color w:val="auto"/>
          <w:kern w:val="0"/>
          <w:szCs w:val="36"/>
        </w:rPr>
      </w:pPr>
      <w:r>
        <w:rPr>
          <w:rFonts w:hint="eastAsia" w:asciiTheme="minorEastAsia" w:hAnsiTheme="minorEastAsia" w:eastAsiaTheme="minorEastAsia" w:cstheme="minorEastAsia"/>
          <w:b/>
          <w:bCs/>
          <w:sz w:val="36"/>
          <w:szCs w:val="36"/>
        </w:rPr>
        <w:t>报价文件部分</w:t>
      </w:r>
    </w:p>
    <w:p w14:paraId="24A47033">
      <w:pPr>
        <w:bidi w:val="0"/>
        <w:spacing w:line="360" w:lineRule="auto"/>
        <w:jc w:val="center"/>
        <w:rPr>
          <w:rFonts w:hint="eastAsia" w:ascii="宋体" w:hAnsi="宋体" w:eastAsia="宋体" w:cs="宋体"/>
          <w:b/>
          <w:color w:val="auto"/>
          <w:kern w:val="0"/>
          <w:szCs w:val="36"/>
          <w:lang w:eastAsia="zh-CN"/>
        </w:rPr>
      </w:pPr>
      <w:r>
        <w:rPr>
          <w:rFonts w:hint="eastAsia" w:asciiTheme="minorEastAsia" w:hAnsiTheme="minorEastAsia" w:eastAsiaTheme="minorEastAsia" w:cstheme="minorEastAsia"/>
          <w:b/>
          <w:bCs/>
          <w:sz w:val="36"/>
          <w:szCs w:val="36"/>
          <w:lang w:eastAsia="zh-CN"/>
        </w:rPr>
        <w:t>目录</w:t>
      </w:r>
    </w:p>
    <w:p w14:paraId="64D8404E">
      <w:pPr>
        <w:snapToGrid w:val="0"/>
        <w:spacing w:line="360" w:lineRule="auto"/>
        <w:rPr>
          <w:rFonts w:ascii="宋体" w:hAnsi="宋体" w:cs="宋体"/>
          <w:color w:val="auto"/>
          <w:sz w:val="21"/>
          <w:szCs w:val="21"/>
        </w:rPr>
      </w:pPr>
      <w:r>
        <w:rPr>
          <w:rFonts w:hint="eastAsia" w:ascii="宋体" w:hAnsi="宋体" w:cs="宋体"/>
          <w:color w:val="auto"/>
          <w:sz w:val="21"/>
          <w:szCs w:val="21"/>
        </w:rPr>
        <w:t>（1）报价单………………………………………………………………………………………（页码）</w:t>
      </w:r>
    </w:p>
    <w:p w14:paraId="2C9DA83C">
      <w:pPr>
        <w:snapToGrid w:val="0"/>
        <w:spacing w:line="360" w:lineRule="auto"/>
        <w:rPr>
          <w:rFonts w:ascii="宋体" w:hAnsi="宋体" w:cs="宋体"/>
          <w:color w:val="auto"/>
          <w:sz w:val="21"/>
          <w:szCs w:val="21"/>
        </w:rPr>
      </w:pPr>
      <w:r>
        <w:rPr>
          <w:rFonts w:hint="eastAsia" w:ascii="宋体" w:hAnsi="宋体" w:cs="宋体"/>
          <w:color w:val="auto"/>
          <w:sz w:val="21"/>
          <w:szCs w:val="21"/>
        </w:rPr>
        <w:t>（2）已标价工程量清单…………………………………………………………………………（页码）</w:t>
      </w:r>
    </w:p>
    <w:p w14:paraId="3C5B3008">
      <w:pPr>
        <w:snapToGrid w:val="0"/>
        <w:spacing w:line="360" w:lineRule="auto"/>
        <w:rPr>
          <w:rFonts w:ascii="宋体" w:hAnsi="宋体" w:cs="宋体"/>
          <w:color w:val="auto"/>
          <w:sz w:val="21"/>
          <w:szCs w:val="21"/>
        </w:rPr>
      </w:pPr>
      <w:r>
        <w:rPr>
          <w:rFonts w:hint="eastAsia" w:ascii="宋体" w:hAnsi="宋体" w:cs="宋体"/>
          <w:color w:val="auto"/>
          <w:sz w:val="21"/>
          <w:szCs w:val="21"/>
        </w:rPr>
        <w:t>（3）中小企业声明函……………………………………………………………………………（页码）</w:t>
      </w:r>
    </w:p>
    <w:p w14:paraId="71F40837">
      <w:pPr>
        <w:snapToGrid w:val="0"/>
        <w:spacing w:line="360" w:lineRule="auto"/>
        <w:ind w:right="480"/>
        <w:jc w:val="center"/>
        <w:rPr>
          <w:rFonts w:ascii="宋体" w:hAnsi="宋体" w:cs="宋体"/>
          <w:b/>
          <w:color w:val="auto"/>
          <w:kern w:val="0"/>
          <w:sz w:val="32"/>
          <w:szCs w:val="32"/>
        </w:rPr>
      </w:pPr>
    </w:p>
    <w:p w14:paraId="0A793E92">
      <w:pPr>
        <w:snapToGrid w:val="0"/>
        <w:spacing w:line="360" w:lineRule="auto"/>
        <w:ind w:right="480"/>
        <w:jc w:val="center"/>
        <w:rPr>
          <w:rFonts w:ascii="宋体" w:hAnsi="宋体" w:cs="宋体"/>
          <w:b/>
          <w:color w:val="auto"/>
          <w:kern w:val="0"/>
          <w:sz w:val="32"/>
          <w:szCs w:val="32"/>
        </w:rPr>
      </w:pPr>
    </w:p>
    <w:p w14:paraId="5D924E77">
      <w:pPr>
        <w:snapToGrid w:val="0"/>
        <w:spacing w:line="360" w:lineRule="auto"/>
        <w:ind w:right="480"/>
        <w:jc w:val="center"/>
        <w:rPr>
          <w:rFonts w:ascii="宋体" w:hAnsi="宋体" w:cs="宋体"/>
          <w:b/>
          <w:color w:val="auto"/>
          <w:kern w:val="0"/>
          <w:sz w:val="32"/>
          <w:szCs w:val="32"/>
        </w:rPr>
      </w:pPr>
    </w:p>
    <w:p w14:paraId="50EBE5BF">
      <w:pPr>
        <w:snapToGrid w:val="0"/>
        <w:spacing w:line="360" w:lineRule="auto"/>
        <w:ind w:right="480"/>
        <w:jc w:val="center"/>
        <w:rPr>
          <w:rFonts w:ascii="宋体" w:hAnsi="宋体" w:cs="宋体"/>
          <w:b/>
          <w:color w:val="auto"/>
          <w:kern w:val="0"/>
          <w:sz w:val="32"/>
          <w:szCs w:val="32"/>
        </w:rPr>
      </w:pPr>
    </w:p>
    <w:p w14:paraId="56D1E198">
      <w:pPr>
        <w:snapToGrid w:val="0"/>
        <w:spacing w:line="360" w:lineRule="auto"/>
        <w:ind w:right="480"/>
        <w:jc w:val="center"/>
        <w:rPr>
          <w:rFonts w:ascii="宋体" w:hAnsi="宋体" w:cs="宋体"/>
          <w:b/>
          <w:color w:val="auto"/>
          <w:kern w:val="0"/>
          <w:sz w:val="32"/>
          <w:szCs w:val="32"/>
        </w:rPr>
      </w:pPr>
    </w:p>
    <w:p w14:paraId="2F4194EF">
      <w:pPr>
        <w:snapToGrid w:val="0"/>
        <w:spacing w:line="360" w:lineRule="auto"/>
        <w:ind w:right="480"/>
        <w:jc w:val="center"/>
        <w:rPr>
          <w:rFonts w:ascii="宋体" w:hAnsi="宋体" w:cs="宋体"/>
          <w:b/>
          <w:color w:val="auto"/>
          <w:kern w:val="0"/>
          <w:sz w:val="32"/>
          <w:szCs w:val="32"/>
        </w:rPr>
      </w:pPr>
    </w:p>
    <w:p w14:paraId="2C48D721">
      <w:pPr>
        <w:snapToGrid w:val="0"/>
        <w:spacing w:line="360" w:lineRule="auto"/>
        <w:ind w:right="480"/>
        <w:jc w:val="center"/>
        <w:rPr>
          <w:rFonts w:ascii="宋体" w:hAnsi="宋体" w:cs="宋体"/>
          <w:b/>
          <w:color w:val="auto"/>
          <w:kern w:val="0"/>
          <w:sz w:val="32"/>
          <w:szCs w:val="32"/>
        </w:rPr>
      </w:pPr>
    </w:p>
    <w:p w14:paraId="775D0D3C">
      <w:pPr>
        <w:snapToGrid w:val="0"/>
        <w:spacing w:line="360" w:lineRule="auto"/>
        <w:ind w:right="480"/>
        <w:jc w:val="center"/>
        <w:rPr>
          <w:rFonts w:ascii="宋体" w:hAnsi="宋体" w:cs="宋体"/>
          <w:b/>
          <w:color w:val="auto"/>
          <w:kern w:val="0"/>
          <w:sz w:val="32"/>
          <w:szCs w:val="32"/>
        </w:rPr>
      </w:pPr>
    </w:p>
    <w:p w14:paraId="63AE785B">
      <w:pPr>
        <w:snapToGrid w:val="0"/>
        <w:spacing w:line="360" w:lineRule="auto"/>
        <w:ind w:right="480"/>
        <w:jc w:val="center"/>
        <w:rPr>
          <w:rFonts w:ascii="宋体" w:hAnsi="宋体" w:cs="宋体"/>
          <w:b/>
          <w:color w:val="auto"/>
          <w:kern w:val="0"/>
          <w:sz w:val="32"/>
          <w:szCs w:val="32"/>
        </w:rPr>
      </w:pPr>
    </w:p>
    <w:p w14:paraId="24E23FEA">
      <w:pPr>
        <w:snapToGrid w:val="0"/>
        <w:spacing w:line="360" w:lineRule="auto"/>
        <w:ind w:right="480"/>
        <w:jc w:val="center"/>
        <w:rPr>
          <w:rFonts w:ascii="宋体" w:hAnsi="宋体" w:cs="宋体"/>
          <w:b/>
          <w:color w:val="auto"/>
          <w:kern w:val="0"/>
          <w:sz w:val="32"/>
          <w:szCs w:val="32"/>
        </w:rPr>
      </w:pPr>
    </w:p>
    <w:p w14:paraId="6999C036">
      <w:pPr>
        <w:snapToGrid w:val="0"/>
        <w:spacing w:line="360" w:lineRule="auto"/>
        <w:ind w:right="480"/>
        <w:jc w:val="center"/>
        <w:rPr>
          <w:rFonts w:ascii="宋体" w:hAnsi="宋体" w:cs="宋体"/>
          <w:b/>
          <w:color w:val="auto"/>
          <w:kern w:val="0"/>
          <w:sz w:val="32"/>
          <w:szCs w:val="32"/>
        </w:rPr>
      </w:pPr>
    </w:p>
    <w:p w14:paraId="6684BF84">
      <w:pPr>
        <w:snapToGrid w:val="0"/>
        <w:spacing w:line="360" w:lineRule="auto"/>
        <w:ind w:right="480"/>
        <w:jc w:val="center"/>
        <w:rPr>
          <w:rFonts w:ascii="宋体" w:hAnsi="宋体" w:cs="宋体"/>
          <w:b/>
          <w:color w:val="auto"/>
          <w:kern w:val="0"/>
          <w:sz w:val="32"/>
          <w:szCs w:val="32"/>
        </w:rPr>
      </w:pPr>
    </w:p>
    <w:p w14:paraId="3EDCEFB6">
      <w:pPr>
        <w:snapToGrid w:val="0"/>
        <w:spacing w:line="360" w:lineRule="auto"/>
        <w:ind w:right="480"/>
        <w:jc w:val="center"/>
        <w:rPr>
          <w:rFonts w:ascii="宋体" w:hAnsi="宋体" w:cs="宋体"/>
          <w:b/>
          <w:color w:val="auto"/>
          <w:kern w:val="0"/>
          <w:sz w:val="32"/>
          <w:szCs w:val="32"/>
        </w:rPr>
      </w:pPr>
    </w:p>
    <w:p w14:paraId="322E9311">
      <w:pPr>
        <w:snapToGrid w:val="0"/>
        <w:spacing w:line="360" w:lineRule="auto"/>
        <w:ind w:right="480"/>
        <w:jc w:val="center"/>
        <w:rPr>
          <w:rFonts w:ascii="宋体" w:hAnsi="宋体" w:cs="宋体"/>
          <w:b/>
          <w:color w:val="auto"/>
          <w:kern w:val="0"/>
          <w:sz w:val="32"/>
          <w:szCs w:val="32"/>
        </w:rPr>
      </w:pPr>
    </w:p>
    <w:p w14:paraId="0FF88F40">
      <w:pPr>
        <w:snapToGrid w:val="0"/>
        <w:spacing w:line="360" w:lineRule="auto"/>
        <w:ind w:right="480"/>
        <w:jc w:val="center"/>
        <w:rPr>
          <w:rFonts w:ascii="宋体" w:hAnsi="宋体" w:cs="宋体"/>
          <w:b/>
          <w:color w:val="auto"/>
          <w:kern w:val="0"/>
          <w:sz w:val="32"/>
          <w:szCs w:val="32"/>
        </w:rPr>
      </w:pPr>
    </w:p>
    <w:p w14:paraId="29017207">
      <w:pPr>
        <w:pStyle w:val="119"/>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footerReference r:id="rId16" w:type="first"/>
          <w:headerReference r:id="rId14" w:type="default"/>
          <w:footerReference r:id="rId15" w:type="default"/>
          <w:pgSz w:w="11906" w:h="16838"/>
          <w:pgMar w:top="1440" w:right="1080" w:bottom="1440" w:left="1080" w:header="851" w:footer="992" w:gutter="0"/>
          <w:pgNumType w:fmt="decimal"/>
          <w:cols w:space="720" w:num="1"/>
          <w:titlePg/>
          <w:docGrid w:linePitch="312" w:charSpace="0"/>
        </w:sectPr>
      </w:pPr>
    </w:p>
    <w:p w14:paraId="3D763441">
      <w:pPr>
        <w:pStyle w:val="119"/>
        <w:keepNext w:val="0"/>
        <w:pageBreakBefore w:val="0"/>
        <w:numPr>
          <w:ilvl w:val="0"/>
          <w:numId w:val="12"/>
        </w:numPr>
        <w:tabs>
          <w:tab w:val="clear" w:pos="720"/>
        </w:tabs>
        <w:snapToGrid w:val="0"/>
        <w:spacing w:before="120" w:after="120"/>
        <w:ind w:firstLine="643"/>
        <w:outlineLvl w:val="9"/>
        <w:rPr>
          <w:rFonts w:eastAsia="宋体"/>
          <w:highlight w:val="none"/>
        </w:rPr>
      </w:pPr>
      <w:r>
        <w:rPr>
          <w:rFonts w:hint="eastAsia" w:ascii="宋体" w:hAnsi="宋体" w:eastAsia="宋体" w:cs="宋体"/>
          <w:kern w:val="2"/>
          <w:sz w:val="32"/>
          <w:szCs w:val="32"/>
          <w:highlight w:val="none"/>
        </w:rPr>
        <w:t>报价单</w:t>
      </w:r>
    </w:p>
    <w:p w14:paraId="680C8E78">
      <w:pPr>
        <w:tabs>
          <w:tab w:val="left" w:pos="1494"/>
        </w:tabs>
        <w:spacing w:line="400" w:lineRule="exact"/>
        <w:rPr>
          <w:szCs w:val="22"/>
          <w:highlight w:val="none"/>
        </w:rPr>
      </w:pPr>
      <w:r>
        <w:rPr>
          <w:rFonts w:hint="eastAsia"/>
          <w:szCs w:val="22"/>
          <w:highlight w:val="none"/>
        </w:rPr>
        <w:t>项目编号：                 项目名称：                                         单位：人民币元</w:t>
      </w:r>
    </w:p>
    <w:tbl>
      <w:tblPr>
        <w:tblStyle w:val="60"/>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525AB15F">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B8FF61">
            <w:pPr>
              <w:widowControl/>
              <w:tabs>
                <w:tab w:val="left" w:pos="1494"/>
              </w:tabs>
              <w:jc w:val="center"/>
              <w:textAlignment w:val="center"/>
              <w:rPr>
                <w:szCs w:val="22"/>
                <w:highlight w:val="none"/>
              </w:rPr>
            </w:pPr>
            <w:r>
              <w:rPr>
                <w:rFonts w:hint="eastAsia"/>
                <w:szCs w:val="22"/>
                <w:highlight w:val="none"/>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5390086">
            <w:pPr>
              <w:widowControl/>
              <w:tabs>
                <w:tab w:val="left" w:pos="1494"/>
              </w:tabs>
              <w:jc w:val="center"/>
              <w:textAlignment w:val="center"/>
              <w:rPr>
                <w:szCs w:val="22"/>
                <w:highlight w:val="none"/>
              </w:rPr>
            </w:pPr>
            <w:r>
              <w:rPr>
                <w:rFonts w:hint="eastAsia"/>
                <w:szCs w:val="22"/>
                <w:highlight w:val="none"/>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592C77">
            <w:pPr>
              <w:widowControl/>
              <w:tabs>
                <w:tab w:val="left" w:pos="1494"/>
              </w:tabs>
              <w:jc w:val="center"/>
              <w:textAlignment w:val="center"/>
              <w:rPr>
                <w:szCs w:val="22"/>
                <w:highlight w:val="none"/>
              </w:rPr>
            </w:pPr>
            <w:r>
              <w:rPr>
                <w:rFonts w:hint="eastAsia"/>
                <w:szCs w:val="22"/>
                <w:highlight w:val="none"/>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E5A249">
            <w:pPr>
              <w:widowControl/>
              <w:tabs>
                <w:tab w:val="left" w:pos="1494"/>
              </w:tabs>
              <w:jc w:val="center"/>
              <w:textAlignment w:val="center"/>
              <w:rPr>
                <w:szCs w:val="22"/>
                <w:highlight w:val="none"/>
              </w:rPr>
            </w:pPr>
            <w:r>
              <w:rPr>
                <w:rFonts w:hint="eastAsia"/>
                <w:szCs w:val="22"/>
                <w:highlight w:val="none"/>
              </w:rPr>
              <w:t>备注</w:t>
            </w:r>
          </w:p>
        </w:tc>
      </w:tr>
      <w:tr w14:paraId="63C5EB7B">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08C044">
            <w:pPr>
              <w:widowControl/>
              <w:tabs>
                <w:tab w:val="left" w:pos="1494"/>
              </w:tabs>
              <w:jc w:val="center"/>
              <w:textAlignment w:val="bottom"/>
              <w:rPr>
                <w:szCs w:val="22"/>
                <w:highlight w:val="none"/>
              </w:rPr>
            </w:pPr>
            <w:r>
              <w:rPr>
                <w:rFonts w:hint="eastAsia"/>
                <w:szCs w:val="22"/>
                <w:highlight w:val="none"/>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AC28F4D">
            <w:pPr>
              <w:widowControl/>
              <w:tabs>
                <w:tab w:val="left" w:pos="1494"/>
              </w:tabs>
              <w:jc w:val="center"/>
              <w:textAlignment w:val="bottom"/>
              <w:rPr>
                <w:szCs w:val="22"/>
                <w:highlight w:val="none"/>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7D70E9C">
            <w:pPr>
              <w:widowControl/>
              <w:tabs>
                <w:tab w:val="left" w:pos="1494"/>
              </w:tabs>
              <w:jc w:val="center"/>
              <w:textAlignment w:val="bottom"/>
              <w:rPr>
                <w:szCs w:val="22"/>
                <w:highlight w:val="none"/>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17D8E4">
            <w:pPr>
              <w:tabs>
                <w:tab w:val="left" w:pos="1494"/>
              </w:tabs>
              <w:spacing w:line="360" w:lineRule="exact"/>
              <w:ind w:right="13" w:rightChars="6"/>
              <w:rPr>
                <w:szCs w:val="22"/>
                <w:highlight w:val="none"/>
              </w:rPr>
            </w:pPr>
          </w:p>
        </w:tc>
      </w:tr>
      <w:tr w14:paraId="6E663E35">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1AC9A5F">
            <w:pPr>
              <w:widowControl/>
              <w:tabs>
                <w:tab w:val="left" w:pos="1494"/>
              </w:tabs>
              <w:ind w:firstLine="210" w:firstLineChars="100"/>
              <w:textAlignment w:val="bottom"/>
              <w:rPr>
                <w:szCs w:val="22"/>
                <w:highlight w:val="none"/>
              </w:rPr>
            </w:pPr>
            <w:r>
              <w:rPr>
                <w:rFonts w:hint="eastAsia"/>
                <w:highlight w:val="none"/>
              </w:rPr>
              <w:t>报价大写：</w:t>
            </w:r>
            <w:r>
              <w:rPr>
                <w:rFonts w:hint="eastAsia"/>
                <w:highlight w:val="none"/>
                <w:u w:val="single"/>
              </w:rPr>
              <w:t xml:space="preserve">             </w:t>
            </w:r>
            <w:r>
              <w:rPr>
                <w:rFonts w:hint="eastAsia"/>
                <w:highlight w:val="none"/>
              </w:rPr>
              <w:t>元整（小写：</w:t>
            </w:r>
            <w:r>
              <w:rPr>
                <w:rFonts w:hint="eastAsia"/>
                <w:highlight w:val="none"/>
                <w:u w:val="single"/>
              </w:rPr>
              <w:t xml:space="preserve">              </w:t>
            </w:r>
            <w:r>
              <w:rPr>
                <w:rFonts w:hint="eastAsia"/>
                <w:highlight w:val="none"/>
              </w:rPr>
              <w:t xml:space="preserve">￥） </w:t>
            </w:r>
          </w:p>
        </w:tc>
      </w:tr>
      <w:tr w14:paraId="2C4E6999">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97999E4">
            <w:pPr>
              <w:widowControl/>
              <w:tabs>
                <w:tab w:val="left" w:pos="1494"/>
              </w:tabs>
              <w:ind w:firstLine="210" w:firstLineChars="100"/>
              <w:textAlignment w:val="bottom"/>
              <w:rPr>
                <w:szCs w:val="22"/>
                <w:highlight w:val="none"/>
              </w:rPr>
            </w:pPr>
            <w:r>
              <w:rPr>
                <w:rFonts w:hint="eastAsia"/>
                <w:szCs w:val="22"/>
                <w:highlight w:val="none"/>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562B5E9E">
            <w:pPr>
              <w:widowControl/>
              <w:tabs>
                <w:tab w:val="left" w:pos="1494"/>
              </w:tabs>
              <w:jc w:val="center"/>
              <w:textAlignment w:val="bottom"/>
              <w:rPr>
                <w:szCs w:val="22"/>
                <w:highlight w:val="none"/>
              </w:rPr>
            </w:pPr>
          </w:p>
        </w:tc>
      </w:tr>
      <w:tr w14:paraId="4DB8875F">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53FB95EC">
            <w:pPr>
              <w:widowControl/>
              <w:tabs>
                <w:tab w:val="left" w:pos="1494"/>
              </w:tabs>
              <w:ind w:firstLine="210" w:firstLineChars="100"/>
              <w:textAlignment w:val="bottom"/>
              <w:rPr>
                <w:highlight w:val="none"/>
              </w:rPr>
            </w:pPr>
            <w:r>
              <w:rPr>
                <w:rFonts w:hint="eastAsia"/>
                <w:highlight w:val="none"/>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5D8A4ED3">
            <w:pPr>
              <w:widowControl/>
              <w:tabs>
                <w:tab w:val="left" w:pos="1494"/>
              </w:tabs>
              <w:jc w:val="center"/>
              <w:textAlignment w:val="bottom"/>
              <w:rPr>
                <w:szCs w:val="22"/>
                <w:highlight w:val="none"/>
              </w:rPr>
            </w:pPr>
          </w:p>
        </w:tc>
      </w:tr>
      <w:tr w14:paraId="04C70237">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AB9FECC">
            <w:pPr>
              <w:widowControl/>
              <w:tabs>
                <w:tab w:val="left" w:pos="1494"/>
              </w:tabs>
              <w:ind w:firstLine="210" w:firstLineChars="100"/>
              <w:textAlignment w:val="bottom"/>
              <w:rPr>
                <w:highlight w:val="none"/>
              </w:rPr>
            </w:pPr>
            <w:r>
              <w:rPr>
                <w:rFonts w:hint="eastAsia"/>
                <w:highlight w:val="none"/>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600F17B7">
            <w:pPr>
              <w:widowControl/>
              <w:tabs>
                <w:tab w:val="left" w:pos="1494"/>
              </w:tabs>
              <w:jc w:val="center"/>
              <w:textAlignment w:val="bottom"/>
              <w:rPr>
                <w:szCs w:val="22"/>
                <w:highlight w:val="none"/>
              </w:rPr>
            </w:pPr>
          </w:p>
        </w:tc>
      </w:tr>
    </w:tbl>
    <w:p w14:paraId="7243C742">
      <w:pPr>
        <w:tabs>
          <w:tab w:val="left" w:pos="1494"/>
        </w:tabs>
        <w:rPr>
          <w:szCs w:val="22"/>
        </w:rPr>
      </w:pPr>
      <w:r>
        <w:rPr>
          <w:rFonts w:hint="eastAsia"/>
          <w:szCs w:val="22"/>
        </w:rPr>
        <w:t>注：1、报价包含施工、保险、安全文明施工费、保修、风险、管理费、利润及税金、政策性文件规定及为完成本次项目合同实施过程中不可预见费用等的一切费用。</w:t>
      </w:r>
    </w:p>
    <w:p w14:paraId="1B968839">
      <w:pPr>
        <w:tabs>
          <w:tab w:val="left" w:pos="1494"/>
        </w:tabs>
        <w:ind w:firstLine="210" w:firstLineChars="100"/>
        <w:rPr>
          <w:szCs w:val="22"/>
        </w:rPr>
      </w:pPr>
      <w:r>
        <w:rPr>
          <w:rFonts w:hint="eastAsia"/>
          <w:szCs w:val="22"/>
        </w:rPr>
        <w:t>2、报价一经涂改，应在涂改处加盖单位公章或者由法定代表人或授权代表签字或盖章，否则其投标作无效标处理。</w:t>
      </w:r>
    </w:p>
    <w:p w14:paraId="7F09017A">
      <w:pPr>
        <w:tabs>
          <w:tab w:val="left" w:pos="1494"/>
        </w:tabs>
        <w:ind w:firstLine="210" w:firstLineChars="100"/>
        <w:rPr>
          <w:szCs w:val="22"/>
        </w:rPr>
      </w:pPr>
      <w:r>
        <w:rPr>
          <w:rFonts w:hint="eastAsia"/>
          <w:szCs w:val="22"/>
        </w:rPr>
        <w:t>3、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4705018">
      <w:pPr>
        <w:tabs>
          <w:tab w:val="left" w:pos="1494"/>
        </w:tabs>
        <w:rPr>
          <w:szCs w:val="22"/>
        </w:rPr>
      </w:pPr>
    </w:p>
    <w:p w14:paraId="2DD52F2E">
      <w:pPr>
        <w:tabs>
          <w:tab w:val="left" w:pos="1494"/>
        </w:tabs>
        <w:rPr>
          <w:b/>
          <w:sz w:val="36"/>
        </w:rPr>
      </w:pPr>
    </w:p>
    <w:p w14:paraId="6E055A05">
      <w:pPr>
        <w:tabs>
          <w:tab w:val="left" w:pos="1494"/>
        </w:tabs>
        <w:jc w:val="center"/>
        <w:rPr>
          <w:b/>
          <w:sz w:val="36"/>
        </w:rPr>
      </w:pPr>
    </w:p>
    <w:p w14:paraId="585E3A11">
      <w:pPr>
        <w:tabs>
          <w:tab w:val="left" w:pos="1494"/>
        </w:tabs>
        <w:jc w:val="center"/>
        <w:rPr>
          <w:b/>
          <w:sz w:val="36"/>
        </w:rPr>
      </w:pPr>
    </w:p>
    <w:p w14:paraId="1D174299">
      <w:pPr>
        <w:tabs>
          <w:tab w:val="left" w:pos="1494"/>
        </w:tabs>
        <w:spacing w:line="720" w:lineRule="auto"/>
        <w:ind w:firstLine="105" w:firstLineChars="50"/>
        <w:jc w:val="center"/>
        <w:rPr>
          <w:u w:val="single"/>
        </w:rPr>
      </w:pPr>
      <w:r>
        <w:rPr>
          <w:rFonts w:hint="eastAsia"/>
        </w:rPr>
        <w:t xml:space="preserve">                  供应商名称（电子签名）：</w:t>
      </w:r>
    </w:p>
    <w:p w14:paraId="20A9AAC8">
      <w:pPr>
        <w:tabs>
          <w:tab w:val="left" w:pos="1494"/>
        </w:tabs>
        <w:spacing w:line="720" w:lineRule="auto"/>
        <w:rPr>
          <w:rFonts w:ascii="仿宋" w:hAnsi="仿宋" w:eastAsia="仿宋" w:cs="仿宋"/>
          <w:sz w:val="24"/>
        </w:rPr>
      </w:pPr>
      <w:r>
        <w:rPr>
          <w:rFonts w:hint="eastAsia"/>
        </w:rPr>
        <w:t xml:space="preserve">                                         日  期：    年   月   日</w:t>
      </w:r>
    </w:p>
    <w:p w14:paraId="14A2D2C7">
      <w:pPr>
        <w:tabs>
          <w:tab w:val="left" w:pos="1494"/>
        </w:tabs>
        <w:spacing w:line="720" w:lineRule="auto"/>
        <w:rPr>
          <w:rFonts w:ascii="仿宋" w:hAnsi="仿宋" w:eastAsia="仿宋" w:cs="仿宋"/>
          <w:b w:val="0"/>
          <w:kern w:val="2"/>
          <w:sz w:val="24"/>
          <w:szCs w:val="24"/>
        </w:rPr>
      </w:pPr>
    </w:p>
    <w:p w14:paraId="5C6570FA">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rPr>
      </w:pPr>
    </w:p>
    <w:p w14:paraId="26C3DC7A">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rPr>
      </w:pPr>
    </w:p>
    <w:p w14:paraId="532F9328">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rPr>
      </w:pPr>
    </w:p>
    <w:p w14:paraId="17CC7F8C">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rPr>
      </w:pPr>
    </w:p>
    <w:p w14:paraId="53FC1DF7">
      <w:pPr>
        <w:pStyle w:val="119"/>
        <w:keepNext w:val="0"/>
        <w:pageBreakBefore w:val="0"/>
        <w:tabs>
          <w:tab w:val="clear" w:pos="720"/>
        </w:tabs>
        <w:snapToGrid w:val="0"/>
        <w:spacing w:before="120" w:after="120"/>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二、已标价工程量清单</w:t>
      </w:r>
    </w:p>
    <w:p w14:paraId="4ED4091A">
      <w:pPr>
        <w:ind w:right="420"/>
        <w:rPr>
          <w:rFonts w:ascii="宋体" w:hAnsi="宋体" w:cs="宋体"/>
          <w:color w:val="auto"/>
          <w:sz w:val="21"/>
          <w:szCs w:val="21"/>
        </w:rPr>
      </w:pPr>
      <w:r>
        <w:rPr>
          <w:rFonts w:hint="eastAsia" w:ascii="宋体" w:hAnsi="宋体" w:cs="宋体"/>
          <w:color w:val="auto"/>
          <w:sz w:val="21"/>
          <w:szCs w:val="21"/>
        </w:rPr>
        <w:t xml:space="preserve">注：按采购文件工程量清单编制 </w:t>
      </w:r>
    </w:p>
    <w:p w14:paraId="53242D76">
      <w:pPr>
        <w:pStyle w:val="59"/>
        <w:ind w:firstLine="480"/>
        <w:rPr>
          <w:rFonts w:cs="宋体"/>
          <w:color w:val="auto"/>
          <w:sz w:val="24"/>
        </w:rPr>
      </w:pPr>
    </w:p>
    <w:p w14:paraId="3D874395">
      <w:pPr>
        <w:pStyle w:val="59"/>
        <w:ind w:firstLine="480"/>
        <w:rPr>
          <w:rFonts w:cs="宋体"/>
          <w:color w:val="auto"/>
          <w:sz w:val="24"/>
        </w:rPr>
        <w:sectPr>
          <w:footerReference r:id="rId20" w:type="first"/>
          <w:headerReference r:id="rId17" w:type="default"/>
          <w:footerReference r:id="rId18" w:type="default"/>
          <w:footerReference r:id="rId19" w:type="even"/>
          <w:pgSz w:w="11906" w:h="16838"/>
          <w:pgMar w:top="1440" w:right="1080" w:bottom="1440" w:left="1080" w:header="851" w:footer="992" w:gutter="0"/>
          <w:pgNumType w:fmt="decimal"/>
          <w:cols w:space="720" w:num="1"/>
          <w:titlePg/>
          <w:docGrid w:linePitch="312" w:charSpace="0"/>
        </w:sectPr>
      </w:pPr>
    </w:p>
    <w:p w14:paraId="65FDB11E">
      <w:pPr>
        <w:pStyle w:val="119"/>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Start w:id="73" w:name="_Hlk101259491"/>
      <w:r>
        <w:rPr>
          <w:rFonts w:hint="eastAsia" w:ascii="宋体" w:hAnsi="宋体" w:eastAsia="宋体" w:cs="宋体"/>
          <w:color w:val="auto"/>
          <w:sz w:val="32"/>
          <w:szCs w:val="32"/>
        </w:rPr>
        <w:t>（如果有）</w:t>
      </w:r>
      <w:bookmarkEnd w:id="73"/>
    </w:p>
    <w:p w14:paraId="0A1EDE42">
      <w:pPr>
        <w:widowControl/>
        <w:spacing w:line="360" w:lineRule="auto"/>
        <w:jc w:val="left"/>
        <w:rPr>
          <w:rFonts w:hint="eastAsia" w:ascii="宋体" w:hAnsi="宋体" w:cs="宋体"/>
          <w:b/>
          <w:color w:val="auto"/>
          <w:sz w:val="21"/>
          <w:szCs w:val="21"/>
        </w:rPr>
      </w:pPr>
      <w:r>
        <w:rPr>
          <w:rFonts w:hint="eastAsia" w:ascii="宋体" w:hAnsi="宋体" w:cs="宋体"/>
          <w:b/>
          <w:color w:val="auto"/>
          <w:sz w:val="21"/>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1"/>
          <w:szCs w:val="21"/>
        </w:rPr>
        <w:t>7</w:t>
      </w:r>
      <w:r>
        <w:rPr>
          <w:rFonts w:hint="eastAsia" w:ascii="宋体" w:hAnsi="宋体" w:cs="宋体"/>
          <w:b/>
          <w:color w:val="auto"/>
          <w:sz w:val="21"/>
          <w:szCs w:val="21"/>
        </w:rPr>
        <w:t>）。]</w:t>
      </w:r>
    </w:p>
    <w:p w14:paraId="70BD5B40">
      <w:pPr>
        <w:rPr>
          <w:rFonts w:hint="eastAsia" w:ascii="宋体" w:hAnsi="宋体" w:cs="宋体"/>
          <w:b/>
          <w:color w:val="auto"/>
          <w:sz w:val="21"/>
          <w:szCs w:val="21"/>
        </w:rPr>
      </w:pPr>
      <w:r>
        <w:rPr>
          <w:rFonts w:hint="eastAsia" w:ascii="宋体" w:hAnsi="宋体" w:cs="宋体"/>
          <w:b/>
          <w:color w:val="auto"/>
          <w:sz w:val="21"/>
          <w:szCs w:val="21"/>
        </w:rPr>
        <w:br w:type="page"/>
      </w:r>
    </w:p>
    <w:p w14:paraId="20605380">
      <w:pPr>
        <w:pStyle w:val="22"/>
      </w:pPr>
    </w:p>
    <w:p w14:paraId="627B5F4E">
      <w:pPr>
        <w:bidi w:val="0"/>
        <w:spacing w:line="360" w:lineRule="auto"/>
        <w:jc w:val="center"/>
        <w:rPr>
          <w:sz w:val="44"/>
          <w:szCs w:val="44"/>
        </w:rPr>
      </w:pPr>
      <w:bookmarkStart w:id="74" w:name="_Toc465665161"/>
      <w:r>
        <w:rPr>
          <w:rFonts w:hint="eastAsia"/>
          <w:sz w:val="44"/>
          <w:szCs w:val="44"/>
        </w:rPr>
        <w:t>附件</w:t>
      </w:r>
      <w:bookmarkEnd w:id="74"/>
    </w:p>
    <w:p w14:paraId="121CA93B">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04D2506">
      <w:pPr>
        <w:spacing w:line="360" w:lineRule="auto"/>
        <w:jc w:val="center"/>
        <w:rPr>
          <w:rFonts w:ascii="宋体" w:hAnsi="宋体" w:cs="宋体"/>
          <w:b/>
          <w:color w:val="auto"/>
          <w:spacing w:val="6"/>
          <w:sz w:val="32"/>
          <w:szCs w:val="32"/>
        </w:rPr>
      </w:pPr>
      <w:bookmarkStart w:id="75" w:name="OLE_LINK13"/>
      <w:bookmarkStart w:id="76" w:name="OLE_LINK14"/>
      <w:r>
        <w:rPr>
          <w:rFonts w:hint="eastAsia" w:ascii="宋体" w:hAnsi="宋体" w:cs="宋体"/>
          <w:b/>
          <w:color w:val="auto"/>
          <w:spacing w:val="6"/>
          <w:sz w:val="32"/>
          <w:szCs w:val="32"/>
        </w:rPr>
        <w:t>残疾人福利性单位声明函</w:t>
      </w:r>
    </w:p>
    <w:bookmarkEnd w:id="75"/>
    <w:bookmarkEnd w:id="76"/>
    <w:p w14:paraId="24A315F2">
      <w:pPr>
        <w:spacing w:line="360" w:lineRule="auto"/>
        <w:rPr>
          <w:rFonts w:ascii="宋体" w:hAnsi="宋体" w:cs="宋体"/>
          <w:b/>
          <w:color w:val="auto"/>
          <w:spacing w:val="6"/>
          <w:sz w:val="30"/>
          <w:szCs w:val="30"/>
        </w:rPr>
      </w:pPr>
    </w:p>
    <w:p w14:paraId="607DC8CF">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AAAD91F">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本单位对上述声明的真实性负责。如有虚假，将依法承担相应责任。</w:t>
      </w:r>
    </w:p>
    <w:p w14:paraId="327540F5">
      <w:pPr>
        <w:spacing w:line="360" w:lineRule="auto"/>
        <w:ind w:firstLine="420" w:firstLineChars="200"/>
        <w:rPr>
          <w:rFonts w:ascii="宋体" w:hAnsi="宋体" w:cs="宋体"/>
          <w:color w:val="auto"/>
          <w:sz w:val="21"/>
          <w:szCs w:val="21"/>
        </w:rPr>
      </w:pPr>
    </w:p>
    <w:p w14:paraId="0C637210">
      <w:pPr>
        <w:spacing w:line="360" w:lineRule="auto"/>
        <w:ind w:firstLine="420" w:firstLineChars="200"/>
        <w:rPr>
          <w:rFonts w:ascii="宋体" w:hAnsi="宋体" w:cs="宋体"/>
          <w:color w:val="auto"/>
          <w:sz w:val="21"/>
          <w:szCs w:val="21"/>
        </w:rPr>
      </w:pPr>
    </w:p>
    <w:p w14:paraId="0F7FEA9E">
      <w:pPr>
        <w:tabs>
          <w:tab w:val="left" w:pos="4860"/>
        </w:tabs>
        <w:spacing w:line="360" w:lineRule="auto"/>
        <w:ind w:right="1560" w:firstLine="420" w:firstLineChars="200"/>
        <w:jc w:val="center"/>
        <w:rPr>
          <w:rFonts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kern w:val="0"/>
          <w:sz w:val="21"/>
          <w:szCs w:val="21"/>
          <w:lang w:val="zh-CN"/>
        </w:rPr>
        <w:t>供应商名称（电子签名）</w:t>
      </w:r>
      <w:r>
        <w:rPr>
          <w:rFonts w:hint="eastAsia" w:ascii="宋体" w:hAnsi="宋体" w:cs="宋体"/>
          <w:color w:val="auto"/>
          <w:sz w:val="21"/>
          <w:szCs w:val="21"/>
        </w:rPr>
        <w:t>：</w:t>
      </w:r>
    </w:p>
    <w:p w14:paraId="7DAB0261">
      <w:pPr>
        <w:tabs>
          <w:tab w:val="left" w:pos="4860"/>
        </w:tabs>
        <w:spacing w:line="360" w:lineRule="auto"/>
        <w:ind w:right="1560" w:firstLine="420" w:firstLineChars="200"/>
        <w:jc w:val="center"/>
        <w:rPr>
          <w:rFonts w:ascii="宋体" w:hAnsi="宋体" w:cs="宋体"/>
          <w:color w:val="auto"/>
          <w:sz w:val="21"/>
          <w:szCs w:val="21"/>
        </w:rPr>
      </w:pPr>
      <w:r>
        <w:rPr>
          <w:rFonts w:hint="eastAsia" w:ascii="宋体" w:hAnsi="宋体" w:cs="宋体"/>
          <w:color w:val="auto"/>
          <w:sz w:val="21"/>
          <w:szCs w:val="21"/>
        </w:rPr>
        <w:t xml:space="preserve">       日  期：</w:t>
      </w:r>
    </w:p>
    <w:p w14:paraId="3042284A">
      <w:pPr>
        <w:rPr>
          <w:rFonts w:ascii="宋体" w:hAnsi="宋体" w:cs="宋体"/>
          <w:color w:val="auto"/>
          <w:sz w:val="24"/>
        </w:rPr>
      </w:pPr>
      <w:r>
        <w:rPr>
          <w:rFonts w:ascii="宋体" w:hAnsi="宋体" w:cs="宋体"/>
          <w:color w:val="auto"/>
          <w:sz w:val="24"/>
        </w:rPr>
        <w:br w:type="page"/>
      </w:r>
    </w:p>
    <w:p w14:paraId="1F18C130">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84937E2">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2C604EB5">
      <w:pPr>
        <w:snapToGrid w:val="0"/>
        <w:spacing w:before="240" w:beforeLines="100" w:line="360" w:lineRule="auto"/>
        <w:rPr>
          <w:rFonts w:ascii="宋体" w:hAnsi="宋体" w:cs="宋体"/>
          <w:bCs/>
          <w:color w:val="auto"/>
          <w:sz w:val="21"/>
          <w:szCs w:val="21"/>
        </w:rPr>
      </w:pPr>
      <w:r>
        <w:rPr>
          <w:rFonts w:hint="eastAsia" w:ascii="宋体" w:hAnsi="宋体" w:cs="宋体"/>
          <w:bCs/>
          <w:color w:val="auto"/>
          <w:sz w:val="21"/>
          <w:szCs w:val="21"/>
        </w:rPr>
        <w:t>一、质疑供应商基本信息</w:t>
      </w:r>
    </w:p>
    <w:p w14:paraId="5CC6B6A2">
      <w:pPr>
        <w:snapToGrid w:val="0"/>
        <w:spacing w:line="360" w:lineRule="auto"/>
        <w:rPr>
          <w:rFonts w:ascii="宋体" w:hAnsi="宋体" w:cs="宋体"/>
          <w:color w:val="auto"/>
          <w:sz w:val="21"/>
          <w:szCs w:val="21"/>
          <w:u w:val="dotted"/>
        </w:rPr>
      </w:pPr>
      <w:r>
        <w:rPr>
          <w:rFonts w:hint="eastAsia" w:ascii="宋体" w:hAnsi="宋体" w:cs="宋体"/>
          <w:color w:val="auto"/>
          <w:sz w:val="21"/>
          <w:szCs w:val="21"/>
        </w:rPr>
        <w:t>质疑供应商：</w:t>
      </w:r>
      <w:r>
        <w:rPr>
          <w:rFonts w:hint="eastAsia" w:ascii="宋体" w:hAnsi="宋体" w:cs="宋体"/>
          <w:color w:val="auto"/>
          <w:sz w:val="21"/>
          <w:szCs w:val="21"/>
          <w:u w:val="dotted"/>
        </w:rPr>
        <w:t xml:space="preserve">                                        </w:t>
      </w:r>
    </w:p>
    <w:p w14:paraId="1B3E7E0A">
      <w:pPr>
        <w:snapToGrid w:val="0"/>
        <w:spacing w:line="360" w:lineRule="auto"/>
        <w:rPr>
          <w:rFonts w:ascii="宋体" w:hAnsi="宋体" w:cs="宋体"/>
          <w:color w:val="auto"/>
          <w:sz w:val="21"/>
          <w:szCs w:val="21"/>
        </w:rPr>
      </w:pPr>
      <w:r>
        <w:rPr>
          <w:rFonts w:hint="eastAsia" w:ascii="宋体" w:hAnsi="宋体" w:cs="宋体"/>
          <w:color w:val="auto"/>
          <w:sz w:val="21"/>
          <w:szCs w:val="21"/>
        </w:rPr>
        <w:t>地址：</w:t>
      </w:r>
      <w:r>
        <w:rPr>
          <w:rFonts w:hint="eastAsia" w:ascii="宋体" w:hAnsi="宋体" w:cs="宋体"/>
          <w:color w:val="auto"/>
          <w:sz w:val="21"/>
          <w:szCs w:val="21"/>
          <w:u w:val="dotted"/>
        </w:rPr>
        <w:t xml:space="preserve">                          </w:t>
      </w:r>
      <w:r>
        <w:rPr>
          <w:rFonts w:hint="eastAsia" w:ascii="宋体" w:hAnsi="宋体" w:cs="宋体"/>
          <w:color w:val="auto"/>
          <w:sz w:val="21"/>
          <w:szCs w:val="21"/>
        </w:rPr>
        <w:t>邮编：</w:t>
      </w:r>
      <w:r>
        <w:rPr>
          <w:rFonts w:hint="eastAsia" w:ascii="宋体" w:hAnsi="宋体" w:cs="宋体"/>
          <w:color w:val="auto"/>
          <w:sz w:val="21"/>
          <w:szCs w:val="21"/>
          <w:u w:val="dotted"/>
        </w:rPr>
        <w:t xml:space="preserve">                                                   </w:t>
      </w:r>
    </w:p>
    <w:p w14:paraId="4233292F">
      <w:pPr>
        <w:snapToGrid w:val="0"/>
        <w:spacing w:line="360" w:lineRule="auto"/>
        <w:rPr>
          <w:rFonts w:ascii="宋体" w:hAnsi="宋体" w:cs="宋体"/>
          <w:color w:val="auto"/>
          <w:sz w:val="21"/>
          <w:szCs w:val="21"/>
        </w:rPr>
      </w:pPr>
      <w:r>
        <w:rPr>
          <w:rFonts w:hint="eastAsia" w:ascii="宋体" w:hAnsi="宋体" w:cs="宋体"/>
          <w:color w:val="auto"/>
          <w:sz w:val="21"/>
          <w:szCs w:val="21"/>
        </w:rPr>
        <w:t>联系人：</w:t>
      </w:r>
      <w:r>
        <w:rPr>
          <w:rFonts w:hint="eastAsia" w:ascii="宋体" w:hAnsi="宋体" w:cs="宋体"/>
          <w:color w:val="auto"/>
          <w:sz w:val="21"/>
          <w:szCs w:val="21"/>
          <w:u w:val="dotted"/>
        </w:rPr>
        <w:t xml:space="preserve">                      </w:t>
      </w:r>
      <w:r>
        <w:rPr>
          <w:rFonts w:hint="eastAsia" w:ascii="宋体" w:hAnsi="宋体" w:cs="宋体"/>
          <w:color w:val="auto"/>
          <w:sz w:val="21"/>
          <w:szCs w:val="21"/>
        </w:rPr>
        <w:t>联系电话：</w:t>
      </w:r>
      <w:r>
        <w:rPr>
          <w:rFonts w:hint="eastAsia" w:ascii="宋体" w:hAnsi="宋体" w:cs="宋体"/>
          <w:color w:val="auto"/>
          <w:sz w:val="21"/>
          <w:szCs w:val="21"/>
          <w:u w:val="dotted"/>
        </w:rPr>
        <w:t xml:space="preserve">                              </w:t>
      </w:r>
    </w:p>
    <w:p w14:paraId="31497732">
      <w:pPr>
        <w:snapToGrid w:val="0"/>
        <w:spacing w:line="360" w:lineRule="auto"/>
        <w:rPr>
          <w:rFonts w:ascii="宋体" w:hAnsi="宋体" w:cs="宋体"/>
          <w:color w:val="auto"/>
          <w:sz w:val="21"/>
          <w:szCs w:val="21"/>
          <w:u w:val="dotted"/>
        </w:rPr>
      </w:pPr>
      <w:r>
        <w:rPr>
          <w:rFonts w:hint="eastAsia" w:ascii="宋体" w:hAnsi="宋体" w:cs="宋体"/>
          <w:color w:val="auto"/>
          <w:sz w:val="21"/>
          <w:szCs w:val="21"/>
        </w:rPr>
        <w:t>授权代表：</w:t>
      </w:r>
      <w:r>
        <w:rPr>
          <w:rFonts w:hint="eastAsia" w:ascii="宋体" w:hAnsi="宋体" w:cs="宋体"/>
          <w:color w:val="auto"/>
          <w:sz w:val="21"/>
          <w:szCs w:val="21"/>
          <w:u w:val="dotted"/>
        </w:rPr>
        <w:t xml:space="preserve">                                          </w:t>
      </w:r>
    </w:p>
    <w:p w14:paraId="0FF92BD0">
      <w:pPr>
        <w:snapToGrid w:val="0"/>
        <w:spacing w:line="360" w:lineRule="auto"/>
        <w:rPr>
          <w:rFonts w:ascii="宋体" w:hAnsi="宋体" w:cs="宋体"/>
          <w:color w:val="auto"/>
          <w:sz w:val="21"/>
          <w:szCs w:val="21"/>
        </w:rPr>
      </w:pPr>
      <w:r>
        <w:rPr>
          <w:rFonts w:hint="eastAsia" w:ascii="宋体" w:hAnsi="宋体" w:cs="宋体"/>
          <w:color w:val="auto"/>
          <w:sz w:val="21"/>
          <w:szCs w:val="21"/>
        </w:rPr>
        <w:t>联系电话：</w:t>
      </w:r>
      <w:r>
        <w:rPr>
          <w:rFonts w:hint="eastAsia" w:ascii="宋体" w:hAnsi="宋体" w:cs="宋体"/>
          <w:color w:val="auto"/>
          <w:sz w:val="21"/>
          <w:szCs w:val="21"/>
          <w:u w:val="dotted"/>
        </w:rPr>
        <w:t xml:space="preserve">                                           </w:t>
      </w:r>
      <w:r>
        <w:rPr>
          <w:rFonts w:hint="eastAsia" w:ascii="宋体" w:hAnsi="宋体" w:cs="宋体"/>
          <w:color w:val="auto"/>
          <w:sz w:val="21"/>
          <w:szCs w:val="21"/>
        </w:rPr>
        <w:t xml:space="preserve"> </w:t>
      </w:r>
    </w:p>
    <w:p w14:paraId="0BDEC191">
      <w:pPr>
        <w:snapToGrid w:val="0"/>
        <w:spacing w:line="360" w:lineRule="auto"/>
        <w:rPr>
          <w:rFonts w:ascii="宋体" w:hAnsi="宋体" w:cs="宋体"/>
          <w:color w:val="auto"/>
          <w:sz w:val="21"/>
          <w:szCs w:val="21"/>
        </w:rPr>
      </w:pPr>
      <w:r>
        <w:rPr>
          <w:rFonts w:hint="eastAsia" w:ascii="宋体" w:hAnsi="宋体" w:cs="宋体"/>
          <w:color w:val="auto"/>
          <w:sz w:val="21"/>
          <w:szCs w:val="21"/>
        </w:rPr>
        <w:t xml:space="preserve">地址： </w:t>
      </w:r>
      <w:r>
        <w:rPr>
          <w:rFonts w:hint="eastAsia" w:ascii="宋体" w:hAnsi="宋体" w:cs="宋体"/>
          <w:color w:val="auto"/>
          <w:sz w:val="21"/>
          <w:szCs w:val="21"/>
          <w:u w:val="dotted"/>
        </w:rPr>
        <w:t xml:space="preserve">                        </w:t>
      </w:r>
      <w:r>
        <w:rPr>
          <w:rFonts w:hint="eastAsia" w:ascii="宋体" w:hAnsi="宋体" w:cs="宋体"/>
          <w:color w:val="auto"/>
          <w:sz w:val="21"/>
          <w:szCs w:val="21"/>
        </w:rPr>
        <w:t>邮编：</w:t>
      </w:r>
      <w:r>
        <w:rPr>
          <w:rFonts w:hint="eastAsia" w:ascii="宋体" w:hAnsi="宋体" w:cs="宋体"/>
          <w:color w:val="auto"/>
          <w:sz w:val="21"/>
          <w:szCs w:val="21"/>
          <w:u w:val="dotted"/>
        </w:rPr>
        <w:t xml:space="preserve">                                                </w:t>
      </w:r>
    </w:p>
    <w:p w14:paraId="1DDAC15D">
      <w:pPr>
        <w:snapToGrid w:val="0"/>
        <w:spacing w:line="360" w:lineRule="auto"/>
        <w:rPr>
          <w:rFonts w:ascii="宋体" w:hAnsi="宋体" w:cs="宋体"/>
          <w:bCs/>
          <w:color w:val="auto"/>
          <w:sz w:val="21"/>
          <w:szCs w:val="21"/>
        </w:rPr>
      </w:pPr>
      <w:r>
        <w:rPr>
          <w:rFonts w:hint="eastAsia" w:ascii="宋体" w:hAnsi="宋体" w:cs="宋体"/>
          <w:bCs/>
          <w:color w:val="auto"/>
          <w:sz w:val="21"/>
          <w:szCs w:val="21"/>
        </w:rPr>
        <w:t>二、质疑项目基本情况</w:t>
      </w:r>
    </w:p>
    <w:p w14:paraId="4C2BDBAC">
      <w:pPr>
        <w:snapToGrid w:val="0"/>
        <w:spacing w:line="360" w:lineRule="auto"/>
        <w:rPr>
          <w:rFonts w:ascii="宋体" w:hAnsi="宋体" w:cs="宋体"/>
          <w:color w:val="auto"/>
          <w:sz w:val="21"/>
          <w:szCs w:val="21"/>
        </w:rPr>
      </w:pPr>
      <w:r>
        <w:rPr>
          <w:rFonts w:hint="eastAsia" w:ascii="宋体" w:hAnsi="宋体" w:cs="宋体"/>
          <w:color w:val="auto"/>
          <w:sz w:val="21"/>
          <w:szCs w:val="21"/>
        </w:rPr>
        <w:t>质疑项目的名称：</w:t>
      </w:r>
      <w:r>
        <w:rPr>
          <w:rFonts w:hint="eastAsia" w:ascii="宋体" w:hAnsi="宋体" w:cs="宋体"/>
          <w:color w:val="auto"/>
          <w:sz w:val="21"/>
          <w:szCs w:val="21"/>
          <w:u w:val="dotted"/>
        </w:rPr>
        <w:t xml:space="preserve">                                      </w:t>
      </w:r>
    </w:p>
    <w:p w14:paraId="7156FF43">
      <w:pPr>
        <w:snapToGrid w:val="0"/>
        <w:spacing w:line="360" w:lineRule="auto"/>
        <w:rPr>
          <w:rFonts w:ascii="宋体" w:hAnsi="宋体" w:cs="宋体"/>
          <w:color w:val="auto"/>
          <w:sz w:val="21"/>
          <w:szCs w:val="21"/>
        </w:rPr>
      </w:pPr>
      <w:r>
        <w:rPr>
          <w:rFonts w:hint="eastAsia" w:ascii="宋体" w:hAnsi="宋体" w:cs="宋体"/>
          <w:color w:val="auto"/>
          <w:sz w:val="21"/>
          <w:szCs w:val="21"/>
        </w:rPr>
        <w:t>质疑项目的编号：</w:t>
      </w:r>
      <w:r>
        <w:rPr>
          <w:rFonts w:hint="eastAsia" w:ascii="宋体" w:hAnsi="宋体" w:cs="宋体"/>
          <w:color w:val="auto"/>
          <w:sz w:val="21"/>
          <w:szCs w:val="21"/>
          <w:u w:val="dotted"/>
        </w:rPr>
        <w:t xml:space="preserve">               </w:t>
      </w:r>
      <w:r>
        <w:rPr>
          <w:rFonts w:hint="eastAsia" w:ascii="宋体" w:hAnsi="宋体" w:cs="宋体"/>
          <w:color w:val="auto"/>
          <w:sz w:val="21"/>
          <w:szCs w:val="21"/>
        </w:rPr>
        <w:t>包号：</w:t>
      </w:r>
      <w:r>
        <w:rPr>
          <w:rFonts w:hint="eastAsia" w:ascii="宋体" w:hAnsi="宋体" w:cs="宋体"/>
          <w:color w:val="auto"/>
          <w:sz w:val="21"/>
          <w:szCs w:val="21"/>
          <w:u w:val="dotted"/>
        </w:rPr>
        <w:t xml:space="preserve">                 </w:t>
      </w:r>
    </w:p>
    <w:p w14:paraId="405D03A1">
      <w:pPr>
        <w:snapToGrid w:val="0"/>
        <w:spacing w:line="360" w:lineRule="auto"/>
        <w:rPr>
          <w:rFonts w:ascii="宋体" w:hAnsi="宋体" w:cs="宋体"/>
          <w:color w:val="auto"/>
          <w:sz w:val="21"/>
          <w:szCs w:val="21"/>
          <w:u w:val="dotted"/>
        </w:rPr>
      </w:pPr>
      <w:r>
        <w:rPr>
          <w:rFonts w:hint="eastAsia" w:ascii="宋体" w:hAnsi="宋体" w:cs="宋体"/>
          <w:color w:val="auto"/>
          <w:sz w:val="21"/>
          <w:szCs w:val="21"/>
        </w:rPr>
        <w:t>采购人名称：</w:t>
      </w:r>
      <w:r>
        <w:rPr>
          <w:rFonts w:hint="eastAsia" w:ascii="宋体" w:hAnsi="宋体" w:cs="宋体"/>
          <w:color w:val="auto"/>
          <w:sz w:val="21"/>
          <w:szCs w:val="21"/>
          <w:u w:val="dotted"/>
        </w:rPr>
        <w:t xml:space="preserve">                                         </w:t>
      </w:r>
    </w:p>
    <w:p w14:paraId="30733834">
      <w:pPr>
        <w:snapToGrid w:val="0"/>
        <w:spacing w:line="360" w:lineRule="auto"/>
        <w:rPr>
          <w:rFonts w:ascii="宋体" w:hAnsi="宋体" w:cs="宋体"/>
          <w:color w:val="auto"/>
          <w:sz w:val="21"/>
          <w:szCs w:val="21"/>
        </w:rPr>
      </w:pPr>
      <w:r>
        <w:rPr>
          <w:rFonts w:hint="eastAsia" w:ascii="宋体" w:hAnsi="宋体" w:cs="宋体"/>
          <w:color w:val="auto"/>
          <w:sz w:val="21"/>
          <w:szCs w:val="21"/>
        </w:rPr>
        <w:t>采购文件获取日期：</w:t>
      </w:r>
      <w:r>
        <w:rPr>
          <w:rFonts w:hint="eastAsia" w:ascii="宋体" w:hAnsi="宋体" w:cs="宋体"/>
          <w:color w:val="auto"/>
          <w:sz w:val="21"/>
          <w:szCs w:val="21"/>
          <w:u w:val="dotted"/>
        </w:rPr>
        <w:t xml:space="preserve">                                           </w:t>
      </w:r>
    </w:p>
    <w:p w14:paraId="449D6D9B">
      <w:pPr>
        <w:snapToGrid w:val="0"/>
        <w:spacing w:line="360" w:lineRule="auto"/>
        <w:rPr>
          <w:rFonts w:ascii="宋体" w:hAnsi="宋体" w:cs="宋体"/>
          <w:bCs/>
          <w:color w:val="auto"/>
          <w:sz w:val="21"/>
          <w:szCs w:val="21"/>
        </w:rPr>
      </w:pPr>
      <w:r>
        <w:rPr>
          <w:rFonts w:hint="eastAsia" w:ascii="宋体" w:hAnsi="宋体" w:cs="宋体"/>
          <w:bCs/>
          <w:color w:val="auto"/>
          <w:sz w:val="21"/>
          <w:szCs w:val="21"/>
        </w:rPr>
        <w:t>三、质疑事项具体内容</w:t>
      </w:r>
    </w:p>
    <w:p w14:paraId="2A596685">
      <w:pPr>
        <w:snapToGrid w:val="0"/>
        <w:spacing w:line="360" w:lineRule="auto"/>
        <w:rPr>
          <w:rFonts w:ascii="宋体" w:hAnsi="宋体" w:cs="宋体"/>
          <w:color w:val="auto"/>
          <w:sz w:val="21"/>
          <w:szCs w:val="21"/>
          <w:u w:val="dotted"/>
        </w:rPr>
      </w:pPr>
      <w:r>
        <w:rPr>
          <w:rFonts w:hint="eastAsia" w:ascii="宋体" w:hAnsi="宋体" w:cs="宋体"/>
          <w:color w:val="auto"/>
          <w:sz w:val="21"/>
          <w:szCs w:val="21"/>
        </w:rPr>
        <w:t>质疑事项1：</w:t>
      </w:r>
      <w:r>
        <w:rPr>
          <w:rFonts w:hint="eastAsia" w:ascii="宋体" w:hAnsi="宋体" w:cs="宋体"/>
          <w:color w:val="auto"/>
          <w:sz w:val="21"/>
          <w:szCs w:val="21"/>
          <w:u w:val="dotted"/>
        </w:rPr>
        <w:t xml:space="preserve">                                         </w:t>
      </w:r>
    </w:p>
    <w:p w14:paraId="1F6EC9E6">
      <w:pPr>
        <w:snapToGrid w:val="0"/>
        <w:spacing w:line="360" w:lineRule="auto"/>
        <w:rPr>
          <w:rFonts w:ascii="宋体" w:hAnsi="宋体" w:cs="宋体"/>
          <w:color w:val="auto"/>
          <w:sz w:val="21"/>
          <w:szCs w:val="21"/>
          <w:u w:val="dotted"/>
        </w:rPr>
      </w:pPr>
      <w:r>
        <w:rPr>
          <w:rFonts w:hint="eastAsia" w:ascii="宋体" w:hAnsi="宋体" w:cs="宋体"/>
          <w:color w:val="auto"/>
          <w:sz w:val="21"/>
          <w:szCs w:val="21"/>
        </w:rPr>
        <w:t>事实依据：</w:t>
      </w:r>
      <w:r>
        <w:rPr>
          <w:rFonts w:hint="eastAsia" w:ascii="宋体" w:hAnsi="宋体" w:cs="宋体"/>
          <w:color w:val="auto"/>
          <w:sz w:val="21"/>
          <w:szCs w:val="21"/>
          <w:u w:val="dotted"/>
        </w:rPr>
        <w:t xml:space="preserve">                                          </w:t>
      </w:r>
    </w:p>
    <w:p w14:paraId="71402A45">
      <w:pPr>
        <w:snapToGrid w:val="0"/>
        <w:spacing w:line="360" w:lineRule="auto"/>
        <w:rPr>
          <w:rFonts w:ascii="宋体" w:hAnsi="宋体" w:cs="宋体"/>
          <w:color w:val="auto"/>
          <w:sz w:val="21"/>
          <w:szCs w:val="21"/>
        </w:rPr>
      </w:pPr>
      <w:r>
        <w:rPr>
          <w:rFonts w:hint="eastAsia" w:ascii="宋体" w:hAnsi="宋体" w:cs="宋体"/>
          <w:color w:val="auto"/>
          <w:sz w:val="21"/>
          <w:szCs w:val="21"/>
          <w:u w:val="dotted"/>
        </w:rPr>
        <w:t xml:space="preserve">                                                       </w:t>
      </w:r>
    </w:p>
    <w:p w14:paraId="5F7E89CB">
      <w:pPr>
        <w:snapToGrid w:val="0"/>
        <w:spacing w:line="360" w:lineRule="auto"/>
        <w:rPr>
          <w:rFonts w:ascii="宋体" w:hAnsi="宋体" w:cs="宋体"/>
          <w:color w:val="auto"/>
          <w:sz w:val="21"/>
          <w:szCs w:val="21"/>
          <w:u w:val="dotted"/>
        </w:rPr>
      </w:pPr>
      <w:r>
        <w:rPr>
          <w:rFonts w:hint="eastAsia" w:ascii="宋体" w:hAnsi="宋体" w:cs="宋体"/>
          <w:color w:val="auto"/>
          <w:sz w:val="21"/>
          <w:szCs w:val="21"/>
        </w:rPr>
        <w:t>法律依据：</w:t>
      </w:r>
      <w:r>
        <w:rPr>
          <w:rFonts w:hint="eastAsia" w:ascii="宋体" w:hAnsi="宋体" w:cs="宋体"/>
          <w:color w:val="auto"/>
          <w:sz w:val="21"/>
          <w:szCs w:val="21"/>
          <w:u w:val="dotted"/>
        </w:rPr>
        <w:t xml:space="preserve">                                          </w:t>
      </w:r>
    </w:p>
    <w:p w14:paraId="3402600E">
      <w:pPr>
        <w:snapToGrid w:val="0"/>
        <w:spacing w:line="360" w:lineRule="auto"/>
        <w:rPr>
          <w:rFonts w:ascii="宋体" w:hAnsi="宋体" w:cs="宋体"/>
          <w:color w:val="auto"/>
          <w:sz w:val="21"/>
          <w:szCs w:val="21"/>
          <w:u w:val="dotted"/>
        </w:rPr>
      </w:pPr>
      <w:r>
        <w:rPr>
          <w:rFonts w:hint="eastAsia" w:ascii="宋体" w:hAnsi="宋体" w:cs="宋体"/>
          <w:color w:val="auto"/>
          <w:sz w:val="21"/>
          <w:szCs w:val="21"/>
          <w:u w:val="dotted"/>
        </w:rPr>
        <w:t xml:space="preserve">                                                     </w:t>
      </w:r>
    </w:p>
    <w:p w14:paraId="1C27B6E3">
      <w:pPr>
        <w:snapToGrid w:val="0"/>
        <w:spacing w:line="360" w:lineRule="auto"/>
        <w:rPr>
          <w:rFonts w:ascii="宋体" w:hAnsi="宋体" w:cs="宋体"/>
          <w:color w:val="auto"/>
          <w:sz w:val="21"/>
          <w:szCs w:val="21"/>
          <w:u w:val="dotted"/>
        </w:rPr>
      </w:pPr>
      <w:r>
        <w:rPr>
          <w:rFonts w:hint="eastAsia" w:ascii="宋体" w:hAnsi="宋体" w:cs="宋体"/>
          <w:color w:val="auto"/>
          <w:sz w:val="21"/>
          <w:szCs w:val="21"/>
        </w:rPr>
        <w:t>质疑事项2</w:t>
      </w:r>
    </w:p>
    <w:p w14:paraId="2FF01201">
      <w:pPr>
        <w:snapToGrid w:val="0"/>
        <w:spacing w:line="360" w:lineRule="auto"/>
        <w:rPr>
          <w:rFonts w:ascii="宋体" w:hAnsi="宋体" w:cs="宋体"/>
          <w:color w:val="auto"/>
          <w:sz w:val="21"/>
          <w:szCs w:val="21"/>
        </w:rPr>
      </w:pPr>
      <w:r>
        <w:rPr>
          <w:rFonts w:hint="eastAsia" w:ascii="宋体" w:hAnsi="宋体" w:cs="宋体"/>
          <w:color w:val="auto"/>
          <w:sz w:val="21"/>
          <w:szCs w:val="21"/>
        </w:rPr>
        <w:t>……</w:t>
      </w:r>
    </w:p>
    <w:p w14:paraId="538765C1">
      <w:pPr>
        <w:snapToGrid w:val="0"/>
        <w:spacing w:line="360" w:lineRule="auto"/>
        <w:rPr>
          <w:rFonts w:ascii="宋体" w:hAnsi="宋体" w:cs="宋体"/>
          <w:bCs/>
          <w:color w:val="auto"/>
          <w:sz w:val="21"/>
          <w:szCs w:val="21"/>
        </w:rPr>
      </w:pPr>
      <w:r>
        <w:rPr>
          <w:rFonts w:hint="eastAsia" w:ascii="宋体" w:hAnsi="宋体" w:cs="宋体"/>
          <w:bCs/>
          <w:color w:val="auto"/>
          <w:sz w:val="21"/>
          <w:szCs w:val="21"/>
        </w:rPr>
        <w:t>四、与质疑事项相关的质疑请求</w:t>
      </w:r>
    </w:p>
    <w:p w14:paraId="0AFC2D19">
      <w:pPr>
        <w:snapToGrid w:val="0"/>
        <w:spacing w:line="360" w:lineRule="auto"/>
        <w:rPr>
          <w:rFonts w:ascii="宋体" w:hAnsi="宋体" w:cs="宋体"/>
          <w:color w:val="auto"/>
          <w:sz w:val="21"/>
          <w:szCs w:val="21"/>
          <w:u w:val="dotted"/>
        </w:rPr>
      </w:pPr>
      <w:r>
        <w:rPr>
          <w:rFonts w:hint="eastAsia" w:ascii="宋体" w:hAnsi="宋体" w:cs="宋体"/>
          <w:color w:val="auto"/>
          <w:sz w:val="21"/>
          <w:szCs w:val="21"/>
        </w:rPr>
        <w:t>请求：</w:t>
      </w:r>
      <w:r>
        <w:rPr>
          <w:rFonts w:hint="eastAsia" w:ascii="宋体" w:hAnsi="宋体" w:cs="宋体"/>
          <w:color w:val="auto"/>
          <w:sz w:val="21"/>
          <w:szCs w:val="21"/>
          <w:u w:val="dotted"/>
        </w:rPr>
        <w:t xml:space="preserve">                                               </w:t>
      </w:r>
    </w:p>
    <w:p w14:paraId="0C2FC374">
      <w:pPr>
        <w:spacing w:line="360" w:lineRule="auto"/>
        <w:rPr>
          <w:rFonts w:ascii="宋体" w:hAnsi="宋体" w:cs="宋体"/>
          <w:color w:val="auto"/>
          <w:sz w:val="21"/>
          <w:szCs w:val="21"/>
        </w:rPr>
      </w:pPr>
      <w:r>
        <w:rPr>
          <w:rFonts w:hint="eastAsia" w:ascii="宋体" w:hAnsi="宋体" w:cs="宋体"/>
          <w:color w:val="auto"/>
          <w:sz w:val="21"/>
          <w:szCs w:val="21"/>
        </w:rPr>
        <w:t xml:space="preserve">签字(签章)：                   公章：                      </w:t>
      </w:r>
    </w:p>
    <w:p w14:paraId="64484D18">
      <w:pPr>
        <w:spacing w:line="360" w:lineRule="auto"/>
        <w:rPr>
          <w:rFonts w:ascii="宋体" w:hAnsi="宋体" w:cs="宋体"/>
          <w:color w:val="auto"/>
          <w:sz w:val="21"/>
          <w:szCs w:val="21"/>
        </w:rPr>
      </w:pPr>
      <w:r>
        <w:rPr>
          <w:rFonts w:hint="eastAsia" w:ascii="宋体" w:hAnsi="宋体" w:cs="宋体"/>
          <w:color w:val="auto"/>
          <w:sz w:val="21"/>
          <w:szCs w:val="21"/>
        </w:rPr>
        <w:t xml:space="preserve">日期：    </w:t>
      </w:r>
    </w:p>
    <w:p w14:paraId="4843C674">
      <w:pPr>
        <w:spacing w:line="360" w:lineRule="auto"/>
        <w:jc w:val="center"/>
        <w:rPr>
          <w:rFonts w:ascii="宋体" w:hAnsi="宋体" w:cs="宋体"/>
          <w:b/>
          <w:bCs/>
          <w:color w:val="auto"/>
          <w:sz w:val="21"/>
          <w:szCs w:val="21"/>
        </w:rPr>
      </w:pPr>
    </w:p>
    <w:p w14:paraId="7DEC3449">
      <w:pPr>
        <w:spacing w:line="360" w:lineRule="auto"/>
        <w:rPr>
          <w:rFonts w:ascii="宋体" w:hAnsi="宋体" w:cs="宋体"/>
          <w:b/>
          <w:color w:val="auto"/>
          <w:sz w:val="21"/>
          <w:szCs w:val="21"/>
        </w:rPr>
      </w:pPr>
    </w:p>
    <w:p w14:paraId="32412BFC">
      <w:pPr>
        <w:spacing w:line="360" w:lineRule="auto"/>
        <w:rPr>
          <w:rFonts w:ascii="宋体" w:hAnsi="宋体" w:cs="宋体"/>
          <w:b/>
          <w:color w:val="auto"/>
          <w:sz w:val="21"/>
          <w:szCs w:val="21"/>
        </w:rPr>
      </w:pPr>
    </w:p>
    <w:p w14:paraId="532179E5">
      <w:pPr>
        <w:spacing w:line="360" w:lineRule="auto"/>
        <w:rPr>
          <w:rFonts w:ascii="宋体" w:hAnsi="宋体" w:cs="宋体"/>
          <w:b/>
          <w:color w:val="auto"/>
          <w:sz w:val="21"/>
          <w:szCs w:val="21"/>
        </w:rPr>
      </w:pPr>
      <w:r>
        <w:rPr>
          <w:rFonts w:hint="eastAsia" w:ascii="宋体" w:hAnsi="宋体" w:cs="宋体"/>
          <w:b/>
          <w:color w:val="auto"/>
          <w:sz w:val="21"/>
          <w:szCs w:val="21"/>
        </w:rPr>
        <w:t>质疑函制作说明：</w:t>
      </w:r>
    </w:p>
    <w:p w14:paraId="78694E15">
      <w:pPr>
        <w:widowControl/>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1.供应商提出质疑时，应提交质疑函和必要的证明材料。</w:t>
      </w:r>
    </w:p>
    <w:p w14:paraId="290AB8AF">
      <w:pPr>
        <w:widowControl/>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2.质疑供应商若委托代理人进行质疑的，质疑函应按要求列明“授权代表”的有关内容，并在附件中提交由质疑</w:t>
      </w:r>
      <w:r>
        <w:rPr>
          <w:rFonts w:hint="eastAsia" w:ascii="宋体" w:hAnsi="宋体" w:cs="宋体"/>
          <w:color w:val="auto"/>
          <w:kern w:val="0"/>
          <w:sz w:val="21"/>
          <w:szCs w:val="21"/>
        </w:rPr>
        <w:t>供应商签署的授权委托书。授权委托书应载明代理人的姓名或者名称、代理事项、具体权限、期限和相关事项。</w:t>
      </w:r>
    </w:p>
    <w:p w14:paraId="7426A4B0">
      <w:pPr>
        <w:widowControl/>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3.质疑供应商若对项目的某一分包进行质疑，质疑函中应列明具体分包号。</w:t>
      </w:r>
    </w:p>
    <w:p w14:paraId="592CCF35">
      <w:pPr>
        <w:widowControl/>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4.质疑函的质疑事项应具体、明确，并有必要的事实依据和法律依据。</w:t>
      </w:r>
    </w:p>
    <w:p w14:paraId="2C38433C">
      <w:pPr>
        <w:widowControl/>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5.质疑函的质疑请求应与质疑事项相关。</w:t>
      </w:r>
    </w:p>
    <w:p w14:paraId="26448759">
      <w:pPr>
        <w:widowControl/>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6.质疑供应商为自然人的，质疑函应由本人签字；质疑供应商为法人或者其他组织的，质疑函应由法定代表人、主要负责人，或者其授权代表签字或者盖章，并加盖公章。</w:t>
      </w:r>
    </w:p>
    <w:p w14:paraId="07A15227">
      <w:pPr>
        <w:rPr>
          <w:rFonts w:ascii="宋体" w:hAnsi="宋体" w:cs="宋体"/>
          <w:color w:val="auto"/>
          <w:sz w:val="30"/>
          <w:szCs w:val="30"/>
        </w:rPr>
      </w:pPr>
      <w:r>
        <w:rPr>
          <w:rFonts w:ascii="宋体" w:hAnsi="宋体" w:cs="宋体"/>
          <w:color w:val="auto"/>
          <w:sz w:val="30"/>
          <w:szCs w:val="30"/>
        </w:rPr>
        <w:br w:type="page"/>
      </w:r>
    </w:p>
    <w:p w14:paraId="43F96798">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10F69392">
      <w:pPr>
        <w:spacing w:line="360" w:lineRule="auto"/>
        <w:jc w:val="center"/>
        <w:rPr>
          <w:rFonts w:ascii="宋体" w:hAnsi="宋体" w:cs="宋体"/>
          <w:b/>
          <w:color w:val="auto"/>
          <w:sz w:val="24"/>
        </w:rPr>
      </w:pPr>
    </w:p>
    <w:p w14:paraId="07448F83">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5172BB3E">
      <w:pPr>
        <w:spacing w:line="360" w:lineRule="auto"/>
        <w:rPr>
          <w:rFonts w:ascii="宋体" w:hAnsi="宋体" w:cs="宋体"/>
          <w:color w:val="auto"/>
          <w:sz w:val="21"/>
          <w:szCs w:val="21"/>
        </w:rPr>
      </w:pPr>
      <w:r>
        <w:rPr>
          <w:rFonts w:hint="eastAsia" w:ascii="宋体" w:hAnsi="宋体" w:cs="宋体"/>
          <w:color w:val="auto"/>
          <w:sz w:val="21"/>
          <w:szCs w:val="21"/>
        </w:rPr>
        <w:t>一、投诉相关主体基本情况</w:t>
      </w:r>
    </w:p>
    <w:p w14:paraId="635AA28E">
      <w:pPr>
        <w:spacing w:line="360" w:lineRule="auto"/>
        <w:rPr>
          <w:rFonts w:ascii="宋体" w:hAnsi="宋体" w:cs="宋体"/>
          <w:color w:val="auto"/>
          <w:sz w:val="21"/>
          <w:szCs w:val="21"/>
          <w:u w:val="dotted"/>
        </w:rPr>
      </w:pPr>
      <w:r>
        <w:rPr>
          <w:rFonts w:hint="eastAsia" w:ascii="宋体" w:hAnsi="宋体" w:cs="宋体"/>
          <w:color w:val="auto"/>
          <w:sz w:val="21"/>
          <w:szCs w:val="21"/>
        </w:rPr>
        <w:t>投诉人：</w:t>
      </w:r>
      <w:r>
        <w:rPr>
          <w:rFonts w:hint="eastAsia" w:ascii="宋体" w:hAnsi="宋体" w:cs="宋体"/>
          <w:color w:val="auto"/>
          <w:sz w:val="21"/>
          <w:szCs w:val="21"/>
          <w:u w:val="dotted"/>
        </w:rPr>
        <w:t xml:space="preserve">                                               </w:t>
      </w:r>
    </w:p>
    <w:p w14:paraId="2F131124">
      <w:pPr>
        <w:spacing w:line="360" w:lineRule="auto"/>
        <w:rPr>
          <w:rFonts w:ascii="宋体" w:hAnsi="宋体" w:cs="宋体"/>
          <w:color w:val="auto"/>
          <w:sz w:val="21"/>
          <w:szCs w:val="21"/>
          <w:u w:val="single"/>
        </w:rPr>
      </w:pPr>
      <w:r>
        <w:rPr>
          <w:rFonts w:hint="eastAsia" w:ascii="宋体" w:hAnsi="宋体" w:cs="宋体"/>
          <w:color w:val="auto"/>
          <w:sz w:val="21"/>
          <w:szCs w:val="21"/>
        </w:rPr>
        <w:t>地     址：</w:t>
      </w:r>
      <w:r>
        <w:rPr>
          <w:rFonts w:hint="eastAsia" w:ascii="宋体" w:hAnsi="宋体" w:cs="宋体"/>
          <w:color w:val="auto"/>
          <w:sz w:val="21"/>
          <w:szCs w:val="21"/>
          <w:u w:val="dotted"/>
        </w:rPr>
        <w:t xml:space="preserve">                             </w:t>
      </w:r>
      <w:r>
        <w:rPr>
          <w:rFonts w:hint="eastAsia" w:ascii="宋体" w:hAnsi="宋体" w:cs="宋体"/>
          <w:color w:val="auto"/>
          <w:sz w:val="21"/>
          <w:szCs w:val="21"/>
        </w:rPr>
        <w:t>邮编：</w:t>
      </w:r>
      <w:r>
        <w:rPr>
          <w:rFonts w:hint="eastAsia" w:ascii="宋体" w:hAnsi="宋体" w:cs="宋体"/>
          <w:color w:val="auto"/>
          <w:sz w:val="21"/>
          <w:szCs w:val="21"/>
          <w:u w:val="dotted"/>
        </w:rPr>
        <w:t xml:space="preserve">         </w:t>
      </w:r>
      <w:r>
        <w:rPr>
          <w:rFonts w:hint="eastAsia" w:ascii="宋体" w:hAnsi="宋体" w:cs="宋体"/>
          <w:color w:val="auto"/>
          <w:sz w:val="21"/>
          <w:szCs w:val="21"/>
          <w:u w:val="single"/>
        </w:rPr>
        <w:t xml:space="preserve">   </w:t>
      </w:r>
    </w:p>
    <w:p w14:paraId="26A2967A">
      <w:pPr>
        <w:tabs>
          <w:tab w:val="left" w:pos="6510"/>
        </w:tabs>
        <w:spacing w:line="360" w:lineRule="auto"/>
        <w:jc w:val="left"/>
        <w:rPr>
          <w:rFonts w:ascii="宋体" w:hAnsi="宋体" w:cs="宋体"/>
          <w:color w:val="auto"/>
          <w:sz w:val="21"/>
          <w:szCs w:val="21"/>
        </w:rPr>
      </w:pPr>
      <w:r>
        <w:rPr>
          <w:rFonts w:hint="eastAsia" w:ascii="宋体" w:hAnsi="宋体" w:cs="宋体"/>
          <w:color w:val="auto"/>
          <w:sz w:val="21"/>
          <w:szCs w:val="21"/>
        </w:rPr>
        <w:t>法定代表人/主要负责人：</w:t>
      </w:r>
      <w:r>
        <w:rPr>
          <w:rFonts w:hint="eastAsia" w:ascii="宋体" w:hAnsi="宋体" w:cs="宋体"/>
          <w:color w:val="auto"/>
          <w:sz w:val="21"/>
          <w:szCs w:val="21"/>
          <w:u w:val="dotted"/>
        </w:rPr>
        <w:t xml:space="preserve">                                   </w:t>
      </w:r>
      <w:r>
        <w:rPr>
          <w:rFonts w:hint="eastAsia" w:ascii="宋体" w:hAnsi="宋体" w:cs="宋体"/>
          <w:color w:val="auto"/>
          <w:sz w:val="21"/>
          <w:szCs w:val="21"/>
        </w:rPr>
        <w:t xml:space="preserve">  </w:t>
      </w:r>
    </w:p>
    <w:p w14:paraId="74E14983">
      <w:pPr>
        <w:tabs>
          <w:tab w:val="left" w:pos="6510"/>
        </w:tabs>
        <w:spacing w:line="360" w:lineRule="auto"/>
        <w:rPr>
          <w:rFonts w:ascii="宋体" w:hAnsi="宋体" w:cs="宋体"/>
          <w:color w:val="auto"/>
          <w:sz w:val="21"/>
          <w:szCs w:val="21"/>
          <w:u w:val="dotted"/>
        </w:rPr>
      </w:pPr>
      <w:r>
        <w:rPr>
          <w:rFonts w:hint="eastAsia" w:ascii="宋体" w:hAnsi="宋体" w:cs="宋体"/>
          <w:color w:val="auto"/>
          <w:sz w:val="21"/>
          <w:szCs w:val="21"/>
        </w:rPr>
        <w:t>联系电话：</w:t>
      </w:r>
      <w:r>
        <w:rPr>
          <w:rFonts w:hint="eastAsia" w:ascii="宋体" w:hAnsi="宋体" w:cs="宋体"/>
          <w:color w:val="auto"/>
          <w:sz w:val="21"/>
          <w:szCs w:val="21"/>
          <w:u w:val="dotted"/>
        </w:rPr>
        <w:t xml:space="preserve">                                             </w:t>
      </w:r>
    </w:p>
    <w:p w14:paraId="4362199B">
      <w:pPr>
        <w:spacing w:line="360" w:lineRule="auto"/>
        <w:rPr>
          <w:rFonts w:ascii="宋体" w:hAnsi="宋体" w:cs="宋体"/>
          <w:color w:val="auto"/>
          <w:sz w:val="21"/>
          <w:szCs w:val="21"/>
          <w:u w:val="dotted"/>
        </w:rPr>
      </w:pPr>
      <w:r>
        <w:rPr>
          <w:rFonts w:hint="eastAsia" w:ascii="宋体" w:hAnsi="宋体" w:cs="宋体"/>
          <w:color w:val="auto"/>
          <w:sz w:val="21"/>
          <w:szCs w:val="21"/>
        </w:rPr>
        <w:t>授权代表：</w:t>
      </w:r>
      <w:r>
        <w:rPr>
          <w:rFonts w:hint="eastAsia" w:ascii="宋体" w:hAnsi="宋体" w:cs="宋体"/>
          <w:color w:val="auto"/>
          <w:sz w:val="21"/>
          <w:szCs w:val="21"/>
          <w:u w:val="dotted"/>
        </w:rPr>
        <w:t xml:space="preserve">             </w:t>
      </w:r>
      <w:r>
        <w:rPr>
          <w:rFonts w:hint="eastAsia" w:ascii="宋体" w:hAnsi="宋体" w:cs="宋体"/>
          <w:color w:val="auto"/>
          <w:sz w:val="21"/>
          <w:szCs w:val="21"/>
        </w:rPr>
        <w:t>联系电话</w:t>
      </w:r>
      <w:r>
        <w:rPr>
          <w:rFonts w:hint="eastAsia" w:ascii="宋体" w:hAnsi="宋体" w:cs="宋体"/>
          <w:color w:val="auto"/>
          <w:sz w:val="21"/>
          <w:szCs w:val="21"/>
          <w:u w:val="dotted"/>
        </w:rPr>
        <w:t xml:space="preserve">：                  </w:t>
      </w:r>
    </w:p>
    <w:p w14:paraId="5C6537BD">
      <w:pPr>
        <w:spacing w:line="360" w:lineRule="auto"/>
        <w:rPr>
          <w:rFonts w:ascii="宋体" w:hAnsi="宋体" w:cs="宋体"/>
          <w:color w:val="auto"/>
          <w:sz w:val="21"/>
          <w:szCs w:val="21"/>
          <w:u w:val="dotted"/>
        </w:rPr>
      </w:pPr>
      <w:r>
        <w:rPr>
          <w:rFonts w:hint="eastAsia" w:ascii="宋体" w:hAnsi="宋体" w:cs="宋体"/>
          <w:color w:val="auto"/>
          <w:sz w:val="21"/>
          <w:szCs w:val="21"/>
        </w:rPr>
        <w:t>地     址：</w:t>
      </w:r>
      <w:r>
        <w:rPr>
          <w:rFonts w:hint="eastAsia" w:ascii="宋体" w:hAnsi="宋体" w:cs="宋体"/>
          <w:color w:val="auto"/>
          <w:sz w:val="21"/>
          <w:szCs w:val="21"/>
          <w:u w:val="dotted"/>
        </w:rPr>
        <w:t xml:space="preserve">                             </w:t>
      </w:r>
      <w:r>
        <w:rPr>
          <w:rFonts w:hint="eastAsia" w:ascii="宋体" w:hAnsi="宋体" w:cs="宋体"/>
          <w:color w:val="auto"/>
          <w:sz w:val="21"/>
          <w:szCs w:val="21"/>
        </w:rPr>
        <w:t>邮编：</w:t>
      </w:r>
      <w:r>
        <w:rPr>
          <w:rFonts w:hint="eastAsia" w:ascii="宋体" w:hAnsi="宋体" w:cs="宋体"/>
          <w:color w:val="auto"/>
          <w:sz w:val="21"/>
          <w:szCs w:val="21"/>
          <w:u w:val="dotted"/>
        </w:rPr>
        <w:t xml:space="preserve">         </w:t>
      </w:r>
      <w:r>
        <w:rPr>
          <w:rFonts w:hint="eastAsia" w:ascii="宋体" w:hAnsi="宋体" w:cs="宋体"/>
          <w:color w:val="auto"/>
          <w:sz w:val="21"/>
          <w:szCs w:val="21"/>
          <w:u w:val="single"/>
        </w:rPr>
        <w:t xml:space="preserve"> </w:t>
      </w:r>
      <w:r>
        <w:rPr>
          <w:rFonts w:hint="eastAsia" w:ascii="宋体" w:hAnsi="宋体" w:cs="宋体"/>
          <w:color w:val="auto"/>
          <w:sz w:val="21"/>
          <w:szCs w:val="21"/>
          <w:u w:val="dotted"/>
        </w:rPr>
        <w:t xml:space="preserve">                   </w:t>
      </w:r>
    </w:p>
    <w:p w14:paraId="6CE003D1">
      <w:pPr>
        <w:spacing w:line="360" w:lineRule="auto"/>
        <w:rPr>
          <w:rFonts w:ascii="宋体" w:hAnsi="宋体" w:cs="宋体"/>
          <w:color w:val="auto"/>
          <w:sz w:val="21"/>
          <w:szCs w:val="21"/>
          <w:u w:val="single"/>
        </w:rPr>
      </w:pPr>
      <w:r>
        <w:rPr>
          <w:rFonts w:hint="eastAsia" w:ascii="宋体" w:hAnsi="宋体" w:cs="宋体"/>
          <w:color w:val="auto"/>
          <w:sz w:val="21"/>
          <w:szCs w:val="21"/>
        </w:rPr>
        <w:t>被投诉人1：</w:t>
      </w:r>
      <w:r>
        <w:rPr>
          <w:rFonts w:hint="eastAsia" w:ascii="宋体" w:hAnsi="宋体" w:cs="宋体"/>
          <w:color w:val="auto"/>
          <w:sz w:val="21"/>
          <w:szCs w:val="21"/>
          <w:u w:val="dotted"/>
        </w:rPr>
        <w:t xml:space="preserve">                                           </w:t>
      </w:r>
      <w:r>
        <w:rPr>
          <w:rFonts w:hint="eastAsia" w:ascii="宋体" w:hAnsi="宋体" w:cs="宋体"/>
          <w:color w:val="auto"/>
          <w:sz w:val="21"/>
          <w:szCs w:val="21"/>
          <w:u w:val="single"/>
        </w:rPr>
        <w:t xml:space="preserve">  </w:t>
      </w:r>
    </w:p>
    <w:p w14:paraId="59129731">
      <w:pPr>
        <w:spacing w:line="360" w:lineRule="auto"/>
        <w:rPr>
          <w:rFonts w:ascii="宋体" w:hAnsi="宋体" w:cs="宋体"/>
          <w:color w:val="auto"/>
          <w:sz w:val="21"/>
          <w:szCs w:val="21"/>
          <w:u w:val="single"/>
        </w:rPr>
      </w:pPr>
      <w:r>
        <w:rPr>
          <w:rFonts w:hint="eastAsia" w:ascii="宋体" w:hAnsi="宋体" w:cs="宋体"/>
          <w:color w:val="auto"/>
          <w:sz w:val="21"/>
          <w:szCs w:val="21"/>
        </w:rPr>
        <w:t>地     址：</w:t>
      </w:r>
      <w:r>
        <w:rPr>
          <w:rFonts w:hint="eastAsia" w:ascii="宋体" w:hAnsi="宋体" w:cs="宋体"/>
          <w:color w:val="auto"/>
          <w:sz w:val="21"/>
          <w:szCs w:val="21"/>
          <w:u w:val="dotted"/>
        </w:rPr>
        <w:t xml:space="preserve">                             </w:t>
      </w:r>
      <w:r>
        <w:rPr>
          <w:rFonts w:hint="eastAsia" w:ascii="宋体" w:hAnsi="宋体" w:cs="宋体"/>
          <w:color w:val="auto"/>
          <w:sz w:val="21"/>
          <w:szCs w:val="21"/>
        </w:rPr>
        <w:t>邮编：</w:t>
      </w:r>
      <w:r>
        <w:rPr>
          <w:rFonts w:hint="eastAsia" w:ascii="宋体" w:hAnsi="宋体" w:cs="宋体"/>
          <w:color w:val="auto"/>
          <w:sz w:val="21"/>
          <w:szCs w:val="21"/>
          <w:u w:val="dotted"/>
        </w:rPr>
        <w:t xml:space="preserve">          </w:t>
      </w:r>
      <w:r>
        <w:rPr>
          <w:rFonts w:hint="eastAsia" w:ascii="宋体" w:hAnsi="宋体" w:cs="宋体"/>
          <w:color w:val="auto"/>
          <w:sz w:val="21"/>
          <w:szCs w:val="21"/>
          <w:u w:val="single"/>
        </w:rPr>
        <w:t xml:space="preserve"> </w:t>
      </w:r>
    </w:p>
    <w:p w14:paraId="1434D1A0">
      <w:pPr>
        <w:spacing w:line="360" w:lineRule="auto"/>
        <w:rPr>
          <w:rFonts w:ascii="宋体" w:hAnsi="宋体" w:cs="宋体"/>
          <w:color w:val="auto"/>
          <w:sz w:val="21"/>
          <w:szCs w:val="21"/>
          <w:u w:val="single"/>
        </w:rPr>
      </w:pPr>
      <w:r>
        <w:rPr>
          <w:rFonts w:hint="eastAsia" w:ascii="宋体" w:hAnsi="宋体" w:cs="宋体"/>
          <w:color w:val="auto"/>
          <w:sz w:val="21"/>
          <w:szCs w:val="21"/>
        </w:rPr>
        <w:t>联系人：</w:t>
      </w:r>
      <w:r>
        <w:rPr>
          <w:rFonts w:hint="eastAsia" w:ascii="宋体" w:hAnsi="宋体" w:cs="宋体"/>
          <w:color w:val="auto"/>
          <w:sz w:val="21"/>
          <w:szCs w:val="21"/>
          <w:u w:val="dotted"/>
        </w:rPr>
        <w:t xml:space="preserve">               </w:t>
      </w:r>
      <w:r>
        <w:rPr>
          <w:rFonts w:hint="eastAsia" w:ascii="宋体" w:hAnsi="宋体" w:cs="宋体"/>
          <w:color w:val="auto"/>
          <w:sz w:val="21"/>
          <w:szCs w:val="21"/>
        </w:rPr>
        <w:t>联系电话：</w:t>
      </w:r>
      <w:r>
        <w:rPr>
          <w:rFonts w:hint="eastAsia" w:ascii="宋体" w:hAnsi="宋体" w:cs="宋体"/>
          <w:color w:val="auto"/>
          <w:sz w:val="21"/>
          <w:szCs w:val="21"/>
          <w:u w:val="dotted"/>
        </w:rPr>
        <w:t xml:space="preserve">                      </w:t>
      </w:r>
      <w:r>
        <w:rPr>
          <w:rFonts w:hint="eastAsia" w:ascii="宋体" w:hAnsi="宋体" w:cs="宋体"/>
          <w:color w:val="auto"/>
          <w:sz w:val="21"/>
          <w:szCs w:val="21"/>
          <w:u w:val="single"/>
        </w:rPr>
        <w:t xml:space="preserve"> </w:t>
      </w:r>
    </w:p>
    <w:p w14:paraId="687B66DC">
      <w:pPr>
        <w:spacing w:line="360" w:lineRule="auto"/>
        <w:rPr>
          <w:rFonts w:ascii="宋体" w:hAnsi="宋体" w:cs="宋体"/>
          <w:color w:val="auto"/>
          <w:sz w:val="21"/>
          <w:szCs w:val="21"/>
        </w:rPr>
      </w:pPr>
      <w:r>
        <w:rPr>
          <w:rFonts w:hint="eastAsia" w:ascii="宋体" w:hAnsi="宋体" w:cs="宋体"/>
          <w:color w:val="auto"/>
          <w:sz w:val="21"/>
          <w:szCs w:val="21"/>
        </w:rPr>
        <w:t>被投诉人2</w:t>
      </w:r>
    </w:p>
    <w:p w14:paraId="49E64C83">
      <w:pPr>
        <w:spacing w:line="360" w:lineRule="auto"/>
        <w:rPr>
          <w:rFonts w:ascii="宋体" w:hAnsi="宋体" w:cs="宋体"/>
          <w:color w:val="auto"/>
          <w:sz w:val="21"/>
          <w:szCs w:val="21"/>
          <w:u w:val="dotted"/>
        </w:rPr>
      </w:pPr>
      <w:r>
        <w:rPr>
          <w:rFonts w:hint="eastAsia" w:ascii="宋体" w:hAnsi="宋体" w:cs="宋体"/>
          <w:color w:val="auto"/>
          <w:sz w:val="21"/>
          <w:szCs w:val="21"/>
        </w:rPr>
        <w:t>……</w:t>
      </w:r>
    </w:p>
    <w:p w14:paraId="6D4C7DBB">
      <w:pPr>
        <w:spacing w:line="360" w:lineRule="auto"/>
        <w:rPr>
          <w:rFonts w:ascii="宋体" w:hAnsi="宋体" w:cs="宋体"/>
          <w:color w:val="auto"/>
          <w:sz w:val="21"/>
          <w:szCs w:val="21"/>
          <w:u w:val="single"/>
        </w:rPr>
      </w:pPr>
      <w:r>
        <w:rPr>
          <w:rFonts w:hint="eastAsia" w:ascii="宋体" w:hAnsi="宋体" w:cs="宋体"/>
          <w:color w:val="auto"/>
          <w:sz w:val="21"/>
          <w:szCs w:val="21"/>
        </w:rPr>
        <w:t>相关供应商：</w:t>
      </w:r>
      <w:r>
        <w:rPr>
          <w:rFonts w:hint="eastAsia" w:ascii="宋体" w:hAnsi="宋体" w:cs="宋体"/>
          <w:color w:val="auto"/>
          <w:sz w:val="21"/>
          <w:szCs w:val="21"/>
          <w:u w:val="dotted"/>
        </w:rPr>
        <w:t xml:space="preserve">                                           </w:t>
      </w:r>
      <w:r>
        <w:rPr>
          <w:rFonts w:hint="eastAsia" w:ascii="宋体" w:hAnsi="宋体" w:cs="宋体"/>
          <w:color w:val="auto"/>
          <w:sz w:val="21"/>
          <w:szCs w:val="21"/>
          <w:u w:val="single"/>
        </w:rPr>
        <w:t xml:space="preserve">    </w:t>
      </w:r>
    </w:p>
    <w:p w14:paraId="779795DB">
      <w:pPr>
        <w:spacing w:line="360" w:lineRule="auto"/>
        <w:rPr>
          <w:rFonts w:ascii="宋体" w:hAnsi="宋体" w:cs="宋体"/>
          <w:color w:val="auto"/>
          <w:sz w:val="21"/>
          <w:szCs w:val="21"/>
          <w:u w:val="single"/>
        </w:rPr>
      </w:pPr>
      <w:r>
        <w:rPr>
          <w:rFonts w:hint="eastAsia" w:ascii="宋体" w:hAnsi="宋体" w:cs="宋体"/>
          <w:color w:val="auto"/>
          <w:sz w:val="21"/>
          <w:szCs w:val="21"/>
        </w:rPr>
        <w:t>地     址：</w:t>
      </w:r>
      <w:r>
        <w:rPr>
          <w:rFonts w:hint="eastAsia" w:ascii="宋体" w:hAnsi="宋体" w:cs="宋体"/>
          <w:color w:val="auto"/>
          <w:sz w:val="21"/>
          <w:szCs w:val="21"/>
          <w:u w:val="dotted"/>
        </w:rPr>
        <w:t xml:space="preserve">                             </w:t>
      </w:r>
      <w:r>
        <w:rPr>
          <w:rFonts w:hint="eastAsia" w:ascii="宋体" w:hAnsi="宋体" w:cs="宋体"/>
          <w:color w:val="auto"/>
          <w:sz w:val="21"/>
          <w:szCs w:val="21"/>
        </w:rPr>
        <w:t>邮编：</w:t>
      </w:r>
      <w:r>
        <w:rPr>
          <w:rFonts w:hint="eastAsia" w:ascii="宋体" w:hAnsi="宋体" w:cs="宋体"/>
          <w:color w:val="auto"/>
          <w:sz w:val="21"/>
          <w:szCs w:val="21"/>
          <w:u w:val="dotted"/>
        </w:rPr>
        <w:t xml:space="preserve">          </w:t>
      </w:r>
      <w:r>
        <w:rPr>
          <w:rFonts w:hint="eastAsia" w:ascii="宋体" w:hAnsi="宋体" w:cs="宋体"/>
          <w:color w:val="auto"/>
          <w:sz w:val="21"/>
          <w:szCs w:val="21"/>
          <w:u w:val="single"/>
        </w:rPr>
        <w:t xml:space="preserve"> </w:t>
      </w:r>
    </w:p>
    <w:p w14:paraId="69BBBA1C">
      <w:pPr>
        <w:spacing w:line="360" w:lineRule="auto"/>
        <w:rPr>
          <w:rFonts w:ascii="宋体" w:hAnsi="宋体" w:cs="宋体"/>
          <w:color w:val="auto"/>
          <w:sz w:val="21"/>
          <w:szCs w:val="21"/>
          <w:u w:val="single"/>
        </w:rPr>
      </w:pPr>
      <w:r>
        <w:rPr>
          <w:rFonts w:hint="eastAsia" w:ascii="宋体" w:hAnsi="宋体" w:cs="宋体"/>
          <w:color w:val="auto"/>
          <w:sz w:val="21"/>
          <w:szCs w:val="21"/>
        </w:rPr>
        <w:t>联系人：</w:t>
      </w:r>
      <w:r>
        <w:rPr>
          <w:rFonts w:hint="eastAsia" w:ascii="宋体" w:hAnsi="宋体" w:cs="宋体"/>
          <w:color w:val="auto"/>
          <w:sz w:val="21"/>
          <w:szCs w:val="21"/>
          <w:u w:val="dotted"/>
        </w:rPr>
        <w:t xml:space="preserve">               </w:t>
      </w:r>
      <w:r>
        <w:rPr>
          <w:rFonts w:hint="eastAsia" w:ascii="宋体" w:hAnsi="宋体" w:cs="宋体"/>
          <w:color w:val="auto"/>
          <w:sz w:val="21"/>
          <w:szCs w:val="21"/>
        </w:rPr>
        <w:t>联系电话：</w:t>
      </w:r>
      <w:r>
        <w:rPr>
          <w:rFonts w:hint="eastAsia" w:ascii="宋体" w:hAnsi="宋体" w:cs="宋体"/>
          <w:color w:val="auto"/>
          <w:sz w:val="21"/>
          <w:szCs w:val="21"/>
          <w:u w:val="dotted"/>
        </w:rPr>
        <w:t xml:space="preserve">                      </w:t>
      </w:r>
      <w:r>
        <w:rPr>
          <w:rFonts w:hint="eastAsia" w:ascii="宋体" w:hAnsi="宋体" w:cs="宋体"/>
          <w:color w:val="auto"/>
          <w:sz w:val="21"/>
          <w:szCs w:val="21"/>
          <w:u w:val="single"/>
        </w:rPr>
        <w:t xml:space="preserve">      </w:t>
      </w:r>
    </w:p>
    <w:p w14:paraId="274276EE">
      <w:pPr>
        <w:spacing w:line="360" w:lineRule="auto"/>
        <w:rPr>
          <w:rFonts w:ascii="宋体" w:hAnsi="宋体" w:cs="宋体"/>
          <w:color w:val="auto"/>
          <w:sz w:val="21"/>
          <w:szCs w:val="21"/>
        </w:rPr>
      </w:pPr>
      <w:r>
        <w:rPr>
          <w:rFonts w:hint="eastAsia" w:ascii="宋体" w:hAnsi="宋体" w:cs="宋体"/>
          <w:color w:val="auto"/>
          <w:sz w:val="21"/>
          <w:szCs w:val="21"/>
        </w:rPr>
        <w:t>二、投诉项目基本情况</w:t>
      </w:r>
    </w:p>
    <w:p w14:paraId="7FC8F4A9">
      <w:pPr>
        <w:spacing w:line="360" w:lineRule="auto"/>
        <w:rPr>
          <w:rFonts w:ascii="宋体" w:hAnsi="宋体" w:cs="宋体"/>
          <w:color w:val="auto"/>
          <w:sz w:val="21"/>
          <w:szCs w:val="21"/>
          <w:u w:val="dotted"/>
        </w:rPr>
      </w:pPr>
      <w:r>
        <w:rPr>
          <w:rFonts w:hint="eastAsia" w:ascii="宋体" w:hAnsi="宋体" w:cs="宋体"/>
          <w:color w:val="auto"/>
          <w:sz w:val="21"/>
          <w:szCs w:val="21"/>
        </w:rPr>
        <w:t>采购项目名称：</w:t>
      </w:r>
      <w:r>
        <w:rPr>
          <w:rFonts w:hint="eastAsia" w:ascii="宋体" w:hAnsi="宋体" w:cs="宋体"/>
          <w:color w:val="auto"/>
          <w:sz w:val="21"/>
          <w:szCs w:val="21"/>
          <w:u w:val="dotted"/>
        </w:rPr>
        <w:t xml:space="preserve">                                        </w:t>
      </w:r>
    </w:p>
    <w:p w14:paraId="1AC07D9D">
      <w:pPr>
        <w:spacing w:line="360" w:lineRule="auto"/>
        <w:rPr>
          <w:rFonts w:ascii="宋体" w:hAnsi="宋体" w:cs="宋体"/>
          <w:color w:val="auto"/>
          <w:sz w:val="21"/>
          <w:szCs w:val="21"/>
          <w:u w:val="single"/>
        </w:rPr>
      </w:pPr>
      <w:r>
        <w:rPr>
          <w:rFonts w:hint="eastAsia" w:ascii="宋体" w:hAnsi="宋体" w:cs="宋体"/>
          <w:color w:val="auto"/>
          <w:sz w:val="21"/>
          <w:szCs w:val="21"/>
        </w:rPr>
        <w:t>采购项目编号：</w:t>
      </w:r>
      <w:r>
        <w:rPr>
          <w:rFonts w:hint="eastAsia" w:ascii="宋体" w:hAnsi="宋体" w:cs="宋体"/>
          <w:color w:val="auto"/>
          <w:sz w:val="21"/>
          <w:szCs w:val="21"/>
          <w:u w:val="dotted"/>
        </w:rPr>
        <w:t xml:space="preserve">                 </w:t>
      </w:r>
      <w:r>
        <w:rPr>
          <w:rFonts w:hint="eastAsia" w:ascii="宋体" w:hAnsi="宋体" w:cs="宋体"/>
          <w:color w:val="auto"/>
          <w:sz w:val="21"/>
          <w:szCs w:val="21"/>
        </w:rPr>
        <w:t>包号：</w:t>
      </w:r>
      <w:r>
        <w:rPr>
          <w:rFonts w:hint="eastAsia" w:ascii="宋体" w:hAnsi="宋体" w:cs="宋体"/>
          <w:color w:val="auto"/>
          <w:sz w:val="21"/>
          <w:szCs w:val="21"/>
          <w:u w:val="dotted"/>
        </w:rPr>
        <w:t xml:space="preserve">              </w:t>
      </w:r>
    </w:p>
    <w:p w14:paraId="4E749F4D">
      <w:pPr>
        <w:spacing w:line="360" w:lineRule="auto"/>
        <w:rPr>
          <w:rFonts w:ascii="宋体" w:hAnsi="宋体" w:cs="宋体"/>
          <w:color w:val="auto"/>
          <w:sz w:val="21"/>
          <w:szCs w:val="21"/>
        </w:rPr>
      </w:pPr>
      <w:r>
        <w:rPr>
          <w:rFonts w:hint="eastAsia" w:ascii="宋体" w:hAnsi="宋体" w:cs="宋体"/>
          <w:color w:val="auto"/>
          <w:sz w:val="21"/>
          <w:szCs w:val="21"/>
        </w:rPr>
        <w:t>采购人名称：</w:t>
      </w:r>
      <w:r>
        <w:rPr>
          <w:rFonts w:hint="eastAsia" w:ascii="宋体" w:hAnsi="宋体" w:cs="宋体"/>
          <w:color w:val="auto"/>
          <w:sz w:val="21"/>
          <w:szCs w:val="21"/>
          <w:u w:val="dotted"/>
        </w:rPr>
        <w:t xml:space="preserve">                                           </w:t>
      </w:r>
      <w:r>
        <w:rPr>
          <w:rFonts w:hint="eastAsia" w:ascii="宋体" w:hAnsi="宋体" w:cs="宋体"/>
          <w:color w:val="auto"/>
          <w:sz w:val="21"/>
          <w:szCs w:val="21"/>
          <w:u w:val="single"/>
        </w:rPr>
        <w:t xml:space="preserve">  </w:t>
      </w:r>
    </w:p>
    <w:p w14:paraId="22FB9953">
      <w:pPr>
        <w:spacing w:line="360" w:lineRule="auto"/>
        <w:rPr>
          <w:rFonts w:ascii="宋体" w:hAnsi="宋体" w:cs="宋体"/>
          <w:color w:val="auto"/>
          <w:sz w:val="21"/>
          <w:szCs w:val="21"/>
          <w:u w:val="single"/>
        </w:rPr>
      </w:pPr>
      <w:r>
        <w:rPr>
          <w:rFonts w:hint="eastAsia" w:ascii="宋体" w:hAnsi="宋体" w:cs="宋体"/>
          <w:color w:val="auto"/>
          <w:sz w:val="21"/>
          <w:szCs w:val="21"/>
        </w:rPr>
        <w:t>代理机构名称：</w:t>
      </w:r>
      <w:r>
        <w:rPr>
          <w:rFonts w:hint="eastAsia" w:ascii="宋体" w:hAnsi="宋体" w:cs="宋体"/>
          <w:color w:val="auto"/>
          <w:sz w:val="21"/>
          <w:szCs w:val="21"/>
          <w:u w:val="dotted"/>
        </w:rPr>
        <w:t xml:space="preserve">                                         </w:t>
      </w:r>
    </w:p>
    <w:p w14:paraId="35E7E18C">
      <w:pPr>
        <w:spacing w:line="360" w:lineRule="auto"/>
        <w:rPr>
          <w:rFonts w:ascii="宋体" w:hAnsi="宋体" w:cs="宋体"/>
          <w:color w:val="auto"/>
          <w:sz w:val="21"/>
          <w:szCs w:val="21"/>
          <w:u w:val="dotted"/>
        </w:rPr>
      </w:pPr>
      <w:r>
        <w:rPr>
          <w:rFonts w:hint="eastAsia" w:ascii="宋体" w:hAnsi="宋体" w:cs="宋体"/>
          <w:color w:val="auto"/>
          <w:sz w:val="21"/>
          <w:szCs w:val="21"/>
        </w:rPr>
        <w:t>采购文件公告:</w:t>
      </w:r>
      <w:r>
        <w:rPr>
          <w:rFonts w:hint="eastAsia" w:ascii="宋体" w:hAnsi="宋体" w:cs="宋体"/>
          <w:color w:val="auto"/>
          <w:sz w:val="21"/>
          <w:szCs w:val="21"/>
          <w:u w:val="dotted"/>
        </w:rPr>
        <w:t xml:space="preserve">是/否 </w:t>
      </w:r>
      <w:r>
        <w:rPr>
          <w:rFonts w:hint="eastAsia" w:ascii="宋体" w:hAnsi="宋体" w:cs="宋体"/>
          <w:color w:val="auto"/>
          <w:sz w:val="21"/>
          <w:szCs w:val="21"/>
        </w:rPr>
        <w:t>公告期限：</w:t>
      </w:r>
      <w:r>
        <w:rPr>
          <w:rFonts w:hint="eastAsia" w:ascii="宋体" w:hAnsi="宋体" w:cs="宋体"/>
          <w:color w:val="auto"/>
          <w:sz w:val="21"/>
          <w:szCs w:val="21"/>
          <w:u w:val="dotted"/>
        </w:rPr>
        <w:t xml:space="preserve">                                 </w:t>
      </w:r>
    </w:p>
    <w:p w14:paraId="4F6AE02D">
      <w:pPr>
        <w:spacing w:line="360" w:lineRule="auto"/>
        <w:rPr>
          <w:rFonts w:ascii="宋体" w:hAnsi="宋体" w:cs="宋体"/>
          <w:color w:val="auto"/>
          <w:sz w:val="21"/>
          <w:szCs w:val="21"/>
          <w:u w:val="single"/>
        </w:rPr>
      </w:pPr>
      <w:r>
        <w:rPr>
          <w:rFonts w:hint="eastAsia" w:ascii="宋体" w:hAnsi="宋体" w:cs="宋体"/>
          <w:color w:val="auto"/>
          <w:sz w:val="21"/>
          <w:szCs w:val="21"/>
        </w:rPr>
        <w:t>采购结果公告:</w:t>
      </w:r>
      <w:r>
        <w:rPr>
          <w:rFonts w:hint="eastAsia" w:ascii="宋体" w:hAnsi="宋体" w:cs="宋体"/>
          <w:color w:val="auto"/>
          <w:sz w:val="21"/>
          <w:szCs w:val="21"/>
          <w:u w:val="dotted"/>
        </w:rPr>
        <w:t xml:space="preserve">是/否 </w:t>
      </w:r>
      <w:r>
        <w:rPr>
          <w:rFonts w:hint="eastAsia" w:ascii="宋体" w:hAnsi="宋体" w:cs="宋体"/>
          <w:color w:val="auto"/>
          <w:sz w:val="21"/>
          <w:szCs w:val="21"/>
        </w:rPr>
        <w:t>公告期限：</w:t>
      </w:r>
      <w:r>
        <w:rPr>
          <w:rFonts w:hint="eastAsia" w:ascii="宋体" w:hAnsi="宋体" w:cs="宋体"/>
          <w:color w:val="auto"/>
          <w:sz w:val="21"/>
          <w:szCs w:val="21"/>
          <w:u w:val="dotted"/>
        </w:rPr>
        <w:t xml:space="preserve">                        </w:t>
      </w:r>
    </w:p>
    <w:p w14:paraId="160641BB">
      <w:pPr>
        <w:spacing w:line="360" w:lineRule="auto"/>
        <w:rPr>
          <w:rFonts w:ascii="宋体" w:hAnsi="宋体" w:cs="宋体"/>
          <w:color w:val="auto"/>
          <w:sz w:val="21"/>
          <w:szCs w:val="21"/>
        </w:rPr>
      </w:pPr>
      <w:r>
        <w:rPr>
          <w:rFonts w:hint="eastAsia" w:ascii="宋体" w:hAnsi="宋体" w:cs="宋体"/>
          <w:color w:val="auto"/>
          <w:sz w:val="21"/>
          <w:szCs w:val="21"/>
        </w:rPr>
        <w:t>三、质疑基本情况</w:t>
      </w:r>
    </w:p>
    <w:p w14:paraId="3261DE8E">
      <w:pPr>
        <w:spacing w:line="360" w:lineRule="auto"/>
        <w:ind w:firstLine="420" w:firstLineChars="200"/>
        <w:rPr>
          <w:rFonts w:ascii="宋体" w:hAnsi="宋体" w:cs="宋体"/>
          <w:color w:val="auto"/>
          <w:sz w:val="21"/>
          <w:szCs w:val="21"/>
          <w:u w:val="dotted"/>
        </w:rPr>
      </w:pPr>
      <w:r>
        <w:rPr>
          <w:rFonts w:hint="eastAsia" w:ascii="宋体" w:hAnsi="宋体" w:cs="宋体"/>
          <w:color w:val="auto"/>
          <w:sz w:val="21"/>
          <w:szCs w:val="21"/>
        </w:rPr>
        <w:t>投诉人于</w:t>
      </w:r>
      <w:r>
        <w:rPr>
          <w:rFonts w:hint="eastAsia" w:ascii="宋体" w:hAnsi="宋体" w:cs="宋体"/>
          <w:color w:val="auto"/>
          <w:sz w:val="21"/>
          <w:szCs w:val="21"/>
          <w:u w:val="dotted"/>
        </w:rPr>
        <w:t xml:space="preserve">   </w:t>
      </w:r>
      <w:r>
        <w:rPr>
          <w:rFonts w:hint="eastAsia" w:ascii="宋体" w:hAnsi="宋体" w:cs="宋体"/>
          <w:color w:val="auto"/>
          <w:sz w:val="21"/>
          <w:szCs w:val="21"/>
        </w:rPr>
        <w:t>年</w:t>
      </w:r>
      <w:r>
        <w:rPr>
          <w:rFonts w:hint="eastAsia" w:ascii="宋体" w:hAnsi="宋体" w:cs="宋体"/>
          <w:color w:val="auto"/>
          <w:sz w:val="21"/>
          <w:szCs w:val="21"/>
          <w:u w:val="dotted"/>
        </w:rPr>
        <w:t xml:space="preserve">   </w:t>
      </w:r>
      <w:r>
        <w:rPr>
          <w:rFonts w:hint="eastAsia" w:ascii="宋体" w:hAnsi="宋体" w:cs="宋体"/>
          <w:color w:val="auto"/>
          <w:sz w:val="21"/>
          <w:szCs w:val="21"/>
        </w:rPr>
        <w:t>月</w:t>
      </w:r>
      <w:r>
        <w:rPr>
          <w:rFonts w:hint="eastAsia" w:ascii="宋体" w:hAnsi="宋体" w:cs="宋体"/>
          <w:color w:val="auto"/>
          <w:sz w:val="21"/>
          <w:szCs w:val="21"/>
          <w:u w:val="dotted"/>
        </w:rPr>
        <w:t xml:space="preserve">  </w:t>
      </w:r>
      <w:r>
        <w:rPr>
          <w:rFonts w:hint="eastAsia" w:ascii="宋体" w:hAnsi="宋体" w:cs="宋体"/>
          <w:color w:val="auto"/>
          <w:sz w:val="21"/>
          <w:szCs w:val="21"/>
        </w:rPr>
        <w:t>日,向</w:t>
      </w:r>
      <w:r>
        <w:rPr>
          <w:rFonts w:hint="eastAsia" w:ascii="宋体" w:hAnsi="宋体" w:cs="宋体"/>
          <w:color w:val="auto"/>
          <w:sz w:val="21"/>
          <w:szCs w:val="21"/>
          <w:u w:val="dotted"/>
        </w:rPr>
        <w:t xml:space="preserve">                   </w:t>
      </w:r>
      <w:r>
        <w:rPr>
          <w:rFonts w:hint="eastAsia" w:ascii="宋体" w:hAnsi="宋体" w:cs="宋体"/>
          <w:color w:val="auto"/>
          <w:sz w:val="21"/>
          <w:szCs w:val="21"/>
        </w:rPr>
        <w:t>提出质疑，质疑事项为：</w:t>
      </w:r>
      <w:r>
        <w:rPr>
          <w:rFonts w:hint="eastAsia" w:ascii="宋体" w:hAnsi="宋体" w:cs="宋体"/>
          <w:color w:val="auto"/>
          <w:sz w:val="21"/>
          <w:szCs w:val="21"/>
          <w:u w:val="dotted"/>
        </w:rPr>
        <w:t xml:space="preserve">                                </w:t>
      </w:r>
    </w:p>
    <w:p w14:paraId="66D35251">
      <w:pPr>
        <w:spacing w:line="360" w:lineRule="auto"/>
        <w:rPr>
          <w:rFonts w:ascii="宋体" w:hAnsi="宋体" w:cs="宋体"/>
          <w:color w:val="auto"/>
          <w:sz w:val="21"/>
          <w:szCs w:val="21"/>
          <w:u w:val="dotted"/>
        </w:rPr>
      </w:pPr>
      <w:r>
        <w:rPr>
          <w:rFonts w:hint="eastAsia" w:ascii="宋体" w:hAnsi="宋体" w:cs="宋体"/>
          <w:color w:val="auto"/>
          <w:sz w:val="21"/>
          <w:szCs w:val="21"/>
          <w:u w:val="dotted"/>
        </w:rPr>
        <w:t xml:space="preserve">                                                     </w:t>
      </w:r>
      <w:r>
        <w:rPr>
          <w:rFonts w:hint="eastAsia" w:ascii="宋体" w:hAnsi="宋体" w:cs="宋体"/>
          <w:color w:val="auto"/>
          <w:sz w:val="21"/>
          <w:szCs w:val="21"/>
        </w:rPr>
        <w:t xml:space="preserve">  </w:t>
      </w:r>
    </w:p>
    <w:p w14:paraId="139FCA4A">
      <w:pPr>
        <w:spacing w:line="360" w:lineRule="auto"/>
        <w:ind w:firstLine="315" w:firstLineChars="150"/>
        <w:rPr>
          <w:rFonts w:ascii="宋体" w:hAnsi="宋体" w:cs="宋体"/>
          <w:color w:val="auto"/>
          <w:sz w:val="21"/>
          <w:szCs w:val="21"/>
        </w:rPr>
      </w:pPr>
      <w:r>
        <w:rPr>
          <w:rFonts w:hint="eastAsia" w:ascii="宋体" w:hAnsi="宋体" w:cs="宋体"/>
          <w:color w:val="auto"/>
          <w:sz w:val="21"/>
          <w:szCs w:val="21"/>
          <w:u w:val="dotted"/>
        </w:rPr>
        <w:t>采购人/代理机构</w:t>
      </w:r>
      <w:r>
        <w:rPr>
          <w:rFonts w:hint="eastAsia" w:ascii="宋体" w:hAnsi="宋体" w:cs="宋体"/>
          <w:color w:val="auto"/>
          <w:sz w:val="21"/>
          <w:szCs w:val="21"/>
        </w:rPr>
        <w:t>于</w:t>
      </w:r>
      <w:r>
        <w:rPr>
          <w:rFonts w:hint="eastAsia" w:ascii="宋体" w:hAnsi="宋体" w:cs="宋体"/>
          <w:color w:val="auto"/>
          <w:sz w:val="21"/>
          <w:szCs w:val="21"/>
          <w:u w:val="dotted"/>
        </w:rPr>
        <w:t xml:space="preserve">   </w:t>
      </w:r>
      <w:r>
        <w:rPr>
          <w:rFonts w:hint="eastAsia" w:ascii="宋体" w:hAnsi="宋体" w:cs="宋体"/>
          <w:color w:val="auto"/>
          <w:sz w:val="21"/>
          <w:szCs w:val="21"/>
        </w:rPr>
        <w:t>年</w:t>
      </w:r>
      <w:r>
        <w:rPr>
          <w:rFonts w:hint="eastAsia" w:ascii="宋体" w:hAnsi="宋体" w:cs="宋体"/>
          <w:color w:val="auto"/>
          <w:sz w:val="21"/>
          <w:szCs w:val="21"/>
          <w:u w:val="dotted"/>
        </w:rPr>
        <w:t xml:space="preserve">   </w:t>
      </w:r>
      <w:r>
        <w:rPr>
          <w:rFonts w:hint="eastAsia" w:ascii="宋体" w:hAnsi="宋体" w:cs="宋体"/>
          <w:color w:val="auto"/>
          <w:sz w:val="21"/>
          <w:szCs w:val="21"/>
        </w:rPr>
        <w:t>月</w:t>
      </w:r>
      <w:r>
        <w:rPr>
          <w:rFonts w:hint="eastAsia" w:ascii="宋体" w:hAnsi="宋体" w:cs="宋体"/>
          <w:color w:val="auto"/>
          <w:sz w:val="21"/>
          <w:szCs w:val="21"/>
          <w:u w:val="dotted"/>
        </w:rPr>
        <w:t xml:space="preserve">   </w:t>
      </w:r>
      <w:r>
        <w:rPr>
          <w:rFonts w:hint="eastAsia" w:ascii="宋体" w:hAnsi="宋体" w:cs="宋体"/>
          <w:color w:val="auto"/>
          <w:sz w:val="21"/>
          <w:szCs w:val="21"/>
        </w:rPr>
        <w:t>日,就质疑事项作出了答复/没有在法定期限内作出答复。</w:t>
      </w:r>
    </w:p>
    <w:p w14:paraId="4BAC3673">
      <w:pPr>
        <w:spacing w:line="360" w:lineRule="auto"/>
        <w:rPr>
          <w:rFonts w:ascii="宋体" w:hAnsi="宋体" w:cs="宋体"/>
          <w:color w:val="auto"/>
          <w:sz w:val="21"/>
          <w:szCs w:val="21"/>
        </w:rPr>
      </w:pPr>
      <w:r>
        <w:rPr>
          <w:rFonts w:hint="eastAsia" w:ascii="宋体" w:hAnsi="宋体" w:cs="宋体"/>
          <w:color w:val="auto"/>
          <w:sz w:val="21"/>
          <w:szCs w:val="21"/>
        </w:rPr>
        <w:t>四、投诉事项具体内容</w:t>
      </w:r>
    </w:p>
    <w:p w14:paraId="1A295033">
      <w:pPr>
        <w:spacing w:line="360" w:lineRule="auto"/>
        <w:rPr>
          <w:rFonts w:ascii="宋体" w:hAnsi="宋体" w:cs="宋体"/>
          <w:color w:val="auto"/>
          <w:sz w:val="21"/>
          <w:szCs w:val="21"/>
          <w:u w:val="single"/>
        </w:rPr>
      </w:pPr>
      <w:r>
        <w:rPr>
          <w:rFonts w:hint="eastAsia" w:ascii="宋体" w:hAnsi="宋体" w:cs="宋体"/>
          <w:color w:val="auto"/>
          <w:sz w:val="21"/>
          <w:szCs w:val="21"/>
        </w:rPr>
        <w:t>投诉事项 1：</w:t>
      </w:r>
      <w:r>
        <w:rPr>
          <w:rFonts w:hint="eastAsia" w:ascii="宋体" w:hAnsi="宋体" w:cs="宋体"/>
          <w:color w:val="auto"/>
          <w:sz w:val="21"/>
          <w:szCs w:val="21"/>
          <w:u w:val="dotted"/>
        </w:rPr>
        <w:t xml:space="preserve">                                       </w:t>
      </w:r>
    </w:p>
    <w:p w14:paraId="6B9F08B8">
      <w:pPr>
        <w:spacing w:line="360" w:lineRule="auto"/>
        <w:rPr>
          <w:rFonts w:ascii="宋体" w:hAnsi="宋体" w:cs="宋体"/>
          <w:color w:val="auto"/>
          <w:sz w:val="21"/>
          <w:szCs w:val="21"/>
        </w:rPr>
      </w:pPr>
      <w:r>
        <w:rPr>
          <w:rFonts w:hint="eastAsia" w:ascii="宋体" w:hAnsi="宋体" w:cs="宋体"/>
          <w:color w:val="auto"/>
          <w:sz w:val="21"/>
          <w:szCs w:val="21"/>
        </w:rPr>
        <w:t>事实依据：</w:t>
      </w:r>
      <w:r>
        <w:rPr>
          <w:rFonts w:hint="eastAsia" w:ascii="宋体" w:hAnsi="宋体" w:cs="宋体"/>
          <w:color w:val="auto"/>
          <w:sz w:val="21"/>
          <w:szCs w:val="21"/>
          <w:u w:val="dotted"/>
        </w:rPr>
        <w:t xml:space="preserve">                                         </w:t>
      </w:r>
    </w:p>
    <w:p w14:paraId="232B5D37">
      <w:pPr>
        <w:spacing w:line="360" w:lineRule="auto"/>
        <w:rPr>
          <w:rFonts w:ascii="宋体" w:hAnsi="宋体" w:cs="宋体"/>
          <w:color w:val="auto"/>
          <w:sz w:val="21"/>
          <w:szCs w:val="21"/>
          <w:u w:val="dotted"/>
        </w:rPr>
      </w:pPr>
      <w:r>
        <w:rPr>
          <w:rFonts w:hint="eastAsia" w:ascii="宋体" w:hAnsi="宋体" w:cs="宋体"/>
          <w:color w:val="auto"/>
          <w:sz w:val="21"/>
          <w:szCs w:val="21"/>
          <w:u w:val="dotted"/>
        </w:rPr>
        <w:t xml:space="preserve">                                                      </w:t>
      </w:r>
    </w:p>
    <w:p w14:paraId="1377EB63">
      <w:pPr>
        <w:spacing w:line="360" w:lineRule="auto"/>
        <w:rPr>
          <w:rFonts w:ascii="宋体" w:hAnsi="宋体" w:cs="宋体"/>
          <w:color w:val="auto"/>
          <w:sz w:val="21"/>
          <w:szCs w:val="21"/>
          <w:u w:val="single"/>
        </w:rPr>
      </w:pPr>
      <w:r>
        <w:rPr>
          <w:rFonts w:hint="eastAsia" w:ascii="宋体" w:hAnsi="宋体" w:cs="宋体"/>
          <w:color w:val="auto"/>
          <w:sz w:val="21"/>
          <w:szCs w:val="21"/>
        </w:rPr>
        <w:t>法律依据：</w:t>
      </w:r>
      <w:r>
        <w:rPr>
          <w:rFonts w:hint="eastAsia" w:ascii="宋体" w:hAnsi="宋体" w:cs="宋体"/>
          <w:color w:val="auto"/>
          <w:sz w:val="21"/>
          <w:szCs w:val="21"/>
          <w:u w:val="dotted"/>
        </w:rPr>
        <w:t xml:space="preserve">                                          </w:t>
      </w:r>
    </w:p>
    <w:p w14:paraId="3353B6CD">
      <w:pPr>
        <w:spacing w:line="360" w:lineRule="auto"/>
        <w:rPr>
          <w:rFonts w:ascii="宋体" w:hAnsi="宋体" w:cs="宋体"/>
          <w:color w:val="auto"/>
          <w:sz w:val="21"/>
          <w:szCs w:val="21"/>
          <w:u w:val="dotted"/>
        </w:rPr>
      </w:pPr>
      <w:r>
        <w:rPr>
          <w:rFonts w:hint="eastAsia" w:ascii="宋体" w:hAnsi="宋体" w:cs="宋体"/>
          <w:color w:val="auto"/>
          <w:sz w:val="21"/>
          <w:szCs w:val="21"/>
          <w:u w:val="dotted"/>
        </w:rPr>
        <w:t xml:space="preserve">                                                      </w:t>
      </w:r>
    </w:p>
    <w:p w14:paraId="250F5F4C">
      <w:pPr>
        <w:spacing w:line="360" w:lineRule="auto"/>
        <w:rPr>
          <w:rFonts w:ascii="宋体" w:hAnsi="宋体" w:cs="宋体"/>
          <w:color w:val="auto"/>
          <w:sz w:val="21"/>
          <w:szCs w:val="21"/>
        </w:rPr>
      </w:pPr>
      <w:r>
        <w:rPr>
          <w:rFonts w:hint="eastAsia" w:ascii="宋体" w:hAnsi="宋体" w:cs="宋体"/>
          <w:color w:val="auto"/>
          <w:sz w:val="21"/>
          <w:szCs w:val="21"/>
        </w:rPr>
        <w:t>投诉事项2</w:t>
      </w:r>
    </w:p>
    <w:p w14:paraId="5167B96F">
      <w:pPr>
        <w:spacing w:line="360" w:lineRule="auto"/>
        <w:rPr>
          <w:rFonts w:ascii="宋体" w:hAnsi="宋体" w:cs="宋体"/>
          <w:color w:val="auto"/>
          <w:sz w:val="21"/>
          <w:szCs w:val="21"/>
          <w:u w:val="dotted"/>
        </w:rPr>
      </w:pPr>
      <w:r>
        <w:rPr>
          <w:rFonts w:hint="eastAsia" w:ascii="宋体" w:hAnsi="宋体" w:cs="宋体"/>
          <w:color w:val="auto"/>
          <w:sz w:val="21"/>
          <w:szCs w:val="21"/>
        </w:rPr>
        <w:t>……</w:t>
      </w:r>
    </w:p>
    <w:p w14:paraId="31F55EC3">
      <w:pPr>
        <w:spacing w:line="360" w:lineRule="auto"/>
        <w:rPr>
          <w:rFonts w:ascii="宋体" w:hAnsi="宋体" w:cs="宋体"/>
          <w:color w:val="auto"/>
          <w:sz w:val="21"/>
          <w:szCs w:val="21"/>
        </w:rPr>
      </w:pPr>
      <w:r>
        <w:rPr>
          <w:rFonts w:hint="eastAsia" w:ascii="宋体" w:hAnsi="宋体" w:cs="宋体"/>
          <w:color w:val="auto"/>
          <w:sz w:val="21"/>
          <w:szCs w:val="21"/>
        </w:rPr>
        <w:t>五、与投诉事项相关的投诉请求</w:t>
      </w:r>
    </w:p>
    <w:p w14:paraId="3567DE1D">
      <w:pPr>
        <w:spacing w:line="360" w:lineRule="auto"/>
        <w:rPr>
          <w:rFonts w:ascii="宋体" w:hAnsi="宋体" w:cs="宋体"/>
          <w:color w:val="auto"/>
          <w:sz w:val="21"/>
          <w:szCs w:val="21"/>
        </w:rPr>
      </w:pPr>
      <w:r>
        <w:rPr>
          <w:rFonts w:hint="eastAsia" w:ascii="宋体" w:hAnsi="宋体" w:cs="宋体"/>
          <w:color w:val="auto"/>
          <w:sz w:val="21"/>
          <w:szCs w:val="21"/>
        </w:rPr>
        <w:t>请求：</w:t>
      </w:r>
      <w:r>
        <w:rPr>
          <w:rFonts w:hint="eastAsia" w:ascii="宋体" w:hAnsi="宋体" w:cs="宋体"/>
          <w:color w:val="auto"/>
          <w:sz w:val="21"/>
          <w:szCs w:val="21"/>
          <w:u w:val="dotted"/>
        </w:rPr>
        <w:t xml:space="preserve">                                              </w:t>
      </w:r>
      <w:r>
        <w:rPr>
          <w:rFonts w:hint="eastAsia" w:ascii="宋体" w:hAnsi="宋体" w:cs="宋体"/>
          <w:color w:val="auto"/>
          <w:sz w:val="21"/>
          <w:szCs w:val="21"/>
        </w:rPr>
        <w:t xml:space="preserve"> </w:t>
      </w:r>
    </w:p>
    <w:p w14:paraId="3CB0FB7D">
      <w:pPr>
        <w:spacing w:line="360" w:lineRule="auto"/>
        <w:rPr>
          <w:rFonts w:ascii="宋体" w:hAnsi="宋体" w:cs="宋体"/>
          <w:color w:val="auto"/>
          <w:sz w:val="21"/>
          <w:szCs w:val="21"/>
          <w:u w:val="single"/>
        </w:rPr>
      </w:pPr>
      <w:r>
        <w:rPr>
          <w:rFonts w:hint="eastAsia" w:ascii="宋体" w:hAnsi="宋体" w:cs="宋体"/>
          <w:color w:val="auto"/>
          <w:sz w:val="21"/>
          <w:szCs w:val="21"/>
        </w:rPr>
        <w:t xml:space="preserve">                                                                                                    </w:t>
      </w:r>
    </w:p>
    <w:p w14:paraId="552F8788">
      <w:pPr>
        <w:spacing w:line="360" w:lineRule="auto"/>
        <w:rPr>
          <w:rFonts w:ascii="宋体" w:hAnsi="宋体" w:cs="宋体"/>
          <w:color w:val="auto"/>
          <w:sz w:val="21"/>
          <w:szCs w:val="21"/>
        </w:rPr>
      </w:pPr>
      <w:r>
        <w:rPr>
          <w:rFonts w:hint="eastAsia" w:ascii="宋体" w:hAnsi="宋体" w:cs="宋体"/>
          <w:color w:val="auto"/>
          <w:sz w:val="21"/>
          <w:szCs w:val="21"/>
        </w:rPr>
        <w:t xml:space="preserve">签字(签章)：                   公章：                      </w:t>
      </w:r>
    </w:p>
    <w:p w14:paraId="71BBAE95">
      <w:pPr>
        <w:spacing w:line="360" w:lineRule="auto"/>
        <w:rPr>
          <w:rFonts w:ascii="宋体" w:hAnsi="宋体" w:cs="宋体"/>
          <w:color w:val="auto"/>
          <w:sz w:val="21"/>
          <w:szCs w:val="21"/>
        </w:rPr>
      </w:pPr>
      <w:r>
        <w:rPr>
          <w:rFonts w:hint="eastAsia" w:ascii="宋体" w:hAnsi="宋体" w:cs="宋体"/>
          <w:color w:val="auto"/>
          <w:sz w:val="21"/>
          <w:szCs w:val="21"/>
        </w:rPr>
        <w:t xml:space="preserve">日期：    </w:t>
      </w:r>
    </w:p>
    <w:p w14:paraId="153C6689">
      <w:pPr>
        <w:spacing w:line="360" w:lineRule="auto"/>
        <w:rPr>
          <w:rFonts w:ascii="宋体" w:hAnsi="宋体" w:cs="宋体"/>
          <w:b/>
          <w:color w:val="auto"/>
          <w:sz w:val="21"/>
          <w:szCs w:val="21"/>
        </w:rPr>
      </w:pPr>
    </w:p>
    <w:p w14:paraId="244DC75E">
      <w:pPr>
        <w:spacing w:line="360" w:lineRule="auto"/>
        <w:rPr>
          <w:rFonts w:ascii="宋体" w:hAnsi="宋体" w:cs="宋体"/>
          <w:b/>
          <w:color w:val="auto"/>
          <w:sz w:val="21"/>
          <w:szCs w:val="21"/>
        </w:rPr>
      </w:pPr>
    </w:p>
    <w:p w14:paraId="4030242C">
      <w:pPr>
        <w:spacing w:line="360" w:lineRule="auto"/>
        <w:rPr>
          <w:rFonts w:ascii="宋体" w:hAnsi="宋体" w:cs="宋体"/>
          <w:b/>
          <w:color w:val="auto"/>
          <w:sz w:val="21"/>
          <w:szCs w:val="21"/>
        </w:rPr>
      </w:pPr>
      <w:r>
        <w:rPr>
          <w:rFonts w:hint="eastAsia" w:ascii="宋体" w:hAnsi="宋体" w:cs="宋体"/>
          <w:b/>
          <w:color w:val="auto"/>
          <w:sz w:val="21"/>
          <w:szCs w:val="21"/>
        </w:rPr>
        <w:t>投诉书制作说明：</w:t>
      </w:r>
    </w:p>
    <w:p w14:paraId="4F388A81">
      <w:pPr>
        <w:widowControl/>
        <w:spacing w:line="360" w:lineRule="auto"/>
        <w:ind w:firstLine="420" w:firstLineChars="200"/>
        <w:rPr>
          <w:rFonts w:ascii="宋体" w:hAnsi="宋体" w:cs="宋体"/>
          <w:color w:val="auto"/>
          <w:kern w:val="0"/>
          <w:sz w:val="21"/>
          <w:szCs w:val="21"/>
        </w:rPr>
      </w:pPr>
      <w:r>
        <w:rPr>
          <w:rFonts w:hint="eastAsia" w:ascii="宋体" w:hAnsi="宋体" w:cs="宋体"/>
          <w:color w:val="auto"/>
          <w:sz w:val="21"/>
          <w:szCs w:val="21"/>
        </w:rPr>
        <w:t>1.投诉人提起投诉时，应当提交投诉书和必要的证明材料，并按照被投诉人和与投诉事项有关的供应商数量提供投诉书副本。</w:t>
      </w:r>
    </w:p>
    <w:p w14:paraId="0988094C">
      <w:pPr>
        <w:widowControl/>
        <w:spacing w:line="360" w:lineRule="auto"/>
        <w:ind w:firstLine="420" w:firstLineChars="200"/>
        <w:jc w:val="left"/>
        <w:rPr>
          <w:rFonts w:ascii="宋体" w:hAnsi="宋体" w:cs="宋体"/>
          <w:color w:val="auto"/>
          <w:kern w:val="0"/>
          <w:sz w:val="21"/>
          <w:szCs w:val="21"/>
        </w:rPr>
      </w:pPr>
      <w:r>
        <w:rPr>
          <w:rFonts w:hint="eastAsia" w:ascii="宋体" w:hAnsi="宋体" w:cs="宋体"/>
          <w:color w:val="auto"/>
          <w:sz w:val="21"/>
          <w:szCs w:val="21"/>
        </w:rPr>
        <w:t>2.投诉人若委托代理人进行投诉的，投诉书应按照要求列明“授权代表”的有关内容，并在附件中提交由</w:t>
      </w:r>
      <w:r>
        <w:rPr>
          <w:rFonts w:hint="eastAsia" w:ascii="宋体" w:hAnsi="宋体" w:cs="宋体"/>
          <w:color w:val="auto"/>
          <w:kern w:val="0"/>
          <w:sz w:val="21"/>
          <w:szCs w:val="21"/>
        </w:rPr>
        <w:t>投诉人签署的授权委托书。授权委托书应当载明代理人的姓名或者名称、代理事项、具体权限、期限和相关事项。</w:t>
      </w:r>
    </w:p>
    <w:p w14:paraId="3AD15435">
      <w:pPr>
        <w:widowControl/>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3.投诉人若对项目的某一分包进行投诉，投诉书应列明具体分包号。</w:t>
      </w:r>
    </w:p>
    <w:p w14:paraId="7613F78A">
      <w:pPr>
        <w:widowControl/>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4.投诉书应简要列明质疑事项，质疑函、质疑答复等作为附件材料提供。</w:t>
      </w:r>
    </w:p>
    <w:p w14:paraId="4828E597">
      <w:pPr>
        <w:widowControl/>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5.投诉书的投诉事项应具体、明确，并有必要的事实依据和法律依据。</w:t>
      </w:r>
    </w:p>
    <w:p w14:paraId="70D3B78D">
      <w:pPr>
        <w:widowControl/>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6.投诉书的投诉请求应与投诉事项相关。</w:t>
      </w:r>
    </w:p>
    <w:p w14:paraId="2F0522EE">
      <w:pPr>
        <w:widowControl/>
        <w:spacing w:line="360" w:lineRule="auto"/>
        <w:ind w:firstLine="420" w:firstLineChars="200"/>
        <w:jc w:val="left"/>
        <w:rPr>
          <w:rFonts w:ascii="宋体" w:hAnsi="宋体" w:cs="宋体"/>
          <w:color w:val="auto"/>
          <w:kern w:val="0"/>
          <w:sz w:val="21"/>
          <w:szCs w:val="21"/>
        </w:rPr>
      </w:pPr>
      <w:r>
        <w:rPr>
          <w:rFonts w:hint="eastAsia" w:ascii="宋体" w:hAnsi="宋体" w:cs="宋体"/>
          <w:color w:val="auto"/>
          <w:sz w:val="21"/>
          <w:szCs w:val="21"/>
        </w:rPr>
        <w:t>7.投诉人为自然人的，投诉书应当由本人签字；投诉人为法人或者其他组织的，投诉书应当由法定代表人、主要负责人，或者其授权代表签字或者盖章，并加盖公章。</w:t>
      </w:r>
    </w:p>
    <w:p w14:paraId="7DAEC5C0">
      <w:pPr>
        <w:rPr>
          <w:rFonts w:ascii="宋体" w:hAnsi="宋体" w:cs="宋体"/>
          <w:b/>
          <w:color w:val="auto"/>
          <w:sz w:val="24"/>
        </w:rPr>
      </w:pPr>
      <w:r>
        <w:rPr>
          <w:rFonts w:ascii="宋体" w:hAnsi="宋体" w:cs="宋体"/>
          <w:b/>
          <w:color w:val="auto"/>
          <w:sz w:val="24"/>
        </w:rPr>
        <w:br w:type="page"/>
      </w:r>
    </w:p>
    <w:p w14:paraId="05EF0840">
      <w:pPr>
        <w:autoSpaceDE w:val="0"/>
        <w:autoSpaceDN w:val="0"/>
        <w:jc w:val="both"/>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843A5BE">
      <w:pPr>
        <w:spacing w:line="360" w:lineRule="auto"/>
        <w:rPr>
          <w:rFonts w:ascii="宋体" w:hAnsi="宋体" w:cs="宋体"/>
          <w:color w:val="auto"/>
          <w:sz w:val="24"/>
          <w:u w:val="single"/>
        </w:rPr>
      </w:pPr>
    </w:p>
    <w:p w14:paraId="77BB1A42">
      <w:pPr>
        <w:spacing w:line="360" w:lineRule="auto"/>
        <w:rPr>
          <w:rFonts w:ascii="宋体" w:hAnsi="宋体" w:cs="宋体"/>
          <w:color w:val="auto"/>
          <w:sz w:val="21"/>
          <w:szCs w:val="21"/>
        </w:rPr>
      </w:pPr>
      <w:r>
        <w:rPr>
          <w:rFonts w:hint="eastAsia" w:ascii="宋体" w:hAnsi="宋体" w:cs="宋体"/>
          <w:color w:val="auto"/>
          <w:sz w:val="21"/>
          <w:szCs w:val="21"/>
          <w:u w:val="single"/>
        </w:rPr>
        <w:t>（采购人）、（采购代理机构）</w:t>
      </w:r>
    </w:p>
    <w:p w14:paraId="57F8EAB0">
      <w:pPr>
        <w:spacing w:line="360" w:lineRule="auto"/>
        <w:ind w:firstLine="420" w:firstLineChars="200"/>
        <w:rPr>
          <w:rFonts w:ascii="宋体" w:hAnsi="宋体" w:cs="宋体"/>
          <w:color w:val="auto"/>
          <w:sz w:val="21"/>
          <w:szCs w:val="21"/>
        </w:rPr>
      </w:pPr>
      <w:r>
        <w:rPr>
          <w:rFonts w:hint="eastAsia" w:ascii="宋体" w:hAnsi="宋体" w:cs="宋体"/>
          <w:color w:val="auto"/>
          <w:kern w:val="0"/>
          <w:sz w:val="21"/>
          <w:szCs w:val="21"/>
          <w:lang w:val="zh-CN"/>
        </w:rPr>
        <w:t>我方</w:t>
      </w:r>
      <w:r>
        <w:rPr>
          <w:rFonts w:hint="eastAsia" w:ascii="宋体" w:hAnsi="宋体" w:cs="宋体"/>
          <w:color w:val="auto"/>
          <w:kern w:val="0"/>
          <w:sz w:val="21"/>
          <w:szCs w:val="21"/>
          <w:u w:val="single"/>
          <w:lang w:val="zh-CN"/>
        </w:rPr>
        <w:t xml:space="preserve">                         </w:t>
      </w:r>
      <w:r>
        <w:rPr>
          <w:rFonts w:hint="eastAsia" w:ascii="宋体" w:hAnsi="宋体" w:cs="宋体"/>
          <w:color w:val="auto"/>
          <w:sz w:val="21"/>
          <w:szCs w:val="21"/>
        </w:rPr>
        <w:t>(供应商全称)是中华人民共和国依法登记注册的合法企业，</w:t>
      </w:r>
      <w:r>
        <w:rPr>
          <w:rFonts w:hint="eastAsia" w:ascii="宋体" w:hAnsi="宋体" w:cs="宋体"/>
          <w:bCs/>
          <w:color w:val="auto"/>
          <w:sz w:val="21"/>
          <w:szCs w:val="21"/>
        </w:rPr>
        <w:t>在参加</w:t>
      </w:r>
      <w:r>
        <w:rPr>
          <w:rFonts w:hint="eastAsia" w:ascii="宋体" w:hAnsi="宋体" w:cs="宋体"/>
          <w:color w:val="auto"/>
          <w:sz w:val="21"/>
          <w:szCs w:val="21"/>
        </w:rPr>
        <w:t>你方组织的</w:t>
      </w:r>
      <w:r>
        <w:rPr>
          <w:rFonts w:hint="eastAsia" w:ascii="宋体" w:hAnsi="宋体" w:cs="宋体"/>
          <w:color w:val="auto"/>
          <w:sz w:val="21"/>
          <w:szCs w:val="21"/>
          <w:u w:val="single"/>
          <w:lang w:val="en-US" w:eastAsia="zh-CN"/>
        </w:rPr>
        <w:t xml:space="preserve">        项目名称       </w:t>
      </w:r>
      <w:r>
        <w:rPr>
          <w:rFonts w:hint="eastAsia" w:ascii="宋体" w:hAnsi="宋体" w:cs="宋体"/>
          <w:color w:val="auto"/>
          <w:sz w:val="21"/>
          <w:szCs w:val="21"/>
        </w:rPr>
        <w:t>【项目编号：</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w:t>
      </w:r>
      <w:r>
        <w:rPr>
          <w:rFonts w:hint="eastAsia" w:ascii="宋体" w:hAnsi="宋体" w:cs="宋体"/>
          <w:bCs/>
          <w:color w:val="auto"/>
          <w:sz w:val="21"/>
          <w:szCs w:val="21"/>
        </w:rPr>
        <w:t>投标活动中作如下说明：</w:t>
      </w:r>
      <w:r>
        <w:rPr>
          <w:rFonts w:hint="eastAsia" w:ascii="宋体" w:hAnsi="宋体" w:cs="宋体"/>
          <w:color w:val="auto"/>
          <w:sz w:val="21"/>
          <w:szCs w:val="21"/>
        </w:rPr>
        <w:t xml:space="preserve">我方所使用的“XX专用章”与法定名称章具有同等的法律效力，对使用“XX专用章”的行为予以完全承认，并愿意承担相应责任。   </w:t>
      </w:r>
    </w:p>
    <w:p w14:paraId="0B038A68">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特此说明。</w:t>
      </w:r>
    </w:p>
    <w:p w14:paraId="3BAC05E4">
      <w:pPr>
        <w:spacing w:line="360" w:lineRule="auto"/>
        <w:ind w:firstLine="494"/>
        <w:rPr>
          <w:rFonts w:ascii="宋体" w:hAnsi="宋体" w:cs="宋体"/>
          <w:color w:val="auto"/>
          <w:sz w:val="21"/>
          <w:szCs w:val="21"/>
        </w:rPr>
      </w:pPr>
    </w:p>
    <w:p w14:paraId="6FB7C880">
      <w:pPr>
        <w:spacing w:line="360" w:lineRule="auto"/>
        <w:ind w:firstLine="494"/>
        <w:rPr>
          <w:rFonts w:ascii="宋体" w:hAnsi="宋体" w:cs="宋体"/>
          <w:color w:val="auto"/>
          <w:sz w:val="21"/>
          <w:szCs w:val="21"/>
        </w:rPr>
      </w:pPr>
    </w:p>
    <w:p w14:paraId="38D61F09">
      <w:pPr>
        <w:spacing w:line="360" w:lineRule="auto"/>
        <w:ind w:firstLine="494"/>
        <w:rPr>
          <w:rFonts w:ascii="宋体" w:hAnsi="宋体" w:cs="宋体"/>
          <w:color w:val="auto"/>
          <w:sz w:val="21"/>
          <w:szCs w:val="21"/>
        </w:rPr>
      </w:pPr>
    </w:p>
    <w:p w14:paraId="30F30994">
      <w:pPr>
        <w:spacing w:line="360" w:lineRule="auto"/>
        <w:ind w:firstLine="494"/>
        <w:rPr>
          <w:rFonts w:ascii="宋体" w:hAnsi="宋体" w:cs="宋体"/>
          <w:color w:val="auto"/>
          <w:sz w:val="21"/>
          <w:szCs w:val="21"/>
        </w:rPr>
      </w:pPr>
    </w:p>
    <w:p w14:paraId="4058BE40">
      <w:pPr>
        <w:spacing w:line="360" w:lineRule="auto"/>
        <w:ind w:right="480" w:firstLine="3570" w:firstLineChars="1700"/>
        <w:rPr>
          <w:rFonts w:ascii="宋体" w:hAnsi="宋体" w:cs="宋体"/>
          <w:color w:val="auto"/>
          <w:sz w:val="21"/>
          <w:szCs w:val="21"/>
        </w:rPr>
      </w:pPr>
      <w:r>
        <w:rPr>
          <w:rFonts w:hint="eastAsia" w:ascii="宋体" w:hAnsi="宋体" w:cs="宋体"/>
          <w:color w:val="auto"/>
          <w:sz w:val="21"/>
          <w:szCs w:val="21"/>
        </w:rPr>
        <w:t>供应商（法定名称章）：</w:t>
      </w:r>
    </w:p>
    <w:p w14:paraId="5F195709">
      <w:pPr>
        <w:ind w:right="1440" w:firstLine="494"/>
        <w:jc w:val="center"/>
        <w:rPr>
          <w:rFonts w:ascii="宋体" w:hAnsi="宋体" w:cs="宋体"/>
          <w:color w:val="auto"/>
          <w:sz w:val="21"/>
          <w:szCs w:val="21"/>
        </w:rPr>
      </w:pP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日期：       年     月     日</w:t>
      </w:r>
    </w:p>
    <w:p w14:paraId="1C4F6FE3">
      <w:pPr>
        <w:rPr>
          <w:rFonts w:ascii="宋体" w:hAnsi="宋体" w:cs="宋体"/>
          <w:color w:val="auto"/>
          <w:sz w:val="21"/>
          <w:szCs w:val="21"/>
        </w:rPr>
      </w:pPr>
      <w:r>
        <w:rPr>
          <w:rFonts w:hint="eastAsia" w:ascii="宋体" w:hAnsi="宋体" w:cs="宋体"/>
          <w:b/>
          <w:bCs/>
          <w:color w:val="auto"/>
          <w:sz w:val="21"/>
          <w:szCs w:val="21"/>
        </w:rPr>
        <w:t>附：</w:t>
      </w:r>
    </w:p>
    <w:p w14:paraId="2DBEA465">
      <w:pPr>
        <w:spacing w:line="360" w:lineRule="auto"/>
        <w:rPr>
          <w:rFonts w:ascii="宋体" w:hAnsi="宋体" w:cs="宋体"/>
          <w:bCs/>
          <w:color w:val="auto"/>
          <w:sz w:val="21"/>
          <w:szCs w:val="21"/>
        </w:rPr>
      </w:pPr>
      <w:r>
        <w:rPr>
          <w:rFonts w:ascii="宋体" w:hAnsi="宋体" w:cs="宋体"/>
          <w:b/>
          <w:bCs/>
          <w:color w:val="auto"/>
          <w:sz w:val="21"/>
          <w:szCs w:val="21"/>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1"/>
          <w:szCs w:val="21"/>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1"/>
          <w:szCs w:val="21"/>
        </w:rPr>
        <w:t>供应商</w:t>
      </w:r>
      <w:r>
        <w:rPr>
          <w:rFonts w:hint="eastAsia" w:ascii="宋体" w:hAnsi="宋体" w:cs="宋体"/>
          <w:color w:val="auto"/>
          <w:sz w:val="21"/>
          <w:szCs w:val="21"/>
        </w:rPr>
        <w:t xml:space="preserve">法定名称章（印模）             </w:t>
      </w:r>
      <w:r>
        <w:rPr>
          <w:rFonts w:hint="eastAsia" w:ascii="宋体" w:hAnsi="宋体" w:cs="宋体"/>
          <w:color w:val="auto"/>
          <w:sz w:val="21"/>
          <w:szCs w:val="21"/>
          <w:lang w:val="en-US" w:eastAsia="zh-CN"/>
        </w:rPr>
        <w:t xml:space="preserve">     </w:t>
      </w:r>
      <w:r>
        <w:rPr>
          <w:rFonts w:hint="eastAsia" w:ascii="宋体" w:hAnsi="宋体" w:cs="宋体"/>
          <w:color w:val="auto"/>
          <w:sz w:val="21"/>
          <w:szCs w:val="21"/>
        </w:rPr>
        <w:t xml:space="preserve">   供应商“XX专用章”（印模）</w:t>
      </w:r>
    </w:p>
    <w:p w14:paraId="53B10268">
      <w:pPr>
        <w:autoSpaceDE w:val="0"/>
        <w:autoSpaceDN w:val="0"/>
        <w:jc w:val="center"/>
        <w:rPr>
          <w:rFonts w:ascii="宋体" w:hAnsi="宋体" w:cs="宋体"/>
          <w:b/>
          <w:color w:val="auto"/>
          <w:spacing w:val="6"/>
          <w:sz w:val="32"/>
          <w:szCs w:val="32"/>
        </w:rPr>
      </w:pPr>
    </w:p>
    <w:p w14:paraId="3397C2FF">
      <w:pPr>
        <w:autoSpaceDE w:val="0"/>
        <w:autoSpaceDN w:val="0"/>
        <w:jc w:val="center"/>
        <w:rPr>
          <w:rFonts w:ascii="宋体" w:hAnsi="宋体" w:cs="宋体"/>
          <w:b/>
          <w:color w:val="auto"/>
          <w:spacing w:val="6"/>
          <w:sz w:val="32"/>
          <w:szCs w:val="32"/>
        </w:rPr>
      </w:pPr>
    </w:p>
    <w:p w14:paraId="6B29A770">
      <w:pPr>
        <w:autoSpaceDE w:val="0"/>
        <w:autoSpaceDN w:val="0"/>
        <w:jc w:val="center"/>
        <w:rPr>
          <w:rFonts w:ascii="宋体" w:hAnsi="宋体" w:cs="宋体"/>
          <w:b/>
          <w:color w:val="auto"/>
          <w:spacing w:val="6"/>
          <w:sz w:val="32"/>
          <w:szCs w:val="32"/>
        </w:rPr>
      </w:pPr>
    </w:p>
    <w:p w14:paraId="7D62B3CE">
      <w:pPr>
        <w:autoSpaceDE w:val="0"/>
        <w:autoSpaceDN w:val="0"/>
        <w:jc w:val="center"/>
        <w:rPr>
          <w:rFonts w:ascii="宋体" w:hAnsi="宋体" w:cs="宋体"/>
          <w:b/>
          <w:color w:val="auto"/>
          <w:spacing w:val="6"/>
          <w:sz w:val="32"/>
          <w:szCs w:val="32"/>
        </w:rPr>
      </w:pPr>
    </w:p>
    <w:p w14:paraId="6DF4B148">
      <w:pPr>
        <w:autoSpaceDE w:val="0"/>
        <w:autoSpaceDN w:val="0"/>
        <w:jc w:val="center"/>
        <w:rPr>
          <w:rFonts w:ascii="宋体" w:hAnsi="宋体" w:cs="宋体"/>
          <w:b/>
          <w:color w:val="auto"/>
          <w:spacing w:val="6"/>
          <w:sz w:val="32"/>
          <w:szCs w:val="32"/>
        </w:rPr>
      </w:pPr>
    </w:p>
    <w:p w14:paraId="68FC5849">
      <w:pPr>
        <w:autoSpaceDE w:val="0"/>
        <w:autoSpaceDN w:val="0"/>
        <w:jc w:val="center"/>
        <w:rPr>
          <w:rFonts w:ascii="宋体" w:hAnsi="宋体" w:cs="宋体"/>
          <w:b/>
          <w:color w:val="auto"/>
          <w:spacing w:val="6"/>
          <w:sz w:val="32"/>
          <w:szCs w:val="32"/>
        </w:rPr>
      </w:pPr>
    </w:p>
    <w:p w14:paraId="7F0EF4BC">
      <w:pPr>
        <w:autoSpaceDE w:val="0"/>
        <w:autoSpaceDN w:val="0"/>
        <w:jc w:val="center"/>
        <w:rPr>
          <w:rFonts w:ascii="宋体" w:hAnsi="宋体" w:cs="宋体"/>
          <w:b/>
          <w:color w:val="auto"/>
          <w:spacing w:val="6"/>
          <w:sz w:val="32"/>
          <w:szCs w:val="32"/>
        </w:rPr>
      </w:pPr>
    </w:p>
    <w:p w14:paraId="5FF28894">
      <w:pPr>
        <w:autoSpaceDE w:val="0"/>
        <w:autoSpaceDN w:val="0"/>
        <w:jc w:val="center"/>
        <w:rPr>
          <w:rFonts w:ascii="宋体" w:hAnsi="宋体" w:cs="宋体"/>
          <w:b/>
          <w:color w:val="auto"/>
          <w:spacing w:val="6"/>
          <w:sz w:val="32"/>
          <w:szCs w:val="32"/>
        </w:rPr>
      </w:pPr>
    </w:p>
    <w:p w14:paraId="58DB41AD">
      <w:pPr>
        <w:autoSpaceDE w:val="0"/>
        <w:autoSpaceDN w:val="0"/>
        <w:jc w:val="center"/>
        <w:rPr>
          <w:rFonts w:ascii="宋体" w:hAnsi="宋体" w:cs="宋体"/>
          <w:b/>
          <w:color w:val="auto"/>
          <w:spacing w:val="6"/>
          <w:sz w:val="32"/>
          <w:szCs w:val="32"/>
        </w:rPr>
      </w:pPr>
    </w:p>
    <w:p w14:paraId="0C55F568">
      <w:pPr>
        <w:autoSpaceDE w:val="0"/>
        <w:autoSpaceDN w:val="0"/>
        <w:jc w:val="center"/>
        <w:rPr>
          <w:rFonts w:ascii="宋体" w:hAnsi="宋体" w:cs="宋体"/>
          <w:b/>
          <w:color w:val="auto"/>
          <w:spacing w:val="6"/>
          <w:sz w:val="32"/>
          <w:szCs w:val="32"/>
        </w:rPr>
      </w:pPr>
    </w:p>
    <w:p w14:paraId="4FE5C9DF">
      <w:pPr>
        <w:autoSpaceDE w:val="0"/>
        <w:autoSpaceDN w:val="0"/>
        <w:jc w:val="center"/>
        <w:rPr>
          <w:rFonts w:ascii="宋体" w:hAnsi="宋体" w:cs="宋体"/>
          <w:b/>
          <w:color w:val="auto"/>
          <w:spacing w:val="6"/>
          <w:sz w:val="32"/>
          <w:szCs w:val="32"/>
        </w:rPr>
      </w:pPr>
    </w:p>
    <w:p w14:paraId="2966BD4C">
      <w:pPr>
        <w:autoSpaceDE w:val="0"/>
        <w:autoSpaceDN w:val="0"/>
        <w:jc w:val="center"/>
        <w:rPr>
          <w:rFonts w:ascii="宋体" w:hAnsi="宋体" w:cs="宋体"/>
          <w:b/>
          <w:color w:val="auto"/>
          <w:spacing w:val="6"/>
          <w:sz w:val="32"/>
          <w:szCs w:val="32"/>
        </w:rPr>
      </w:pPr>
    </w:p>
    <w:p w14:paraId="4642F7D6">
      <w:pPr>
        <w:autoSpaceDE w:val="0"/>
        <w:autoSpaceDN w:val="0"/>
        <w:jc w:val="center"/>
        <w:rPr>
          <w:rFonts w:ascii="宋体" w:hAnsi="宋体" w:cs="宋体"/>
          <w:b/>
          <w:color w:val="auto"/>
          <w:spacing w:val="6"/>
          <w:sz w:val="32"/>
          <w:szCs w:val="32"/>
        </w:rPr>
      </w:pPr>
    </w:p>
    <w:p w14:paraId="0D42882F">
      <w:pPr>
        <w:rPr>
          <w:rFonts w:ascii="宋体" w:hAnsi="宋体" w:cs="宋体"/>
          <w:b/>
          <w:color w:val="auto"/>
          <w:spacing w:val="6"/>
          <w:sz w:val="32"/>
          <w:szCs w:val="32"/>
        </w:rPr>
      </w:pPr>
      <w:r>
        <w:rPr>
          <w:rFonts w:ascii="宋体" w:hAnsi="宋体" w:cs="宋体"/>
          <w:b/>
          <w:color w:val="auto"/>
          <w:spacing w:val="6"/>
          <w:sz w:val="32"/>
          <w:szCs w:val="32"/>
        </w:rPr>
        <w:br w:type="page"/>
      </w:r>
    </w:p>
    <w:p w14:paraId="1EE8BA75">
      <w:pPr>
        <w:autoSpaceDE w:val="0"/>
        <w:autoSpaceDN w:val="0"/>
        <w:jc w:val="both"/>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6936E762">
      <w:pPr>
        <w:widowControl/>
        <w:spacing w:line="360" w:lineRule="auto"/>
        <w:ind w:firstLine="482" w:firstLineChars="200"/>
        <w:jc w:val="left"/>
        <w:rPr>
          <w:rFonts w:hint="eastAsia" w:ascii="宋体" w:hAnsi="宋体" w:cs="宋体"/>
          <w:b/>
          <w:color w:val="auto"/>
          <w:sz w:val="24"/>
        </w:rPr>
      </w:pPr>
    </w:p>
    <w:p w14:paraId="756591FD">
      <w:pPr>
        <w:widowControl/>
        <w:spacing w:line="360" w:lineRule="auto"/>
        <w:ind w:firstLine="422" w:firstLineChars="200"/>
        <w:jc w:val="left"/>
        <w:rPr>
          <w:rFonts w:ascii="宋体" w:hAnsi="宋体" w:cs="宋体"/>
          <w:b/>
          <w:color w:val="auto"/>
          <w:sz w:val="21"/>
          <w:szCs w:val="21"/>
        </w:rPr>
      </w:pPr>
      <w:r>
        <w:rPr>
          <w:rFonts w:hint="eastAsia" w:ascii="宋体" w:hAnsi="宋体" w:cs="宋体"/>
          <w:b/>
          <w:color w:val="auto"/>
          <w:sz w:val="21"/>
          <w:szCs w:val="21"/>
        </w:rPr>
        <w:t>（以联合体形式参与的，提供联合协议；本项目不接受联合体或者供应商不以联合体形式参与的，则不需要提供）</w:t>
      </w:r>
    </w:p>
    <w:p w14:paraId="44A89B23">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u w:val="single"/>
        </w:rPr>
        <w:t>（联合体所有成员名称）</w:t>
      </w:r>
      <w:r>
        <w:rPr>
          <w:rFonts w:hint="eastAsia" w:ascii="宋体" w:hAnsi="宋体" w:cs="宋体"/>
          <w:color w:val="auto"/>
          <w:kern w:val="0"/>
          <w:sz w:val="21"/>
          <w:szCs w:val="21"/>
        </w:rPr>
        <w:t>自愿</w:t>
      </w:r>
      <w:r>
        <w:rPr>
          <w:rFonts w:hint="eastAsia" w:ascii="宋体" w:hAnsi="宋体" w:cs="宋体"/>
          <w:color w:val="auto"/>
          <w:kern w:val="0"/>
          <w:sz w:val="21"/>
          <w:szCs w:val="21"/>
          <w:lang w:val="zh-CN"/>
        </w:rPr>
        <w:t>组成一个联合体，以一个供应商的身份</w:t>
      </w:r>
      <w:r>
        <w:rPr>
          <w:rFonts w:hint="eastAsia" w:ascii="宋体" w:hAnsi="宋体" w:cs="宋体"/>
          <w:color w:val="auto"/>
          <w:kern w:val="0"/>
          <w:sz w:val="21"/>
          <w:szCs w:val="21"/>
        </w:rPr>
        <w:t>参加</w:t>
      </w:r>
      <w:r>
        <w:rPr>
          <w:rFonts w:hint="eastAsia" w:ascii="宋体" w:hAnsi="宋体" w:cs="宋体"/>
          <w:color w:val="auto"/>
          <w:sz w:val="21"/>
          <w:szCs w:val="21"/>
          <w:u w:val="single"/>
          <w:lang w:val="en-US" w:eastAsia="zh-CN"/>
        </w:rPr>
        <w:t xml:space="preserve">        项目名称       </w:t>
      </w:r>
      <w:r>
        <w:rPr>
          <w:rFonts w:hint="eastAsia" w:ascii="宋体" w:hAnsi="宋体" w:cs="宋体"/>
          <w:color w:val="auto"/>
          <w:sz w:val="21"/>
          <w:szCs w:val="21"/>
        </w:rPr>
        <w:t>【项目编号：</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w:t>
      </w:r>
      <w:r>
        <w:rPr>
          <w:rFonts w:hint="eastAsia" w:ascii="宋体" w:hAnsi="宋体" w:cs="宋体"/>
          <w:color w:val="auto"/>
          <w:kern w:val="0"/>
          <w:sz w:val="21"/>
          <w:szCs w:val="21"/>
        </w:rPr>
        <w:t>响应</w:t>
      </w:r>
      <w:r>
        <w:rPr>
          <w:rFonts w:hint="eastAsia" w:ascii="宋体" w:hAnsi="宋体" w:cs="宋体"/>
          <w:color w:val="auto"/>
          <w:kern w:val="0"/>
          <w:sz w:val="21"/>
          <w:szCs w:val="21"/>
          <w:lang w:val="zh-CN"/>
        </w:rPr>
        <w:t xml:space="preserve">。 </w:t>
      </w:r>
    </w:p>
    <w:p w14:paraId="2D74ADDE">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lang w:val="zh-CN"/>
        </w:rPr>
        <w:t>一、各方一致决定，</w:t>
      </w:r>
      <w:r>
        <w:rPr>
          <w:rFonts w:hint="eastAsia" w:ascii="宋体" w:hAnsi="宋体" w:cs="宋体"/>
          <w:color w:val="auto"/>
          <w:kern w:val="0"/>
          <w:sz w:val="21"/>
          <w:szCs w:val="21"/>
          <w:u w:val="single"/>
        </w:rPr>
        <w:t>（某联合体成员名称）</w:t>
      </w:r>
      <w:r>
        <w:rPr>
          <w:rFonts w:hint="eastAsia" w:ascii="宋体" w:hAnsi="宋体" w:cs="宋体"/>
          <w:color w:val="auto"/>
          <w:kern w:val="0"/>
          <w:sz w:val="21"/>
          <w:szCs w:val="21"/>
        </w:rPr>
        <w:t>为联合体</w:t>
      </w:r>
      <w:r>
        <w:rPr>
          <w:rFonts w:hint="eastAsia" w:ascii="宋体" w:hAnsi="宋体" w:cs="宋体"/>
          <w:color w:val="auto"/>
          <w:kern w:val="0"/>
          <w:sz w:val="21"/>
          <w:szCs w:val="21"/>
          <w:lang w:val="zh-CN"/>
        </w:rPr>
        <w:t>牵头人</w:t>
      </w:r>
      <w:r>
        <w:rPr>
          <w:rFonts w:hint="eastAsia" w:ascii="宋体" w:hAnsi="宋体" w:cs="宋体"/>
          <w:color w:val="auto"/>
          <w:sz w:val="21"/>
          <w:szCs w:val="21"/>
        </w:rPr>
        <w:t>，代表所有联合体成员负责投标和合同实施阶段的主办、协调工作</w:t>
      </w:r>
      <w:r>
        <w:rPr>
          <w:rFonts w:hint="eastAsia" w:ascii="宋体" w:hAnsi="宋体" w:cs="宋体"/>
          <w:color w:val="auto"/>
          <w:kern w:val="0"/>
          <w:sz w:val="21"/>
          <w:szCs w:val="21"/>
          <w:lang w:val="zh-CN"/>
        </w:rPr>
        <w:t>。</w:t>
      </w:r>
    </w:p>
    <w:p w14:paraId="7F397F43">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lang w:val="zh-CN"/>
        </w:rPr>
        <w:t>二、</w:t>
      </w:r>
      <w:r>
        <w:rPr>
          <w:rFonts w:hint="eastAsia" w:ascii="宋体" w:hAnsi="宋体" w:cs="宋体"/>
          <w:color w:val="auto"/>
          <w:sz w:val="21"/>
          <w:szCs w:val="21"/>
        </w:rPr>
        <w:t>所有联合体成员各方签署授权书，授权书载明的</w:t>
      </w:r>
      <w:r>
        <w:rPr>
          <w:rFonts w:hint="eastAsia" w:ascii="宋体" w:hAnsi="宋体" w:cs="宋体"/>
          <w:color w:val="auto"/>
          <w:kern w:val="0"/>
          <w:sz w:val="21"/>
          <w:szCs w:val="21"/>
          <w:lang w:val="zh-CN"/>
        </w:rPr>
        <w:t>授权代表根据采购文件规定及</w:t>
      </w:r>
      <w:r>
        <w:rPr>
          <w:rFonts w:hint="eastAsia" w:ascii="宋体" w:hAnsi="宋体" w:cs="宋体"/>
          <w:color w:val="auto"/>
          <w:kern w:val="0"/>
          <w:sz w:val="21"/>
          <w:szCs w:val="21"/>
        </w:rPr>
        <w:t>响应内容</w:t>
      </w:r>
      <w:r>
        <w:rPr>
          <w:rFonts w:hint="eastAsia" w:ascii="宋体" w:hAnsi="宋体" w:cs="宋体"/>
          <w:color w:val="auto"/>
          <w:kern w:val="0"/>
          <w:sz w:val="21"/>
          <w:szCs w:val="21"/>
          <w:lang w:val="zh-CN"/>
        </w:rPr>
        <w:t>而对采购人、采购代理机构所作的任何合法承诺，包括书面澄清及相应等均对联合投标各方产生约束力。</w:t>
      </w:r>
    </w:p>
    <w:p w14:paraId="4519612E">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lang w:val="zh-CN"/>
        </w:rPr>
        <w:t>三、本次联合</w:t>
      </w:r>
      <w:r>
        <w:rPr>
          <w:rFonts w:hint="eastAsia" w:ascii="宋体" w:hAnsi="宋体" w:cs="宋体"/>
          <w:color w:val="auto"/>
          <w:kern w:val="0"/>
          <w:sz w:val="21"/>
          <w:szCs w:val="21"/>
        </w:rPr>
        <w:t>响应</w:t>
      </w:r>
      <w:r>
        <w:rPr>
          <w:rFonts w:hint="eastAsia" w:ascii="宋体" w:hAnsi="宋体" w:cs="宋体"/>
          <w:color w:val="auto"/>
          <w:kern w:val="0"/>
          <w:sz w:val="21"/>
          <w:szCs w:val="21"/>
          <w:lang w:val="zh-CN"/>
        </w:rPr>
        <w:t>中，分工如下：</w:t>
      </w:r>
    </w:p>
    <w:p w14:paraId="33EAFE84">
      <w:pPr>
        <w:snapToGrid w:val="0"/>
        <w:spacing w:line="360" w:lineRule="auto"/>
        <w:ind w:firstLine="576"/>
        <w:rPr>
          <w:rFonts w:ascii="宋体" w:hAnsi="宋体" w:cs="宋体"/>
          <w:color w:val="auto"/>
          <w:kern w:val="0"/>
          <w:sz w:val="21"/>
          <w:szCs w:val="21"/>
          <w:lang w:val="zh-CN"/>
        </w:rPr>
      </w:pPr>
      <w:bookmarkStart w:id="77" w:name="_Hlk101134295"/>
      <w:r>
        <w:rPr>
          <w:rFonts w:hint="eastAsia" w:ascii="宋体" w:hAnsi="宋体" w:cs="宋体"/>
          <w:color w:val="auto"/>
          <w:kern w:val="0"/>
          <w:sz w:val="21"/>
          <w:szCs w:val="21"/>
          <w:u w:val="single"/>
        </w:rPr>
        <w:t>（联合体成员1）</w:t>
      </w:r>
      <w:r>
        <w:rPr>
          <w:rFonts w:hint="eastAsia" w:ascii="宋体" w:hAnsi="宋体" w:cs="宋体"/>
          <w:color w:val="auto"/>
          <w:kern w:val="0"/>
          <w:sz w:val="21"/>
          <w:szCs w:val="21"/>
          <w:lang w:val="zh-CN"/>
        </w:rPr>
        <w:t>承担的工作和义务为：</w:t>
      </w:r>
      <w:r>
        <w:rPr>
          <w:rFonts w:hint="eastAsia" w:ascii="宋体" w:hAnsi="宋体" w:cs="宋体"/>
          <w:color w:val="auto"/>
          <w:sz w:val="21"/>
          <w:szCs w:val="21"/>
          <w:u w:val="single"/>
        </w:rPr>
        <w:t xml:space="preserve">             </w:t>
      </w:r>
      <w:r>
        <w:rPr>
          <w:rFonts w:hint="eastAsia" w:ascii="宋体" w:hAnsi="宋体" w:cs="宋体"/>
          <w:color w:val="auto"/>
          <w:kern w:val="0"/>
          <w:sz w:val="21"/>
          <w:szCs w:val="21"/>
          <w:lang w:val="zh-CN"/>
        </w:rPr>
        <w:t>；</w:t>
      </w:r>
    </w:p>
    <w:p w14:paraId="1DE5C755">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u w:val="single"/>
        </w:rPr>
        <w:t>（联合体成员</w:t>
      </w:r>
      <w:r>
        <w:rPr>
          <w:rFonts w:ascii="宋体" w:hAnsi="宋体" w:cs="宋体"/>
          <w:color w:val="auto"/>
          <w:kern w:val="0"/>
          <w:sz w:val="21"/>
          <w:szCs w:val="21"/>
          <w:u w:val="single"/>
        </w:rPr>
        <w:t>2</w:t>
      </w:r>
      <w:r>
        <w:rPr>
          <w:rFonts w:hint="eastAsia" w:ascii="宋体" w:hAnsi="宋体" w:cs="宋体"/>
          <w:color w:val="auto"/>
          <w:kern w:val="0"/>
          <w:sz w:val="21"/>
          <w:szCs w:val="21"/>
          <w:u w:val="single"/>
        </w:rPr>
        <w:t>）</w:t>
      </w:r>
      <w:r>
        <w:rPr>
          <w:rFonts w:hint="eastAsia" w:ascii="宋体" w:hAnsi="宋体" w:cs="宋体"/>
          <w:color w:val="auto"/>
          <w:kern w:val="0"/>
          <w:sz w:val="21"/>
          <w:szCs w:val="21"/>
          <w:lang w:val="zh-CN"/>
        </w:rPr>
        <w:t>承担的工作和义务为：</w:t>
      </w:r>
      <w:r>
        <w:rPr>
          <w:rFonts w:hint="eastAsia" w:ascii="宋体" w:hAnsi="宋体" w:cs="宋体"/>
          <w:color w:val="auto"/>
          <w:sz w:val="21"/>
          <w:szCs w:val="21"/>
          <w:u w:val="single"/>
        </w:rPr>
        <w:t xml:space="preserve">             </w:t>
      </w:r>
      <w:r>
        <w:rPr>
          <w:rFonts w:hint="eastAsia" w:ascii="宋体" w:hAnsi="宋体" w:cs="宋体"/>
          <w:color w:val="auto"/>
          <w:kern w:val="0"/>
          <w:sz w:val="21"/>
          <w:szCs w:val="21"/>
          <w:lang w:val="zh-CN"/>
        </w:rPr>
        <w:t>；</w:t>
      </w:r>
    </w:p>
    <w:p w14:paraId="17F02D90">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lang w:val="zh-CN"/>
        </w:rPr>
        <w:t>……</w:t>
      </w:r>
    </w:p>
    <w:bookmarkEnd w:id="77"/>
    <w:p w14:paraId="4B4DE806">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lang w:val="zh-CN"/>
        </w:rPr>
        <w:t>四、联合体成员中小企业合同份额。</w:t>
      </w:r>
    </w:p>
    <w:p w14:paraId="1B1A6F76">
      <w:pPr>
        <w:snapToGrid w:val="0"/>
        <w:spacing w:line="360" w:lineRule="auto"/>
        <w:ind w:firstLine="576"/>
        <w:rPr>
          <w:rFonts w:ascii="宋体" w:hAnsi="宋体" w:cs="宋体"/>
          <w:b/>
          <w:color w:val="auto"/>
          <w:kern w:val="0"/>
          <w:sz w:val="21"/>
          <w:szCs w:val="21"/>
          <w:lang w:val="zh-CN"/>
        </w:rPr>
      </w:pPr>
      <w:r>
        <w:rPr>
          <w:rFonts w:hint="eastAsia" w:ascii="宋体" w:hAnsi="宋体" w:cs="宋体"/>
          <w:color w:val="auto"/>
          <w:kern w:val="0"/>
          <w:sz w:val="21"/>
          <w:szCs w:val="21"/>
          <w:lang w:val="zh-CN"/>
        </w:rPr>
        <w:t>1、</w:t>
      </w:r>
      <w:r>
        <w:rPr>
          <w:rFonts w:hint="eastAsia" w:ascii="宋体" w:hAnsi="宋体" w:cs="宋体"/>
          <w:color w:val="auto"/>
          <w:kern w:val="0"/>
          <w:sz w:val="21"/>
          <w:szCs w:val="21"/>
          <w:u w:val="single"/>
        </w:rPr>
        <w:t>（联合体成员</w:t>
      </w:r>
      <w:r>
        <w:rPr>
          <w:rFonts w:ascii="宋体" w:hAnsi="宋体" w:cs="宋体"/>
          <w:color w:val="auto"/>
          <w:kern w:val="0"/>
          <w:sz w:val="21"/>
          <w:szCs w:val="21"/>
          <w:u w:val="single"/>
        </w:rPr>
        <w:t>X,</w:t>
      </w:r>
      <w:r>
        <w:rPr>
          <w:rFonts w:hint="eastAsia" w:ascii="宋体" w:hAnsi="宋体" w:cs="宋体"/>
          <w:color w:val="auto"/>
          <w:kern w:val="0"/>
          <w:sz w:val="21"/>
          <w:szCs w:val="21"/>
          <w:u w:val="single"/>
        </w:rPr>
        <w:t>……）</w:t>
      </w:r>
      <w:r>
        <w:rPr>
          <w:rFonts w:hint="eastAsia" w:ascii="宋体" w:hAnsi="宋体" w:cs="宋体"/>
          <w:color w:val="auto"/>
          <w:kern w:val="0"/>
          <w:sz w:val="21"/>
          <w:szCs w:val="21"/>
        </w:rPr>
        <w:t>提供的全部工程由小微企业承建，其合同份额占到合同总金额</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%以上；</w:t>
      </w:r>
      <w:r>
        <w:rPr>
          <w:rFonts w:hint="eastAsia" w:ascii="宋体" w:hAnsi="宋体" w:cs="宋体"/>
          <w:color w:val="auto"/>
          <w:kern w:val="0"/>
          <w:sz w:val="21"/>
          <w:szCs w:val="21"/>
          <w:lang w:val="zh-CN"/>
        </w:rPr>
        <w:t>……。</w:t>
      </w:r>
      <w:r>
        <w:rPr>
          <w:rFonts w:hint="eastAsia" w:ascii="宋体" w:hAnsi="宋体" w:cs="宋体"/>
          <w:b/>
          <w:color w:val="auto"/>
          <w:kern w:val="0"/>
          <w:sz w:val="21"/>
          <w:szCs w:val="21"/>
          <w:lang w:val="zh-CN"/>
        </w:rPr>
        <w:t>（未预留份额专门面向中小企业采购的采购项目，以及预留份额中的非预留部分采购包，接受联合体</w:t>
      </w:r>
      <w:r>
        <w:rPr>
          <w:rFonts w:hint="eastAsia" w:ascii="宋体" w:hAnsi="宋体" w:cs="宋体"/>
          <w:b/>
          <w:color w:val="auto"/>
          <w:kern w:val="0"/>
          <w:sz w:val="21"/>
          <w:szCs w:val="21"/>
        </w:rPr>
        <w:t>磋商</w:t>
      </w:r>
      <w:r>
        <w:rPr>
          <w:rFonts w:hint="eastAsia" w:ascii="宋体" w:hAnsi="宋体" w:cs="宋体"/>
          <w:b/>
          <w:color w:val="auto"/>
          <w:kern w:val="0"/>
          <w:sz w:val="21"/>
          <w:szCs w:val="21"/>
          <w:lang w:val="zh-CN"/>
        </w:rPr>
        <w:t>的，联合协议约定小微企业的合同份额占到合同总金额30%以上的，对联合体报价给予</w:t>
      </w:r>
      <w:r>
        <w:rPr>
          <w:rFonts w:hint="eastAsia" w:ascii="宋体" w:hAnsi="宋体" w:cs="宋体"/>
          <w:b/>
          <w:color w:val="auto"/>
          <w:kern w:val="0"/>
          <w:sz w:val="21"/>
          <w:szCs w:val="21"/>
        </w:rPr>
        <w:t>2</w:t>
      </w:r>
      <w:r>
        <w:rPr>
          <w:rFonts w:hint="eastAsia" w:ascii="宋体" w:hAnsi="宋体" w:cs="宋体"/>
          <w:b/>
          <w:color w:val="auto"/>
          <w:kern w:val="0"/>
          <w:sz w:val="21"/>
          <w:szCs w:val="21"/>
          <w:lang w:val="zh-CN"/>
        </w:rPr>
        <w:t>%的扣除。供应商</w:t>
      </w:r>
      <w:r>
        <w:rPr>
          <w:rFonts w:hint="eastAsia" w:ascii="宋体" w:hAnsi="宋体" w:cs="宋体"/>
          <w:b/>
          <w:color w:val="auto"/>
          <w:sz w:val="21"/>
          <w:szCs w:val="21"/>
        </w:rPr>
        <w:t>拟享受以上价格扣除政策的，填写有关内容。</w:t>
      </w:r>
      <w:r>
        <w:rPr>
          <w:rFonts w:hint="eastAsia" w:ascii="宋体" w:hAnsi="宋体" w:cs="宋体"/>
          <w:b/>
          <w:color w:val="auto"/>
          <w:kern w:val="0"/>
          <w:sz w:val="21"/>
          <w:szCs w:val="21"/>
          <w:lang w:val="zh-CN"/>
        </w:rPr>
        <w:t>）</w:t>
      </w:r>
    </w:p>
    <w:p w14:paraId="093B9874">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sz w:val="21"/>
          <w:szCs w:val="21"/>
        </w:rPr>
        <w:t>2、中小企业合同金额达到</w:t>
      </w:r>
      <w:r>
        <w:rPr>
          <w:rFonts w:hint="eastAsia" w:ascii="宋体" w:hAnsi="宋体" w:cs="宋体"/>
          <w:color w:val="auto"/>
          <w:sz w:val="21"/>
          <w:szCs w:val="21"/>
          <w:u w:val="single"/>
        </w:rPr>
        <w:t xml:space="preserve">  </w:t>
      </w:r>
      <w:r>
        <w:rPr>
          <w:rFonts w:hint="eastAsia" w:ascii="宋体" w:hAnsi="宋体" w:cs="宋体"/>
          <w:color w:val="auto"/>
          <w:sz w:val="21"/>
          <w:szCs w:val="21"/>
        </w:rPr>
        <w:t>%，其中小微企业合同金额达到</w:t>
      </w:r>
      <w:r>
        <w:rPr>
          <w:rFonts w:hint="eastAsia" w:ascii="宋体" w:hAnsi="宋体" w:cs="宋体"/>
          <w:color w:val="auto"/>
          <w:sz w:val="21"/>
          <w:szCs w:val="21"/>
          <w:u w:val="single"/>
        </w:rPr>
        <w:t xml:space="preserve"> </w:t>
      </w:r>
      <w:r>
        <w:rPr>
          <w:rFonts w:hint="eastAsia" w:ascii="宋体" w:hAnsi="宋体" w:cs="宋体"/>
          <w:color w:val="auto"/>
          <w:sz w:val="21"/>
          <w:szCs w:val="21"/>
        </w:rPr>
        <w:t>%</w:t>
      </w:r>
      <w:r>
        <w:rPr>
          <w:rFonts w:hint="eastAsia" w:ascii="宋体" w:hAnsi="宋体" w:cs="宋体"/>
          <w:color w:val="auto"/>
          <w:kern w:val="0"/>
          <w:sz w:val="21"/>
          <w:szCs w:val="21"/>
          <w:lang w:val="zh-CN"/>
        </w:rPr>
        <w:t>。</w:t>
      </w:r>
      <w:r>
        <w:rPr>
          <w:rFonts w:hint="eastAsia" w:ascii="宋体" w:hAnsi="宋体" w:cs="宋体"/>
          <w:b/>
          <w:bCs/>
          <w:color w:val="auto"/>
          <w:kern w:val="0"/>
          <w:sz w:val="21"/>
          <w:szCs w:val="21"/>
          <w:lang w:val="zh-CN"/>
        </w:rPr>
        <w:t>（</w:t>
      </w:r>
      <w:r>
        <w:rPr>
          <w:rFonts w:hint="eastAsia" w:ascii="宋体" w:hAnsi="宋体" w:cs="宋体"/>
          <w:b/>
          <w:bCs/>
          <w:color w:val="auto"/>
          <w:sz w:val="21"/>
          <w:szCs w:val="21"/>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1"/>
          <w:szCs w:val="21"/>
          <w:lang w:val="zh-CN"/>
        </w:rPr>
        <w:t>）</w:t>
      </w:r>
    </w:p>
    <w:p w14:paraId="0B68B683">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lang w:val="zh-CN"/>
        </w:rPr>
        <w:t>五、如果成交，</w:t>
      </w:r>
      <w:r>
        <w:rPr>
          <w:rFonts w:hint="eastAsia" w:ascii="宋体" w:hAnsi="宋体" w:cs="宋体"/>
          <w:color w:val="auto"/>
          <w:sz w:val="21"/>
          <w:szCs w:val="21"/>
        </w:rPr>
        <w:t>联合体各成员方共同与采购人签订合同，并就采购合同约定的事项对采购人承担连带责任。</w:t>
      </w:r>
    </w:p>
    <w:p w14:paraId="5CE36F70">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lang w:val="zh-CN"/>
        </w:rPr>
        <w:t>六、有关本次联合</w:t>
      </w:r>
      <w:r>
        <w:rPr>
          <w:rFonts w:hint="eastAsia" w:ascii="宋体" w:hAnsi="宋体" w:cs="宋体"/>
          <w:color w:val="auto"/>
          <w:kern w:val="0"/>
          <w:sz w:val="21"/>
          <w:szCs w:val="21"/>
        </w:rPr>
        <w:t>响应</w:t>
      </w:r>
      <w:r>
        <w:rPr>
          <w:rFonts w:hint="eastAsia" w:ascii="宋体" w:hAnsi="宋体" w:cs="宋体"/>
          <w:color w:val="auto"/>
          <w:kern w:val="0"/>
          <w:sz w:val="21"/>
          <w:szCs w:val="21"/>
          <w:lang w:val="zh-CN"/>
        </w:rPr>
        <w:t>的其他事宜：</w:t>
      </w:r>
    </w:p>
    <w:p w14:paraId="6136DC9B">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lang w:val="zh-CN"/>
        </w:rPr>
        <w:t>1、联合体各方不再单独参加或者与其他供应商另外组成联合体参加同一合同项下的政府采购活动。</w:t>
      </w:r>
    </w:p>
    <w:p w14:paraId="2E827565">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lang w:val="zh-CN"/>
        </w:rPr>
        <w:t>2、联合体中有同类资质的各方按照联合体分工承担相同工作的，按照资质等级较低的供应商确定资质等级。</w:t>
      </w:r>
    </w:p>
    <w:p w14:paraId="0DB43E43">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lang w:val="zh-CN"/>
        </w:rPr>
        <w:t>3、本协议提交采购人、采购代理机构后，联合体各方不得以任何形式对上述内容进行修改或撤销。</w:t>
      </w:r>
    </w:p>
    <w:p w14:paraId="200484CC">
      <w:pPr>
        <w:snapToGrid w:val="0"/>
        <w:spacing w:line="360" w:lineRule="auto"/>
        <w:ind w:firstLine="4410" w:firstLineChars="2100"/>
        <w:rPr>
          <w:rFonts w:ascii="宋体" w:hAnsi="宋体" w:cs="宋体"/>
          <w:color w:val="auto"/>
          <w:kern w:val="0"/>
          <w:sz w:val="21"/>
          <w:szCs w:val="21"/>
          <w:lang w:val="zh-CN"/>
        </w:rPr>
      </w:pPr>
      <w:r>
        <w:rPr>
          <w:rFonts w:hint="eastAsia" w:ascii="宋体" w:hAnsi="宋体" w:cs="宋体"/>
          <w:color w:val="auto"/>
          <w:kern w:val="0"/>
          <w:sz w:val="21"/>
          <w:szCs w:val="21"/>
          <w:lang w:val="zh-CN"/>
        </w:rPr>
        <w:t>联合体成员名称(电子签名/公章)：</w:t>
      </w:r>
    </w:p>
    <w:p w14:paraId="53E9C314">
      <w:pPr>
        <w:snapToGrid w:val="0"/>
        <w:spacing w:line="360" w:lineRule="auto"/>
        <w:rPr>
          <w:rFonts w:ascii="宋体" w:hAnsi="宋体" w:cs="宋体"/>
          <w:color w:val="auto"/>
          <w:kern w:val="0"/>
          <w:sz w:val="21"/>
          <w:szCs w:val="21"/>
          <w:lang w:val="zh-CN"/>
        </w:rPr>
      </w:pPr>
      <w:r>
        <w:rPr>
          <w:rFonts w:hint="eastAsia" w:ascii="宋体" w:hAnsi="宋体" w:cs="宋体"/>
          <w:color w:val="auto"/>
          <w:kern w:val="0"/>
          <w:sz w:val="21"/>
          <w:szCs w:val="21"/>
          <w:lang w:val="zh-CN"/>
        </w:rPr>
        <w:t xml:space="preserve">                                               日期：  年  月   日</w:t>
      </w:r>
    </w:p>
    <w:p w14:paraId="68339244">
      <w:pPr>
        <w:spacing w:line="360" w:lineRule="auto"/>
        <w:ind w:right="420"/>
        <w:rPr>
          <w:rFonts w:ascii="宋体" w:hAnsi="宋体" w:cs="宋体"/>
          <w:color w:val="auto"/>
          <w:sz w:val="21"/>
          <w:szCs w:val="21"/>
        </w:rPr>
      </w:pPr>
      <w:r>
        <w:rPr>
          <w:rFonts w:hint="eastAsia" w:ascii="宋体" w:hAnsi="宋体" w:cs="宋体"/>
          <w:color w:val="auto"/>
          <w:sz w:val="21"/>
          <w:szCs w:val="21"/>
        </w:rPr>
        <w:t>注：按本格式和要求提供。</w:t>
      </w:r>
    </w:p>
    <w:p w14:paraId="39CE7E6A">
      <w:pPr>
        <w:autoSpaceDE w:val="0"/>
        <w:autoSpaceDN w:val="0"/>
        <w:jc w:val="center"/>
        <w:rPr>
          <w:rFonts w:ascii="宋体" w:hAnsi="宋体" w:cs="宋体"/>
          <w:b/>
          <w:color w:val="auto"/>
          <w:spacing w:val="6"/>
          <w:sz w:val="21"/>
          <w:szCs w:val="21"/>
        </w:rPr>
        <w:sectPr>
          <w:pgSz w:w="11906" w:h="16838"/>
          <w:pgMar w:top="1440" w:right="1080" w:bottom="1440" w:left="1080" w:header="851" w:footer="992" w:gutter="0"/>
          <w:pgNumType w:fmt="decimal"/>
          <w:cols w:space="720" w:num="1"/>
          <w:titlePg/>
          <w:docGrid w:linePitch="312" w:charSpace="0"/>
        </w:sectPr>
      </w:pPr>
    </w:p>
    <w:p w14:paraId="2C648412">
      <w:pPr>
        <w:snapToGrid w:val="0"/>
        <w:spacing w:line="360" w:lineRule="auto"/>
        <w:jc w:val="both"/>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63BE2515">
      <w:pPr>
        <w:widowControl/>
        <w:spacing w:line="360" w:lineRule="auto"/>
        <w:ind w:firstLine="120" w:firstLineChars="50"/>
        <w:jc w:val="left"/>
        <w:rPr>
          <w:rFonts w:hint="eastAsia" w:ascii="宋体" w:hAnsi="宋体" w:cs="宋体"/>
          <w:color w:val="auto"/>
          <w:sz w:val="24"/>
        </w:rPr>
      </w:pPr>
    </w:p>
    <w:p w14:paraId="0DEB7990">
      <w:pPr>
        <w:widowControl/>
        <w:spacing w:line="360" w:lineRule="auto"/>
        <w:ind w:firstLine="105" w:firstLineChars="50"/>
        <w:jc w:val="left"/>
        <w:rPr>
          <w:rFonts w:ascii="宋体" w:hAnsi="宋体" w:cs="宋体"/>
          <w:color w:val="auto"/>
          <w:sz w:val="21"/>
          <w:szCs w:val="21"/>
        </w:rPr>
      </w:pPr>
      <w:r>
        <w:rPr>
          <w:rFonts w:hint="eastAsia" w:ascii="宋体" w:hAnsi="宋体" w:cs="宋体"/>
          <w:color w:val="auto"/>
          <w:sz w:val="21"/>
          <w:szCs w:val="21"/>
        </w:rPr>
        <w:t>（</w:t>
      </w:r>
      <w:r>
        <w:rPr>
          <w:rFonts w:hint="eastAsia" w:ascii="宋体" w:hAnsi="宋体" w:cs="宋体"/>
          <w:b/>
          <w:color w:val="auto"/>
          <w:sz w:val="21"/>
          <w:szCs w:val="21"/>
        </w:rPr>
        <w:t>成交后以分包方式履行合同的，提供分包意向协议；采购人不同意分包或者供应商成交后不以分包方式履行合同的，则不需要提供。</w:t>
      </w:r>
      <w:r>
        <w:rPr>
          <w:rFonts w:hint="eastAsia" w:ascii="宋体" w:hAnsi="宋体" w:cs="宋体"/>
          <w:color w:val="auto"/>
          <w:sz w:val="21"/>
          <w:szCs w:val="21"/>
        </w:rPr>
        <w:t>）</w:t>
      </w:r>
    </w:p>
    <w:p w14:paraId="79B9D5D2">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u w:val="single"/>
        </w:rPr>
        <w:t>（供应商名称）</w:t>
      </w:r>
      <w:r>
        <w:rPr>
          <w:rFonts w:hint="eastAsia" w:ascii="宋体" w:hAnsi="宋体" w:cs="宋体"/>
          <w:color w:val="auto"/>
          <w:kern w:val="0"/>
          <w:sz w:val="21"/>
          <w:szCs w:val="21"/>
          <w:lang w:val="zh-CN"/>
        </w:rPr>
        <w:t>若成为</w:t>
      </w:r>
      <w:r>
        <w:rPr>
          <w:rFonts w:hint="eastAsia" w:ascii="宋体" w:hAnsi="宋体" w:cs="宋体"/>
          <w:color w:val="auto"/>
          <w:sz w:val="21"/>
          <w:szCs w:val="21"/>
          <w:u w:val="single"/>
          <w:lang w:val="en-US" w:eastAsia="zh-CN"/>
        </w:rPr>
        <w:t xml:space="preserve">     项目名称    </w:t>
      </w:r>
      <w:r>
        <w:rPr>
          <w:rFonts w:hint="eastAsia" w:ascii="宋体" w:hAnsi="宋体" w:cs="宋体"/>
          <w:color w:val="auto"/>
          <w:sz w:val="21"/>
          <w:szCs w:val="21"/>
        </w:rPr>
        <w:t>【项目编号：</w:t>
      </w:r>
      <w:r>
        <w:rPr>
          <w:rFonts w:hint="eastAsia" w:ascii="宋体" w:hAnsi="宋体" w:cs="宋体"/>
          <w:color w:val="auto"/>
          <w:sz w:val="21"/>
          <w:szCs w:val="21"/>
          <w:u w:val="single"/>
          <w:lang w:val="en-US" w:eastAsia="zh-CN"/>
        </w:rPr>
        <w:t xml:space="preserve">             </w:t>
      </w:r>
      <w:r>
        <w:rPr>
          <w:rFonts w:hint="eastAsia" w:ascii="宋体" w:hAnsi="宋体" w:cs="宋体"/>
          <w:color w:val="auto"/>
          <w:sz w:val="21"/>
          <w:szCs w:val="21"/>
        </w:rPr>
        <w:t>】</w:t>
      </w:r>
      <w:r>
        <w:rPr>
          <w:rFonts w:hint="eastAsia" w:ascii="宋体" w:hAnsi="宋体" w:cs="宋体"/>
          <w:color w:val="auto"/>
          <w:kern w:val="0"/>
          <w:sz w:val="21"/>
          <w:szCs w:val="21"/>
          <w:lang w:val="zh-CN"/>
        </w:rPr>
        <w:t>的成交供应商，将依法采取分包方式履行合同。</w:t>
      </w:r>
      <w:r>
        <w:rPr>
          <w:rFonts w:hint="eastAsia" w:ascii="宋体" w:hAnsi="宋体" w:cs="宋体"/>
          <w:color w:val="auto"/>
          <w:kern w:val="0"/>
          <w:sz w:val="21"/>
          <w:szCs w:val="21"/>
          <w:u w:val="single"/>
        </w:rPr>
        <w:t>（供应商名称）</w:t>
      </w:r>
      <w:r>
        <w:rPr>
          <w:rFonts w:hint="eastAsia" w:ascii="宋体" w:hAnsi="宋体" w:cs="宋体"/>
          <w:color w:val="auto"/>
          <w:kern w:val="0"/>
          <w:sz w:val="21"/>
          <w:szCs w:val="21"/>
        </w:rPr>
        <w:t>与</w:t>
      </w:r>
      <w:r>
        <w:rPr>
          <w:rFonts w:hint="eastAsia" w:ascii="宋体" w:hAnsi="宋体" w:cs="宋体"/>
          <w:color w:val="auto"/>
          <w:kern w:val="0"/>
          <w:sz w:val="21"/>
          <w:szCs w:val="21"/>
          <w:u w:val="single"/>
        </w:rPr>
        <w:t>（所有分包供应商名称）</w:t>
      </w:r>
      <w:r>
        <w:rPr>
          <w:rFonts w:hint="eastAsia" w:ascii="宋体" w:hAnsi="宋体" w:cs="宋体"/>
          <w:color w:val="auto"/>
          <w:kern w:val="0"/>
          <w:sz w:val="21"/>
          <w:szCs w:val="21"/>
        </w:rPr>
        <w:t>达成分包意向协议</w:t>
      </w:r>
      <w:r>
        <w:rPr>
          <w:rFonts w:hint="eastAsia" w:ascii="宋体" w:hAnsi="宋体" w:cs="宋体"/>
          <w:color w:val="auto"/>
          <w:kern w:val="0"/>
          <w:sz w:val="21"/>
          <w:szCs w:val="21"/>
          <w:lang w:val="zh-CN"/>
        </w:rPr>
        <w:t xml:space="preserve">。 </w:t>
      </w:r>
    </w:p>
    <w:p w14:paraId="39C01DD5">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lang w:val="zh-CN"/>
        </w:rPr>
        <w:t>一、分包标的及数量</w:t>
      </w:r>
    </w:p>
    <w:p w14:paraId="620CE85F">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u w:val="single"/>
        </w:rPr>
        <w:t>（供应商名称）</w:t>
      </w:r>
      <w:r>
        <w:rPr>
          <w:rFonts w:hint="eastAsia" w:ascii="宋体" w:hAnsi="宋体" w:cs="宋体"/>
          <w:color w:val="auto"/>
          <w:kern w:val="0"/>
          <w:sz w:val="21"/>
          <w:szCs w:val="21"/>
          <w:lang w:val="zh-CN"/>
        </w:rPr>
        <w:t>将</w:t>
      </w:r>
      <w:r>
        <w:rPr>
          <w:rFonts w:hint="eastAsia" w:ascii="宋体" w:hAnsi="宋体" w:cs="宋体"/>
          <w:color w:val="auto"/>
          <w:sz w:val="21"/>
          <w:szCs w:val="21"/>
          <w:u w:val="single"/>
        </w:rPr>
        <w:t xml:space="preserve"> </w:t>
      </w:r>
      <w:r>
        <w:rPr>
          <w:rFonts w:ascii="宋体" w:hAnsi="宋体" w:cs="宋体"/>
          <w:color w:val="auto"/>
          <w:kern w:val="0"/>
          <w:sz w:val="21"/>
          <w:szCs w:val="21"/>
          <w:u w:val="single"/>
        </w:rPr>
        <w:t xml:space="preserve">  XX工作内容   </w:t>
      </w:r>
      <w:r>
        <w:rPr>
          <w:rFonts w:hint="eastAsia" w:ascii="宋体" w:hAnsi="宋体" w:cs="宋体"/>
          <w:color w:val="auto"/>
          <w:sz w:val="21"/>
          <w:szCs w:val="21"/>
        </w:rPr>
        <w:t>分包给</w:t>
      </w:r>
      <w:r>
        <w:rPr>
          <w:rFonts w:hint="eastAsia" w:ascii="宋体" w:hAnsi="宋体" w:cs="宋体"/>
          <w:color w:val="auto"/>
          <w:kern w:val="0"/>
          <w:sz w:val="21"/>
          <w:szCs w:val="21"/>
          <w:u w:val="single"/>
        </w:rPr>
        <w:t>（分包供应商1名称）</w:t>
      </w:r>
      <w:r>
        <w:rPr>
          <w:rFonts w:hint="eastAsia" w:ascii="宋体" w:hAnsi="宋体" w:cs="宋体"/>
          <w:color w:val="auto"/>
          <w:kern w:val="0"/>
          <w:sz w:val="21"/>
          <w:szCs w:val="21"/>
          <w:lang w:val="zh-CN"/>
        </w:rPr>
        <w:t>，</w:t>
      </w:r>
      <w:r>
        <w:rPr>
          <w:rFonts w:hint="eastAsia" w:ascii="宋体" w:hAnsi="宋体" w:cs="宋体"/>
          <w:color w:val="auto"/>
          <w:kern w:val="0"/>
          <w:sz w:val="21"/>
          <w:szCs w:val="21"/>
          <w:u w:val="single"/>
        </w:rPr>
        <w:t>（分包供应商1名称），</w:t>
      </w:r>
      <w:r>
        <w:rPr>
          <w:rFonts w:hint="eastAsia" w:ascii="宋体" w:hAnsi="宋体" w:cs="宋体"/>
          <w:color w:val="auto"/>
          <w:kern w:val="0"/>
          <w:sz w:val="21"/>
          <w:szCs w:val="21"/>
          <w:lang w:val="zh-CN"/>
        </w:rPr>
        <w:t>具备承</w:t>
      </w:r>
      <w:r>
        <w:rPr>
          <w:rFonts w:hint="eastAsia" w:ascii="宋体" w:hAnsi="宋体" w:cs="宋体"/>
          <w:color w:val="auto"/>
          <w:kern w:val="0"/>
          <w:sz w:val="21"/>
          <w:szCs w:val="21"/>
        </w:rPr>
        <w:t>担</w:t>
      </w:r>
      <w:r>
        <w:rPr>
          <w:rFonts w:hint="eastAsia" w:ascii="宋体" w:hAnsi="宋体" w:cs="宋体"/>
          <w:color w:val="auto"/>
          <w:kern w:val="0"/>
          <w:sz w:val="21"/>
          <w:szCs w:val="21"/>
          <w:u w:val="single"/>
          <w:lang w:val="zh-CN"/>
        </w:rPr>
        <w:t>XX工作内容</w:t>
      </w:r>
      <w:r>
        <w:rPr>
          <w:rFonts w:hint="eastAsia" w:ascii="宋体" w:hAnsi="宋体" w:cs="宋体"/>
          <w:color w:val="auto"/>
          <w:kern w:val="0"/>
          <w:sz w:val="21"/>
          <w:szCs w:val="21"/>
          <w:lang w:val="zh-CN"/>
        </w:rPr>
        <w:t>相应资质条件且不得再次分包；</w:t>
      </w:r>
    </w:p>
    <w:p w14:paraId="1A604FB0">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lang w:val="zh-CN"/>
        </w:rPr>
        <w:t>二、分包</w:t>
      </w:r>
      <w:r>
        <w:rPr>
          <w:rFonts w:hint="eastAsia" w:ascii="宋体" w:hAnsi="宋体" w:cs="宋体"/>
          <w:color w:val="auto"/>
          <w:kern w:val="0"/>
          <w:sz w:val="21"/>
          <w:szCs w:val="21"/>
          <w:highlight w:val="none"/>
          <w:lang w:val="zh-CN"/>
        </w:rPr>
        <w:t>供应商中小企业合同份额</w:t>
      </w:r>
    </w:p>
    <w:p w14:paraId="7CF2D5C1">
      <w:pPr>
        <w:snapToGrid w:val="0"/>
        <w:spacing w:line="360" w:lineRule="auto"/>
        <w:ind w:firstLine="576"/>
        <w:rPr>
          <w:rFonts w:ascii="宋体" w:hAnsi="宋体" w:cs="宋体"/>
          <w:b/>
          <w:color w:val="auto"/>
          <w:kern w:val="0"/>
          <w:sz w:val="21"/>
          <w:szCs w:val="21"/>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……）提供的工程全部由小微企业承建，</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 w:val="21"/>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w:t>
      </w:r>
      <w:r>
        <w:rPr>
          <w:rFonts w:hint="eastAsia" w:ascii="宋体" w:hAnsi="宋体" w:cs="宋体"/>
          <w:b/>
          <w:color w:val="auto"/>
          <w:kern w:val="0"/>
          <w:sz w:val="21"/>
          <w:szCs w:val="21"/>
          <w:lang w:val="zh-CN"/>
        </w:rPr>
        <w:t>定小微企业的合同份额占到合同总金额30%以上的，对大中型企业的报价给予</w:t>
      </w:r>
      <w:r>
        <w:rPr>
          <w:rFonts w:hint="eastAsia" w:ascii="宋体" w:hAnsi="宋体" w:cs="宋体"/>
          <w:b/>
          <w:color w:val="auto"/>
          <w:kern w:val="0"/>
          <w:sz w:val="21"/>
          <w:szCs w:val="21"/>
        </w:rPr>
        <w:t>2</w:t>
      </w:r>
      <w:r>
        <w:rPr>
          <w:rFonts w:hint="eastAsia" w:ascii="宋体" w:hAnsi="宋体" w:cs="宋体"/>
          <w:b/>
          <w:color w:val="auto"/>
          <w:kern w:val="0"/>
          <w:sz w:val="21"/>
          <w:szCs w:val="21"/>
          <w:lang w:val="zh-CN"/>
        </w:rPr>
        <w:t>%的扣除。供应商</w:t>
      </w:r>
      <w:r>
        <w:rPr>
          <w:rFonts w:hint="eastAsia" w:ascii="宋体" w:hAnsi="宋体" w:cs="宋体"/>
          <w:b/>
          <w:color w:val="auto"/>
          <w:sz w:val="21"/>
          <w:szCs w:val="21"/>
        </w:rPr>
        <w:t>拟享受以上价格扣除政策的，填写有关内容。</w:t>
      </w:r>
      <w:r>
        <w:rPr>
          <w:rFonts w:hint="eastAsia" w:ascii="宋体" w:hAnsi="宋体" w:cs="宋体"/>
          <w:b/>
          <w:color w:val="auto"/>
          <w:kern w:val="0"/>
          <w:sz w:val="21"/>
          <w:szCs w:val="21"/>
          <w:lang w:val="zh-CN"/>
        </w:rPr>
        <w:t>）</w:t>
      </w:r>
    </w:p>
    <w:p w14:paraId="36E97959">
      <w:pPr>
        <w:spacing w:line="360" w:lineRule="auto"/>
        <w:ind w:firstLine="420" w:firstLineChars="200"/>
        <w:rPr>
          <w:rFonts w:ascii="宋体" w:hAnsi="宋体" w:cs="宋体"/>
          <w:b/>
          <w:bCs/>
          <w:color w:val="auto"/>
          <w:kern w:val="0"/>
          <w:sz w:val="21"/>
          <w:szCs w:val="21"/>
          <w:lang w:val="zh-CN"/>
        </w:rPr>
      </w:pPr>
      <w:r>
        <w:rPr>
          <w:rFonts w:hint="eastAsia" w:ascii="宋体" w:hAnsi="宋体" w:cs="宋体"/>
          <w:color w:val="auto"/>
          <w:sz w:val="21"/>
          <w:szCs w:val="21"/>
        </w:rPr>
        <w:t>2、</w:t>
      </w:r>
      <w:bookmarkStart w:id="78" w:name="_Hlk101133173"/>
      <w:r>
        <w:rPr>
          <w:rFonts w:hint="eastAsia" w:ascii="宋体" w:hAnsi="宋体" w:cs="宋体"/>
          <w:color w:val="auto"/>
          <w:sz w:val="21"/>
          <w:szCs w:val="21"/>
        </w:rPr>
        <w:t>中小企业合同金额达到</w:t>
      </w:r>
      <w:r>
        <w:rPr>
          <w:rFonts w:hint="eastAsia" w:ascii="宋体" w:hAnsi="宋体" w:cs="宋体"/>
          <w:color w:val="auto"/>
          <w:sz w:val="21"/>
          <w:szCs w:val="21"/>
          <w:u w:val="single"/>
        </w:rPr>
        <w:t xml:space="preserve">  </w:t>
      </w:r>
      <w:r>
        <w:rPr>
          <w:rFonts w:hint="eastAsia" w:ascii="宋体" w:hAnsi="宋体" w:cs="宋体"/>
          <w:color w:val="auto"/>
          <w:sz w:val="21"/>
          <w:szCs w:val="21"/>
        </w:rPr>
        <w:t>%，其中小微企业合同金额达到</w:t>
      </w:r>
      <w:r>
        <w:rPr>
          <w:rFonts w:hint="eastAsia" w:ascii="宋体" w:hAnsi="宋体" w:cs="宋体"/>
          <w:color w:val="auto"/>
          <w:sz w:val="21"/>
          <w:szCs w:val="21"/>
          <w:u w:val="single"/>
        </w:rPr>
        <w:t xml:space="preserve"> </w:t>
      </w:r>
      <w:r>
        <w:rPr>
          <w:rFonts w:hint="eastAsia" w:ascii="宋体" w:hAnsi="宋体" w:cs="宋体"/>
          <w:color w:val="auto"/>
          <w:sz w:val="21"/>
          <w:szCs w:val="21"/>
        </w:rPr>
        <w:t>%</w:t>
      </w:r>
      <w:r>
        <w:rPr>
          <w:rFonts w:hint="eastAsia" w:ascii="宋体" w:hAnsi="宋体" w:cs="宋体"/>
          <w:color w:val="auto"/>
          <w:kern w:val="0"/>
          <w:sz w:val="21"/>
          <w:szCs w:val="21"/>
          <w:lang w:val="zh-CN"/>
        </w:rPr>
        <w:t>。</w:t>
      </w:r>
      <w:r>
        <w:rPr>
          <w:rFonts w:hint="eastAsia" w:ascii="宋体" w:hAnsi="宋体" w:cs="宋体"/>
          <w:b/>
          <w:bCs/>
          <w:color w:val="auto"/>
          <w:kern w:val="0"/>
          <w:sz w:val="21"/>
          <w:szCs w:val="21"/>
          <w:lang w:val="zh-CN"/>
        </w:rPr>
        <w:t>（</w:t>
      </w:r>
      <w:r>
        <w:rPr>
          <w:rFonts w:hint="eastAsia" w:ascii="宋体" w:hAnsi="宋体" w:cs="宋体"/>
          <w:b/>
          <w:bCs/>
          <w:color w:val="auto"/>
          <w:sz w:val="21"/>
          <w:szCs w:val="21"/>
        </w:rPr>
        <w:t>要求合同分包形式参加的项目或采购包，供应商按采购文件第一部分竞争性磋商公告申请人的资格要求中规定的</w:t>
      </w:r>
      <w:r>
        <w:rPr>
          <w:rFonts w:hint="eastAsia" w:ascii="宋体" w:hAnsi="宋体" w:cs="宋体"/>
          <w:b/>
          <w:color w:val="auto"/>
          <w:kern w:val="0"/>
          <w:sz w:val="21"/>
          <w:szCs w:val="21"/>
          <w:lang w:val="zh-CN"/>
        </w:rPr>
        <w:t>分包意向协议</w:t>
      </w:r>
      <w:r>
        <w:rPr>
          <w:rFonts w:hint="eastAsia" w:ascii="宋体" w:hAnsi="宋体" w:cs="宋体"/>
          <w:b/>
          <w:bCs/>
          <w:color w:val="auto"/>
          <w:sz w:val="21"/>
          <w:szCs w:val="21"/>
        </w:rPr>
        <w:t>中中小企业、小微企业合同金额应当达到的比例要求填写。</w:t>
      </w:r>
      <w:r>
        <w:rPr>
          <w:rFonts w:hint="eastAsia" w:ascii="宋体" w:hAnsi="宋体" w:cs="宋体"/>
          <w:b/>
          <w:bCs/>
          <w:color w:val="auto"/>
          <w:kern w:val="0"/>
          <w:sz w:val="21"/>
          <w:szCs w:val="21"/>
          <w:lang w:val="zh-CN"/>
        </w:rPr>
        <w:t>）</w:t>
      </w:r>
      <w:bookmarkEnd w:id="78"/>
    </w:p>
    <w:p w14:paraId="62AB5189">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lang w:val="zh-CN"/>
        </w:rPr>
        <w:t>三、分包工作履行期限、地点、方式</w:t>
      </w:r>
    </w:p>
    <w:p w14:paraId="427A6B4F">
      <w:pPr>
        <w:snapToGrid w:val="0"/>
        <w:spacing w:line="360" w:lineRule="auto"/>
        <w:ind w:firstLine="576"/>
        <w:rPr>
          <w:rFonts w:ascii="宋体" w:hAnsi="宋体" w:cs="宋体"/>
          <w:color w:val="auto"/>
          <w:sz w:val="21"/>
          <w:szCs w:val="21"/>
          <w:u w:val="single"/>
        </w:rPr>
      </w:pPr>
      <w:r>
        <w:rPr>
          <w:rFonts w:hint="eastAsia" w:ascii="宋体" w:hAnsi="宋体" w:cs="宋体"/>
          <w:color w:val="auto"/>
          <w:sz w:val="21"/>
          <w:szCs w:val="21"/>
          <w:u w:val="single"/>
        </w:rPr>
        <w:t xml:space="preserve">                                                                                  </w:t>
      </w:r>
    </w:p>
    <w:p w14:paraId="74BCD16D">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lang w:val="zh-CN"/>
        </w:rPr>
        <w:t>四、质量</w:t>
      </w:r>
    </w:p>
    <w:p w14:paraId="1FE80DD2">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sz w:val="21"/>
          <w:szCs w:val="21"/>
          <w:u w:val="single"/>
        </w:rPr>
        <w:t xml:space="preserve">                                                                                       </w:t>
      </w:r>
    </w:p>
    <w:p w14:paraId="49315CBA">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lang w:val="zh-CN"/>
        </w:rPr>
        <w:t>五、价款或者报酬</w:t>
      </w:r>
    </w:p>
    <w:p w14:paraId="1BDA4516">
      <w:pPr>
        <w:snapToGrid w:val="0"/>
        <w:spacing w:line="360" w:lineRule="auto"/>
        <w:ind w:left="573" w:leftChars="273"/>
        <w:rPr>
          <w:rFonts w:ascii="宋体" w:hAnsi="宋体" w:cs="宋体"/>
          <w:color w:val="auto"/>
          <w:kern w:val="0"/>
          <w:sz w:val="21"/>
          <w:szCs w:val="21"/>
          <w:lang w:val="zh-CN"/>
        </w:rPr>
      </w:pPr>
      <w:r>
        <w:rPr>
          <w:rFonts w:hint="eastAsia" w:ascii="宋体" w:hAnsi="宋体" w:cs="宋体"/>
          <w:color w:val="auto"/>
          <w:sz w:val="21"/>
          <w:szCs w:val="21"/>
          <w:u w:val="single"/>
        </w:rPr>
        <w:t xml:space="preserve">                                                                                     </w:t>
      </w:r>
    </w:p>
    <w:p w14:paraId="5B4F9210">
      <w:pPr>
        <w:snapToGrid w:val="0"/>
        <w:spacing w:line="360" w:lineRule="auto"/>
        <w:ind w:left="573" w:leftChars="273"/>
        <w:rPr>
          <w:rFonts w:ascii="宋体" w:hAnsi="宋体" w:cs="宋体"/>
          <w:color w:val="auto"/>
          <w:kern w:val="0"/>
          <w:sz w:val="21"/>
          <w:szCs w:val="21"/>
          <w:lang w:val="zh-CN"/>
        </w:rPr>
      </w:pPr>
      <w:r>
        <w:rPr>
          <w:rFonts w:hint="eastAsia" w:ascii="宋体" w:hAnsi="宋体" w:cs="宋体"/>
          <w:color w:val="auto"/>
          <w:kern w:val="0"/>
          <w:sz w:val="21"/>
          <w:szCs w:val="21"/>
          <w:lang w:val="zh-CN"/>
        </w:rPr>
        <w:t>六、违约责任</w:t>
      </w:r>
    </w:p>
    <w:p w14:paraId="0B4AD3B0">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sz w:val="21"/>
          <w:szCs w:val="21"/>
          <w:u w:val="single"/>
        </w:rPr>
        <w:t xml:space="preserve">                                                                                     </w:t>
      </w:r>
    </w:p>
    <w:p w14:paraId="6CC6FD4D">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kern w:val="0"/>
          <w:sz w:val="21"/>
          <w:szCs w:val="21"/>
          <w:lang w:val="zh-CN"/>
        </w:rPr>
        <w:t>七、争议解决的办法</w:t>
      </w:r>
    </w:p>
    <w:p w14:paraId="298686A2">
      <w:pPr>
        <w:snapToGrid w:val="0"/>
        <w:spacing w:line="360" w:lineRule="auto"/>
        <w:ind w:firstLine="576"/>
        <w:rPr>
          <w:rFonts w:ascii="宋体" w:hAnsi="宋体" w:cs="宋体"/>
          <w:color w:val="auto"/>
          <w:kern w:val="0"/>
          <w:sz w:val="21"/>
          <w:szCs w:val="21"/>
          <w:lang w:val="zh-CN"/>
        </w:rPr>
      </w:pPr>
      <w:r>
        <w:rPr>
          <w:rFonts w:hint="eastAsia" w:ascii="宋体" w:hAnsi="宋体" w:cs="宋体"/>
          <w:color w:val="auto"/>
          <w:sz w:val="21"/>
          <w:szCs w:val="21"/>
          <w:u w:val="single"/>
        </w:rPr>
        <w:t xml:space="preserve">                                                                                  </w:t>
      </w:r>
    </w:p>
    <w:p w14:paraId="63CB4953">
      <w:pPr>
        <w:snapToGrid w:val="0"/>
        <w:spacing w:line="360" w:lineRule="auto"/>
        <w:ind w:left="5128" w:leftChars="342" w:hanging="4410" w:hangingChars="2100"/>
        <w:rPr>
          <w:rFonts w:ascii="宋体" w:hAnsi="宋体" w:cs="宋体"/>
          <w:color w:val="auto"/>
          <w:kern w:val="0"/>
          <w:sz w:val="21"/>
          <w:szCs w:val="21"/>
          <w:lang w:val="zh-CN"/>
        </w:rPr>
      </w:pPr>
      <w:r>
        <w:rPr>
          <w:rFonts w:hint="eastAsia" w:ascii="宋体" w:hAnsi="宋体" w:cs="宋体"/>
          <w:color w:val="auto"/>
          <w:kern w:val="0"/>
          <w:sz w:val="21"/>
          <w:szCs w:val="21"/>
          <w:lang w:val="zh-CN"/>
        </w:rPr>
        <w:t xml:space="preserve">                                      供应商名称(电子签名)：</w:t>
      </w:r>
    </w:p>
    <w:p w14:paraId="339A06BB">
      <w:pPr>
        <w:snapToGrid w:val="0"/>
        <w:spacing w:line="360" w:lineRule="auto"/>
        <w:ind w:firstLine="4620" w:firstLineChars="2200"/>
        <w:rPr>
          <w:rFonts w:ascii="宋体" w:hAnsi="宋体" w:cs="宋体"/>
          <w:color w:val="auto"/>
          <w:kern w:val="0"/>
          <w:sz w:val="21"/>
          <w:szCs w:val="21"/>
          <w:lang w:val="zh-CN"/>
        </w:rPr>
      </w:pPr>
      <w:r>
        <w:rPr>
          <w:rFonts w:hint="eastAsia" w:ascii="宋体" w:hAnsi="宋体" w:cs="宋体"/>
          <w:color w:val="auto"/>
          <w:kern w:val="0"/>
          <w:sz w:val="21"/>
          <w:szCs w:val="21"/>
          <w:lang w:val="zh-CN"/>
        </w:rPr>
        <w:t>分包供应商名称：</w:t>
      </w:r>
    </w:p>
    <w:p w14:paraId="37361CF5">
      <w:pPr>
        <w:spacing w:line="360" w:lineRule="auto"/>
        <w:jc w:val="center"/>
        <w:rPr>
          <w:rFonts w:hint="eastAsia" w:ascii="宋体" w:hAnsi="宋体" w:cs="宋体"/>
          <w:color w:val="auto"/>
          <w:kern w:val="0"/>
          <w:sz w:val="21"/>
          <w:szCs w:val="21"/>
          <w:lang w:val="zh-CN"/>
        </w:rPr>
      </w:pPr>
      <w:r>
        <w:rPr>
          <w:rFonts w:hint="eastAsia" w:ascii="宋体" w:hAnsi="宋体" w:cs="宋体"/>
          <w:color w:val="auto"/>
          <w:kern w:val="0"/>
          <w:sz w:val="21"/>
          <w:szCs w:val="21"/>
          <w:lang w:val="zh-CN"/>
        </w:rPr>
        <w:t xml:space="preserve">                          日期：  年  月   日</w:t>
      </w:r>
      <w:r>
        <w:rPr>
          <w:rFonts w:hint="eastAsia" w:ascii="宋体" w:hAnsi="宋体" w:cs="宋体"/>
          <w:color w:val="auto"/>
          <w:kern w:val="0"/>
          <w:sz w:val="21"/>
          <w:szCs w:val="21"/>
          <w:lang w:val="zh-CN"/>
        </w:rPr>
        <w:br w:type="page"/>
      </w:r>
    </w:p>
    <w:p w14:paraId="1289E584">
      <w:pPr>
        <w:autoSpaceDE w:val="0"/>
        <w:autoSpaceDN w:val="0"/>
        <w:jc w:val="both"/>
        <w:rPr>
          <w:rFonts w:ascii="宋体" w:hAnsi="宋体" w:cs="宋体"/>
          <w:b/>
          <w:bCs/>
          <w:color w:val="auto"/>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7</w:t>
      </w:r>
      <w:r>
        <w:rPr>
          <w:rFonts w:hint="eastAsia" w:ascii="宋体" w:hAnsi="宋体" w:cs="宋体"/>
          <w:b/>
          <w:color w:val="auto"/>
          <w:spacing w:val="6"/>
          <w:sz w:val="32"/>
          <w:szCs w:val="32"/>
        </w:rPr>
        <w:t>：</w:t>
      </w:r>
      <w:r>
        <w:rPr>
          <w:rFonts w:hint="eastAsia" w:ascii="宋体" w:hAnsi="宋体" w:cs="宋体"/>
          <w:b/>
          <w:color w:val="auto"/>
          <w:sz w:val="32"/>
          <w:szCs w:val="32"/>
        </w:rPr>
        <w:t>中小企业声明函</w:t>
      </w:r>
    </w:p>
    <w:p w14:paraId="77FB5424">
      <w:pPr>
        <w:spacing w:line="360" w:lineRule="auto"/>
        <w:jc w:val="center"/>
        <w:rPr>
          <w:rFonts w:ascii="宋体" w:hAnsi="宋体" w:cs="宋体"/>
          <w:color w:val="auto"/>
          <w:sz w:val="24"/>
          <w:u w:val="single"/>
        </w:rPr>
      </w:pPr>
    </w:p>
    <w:p w14:paraId="1946AB96">
      <w:pPr>
        <w:spacing w:line="360" w:lineRule="auto"/>
        <w:jc w:val="center"/>
        <w:rPr>
          <w:rFonts w:ascii="宋体" w:hAnsi="宋体" w:cs="宋体"/>
          <w:b/>
          <w:color w:val="auto"/>
          <w:sz w:val="21"/>
          <w:szCs w:val="21"/>
        </w:rPr>
      </w:pPr>
      <w:r>
        <w:rPr>
          <w:rFonts w:hint="eastAsia" w:ascii="宋体" w:hAnsi="宋体" w:cs="宋体"/>
          <w:b/>
          <w:color w:val="auto"/>
          <w:sz w:val="21"/>
          <w:szCs w:val="21"/>
        </w:rPr>
        <w:t>中小企业声明函（工程）</w:t>
      </w:r>
    </w:p>
    <w:p w14:paraId="16F53F54">
      <w:pPr>
        <w:spacing w:line="360" w:lineRule="auto"/>
        <w:ind w:firstLine="315" w:firstLineChars="150"/>
        <w:jc w:val="left"/>
        <w:rPr>
          <w:rFonts w:ascii="宋体" w:hAnsi="宋体" w:cs="宋体"/>
          <w:color w:val="auto"/>
          <w:sz w:val="21"/>
          <w:szCs w:val="21"/>
          <w:highlight w:val="none"/>
        </w:rPr>
      </w:pPr>
      <w:r>
        <w:rPr>
          <w:rFonts w:hint="eastAsia" w:ascii="宋体" w:hAnsi="宋体" w:cs="宋体"/>
          <w:color w:val="auto"/>
          <w:sz w:val="21"/>
          <w:szCs w:val="21"/>
        </w:rPr>
        <w:t>本公司（联合体）郑重</w:t>
      </w:r>
      <w:r>
        <w:rPr>
          <w:rFonts w:hint="eastAsia" w:ascii="宋体" w:hAnsi="宋体" w:cs="宋体"/>
          <w:color w:val="auto"/>
          <w:sz w:val="21"/>
          <w:szCs w:val="21"/>
          <w:highlight w:val="none"/>
        </w:rPr>
        <w:t xml:space="preserve">声明，根据《政府采购促进中小企业发展管理办法》（财库﹝2020﹞46 号）的规定，本公司（联合体）参加 </w:t>
      </w:r>
      <w:r>
        <w:rPr>
          <w:rFonts w:hint="eastAsia" w:ascii="宋体" w:hAnsi="宋体" w:cs="宋体"/>
          <w:color w:val="auto"/>
          <w:sz w:val="21"/>
          <w:szCs w:val="21"/>
          <w:highlight w:val="none"/>
          <w:u w:val="single"/>
        </w:rPr>
        <w:t xml:space="preserve">（采购人）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8B4871E">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 xml:space="preserve">1. </w:t>
      </w:r>
      <w:r>
        <w:rPr>
          <w:rFonts w:hint="eastAsia" w:ascii="宋体" w:hAnsi="宋体" w:cs="宋体"/>
          <w:color w:val="auto"/>
          <w:sz w:val="21"/>
          <w:szCs w:val="21"/>
          <w:u w:val="single"/>
        </w:rPr>
        <w:t>（标的名称）</w:t>
      </w:r>
      <w:r>
        <w:rPr>
          <w:rFonts w:hint="eastAsia" w:ascii="宋体" w:hAnsi="宋体" w:cs="宋体"/>
          <w:color w:val="auto"/>
          <w:sz w:val="21"/>
          <w:szCs w:val="21"/>
        </w:rPr>
        <w:t xml:space="preserve">，属于 </w:t>
      </w:r>
      <w:r>
        <w:rPr>
          <w:rFonts w:hint="eastAsia" w:ascii="宋体" w:hAnsi="宋体" w:cs="宋体"/>
          <w:color w:val="auto"/>
          <w:sz w:val="21"/>
          <w:szCs w:val="21"/>
          <w:u w:val="single"/>
        </w:rPr>
        <w:t>（采购文件中明确的所属行业）</w:t>
      </w:r>
      <w:r>
        <w:rPr>
          <w:rFonts w:hint="eastAsia" w:ascii="宋体" w:hAnsi="宋体" w:cs="宋体"/>
          <w:color w:val="auto"/>
          <w:sz w:val="21"/>
          <w:szCs w:val="21"/>
        </w:rPr>
        <w:t xml:space="preserve"> ；承建（承接）企业为 </w:t>
      </w:r>
      <w:r>
        <w:rPr>
          <w:rFonts w:hint="eastAsia" w:ascii="宋体" w:hAnsi="宋体" w:cs="宋体"/>
          <w:color w:val="auto"/>
          <w:sz w:val="21"/>
          <w:szCs w:val="21"/>
          <w:u w:val="single"/>
        </w:rPr>
        <w:t>（企业名称）</w:t>
      </w:r>
      <w:r>
        <w:rPr>
          <w:rFonts w:hint="eastAsia" w:ascii="宋体" w:hAnsi="宋体" w:cs="宋体"/>
          <w:color w:val="auto"/>
          <w:sz w:val="21"/>
          <w:szCs w:val="21"/>
        </w:rPr>
        <w:t xml:space="preserve"> ，从业人员</w:t>
      </w:r>
      <w:r>
        <w:rPr>
          <w:rFonts w:hint="eastAsia" w:ascii="宋体" w:hAnsi="宋体" w:cs="宋体"/>
          <w:color w:val="auto"/>
          <w:sz w:val="21"/>
          <w:szCs w:val="21"/>
          <w:u w:val="single"/>
        </w:rPr>
        <w:t xml:space="preserve">   </w:t>
      </w:r>
      <w:r>
        <w:rPr>
          <w:rFonts w:hint="eastAsia" w:ascii="宋体" w:hAnsi="宋体" w:cs="宋体"/>
          <w:color w:val="auto"/>
          <w:sz w:val="21"/>
          <w:szCs w:val="21"/>
        </w:rPr>
        <w:t>人，营业收入为</w:t>
      </w:r>
      <w:r>
        <w:rPr>
          <w:rFonts w:hint="eastAsia" w:ascii="宋体" w:hAnsi="宋体" w:cs="宋体"/>
          <w:color w:val="auto"/>
          <w:sz w:val="21"/>
          <w:szCs w:val="21"/>
          <w:u w:val="single"/>
        </w:rPr>
        <w:t xml:space="preserve">  </w:t>
      </w:r>
      <w:r>
        <w:rPr>
          <w:rFonts w:hint="eastAsia" w:ascii="宋体" w:hAnsi="宋体" w:cs="宋体"/>
          <w:color w:val="auto"/>
          <w:sz w:val="21"/>
          <w:szCs w:val="21"/>
        </w:rPr>
        <w:t>万元，资产总额为</w:t>
      </w:r>
      <w:r>
        <w:rPr>
          <w:rFonts w:hint="eastAsia" w:ascii="宋体" w:hAnsi="宋体" w:cs="宋体"/>
          <w:color w:val="auto"/>
          <w:sz w:val="21"/>
          <w:szCs w:val="21"/>
          <w:u w:val="single"/>
        </w:rPr>
        <w:t xml:space="preserve">   </w:t>
      </w:r>
      <w:r>
        <w:rPr>
          <w:rFonts w:hint="eastAsia" w:ascii="宋体" w:hAnsi="宋体" w:cs="宋体"/>
          <w:color w:val="auto"/>
          <w:sz w:val="21"/>
          <w:szCs w:val="21"/>
        </w:rPr>
        <w:t>万元属于</w:t>
      </w:r>
      <w:r>
        <w:rPr>
          <w:rFonts w:hint="eastAsia" w:ascii="宋体" w:hAnsi="宋体" w:cs="宋体"/>
          <w:color w:val="auto"/>
          <w:sz w:val="21"/>
          <w:szCs w:val="21"/>
          <w:u w:val="single"/>
        </w:rPr>
        <w:t xml:space="preserve"> （中型企业、小型企业、微型企业） </w:t>
      </w:r>
      <w:r>
        <w:rPr>
          <w:rFonts w:hint="eastAsia" w:ascii="宋体" w:hAnsi="宋体" w:cs="宋体"/>
          <w:color w:val="auto"/>
          <w:sz w:val="21"/>
          <w:szCs w:val="21"/>
        </w:rPr>
        <w:t>；</w:t>
      </w:r>
    </w:p>
    <w:p w14:paraId="0076D212">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 xml:space="preserve">2. </w:t>
      </w:r>
      <w:r>
        <w:rPr>
          <w:rFonts w:hint="eastAsia" w:ascii="宋体" w:hAnsi="宋体" w:cs="宋体"/>
          <w:color w:val="auto"/>
          <w:sz w:val="21"/>
          <w:szCs w:val="21"/>
          <w:u w:val="single"/>
        </w:rPr>
        <w:t>（标的名称）</w:t>
      </w:r>
      <w:r>
        <w:rPr>
          <w:rFonts w:hint="eastAsia" w:ascii="宋体" w:hAnsi="宋体" w:cs="宋体"/>
          <w:color w:val="auto"/>
          <w:sz w:val="21"/>
          <w:szCs w:val="21"/>
        </w:rPr>
        <w:t xml:space="preserve">，属于 </w:t>
      </w:r>
      <w:r>
        <w:rPr>
          <w:rFonts w:hint="eastAsia" w:ascii="宋体" w:hAnsi="宋体" w:cs="宋体"/>
          <w:color w:val="auto"/>
          <w:sz w:val="21"/>
          <w:szCs w:val="21"/>
          <w:u w:val="single"/>
        </w:rPr>
        <w:t>（采购文件中明确的所属行业）</w:t>
      </w:r>
      <w:r>
        <w:rPr>
          <w:rFonts w:hint="eastAsia" w:ascii="宋体" w:hAnsi="宋体" w:cs="宋体"/>
          <w:color w:val="auto"/>
          <w:sz w:val="21"/>
          <w:szCs w:val="21"/>
        </w:rPr>
        <w:t xml:space="preserve"> ；承建（承接）企业为 </w:t>
      </w:r>
      <w:r>
        <w:rPr>
          <w:rFonts w:hint="eastAsia" w:ascii="宋体" w:hAnsi="宋体" w:cs="宋体"/>
          <w:color w:val="auto"/>
          <w:sz w:val="21"/>
          <w:szCs w:val="21"/>
          <w:u w:val="single"/>
        </w:rPr>
        <w:t>（企业名称）</w:t>
      </w:r>
      <w:r>
        <w:rPr>
          <w:rFonts w:hint="eastAsia" w:ascii="宋体" w:hAnsi="宋体" w:cs="宋体"/>
          <w:color w:val="auto"/>
          <w:sz w:val="21"/>
          <w:szCs w:val="21"/>
        </w:rPr>
        <w:t xml:space="preserve"> ，从业人员</w:t>
      </w:r>
      <w:r>
        <w:rPr>
          <w:rFonts w:hint="eastAsia" w:ascii="宋体" w:hAnsi="宋体" w:cs="宋体"/>
          <w:color w:val="auto"/>
          <w:sz w:val="21"/>
          <w:szCs w:val="21"/>
          <w:u w:val="single"/>
        </w:rPr>
        <w:t xml:space="preserve">   </w:t>
      </w:r>
      <w:r>
        <w:rPr>
          <w:rFonts w:hint="eastAsia" w:ascii="宋体" w:hAnsi="宋体" w:cs="宋体"/>
          <w:color w:val="auto"/>
          <w:sz w:val="21"/>
          <w:szCs w:val="21"/>
        </w:rPr>
        <w:t>人，营业收入为</w:t>
      </w:r>
      <w:r>
        <w:rPr>
          <w:rFonts w:hint="eastAsia" w:ascii="宋体" w:hAnsi="宋体" w:cs="宋体"/>
          <w:color w:val="auto"/>
          <w:sz w:val="21"/>
          <w:szCs w:val="21"/>
          <w:u w:val="single"/>
        </w:rPr>
        <w:t xml:space="preserve">  </w:t>
      </w:r>
      <w:r>
        <w:rPr>
          <w:rFonts w:hint="eastAsia" w:ascii="宋体" w:hAnsi="宋体" w:cs="宋体"/>
          <w:color w:val="auto"/>
          <w:sz w:val="21"/>
          <w:szCs w:val="21"/>
        </w:rPr>
        <w:t>万元，资产总额为</w:t>
      </w:r>
      <w:r>
        <w:rPr>
          <w:rFonts w:hint="eastAsia" w:ascii="宋体" w:hAnsi="宋体" w:cs="宋体"/>
          <w:color w:val="auto"/>
          <w:sz w:val="21"/>
          <w:szCs w:val="21"/>
          <w:u w:val="single"/>
        </w:rPr>
        <w:t xml:space="preserve">   </w:t>
      </w:r>
      <w:r>
        <w:rPr>
          <w:rFonts w:hint="eastAsia" w:ascii="宋体" w:hAnsi="宋体" w:cs="宋体"/>
          <w:color w:val="auto"/>
          <w:sz w:val="21"/>
          <w:szCs w:val="21"/>
        </w:rPr>
        <w:t>万元属于</w:t>
      </w:r>
      <w:r>
        <w:rPr>
          <w:rFonts w:hint="eastAsia" w:ascii="宋体" w:hAnsi="宋体" w:cs="宋体"/>
          <w:color w:val="auto"/>
          <w:sz w:val="21"/>
          <w:szCs w:val="21"/>
          <w:u w:val="single"/>
        </w:rPr>
        <w:t xml:space="preserve"> （中型企业、小型企业、微型企业） </w:t>
      </w:r>
      <w:r>
        <w:rPr>
          <w:rFonts w:hint="eastAsia" w:ascii="宋体" w:hAnsi="宋体" w:cs="宋体"/>
          <w:color w:val="auto"/>
          <w:sz w:val="21"/>
          <w:szCs w:val="21"/>
        </w:rPr>
        <w:t>；</w:t>
      </w:r>
    </w:p>
    <w:p w14:paraId="626F428F">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w:t>
      </w:r>
    </w:p>
    <w:p w14:paraId="7116E040">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以上企业，不属于大企业的分支机构，不存在控股股东为大企业的情形，也不存在与大企业的负责人为同一人的情形。</w:t>
      </w:r>
    </w:p>
    <w:p w14:paraId="57F8F66B">
      <w:pPr>
        <w:spacing w:line="360" w:lineRule="auto"/>
        <w:ind w:firstLine="420" w:firstLineChars="200"/>
        <w:jc w:val="left"/>
        <w:rPr>
          <w:rFonts w:ascii="宋体" w:hAnsi="宋体" w:cs="宋体"/>
          <w:color w:val="auto"/>
          <w:sz w:val="21"/>
          <w:szCs w:val="21"/>
        </w:rPr>
      </w:pPr>
      <w:r>
        <w:rPr>
          <w:rFonts w:hint="eastAsia" w:ascii="宋体" w:hAnsi="宋体" w:cs="宋体"/>
          <w:color w:val="auto"/>
          <w:sz w:val="21"/>
          <w:szCs w:val="21"/>
        </w:rPr>
        <w:t>本企业对上述声明内容的真实性负责。如有虚假，将依法承担相应责任。</w:t>
      </w:r>
    </w:p>
    <w:p w14:paraId="4347F638">
      <w:pPr>
        <w:spacing w:line="360" w:lineRule="auto"/>
        <w:ind w:firstLine="420" w:firstLineChars="200"/>
        <w:rPr>
          <w:rFonts w:ascii="宋体" w:hAnsi="宋体" w:cs="宋体"/>
          <w:color w:val="auto"/>
          <w:sz w:val="21"/>
          <w:szCs w:val="21"/>
        </w:rPr>
      </w:pPr>
    </w:p>
    <w:p w14:paraId="23ED78F3">
      <w:pPr>
        <w:snapToGrid w:val="0"/>
        <w:spacing w:line="360" w:lineRule="auto"/>
        <w:ind w:firstLine="4515" w:firstLineChars="2150"/>
        <w:rPr>
          <w:rFonts w:ascii="宋体" w:hAnsi="宋体" w:cs="宋体"/>
          <w:color w:val="auto"/>
          <w:kern w:val="0"/>
          <w:sz w:val="21"/>
          <w:szCs w:val="21"/>
        </w:rPr>
      </w:pPr>
      <w:r>
        <w:rPr>
          <w:rFonts w:hint="eastAsia" w:ascii="宋体" w:hAnsi="宋体" w:cs="宋体"/>
          <w:color w:val="auto"/>
          <w:kern w:val="0"/>
          <w:sz w:val="21"/>
          <w:szCs w:val="21"/>
          <w:lang w:val="zh-CN"/>
        </w:rPr>
        <w:t>供应商名称(电子签名)：</w:t>
      </w:r>
    </w:p>
    <w:p w14:paraId="0002884F">
      <w:pPr>
        <w:snapToGrid w:val="0"/>
        <w:spacing w:line="360" w:lineRule="auto"/>
        <w:rPr>
          <w:rFonts w:ascii="宋体" w:hAnsi="宋体" w:cs="宋体"/>
          <w:color w:val="auto"/>
          <w:kern w:val="0"/>
          <w:sz w:val="21"/>
          <w:szCs w:val="21"/>
          <w:lang w:val="zh-CN"/>
        </w:rPr>
      </w:pPr>
      <w:r>
        <w:rPr>
          <w:rFonts w:hint="eastAsia" w:ascii="宋体" w:hAnsi="宋体" w:cs="宋体"/>
          <w:color w:val="auto"/>
          <w:kern w:val="0"/>
          <w:sz w:val="21"/>
          <w:szCs w:val="21"/>
          <w:lang w:val="zh-CN"/>
        </w:rPr>
        <w:t xml:space="preserve">                                           日期</w:t>
      </w:r>
      <w:r>
        <w:rPr>
          <w:rFonts w:hint="eastAsia" w:ascii="宋体" w:hAnsi="宋体" w:cs="宋体"/>
          <w:color w:val="auto"/>
          <w:kern w:val="0"/>
          <w:sz w:val="21"/>
          <w:szCs w:val="21"/>
        </w:rPr>
        <w:t xml:space="preserve">：  年  </w:t>
      </w:r>
      <w:r>
        <w:rPr>
          <w:rFonts w:hint="eastAsia" w:ascii="宋体" w:hAnsi="宋体" w:cs="宋体"/>
          <w:color w:val="auto"/>
          <w:kern w:val="0"/>
          <w:sz w:val="21"/>
          <w:szCs w:val="21"/>
          <w:lang w:val="zh-CN"/>
        </w:rPr>
        <w:t>月</w:t>
      </w:r>
      <w:r>
        <w:rPr>
          <w:rFonts w:hint="eastAsia" w:ascii="宋体" w:hAnsi="宋体" w:cs="宋体"/>
          <w:color w:val="auto"/>
          <w:kern w:val="0"/>
          <w:sz w:val="21"/>
          <w:szCs w:val="21"/>
        </w:rPr>
        <w:t xml:space="preserve">   </w:t>
      </w:r>
      <w:r>
        <w:rPr>
          <w:rFonts w:hint="eastAsia" w:ascii="宋体" w:hAnsi="宋体" w:cs="宋体"/>
          <w:color w:val="auto"/>
          <w:kern w:val="0"/>
          <w:sz w:val="21"/>
          <w:szCs w:val="21"/>
          <w:lang w:val="zh-CN"/>
        </w:rPr>
        <w:t>日</w:t>
      </w:r>
    </w:p>
    <w:p w14:paraId="06BDEBA5">
      <w:pPr>
        <w:spacing w:line="360" w:lineRule="auto"/>
        <w:jc w:val="left"/>
        <w:rPr>
          <w:rFonts w:ascii="宋体" w:hAnsi="宋体" w:cs="宋体"/>
          <w:color w:val="auto"/>
          <w:sz w:val="21"/>
          <w:szCs w:val="21"/>
        </w:rPr>
      </w:pPr>
      <w:r>
        <w:rPr>
          <w:rFonts w:hint="eastAsia" w:ascii="宋体" w:hAnsi="宋体" w:cs="宋体"/>
          <w:color w:val="auto"/>
          <w:sz w:val="21"/>
          <w:szCs w:val="21"/>
        </w:rPr>
        <w:t>从业人员、营业收入、资产总额填报上一年度数据，无上一年度数据的新成立企业可不填报。</w:t>
      </w:r>
    </w:p>
    <w:p w14:paraId="7254DF3D">
      <w:pPr>
        <w:spacing w:line="360" w:lineRule="auto"/>
        <w:ind w:right="420" w:firstLine="420" w:firstLineChars="200"/>
        <w:rPr>
          <w:rFonts w:ascii="宋体" w:hAnsi="宋体" w:cs="宋体"/>
          <w:color w:val="auto"/>
          <w:sz w:val="21"/>
          <w:szCs w:val="21"/>
        </w:rPr>
      </w:pPr>
      <w:r>
        <w:rPr>
          <w:rFonts w:hint="eastAsia" w:ascii="宋体" w:hAnsi="宋体" w:cs="宋体"/>
          <w:color w:val="auto"/>
          <w:sz w:val="21"/>
          <w:szCs w:val="21"/>
        </w:rPr>
        <w:t>注：</w:t>
      </w:r>
    </w:p>
    <w:p w14:paraId="444E255F">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1、填写要求：①“标的名称”、“采购文件中明确的所属行业”依据采购文件第</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6A3AEB34">
      <w:pPr>
        <w:spacing w:line="360" w:lineRule="auto"/>
        <w:ind w:right="420" w:firstLine="420" w:firstLineChars="200"/>
        <w:rPr>
          <w:rFonts w:ascii="宋体" w:hAnsi="宋体" w:cs="宋体"/>
          <w:color w:val="auto"/>
          <w:sz w:val="21"/>
          <w:szCs w:val="21"/>
        </w:rPr>
      </w:pPr>
      <w:r>
        <w:rPr>
          <w:rFonts w:hint="eastAsia" w:ascii="宋体" w:hAnsi="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w:t>
      </w:r>
      <w:r>
        <w:rPr>
          <w:rFonts w:hint="eastAsia" w:ascii="宋体" w:hAnsi="宋体" w:cs="宋体"/>
          <w:color w:val="auto"/>
          <w:sz w:val="21"/>
          <w:szCs w:val="21"/>
        </w:rPr>
        <w:t>微型企业。</w:t>
      </w:r>
    </w:p>
    <w:p w14:paraId="30E4D5C1">
      <w:pPr>
        <w:spacing w:line="360" w:lineRule="auto"/>
        <w:jc w:val="center"/>
        <w:rPr>
          <w:rFonts w:ascii="宋体" w:hAnsi="宋体" w:cs="宋体"/>
          <w:b/>
          <w:color w:val="auto"/>
          <w:sz w:val="32"/>
          <w:szCs w:val="32"/>
        </w:rPr>
      </w:pPr>
    </w:p>
    <w:p w14:paraId="59E15288">
      <w:pPr>
        <w:spacing w:line="360" w:lineRule="auto"/>
        <w:rPr>
          <w:rFonts w:ascii="宋体" w:hAnsi="宋体" w:cs="宋体"/>
          <w:bCs/>
          <w:color w:val="auto"/>
          <w:sz w:val="24"/>
        </w:rPr>
        <w:sectPr>
          <w:pgSz w:w="11906" w:h="16838"/>
          <w:pgMar w:top="1440" w:right="1080" w:bottom="1440" w:left="1080" w:header="851" w:footer="992" w:gutter="0"/>
          <w:pgNumType w:fmt="decimal"/>
          <w:cols w:space="720" w:num="1"/>
          <w:titlePg/>
          <w:docGrid w:linePitch="312" w:charSpace="0"/>
        </w:sectPr>
      </w:pPr>
    </w:p>
    <w:p w14:paraId="51C852C9">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附件8：工程量清单（另附）</w:t>
      </w:r>
    </w:p>
    <w:p w14:paraId="32A00C95">
      <w:pPr>
        <w:rPr>
          <w:rFonts w:ascii="宋体" w:hAnsi="宋体" w:cs="宋体"/>
          <w:b/>
          <w:color w:val="auto"/>
          <w:spacing w:val="6"/>
          <w:sz w:val="32"/>
          <w:szCs w:val="32"/>
        </w:rPr>
      </w:pPr>
      <w:r>
        <w:rPr>
          <w:rFonts w:ascii="宋体" w:hAnsi="宋体" w:cs="宋体"/>
          <w:b/>
          <w:color w:val="auto"/>
          <w:spacing w:val="6"/>
          <w:sz w:val="32"/>
          <w:szCs w:val="32"/>
        </w:rPr>
        <w:br w:type="page"/>
      </w:r>
    </w:p>
    <w:p w14:paraId="3C6AC75E">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附件9：图纸（另附）</w:t>
      </w:r>
    </w:p>
    <w:p w14:paraId="7ED95C59">
      <w:pPr>
        <w:widowControl/>
        <w:adjustRightInd/>
        <w:jc w:val="left"/>
        <w:rPr>
          <w:rFonts w:cs="仿宋_GB2312" w:asciiTheme="minorEastAsia" w:hAnsiTheme="minorEastAsia" w:eastAsiaTheme="minorEastAsia"/>
          <w:b/>
          <w:sz w:val="24"/>
        </w:rPr>
      </w:pPr>
    </w:p>
    <w:sectPr>
      <w:headerReference r:id="rId22" w:type="first"/>
      <w:footerReference r:id="rId24" w:type="first"/>
      <w:headerReference r:id="rId21" w:type="default"/>
      <w:footerReference r:id="rId23"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Yu Gothic UI"/>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BD61C">
    <w:pPr>
      <w:pStyle w:val="3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EFC76">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D5B435">
                          <w:pPr>
                            <w:pStyle w:val="3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4D5B435">
                    <w:pPr>
                      <w:pStyle w:val="3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04C82">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C35028">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FC35028">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DF0E3">
    <w:pPr>
      <w:rPr>
        <w:rFonts w:ascii="仿宋_GB2312" w:eastAsia="仿宋_GB2312"/>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A2056">
                          <w:pPr>
                            <w:pStyle w:val="37"/>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700A2056">
                    <w:pPr>
                      <w:pStyle w:val="37"/>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FD25D">
    <w:pPr>
      <w:pStyle w:val="37"/>
      <w:rPr>
        <w:rFonts w:ascii="仿宋_GB2312" w:eastAsia="仿宋_GB2312"/>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7254C9">
                          <w:pPr>
                            <w:pStyle w:val="3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C7254C9">
                    <w:pPr>
                      <w:pStyle w:val="3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CE4F9">
    <w:pPr>
      <w:pStyle w:val="37"/>
      <w:framePr w:wrap="around" w:vAnchor="text" w:hAnchor="margin" w:xAlign="right" w:y="1"/>
      <w:rPr>
        <w:rStyle w:val="64"/>
      </w:rPr>
    </w:pPr>
    <w:r>
      <w:fldChar w:fldCharType="begin"/>
    </w:r>
    <w:r>
      <w:rPr>
        <w:rStyle w:val="64"/>
      </w:rPr>
      <w:instrText xml:space="preserve">PAGE  </w:instrText>
    </w:r>
    <w:r>
      <w:fldChar w:fldCharType="end"/>
    </w:r>
  </w:p>
  <w:p w14:paraId="0105E563">
    <w:pPr>
      <w:pStyle w:val="37"/>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28D52">
    <w:pPr>
      <w:pStyle w:val="37"/>
      <w:rPr>
        <w:rFonts w:ascii="仿宋_GB2312" w:eastAsia="仿宋_GB2312"/>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BA7ADD">
                          <w:pPr>
                            <w:pStyle w:val="37"/>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9BA7ADD">
                    <w:pPr>
                      <w:pStyle w:val="37"/>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BC5D3">
    <w:pPr>
      <w:pStyle w:val="37"/>
      <w:jc w:val="center"/>
      <w:rPr>
        <w:rFonts w:ascii="仿宋_GB2312" w:eastAsia="仿宋_GB2312"/>
        <w:szCs w:val="24"/>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1B927">
                          <w:pPr>
                            <w:pStyle w:val="3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C71B927">
                    <w:pPr>
                      <w:pStyle w:val="3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CB7A1">
    <w:pPr>
      <w:pStyle w:val="37"/>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31A59">
                          <w:pPr>
                            <w:pStyle w:val="3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1E31A59">
                    <w:pPr>
                      <w:pStyle w:val="3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19668">
    <w:pPr>
      <w:pStyle w:val="37"/>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A15F75">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8F090">
    <w:pPr>
      <w:spacing w:line="176" w:lineRule="auto"/>
      <w:ind w:left="428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B4ADD">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2CB4ADD">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97D7E">
    <w:pPr>
      <w:pStyle w:val="37"/>
      <w:jc w:val="right"/>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DD5CBF">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52DD5CBF">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95A80">
    <w:pPr>
      <w:pStyle w:val="3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BCC1C2">
                          <w:pPr>
                            <w:pStyle w:val="3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BBCC1C2">
                    <w:pPr>
                      <w:pStyle w:val="37"/>
                    </w:pPr>
                    <w:r>
                      <w:fldChar w:fldCharType="begin"/>
                    </w:r>
                    <w:r>
                      <w:instrText xml:space="preserve"> PAGE  \* MERGEFORMAT </w:instrText>
                    </w:r>
                    <w:r>
                      <w:fldChar w:fldCharType="separate"/>
                    </w:r>
                    <w:r>
                      <w:t>23</w:t>
                    </w:r>
                    <w:r>
                      <w:fldChar w:fldCharType="end"/>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90E6AD">
                          <w:pPr>
                            <w:pStyle w:val="37"/>
                            <w:rPr>
                              <w:rFonts w:hint="default" w:eastAsia="宋体"/>
                              <w:lang w:val="en-US" w:eastAsia="zh-CN"/>
                            </w:rPr>
                          </w:pPr>
                          <w:r>
                            <w:rPr>
                              <w:rFonts w:hint="eastAsia"/>
                              <w:lang w:val="en-US" w:eastAsia="zh-CN"/>
                            </w:rPr>
                            <w:t>21</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5C90E6AD">
                    <w:pPr>
                      <w:pStyle w:val="37"/>
                      <w:rPr>
                        <w:rFonts w:hint="default" w:eastAsia="宋体"/>
                        <w:lang w:val="en-US" w:eastAsia="zh-CN"/>
                      </w:rPr>
                    </w:pPr>
                    <w:r>
                      <w:rPr>
                        <w:rFonts w:hint="eastAsia"/>
                        <w:lang w:val="en-US" w:eastAsia="zh-CN"/>
                      </w:rPr>
                      <w:t>21</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F31B7">
    <w:pPr>
      <w:pStyle w:val="37"/>
      <w:jc w:val="right"/>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E39685">
                          <w:pPr>
                            <w:pStyle w:val="3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FE39685">
                    <w:pPr>
                      <w:pStyle w:val="37"/>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1DF32">
    <w:pPr>
      <w:pStyle w:val="3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E88909">
                          <w:pPr>
                            <w:pStyle w:val="37"/>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9E88909">
                    <w:pPr>
                      <w:pStyle w:val="37"/>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42CB">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58228">
                          <w:pPr>
                            <w:pStyle w:val="37"/>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DC58228">
                    <w:pPr>
                      <w:pStyle w:val="37"/>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4893E">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74F81">
    <w:pPr>
      <w:pStyle w:val="38"/>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97191">
    <w:pPr>
      <w:pStyle w:val="38"/>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16EBB">
    <w:pPr>
      <w:pStyle w:val="38"/>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71504">
    <w:pPr>
      <w:pStyle w:val="38"/>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D3F480C"/>
    <w:multiLevelType w:val="singleLevel"/>
    <w:tmpl w:val="BD3F480C"/>
    <w:lvl w:ilvl="0" w:tentative="0">
      <w:start w:val="8"/>
      <w:numFmt w:val="decimal"/>
      <w:suff w:val="space"/>
      <w:lvlText w:val="%1."/>
      <w:lvlJc w:val="left"/>
    </w:lvl>
  </w:abstractNum>
  <w:abstractNum w:abstractNumId="3">
    <w:nsid w:val="BDFF6944"/>
    <w:multiLevelType w:val="singleLevel"/>
    <w:tmpl w:val="BDFF6944"/>
    <w:lvl w:ilvl="0" w:tentative="0">
      <w:start w:val="27"/>
      <w:numFmt w:val="decimal"/>
      <w:suff w:val="space"/>
      <w:lvlText w:val="%1."/>
      <w:lvlJc w:val="left"/>
    </w:lvl>
  </w:abstractNum>
  <w:abstractNum w:abstractNumId="4">
    <w:nsid w:val="FE7D9555"/>
    <w:multiLevelType w:val="singleLevel"/>
    <w:tmpl w:val="FE7D9555"/>
    <w:lvl w:ilvl="0" w:tentative="0">
      <w:start w:val="13"/>
      <w:numFmt w:val="decimal"/>
      <w:suff w:val="space"/>
      <w:lvlText w:val="%1."/>
      <w:lvlJc w:val="left"/>
    </w:lvl>
  </w:abstractNum>
  <w:abstractNum w:abstractNumId="5">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4"/>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1744E57"/>
    <w:multiLevelType w:val="multilevel"/>
    <w:tmpl w:val="11744E57"/>
    <w:lvl w:ilvl="0" w:tentative="0">
      <w:start w:val="1"/>
      <w:numFmt w:val="decimal"/>
      <w:pStyle w:val="3"/>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5"/>
      <w:lvlText w:val="%1.%2.%3"/>
      <w:lvlJc w:val="left"/>
      <w:pPr>
        <w:tabs>
          <w:tab w:val="left" w:pos="900"/>
        </w:tabs>
        <w:ind w:left="900" w:hanging="720"/>
      </w:pPr>
    </w:lvl>
    <w:lvl w:ilvl="3" w:tentative="0">
      <w:start w:val="1"/>
      <w:numFmt w:val="decimal"/>
      <w:pStyle w:val="2"/>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7F24382"/>
    <w:multiLevelType w:val="singleLevel"/>
    <w:tmpl w:val="57F24382"/>
    <w:lvl w:ilvl="0" w:tentative="0">
      <w:start w:val="16"/>
      <w:numFmt w:val="decimal"/>
      <w:suff w:val="space"/>
      <w:lvlText w:val="%1."/>
      <w:lvlJc w:val="left"/>
    </w:lvl>
  </w:abstractNum>
  <w:abstractNum w:abstractNumId="11">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7"/>
  </w:num>
  <w:num w:numId="3">
    <w:abstractNumId w:val="5"/>
  </w:num>
  <w:num w:numId="4">
    <w:abstractNumId w:val="6"/>
  </w:num>
  <w:num w:numId="5">
    <w:abstractNumId w:val="9"/>
  </w:num>
  <w:num w:numId="6">
    <w:abstractNumId w:val="11"/>
  </w:num>
  <w:num w:numId="7">
    <w:abstractNumId w:val="2"/>
  </w:num>
  <w:num w:numId="8">
    <w:abstractNumId w:val="4"/>
  </w:num>
  <w:num w:numId="9">
    <w:abstractNumId w:val="10"/>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YTI2N2Q1Yjg5OGZlMWRmNTM2OWFhYmMwNGQ1OWY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6E"/>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ED7"/>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0E1"/>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77C"/>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7B5688"/>
    <w:rsid w:val="018866DB"/>
    <w:rsid w:val="01A45240"/>
    <w:rsid w:val="01C81F7D"/>
    <w:rsid w:val="01F65F44"/>
    <w:rsid w:val="0205655E"/>
    <w:rsid w:val="02063FE0"/>
    <w:rsid w:val="025E466E"/>
    <w:rsid w:val="027D71DE"/>
    <w:rsid w:val="02DA0C0E"/>
    <w:rsid w:val="02E845D2"/>
    <w:rsid w:val="03660724"/>
    <w:rsid w:val="03762F3D"/>
    <w:rsid w:val="037C2179"/>
    <w:rsid w:val="03AA4690"/>
    <w:rsid w:val="03DD35E4"/>
    <w:rsid w:val="03F32506"/>
    <w:rsid w:val="043F474B"/>
    <w:rsid w:val="04452310"/>
    <w:rsid w:val="04953394"/>
    <w:rsid w:val="04AF3F3E"/>
    <w:rsid w:val="04BA44CE"/>
    <w:rsid w:val="04FF037E"/>
    <w:rsid w:val="051261E1"/>
    <w:rsid w:val="051B106F"/>
    <w:rsid w:val="052F448C"/>
    <w:rsid w:val="053C7025"/>
    <w:rsid w:val="05567BCF"/>
    <w:rsid w:val="05E06AAE"/>
    <w:rsid w:val="06037097"/>
    <w:rsid w:val="06137719"/>
    <w:rsid w:val="061816F7"/>
    <w:rsid w:val="06214D1D"/>
    <w:rsid w:val="062B6CAE"/>
    <w:rsid w:val="065A6178"/>
    <w:rsid w:val="069A6F62"/>
    <w:rsid w:val="06CE3F39"/>
    <w:rsid w:val="06E27403"/>
    <w:rsid w:val="06EE2458"/>
    <w:rsid w:val="07454E7C"/>
    <w:rsid w:val="074F7D92"/>
    <w:rsid w:val="07531A99"/>
    <w:rsid w:val="075562B7"/>
    <w:rsid w:val="077D2DD8"/>
    <w:rsid w:val="07912906"/>
    <w:rsid w:val="07B40D33"/>
    <w:rsid w:val="07B43916"/>
    <w:rsid w:val="07E74A05"/>
    <w:rsid w:val="07EB639F"/>
    <w:rsid w:val="07F6164B"/>
    <w:rsid w:val="080D6E43"/>
    <w:rsid w:val="087A1B7A"/>
    <w:rsid w:val="087B04F8"/>
    <w:rsid w:val="08964B56"/>
    <w:rsid w:val="08BF5E5A"/>
    <w:rsid w:val="08E826EA"/>
    <w:rsid w:val="09292A93"/>
    <w:rsid w:val="096A4E8D"/>
    <w:rsid w:val="096B2097"/>
    <w:rsid w:val="09B207F9"/>
    <w:rsid w:val="0A3C4EDA"/>
    <w:rsid w:val="0A426DE3"/>
    <w:rsid w:val="0A513F62"/>
    <w:rsid w:val="0A5B7E63"/>
    <w:rsid w:val="0A896E9D"/>
    <w:rsid w:val="0B090DF2"/>
    <w:rsid w:val="0B150FD3"/>
    <w:rsid w:val="0B231954"/>
    <w:rsid w:val="0B2A3393"/>
    <w:rsid w:val="0B3F5A01"/>
    <w:rsid w:val="0B420FC5"/>
    <w:rsid w:val="0B4D2798"/>
    <w:rsid w:val="0B74045A"/>
    <w:rsid w:val="0BBD0DDE"/>
    <w:rsid w:val="0BCB2D68"/>
    <w:rsid w:val="0C152235"/>
    <w:rsid w:val="0C296C83"/>
    <w:rsid w:val="0C4D5E73"/>
    <w:rsid w:val="0C5D4B54"/>
    <w:rsid w:val="0C87121B"/>
    <w:rsid w:val="0CA42D4A"/>
    <w:rsid w:val="0CA971D2"/>
    <w:rsid w:val="0CD14BD6"/>
    <w:rsid w:val="0CDE05EF"/>
    <w:rsid w:val="0CFE46DD"/>
    <w:rsid w:val="0D237A01"/>
    <w:rsid w:val="0D4E5761"/>
    <w:rsid w:val="0D706F9B"/>
    <w:rsid w:val="0D7A2C98"/>
    <w:rsid w:val="0DD15D3A"/>
    <w:rsid w:val="0DF702FE"/>
    <w:rsid w:val="0DFD2082"/>
    <w:rsid w:val="0E0E7D9E"/>
    <w:rsid w:val="0E1F1149"/>
    <w:rsid w:val="0E3F698B"/>
    <w:rsid w:val="0E576B35"/>
    <w:rsid w:val="0EBC236B"/>
    <w:rsid w:val="0EBC6E34"/>
    <w:rsid w:val="0EBF2140"/>
    <w:rsid w:val="0EC135C1"/>
    <w:rsid w:val="0F0E7940"/>
    <w:rsid w:val="0F1605D0"/>
    <w:rsid w:val="0F21508F"/>
    <w:rsid w:val="0F386966"/>
    <w:rsid w:val="0F3B1FB3"/>
    <w:rsid w:val="0F4A5C7C"/>
    <w:rsid w:val="0F553938"/>
    <w:rsid w:val="0F5B5841"/>
    <w:rsid w:val="0F6C2334"/>
    <w:rsid w:val="0F6F1E0A"/>
    <w:rsid w:val="0F8021FE"/>
    <w:rsid w:val="0F816ACD"/>
    <w:rsid w:val="0FB94501"/>
    <w:rsid w:val="0FE51F22"/>
    <w:rsid w:val="0FFF2ACC"/>
    <w:rsid w:val="10052457"/>
    <w:rsid w:val="10352FA6"/>
    <w:rsid w:val="105C2B7D"/>
    <w:rsid w:val="10830B27"/>
    <w:rsid w:val="1087172B"/>
    <w:rsid w:val="10A97A39"/>
    <w:rsid w:val="10AB4F16"/>
    <w:rsid w:val="10B047CF"/>
    <w:rsid w:val="10B27FF1"/>
    <w:rsid w:val="10FC16EA"/>
    <w:rsid w:val="11353DD5"/>
    <w:rsid w:val="1183694F"/>
    <w:rsid w:val="118963A1"/>
    <w:rsid w:val="11B05D16"/>
    <w:rsid w:val="11BF435B"/>
    <w:rsid w:val="11C15FB0"/>
    <w:rsid w:val="11C40985"/>
    <w:rsid w:val="11FC4B10"/>
    <w:rsid w:val="122C565F"/>
    <w:rsid w:val="127723A9"/>
    <w:rsid w:val="12AC07F5"/>
    <w:rsid w:val="12AF6A5C"/>
    <w:rsid w:val="13003E71"/>
    <w:rsid w:val="13072A44"/>
    <w:rsid w:val="13232374"/>
    <w:rsid w:val="13463B67"/>
    <w:rsid w:val="13571B88"/>
    <w:rsid w:val="13966A26"/>
    <w:rsid w:val="13C72E82"/>
    <w:rsid w:val="13E3112D"/>
    <w:rsid w:val="14076407"/>
    <w:rsid w:val="140D5C74"/>
    <w:rsid w:val="14223741"/>
    <w:rsid w:val="14456614"/>
    <w:rsid w:val="145044FA"/>
    <w:rsid w:val="14524026"/>
    <w:rsid w:val="1457366A"/>
    <w:rsid w:val="14E013D0"/>
    <w:rsid w:val="150D3199"/>
    <w:rsid w:val="152143DD"/>
    <w:rsid w:val="153F757E"/>
    <w:rsid w:val="154532F3"/>
    <w:rsid w:val="15591F94"/>
    <w:rsid w:val="156B6B7C"/>
    <w:rsid w:val="1580215B"/>
    <w:rsid w:val="15811E53"/>
    <w:rsid w:val="15A227EC"/>
    <w:rsid w:val="15A62093"/>
    <w:rsid w:val="15B910B3"/>
    <w:rsid w:val="16560BB2"/>
    <w:rsid w:val="16992920"/>
    <w:rsid w:val="16AE4E44"/>
    <w:rsid w:val="16B17FC7"/>
    <w:rsid w:val="16C8346F"/>
    <w:rsid w:val="16EB23F2"/>
    <w:rsid w:val="170654D2"/>
    <w:rsid w:val="171112E5"/>
    <w:rsid w:val="17143815"/>
    <w:rsid w:val="17222AA1"/>
    <w:rsid w:val="17781F8E"/>
    <w:rsid w:val="182E403B"/>
    <w:rsid w:val="18481362"/>
    <w:rsid w:val="185A0382"/>
    <w:rsid w:val="186742B0"/>
    <w:rsid w:val="18BE00A7"/>
    <w:rsid w:val="190B4D55"/>
    <w:rsid w:val="199530B2"/>
    <w:rsid w:val="19C257AA"/>
    <w:rsid w:val="19E8300C"/>
    <w:rsid w:val="19FE02D5"/>
    <w:rsid w:val="1A2B2060"/>
    <w:rsid w:val="1A6516DC"/>
    <w:rsid w:val="1A682661"/>
    <w:rsid w:val="1A697089"/>
    <w:rsid w:val="1A807414"/>
    <w:rsid w:val="1AB6495E"/>
    <w:rsid w:val="1ADB29A0"/>
    <w:rsid w:val="1AE52F6A"/>
    <w:rsid w:val="1B2830AF"/>
    <w:rsid w:val="1B2A271F"/>
    <w:rsid w:val="1B356531"/>
    <w:rsid w:val="1B4310CA"/>
    <w:rsid w:val="1B5622E9"/>
    <w:rsid w:val="1B5F45B6"/>
    <w:rsid w:val="1B890139"/>
    <w:rsid w:val="1BA6336D"/>
    <w:rsid w:val="1BC03F17"/>
    <w:rsid w:val="1BD17F27"/>
    <w:rsid w:val="1BD72C73"/>
    <w:rsid w:val="1C215235"/>
    <w:rsid w:val="1C6E7533"/>
    <w:rsid w:val="1C8E6B3D"/>
    <w:rsid w:val="1CAA6093"/>
    <w:rsid w:val="1CC03ABA"/>
    <w:rsid w:val="1CDF0AEB"/>
    <w:rsid w:val="1CED5883"/>
    <w:rsid w:val="1D0C6137"/>
    <w:rsid w:val="1D1F3AD3"/>
    <w:rsid w:val="1D266CE1"/>
    <w:rsid w:val="1D37200B"/>
    <w:rsid w:val="1D3963AF"/>
    <w:rsid w:val="1D73135F"/>
    <w:rsid w:val="1D804DF1"/>
    <w:rsid w:val="1D954D97"/>
    <w:rsid w:val="1D9D26E5"/>
    <w:rsid w:val="1DDB4B14"/>
    <w:rsid w:val="1E1F517A"/>
    <w:rsid w:val="1E225C80"/>
    <w:rsid w:val="1E520FD0"/>
    <w:rsid w:val="1E714A66"/>
    <w:rsid w:val="1E766568"/>
    <w:rsid w:val="1E913D35"/>
    <w:rsid w:val="1E981141"/>
    <w:rsid w:val="1EA72655"/>
    <w:rsid w:val="1EC01001"/>
    <w:rsid w:val="1EC31F86"/>
    <w:rsid w:val="1F45125A"/>
    <w:rsid w:val="1F7D3F22"/>
    <w:rsid w:val="1F854242"/>
    <w:rsid w:val="1F874D4E"/>
    <w:rsid w:val="1FC475AA"/>
    <w:rsid w:val="1FD73412"/>
    <w:rsid w:val="1FE868A9"/>
    <w:rsid w:val="1FF97345"/>
    <w:rsid w:val="201673B4"/>
    <w:rsid w:val="202E11D8"/>
    <w:rsid w:val="203E5DA7"/>
    <w:rsid w:val="20E96EDC"/>
    <w:rsid w:val="20FD05AB"/>
    <w:rsid w:val="21066CBD"/>
    <w:rsid w:val="2107679C"/>
    <w:rsid w:val="2111724C"/>
    <w:rsid w:val="2116253B"/>
    <w:rsid w:val="211E26D6"/>
    <w:rsid w:val="21283D08"/>
    <w:rsid w:val="212E1977"/>
    <w:rsid w:val="214B19AF"/>
    <w:rsid w:val="21AD1289"/>
    <w:rsid w:val="21C94302"/>
    <w:rsid w:val="21EB0234"/>
    <w:rsid w:val="21EF6C3A"/>
    <w:rsid w:val="2216237D"/>
    <w:rsid w:val="226136F6"/>
    <w:rsid w:val="228101C4"/>
    <w:rsid w:val="228161A9"/>
    <w:rsid w:val="23102595"/>
    <w:rsid w:val="233649D3"/>
    <w:rsid w:val="234647A0"/>
    <w:rsid w:val="23623B5A"/>
    <w:rsid w:val="23693F28"/>
    <w:rsid w:val="2378680C"/>
    <w:rsid w:val="237A63C1"/>
    <w:rsid w:val="238115CF"/>
    <w:rsid w:val="239372EB"/>
    <w:rsid w:val="23BD012F"/>
    <w:rsid w:val="23BF6EB5"/>
    <w:rsid w:val="23F92512"/>
    <w:rsid w:val="243F2C87"/>
    <w:rsid w:val="24472ACE"/>
    <w:rsid w:val="244A7DE5"/>
    <w:rsid w:val="24844675"/>
    <w:rsid w:val="248F0CA5"/>
    <w:rsid w:val="248F3D0B"/>
    <w:rsid w:val="24CA4DE9"/>
    <w:rsid w:val="24CF4AF4"/>
    <w:rsid w:val="2500240E"/>
    <w:rsid w:val="25383916"/>
    <w:rsid w:val="2551032A"/>
    <w:rsid w:val="256D7E76"/>
    <w:rsid w:val="25B440B3"/>
    <w:rsid w:val="25BF7E12"/>
    <w:rsid w:val="25C40AFC"/>
    <w:rsid w:val="25C61809"/>
    <w:rsid w:val="25CC7E8F"/>
    <w:rsid w:val="25F3318F"/>
    <w:rsid w:val="25FF4432"/>
    <w:rsid w:val="264A3FE1"/>
    <w:rsid w:val="26600703"/>
    <w:rsid w:val="26797B39"/>
    <w:rsid w:val="26916953"/>
    <w:rsid w:val="26D20A42"/>
    <w:rsid w:val="26DB004C"/>
    <w:rsid w:val="26E92BE5"/>
    <w:rsid w:val="2710343B"/>
    <w:rsid w:val="272F04D1"/>
    <w:rsid w:val="27406B1D"/>
    <w:rsid w:val="278E13C2"/>
    <w:rsid w:val="27B222AE"/>
    <w:rsid w:val="280E7144"/>
    <w:rsid w:val="28231668"/>
    <w:rsid w:val="28392256"/>
    <w:rsid w:val="29013255"/>
    <w:rsid w:val="295334CD"/>
    <w:rsid w:val="29D97ADD"/>
    <w:rsid w:val="29E05594"/>
    <w:rsid w:val="2A12139B"/>
    <w:rsid w:val="2A481DCB"/>
    <w:rsid w:val="2A6C1C14"/>
    <w:rsid w:val="2A700EAD"/>
    <w:rsid w:val="2A8F6FDA"/>
    <w:rsid w:val="2AA1365A"/>
    <w:rsid w:val="2AA57268"/>
    <w:rsid w:val="2AA837C2"/>
    <w:rsid w:val="2AAB4774"/>
    <w:rsid w:val="2AD021CB"/>
    <w:rsid w:val="2AFE4C0F"/>
    <w:rsid w:val="2B2160A9"/>
    <w:rsid w:val="2B226752"/>
    <w:rsid w:val="2B23410F"/>
    <w:rsid w:val="2B494413"/>
    <w:rsid w:val="2B8354F2"/>
    <w:rsid w:val="2B8C029D"/>
    <w:rsid w:val="2BA267D3"/>
    <w:rsid w:val="2BA35DA7"/>
    <w:rsid w:val="2BA57D3C"/>
    <w:rsid w:val="2BD51A79"/>
    <w:rsid w:val="2BFA0DD4"/>
    <w:rsid w:val="2C347894"/>
    <w:rsid w:val="2C407712"/>
    <w:rsid w:val="2C9D5C3F"/>
    <w:rsid w:val="2CB1791C"/>
    <w:rsid w:val="2CD53B9A"/>
    <w:rsid w:val="2D0C3CF4"/>
    <w:rsid w:val="2D3D22C5"/>
    <w:rsid w:val="2D4609D6"/>
    <w:rsid w:val="2DC33823"/>
    <w:rsid w:val="2DD15014"/>
    <w:rsid w:val="2DDD275B"/>
    <w:rsid w:val="2DE25BF2"/>
    <w:rsid w:val="2E6E3D4C"/>
    <w:rsid w:val="2E7B2FD1"/>
    <w:rsid w:val="2E8325DC"/>
    <w:rsid w:val="2E9460F9"/>
    <w:rsid w:val="2EC22ECE"/>
    <w:rsid w:val="2EFA0894"/>
    <w:rsid w:val="2F432E19"/>
    <w:rsid w:val="2F5C0536"/>
    <w:rsid w:val="2F806FFC"/>
    <w:rsid w:val="2FD25781"/>
    <w:rsid w:val="2FFB336C"/>
    <w:rsid w:val="3011436C"/>
    <w:rsid w:val="304E16EE"/>
    <w:rsid w:val="307A0518"/>
    <w:rsid w:val="30960D42"/>
    <w:rsid w:val="30A30058"/>
    <w:rsid w:val="30A56DDE"/>
    <w:rsid w:val="30EC3CCF"/>
    <w:rsid w:val="31300F41"/>
    <w:rsid w:val="31422A46"/>
    <w:rsid w:val="314964D6"/>
    <w:rsid w:val="315A7B86"/>
    <w:rsid w:val="31650116"/>
    <w:rsid w:val="319C6071"/>
    <w:rsid w:val="321E0BC9"/>
    <w:rsid w:val="322C7EDF"/>
    <w:rsid w:val="32483F8C"/>
    <w:rsid w:val="326F76CF"/>
    <w:rsid w:val="328C4B48"/>
    <w:rsid w:val="32907C03"/>
    <w:rsid w:val="32C062B9"/>
    <w:rsid w:val="32D401C8"/>
    <w:rsid w:val="32DB72BE"/>
    <w:rsid w:val="330F26D0"/>
    <w:rsid w:val="331C027A"/>
    <w:rsid w:val="33637EC3"/>
    <w:rsid w:val="336765E2"/>
    <w:rsid w:val="338C0DA0"/>
    <w:rsid w:val="33C137F8"/>
    <w:rsid w:val="33EB6BBB"/>
    <w:rsid w:val="342E63AB"/>
    <w:rsid w:val="345A60C4"/>
    <w:rsid w:val="345D260B"/>
    <w:rsid w:val="3460797A"/>
    <w:rsid w:val="34BF2248"/>
    <w:rsid w:val="34C1119D"/>
    <w:rsid w:val="34E73EBF"/>
    <w:rsid w:val="354B26A0"/>
    <w:rsid w:val="355E6A9D"/>
    <w:rsid w:val="358E72A8"/>
    <w:rsid w:val="35A266DF"/>
    <w:rsid w:val="35A47211"/>
    <w:rsid w:val="35BC48B8"/>
    <w:rsid w:val="35C8614C"/>
    <w:rsid w:val="35E13608"/>
    <w:rsid w:val="35FE728D"/>
    <w:rsid w:val="362178A5"/>
    <w:rsid w:val="362C03EF"/>
    <w:rsid w:val="365302AE"/>
    <w:rsid w:val="365C69BF"/>
    <w:rsid w:val="367E6B74"/>
    <w:rsid w:val="36B77FD3"/>
    <w:rsid w:val="36D65004"/>
    <w:rsid w:val="36F40B16"/>
    <w:rsid w:val="371428EB"/>
    <w:rsid w:val="37440EBB"/>
    <w:rsid w:val="377A5B12"/>
    <w:rsid w:val="378B575B"/>
    <w:rsid w:val="37BD7E71"/>
    <w:rsid w:val="37D7646D"/>
    <w:rsid w:val="37F03B68"/>
    <w:rsid w:val="37F142D2"/>
    <w:rsid w:val="38027B2C"/>
    <w:rsid w:val="384E36BB"/>
    <w:rsid w:val="38C83236"/>
    <w:rsid w:val="38D65DCF"/>
    <w:rsid w:val="38E20E0E"/>
    <w:rsid w:val="391626C5"/>
    <w:rsid w:val="3935166B"/>
    <w:rsid w:val="39537EB0"/>
    <w:rsid w:val="39646964"/>
    <w:rsid w:val="39810466"/>
    <w:rsid w:val="39923F83"/>
    <w:rsid w:val="39A13F14"/>
    <w:rsid w:val="39B70940"/>
    <w:rsid w:val="39C421D4"/>
    <w:rsid w:val="39E42709"/>
    <w:rsid w:val="3A1A7360"/>
    <w:rsid w:val="3A386910"/>
    <w:rsid w:val="3A415021"/>
    <w:rsid w:val="3A797A03"/>
    <w:rsid w:val="3A822F3D"/>
    <w:rsid w:val="3A867D14"/>
    <w:rsid w:val="3A8E189D"/>
    <w:rsid w:val="3ACE3DD6"/>
    <w:rsid w:val="3AEF66A6"/>
    <w:rsid w:val="3B044D5F"/>
    <w:rsid w:val="3B292DA0"/>
    <w:rsid w:val="3B3E74C2"/>
    <w:rsid w:val="3B4D5E09"/>
    <w:rsid w:val="3B546569"/>
    <w:rsid w:val="3B8F5FC8"/>
    <w:rsid w:val="3BDB692A"/>
    <w:rsid w:val="3C022A83"/>
    <w:rsid w:val="3C08498D"/>
    <w:rsid w:val="3C1220B2"/>
    <w:rsid w:val="3C371BD0"/>
    <w:rsid w:val="3C5F759A"/>
    <w:rsid w:val="3C670229"/>
    <w:rsid w:val="3C7265BA"/>
    <w:rsid w:val="3CCA65A0"/>
    <w:rsid w:val="3CD15B81"/>
    <w:rsid w:val="3CF555AF"/>
    <w:rsid w:val="3D04283E"/>
    <w:rsid w:val="3D0A7A32"/>
    <w:rsid w:val="3D130342"/>
    <w:rsid w:val="3D5C78D4"/>
    <w:rsid w:val="3D672041"/>
    <w:rsid w:val="3D6A54CD"/>
    <w:rsid w:val="3D7106DB"/>
    <w:rsid w:val="3D7A0FEB"/>
    <w:rsid w:val="3D9646D4"/>
    <w:rsid w:val="3DA05553"/>
    <w:rsid w:val="3DD96E06"/>
    <w:rsid w:val="3E025A4C"/>
    <w:rsid w:val="3E0930F8"/>
    <w:rsid w:val="3E0953D7"/>
    <w:rsid w:val="3E6D50FB"/>
    <w:rsid w:val="3E713B01"/>
    <w:rsid w:val="3E9B4946"/>
    <w:rsid w:val="3EB70DA6"/>
    <w:rsid w:val="3EC84D62"/>
    <w:rsid w:val="3F250BDB"/>
    <w:rsid w:val="3FC6532D"/>
    <w:rsid w:val="3FCF3A3E"/>
    <w:rsid w:val="3FCF3ECE"/>
    <w:rsid w:val="3FD768CC"/>
    <w:rsid w:val="3FFF72A6"/>
    <w:rsid w:val="401F6C03"/>
    <w:rsid w:val="402C3DD7"/>
    <w:rsid w:val="40934A80"/>
    <w:rsid w:val="40B03CFF"/>
    <w:rsid w:val="40C2245A"/>
    <w:rsid w:val="40DE3BFB"/>
    <w:rsid w:val="40EC0992"/>
    <w:rsid w:val="410924C1"/>
    <w:rsid w:val="41371D0B"/>
    <w:rsid w:val="4137558E"/>
    <w:rsid w:val="413C1A16"/>
    <w:rsid w:val="41666FD7"/>
    <w:rsid w:val="41A75102"/>
    <w:rsid w:val="41E55A5E"/>
    <w:rsid w:val="41FB0B50"/>
    <w:rsid w:val="420610DF"/>
    <w:rsid w:val="429A3B51"/>
    <w:rsid w:val="42BB570A"/>
    <w:rsid w:val="42E1381E"/>
    <w:rsid w:val="42E874D3"/>
    <w:rsid w:val="42F06ADE"/>
    <w:rsid w:val="43071F86"/>
    <w:rsid w:val="433575D3"/>
    <w:rsid w:val="437A6A42"/>
    <w:rsid w:val="437B44C4"/>
    <w:rsid w:val="43857659"/>
    <w:rsid w:val="439C027C"/>
    <w:rsid w:val="439D5CFD"/>
    <w:rsid w:val="43AD1976"/>
    <w:rsid w:val="43D23F8D"/>
    <w:rsid w:val="43DB3041"/>
    <w:rsid w:val="43F63E0D"/>
    <w:rsid w:val="43FB717C"/>
    <w:rsid w:val="44763847"/>
    <w:rsid w:val="447E086E"/>
    <w:rsid w:val="44DC0C08"/>
    <w:rsid w:val="44EB68E3"/>
    <w:rsid w:val="44F3065E"/>
    <w:rsid w:val="451E447A"/>
    <w:rsid w:val="4522137C"/>
    <w:rsid w:val="45345B76"/>
    <w:rsid w:val="456747A2"/>
    <w:rsid w:val="46390B44"/>
    <w:rsid w:val="46446ED5"/>
    <w:rsid w:val="46FF2BC0"/>
    <w:rsid w:val="470362D1"/>
    <w:rsid w:val="47251A46"/>
    <w:rsid w:val="47307808"/>
    <w:rsid w:val="47372FE6"/>
    <w:rsid w:val="47633AAA"/>
    <w:rsid w:val="478046DF"/>
    <w:rsid w:val="47831DE0"/>
    <w:rsid w:val="478F3674"/>
    <w:rsid w:val="479123FB"/>
    <w:rsid w:val="47B40657"/>
    <w:rsid w:val="47BA1F3A"/>
    <w:rsid w:val="480A0DBF"/>
    <w:rsid w:val="48505BED"/>
    <w:rsid w:val="485B5A04"/>
    <w:rsid w:val="48667E54"/>
    <w:rsid w:val="486F747C"/>
    <w:rsid w:val="48733F90"/>
    <w:rsid w:val="489003DA"/>
    <w:rsid w:val="48955120"/>
    <w:rsid w:val="48965ED0"/>
    <w:rsid w:val="48995E22"/>
    <w:rsid w:val="48A95C04"/>
    <w:rsid w:val="48B37F53"/>
    <w:rsid w:val="48B70EAB"/>
    <w:rsid w:val="48E00EFA"/>
    <w:rsid w:val="48ED35B0"/>
    <w:rsid w:val="48EE48B5"/>
    <w:rsid w:val="495D70FC"/>
    <w:rsid w:val="49951AC7"/>
    <w:rsid w:val="49C07F1A"/>
    <w:rsid w:val="49EA5A52"/>
    <w:rsid w:val="4A6766A0"/>
    <w:rsid w:val="4AD06D1D"/>
    <w:rsid w:val="4AE66BEE"/>
    <w:rsid w:val="4B2047EA"/>
    <w:rsid w:val="4B316836"/>
    <w:rsid w:val="4B565FA9"/>
    <w:rsid w:val="4B722056"/>
    <w:rsid w:val="4B851076"/>
    <w:rsid w:val="4B8E1986"/>
    <w:rsid w:val="4BA93F01"/>
    <w:rsid w:val="4BD40DF5"/>
    <w:rsid w:val="4BDF4C08"/>
    <w:rsid w:val="4BDF4E38"/>
    <w:rsid w:val="4BF4712C"/>
    <w:rsid w:val="4C023EC3"/>
    <w:rsid w:val="4C0A34CE"/>
    <w:rsid w:val="4C0E7CD6"/>
    <w:rsid w:val="4C413881"/>
    <w:rsid w:val="4C4F6AC2"/>
    <w:rsid w:val="4C6F6A75"/>
    <w:rsid w:val="4C7042D7"/>
    <w:rsid w:val="4C8A18A8"/>
    <w:rsid w:val="4C9F26D7"/>
    <w:rsid w:val="4CA54934"/>
    <w:rsid w:val="4CB46C03"/>
    <w:rsid w:val="4CD82C22"/>
    <w:rsid w:val="4D06246C"/>
    <w:rsid w:val="4D4F3B65"/>
    <w:rsid w:val="4D627302"/>
    <w:rsid w:val="4D6E11CA"/>
    <w:rsid w:val="4D7B5CAE"/>
    <w:rsid w:val="4D861CF6"/>
    <w:rsid w:val="4D9642D9"/>
    <w:rsid w:val="4E0A3A43"/>
    <w:rsid w:val="4E264AC2"/>
    <w:rsid w:val="4E4C2783"/>
    <w:rsid w:val="4E5C54C6"/>
    <w:rsid w:val="4E877E2F"/>
    <w:rsid w:val="4E9E02B0"/>
    <w:rsid w:val="4EBD5AC5"/>
    <w:rsid w:val="4EC15FC5"/>
    <w:rsid w:val="4ED02D5C"/>
    <w:rsid w:val="4F065B23"/>
    <w:rsid w:val="4F637D4D"/>
    <w:rsid w:val="4F6A76D8"/>
    <w:rsid w:val="4F7351AE"/>
    <w:rsid w:val="4F7E6378"/>
    <w:rsid w:val="4FA47125"/>
    <w:rsid w:val="4FF57980"/>
    <w:rsid w:val="4FFD46C8"/>
    <w:rsid w:val="501527AD"/>
    <w:rsid w:val="50234908"/>
    <w:rsid w:val="5045033F"/>
    <w:rsid w:val="504C1986"/>
    <w:rsid w:val="50633173"/>
    <w:rsid w:val="506A5DCD"/>
    <w:rsid w:val="509A584B"/>
    <w:rsid w:val="50DD17B8"/>
    <w:rsid w:val="514B7BED"/>
    <w:rsid w:val="51A0432A"/>
    <w:rsid w:val="51C51AB5"/>
    <w:rsid w:val="527140E5"/>
    <w:rsid w:val="5292508F"/>
    <w:rsid w:val="52A96B6F"/>
    <w:rsid w:val="52F60736"/>
    <w:rsid w:val="52F83A10"/>
    <w:rsid w:val="53165C44"/>
    <w:rsid w:val="535556C4"/>
    <w:rsid w:val="539F20DD"/>
    <w:rsid w:val="53DC24A5"/>
    <w:rsid w:val="53ED01C1"/>
    <w:rsid w:val="54190C85"/>
    <w:rsid w:val="54200610"/>
    <w:rsid w:val="5435659E"/>
    <w:rsid w:val="544F249F"/>
    <w:rsid w:val="545B29F3"/>
    <w:rsid w:val="545E41D8"/>
    <w:rsid w:val="54807967"/>
    <w:rsid w:val="54BF4C96"/>
    <w:rsid w:val="54C74155"/>
    <w:rsid w:val="54CD4A28"/>
    <w:rsid w:val="54EA6DDF"/>
    <w:rsid w:val="550764A4"/>
    <w:rsid w:val="551926E0"/>
    <w:rsid w:val="551F76C9"/>
    <w:rsid w:val="55201B57"/>
    <w:rsid w:val="55804D54"/>
    <w:rsid w:val="55820257"/>
    <w:rsid w:val="55BD1336"/>
    <w:rsid w:val="55C23E61"/>
    <w:rsid w:val="55C909CB"/>
    <w:rsid w:val="55FC7F21"/>
    <w:rsid w:val="561279B9"/>
    <w:rsid w:val="563A463E"/>
    <w:rsid w:val="56474B1D"/>
    <w:rsid w:val="56515F3B"/>
    <w:rsid w:val="565977BE"/>
    <w:rsid w:val="56692AD3"/>
    <w:rsid w:val="567D5EF0"/>
    <w:rsid w:val="568A5206"/>
    <w:rsid w:val="569639B2"/>
    <w:rsid w:val="56B62BD2"/>
    <w:rsid w:val="56C94652"/>
    <w:rsid w:val="56E878F7"/>
    <w:rsid w:val="56F426B7"/>
    <w:rsid w:val="572B71CA"/>
    <w:rsid w:val="574338A1"/>
    <w:rsid w:val="57566F57"/>
    <w:rsid w:val="5780229B"/>
    <w:rsid w:val="57835872"/>
    <w:rsid w:val="57925A39"/>
    <w:rsid w:val="57C00B06"/>
    <w:rsid w:val="57C54F8E"/>
    <w:rsid w:val="57D342A4"/>
    <w:rsid w:val="57F347D8"/>
    <w:rsid w:val="58472064"/>
    <w:rsid w:val="5849726D"/>
    <w:rsid w:val="586C4558"/>
    <w:rsid w:val="586D44A2"/>
    <w:rsid w:val="58724BEF"/>
    <w:rsid w:val="587D0EB9"/>
    <w:rsid w:val="58951D01"/>
    <w:rsid w:val="589F0489"/>
    <w:rsid w:val="58AD528C"/>
    <w:rsid w:val="58AE4F0C"/>
    <w:rsid w:val="58C561C6"/>
    <w:rsid w:val="58CF6ABA"/>
    <w:rsid w:val="58E30CBE"/>
    <w:rsid w:val="58FB4E97"/>
    <w:rsid w:val="59342BE6"/>
    <w:rsid w:val="59564420"/>
    <w:rsid w:val="59A3044D"/>
    <w:rsid w:val="59A92BA5"/>
    <w:rsid w:val="59B36D38"/>
    <w:rsid w:val="59CD78E2"/>
    <w:rsid w:val="59D7103B"/>
    <w:rsid w:val="59F43024"/>
    <w:rsid w:val="5A2A7C7B"/>
    <w:rsid w:val="5A3B5997"/>
    <w:rsid w:val="5A4B3A33"/>
    <w:rsid w:val="5A746DF6"/>
    <w:rsid w:val="5A9801EF"/>
    <w:rsid w:val="5B7F05AD"/>
    <w:rsid w:val="5B8A527C"/>
    <w:rsid w:val="5BE2700B"/>
    <w:rsid w:val="5C49708A"/>
    <w:rsid w:val="5C56150A"/>
    <w:rsid w:val="5C80234E"/>
    <w:rsid w:val="5CA54B0C"/>
    <w:rsid w:val="5CDA4186"/>
    <w:rsid w:val="5CF3268D"/>
    <w:rsid w:val="5D1F2257"/>
    <w:rsid w:val="5D2466DF"/>
    <w:rsid w:val="5D323938"/>
    <w:rsid w:val="5D3543FB"/>
    <w:rsid w:val="5D3D1807"/>
    <w:rsid w:val="5D54142D"/>
    <w:rsid w:val="5D587E33"/>
    <w:rsid w:val="5D826A79"/>
    <w:rsid w:val="5DB81151"/>
    <w:rsid w:val="5DF774BA"/>
    <w:rsid w:val="5DF90F71"/>
    <w:rsid w:val="5E1A4FFD"/>
    <w:rsid w:val="5E261785"/>
    <w:rsid w:val="5E2C368E"/>
    <w:rsid w:val="5E515E4C"/>
    <w:rsid w:val="5E91296F"/>
    <w:rsid w:val="5EB6477F"/>
    <w:rsid w:val="5ED50624"/>
    <w:rsid w:val="5F130109"/>
    <w:rsid w:val="5F274BAB"/>
    <w:rsid w:val="5F3209BE"/>
    <w:rsid w:val="5F345D67"/>
    <w:rsid w:val="5F597925"/>
    <w:rsid w:val="5F66297C"/>
    <w:rsid w:val="5F713D25"/>
    <w:rsid w:val="5FA650F9"/>
    <w:rsid w:val="5FB54A36"/>
    <w:rsid w:val="5FCC5339"/>
    <w:rsid w:val="5FE70807"/>
    <w:rsid w:val="603460E8"/>
    <w:rsid w:val="60410B7B"/>
    <w:rsid w:val="60443CFE"/>
    <w:rsid w:val="604B3689"/>
    <w:rsid w:val="605E648C"/>
    <w:rsid w:val="60956CE9"/>
    <w:rsid w:val="60A9384E"/>
    <w:rsid w:val="60BA173E"/>
    <w:rsid w:val="60E53485"/>
    <w:rsid w:val="610417D1"/>
    <w:rsid w:val="61054A27"/>
    <w:rsid w:val="61107F4E"/>
    <w:rsid w:val="61130ED3"/>
    <w:rsid w:val="611D2366"/>
    <w:rsid w:val="612D3EDB"/>
    <w:rsid w:val="6135490B"/>
    <w:rsid w:val="614416A2"/>
    <w:rsid w:val="6160574F"/>
    <w:rsid w:val="61657658"/>
    <w:rsid w:val="61857F0D"/>
    <w:rsid w:val="61B73BDF"/>
    <w:rsid w:val="61BC20AC"/>
    <w:rsid w:val="620671E2"/>
    <w:rsid w:val="6251635C"/>
    <w:rsid w:val="627666FF"/>
    <w:rsid w:val="62803628"/>
    <w:rsid w:val="62885958"/>
    <w:rsid w:val="62AC7970"/>
    <w:rsid w:val="62B61EE7"/>
    <w:rsid w:val="62B95B6A"/>
    <w:rsid w:val="62BE3C02"/>
    <w:rsid w:val="62C04412"/>
    <w:rsid w:val="62FC74AA"/>
    <w:rsid w:val="63320ECD"/>
    <w:rsid w:val="636C0CBB"/>
    <w:rsid w:val="636C452A"/>
    <w:rsid w:val="649C269E"/>
    <w:rsid w:val="64C30063"/>
    <w:rsid w:val="64C847E7"/>
    <w:rsid w:val="64CE2EAA"/>
    <w:rsid w:val="654308AD"/>
    <w:rsid w:val="65431746"/>
    <w:rsid w:val="65670E6D"/>
    <w:rsid w:val="65923EB0"/>
    <w:rsid w:val="659A4B3F"/>
    <w:rsid w:val="65A4764D"/>
    <w:rsid w:val="65D40E0C"/>
    <w:rsid w:val="662E75B1"/>
    <w:rsid w:val="66342C2E"/>
    <w:rsid w:val="6639016F"/>
    <w:rsid w:val="663E784C"/>
    <w:rsid w:val="664B10E0"/>
    <w:rsid w:val="664C6B61"/>
    <w:rsid w:val="66531D6F"/>
    <w:rsid w:val="667A63AC"/>
    <w:rsid w:val="66CF713B"/>
    <w:rsid w:val="66E71979"/>
    <w:rsid w:val="66EB728A"/>
    <w:rsid w:val="67006F5E"/>
    <w:rsid w:val="676C02BE"/>
    <w:rsid w:val="67984605"/>
    <w:rsid w:val="67C3028D"/>
    <w:rsid w:val="67CE125C"/>
    <w:rsid w:val="67DE35E9"/>
    <w:rsid w:val="681E22E0"/>
    <w:rsid w:val="68480F25"/>
    <w:rsid w:val="684F6332"/>
    <w:rsid w:val="685867EC"/>
    <w:rsid w:val="68696EDC"/>
    <w:rsid w:val="688A6B4B"/>
    <w:rsid w:val="6892481D"/>
    <w:rsid w:val="68C3086F"/>
    <w:rsid w:val="68C504EF"/>
    <w:rsid w:val="68EE1B6A"/>
    <w:rsid w:val="691D2203"/>
    <w:rsid w:val="692D388F"/>
    <w:rsid w:val="69A51678"/>
    <w:rsid w:val="69B013F1"/>
    <w:rsid w:val="69B75185"/>
    <w:rsid w:val="69DE22C1"/>
    <w:rsid w:val="69DF48FD"/>
    <w:rsid w:val="6A22146E"/>
    <w:rsid w:val="6A3B6DD7"/>
    <w:rsid w:val="6A3D709E"/>
    <w:rsid w:val="6AAE6EDD"/>
    <w:rsid w:val="6AC634A7"/>
    <w:rsid w:val="6B0777A4"/>
    <w:rsid w:val="6B500E9D"/>
    <w:rsid w:val="6B535435"/>
    <w:rsid w:val="6B76151E"/>
    <w:rsid w:val="6B9B01DE"/>
    <w:rsid w:val="6BB875B1"/>
    <w:rsid w:val="6BF95E33"/>
    <w:rsid w:val="6C0341C4"/>
    <w:rsid w:val="6C4B45B8"/>
    <w:rsid w:val="6C9652D8"/>
    <w:rsid w:val="6D064B23"/>
    <w:rsid w:val="6D4B1F5D"/>
    <w:rsid w:val="6D800B1C"/>
    <w:rsid w:val="6D8A7447"/>
    <w:rsid w:val="6D955854"/>
    <w:rsid w:val="6DC46415"/>
    <w:rsid w:val="6DC72BAB"/>
    <w:rsid w:val="6DCC7033"/>
    <w:rsid w:val="6E0B0D16"/>
    <w:rsid w:val="6E32225B"/>
    <w:rsid w:val="6E4A50E8"/>
    <w:rsid w:val="6E4F51F8"/>
    <w:rsid w:val="6E501E3C"/>
    <w:rsid w:val="6E5A7B9C"/>
    <w:rsid w:val="6E6B4F40"/>
    <w:rsid w:val="6E6B6889"/>
    <w:rsid w:val="6E7716CA"/>
    <w:rsid w:val="6E8E12EF"/>
    <w:rsid w:val="6EBE79FD"/>
    <w:rsid w:val="6FA31026"/>
    <w:rsid w:val="6FC438EB"/>
    <w:rsid w:val="6FDE1F16"/>
    <w:rsid w:val="6FF034B5"/>
    <w:rsid w:val="701B1D7B"/>
    <w:rsid w:val="702A2F9C"/>
    <w:rsid w:val="704A4E48"/>
    <w:rsid w:val="707B5618"/>
    <w:rsid w:val="7088492D"/>
    <w:rsid w:val="708C3CA2"/>
    <w:rsid w:val="70B90980"/>
    <w:rsid w:val="70EC4652"/>
    <w:rsid w:val="71511DF8"/>
    <w:rsid w:val="719360E4"/>
    <w:rsid w:val="71C80B3D"/>
    <w:rsid w:val="71CC4D10"/>
    <w:rsid w:val="71CC7543"/>
    <w:rsid w:val="71D43752"/>
    <w:rsid w:val="720F7FD6"/>
    <w:rsid w:val="723A7B77"/>
    <w:rsid w:val="72465B88"/>
    <w:rsid w:val="72506497"/>
    <w:rsid w:val="725D7774"/>
    <w:rsid w:val="7293150A"/>
    <w:rsid w:val="729B22F4"/>
    <w:rsid w:val="72B10ABA"/>
    <w:rsid w:val="72C55778"/>
    <w:rsid w:val="72E90C14"/>
    <w:rsid w:val="73171838"/>
    <w:rsid w:val="734F3E89"/>
    <w:rsid w:val="735A7977"/>
    <w:rsid w:val="735E1128"/>
    <w:rsid w:val="73946B2F"/>
    <w:rsid w:val="739545B0"/>
    <w:rsid w:val="73DD6243"/>
    <w:rsid w:val="73F00353"/>
    <w:rsid w:val="74262565"/>
    <w:rsid w:val="748051BB"/>
    <w:rsid w:val="74930D71"/>
    <w:rsid w:val="749C4185"/>
    <w:rsid w:val="74B35591"/>
    <w:rsid w:val="74BF2D99"/>
    <w:rsid w:val="74FF5D81"/>
    <w:rsid w:val="753E5865"/>
    <w:rsid w:val="75753064"/>
    <w:rsid w:val="759873CC"/>
    <w:rsid w:val="759926FC"/>
    <w:rsid w:val="75AB2AFD"/>
    <w:rsid w:val="75B6202C"/>
    <w:rsid w:val="75DA2C18"/>
    <w:rsid w:val="75FB611F"/>
    <w:rsid w:val="761130AB"/>
    <w:rsid w:val="761E2EDE"/>
    <w:rsid w:val="762C0D71"/>
    <w:rsid w:val="764B35A7"/>
    <w:rsid w:val="765D1540"/>
    <w:rsid w:val="765E373E"/>
    <w:rsid w:val="766B233D"/>
    <w:rsid w:val="766D5F57"/>
    <w:rsid w:val="76A258BD"/>
    <w:rsid w:val="76E3721B"/>
    <w:rsid w:val="76E92764"/>
    <w:rsid w:val="76FD5631"/>
    <w:rsid w:val="775319EF"/>
    <w:rsid w:val="775D6EE5"/>
    <w:rsid w:val="776D717F"/>
    <w:rsid w:val="77980A6E"/>
    <w:rsid w:val="77B57573"/>
    <w:rsid w:val="77D53A70"/>
    <w:rsid w:val="78574B7E"/>
    <w:rsid w:val="787A38E7"/>
    <w:rsid w:val="789B6166"/>
    <w:rsid w:val="78A33979"/>
    <w:rsid w:val="79040D9A"/>
    <w:rsid w:val="790939D1"/>
    <w:rsid w:val="790F1C77"/>
    <w:rsid w:val="793379E4"/>
    <w:rsid w:val="79830A68"/>
    <w:rsid w:val="798E1AF5"/>
    <w:rsid w:val="79953E26"/>
    <w:rsid w:val="7997550A"/>
    <w:rsid w:val="79A060E3"/>
    <w:rsid w:val="79B160B4"/>
    <w:rsid w:val="79B25E17"/>
    <w:rsid w:val="79C11BD2"/>
    <w:rsid w:val="79DF6DA1"/>
    <w:rsid w:val="79E955B1"/>
    <w:rsid w:val="79F42021"/>
    <w:rsid w:val="79FF1BF1"/>
    <w:rsid w:val="7A042073"/>
    <w:rsid w:val="7A382B2A"/>
    <w:rsid w:val="7A3A5E0C"/>
    <w:rsid w:val="7A67303B"/>
    <w:rsid w:val="7A7430CC"/>
    <w:rsid w:val="7A801345"/>
    <w:rsid w:val="7A9E78D8"/>
    <w:rsid w:val="7AAB1D04"/>
    <w:rsid w:val="7ABA4368"/>
    <w:rsid w:val="7ABC46D8"/>
    <w:rsid w:val="7B081EE9"/>
    <w:rsid w:val="7B257FFD"/>
    <w:rsid w:val="7B4D1359"/>
    <w:rsid w:val="7B640F7E"/>
    <w:rsid w:val="7B7956A0"/>
    <w:rsid w:val="7B8C7B5C"/>
    <w:rsid w:val="7BA22FE1"/>
    <w:rsid w:val="7BF62A6B"/>
    <w:rsid w:val="7C1C072C"/>
    <w:rsid w:val="7C2B1DA5"/>
    <w:rsid w:val="7C364B59"/>
    <w:rsid w:val="7CA65570"/>
    <w:rsid w:val="7CFA7CF5"/>
    <w:rsid w:val="7D016009"/>
    <w:rsid w:val="7D0C0C32"/>
    <w:rsid w:val="7D3127F3"/>
    <w:rsid w:val="7D72380F"/>
    <w:rsid w:val="7D813877"/>
    <w:rsid w:val="7D827029"/>
    <w:rsid w:val="7DA372AE"/>
    <w:rsid w:val="7DD554FF"/>
    <w:rsid w:val="7DD76804"/>
    <w:rsid w:val="7DEA1C21"/>
    <w:rsid w:val="7DF4317E"/>
    <w:rsid w:val="7E0C63D5"/>
    <w:rsid w:val="7E3620A1"/>
    <w:rsid w:val="7E3D1A2B"/>
    <w:rsid w:val="7E454518"/>
    <w:rsid w:val="7E620B28"/>
    <w:rsid w:val="7E64308B"/>
    <w:rsid w:val="7E9F624D"/>
    <w:rsid w:val="7EB16167"/>
    <w:rsid w:val="7EB22415"/>
    <w:rsid w:val="7EB23BE8"/>
    <w:rsid w:val="7EB829C9"/>
    <w:rsid w:val="7EBD57FD"/>
    <w:rsid w:val="7EC16401"/>
    <w:rsid w:val="7EC97091"/>
    <w:rsid w:val="7ECF4994"/>
    <w:rsid w:val="7EEE529E"/>
    <w:rsid w:val="7EFB52E1"/>
    <w:rsid w:val="7F2464A6"/>
    <w:rsid w:val="7F2C0419"/>
    <w:rsid w:val="7F2D7288"/>
    <w:rsid w:val="7F58347D"/>
    <w:rsid w:val="7F646240"/>
    <w:rsid w:val="7F871AF4"/>
    <w:rsid w:val="7FA7C635"/>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52"/>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1"/>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numPr>
        <w:ilvl w:val="2"/>
        <w:numId w:val="1"/>
      </w:numPr>
      <w:spacing w:before="260" w:after="260" w:line="416" w:lineRule="auto"/>
      <w:outlineLvl w:val="2"/>
    </w:pPr>
    <w:rPr>
      <w:b/>
      <w:bCs/>
      <w:sz w:val="32"/>
      <w:szCs w:val="32"/>
    </w:rPr>
  </w:style>
  <w:style w:type="paragraph" w:styleId="2">
    <w:name w:val="heading 4"/>
    <w:basedOn w:val="1"/>
    <w:next w:val="1"/>
    <w:link w:val="602"/>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6"/>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5"/>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4"/>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4"/>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2"/>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16"/>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semiHidden/>
    <w:qFormat/>
    <w:uiPriority w:val="0"/>
    <w:pPr>
      <w:shd w:val="clear" w:color="auto" w:fill="000080"/>
    </w:pPr>
  </w:style>
  <w:style w:type="paragraph" w:styleId="19">
    <w:name w:val="annotation text"/>
    <w:basedOn w:val="1"/>
    <w:link w:val="617"/>
    <w:qFormat/>
    <w:uiPriority w:val="99"/>
    <w:pPr>
      <w:jc w:val="left"/>
    </w:pPr>
  </w:style>
  <w:style w:type="paragraph" w:styleId="20">
    <w:name w:val="Salutation"/>
    <w:basedOn w:val="1"/>
    <w:next w:val="1"/>
    <w:link w:val="485"/>
    <w:qFormat/>
    <w:uiPriority w:val="0"/>
    <w:rPr>
      <w:rFonts w:ascii="仿宋_GB2312" w:eastAsia="仿宋_GB2312"/>
      <w:sz w:val="28"/>
      <w:szCs w:val="20"/>
    </w:rPr>
  </w:style>
  <w:style w:type="paragraph" w:styleId="21">
    <w:name w:val="Body Text 3"/>
    <w:basedOn w:val="1"/>
    <w:link w:val="584"/>
    <w:qFormat/>
    <w:uiPriority w:val="0"/>
    <w:pPr>
      <w:jc w:val="center"/>
    </w:pPr>
    <w:rPr>
      <w:szCs w:val="20"/>
    </w:rPr>
  </w:style>
  <w:style w:type="paragraph" w:styleId="22">
    <w:name w:val="Body Text"/>
    <w:basedOn w:val="1"/>
    <w:link w:val="515"/>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8"/>
    <w:qFormat/>
    <w:uiPriority w:val="0"/>
    <w:pPr>
      <w:spacing w:line="480" w:lineRule="exact"/>
      <w:ind w:firstLine="480" w:firstLineChars="200"/>
    </w:pPr>
    <w:rPr>
      <w:rFonts w:ascii="宋体" w:hAnsi="宋体"/>
      <w:sz w:val="24"/>
    </w:rPr>
  </w:style>
  <w:style w:type="paragraph" w:styleId="24">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qFormat/>
    <w:uiPriority w:val="0"/>
    <w:pPr>
      <w:adjustRightInd/>
      <w:spacing w:line="360" w:lineRule="auto"/>
      <w:ind w:left="100" w:leftChars="200" w:hanging="200" w:hangingChars="200"/>
    </w:pPr>
    <w:rPr>
      <w:rFonts w:eastAsia="微软雅黑"/>
    </w:rPr>
  </w:style>
  <w:style w:type="paragraph" w:styleId="26">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4"/>
    <w:qFormat/>
    <w:uiPriority w:val="0"/>
    <w:pPr>
      <w:widowControl/>
      <w:adjustRightInd/>
      <w:ind w:firstLine="200" w:firstLineChars="200"/>
      <w:jc w:val="left"/>
    </w:pPr>
    <w:rPr>
      <w:rFonts w:ascii="宋体" w:hAnsi="宋体"/>
      <w:i/>
      <w:iCs/>
      <w:kern w:val="0"/>
      <w:sz w:val="24"/>
    </w:rPr>
  </w:style>
  <w:style w:type="paragraph" w:styleId="29">
    <w:name w:val="toc 5"/>
    <w:basedOn w:val="1"/>
    <w:next w:val="1"/>
    <w:qFormat/>
    <w:uiPriority w:val="0"/>
    <w:pPr>
      <w:ind w:left="1680" w:leftChars="800"/>
    </w:pPr>
  </w:style>
  <w:style w:type="paragraph" w:styleId="30">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2"/>
    <w:qFormat/>
    <w:uiPriority w:val="0"/>
    <w:rPr>
      <w:rFonts w:ascii="宋体" w:hAnsi="Courier New"/>
      <w:szCs w:val="20"/>
    </w:rPr>
  </w:style>
  <w:style w:type="paragraph" w:styleId="32">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qFormat/>
    <w:uiPriority w:val="0"/>
    <w:pPr>
      <w:ind w:left="2940" w:leftChars="1400"/>
    </w:pPr>
  </w:style>
  <w:style w:type="paragraph" w:styleId="34">
    <w:name w:val="Date"/>
    <w:basedOn w:val="1"/>
    <w:next w:val="1"/>
    <w:link w:val="601"/>
    <w:qFormat/>
    <w:uiPriority w:val="0"/>
    <w:pPr>
      <w:ind w:left="100" w:leftChars="2500"/>
    </w:pPr>
    <w:rPr>
      <w:rFonts w:ascii="宋体"/>
      <w:sz w:val="24"/>
      <w:szCs w:val="21"/>
      <w:lang w:val="zh-CN"/>
    </w:rPr>
  </w:style>
  <w:style w:type="paragraph" w:styleId="35">
    <w:name w:val="Body Text Indent 2"/>
    <w:basedOn w:val="1"/>
    <w:link w:val="506"/>
    <w:qFormat/>
    <w:uiPriority w:val="0"/>
    <w:pPr>
      <w:spacing w:line="360" w:lineRule="auto"/>
      <w:ind w:firstLine="601"/>
      <w:textAlignment w:val="baseline"/>
    </w:pPr>
    <w:rPr>
      <w:rFonts w:ascii="宋体"/>
      <w:kern w:val="0"/>
      <w:sz w:val="28"/>
      <w:szCs w:val="20"/>
    </w:rPr>
  </w:style>
  <w:style w:type="paragraph" w:styleId="36">
    <w:name w:val="Balloon Text"/>
    <w:basedOn w:val="1"/>
    <w:link w:val="618"/>
    <w:semiHidden/>
    <w:qFormat/>
    <w:uiPriority w:val="0"/>
    <w:rPr>
      <w:sz w:val="18"/>
      <w:szCs w:val="18"/>
    </w:rPr>
  </w:style>
  <w:style w:type="paragraph" w:styleId="37">
    <w:name w:val="footer"/>
    <w:basedOn w:val="1"/>
    <w:qFormat/>
    <w:uiPriority w:val="0"/>
    <w:pPr>
      <w:tabs>
        <w:tab w:val="center" w:pos="4153"/>
        <w:tab w:val="right" w:pos="8306"/>
      </w:tabs>
      <w:snapToGrid w:val="0"/>
      <w:jc w:val="left"/>
    </w:pPr>
    <w:rPr>
      <w:sz w:val="18"/>
      <w:szCs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8"/>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qFormat/>
    <w:uiPriority w:val="0"/>
  </w:style>
  <w:style w:type="paragraph" w:styleId="41">
    <w:name w:val="toc 4"/>
    <w:basedOn w:val="1"/>
    <w:next w:val="1"/>
    <w:qFormat/>
    <w:uiPriority w:val="0"/>
    <w:pPr>
      <w:ind w:left="1260" w:leftChars="600"/>
    </w:pPr>
  </w:style>
  <w:style w:type="paragraph" w:styleId="42">
    <w:name w:val="index heading"/>
    <w:basedOn w:val="1"/>
    <w:next w:val="43"/>
    <w:qFormat/>
    <w:uiPriority w:val="0"/>
    <w:pPr>
      <w:adjustRightInd/>
      <w:ind w:firstLine="200" w:firstLineChars="200"/>
    </w:pPr>
  </w:style>
  <w:style w:type="paragraph" w:styleId="43">
    <w:name w:val="index 1"/>
    <w:basedOn w:val="1"/>
    <w:next w:val="1"/>
    <w:qFormat/>
    <w:uiPriority w:val="0"/>
    <w:pPr>
      <w:adjustRightInd/>
      <w:spacing w:line="360" w:lineRule="auto"/>
      <w:ind w:firstLine="200" w:firstLineChars="200"/>
      <w:jc w:val="center"/>
    </w:pPr>
    <w:rPr>
      <w:sz w:val="24"/>
      <w:szCs w:val="20"/>
    </w:rPr>
  </w:style>
  <w:style w:type="paragraph" w:styleId="44">
    <w:name w:val="Subtitle"/>
    <w:link w:val="49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qFormat/>
    <w:uiPriority w:val="0"/>
    <w:pPr>
      <w:tabs>
        <w:tab w:val="left" w:pos="902"/>
      </w:tabs>
      <w:adjustRightInd/>
      <w:spacing w:line="400" w:lineRule="exact"/>
      <w:ind w:left="902" w:hanging="420"/>
    </w:pPr>
    <w:rPr>
      <w:sz w:val="24"/>
      <w:szCs w:val="20"/>
    </w:rPr>
  </w:style>
  <w:style w:type="paragraph" w:styleId="46">
    <w:name w:val="List"/>
    <w:basedOn w:val="1"/>
    <w:qFormat/>
    <w:uiPriority w:val="0"/>
    <w:pPr>
      <w:ind w:left="200" w:hanging="200" w:hangingChars="200"/>
    </w:pPr>
  </w:style>
  <w:style w:type="paragraph" w:styleId="47">
    <w:name w:val="footnote text"/>
    <w:basedOn w:val="6"/>
    <w:link w:val="476"/>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qFormat/>
    <w:uiPriority w:val="0"/>
    <w:pPr>
      <w:ind w:left="2100" w:leftChars="1000"/>
    </w:pPr>
  </w:style>
  <w:style w:type="paragraph" w:styleId="49">
    <w:name w:val="List 5"/>
    <w:basedOn w:val="1"/>
    <w:qFormat/>
    <w:uiPriority w:val="0"/>
    <w:pPr>
      <w:adjustRightInd/>
      <w:ind w:left="100" w:leftChars="800" w:hanging="200" w:hangingChars="200"/>
    </w:pPr>
  </w:style>
  <w:style w:type="paragraph" w:styleId="50">
    <w:name w:val="Body Text Indent 3"/>
    <w:basedOn w:val="1"/>
    <w:link w:val="591"/>
    <w:qFormat/>
    <w:uiPriority w:val="0"/>
    <w:pPr>
      <w:spacing w:line="360" w:lineRule="auto"/>
      <w:ind w:firstLine="420"/>
    </w:pPr>
    <w:rPr>
      <w:sz w:val="24"/>
      <w:szCs w:val="20"/>
    </w:rPr>
  </w:style>
  <w:style w:type="paragraph" w:styleId="51">
    <w:name w:val="toc 2"/>
    <w:basedOn w:val="1"/>
    <w:next w:val="1"/>
    <w:qFormat/>
    <w:uiPriority w:val="0"/>
    <w:pPr>
      <w:ind w:left="420" w:leftChars="200"/>
    </w:pPr>
  </w:style>
  <w:style w:type="paragraph" w:styleId="52">
    <w:name w:val="toc 9"/>
    <w:basedOn w:val="1"/>
    <w:next w:val="1"/>
    <w:qFormat/>
    <w:uiPriority w:val="0"/>
    <w:pPr>
      <w:ind w:left="3360" w:leftChars="1600"/>
    </w:pPr>
  </w:style>
  <w:style w:type="paragraph" w:styleId="53">
    <w:name w:val="Body Text 2"/>
    <w:basedOn w:val="1"/>
    <w:qFormat/>
    <w:uiPriority w:val="0"/>
    <w:pPr>
      <w:spacing w:after="120" w:line="480" w:lineRule="auto"/>
    </w:pPr>
  </w:style>
  <w:style w:type="paragraph" w:styleId="54">
    <w:name w:val="HTML Preformatted"/>
    <w:basedOn w:val="1"/>
    <w:link w:val="54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qFormat/>
    <w:uiPriority w:val="99"/>
    <w:pPr>
      <w:widowControl/>
      <w:spacing w:before="100" w:beforeAutospacing="1" w:after="100" w:afterAutospacing="1"/>
      <w:jc w:val="left"/>
    </w:pPr>
    <w:rPr>
      <w:rFonts w:ascii="宋体" w:hAnsi="宋体"/>
      <w:kern w:val="0"/>
      <w:sz w:val="24"/>
    </w:rPr>
  </w:style>
  <w:style w:type="paragraph" w:styleId="56">
    <w:name w:val="Title"/>
    <w:basedOn w:val="1"/>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semiHidden/>
    <w:qFormat/>
    <w:uiPriority w:val="0"/>
    <w:rPr>
      <w:b/>
      <w:bCs/>
    </w:rPr>
  </w:style>
  <w:style w:type="paragraph" w:styleId="58">
    <w:name w:val="Body Text First Indent"/>
    <w:basedOn w:val="22"/>
    <w:next w:val="48"/>
    <w:link w:val="548"/>
    <w:qFormat/>
    <w:uiPriority w:val="0"/>
    <w:pPr>
      <w:ind w:firstLine="420"/>
    </w:pPr>
    <w:rPr>
      <w:szCs w:val="20"/>
    </w:rPr>
  </w:style>
  <w:style w:type="paragraph" w:styleId="59">
    <w:name w:val="Body Text First Indent 2"/>
    <w:basedOn w:val="23"/>
    <w:link w:val="505"/>
    <w:qFormat/>
    <w:uiPriority w:val="0"/>
    <w:pPr>
      <w:adjustRightInd/>
      <w:spacing w:after="120" w:line="240" w:lineRule="auto"/>
      <w:ind w:left="420" w:leftChars="200" w:firstLine="210"/>
    </w:pPr>
    <w:rPr>
      <w:sz w:val="21"/>
    </w:rPr>
  </w:style>
  <w:style w:type="table" w:styleId="61">
    <w:name w:val="Table Grid"/>
    <w:basedOn w:val="6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qFormat/>
    <w:uiPriority w:val="22"/>
    <w:rPr>
      <w:b/>
      <w:bCs/>
    </w:rPr>
  </w:style>
  <w:style w:type="character" w:styleId="64">
    <w:name w:val="page number"/>
    <w:basedOn w:val="62"/>
    <w:qFormat/>
    <w:uiPriority w:val="0"/>
  </w:style>
  <w:style w:type="character" w:styleId="65">
    <w:name w:val="FollowedHyperlink"/>
    <w:qFormat/>
    <w:uiPriority w:val="0"/>
    <w:rPr>
      <w:rFonts w:ascii="Arial" w:hAnsi="Arial" w:eastAsia="黑体" w:cs="Arial"/>
      <w:snapToGrid w:val="0"/>
      <w:color w:val="000000"/>
      <w:kern w:val="0"/>
      <w:sz w:val="18"/>
      <w:szCs w:val="18"/>
      <w:u w:val="none"/>
    </w:rPr>
  </w:style>
  <w:style w:type="character" w:styleId="66">
    <w:name w:val="Emphasis"/>
    <w:qFormat/>
    <w:uiPriority w:val="0"/>
    <w:rPr>
      <w:color w:val="CC0033"/>
    </w:rPr>
  </w:style>
  <w:style w:type="character" w:styleId="67">
    <w:name w:val="line number"/>
    <w:basedOn w:val="62"/>
    <w:qFormat/>
    <w:uiPriority w:val="0"/>
  </w:style>
  <w:style w:type="character" w:styleId="68">
    <w:name w:val="Hyperlink"/>
    <w:qFormat/>
    <w:uiPriority w:val="0"/>
    <w:rPr>
      <w:rFonts w:ascii="Arial" w:hAnsi="Arial" w:eastAsia="黑体" w:cs="Arial"/>
      <w:snapToGrid w:val="0"/>
      <w:color w:val="000000"/>
      <w:kern w:val="0"/>
      <w:sz w:val="18"/>
      <w:szCs w:val="18"/>
      <w:u w:val="none"/>
    </w:rPr>
  </w:style>
  <w:style w:type="character" w:styleId="69">
    <w:name w:val="HTML Code"/>
    <w:qFormat/>
    <w:uiPriority w:val="0"/>
    <w:rPr>
      <w:rFonts w:ascii="黑体" w:hAnsi="Courier New" w:eastAsia="黑体" w:cs="楷体_GB2312"/>
      <w:sz w:val="20"/>
      <w:szCs w:val="20"/>
    </w:rPr>
  </w:style>
  <w:style w:type="character" w:styleId="70">
    <w:name w:val="annotation reference"/>
    <w:qFormat/>
    <w:uiPriority w:val="99"/>
    <w:rPr>
      <w:sz w:val="21"/>
      <w:szCs w:val="21"/>
    </w:rPr>
  </w:style>
  <w:style w:type="paragraph" w:customStyle="1" w:styleId="71">
    <w:name w:val="Body Text First Indent 21"/>
    <w:basedOn w:val="72"/>
    <w:qFormat/>
    <w:uiPriority w:val="0"/>
    <w:pPr>
      <w:ind w:firstLine="420"/>
    </w:pPr>
    <w:rPr>
      <w:rFonts w:ascii="Times New Roman" w:hAnsi="Times New Roman" w:cs="宋体"/>
    </w:rPr>
  </w:style>
  <w:style w:type="paragraph" w:customStyle="1" w:styleId="72">
    <w:name w:val="Body Text Indent1"/>
    <w:basedOn w:val="1"/>
    <w:next w:val="1"/>
    <w:qFormat/>
    <w:uiPriority w:val="0"/>
    <w:pPr>
      <w:spacing w:after="120"/>
      <w:ind w:left="420" w:leftChars="200"/>
    </w:pPr>
    <w:rPr>
      <w:color w:val="000000"/>
      <w:szCs w:val="21"/>
    </w:rPr>
  </w:style>
  <w:style w:type="paragraph" w:customStyle="1" w:styleId="73">
    <w:name w:val="_Style 7"/>
    <w:basedOn w:val="1"/>
    <w:qFormat/>
    <w:uiPriority w:val="0"/>
    <w:pPr>
      <w:ind w:firstLine="420" w:firstLineChars="200"/>
    </w:pPr>
  </w:style>
  <w:style w:type="paragraph" w:customStyle="1" w:styleId="74">
    <w:name w:val="Default"/>
    <w:next w:val="1"/>
    <w:link w:val="6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9"/>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qFormat/>
    <w:uiPriority w:val="0"/>
    <w:pPr>
      <w:tabs>
        <w:tab w:val="left" w:pos="2790"/>
        <w:tab w:val="left" w:pos="4230"/>
      </w:tabs>
      <w:spacing w:before="312" w:beforeLines="100"/>
      <w:jc w:val="left"/>
    </w:pPr>
  </w:style>
  <w:style w:type="paragraph" w:customStyle="1" w:styleId="7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qFormat/>
    <w:uiPriority w:val="0"/>
    <w:pPr>
      <w:adjustRightInd/>
      <w:spacing w:line="288" w:lineRule="auto"/>
      <w:ind w:firstLine="425" w:firstLineChars="200"/>
    </w:pPr>
  </w:style>
  <w:style w:type="paragraph" w:customStyle="1" w:styleId="81">
    <w:name w:val="Char1 Char Char Char"/>
    <w:basedOn w:val="1"/>
    <w:qFormat/>
    <w:uiPriority w:val="0"/>
    <w:rPr>
      <w:rFonts w:ascii="Tahoma" w:hAnsi="Tahoma"/>
      <w:sz w:val="24"/>
      <w:szCs w:val="20"/>
    </w:rPr>
  </w:style>
  <w:style w:type="paragraph" w:customStyle="1" w:styleId="8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qFormat/>
    <w:uiPriority w:val="0"/>
    <w:pPr>
      <w:spacing w:after="156" w:afterLines="50"/>
      <w:jc w:val="left"/>
      <w:outlineLvl w:val="3"/>
    </w:pPr>
    <w:rPr>
      <w:sz w:val="24"/>
      <w:szCs w:val="24"/>
    </w:rPr>
  </w:style>
  <w:style w:type="paragraph" w:customStyle="1" w:styleId="8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qFormat/>
    <w:uiPriority w:val="0"/>
    <w:pPr>
      <w:numPr>
        <w:ilvl w:val="1"/>
        <w:numId w:val="4"/>
      </w:numPr>
      <w:adjustRightInd/>
    </w:pPr>
  </w:style>
  <w:style w:type="paragraph" w:customStyle="1" w:styleId="89">
    <w:name w:val="Char3"/>
    <w:basedOn w:val="1"/>
    <w:qFormat/>
    <w:uiPriority w:val="0"/>
    <w:pPr>
      <w:adjustRightInd/>
    </w:pPr>
    <w:rPr>
      <w:rFonts w:ascii="仿宋_GB2312" w:eastAsia="仿宋_GB2312"/>
      <w:b/>
      <w:sz w:val="32"/>
      <w:szCs w:val="32"/>
    </w:rPr>
  </w:style>
  <w:style w:type="paragraph" w:customStyle="1" w:styleId="90">
    <w:name w:val="Char Char1 Char Char Char Char Char Char"/>
    <w:basedOn w:val="1"/>
    <w:qFormat/>
    <w:uiPriority w:val="0"/>
    <w:rPr>
      <w:rFonts w:ascii="仿宋_GB2312" w:eastAsia="仿宋_GB2312"/>
      <w:b/>
      <w:sz w:val="32"/>
      <w:szCs w:val="20"/>
    </w:rPr>
  </w:style>
  <w:style w:type="paragraph" w:customStyle="1" w:styleId="91">
    <w:name w:val="文本正文 Char"/>
    <w:basedOn w:val="1"/>
    <w:qFormat/>
    <w:uiPriority w:val="0"/>
    <w:pPr>
      <w:spacing w:line="360" w:lineRule="auto"/>
      <w:ind w:firstLine="200" w:firstLineChars="200"/>
    </w:pPr>
    <w:rPr>
      <w:kern w:val="0"/>
      <w:sz w:val="24"/>
      <w:szCs w:val="20"/>
    </w:rPr>
  </w:style>
  <w:style w:type="paragraph" w:customStyle="1" w:styleId="9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4"/>
    <w:next w:val="1"/>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101">
    <w:name w:val="Char1"/>
    <w:basedOn w:val="1"/>
    <w:qFormat/>
    <w:uiPriority w:val="0"/>
    <w:rPr>
      <w:rFonts w:ascii="仿宋_GB2312" w:eastAsia="仿宋_GB2312"/>
      <w:b/>
      <w:sz w:val="32"/>
      <w:szCs w:val="32"/>
    </w:rPr>
  </w:style>
  <w:style w:type="paragraph" w:customStyle="1" w:styleId="102">
    <w:name w:val="CM14"/>
    <w:basedOn w:val="74"/>
    <w:next w:val="74"/>
    <w:qFormat/>
    <w:uiPriority w:val="0"/>
    <w:pPr>
      <w:spacing w:after="68"/>
    </w:pPr>
    <w:rPr>
      <w:rFonts w:ascii="FHLHE E+ Futura Bk" w:eastAsia="FHLHE E+ Futura Bk" w:cs="Times New Roman"/>
      <w:color w:val="auto"/>
    </w:rPr>
  </w:style>
  <w:style w:type="paragraph" w:customStyle="1" w:styleId="103">
    <w:name w:val="目录 71"/>
    <w:next w:val="1"/>
    <w:qFormat/>
    <w:uiPriority w:val="0"/>
    <w:pPr>
      <w:wordWrap w:val="0"/>
      <w:ind w:left="2550"/>
      <w:jc w:val="both"/>
    </w:pPr>
    <w:rPr>
      <w:rFonts w:ascii="Calibri" w:hAnsi="Calibri" w:eastAsia="宋体" w:cs="Times New Roman"/>
      <w:sz w:val="21"/>
      <w:szCs w:val="22"/>
      <w:lang w:val="en-US" w:eastAsia="zh-CN" w:bidi="ar-SA"/>
    </w:rPr>
  </w:style>
  <w:style w:type="paragraph" w:customStyle="1" w:styleId="104">
    <w:name w:val="正文文字缩进2字"/>
    <w:basedOn w:val="22"/>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2"/>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qFormat/>
    <w:uiPriority w:val="0"/>
    <w:pPr>
      <w:spacing w:line="360" w:lineRule="auto"/>
      <w:ind w:firstLine="200" w:firstLineChars="200"/>
    </w:pPr>
    <w:rPr>
      <w:rFonts w:eastAsia="楷体_GB2312" w:cs="Lucida Sans"/>
      <w:sz w:val="24"/>
    </w:rPr>
  </w:style>
  <w:style w:type="paragraph" w:customStyle="1" w:styleId="110">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qFormat/>
    <w:uiPriority w:val="0"/>
    <w:rPr>
      <w:rFonts w:ascii="仿宋_GB2312" w:eastAsia="仿宋_GB2312"/>
      <w:b/>
      <w:sz w:val="32"/>
      <w:szCs w:val="32"/>
    </w:rPr>
  </w:style>
  <w:style w:type="paragraph" w:customStyle="1" w:styleId="11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qFormat/>
    <w:uiPriority w:val="0"/>
    <w:rPr>
      <w:rFonts w:ascii="Tahoma" w:hAnsi="Tahoma"/>
      <w:sz w:val="24"/>
      <w:szCs w:val="20"/>
    </w:rPr>
  </w:style>
  <w:style w:type="paragraph" w:customStyle="1" w:styleId="1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117">
    <w:name w:val="样式 正文缩进 + 首行缩进:  2 字符"/>
    <w:basedOn w:val="6"/>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qFormat/>
    <w:uiPriority w:val="0"/>
    <w:pPr>
      <w:spacing w:line="360" w:lineRule="auto"/>
      <w:ind w:firstLine="480" w:firstLineChars="200"/>
    </w:pPr>
    <w:rPr>
      <w:rFonts w:hAnsi="宋体"/>
      <w:sz w:val="24"/>
      <w:szCs w:val="20"/>
    </w:rPr>
  </w:style>
  <w:style w:type="paragraph" w:customStyle="1" w:styleId="124">
    <w:name w:val="MM Topic 4"/>
    <w:basedOn w:val="2"/>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qFormat/>
    <w:uiPriority w:val="0"/>
    <w:pPr>
      <w:adjustRightInd/>
      <w:spacing w:line="400" w:lineRule="exact"/>
      <w:ind w:firstLine="200" w:firstLineChars="200"/>
    </w:pPr>
    <w:rPr>
      <w:rFonts w:ascii="Arial" w:hAnsi="Arial"/>
    </w:rPr>
  </w:style>
  <w:style w:type="paragraph" w:customStyle="1" w:styleId="1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qFormat/>
    <w:uiPriority w:val="0"/>
    <w:rPr>
      <w:rFonts w:ascii="Tahoma" w:hAnsi="Tahoma"/>
      <w:sz w:val="24"/>
      <w:szCs w:val="20"/>
    </w:rPr>
  </w:style>
  <w:style w:type="paragraph" w:customStyle="1" w:styleId="129">
    <w:name w:val="Char1 Char Char Char2"/>
    <w:basedOn w:val="1"/>
    <w:qFormat/>
    <w:uiPriority w:val="0"/>
    <w:pPr>
      <w:adjustRightInd/>
      <w:ind w:firstLine="200" w:firstLineChars="200"/>
    </w:pPr>
    <w:rPr>
      <w:rFonts w:ascii="Tahoma" w:hAnsi="Tahoma"/>
      <w:sz w:val="24"/>
      <w:szCs w:val="20"/>
    </w:rPr>
  </w:style>
  <w:style w:type="paragraph" w:customStyle="1" w:styleId="13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qFormat/>
    <w:uiPriority w:val="0"/>
    <w:pPr>
      <w:adjustRightInd/>
      <w:spacing w:line="360" w:lineRule="auto"/>
      <w:ind w:firstLine="480"/>
    </w:pPr>
    <w:rPr>
      <w:sz w:val="24"/>
    </w:rPr>
  </w:style>
  <w:style w:type="paragraph" w:customStyle="1" w:styleId="133">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qFormat/>
    <w:uiPriority w:val="0"/>
    <w:pPr>
      <w:adjustRightInd/>
      <w:spacing w:line="300" w:lineRule="auto"/>
      <w:jc w:val="center"/>
    </w:pPr>
  </w:style>
  <w:style w:type="paragraph" w:customStyle="1" w:styleId="138">
    <w:name w:val="Char Char Char1 Char"/>
    <w:basedOn w:val="1"/>
    <w:qFormat/>
    <w:uiPriority w:val="0"/>
    <w:rPr>
      <w:szCs w:val="20"/>
    </w:rPr>
  </w:style>
  <w:style w:type="paragraph" w:customStyle="1" w:styleId="13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41">
    <w:name w:val="章标题"/>
    <w:next w:val="1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146">
    <w:name w:val="表文字"/>
    <w:qFormat/>
    <w:uiPriority w:val="0"/>
    <w:rPr>
      <w:rFonts w:ascii="宋体" w:hAnsi="Times New Roman" w:eastAsia="宋体" w:cs="Times New Roman"/>
      <w:kern w:val="2"/>
      <w:lang w:val="en-US" w:eastAsia="zh-CN" w:bidi="ar-SA"/>
    </w:rPr>
  </w:style>
  <w:style w:type="paragraph" w:customStyle="1" w:styleId="14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qFormat/>
    <w:uiPriority w:val="0"/>
    <w:pPr>
      <w:widowControl/>
      <w:tabs>
        <w:tab w:val="left" w:pos="840"/>
      </w:tabs>
      <w:ind w:left="840" w:hanging="420"/>
      <w:jc w:val="left"/>
    </w:pPr>
    <w:rPr>
      <w:kern w:val="0"/>
      <w:sz w:val="18"/>
    </w:rPr>
  </w:style>
  <w:style w:type="paragraph" w:customStyle="1" w:styleId="15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qFormat/>
    <w:uiPriority w:val="0"/>
    <w:pPr>
      <w:adjustRightInd/>
    </w:pPr>
    <w:rPr>
      <w:rFonts w:ascii="Tahoma" w:hAnsi="Tahoma"/>
      <w:sz w:val="24"/>
      <w:szCs w:val="20"/>
    </w:rPr>
  </w:style>
  <w:style w:type="paragraph" w:customStyle="1" w:styleId="15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qFormat/>
    <w:uiPriority w:val="0"/>
    <w:rPr>
      <w:rFonts w:ascii="仿宋_GB2312" w:eastAsia="仿宋_GB2312"/>
      <w:b/>
      <w:sz w:val="32"/>
      <w:szCs w:val="20"/>
    </w:rPr>
  </w:style>
  <w:style w:type="paragraph" w:customStyle="1" w:styleId="16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qFormat/>
    <w:uiPriority w:val="0"/>
    <w:pPr>
      <w:suppressAutoHyphens/>
      <w:adjustRightInd/>
      <w:ind w:firstLine="420"/>
    </w:pPr>
    <w:rPr>
      <w:kern w:val="1"/>
      <w:szCs w:val="20"/>
    </w:rPr>
  </w:style>
  <w:style w:type="paragraph" w:customStyle="1" w:styleId="16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qFormat/>
    <w:uiPriority w:val="0"/>
    <w:pPr>
      <w:spacing w:line="360" w:lineRule="auto"/>
    </w:pPr>
    <w:rPr>
      <w:szCs w:val="20"/>
    </w:rPr>
  </w:style>
  <w:style w:type="paragraph" w:customStyle="1" w:styleId="165">
    <w:name w:val="Char Char11 Char Char Char"/>
    <w:basedOn w:val="1"/>
    <w:qFormat/>
    <w:uiPriority w:val="0"/>
    <w:pPr>
      <w:spacing w:line="360" w:lineRule="auto"/>
    </w:pPr>
    <w:rPr>
      <w:szCs w:val="20"/>
    </w:rPr>
  </w:style>
  <w:style w:type="paragraph" w:customStyle="1" w:styleId="16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qFormat/>
    <w:uiPriority w:val="0"/>
    <w:pPr>
      <w:adjustRightInd/>
      <w:ind w:firstLine="200" w:firstLineChars="200"/>
      <w:jc w:val="right"/>
    </w:pPr>
  </w:style>
  <w:style w:type="paragraph" w:customStyle="1" w:styleId="169">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4"/>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qFormat/>
    <w:uiPriority w:val="0"/>
    <w:pPr>
      <w:tabs>
        <w:tab w:val="left" w:pos="2356"/>
      </w:tabs>
    </w:pPr>
  </w:style>
  <w:style w:type="paragraph" w:customStyle="1" w:styleId="174">
    <w:name w:val="样式 标题 4h4H4Fab-4T5Ref Heading 1rh1Heading sqlsect 1.2.3...."/>
    <w:basedOn w:val="2"/>
    <w:link w:val="562"/>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qFormat/>
    <w:uiPriority w:val="0"/>
    <w:pPr>
      <w:numPr>
        <w:ilvl w:val="3"/>
        <w:numId w:val="4"/>
      </w:numPr>
      <w:tabs>
        <w:tab w:val="left" w:pos="1680"/>
      </w:tabs>
      <w:ind w:left="0"/>
      <w:outlineLvl w:val="3"/>
    </w:pPr>
  </w:style>
  <w:style w:type="paragraph" w:customStyle="1" w:styleId="178">
    <w:name w:val="一级条标题"/>
    <w:basedOn w:val="141"/>
    <w:next w:val="142"/>
    <w:qFormat/>
    <w:uiPriority w:val="0"/>
    <w:pPr>
      <w:tabs>
        <w:tab w:val="left" w:pos="1680"/>
        <w:tab w:val="clear" w:pos="1260"/>
      </w:tabs>
      <w:spacing w:before="0" w:beforeLines="0" w:after="0" w:afterLines="0"/>
      <w:ind w:left="1680"/>
      <w:outlineLvl w:val="2"/>
    </w:pPr>
  </w:style>
  <w:style w:type="paragraph" w:customStyle="1" w:styleId="17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qFormat/>
    <w:uiPriority w:val="0"/>
    <w:pPr>
      <w:spacing w:line="360" w:lineRule="auto"/>
      <w:ind w:firstLine="480" w:firstLineChars="200"/>
    </w:pPr>
    <w:rPr>
      <w:rFonts w:ascii="Arial" w:hAnsi="Arial"/>
      <w:sz w:val="24"/>
      <w:szCs w:val="21"/>
    </w:rPr>
  </w:style>
  <w:style w:type="paragraph" w:customStyle="1" w:styleId="181">
    <w:name w:val="表格"/>
    <w:basedOn w:val="1"/>
    <w:qFormat/>
    <w:uiPriority w:val="0"/>
    <w:pPr>
      <w:snapToGrid w:val="0"/>
      <w:ind w:firstLine="42" w:firstLineChars="21"/>
    </w:pPr>
    <w:rPr>
      <w:rFonts w:ascii="宋体" w:hAnsi="宋体"/>
      <w:kern w:val="0"/>
      <w:sz w:val="20"/>
      <w:szCs w:val="20"/>
    </w:rPr>
  </w:style>
  <w:style w:type="paragraph" w:customStyle="1" w:styleId="18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qFormat/>
    <w:uiPriority w:val="0"/>
    <w:rPr>
      <w:rFonts w:ascii="仿宋_GB2312" w:eastAsia="仿宋_GB2312"/>
      <w:b/>
      <w:sz w:val="32"/>
      <w:szCs w:val="32"/>
    </w:rPr>
  </w:style>
  <w:style w:type="paragraph" w:customStyle="1" w:styleId="1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qFormat/>
    <w:uiPriority w:val="0"/>
    <w:rPr>
      <w:rFonts w:ascii="仿宋_GB2312" w:eastAsia="仿宋_GB2312"/>
      <w:b/>
      <w:sz w:val="32"/>
      <w:szCs w:val="32"/>
    </w:rPr>
  </w:style>
  <w:style w:type="paragraph" w:customStyle="1" w:styleId="191">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5"/>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4"/>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qFormat/>
    <w:uiPriority w:val="0"/>
    <w:pPr>
      <w:widowControl/>
      <w:adjustRightInd/>
      <w:spacing w:after="160" w:line="240" w:lineRule="exact"/>
      <w:jc w:val="left"/>
    </w:pPr>
  </w:style>
  <w:style w:type="paragraph" w:customStyle="1" w:styleId="197">
    <w:name w:val="Char2 Char Char1"/>
    <w:basedOn w:val="1"/>
    <w:qFormat/>
    <w:uiPriority w:val="0"/>
    <w:pPr>
      <w:adjustRightInd/>
    </w:pPr>
    <w:rPr>
      <w:rFonts w:ascii="Tahoma" w:hAnsi="Tahoma"/>
      <w:sz w:val="24"/>
      <w:szCs w:val="20"/>
    </w:rPr>
  </w:style>
  <w:style w:type="paragraph" w:customStyle="1" w:styleId="198">
    <w:name w:val="默认段落字体 Para Char Char Char Char Char Char Char"/>
    <w:basedOn w:val="1"/>
    <w:qFormat/>
    <w:uiPriority w:val="0"/>
    <w:rPr>
      <w:rFonts w:eastAsia="仿宋_GB2312"/>
      <w:sz w:val="28"/>
      <w:szCs w:val="20"/>
    </w:rPr>
  </w:style>
  <w:style w:type="paragraph" w:customStyle="1" w:styleId="199">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200">
    <w:name w:val="正文21"/>
    <w:basedOn w:val="1"/>
    <w:qFormat/>
    <w:uiPriority w:val="0"/>
    <w:pPr>
      <w:adjustRightInd/>
      <w:spacing w:before="156" w:line="360" w:lineRule="auto"/>
      <w:ind w:firstLine="510" w:firstLineChars="200"/>
    </w:pPr>
    <w:rPr>
      <w:sz w:val="24"/>
      <w:szCs w:val="20"/>
    </w:rPr>
  </w:style>
  <w:style w:type="paragraph" w:customStyle="1" w:styleId="201">
    <w:name w:val="标题4_自定义"/>
    <w:basedOn w:val="2"/>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qFormat/>
    <w:uiPriority w:val="0"/>
    <w:pPr>
      <w:adjustRightInd/>
      <w:spacing w:before="156" w:beforeLines="50" w:line="360" w:lineRule="auto"/>
    </w:pPr>
    <w:rPr>
      <w:b/>
      <w:sz w:val="24"/>
    </w:rPr>
  </w:style>
  <w:style w:type="paragraph" w:customStyle="1" w:styleId="204">
    <w:name w:val="样式 标题 3H3 + 两端对齐"/>
    <w:basedOn w:val="5"/>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qFormat/>
    <w:uiPriority w:val="0"/>
    <w:pPr>
      <w:spacing w:line="360" w:lineRule="auto"/>
    </w:pPr>
    <w:rPr>
      <w:szCs w:val="20"/>
    </w:rPr>
  </w:style>
  <w:style w:type="paragraph" w:customStyle="1" w:styleId="206">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1"/>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3"/>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Char Char1 Char Char Char1"/>
    <w:basedOn w:val="1"/>
    <w:qFormat/>
    <w:uiPriority w:val="0"/>
    <w:rPr>
      <w:rFonts w:ascii="仿宋_GB2312" w:eastAsia="仿宋_GB2312"/>
      <w:b/>
      <w:sz w:val="32"/>
      <w:szCs w:val="32"/>
    </w:rPr>
  </w:style>
  <w:style w:type="paragraph" w:customStyle="1" w:styleId="213">
    <w:name w:val="样式 标题 4PIM 4H4h4bulletblbbH41H42H43H44H45H46H47H48...1"/>
    <w:basedOn w:val="2"/>
    <w:qFormat/>
    <w:uiPriority w:val="0"/>
    <w:pPr>
      <w:widowControl/>
      <w:jc w:val="left"/>
    </w:pPr>
    <w:rPr>
      <w:rFonts w:cs="宋体"/>
      <w:sz w:val="24"/>
      <w:szCs w:val="20"/>
    </w:rPr>
  </w:style>
  <w:style w:type="paragraph" w:customStyle="1" w:styleId="21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qFormat/>
    <w:uiPriority w:val="0"/>
    <w:rPr>
      <w:b/>
    </w:rPr>
  </w:style>
  <w:style w:type="paragraph" w:customStyle="1" w:styleId="216">
    <w:name w:val="表格内文"/>
    <w:basedOn w:val="1"/>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qFormat/>
    <w:uiPriority w:val="0"/>
    <w:rPr>
      <w:rFonts w:ascii="仿宋_GB2312" w:eastAsia="仿宋_GB2312"/>
      <w:b/>
      <w:sz w:val="32"/>
      <w:szCs w:val="32"/>
    </w:rPr>
  </w:style>
  <w:style w:type="paragraph" w:customStyle="1" w:styleId="21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8"/>
    <w:next w:val="1"/>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qFormat/>
    <w:uiPriority w:val="0"/>
    <w:pPr>
      <w:adjustRightInd/>
      <w:ind w:firstLine="420" w:firstLineChars="200"/>
    </w:pPr>
    <w:rPr>
      <w:rFonts w:ascii="宋体" w:hAnsi="宋体"/>
      <w:sz w:val="24"/>
    </w:rPr>
  </w:style>
  <w:style w:type="paragraph" w:customStyle="1" w:styleId="22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3"/>
    <w:next w:val="1"/>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qFormat/>
    <w:uiPriority w:val="0"/>
    <w:pPr>
      <w:adjustRightInd/>
      <w:spacing w:line="360" w:lineRule="auto"/>
      <w:ind w:firstLine="480"/>
    </w:pPr>
    <w:rPr>
      <w:rFonts w:cs="宋体"/>
      <w:sz w:val="24"/>
      <w:szCs w:val="20"/>
    </w:rPr>
  </w:style>
  <w:style w:type="paragraph" w:customStyle="1" w:styleId="226">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qFormat/>
    <w:uiPriority w:val="0"/>
    <w:pPr>
      <w:widowControl/>
      <w:spacing w:before="60" w:after="60"/>
      <w:jc w:val="left"/>
    </w:pPr>
    <w:rPr>
      <w:kern w:val="0"/>
      <w:sz w:val="24"/>
    </w:rPr>
  </w:style>
  <w:style w:type="paragraph" w:customStyle="1" w:styleId="22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qFormat/>
    <w:uiPriority w:val="0"/>
    <w:rPr>
      <w:rFonts w:ascii="仿宋_GB2312" w:eastAsia="仿宋_GB2312"/>
      <w:b/>
      <w:sz w:val="32"/>
      <w:szCs w:val="32"/>
    </w:rPr>
  </w:style>
  <w:style w:type="paragraph" w:customStyle="1" w:styleId="231">
    <w:name w:val="MM Title"/>
    <w:basedOn w:val="56"/>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3"/>
    <w:qFormat/>
    <w:uiPriority w:val="0"/>
    <w:pPr>
      <w:snapToGrid w:val="0"/>
      <w:spacing w:line="360" w:lineRule="auto"/>
    </w:pPr>
    <w:rPr>
      <w:rFonts w:ascii="宋体"/>
      <w:b/>
      <w:sz w:val="24"/>
      <w:szCs w:val="20"/>
    </w:rPr>
  </w:style>
  <w:style w:type="paragraph" w:customStyle="1" w:styleId="233">
    <w:name w:val="模板普通正文"/>
    <w:basedOn w:val="2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冯广丽"/>
    <w:basedOn w:val="1"/>
    <w:link w:val="475"/>
    <w:qFormat/>
    <w:uiPriority w:val="0"/>
    <w:pPr>
      <w:adjustRightInd/>
      <w:spacing w:line="360" w:lineRule="auto"/>
      <w:ind w:firstLine="480" w:firstLineChars="200"/>
    </w:pPr>
    <w:rPr>
      <w:rFonts w:ascii="宋体" w:hAnsi="宋体"/>
      <w:sz w:val="24"/>
      <w:szCs w:val="22"/>
    </w:rPr>
  </w:style>
  <w:style w:type="paragraph" w:customStyle="1" w:styleId="239">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qFormat/>
    <w:uiPriority w:val="0"/>
    <w:pPr>
      <w:adjustRightInd/>
      <w:ind w:firstLine="200" w:firstLineChars="200"/>
    </w:pPr>
    <w:rPr>
      <w:rFonts w:ascii="Tahoma" w:hAnsi="Tahoma"/>
      <w:sz w:val="24"/>
      <w:szCs w:val="20"/>
    </w:rPr>
  </w:style>
  <w:style w:type="paragraph" w:customStyle="1" w:styleId="241">
    <w:name w:val="Char Char11 Char Char Char1"/>
    <w:basedOn w:val="1"/>
    <w:qFormat/>
    <w:uiPriority w:val="0"/>
    <w:pPr>
      <w:spacing w:line="360" w:lineRule="auto"/>
    </w:pPr>
    <w:rPr>
      <w:szCs w:val="20"/>
    </w:rPr>
  </w:style>
  <w:style w:type="paragraph" w:customStyle="1" w:styleId="242">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3">
    <w:name w:val="_Style 236"/>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3"/>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35"/>
    <w:qFormat/>
    <w:uiPriority w:val="0"/>
    <w:pPr>
      <w:spacing w:after="120" w:line="480" w:lineRule="auto"/>
      <w:ind w:left="420" w:leftChars="200"/>
    </w:pPr>
    <w:rPr>
      <w:sz w:val="24"/>
      <w:szCs w:val="20"/>
    </w:rPr>
  </w:style>
  <w:style w:type="paragraph" w:customStyle="1" w:styleId="25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qFormat/>
    <w:uiPriority w:val="0"/>
    <w:pPr>
      <w:adjustRightInd/>
    </w:pPr>
    <w:rPr>
      <w:rFonts w:ascii="Tahoma" w:hAnsi="Tahoma"/>
      <w:sz w:val="24"/>
    </w:rPr>
  </w:style>
  <w:style w:type="paragraph" w:customStyle="1" w:styleId="2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0"/>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4"/>
    <w:next w:val="74"/>
    <w:qFormat/>
    <w:uiPriority w:val="0"/>
    <w:rPr>
      <w:rFonts w:ascii="宋体" w:eastAsia="宋体" w:cs="Times New Roman"/>
      <w:color w:val="auto"/>
    </w:rPr>
  </w:style>
  <w:style w:type="paragraph" w:customStyle="1" w:styleId="26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262">
    <w:name w:val="Char5"/>
    <w:basedOn w:val="1"/>
    <w:qFormat/>
    <w:uiPriority w:val="0"/>
    <w:rPr>
      <w:rFonts w:ascii="仿宋_GB2312" w:eastAsia="仿宋_GB2312"/>
      <w:b/>
      <w:sz w:val="32"/>
      <w:szCs w:val="32"/>
    </w:rPr>
  </w:style>
  <w:style w:type="paragraph" w:customStyle="1" w:styleId="26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5"/>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qFormat/>
    <w:uiPriority w:val="0"/>
    <w:rPr>
      <w:rFonts w:ascii="仿宋_GB2312" w:eastAsia="仿宋_GB2312"/>
      <w:b/>
      <w:sz w:val="32"/>
      <w:szCs w:val="20"/>
    </w:rPr>
  </w:style>
  <w:style w:type="paragraph" w:customStyle="1" w:styleId="271">
    <w:name w:val="Char Char Char Char Char Char Char Char Char Char Char Char1 Char"/>
    <w:basedOn w:val="1"/>
    <w:qFormat/>
    <w:uiPriority w:val="0"/>
    <w:rPr>
      <w:rFonts w:ascii="Tahoma" w:hAnsi="Tahoma" w:cs="仿宋_GB2312"/>
      <w:sz w:val="24"/>
      <w:szCs w:val="20"/>
    </w:rPr>
  </w:style>
  <w:style w:type="paragraph" w:customStyle="1" w:styleId="272">
    <w:name w:val="表格项目符号 2"/>
    <w:basedOn w:val="27"/>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qFormat/>
    <w:uiPriority w:val="0"/>
    <w:pPr>
      <w:adjustRightInd/>
      <w:ind w:left="420" w:leftChars="200"/>
      <w:jc w:val="left"/>
    </w:pPr>
    <w:rPr>
      <w:sz w:val="28"/>
      <w:szCs w:val="20"/>
      <w:lang w:eastAsia="zh-TW"/>
    </w:rPr>
  </w:style>
  <w:style w:type="paragraph" w:customStyle="1" w:styleId="277">
    <w:name w:val="Char1 Char Char Char3"/>
    <w:basedOn w:val="1"/>
    <w:qFormat/>
    <w:uiPriority w:val="0"/>
    <w:pPr>
      <w:adjustRightInd/>
      <w:ind w:firstLine="200" w:firstLineChars="200"/>
    </w:pPr>
    <w:rPr>
      <w:rFonts w:ascii="Tahoma" w:hAnsi="Tahoma"/>
      <w:sz w:val="24"/>
      <w:szCs w:val="20"/>
    </w:rPr>
  </w:style>
  <w:style w:type="paragraph" w:customStyle="1" w:styleId="278">
    <w:name w:val="_Style 271"/>
    <w:basedOn w:val="3"/>
    <w:next w:val="1"/>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qFormat/>
    <w:uiPriority w:val="0"/>
    <w:rPr>
      <w:rFonts w:ascii="Tahoma" w:hAnsi="Tahoma" w:cs="仿宋_GB2312"/>
      <w:sz w:val="24"/>
      <w:szCs w:val="20"/>
    </w:rPr>
  </w:style>
  <w:style w:type="paragraph" w:customStyle="1" w:styleId="280">
    <w:name w:val="Char Char1 Char1"/>
    <w:basedOn w:val="1"/>
    <w:qFormat/>
    <w:uiPriority w:val="0"/>
    <w:rPr>
      <w:rFonts w:ascii="仿宋_GB2312" w:eastAsia="仿宋_GB2312"/>
      <w:b/>
      <w:sz w:val="32"/>
      <w:szCs w:val="32"/>
    </w:rPr>
  </w:style>
  <w:style w:type="paragraph" w:customStyle="1" w:styleId="281">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58"/>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qFormat/>
    <w:uiPriority w:val="0"/>
    <w:pPr>
      <w:widowControl/>
      <w:spacing w:after="160" w:line="240" w:lineRule="exact"/>
      <w:jc w:val="left"/>
    </w:pPr>
    <w:rPr>
      <w:rFonts w:eastAsia="仿宋_GB2312"/>
      <w:sz w:val="28"/>
    </w:rPr>
  </w:style>
  <w:style w:type="paragraph" w:customStyle="1" w:styleId="285">
    <w:name w:val="单元格居中"/>
    <w:basedOn w:val="1"/>
    <w:qFormat/>
    <w:uiPriority w:val="0"/>
    <w:pPr>
      <w:adjustRightInd/>
      <w:spacing w:line="360" w:lineRule="auto"/>
      <w:jc w:val="center"/>
    </w:pPr>
    <w:rPr>
      <w:sz w:val="24"/>
    </w:rPr>
  </w:style>
  <w:style w:type="paragraph" w:customStyle="1" w:styleId="286">
    <w:name w:val="正文缩进1"/>
    <w:basedOn w:val="1"/>
    <w:next w:val="2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3"/>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9">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qFormat/>
    <w:uiPriority w:val="0"/>
    <w:pPr>
      <w:adjustRightInd/>
    </w:pPr>
  </w:style>
  <w:style w:type="paragraph" w:customStyle="1" w:styleId="292">
    <w:name w:val="文档正文"/>
    <w:basedOn w:val="1"/>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4"/>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qFormat/>
    <w:uiPriority w:val="0"/>
    <w:rPr>
      <w:rFonts w:ascii="仿宋_GB2312" w:eastAsia="仿宋_GB2312"/>
      <w:b/>
      <w:sz w:val="32"/>
      <w:szCs w:val="32"/>
    </w:rPr>
  </w:style>
  <w:style w:type="paragraph" w:customStyle="1" w:styleId="297">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qFormat/>
    <w:uiPriority w:val="0"/>
    <w:pPr>
      <w:spacing w:line="240" w:lineRule="atLeast"/>
      <w:ind w:left="420" w:firstLine="420"/>
    </w:pPr>
    <w:rPr>
      <w:sz w:val="24"/>
    </w:rPr>
  </w:style>
  <w:style w:type="paragraph" w:styleId="299">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qFormat/>
    <w:uiPriority w:val="0"/>
    <w:pPr>
      <w:adjustRightInd/>
      <w:ind w:firstLine="200" w:firstLineChars="200"/>
    </w:pPr>
    <w:rPr>
      <w:rFonts w:ascii="Tahoma" w:hAnsi="Tahoma"/>
      <w:sz w:val="24"/>
      <w:szCs w:val="20"/>
    </w:rPr>
  </w:style>
  <w:style w:type="paragraph" w:customStyle="1" w:styleId="302">
    <w:name w:val="Char Char Char Char Char Char Char1"/>
    <w:basedOn w:val="1"/>
    <w:qFormat/>
    <w:uiPriority w:val="0"/>
    <w:rPr>
      <w:rFonts w:ascii="仿宋_GB2312" w:eastAsia="仿宋_GB2312"/>
      <w:b/>
      <w:sz w:val="32"/>
      <w:szCs w:val="32"/>
    </w:rPr>
  </w:style>
  <w:style w:type="paragraph" w:customStyle="1" w:styleId="30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qFormat/>
    <w:uiPriority w:val="0"/>
    <w:pPr>
      <w:adjustRightInd/>
      <w:spacing w:line="360" w:lineRule="auto"/>
    </w:pPr>
    <w:rPr>
      <w:rFonts w:ascii="宋体" w:hAnsi="宋体"/>
      <w:szCs w:val="20"/>
    </w:rPr>
  </w:style>
  <w:style w:type="paragraph" w:customStyle="1" w:styleId="30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qFormat/>
    <w:uiPriority w:val="0"/>
    <w:pPr>
      <w:spacing w:line="360" w:lineRule="auto"/>
      <w:ind w:firstLine="480" w:firstLineChars="200"/>
    </w:pPr>
    <w:rPr>
      <w:rFonts w:ascii="宋体"/>
      <w:sz w:val="24"/>
      <w:szCs w:val="20"/>
    </w:rPr>
  </w:style>
  <w:style w:type="paragraph" w:customStyle="1" w:styleId="310">
    <w:name w:val="Char1 Char Char Char1"/>
    <w:basedOn w:val="1"/>
    <w:qFormat/>
    <w:uiPriority w:val="0"/>
    <w:pPr>
      <w:adjustRightInd/>
      <w:ind w:firstLine="200" w:firstLineChars="200"/>
    </w:pPr>
    <w:rPr>
      <w:rFonts w:ascii="Tahoma" w:hAnsi="Tahoma"/>
      <w:sz w:val="24"/>
      <w:szCs w:val="20"/>
    </w:rPr>
  </w:style>
  <w:style w:type="paragraph" w:customStyle="1" w:styleId="311">
    <w:name w:val="MM Topic 2"/>
    <w:basedOn w:val="4"/>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qFormat/>
    <w:uiPriority w:val="34"/>
    <w:pPr>
      <w:spacing w:line="360" w:lineRule="auto"/>
      <w:ind w:firstLine="200" w:firstLineChars="200"/>
    </w:pPr>
    <w:rPr>
      <w:rFonts w:eastAsia="楷体_GB2312" w:cs="Lucida Sans"/>
      <w:sz w:val="24"/>
    </w:rPr>
  </w:style>
  <w:style w:type="paragraph" w:customStyle="1" w:styleId="31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qFormat/>
    <w:uiPriority w:val="0"/>
    <w:pPr>
      <w:spacing w:line="360" w:lineRule="auto"/>
    </w:pPr>
    <w:rPr>
      <w:szCs w:val="20"/>
    </w:rPr>
  </w:style>
  <w:style w:type="paragraph" w:customStyle="1" w:styleId="322">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qFormat/>
    <w:uiPriority w:val="0"/>
    <w:pPr>
      <w:numPr>
        <w:ilvl w:val="0"/>
        <w:numId w:val="6"/>
      </w:numPr>
      <w:tabs>
        <w:tab w:val="left" w:pos="840"/>
      </w:tabs>
      <w:spacing w:after="0"/>
    </w:pPr>
  </w:style>
  <w:style w:type="paragraph" w:customStyle="1" w:styleId="32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qFormat/>
    <w:uiPriority w:val="0"/>
    <w:rPr>
      <w:szCs w:val="20"/>
    </w:rPr>
  </w:style>
  <w:style w:type="paragraph" w:customStyle="1" w:styleId="326">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5"/>
    <w:next w:val="1"/>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qFormat/>
    <w:uiPriority w:val="0"/>
    <w:pPr>
      <w:adjustRightInd/>
      <w:spacing w:line="360" w:lineRule="auto"/>
      <w:ind w:firstLine="480" w:firstLineChars="200"/>
    </w:pPr>
    <w:rPr>
      <w:sz w:val="24"/>
      <w:szCs w:val="20"/>
    </w:rPr>
  </w:style>
  <w:style w:type="paragraph" w:customStyle="1" w:styleId="33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qFormat/>
    <w:uiPriority w:val="0"/>
    <w:pPr>
      <w:widowControl/>
      <w:snapToGrid w:val="0"/>
      <w:spacing w:after="156" w:afterLines="50"/>
      <w:ind w:firstLine="200" w:firstLineChars="200"/>
    </w:pPr>
    <w:rPr>
      <w:kern w:val="0"/>
      <w:sz w:val="24"/>
      <w:szCs w:val="20"/>
    </w:rPr>
  </w:style>
  <w:style w:type="paragraph" w:customStyle="1" w:styleId="33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4"/>
    <w:next w:val="1"/>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qFormat/>
    <w:uiPriority w:val="0"/>
    <w:pPr>
      <w:adjustRightInd/>
      <w:ind w:firstLine="420" w:firstLineChars="200"/>
    </w:pPr>
    <w:rPr>
      <w:rFonts w:ascii="Calibri" w:hAnsi="Calibri"/>
      <w:szCs w:val="22"/>
    </w:rPr>
  </w:style>
  <w:style w:type="paragraph" w:customStyle="1" w:styleId="339">
    <w:name w:val="数字标题4"/>
    <w:basedOn w:val="2"/>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qFormat/>
    <w:uiPriority w:val="0"/>
    <w:pPr>
      <w:spacing w:line="360" w:lineRule="auto"/>
      <w:ind w:firstLine="200" w:firstLineChars="200"/>
    </w:pPr>
    <w:rPr>
      <w:sz w:val="24"/>
    </w:rPr>
  </w:style>
  <w:style w:type="paragraph" w:customStyle="1" w:styleId="344">
    <w:name w:val="MM Topic 3"/>
    <w:basedOn w:val="5"/>
    <w:qFormat/>
    <w:uiPriority w:val="0"/>
    <w:pPr>
      <w:numPr>
        <w:numId w:val="4"/>
      </w:numPr>
      <w:tabs>
        <w:tab w:val="left" w:pos="840"/>
        <w:tab w:val="left" w:pos="1680"/>
        <w:tab w:val="clear" w:pos="900"/>
      </w:tabs>
      <w:adjustRightInd/>
    </w:pPr>
  </w:style>
  <w:style w:type="paragraph" w:customStyle="1" w:styleId="34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qFormat/>
    <w:uiPriority w:val="0"/>
    <w:pPr>
      <w:snapToGrid w:val="0"/>
      <w:spacing w:line="0" w:lineRule="atLeast"/>
      <w:ind w:firstLine="200" w:firstLineChars="200"/>
      <w:jc w:val="center"/>
    </w:pPr>
    <w:rPr>
      <w:sz w:val="24"/>
      <w:szCs w:val="20"/>
    </w:rPr>
  </w:style>
  <w:style w:type="paragraph" w:customStyle="1" w:styleId="347">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qFormat/>
    <w:uiPriority w:val="0"/>
    <w:pPr>
      <w:adjustRightInd/>
      <w:ind w:firstLine="200" w:firstLineChars="200"/>
    </w:pPr>
    <w:rPr>
      <w:rFonts w:ascii="仿宋_GB2312" w:eastAsia="仿宋_GB2312"/>
      <w:b/>
      <w:sz w:val="32"/>
      <w:szCs w:val="32"/>
    </w:rPr>
  </w:style>
  <w:style w:type="paragraph" w:customStyle="1" w:styleId="34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2"/>
    <w:link w:val="555"/>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qFormat/>
    <w:uiPriority w:val="0"/>
    <w:rPr>
      <w:rFonts w:ascii="仿宋_GB2312" w:eastAsia="仿宋_GB2312"/>
      <w:b/>
      <w:sz w:val="32"/>
      <w:szCs w:val="32"/>
    </w:rPr>
  </w:style>
  <w:style w:type="paragraph" w:customStyle="1" w:styleId="35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qFormat/>
    <w:uiPriority w:val="0"/>
    <w:pPr>
      <w:adjustRightInd/>
      <w:spacing w:line="360" w:lineRule="auto"/>
      <w:ind w:firstLine="200" w:firstLineChars="200"/>
    </w:pPr>
    <w:rPr>
      <w:sz w:val="24"/>
    </w:rPr>
  </w:style>
  <w:style w:type="paragraph" w:customStyle="1" w:styleId="3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qFormat/>
    <w:uiPriority w:val="0"/>
    <w:pPr>
      <w:widowControl/>
      <w:adjustRightInd/>
      <w:spacing w:after="160" w:line="240" w:lineRule="exact"/>
      <w:jc w:val="left"/>
    </w:pPr>
    <w:rPr>
      <w:szCs w:val="20"/>
    </w:rPr>
  </w:style>
  <w:style w:type="paragraph" w:customStyle="1" w:styleId="362">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qFormat/>
    <w:uiPriority w:val="0"/>
    <w:rPr>
      <w:rFonts w:ascii="Times New Roman" w:hAnsi="Times New Roman" w:eastAsia="宋体" w:cs="Times New Roman"/>
      <w:lang w:val="en-US" w:eastAsia="en-US" w:bidi="ar-SA"/>
    </w:rPr>
  </w:style>
  <w:style w:type="paragraph" w:customStyle="1" w:styleId="36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qFormat/>
    <w:uiPriority w:val="0"/>
    <w:pPr>
      <w:widowControl/>
      <w:spacing w:line="300" w:lineRule="atLeast"/>
      <w:jc w:val="left"/>
    </w:pPr>
    <w:rPr>
      <w:rFonts w:ascii="宋体" w:hAnsi="宋体"/>
      <w:kern w:val="0"/>
      <w:sz w:val="18"/>
      <w:szCs w:val="20"/>
    </w:rPr>
  </w:style>
  <w:style w:type="paragraph" w:customStyle="1" w:styleId="366">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8">
    <w:name w:val="正文 A"/>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qFormat/>
    <w:uiPriority w:val="0"/>
    <w:pPr>
      <w:ind w:left="0"/>
    </w:pPr>
  </w:style>
  <w:style w:type="paragraph" w:customStyle="1" w:styleId="370">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qFormat/>
    <w:uiPriority w:val="0"/>
    <w:pPr>
      <w:snapToGrid w:val="0"/>
      <w:spacing w:line="360" w:lineRule="auto"/>
    </w:pPr>
  </w:style>
  <w:style w:type="paragraph" w:customStyle="1" w:styleId="375">
    <w:name w:val="表格题注"/>
    <w:next w:val="1"/>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4"/>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qFormat/>
    <w:uiPriority w:val="0"/>
    <w:pPr>
      <w:spacing w:line="360" w:lineRule="auto"/>
    </w:pPr>
    <w:rPr>
      <w:rFonts w:ascii="Tahoma" w:hAnsi="Tahoma"/>
      <w:sz w:val="24"/>
      <w:szCs w:val="20"/>
    </w:rPr>
  </w:style>
  <w:style w:type="paragraph" w:customStyle="1" w:styleId="379">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3"/>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qFormat/>
    <w:uiPriority w:val="0"/>
    <w:pPr>
      <w:adjustRightInd/>
      <w:ind w:firstLine="420" w:firstLineChars="200"/>
    </w:pPr>
    <w:rPr>
      <w:rFonts w:ascii="Calibri" w:hAnsi="Calibri"/>
      <w:szCs w:val="22"/>
    </w:rPr>
  </w:style>
  <w:style w:type="paragraph" w:customStyle="1" w:styleId="38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qFormat/>
    <w:uiPriority w:val="0"/>
    <w:pPr>
      <w:adjustRightInd/>
    </w:pPr>
    <w:rPr>
      <w:szCs w:val="20"/>
    </w:rPr>
  </w:style>
  <w:style w:type="paragraph" w:customStyle="1" w:styleId="384">
    <w:name w:val="CSS1级正文 Char"/>
    <w:basedOn w:val="22"/>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qFormat/>
    <w:uiPriority w:val="0"/>
    <w:pPr>
      <w:adjustRightInd/>
      <w:snapToGrid w:val="0"/>
      <w:spacing w:line="300" w:lineRule="auto"/>
    </w:pPr>
    <w:rPr>
      <w:rFonts w:eastAsia="仿宋"/>
      <w:szCs w:val="21"/>
    </w:rPr>
  </w:style>
  <w:style w:type="paragraph" w:customStyle="1" w:styleId="388">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qFormat/>
    <w:uiPriority w:val="0"/>
    <w:rPr>
      <w:rFonts w:ascii="Tahoma" w:hAnsi="Tahoma"/>
      <w:sz w:val="24"/>
      <w:szCs w:val="20"/>
    </w:rPr>
  </w:style>
  <w:style w:type="paragraph" w:customStyle="1" w:styleId="393">
    <w:name w:val="p0"/>
    <w:basedOn w:val="1"/>
    <w:qFormat/>
    <w:uiPriority w:val="0"/>
    <w:pPr>
      <w:widowControl/>
      <w:adjustRightInd/>
    </w:pPr>
    <w:rPr>
      <w:kern w:val="0"/>
      <w:szCs w:val="21"/>
    </w:rPr>
  </w:style>
  <w:style w:type="paragraph" w:customStyle="1" w:styleId="39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qFormat/>
    <w:uiPriority w:val="0"/>
    <w:pPr>
      <w:spacing w:before="156" w:line="360" w:lineRule="auto"/>
      <w:ind w:firstLine="510" w:firstLineChars="200"/>
    </w:pPr>
    <w:rPr>
      <w:sz w:val="24"/>
      <w:szCs w:val="20"/>
    </w:rPr>
  </w:style>
  <w:style w:type="paragraph" w:customStyle="1" w:styleId="39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qFormat/>
    <w:uiPriority w:val="0"/>
    <w:pPr>
      <w:tabs>
        <w:tab w:val="left" w:pos="840"/>
      </w:tabs>
      <w:adjustRightInd/>
      <w:ind w:left="840" w:hanging="420"/>
    </w:pPr>
  </w:style>
  <w:style w:type="paragraph" w:customStyle="1" w:styleId="402">
    <w:name w:val="五级条标题"/>
    <w:basedOn w:val="175"/>
    <w:next w:val="142"/>
    <w:qFormat/>
    <w:uiPriority w:val="0"/>
    <w:pPr>
      <w:numPr>
        <w:ilvl w:val="6"/>
      </w:numPr>
      <w:tabs>
        <w:tab w:val="clear" w:pos="2940"/>
      </w:tabs>
      <w:outlineLvl w:val="6"/>
    </w:pPr>
  </w:style>
  <w:style w:type="paragraph" w:customStyle="1" w:styleId="403">
    <w:name w:val="Char Char Char Char Char Char Char Char"/>
    <w:basedOn w:val="1"/>
    <w:qFormat/>
    <w:uiPriority w:val="0"/>
    <w:pPr>
      <w:tabs>
        <w:tab w:val="left" w:pos="360"/>
      </w:tabs>
    </w:pPr>
    <w:rPr>
      <w:sz w:val="24"/>
      <w:szCs w:val="20"/>
    </w:rPr>
  </w:style>
  <w:style w:type="paragraph" w:customStyle="1" w:styleId="404">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7"/>
    <w:next w:val="1"/>
    <w:qFormat/>
    <w:uiPriority w:val="0"/>
    <w:pPr>
      <w:numPr>
        <w:numId w:val="5"/>
      </w:numPr>
      <w:tabs>
        <w:tab w:val="left" w:pos="480"/>
        <w:tab w:val="left" w:pos="1080"/>
        <w:tab w:val="clear" w:pos="1008"/>
      </w:tabs>
    </w:pPr>
  </w:style>
  <w:style w:type="paragraph" w:customStyle="1" w:styleId="4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410">
    <w:name w:val="0"/>
    <w:basedOn w:val="1"/>
    <w:qFormat/>
    <w:uiPriority w:val="0"/>
    <w:pPr>
      <w:widowControl/>
    </w:pPr>
    <w:rPr>
      <w:kern w:val="0"/>
      <w:sz w:val="24"/>
      <w:szCs w:val="20"/>
    </w:rPr>
  </w:style>
  <w:style w:type="paragraph" w:customStyle="1" w:styleId="411">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7"/>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5"/>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3"/>
    <w:next w:val="1"/>
    <w:qFormat/>
    <w:uiPriority w:val="0"/>
    <w:pPr>
      <w:numPr>
        <w:numId w:val="5"/>
      </w:numPr>
      <w:tabs>
        <w:tab w:val="left" w:pos="480"/>
        <w:tab w:val="clear" w:pos="432"/>
      </w:tabs>
    </w:pPr>
  </w:style>
  <w:style w:type="paragraph" w:customStyle="1" w:styleId="417">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5"/>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3"/>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qFormat/>
    <w:uiPriority w:val="0"/>
    <w:pPr>
      <w:tabs>
        <w:tab w:val="left" w:pos="360"/>
      </w:tabs>
    </w:pPr>
    <w:rPr>
      <w:sz w:val="24"/>
      <w:szCs w:val="20"/>
    </w:rPr>
  </w:style>
  <w:style w:type="paragraph" w:customStyle="1" w:styleId="42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qFormat/>
    <w:uiPriority w:val="0"/>
    <w:pPr>
      <w:widowControl/>
      <w:adjustRightInd/>
      <w:spacing w:after="160" w:line="240" w:lineRule="exact"/>
      <w:jc w:val="left"/>
    </w:pPr>
    <w:rPr>
      <w:szCs w:val="20"/>
    </w:rPr>
  </w:style>
  <w:style w:type="paragraph" w:customStyle="1" w:styleId="428">
    <w:name w:val="Char Char12"/>
    <w:basedOn w:val="1"/>
    <w:qFormat/>
    <w:uiPriority w:val="0"/>
    <w:pPr>
      <w:widowControl/>
      <w:spacing w:after="160" w:line="240" w:lineRule="exact"/>
      <w:jc w:val="left"/>
    </w:pPr>
    <w:rPr>
      <w:rFonts w:eastAsia="仿宋_GB2312"/>
      <w:sz w:val="28"/>
    </w:rPr>
  </w:style>
  <w:style w:type="paragraph" w:customStyle="1" w:styleId="42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qFormat/>
    <w:uiPriority w:val="0"/>
    <w:pPr>
      <w:adjustRightInd/>
      <w:spacing w:line="360" w:lineRule="auto"/>
    </w:pPr>
    <w:rPr>
      <w:sz w:val="24"/>
    </w:rPr>
  </w:style>
  <w:style w:type="paragraph" w:customStyle="1" w:styleId="43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qFormat/>
    <w:uiPriority w:val="0"/>
    <w:rPr>
      <w:rFonts w:eastAsia="宋体"/>
      <w:kern w:val="2"/>
      <w:sz w:val="24"/>
      <w:szCs w:val="24"/>
      <w:lang w:val="en-US" w:eastAsia="zh-CN" w:bidi="ar-SA"/>
    </w:rPr>
  </w:style>
  <w:style w:type="character" w:customStyle="1" w:styleId="436">
    <w:name w:val="myp1111"/>
    <w:qFormat/>
    <w:uiPriority w:val="0"/>
    <w:rPr>
      <w:rFonts w:hint="default" w:ascii="ˎ̥" w:hAnsi="ˎ̥"/>
      <w:color w:val="000000"/>
      <w:sz w:val="20"/>
      <w:szCs w:val="20"/>
      <w:u w:val="none"/>
    </w:rPr>
  </w:style>
  <w:style w:type="character" w:customStyle="1" w:styleId="437">
    <w:name w:val="mdeck"/>
    <w:qFormat/>
    <w:uiPriority w:val="0"/>
    <w:rPr>
      <w:rFonts w:ascii="仿宋_GB2312" w:eastAsia="微软雅黑"/>
      <w:b/>
      <w:kern w:val="2"/>
      <w:sz w:val="32"/>
      <w:szCs w:val="32"/>
      <w:lang w:val="en-US" w:eastAsia="zh-CN" w:bidi="ar-SA"/>
    </w:rPr>
  </w:style>
  <w:style w:type="character" w:customStyle="1" w:styleId="438">
    <w:name w:val="签名 字符"/>
    <w:link w:val="39"/>
    <w:qFormat/>
    <w:uiPriority w:val="0"/>
    <w:rPr>
      <w:rFonts w:eastAsia="仿宋_GB2312"/>
      <w:sz w:val="24"/>
    </w:rPr>
  </w:style>
  <w:style w:type="character" w:customStyle="1" w:styleId="439">
    <w:name w:val="tw4winMark"/>
    <w:qFormat/>
    <w:uiPriority w:val="0"/>
    <w:rPr>
      <w:rFonts w:ascii="Courier New" w:hAnsi="Courier New" w:cs="Courier New"/>
      <w:vanish/>
      <w:color w:val="800080"/>
      <w:sz w:val="24"/>
      <w:szCs w:val="24"/>
      <w:vertAlign w:val="subscript"/>
    </w:rPr>
  </w:style>
  <w:style w:type="character" w:customStyle="1" w:styleId="44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semiHidden/>
    <w:qFormat/>
    <w:locked/>
    <w:uiPriority w:val="0"/>
    <w:rPr>
      <w:rFonts w:eastAsia="宋体"/>
      <w:kern w:val="2"/>
      <w:sz w:val="18"/>
      <w:szCs w:val="18"/>
      <w:lang w:val="en-US" w:eastAsia="zh-CN" w:bidi="ar-SA"/>
    </w:rPr>
  </w:style>
  <w:style w:type="character" w:customStyle="1" w:styleId="442">
    <w:name w:val="正文非缩进 Char"/>
    <w:qFormat/>
    <w:uiPriority w:val="0"/>
    <w:rPr>
      <w:rFonts w:ascii="宋体" w:eastAsia="宋体"/>
      <w:snapToGrid w:val="0"/>
      <w:color w:val="000000"/>
      <w:kern w:val="28"/>
      <w:sz w:val="28"/>
      <w:lang w:val="en-US" w:eastAsia="zh-CN" w:bidi="ar-SA"/>
    </w:rPr>
  </w:style>
  <w:style w:type="character" w:customStyle="1" w:styleId="443">
    <w:name w:val="此正文 Char"/>
    <w:link w:val="358"/>
    <w:qFormat/>
    <w:uiPriority w:val="0"/>
    <w:rPr>
      <w:kern w:val="2"/>
      <w:sz w:val="24"/>
      <w:szCs w:val="24"/>
    </w:rPr>
  </w:style>
  <w:style w:type="character" w:customStyle="1" w:styleId="444">
    <w:name w:val="Ò³Ã¼ Char Char"/>
    <w:qFormat/>
    <w:uiPriority w:val="0"/>
    <w:rPr>
      <w:rFonts w:eastAsia="宋体"/>
      <w:kern w:val="2"/>
      <w:sz w:val="18"/>
      <w:lang w:val="en-US" w:eastAsia="zh-CN" w:bidi="ar-SA"/>
    </w:rPr>
  </w:style>
  <w:style w:type="character" w:customStyle="1" w:styleId="445">
    <w:name w:val="style91"/>
    <w:qFormat/>
    <w:uiPriority w:val="0"/>
    <w:rPr>
      <w:color w:val="333333"/>
    </w:rPr>
  </w:style>
  <w:style w:type="character" w:customStyle="1" w:styleId="446">
    <w:name w:val="标书1 Char"/>
    <w:qFormat/>
    <w:uiPriority w:val="0"/>
    <w:rPr>
      <w:rFonts w:eastAsia="宋体"/>
      <w:b/>
      <w:bCs/>
      <w:kern w:val="44"/>
      <w:sz w:val="44"/>
      <w:szCs w:val="44"/>
      <w:lang w:val="en-US" w:eastAsia="zh-CN" w:bidi="ar-SA"/>
    </w:rPr>
  </w:style>
  <w:style w:type="character" w:customStyle="1" w:styleId="447">
    <w:name w:val="ca-131"/>
    <w:qFormat/>
    <w:uiPriority w:val="0"/>
    <w:rPr>
      <w:rFonts w:hint="eastAsia" w:ascii="仿宋_GB2312" w:eastAsia="仿宋_GB2312"/>
      <w:b/>
      <w:bCs/>
      <w:color w:val="000000"/>
      <w:spacing w:val="-20"/>
      <w:sz w:val="24"/>
      <w:szCs w:val="24"/>
    </w:rPr>
  </w:style>
  <w:style w:type="character" w:customStyle="1" w:styleId="448">
    <w:name w:val="标书正文格式 Char"/>
    <w:qFormat/>
    <w:uiPriority w:val="0"/>
    <w:rPr>
      <w:rFonts w:eastAsia="楷体_GB2312"/>
      <w:kern w:val="2"/>
      <w:sz w:val="24"/>
      <w:szCs w:val="24"/>
      <w:lang w:bidi="ar-SA"/>
    </w:rPr>
  </w:style>
  <w:style w:type="character" w:customStyle="1" w:styleId="449">
    <w:name w:val="Char Char6"/>
    <w:qFormat/>
    <w:uiPriority w:val="0"/>
    <w:rPr>
      <w:rFonts w:eastAsia="宋体"/>
      <w:kern w:val="2"/>
      <w:sz w:val="21"/>
      <w:szCs w:val="24"/>
      <w:lang w:val="en-US" w:eastAsia="zh-CN" w:bidi="ar-SA"/>
    </w:rPr>
  </w:style>
  <w:style w:type="character" w:customStyle="1" w:styleId="450">
    <w:name w:val="正文2 Char Char"/>
    <w:link w:val="397"/>
    <w:qFormat/>
    <w:uiPriority w:val="0"/>
    <w:rPr>
      <w:rFonts w:eastAsia="宋体"/>
      <w:kern w:val="2"/>
      <w:sz w:val="24"/>
      <w:lang w:val="en-US" w:eastAsia="zh-CN" w:bidi="ar-SA"/>
    </w:rPr>
  </w:style>
  <w:style w:type="character" w:customStyle="1" w:styleId="451">
    <w:name w:val="content"/>
    <w:qFormat/>
    <w:uiPriority w:val="0"/>
  </w:style>
  <w:style w:type="character" w:customStyle="1" w:styleId="452">
    <w:name w:val="正文文本 2 Char"/>
    <w:qFormat/>
    <w:uiPriority w:val="0"/>
    <w:rPr>
      <w:rFonts w:eastAsia="宋体"/>
      <w:kern w:val="2"/>
      <w:sz w:val="21"/>
      <w:szCs w:val="24"/>
      <w:lang w:val="en-US" w:eastAsia="zh-CN" w:bidi="ar-SA"/>
    </w:rPr>
  </w:style>
  <w:style w:type="character" w:customStyle="1" w:styleId="453">
    <w:name w:val="Heading 2 Hidden Char"/>
    <w:qFormat/>
    <w:uiPriority w:val="0"/>
    <w:rPr>
      <w:rFonts w:ascii="仿宋_GB2312" w:eastAsia="仿宋_GB2312"/>
      <w:b/>
      <w:bCs/>
      <w:kern w:val="2"/>
      <w:sz w:val="24"/>
      <w:szCs w:val="24"/>
      <w:lang w:val="zh-CN" w:eastAsia="zh-CN" w:bidi="ar-SA"/>
    </w:rPr>
  </w:style>
  <w:style w:type="character" w:customStyle="1" w:styleId="454">
    <w:name w:val="首行缩进 Char"/>
    <w:qFormat/>
    <w:uiPriority w:val="0"/>
    <w:rPr>
      <w:rFonts w:ascii="宋体" w:eastAsia="宋体"/>
      <w:kern w:val="2"/>
      <w:sz w:val="24"/>
      <w:lang w:val="en-US" w:eastAsia="zh-CN" w:bidi="ar-SA"/>
    </w:rPr>
  </w:style>
  <w:style w:type="character" w:customStyle="1" w:styleId="45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qFormat/>
    <w:uiPriority w:val="0"/>
    <w:rPr>
      <w:rFonts w:ascii="宋体" w:hAnsi="Courier New"/>
      <w:kern w:val="2"/>
      <w:sz w:val="21"/>
    </w:rPr>
  </w:style>
  <w:style w:type="character" w:customStyle="1" w:styleId="457">
    <w:name w:val="Footer-Even Char"/>
    <w:qFormat/>
    <w:uiPriority w:val="0"/>
    <w:rPr>
      <w:rFonts w:eastAsia="宋体"/>
      <w:kern w:val="2"/>
      <w:sz w:val="18"/>
      <w:lang w:val="en-US" w:eastAsia="zh-CN" w:bidi="ar-SA"/>
    </w:rPr>
  </w:style>
  <w:style w:type="character" w:customStyle="1" w:styleId="458">
    <w:name w:val="dandyren_title1"/>
    <w:qFormat/>
    <w:uiPriority w:val="0"/>
    <w:rPr>
      <w:b/>
      <w:bCs/>
      <w:color w:val="FF6633"/>
      <w:sz w:val="18"/>
      <w:szCs w:val="18"/>
    </w:rPr>
  </w:style>
  <w:style w:type="character" w:customStyle="1" w:styleId="459">
    <w:name w:val="标题 3 Char2"/>
    <w:qFormat/>
    <w:uiPriority w:val="0"/>
    <w:rPr>
      <w:rFonts w:eastAsia="宋体"/>
      <w:b/>
      <w:bCs/>
      <w:kern w:val="2"/>
      <w:sz w:val="32"/>
      <w:szCs w:val="32"/>
      <w:lang w:val="en-US" w:eastAsia="zh-CN" w:bidi="ar-SA"/>
    </w:rPr>
  </w:style>
  <w:style w:type="character" w:customStyle="1" w:styleId="460">
    <w:name w:val="gray6"/>
    <w:basedOn w:val="62"/>
    <w:qFormat/>
    <w:uiPriority w:val="0"/>
  </w:style>
  <w:style w:type="character" w:customStyle="1" w:styleId="461">
    <w:name w:val="标准正文格式 Char"/>
    <w:qFormat/>
    <w:uiPriority w:val="0"/>
    <w:rPr>
      <w:rFonts w:ascii="宋体" w:eastAsia="仿宋_GB2312" w:cs="宋体"/>
      <w:color w:val="000000"/>
      <w:sz w:val="24"/>
      <w:lang w:val="en-US" w:eastAsia="zh-CN" w:bidi="ar-SA"/>
    </w:rPr>
  </w:style>
  <w:style w:type="character" w:customStyle="1" w:styleId="462">
    <w:name w:val="Char Char3"/>
    <w:qFormat/>
    <w:uiPriority w:val="0"/>
    <w:rPr>
      <w:rFonts w:eastAsia="宋体"/>
      <w:kern w:val="2"/>
      <w:sz w:val="21"/>
      <w:szCs w:val="24"/>
      <w:lang w:val="en-US" w:eastAsia="zh-CN" w:bidi="ar-SA"/>
    </w:rPr>
  </w:style>
  <w:style w:type="character" w:customStyle="1" w:styleId="463">
    <w:name w:val="px14"/>
    <w:qFormat/>
    <w:uiPriority w:val="0"/>
    <w:rPr>
      <w:rFonts w:ascii="仿宋_GB2312" w:eastAsia="微软雅黑" w:cs="Times New Roman"/>
      <w:b/>
      <w:kern w:val="2"/>
      <w:sz w:val="32"/>
      <w:szCs w:val="32"/>
      <w:lang w:val="en-US" w:eastAsia="zh-CN" w:bidi="ar-SA"/>
    </w:rPr>
  </w:style>
  <w:style w:type="character" w:customStyle="1" w:styleId="464">
    <w:name w:val="txt"/>
    <w:qFormat/>
    <w:uiPriority w:val="0"/>
    <w:rPr>
      <w:rFonts w:ascii="仿宋_GB2312" w:eastAsia="微软雅黑"/>
      <w:b/>
      <w:kern w:val="2"/>
      <w:sz w:val="32"/>
      <w:szCs w:val="32"/>
      <w:lang w:val="en-US" w:eastAsia="zh-CN" w:bidi="ar-SA"/>
    </w:rPr>
  </w:style>
  <w:style w:type="character" w:customStyle="1" w:styleId="465">
    <w:name w:val="仿宋正文 Char"/>
    <w:link w:val="342"/>
    <w:qFormat/>
    <w:uiPriority w:val="0"/>
    <w:rPr>
      <w:rFonts w:ascii="仿宋_GB2312" w:eastAsia="仿宋_GB2312"/>
      <w:kern w:val="2"/>
      <w:sz w:val="24"/>
      <w:lang w:val="en-US" w:eastAsia="zh-CN" w:bidi="ar-SA"/>
    </w:rPr>
  </w:style>
  <w:style w:type="character" w:customStyle="1" w:styleId="466">
    <w:name w:val="Comment Text Char"/>
    <w:semiHidden/>
    <w:qFormat/>
    <w:locked/>
    <w:uiPriority w:val="0"/>
    <w:rPr>
      <w:rFonts w:ascii="宋体" w:hAnsi="宋体" w:eastAsia="宋体"/>
      <w:kern w:val="2"/>
      <w:sz w:val="24"/>
      <w:lang w:val="en-US" w:eastAsia="zh-CN" w:bidi="ar-SA"/>
    </w:rPr>
  </w:style>
  <w:style w:type="character" w:customStyle="1" w:styleId="467">
    <w:name w:val="tw4winExternal"/>
    <w:qFormat/>
    <w:uiPriority w:val="0"/>
    <w:rPr>
      <w:rFonts w:ascii="Courier New" w:hAnsi="Courier New" w:cs="Courier New"/>
      <w:color w:val="808080"/>
    </w:rPr>
  </w:style>
  <w:style w:type="character" w:customStyle="1" w:styleId="468">
    <w:name w:val="Char Char10"/>
    <w:semiHidden/>
    <w:qFormat/>
    <w:uiPriority w:val="0"/>
    <w:rPr>
      <w:rFonts w:ascii="宋体" w:hAnsi="宋体"/>
      <w:kern w:val="2"/>
      <w:sz w:val="21"/>
      <w:szCs w:val="24"/>
    </w:rPr>
  </w:style>
  <w:style w:type="character" w:customStyle="1" w:styleId="469">
    <w:name w:val="Bold"/>
    <w:qFormat/>
    <w:uiPriority w:val="0"/>
    <w:rPr>
      <w:rFonts w:ascii="Arial" w:hAnsi="Arial" w:eastAsia="黑体" w:cs="Times New Roman"/>
      <w:b/>
      <w:kern w:val="2"/>
      <w:sz w:val="32"/>
      <w:szCs w:val="32"/>
      <w:lang w:val="en-US" w:eastAsia="zh-CN" w:bidi="ar-SA"/>
    </w:rPr>
  </w:style>
  <w:style w:type="character" w:customStyle="1" w:styleId="470">
    <w:name w:val="Font Style82"/>
    <w:qFormat/>
    <w:uiPriority w:val="99"/>
    <w:rPr>
      <w:rFonts w:ascii="宋体" w:eastAsia="宋体" w:cs="宋体"/>
      <w:color w:val="000000"/>
      <w:sz w:val="14"/>
      <w:szCs w:val="14"/>
    </w:rPr>
  </w:style>
  <w:style w:type="character" w:customStyle="1" w:styleId="471">
    <w:name w:val="标题 2 Char"/>
    <w:qFormat/>
    <w:uiPriority w:val="0"/>
    <w:rPr>
      <w:rFonts w:ascii="Arial" w:hAnsi="Arial" w:eastAsia="黑体"/>
      <w:b/>
      <w:kern w:val="2"/>
      <w:sz w:val="32"/>
      <w:lang w:val="en-US" w:eastAsia="zh-CN"/>
    </w:rPr>
  </w:style>
  <w:style w:type="character" w:customStyle="1" w:styleId="472">
    <w:name w:val="h3 Char"/>
    <w:qFormat/>
    <w:uiPriority w:val="0"/>
    <w:rPr>
      <w:rFonts w:eastAsia="宋体"/>
      <w:b/>
      <w:kern w:val="2"/>
      <w:sz w:val="32"/>
      <w:lang w:val="en-US" w:eastAsia="zh-CN" w:bidi="ar-SA"/>
    </w:rPr>
  </w:style>
  <w:style w:type="character" w:customStyle="1" w:styleId="473">
    <w:name w:val="页眉 Char1"/>
    <w:qFormat/>
    <w:uiPriority w:val="0"/>
    <w:rPr>
      <w:rFonts w:eastAsia="宋体"/>
      <w:kern w:val="2"/>
      <w:sz w:val="18"/>
      <w:szCs w:val="18"/>
      <w:lang w:val="en-US" w:eastAsia="zh-CN" w:bidi="ar-SA"/>
    </w:rPr>
  </w:style>
  <w:style w:type="character" w:customStyle="1" w:styleId="474">
    <w:name w:val="标题 8 字符"/>
    <w:link w:val="10"/>
    <w:qFormat/>
    <w:uiPriority w:val="0"/>
    <w:rPr>
      <w:rFonts w:ascii="Arial" w:hAnsi="Arial" w:eastAsia="黑体"/>
      <w:kern w:val="2"/>
      <w:sz w:val="24"/>
      <w:szCs w:val="24"/>
    </w:rPr>
  </w:style>
  <w:style w:type="character" w:customStyle="1" w:styleId="475">
    <w:name w:val="冯广丽 Char"/>
    <w:link w:val="238"/>
    <w:qFormat/>
    <w:uiPriority w:val="0"/>
    <w:rPr>
      <w:rFonts w:ascii="宋体" w:hAnsi="宋体"/>
      <w:kern w:val="2"/>
      <w:sz w:val="24"/>
      <w:szCs w:val="22"/>
    </w:rPr>
  </w:style>
  <w:style w:type="character" w:customStyle="1" w:styleId="476">
    <w:name w:val="脚注文本 字符"/>
    <w:link w:val="47"/>
    <w:qFormat/>
    <w:uiPriority w:val="0"/>
    <w:rPr>
      <w:color w:val="0000FF"/>
      <w:sz w:val="21"/>
    </w:rPr>
  </w:style>
  <w:style w:type="character" w:customStyle="1" w:styleId="477">
    <w:name w:val="font12gray1"/>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3"/>
    <w:qFormat/>
    <w:uiPriority w:val="0"/>
    <w:rPr>
      <w:rFonts w:ascii="宋体" w:hAnsi="宋体"/>
      <w:kern w:val="2"/>
      <w:sz w:val="24"/>
      <w:szCs w:val="24"/>
    </w:rPr>
  </w:style>
  <w:style w:type="character" w:customStyle="1" w:styleId="479">
    <w:name w:val="方案正文 Char"/>
    <w:qFormat/>
    <w:uiPriority w:val="0"/>
    <w:rPr>
      <w:rFonts w:ascii="仿宋_GB2312" w:eastAsia="仿宋_GB2312"/>
      <w:b/>
      <w:color w:val="000000"/>
      <w:kern w:val="2"/>
      <w:sz w:val="24"/>
      <w:lang w:val="en-US" w:eastAsia="zh-CN" w:bidi="ar-SA"/>
    </w:rPr>
  </w:style>
  <w:style w:type="character" w:customStyle="1" w:styleId="480">
    <w:name w:val="Item List Char"/>
    <w:link w:val="265"/>
    <w:qFormat/>
    <w:uiPriority w:val="0"/>
    <w:rPr>
      <w:rFonts w:ascii="Arial"/>
      <w:bCs/>
      <w:sz w:val="21"/>
      <w:szCs w:val="21"/>
      <w:lang w:val="en-US" w:eastAsia="zh-CN" w:bidi="ar-SA"/>
    </w:rPr>
  </w:style>
  <w:style w:type="character" w:customStyle="1" w:styleId="481">
    <w:name w:val="Normal Indent Char Char"/>
    <w:qFormat/>
    <w:uiPriority w:val="0"/>
    <w:rPr>
      <w:rFonts w:eastAsia="宋体"/>
      <w:kern w:val="2"/>
      <w:sz w:val="21"/>
      <w:lang w:val="en-US" w:eastAsia="zh-CN" w:bidi="ar-SA"/>
    </w:rPr>
  </w:style>
  <w:style w:type="character" w:customStyle="1" w:styleId="482">
    <w:name w:val="t21"/>
    <w:qFormat/>
    <w:uiPriority w:val="0"/>
    <w:rPr>
      <w:rFonts w:ascii="仿宋_GB2312" w:eastAsia="微软雅黑"/>
      <w:b/>
      <w:kern w:val="2"/>
      <w:sz w:val="23"/>
      <w:szCs w:val="23"/>
      <w:lang w:val="en-US" w:eastAsia="zh-CN" w:bidi="ar-SA"/>
    </w:rPr>
  </w:style>
  <w:style w:type="character" w:customStyle="1" w:styleId="483">
    <w:name w:val="Char Char121"/>
    <w:qFormat/>
    <w:uiPriority w:val="0"/>
    <w:rPr>
      <w:rFonts w:ascii="仿宋_GB2312" w:eastAsia="仿宋_GB2312"/>
      <w:b/>
      <w:bCs/>
      <w:kern w:val="2"/>
      <w:sz w:val="24"/>
      <w:szCs w:val="24"/>
      <w:lang w:val="zh-CN" w:eastAsia="zh-CN" w:bidi="ar-SA"/>
    </w:rPr>
  </w:style>
  <w:style w:type="character" w:customStyle="1" w:styleId="484">
    <w:name w:val="标题 7 字符"/>
    <w:link w:val="9"/>
    <w:qFormat/>
    <w:uiPriority w:val="0"/>
    <w:rPr>
      <w:b/>
      <w:bCs/>
      <w:kern w:val="2"/>
      <w:sz w:val="24"/>
      <w:szCs w:val="24"/>
    </w:rPr>
  </w:style>
  <w:style w:type="character" w:customStyle="1" w:styleId="485">
    <w:name w:val="称呼 字符"/>
    <w:link w:val="20"/>
    <w:qFormat/>
    <w:uiPriority w:val="0"/>
    <w:rPr>
      <w:rFonts w:ascii="仿宋_GB2312" w:eastAsia="仿宋_GB2312"/>
      <w:kern w:val="2"/>
      <w:sz w:val="28"/>
    </w:rPr>
  </w:style>
  <w:style w:type="character" w:customStyle="1" w:styleId="486">
    <w:name w:val="正文 项目 Char"/>
    <w:qFormat/>
    <w:uiPriority w:val="0"/>
    <w:rPr>
      <w:rFonts w:ascii="仿宋_GB2312" w:hAnsi="仿宋_GB2312" w:eastAsia="仿宋_GB2312"/>
      <w:kern w:val="2"/>
      <w:sz w:val="24"/>
      <w:lang w:bidi="ar-SA"/>
    </w:rPr>
  </w:style>
  <w:style w:type="character" w:customStyle="1" w:styleId="487">
    <w:name w:val="普通文字 Char1"/>
    <w:qFormat/>
    <w:uiPriority w:val="0"/>
    <w:rPr>
      <w:rFonts w:ascii="宋体" w:hAnsi="Courier New" w:eastAsia="宋体"/>
      <w:kern w:val="2"/>
      <w:sz w:val="21"/>
      <w:lang w:val="en-US" w:eastAsia="zh-CN"/>
    </w:rPr>
  </w:style>
  <w:style w:type="character" w:customStyle="1" w:styleId="488">
    <w:name w:val="正文1 Char1"/>
    <w:qFormat/>
    <w:uiPriority w:val="0"/>
    <w:rPr>
      <w:rFonts w:ascii="仿宋_GB2312" w:hAnsi="Courier New" w:eastAsia="仿宋_GB2312"/>
      <w:kern w:val="28"/>
      <w:sz w:val="24"/>
      <w:szCs w:val="24"/>
    </w:rPr>
  </w:style>
  <w:style w:type="character" w:customStyle="1" w:styleId="489">
    <w:name w:val="hei16b1"/>
    <w:qFormat/>
    <w:uiPriority w:val="0"/>
    <w:rPr>
      <w:rFonts w:hint="default" w:ascii="Arial" w:hAnsi="Arial" w:cs="Arial"/>
      <w:b/>
      <w:bCs/>
      <w:color w:val="000000"/>
      <w:sz w:val="24"/>
      <w:szCs w:val="24"/>
    </w:rPr>
  </w:style>
  <w:style w:type="character" w:customStyle="1" w:styleId="490">
    <w:name w:val="c7 style3"/>
    <w:qFormat/>
    <w:uiPriority w:val="0"/>
  </w:style>
  <w:style w:type="character" w:customStyle="1" w:styleId="491">
    <w:name w:val="副标题 字符"/>
    <w:link w:val="44"/>
    <w:qFormat/>
    <w:uiPriority w:val="0"/>
    <w:rPr>
      <w:rFonts w:ascii="Arial" w:hAnsi="Arial" w:eastAsia="隶书"/>
      <w:b/>
      <w:bCs/>
      <w:kern w:val="28"/>
      <w:sz w:val="44"/>
      <w:szCs w:val="32"/>
      <w:lang w:val="en-US" w:eastAsia="zh-CN" w:bidi="ar-SA"/>
    </w:rPr>
  </w:style>
  <w:style w:type="character" w:customStyle="1" w:styleId="492">
    <w:name w:val="纯文本 字符"/>
    <w:link w:val="31"/>
    <w:qFormat/>
    <w:uiPriority w:val="0"/>
    <w:rPr>
      <w:rFonts w:ascii="宋体" w:hAnsi="Courier New" w:eastAsia="宋体" w:cs="Arial"/>
      <w:snapToGrid w:val="0"/>
      <w:kern w:val="2"/>
      <w:sz w:val="21"/>
      <w:szCs w:val="21"/>
      <w:lang w:val="en-US" w:eastAsia="zh-CN" w:bidi="ar-SA"/>
    </w:rPr>
  </w:style>
  <w:style w:type="character" w:customStyle="1" w:styleId="493">
    <w:name w:val="表正文 Char1"/>
    <w:qFormat/>
    <w:uiPriority w:val="0"/>
    <w:rPr>
      <w:rFonts w:ascii="宋体" w:eastAsia="宋体"/>
      <w:snapToGrid w:val="0"/>
      <w:color w:val="000000"/>
      <w:kern w:val="28"/>
      <w:sz w:val="28"/>
    </w:rPr>
  </w:style>
  <w:style w:type="character" w:customStyle="1" w:styleId="494">
    <w:name w:val="Char Char5"/>
    <w:qFormat/>
    <w:uiPriority w:val="0"/>
    <w:rPr>
      <w:rFonts w:ascii="宋体" w:hAnsi="Courier New" w:eastAsia="宋体"/>
      <w:kern w:val="2"/>
      <w:sz w:val="21"/>
      <w:lang w:val="en-US" w:eastAsia="zh-CN"/>
    </w:rPr>
  </w:style>
  <w:style w:type="character" w:customStyle="1" w:styleId="495">
    <w:name w:val="标题 1 Char Char"/>
    <w:qFormat/>
    <w:uiPriority w:val="0"/>
    <w:rPr>
      <w:rFonts w:hint="eastAsia" w:ascii="宋体" w:hAnsi="宋体" w:eastAsia="宋体"/>
      <w:b/>
      <w:spacing w:val="-2"/>
      <w:sz w:val="24"/>
      <w:lang w:val="en-US" w:eastAsia="zh-CN" w:bidi="ar-SA"/>
    </w:rPr>
  </w:style>
  <w:style w:type="character" w:customStyle="1" w:styleId="496">
    <w:name w:val="Char Char4"/>
    <w:qFormat/>
    <w:uiPriority w:val="0"/>
    <w:rPr>
      <w:rFonts w:eastAsia="宋体"/>
      <w:b/>
      <w:sz w:val="24"/>
      <w:lang w:val="en-GB" w:eastAsia="zh-CN" w:bidi="ar-SA"/>
    </w:rPr>
  </w:style>
  <w:style w:type="character" w:customStyle="1" w:styleId="497">
    <w:name w:val="zbggmain style9"/>
    <w:qFormat/>
    <w:uiPriority w:val="0"/>
  </w:style>
  <w:style w:type="character" w:customStyle="1" w:styleId="498">
    <w:name w:val="Header Char"/>
    <w:semiHidden/>
    <w:qFormat/>
    <w:locked/>
    <w:uiPriority w:val="0"/>
    <w:rPr>
      <w:rFonts w:eastAsia="宋体"/>
      <w:kern w:val="2"/>
      <w:sz w:val="18"/>
      <w:szCs w:val="18"/>
      <w:lang w:val="en-US" w:eastAsia="zh-CN" w:bidi="ar-SA"/>
    </w:rPr>
  </w:style>
  <w:style w:type="character" w:customStyle="1" w:styleId="499">
    <w:name w:val="样式 宋体"/>
    <w:qFormat/>
    <w:uiPriority w:val="0"/>
    <w:rPr>
      <w:rFonts w:ascii="宋体" w:hAnsi="宋体"/>
      <w:sz w:val="24"/>
    </w:rPr>
  </w:style>
  <w:style w:type="character" w:customStyle="1" w:styleId="500">
    <w:name w:val="哈哈正文 Char"/>
    <w:link w:val="316"/>
    <w:qFormat/>
    <w:uiPriority w:val="0"/>
    <w:rPr>
      <w:rFonts w:ascii="宋体" w:hAnsi="宋体" w:eastAsia="宋体"/>
      <w:kern w:val="2"/>
      <w:sz w:val="24"/>
      <w:lang w:bidi="ar-SA"/>
    </w:rPr>
  </w:style>
  <w:style w:type="character" w:customStyle="1" w:styleId="501">
    <w:name w:val="标题 Char"/>
    <w:qFormat/>
    <w:uiPriority w:val="0"/>
    <w:rPr>
      <w:rFonts w:eastAsia="宋体"/>
      <w:b/>
      <w:sz w:val="24"/>
      <w:lang w:val="en-GB" w:eastAsia="zh-CN" w:bidi="ar-SA"/>
    </w:rPr>
  </w:style>
  <w:style w:type="character" w:customStyle="1" w:styleId="502">
    <w:name w:val="纯文本 Char Char Char"/>
    <w:qFormat/>
    <w:uiPriority w:val="0"/>
    <w:rPr>
      <w:rFonts w:ascii="宋体" w:hAnsi="Courier New" w:eastAsia="宋体"/>
      <w:kern w:val="2"/>
      <w:sz w:val="21"/>
      <w:lang w:val="en-US" w:eastAsia="zh-CN" w:bidi="ar-SA"/>
    </w:rPr>
  </w:style>
  <w:style w:type="character" w:customStyle="1" w:styleId="503">
    <w:name w:val="正文 编号 Char"/>
    <w:qFormat/>
    <w:uiPriority w:val="0"/>
    <w:rPr>
      <w:rFonts w:ascii="仿宋_GB2312" w:hAnsi="仿宋_GB2312" w:eastAsia="仿宋_GB2312"/>
      <w:kern w:val="2"/>
      <w:sz w:val="24"/>
      <w:lang w:bidi="ar-SA"/>
    </w:rPr>
  </w:style>
  <w:style w:type="character" w:customStyle="1" w:styleId="504">
    <w:name w:val="插图说明 Char"/>
    <w:qFormat/>
    <w:uiPriority w:val="0"/>
    <w:rPr>
      <w:rFonts w:eastAsia="黑体"/>
      <w:sz w:val="24"/>
      <w:lang w:val="en-US" w:eastAsia="zh-CN"/>
    </w:rPr>
  </w:style>
  <w:style w:type="character" w:customStyle="1" w:styleId="505">
    <w:name w:val="正文文本首行缩进 2 字符"/>
    <w:link w:val="59"/>
    <w:qFormat/>
    <w:uiPriority w:val="0"/>
    <w:rPr>
      <w:rFonts w:ascii="宋体" w:hAnsi="宋体"/>
      <w:kern w:val="2"/>
      <w:sz w:val="21"/>
      <w:szCs w:val="24"/>
    </w:rPr>
  </w:style>
  <w:style w:type="character" w:customStyle="1" w:styleId="506">
    <w:name w:val="正文文本缩进 2 字符"/>
    <w:link w:val="35"/>
    <w:qFormat/>
    <w:uiPriority w:val="0"/>
    <w:rPr>
      <w:rFonts w:ascii="宋体"/>
      <w:sz w:val="28"/>
    </w:rPr>
  </w:style>
  <w:style w:type="character" w:customStyle="1" w:styleId="507">
    <w:name w:val="公文正文 Char"/>
    <w:qFormat/>
    <w:uiPriority w:val="0"/>
    <w:rPr>
      <w:rFonts w:ascii="仿宋_GB2312" w:eastAsia="仿宋_GB2312"/>
      <w:kern w:val="2"/>
      <w:sz w:val="24"/>
      <w:szCs w:val="24"/>
      <w:lang w:val="en-US" w:eastAsia="zh-CN" w:bidi="ar-SA"/>
    </w:rPr>
  </w:style>
  <w:style w:type="character" w:customStyle="1" w:styleId="508">
    <w:name w:val="Char Char41"/>
    <w:qFormat/>
    <w:uiPriority w:val="0"/>
    <w:rPr>
      <w:rFonts w:eastAsia="宋体"/>
      <w:b/>
      <w:sz w:val="24"/>
      <w:lang w:val="en-GB" w:eastAsia="zh-CN" w:bidi="ar-SA"/>
    </w:rPr>
  </w:style>
  <w:style w:type="character" w:customStyle="1" w:styleId="509">
    <w:name w:val="unnamed31"/>
    <w:qFormat/>
    <w:uiPriority w:val="0"/>
    <w:rPr>
      <w:rFonts w:ascii="Tahoma" w:hAnsi="Tahoma" w:eastAsia="宋体"/>
      <w:b/>
      <w:kern w:val="2"/>
      <w:sz w:val="24"/>
      <w:szCs w:val="32"/>
      <w:u w:val="none"/>
      <w:lang w:val="en-US" w:eastAsia="zh-CN" w:bidi="ar-SA"/>
    </w:rPr>
  </w:style>
  <w:style w:type="character" w:customStyle="1" w:styleId="510">
    <w:name w:val="Char Char91"/>
    <w:qFormat/>
    <w:uiPriority w:val="0"/>
    <w:rPr>
      <w:rFonts w:eastAsia="宋体"/>
      <w:kern w:val="2"/>
      <w:sz w:val="18"/>
      <w:szCs w:val="18"/>
      <w:lang w:val="en-US" w:eastAsia="zh-CN" w:bidi="ar-SA"/>
    </w:rPr>
  </w:style>
  <w:style w:type="character" w:customStyle="1" w:styleId="511">
    <w:name w:val="Footer-Even Char1"/>
    <w:qFormat/>
    <w:uiPriority w:val="0"/>
    <w:rPr>
      <w:rFonts w:eastAsia="宋体"/>
      <w:kern w:val="2"/>
      <w:sz w:val="18"/>
      <w:szCs w:val="18"/>
      <w:lang w:val="en-US" w:eastAsia="zh-CN" w:bidi="ar-SA"/>
    </w:rPr>
  </w:style>
  <w:style w:type="character" w:customStyle="1" w:styleId="512">
    <w:name w:val="gf正文1 Char"/>
    <w:qFormat/>
    <w:uiPriority w:val="0"/>
    <w:rPr>
      <w:rFonts w:ascii="宋体" w:hAnsi="宋体" w:eastAsia="宋体" w:cs="宋体"/>
      <w:kern w:val="2"/>
      <w:sz w:val="24"/>
      <w:szCs w:val="24"/>
      <w:lang w:val="en-US" w:eastAsia="zh-CN" w:bidi="ar-SA"/>
    </w:rPr>
  </w:style>
  <w:style w:type="character" w:customStyle="1" w:styleId="513">
    <w:name w:val="javascript"/>
    <w:qFormat/>
    <w:uiPriority w:val="0"/>
  </w:style>
  <w:style w:type="character" w:customStyle="1" w:styleId="514">
    <w:name w:val="列出段落 Char"/>
    <w:qFormat/>
    <w:uiPriority w:val="34"/>
    <w:rPr>
      <w:rFonts w:eastAsia="楷体_GB2312" w:cs="Lucida Sans"/>
      <w:kern w:val="2"/>
      <w:sz w:val="24"/>
      <w:szCs w:val="24"/>
      <w:lang w:val="en-US" w:eastAsia="zh-CN" w:bidi="ar-SA"/>
    </w:rPr>
  </w:style>
  <w:style w:type="character" w:customStyle="1" w:styleId="515">
    <w:name w:val="正文文本 字符"/>
    <w:link w:val="22"/>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qFormat/>
    <w:uiPriority w:val="0"/>
    <w:rPr>
      <w:kern w:val="2"/>
      <w:sz w:val="21"/>
      <w:szCs w:val="24"/>
      <w:lang w:bidi="ar-SA"/>
    </w:rPr>
  </w:style>
  <w:style w:type="character" w:customStyle="1" w:styleId="517">
    <w:name w:val="普通文字 Char3"/>
    <w:qFormat/>
    <w:uiPriority w:val="0"/>
    <w:rPr>
      <w:rFonts w:ascii="宋体" w:hAnsi="Courier New" w:eastAsia="宋体"/>
      <w:kern w:val="2"/>
      <w:sz w:val="21"/>
      <w:lang w:val="en-US" w:eastAsia="zh-CN" w:bidi="ar-SA"/>
    </w:rPr>
  </w:style>
  <w:style w:type="character" w:customStyle="1" w:styleId="518">
    <w:name w:val="h Char Char1"/>
    <w:qFormat/>
    <w:uiPriority w:val="0"/>
    <w:rPr>
      <w:rFonts w:eastAsia="宋体"/>
      <w:kern w:val="2"/>
      <w:sz w:val="18"/>
      <w:szCs w:val="18"/>
      <w:lang w:val="en-US" w:eastAsia="zh-CN" w:bidi="ar-SA"/>
    </w:rPr>
  </w:style>
  <w:style w:type="character" w:customStyle="1" w:styleId="519">
    <w:name w:val="冯 Char"/>
    <w:link w:val="77"/>
    <w:qFormat/>
    <w:uiPriority w:val="0"/>
    <w:rPr>
      <w:rFonts w:ascii="宋体" w:hAnsi="宋体"/>
      <w:color w:val="000000"/>
      <w:sz w:val="24"/>
      <w:szCs w:val="24"/>
    </w:rPr>
  </w:style>
  <w:style w:type="character" w:customStyle="1" w:styleId="520">
    <w:name w:val="highlight1"/>
    <w:qFormat/>
    <w:uiPriority w:val="0"/>
    <w:rPr>
      <w:rFonts w:ascii="仿宋_GB2312" w:eastAsia="微软雅黑"/>
      <w:b/>
      <w:kern w:val="2"/>
      <w:sz w:val="23"/>
      <w:szCs w:val="23"/>
      <w:lang w:val="en-US" w:eastAsia="zh-CN" w:bidi="ar-SA"/>
    </w:rPr>
  </w:style>
  <w:style w:type="character" w:customStyle="1" w:styleId="521">
    <w:name w:val="样式6 Char"/>
    <w:qFormat/>
    <w:uiPriority w:val="0"/>
    <w:rPr>
      <w:rFonts w:ascii="仿宋_GB2312" w:hAnsi="宋体" w:eastAsia="仿宋_GB2312"/>
      <w:b/>
      <w:bCs/>
      <w:kern w:val="2"/>
      <w:sz w:val="24"/>
      <w:szCs w:val="24"/>
      <w:lang w:val="en-US" w:eastAsia="zh-CN" w:bidi="ar-SA"/>
    </w:rPr>
  </w:style>
  <w:style w:type="character" w:customStyle="1" w:styleId="522">
    <w:name w:val="标题 9 字符"/>
    <w:link w:val="11"/>
    <w:qFormat/>
    <w:uiPriority w:val="0"/>
    <w:rPr>
      <w:rFonts w:ascii="Arial" w:hAnsi="Arial" w:eastAsia="黑体"/>
      <w:kern w:val="2"/>
      <w:sz w:val="21"/>
      <w:szCs w:val="21"/>
    </w:rPr>
  </w:style>
  <w:style w:type="character" w:customStyle="1" w:styleId="523">
    <w:name w:val="md"/>
    <w:basedOn w:val="62"/>
    <w:qFormat/>
    <w:uiPriority w:val="0"/>
  </w:style>
  <w:style w:type="character" w:customStyle="1" w:styleId="524">
    <w:name w:val="myp11"/>
    <w:qFormat/>
    <w:uiPriority w:val="0"/>
    <w:rPr>
      <w:rFonts w:ascii="仿宋_GB2312" w:eastAsia="微软雅黑"/>
      <w:b/>
      <w:kern w:val="2"/>
      <w:sz w:val="32"/>
      <w:szCs w:val="32"/>
      <w:lang w:val="en-US" w:eastAsia="zh-CN" w:bidi="ar-SA"/>
    </w:rPr>
  </w:style>
  <w:style w:type="character" w:customStyle="1" w:styleId="525">
    <w:name w:val="Ò³Ã¼ Char Char1"/>
    <w:qFormat/>
    <w:uiPriority w:val="0"/>
    <w:rPr>
      <w:rFonts w:eastAsia="宋体"/>
      <w:kern w:val="2"/>
      <w:sz w:val="18"/>
      <w:szCs w:val="18"/>
      <w:lang w:val="en-US" w:eastAsia="zh-CN" w:bidi="ar-SA"/>
    </w:rPr>
  </w:style>
  <w:style w:type="character" w:customStyle="1" w:styleId="526">
    <w:name w:val="tw4winTerm"/>
    <w:qFormat/>
    <w:uiPriority w:val="0"/>
    <w:rPr>
      <w:color w:val="0000FF"/>
    </w:rPr>
  </w:style>
  <w:style w:type="character" w:customStyle="1" w:styleId="527">
    <w:name w:val="表格 Char Char"/>
    <w:qFormat/>
    <w:uiPriority w:val="0"/>
    <w:rPr>
      <w:rFonts w:ascii="宋体" w:hAnsi="宋体" w:eastAsia="宋体"/>
      <w:lang w:bidi="ar-SA"/>
    </w:rPr>
  </w:style>
  <w:style w:type="character" w:customStyle="1" w:styleId="528">
    <w:name w:val="样式8 Char"/>
    <w:qFormat/>
    <w:uiPriority w:val="0"/>
    <w:rPr>
      <w:rFonts w:ascii="仿宋_GB2312" w:hAnsi="宋体" w:eastAsia="仿宋_GB2312"/>
      <w:b/>
      <w:bCs/>
      <w:kern w:val="2"/>
      <w:sz w:val="24"/>
      <w:szCs w:val="24"/>
    </w:rPr>
  </w:style>
  <w:style w:type="character" w:customStyle="1" w:styleId="529">
    <w:name w:val="样式5 Char"/>
    <w:qFormat/>
    <w:uiPriority w:val="0"/>
    <w:rPr>
      <w:rFonts w:ascii="仿宋_GB2312" w:hAnsi="仿宋" w:eastAsia="仿宋_GB2312"/>
      <w:kern w:val="2"/>
      <w:sz w:val="24"/>
      <w:szCs w:val="24"/>
    </w:rPr>
  </w:style>
  <w:style w:type="character" w:customStyle="1" w:styleId="530">
    <w:name w:val="页脚 Char1"/>
    <w:qFormat/>
    <w:uiPriority w:val="0"/>
    <w:rPr>
      <w:rFonts w:eastAsia="宋体"/>
      <w:kern w:val="2"/>
      <w:sz w:val="18"/>
      <w:szCs w:val="18"/>
      <w:lang w:val="en-US" w:eastAsia="zh-CN" w:bidi="ar-SA"/>
    </w:rPr>
  </w:style>
  <w:style w:type="character" w:customStyle="1" w:styleId="531">
    <w:name w:val="tw4winJump"/>
    <w:qFormat/>
    <w:uiPriority w:val="0"/>
    <w:rPr>
      <w:rFonts w:ascii="Courier New" w:hAnsi="Courier New" w:cs="Courier New"/>
      <w:color w:val="008080"/>
    </w:rPr>
  </w:style>
  <w:style w:type="character" w:customStyle="1" w:styleId="532">
    <w:name w:val="批注文字 Char"/>
    <w:qFormat/>
    <w:uiPriority w:val="99"/>
    <w:rPr>
      <w:kern w:val="2"/>
      <w:sz w:val="21"/>
      <w:szCs w:val="24"/>
    </w:rPr>
  </w:style>
  <w:style w:type="character" w:customStyle="1" w:styleId="533">
    <w:name w:val="Char Char122"/>
    <w:qFormat/>
    <w:uiPriority w:val="0"/>
    <w:rPr>
      <w:rFonts w:ascii="仿宋_GB2312" w:eastAsia="仿宋_GB2312"/>
      <w:b/>
      <w:bCs/>
      <w:kern w:val="2"/>
      <w:sz w:val="24"/>
      <w:szCs w:val="24"/>
      <w:lang w:val="zh-CN" w:eastAsia="zh-CN" w:bidi="ar-SA"/>
    </w:rPr>
  </w:style>
  <w:style w:type="character" w:customStyle="1" w:styleId="534">
    <w:name w:val="No Spacing Char"/>
    <w:link w:val="172"/>
    <w:qFormat/>
    <w:uiPriority w:val="1"/>
    <w:rPr>
      <w:rFonts w:ascii="Calibri" w:hAnsi="Calibri"/>
      <w:sz w:val="22"/>
      <w:szCs w:val="22"/>
      <w:lang w:val="en-US" w:eastAsia="zh-CN" w:bidi="ar-SA"/>
    </w:rPr>
  </w:style>
  <w:style w:type="character" w:customStyle="1" w:styleId="535">
    <w:name w:val="Char Char21"/>
    <w:qFormat/>
    <w:uiPriority w:val="0"/>
    <w:rPr>
      <w:rFonts w:ascii="宋体" w:hAnsi="Courier New" w:eastAsia="宋体"/>
      <w:kern w:val="2"/>
      <w:sz w:val="21"/>
      <w:lang w:val="en-US" w:eastAsia="zh-CN" w:bidi="ar-SA"/>
    </w:rPr>
  </w:style>
  <w:style w:type="character" w:customStyle="1" w:styleId="536">
    <w:name w:val="Char Char8"/>
    <w:qFormat/>
    <w:uiPriority w:val="0"/>
    <w:rPr>
      <w:rFonts w:eastAsia="宋体"/>
      <w:b/>
      <w:sz w:val="24"/>
      <w:lang w:val="en-GB" w:eastAsia="zh-CN"/>
    </w:rPr>
  </w:style>
  <w:style w:type="character" w:customStyle="1" w:styleId="537">
    <w:name w:val="font21"/>
    <w:qFormat/>
    <w:uiPriority w:val="0"/>
    <w:rPr>
      <w:rFonts w:hint="eastAsia" w:ascii="宋体" w:hAnsi="宋体" w:eastAsia="宋体"/>
      <w:kern w:val="2"/>
      <w:sz w:val="28"/>
      <w:szCs w:val="28"/>
      <w:lang w:val="en-US" w:eastAsia="zh-CN" w:bidi="ar-SA"/>
    </w:rPr>
  </w:style>
  <w:style w:type="character" w:customStyle="1" w:styleId="538">
    <w:name w:val="正文2 Char"/>
    <w:qFormat/>
    <w:uiPriority w:val="0"/>
    <w:rPr>
      <w:rFonts w:eastAsia="宋体"/>
      <w:kern w:val="2"/>
      <w:sz w:val="24"/>
      <w:lang w:val="en-US" w:eastAsia="zh-CN" w:bidi="ar-SA"/>
    </w:rPr>
  </w:style>
  <w:style w:type="character" w:customStyle="1" w:styleId="539">
    <w:name w:val="big1"/>
    <w:qFormat/>
    <w:uiPriority w:val="0"/>
    <w:rPr>
      <w:rFonts w:hint="eastAsia" w:ascii="宋体" w:hAnsi="宋体" w:eastAsia="宋体"/>
      <w:color w:val="333333"/>
      <w:sz w:val="22"/>
      <w:szCs w:val="22"/>
    </w:rPr>
  </w:style>
  <w:style w:type="character" w:customStyle="1" w:styleId="540">
    <w:name w:val="Body Text(ch) Char Char"/>
    <w:qFormat/>
    <w:uiPriority w:val="0"/>
    <w:rPr>
      <w:rFonts w:ascii="宋体"/>
      <w:kern w:val="2"/>
      <w:sz w:val="24"/>
      <w:szCs w:val="21"/>
      <w:lang w:val="zh-CN"/>
    </w:rPr>
  </w:style>
  <w:style w:type="character" w:customStyle="1" w:styleId="541">
    <w:name w:val="blue1"/>
    <w:basedOn w:val="62"/>
    <w:qFormat/>
    <w:uiPriority w:val="0"/>
  </w:style>
  <w:style w:type="character" w:customStyle="1" w:styleId="542">
    <w:name w:val="正文 项目2 Char"/>
    <w:basedOn w:val="486"/>
    <w:qFormat/>
    <w:uiPriority w:val="0"/>
    <w:rPr>
      <w:rFonts w:ascii="仿宋_GB2312" w:hAnsi="仿宋_GB2312" w:eastAsia="仿宋_GB2312"/>
      <w:kern w:val="2"/>
      <w:sz w:val="24"/>
      <w:lang w:bidi="ar-SA"/>
    </w:rPr>
  </w:style>
  <w:style w:type="character" w:customStyle="1" w:styleId="543">
    <w:name w:val="solutionfonts"/>
    <w:qFormat/>
    <w:uiPriority w:val="0"/>
  </w:style>
  <w:style w:type="character" w:customStyle="1" w:styleId="544">
    <w:name w:val="Char Char81"/>
    <w:qFormat/>
    <w:uiPriority w:val="0"/>
    <w:rPr>
      <w:rFonts w:eastAsia="宋体"/>
      <w:b/>
      <w:sz w:val="24"/>
      <w:lang w:val="en-GB" w:eastAsia="zh-CN"/>
    </w:rPr>
  </w:style>
  <w:style w:type="character" w:customStyle="1" w:styleId="545">
    <w:name w:val="Char Char2"/>
    <w:qFormat/>
    <w:uiPriority w:val="0"/>
    <w:rPr>
      <w:rFonts w:eastAsia="宋体"/>
      <w:b/>
      <w:bCs/>
      <w:kern w:val="2"/>
      <w:sz w:val="21"/>
      <w:szCs w:val="24"/>
      <w:lang w:val="en-US" w:eastAsia="zh-CN" w:bidi="ar-SA"/>
    </w:rPr>
  </w:style>
  <w:style w:type="character" w:customStyle="1" w:styleId="546">
    <w:name w:val="HTML 预设格式 字符"/>
    <w:link w:val="54"/>
    <w:qFormat/>
    <w:uiPriority w:val="0"/>
    <w:rPr>
      <w:rFonts w:ascii="黑体" w:hAnsi="Courier New" w:eastAsia="黑体"/>
    </w:rPr>
  </w:style>
  <w:style w:type="character" w:customStyle="1" w:styleId="547">
    <w:name w:val="Heading 7 Char"/>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58"/>
    <w:qFormat/>
    <w:uiPriority w:val="0"/>
    <w:rPr>
      <w:rFonts w:ascii="宋体"/>
      <w:kern w:val="2"/>
      <w:sz w:val="24"/>
      <w:lang w:val="zh-CN"/>
    </w:rPr>
  </w:style>
  <w:style w:type="character" w:customStyle="1" w:styleId="549">
    <w:name w:val="标题 2 Char Char"/>
    <w:qFormat/>
    <w:uiPriority w:val="0"/>
    <w:rPr>
      <w:rFonts w:ascii="楷体_GB2312" w:hAnsi="Arial" w:eastAsia="楷体_GB2312"/>
      <w:b/>
      <w:bCs/>
      <w:kern w:val="2"/>
      <w:sz w:val="24"/>
      <w:szCs w:val="32"/>
      <w:lang w:val="en-US" w:eastAsia="zh-CN" w:bidi="ar-SA"/>
    </w:rPr>
  </w:style>
  <w:style w:type="character" w:customStyle="1" w:styleId="550">
    <w:name w:val="pt141"/>
    <w:qFormat/>
    <w:uiPriority w:val="0"/>
    <w:rPr>
      <w:color w:val="330066"/>
      <w:sz w:val="22"/>
      <w:szCs w:val="22"/>
    </w:rPr>
  </w:style>
  <w:style w:type="character" w:customStyle="1" w:styleId="551">
    <w:name w:val="h Char Char"/>
    <w:qFormat/>
    <w:uiPriority w:val="0"/>
    <w:rPr>
      <w:rFonts w:eastAsia="宋体"/>
      <w:kern w:val="2"/>
      <w:sz w:val="18"/>
      <w:lang w:val="en-US" w:eastAsia="zh-CN" w:bidi="ar-SA"/>
    </w:rPr>
  </w:style>
  <w:style w:type="character" w:customStyle="1" w:styleId="552">
    <w:name w:val="标题 1 字符"/>
    <w:link w:val="3"/>
    <w:qFormat/>
    <w:uiPriority w:val="0"/>
    <w:rPr>
      <w:b/>
      <w:bCs/>
      <w:kern w:val="44"/>
      <w:sz w:val="44"/>
      <w:szCs w:val="44"/>
    </w:rPr>
  </w:style>
  <w:style w:type="character" w:customStyle="1" w:styleId="553">
    <w:name w:val="页眉 Char"/>
    <w:qFormat/>
    <w:uiPriority w:val="0"/>
    <w:rPr>
      <w:rFonts w:eastAsia="仿宋_GB2312"/>
      <w:kern w:val="2"/>
      <w:sz w:val="18"/>
      <w:lang w:val="en-US" w:eastAsia="zh-CN"/>
    </w:rPr>
  </w:style>
  <w:style w:type="character" w:customStyle="1" w:styleId="554">
    <w:name w:val="b11_01b Char"/>
    <w:link w:val="412"/>
    <w:qFormat/>
    <w:uiPriority w:val="0"/>
    <w:rPr>
      <w:rFonts w:ascii="Verdana" w:hAnsi="Verdana"/>
      <w:b/>
      <w:bCs/>
      <w:color w:val="4A82CA"/>
      <w:sz w:val="17"/>
      <w:szCs w:val="17"/>
    </w:rPr>
  </w:style>
  <w:style w:type="character" w:customStyle="1" w:styleId="555">
    <w:name w:val="标题4-dyf Char"/>
    <w:link w:val="350"/>
    <w:qFormat/>
    <w:uiPriority w:val="0"/>
    <w:rPr>
      <w:rFonts w:ascii="Cambria" w:hAnsi="Cambria"/>
      <w:b/>
      <w:bCs/>
      <w:color w:val="000000"/>
      <w:kern w:val="2"/>
      <w:sz w:val="21"/>
      <w:szCs w:val="21"/>
    </w:rPr>
  </w:style>
  <w:style w:type="character" w:customStyle="1" w:styleId="556">
    <w:name w:val="批注主题 Char"/>
    <w:qFormat/>
    <w:uiPriority w:val="0"/>
    <w:rPr>
      <w:rFonts w:eastAsia="宋体"/>
      <w:b/>
      <w:bCs/>
      <w:kern w:val="2"/>
      <w:sz w:val="21"/>
      <w:szCs w:val="24"/>
      <w:lang w:val="en-US" w:eastAsia="zh-CN" w:bidi="ar-SA"/>
    </w:rPr>
  </w:style>
  <w:style w:type="character" w:customStyle="1" w:styleId="55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qFormat/>
    <w:uiPriority w:val="0"/>
    <w:rPr>
      <w:sz w:val="24"/>
      <w:szCs w:val="24"/>
      <w:lang w:val="en-US" w:eastAsia="zh-CN" w:bidi="ar-SA"/>
    </w:rPr>
  </w:style>
  <w:style w:type="character" w:customStyle="1" w:styleId="559">
    <w:name w:val="Char Char51"/>
    <w:qFormat/>
    <w:uiPriority w:val="0"/>
    <w:rPr>
      <w:rFonts w:ascii="宋体" w:hAnsi="Courier New" w:eastAsia="宋体"/>
      <w:kern w:val="2"/>
      <w:sz w:val="21"/>
      <w:lang w:val="en-US" w:eastAsia="zh-CN"/>
    </w:rPr>
  </w:style>
  <w:style w:type="character" w:customStyle="1" w:styleId="560">
    <w:name w:val="带编号样式 Char"/>
    <w:qFormat/>
    <w:uiPriority w:val="0"/>
    <w:rPr>
      <w:rFonts w:ascii="仿宋_GB2312" w:eastAsia="仿宋_GB2312"/>
      <w:color w:val="000000"/>
      <w:sz w:val="24"/>
      <w:lang w:bidi="ar-SA"/>
    </w:rPr>
  </w:style>
  <w:style w:type="character" w:customStyle="1" w:styleId="561">
    <w:name w:val="样式4 Char"/>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qFormat/>
    <w:uiPriority w:val="0"/>
    <w:rPr>
      <w:rFonts w:ascii="微软雅黑" w:hAnsi="微软雅黑" w:eastAsia="微软雅黑"/>
      <w:b/>
      <w:bCs/>
      <w:kern w:val="2"/>
      <w:sz w:val="24"/>
      <w:szCs w:val="28"/>
    </w:rPr>
  </w:style>
  <w:style w:type="character" w:customStyle="1" w:styleId="563">
    <w:name w:val="PI Char"/>
    <w:qFormat/>
    <w:uiPriority w:val="0"/>
    <w:rPr>
      <w:rFonts w:ascii="宋体" w:hAnsi="宋体" w:eastAsia="宋体"/>
      <w:kern w:val="2"/>
      <w:sz w:val="24"/>
      <w:szCs w:val="24"/>
      <w:lang w:val="en-US" w:eastAsia="zh-CN" w:bidi="ar-SA"/>
    </w:rPr>
  </w:style>
  <w:style w:type="character" w:customStyle="1" w:styleId="564">
    <w:name w:val="Char Char111"/>
    <w:qFormat/>
    <w:locked/>
    <w:uiPriority w:val="0"/>
    <w:rPr>
      <w:rFonts w:ascii="宋体" w:hAnsi="宋体" w:eastAsia="宋体"/>
      <w:b/>
      <w:kern w:val="2"/>
      <w:sz w:val="24"/>
      <w:szCs w:val="24"/>
      <w:lang w:val="en-US" w:eastAsia="zh-CN" w:bidi="ar-SA"/>
    </w:rPr>
  </w:style>
  <w:style w:type="character" w:customStyle="1" w:styleId="565">
    <w:name w:val="Document Map Char"/>
    <w:semiHidden/>
    <w:qFormat/>
    <w:locked/>
    <w:uiPriority w:val="0"/>
    <w:rPr>
      <w:rFonts w:eastAsia="宋体"/>
      <w:kern w:val="2"/>
      <w:sz w:val="21"/>
      <w:szCs w:val="24"/>
      <w:lang w:val="en-US" w:eastAsia="zh-CN" w:bidi="ar-SA"/>
    </w:rPr>
  </w:style>
  <w:style w:type="character" w:customStyle="1" w:styleId="566">
    <w:name w:val="正文文本缩进 Char"/>
    <w:qFormat/>
    <w:uiPriority w:val="0"/>
    <w:rPr>
      <w:rFonts w:ascii="宋体" w:hAnsi="宋体"/>
      <w:kern w:val="2"/>
      <w:sz w:val="24"/>
      <w:szCs w:val="24"/>
    </w:rPr>
  </w:style>
  <w:style w:type="character" w:customStyle="1" w:styleId="567">
    <w:name w:val="文本正文 Char Char"/>
    <w:qFormat/>
    <w:locked/>
    <w:uiPriority w:val="0"/>
    <w:rPr>
      <w:sz w:val="24"/>
      <w:lang w:bidi="ar-SA"/>
    </w:rPr>
  </w:style>
  <w:style w:type="character" w:customStyle="1" w:styleId="568">
    <w:name w:val="样式7 Char"/>
    <w:qFormat/>
    <w:uiPriority w:val="0"/>
    <w:rPr>
      <w:rFonts w:ascii="仿宋_GB2312" w:hAnsi="仿宋" w:eastAsia="仿宋_GB2312"/>
      <w:b/>
      <w:kern w:val="2"/>
      <w:sz w:val="24"/>
      <w:szCs w:val="24"/>
    </w:rPr>
  </w:style>
  <w:style w:type="character" w:customStyle="1" w:styleId="569">
    <w:name w:val="样式3 Char"/>
    <w:basedOn w:val="570"/>
    <w:qFormat/>
    <w:uiPriority w:val="0"/>
    <w:rPr>
      <w:rFonts w:ascii="仿宋_GB2312" w:hAnsi="仿宋" w:eastAsia="仿宋_GB2312" w:cs="仿宋_GB2312"/>
      <w:sz w:val="32"/>
      <w:szCs w:val="30"/>
      <w:lang w:val="zh-CN"/>
    </w:rPr>
  </w:style>
  <w:style w:type="character" w:customStyle="1" w:styleId="570">
    <w:name w:val="样式2 Char"/>
    <w:qFormat/>
    <w:uiPriority w:val="0"/>
    <w:rPr>
      <w:rFonts w:ascii="仿宋_GB2312" w:hAnsi="仿宋" w:eastAsia="仿宋_GB2312" w:cs="仿宋_GB2312"/>
      <w:b/>
      <w:bCs/>
      <w:sz w:val="32"/>
      <w:szCs w:val="30"/>
      <w:lang w:val="zh-CN"/>
    </w:rPr>
  </w:style>
  <w:style w:type="character" w:customStyle="1" w:styleId="571">
    <w:name w:val="二级标题 Char Char"/>
    <w:qFormat/>
    <w:uiPriority w:val="0"/>
    <w:rPr>
      <w:rFonts w:ascii="宋体" w:hAnsi="宋体" w:eastAsia="宋体"/>
      <w:b/>
      <w:snapToGrid w:val="0"/>
      <w:kern w:val="2"/>
      <w:sz w:val="24"/>
      <w:szCs w:val="24"/>
      <w:lang w:val="en-US" w:eastAsia="zh-CN" w:bidi="ar-SA"/>
    </w:rPr>
  </w:style>
  <w:style w:type="character" w:customStyle="1" w:styleId="572">
    <w:name w:val="Table Text Char1"/>
    <w:qFormat/>
    <w:uiPriority w:val="0"/>
    <w:rPr>
      <w:rFonts w:eastAsia="宋体"/>
      <w:sz w:val="24"/>
      <w:szCs w:val="24"/>
      <w:lang w:val="en-US" w:eastAsia="zh-CN" w:bidi="ar-SA"/>
    </w:rPr>
  </w:style>
  <w:style w:type="character" w:customStyle="1" w:styleId="573">
    <w:name w:val="shadow11"/>
    <w:qFormat/>
    <w:uiPriority w:val="0"/>
    <w:rPr>
      <w:color w:val="000000"/>
      <w:sz w:val="21"/>
    </w:rPr>
  </w:style>
  <w:style w:type="character" w:customStyle="1" w:styleId="574">
    <w:name w:val="HTML 地址 字符"/>
    <w:link w:val="28"/>
    <w:qFormat/>
    <w:uiPriority w:val="0"/>
    <w:rPr>
      <w:rFonts w:ascii="宋体" w:hAnsi="宋体"/>
      <w:i/>
      <w:iCs/>
      <w:sz w:val="24"/>
      <w:szCs w:val="24"/>
    </w:rPr>
  </w:style>
  <w:style w:type="character" w:customStyle="1" w:styleId="575">
    <w:name w:val="Char Char22"/>
    <w:qFormat/>
    <w:uiPriority w:val="0"/>
    <w:rPr>
      <w:rFonts w:eastAsia="宋体"/>
      <w:b/>
      <w:bCs/>
      <w:kern w:val="2"/>
      <w:sz w:val="21"/>
      <w:szCs w:val="24"/>
      <w:lang w:val="en-US" w:eastAsia="zh-CN" w:bidi="ar-SA"/>
    </w:rPr>
  </w:style>
  <w:style w:type="character" w:customStyle="1" w:styleId="576">
    <w:name w:val="标题 5 字符"/>
    <w:link w:val="7"/>
    <w:qFormat/>
    <w:uiPriority w:val="0"/>
    <w:rPr>
      <w:b/>
      <w:bCs/>
      <w:kern w:val="2"/>
      <w:sz w:val="28"/>
      <w:szCs w:val="28"/>
    </w:rPr>
  </w:style>
  <w:style w:type="character" w:customStyle="1" w:styleId="577">
    <w:name w:val="h3 Char1"/>
    <w:qFormat/>
    <w:uiPriority w:val="0"/>
    <w:rPr>
      <w:rFonts w:eastAsia="宋体"/>
      <w:b/>
      <w:bCs/>
      <w:kern w:val="2"/>
      <w:sz w:val="32"/>
      <w:szCs w:val="32"/>
      <w:lang w:bidi="ar-SA"/>
    </w:rPr>
  </w:style>
  <w:style w:type="character" w:customStyle="1" w:styleId="578">
    <w:name w:val="FA正文 Char Char"/>
    <w:qFormat/>
    <w:uiPriority w:val="0"/>
    <w:rPr>
      <w:rFonts w:hAnsi="宋体"/>
      <w:kern w:val="2"/>
      <w:sz w:val="24"/>
      <w:lang w:bidi="ar-SA"/>
    </w:rPr>
  </w:style>
  <w:style w:type="character" w:customStyle="1" w:styleId="579">
    <w:name w:val="Char Char7"/>
    <w:semiHidden/>
    <w:qFormat/>
    <w:uiPriority w:val="0"/>
    <w:rPr>
      <w:rFonts w:eastAsia="宋体"/>
      <w:kern w:val="2"/>
      <w:sz w:val="21"/>
      <w:szCs w:val="24"/>
      <w:lang w:val="en-US" w:eastAsia="zh-CN" w:bidi="ar-SA"/>
    </w:rPr>
  </w:style>
  <w:style w:type="character" w:customStyle="1" w:styleId="580">
    <w:name w:val="hui"/>
    <w:basedOn w:val="62"/>
    <w:qFormat/>
    <w:uiPriority w:val="0"/>
  </w:style>
  <w:style w:type="character" w:customStyle="1" w:styleId="581">
    <w:name w:val="正文缩进 Char"/>
    <w:qFormat/>
    <w:uiPriority w:val="0"/>
    <w:rPr>
      <w:rFonts w:eastAsia="宋体"/>
      <w:kern w:val="2"/>
      <w:sz w:val="21"/>
      <w:lang w:val="en-US" w:eastAsia="zh-CN"/>
    </w:rPr>
  </w:style>
  <w:style w:type="character" w:customStyle="1" w:styleId="582">
    <w:name w:val="正文1 Char"/>
    <w:qFormat/>
    <w:uiPriority w:val="0"/>
    <w:rPr>
      <w:rFonts w:ascii="宋体" w:eastAsia="宋体"/>
      <w:snapToGrid w:val="0"/>
      <w:color w:val="000000"/>
      <w:kern w:val="28"/>
      <w:sz w:val="28"/>
      <w:lang w:val="en-US" w:eastAsia="zh-CN" w:bidi="ar-SA"/>
    </w:rPr>
  </w:style>
  <w:style w:type="character" w:customStyle="1" w:styleId="583">
    <w:name w:val="Char Char61"/>
    <w:qFormat/>
    <w:uiPriority w:val="0"/>
    <w:rPr>
      <w:rFonts w:eastAsia="宋体"/>
      <w:kern w:val="2"/>
      <w:sz w:val="21"/>
      <w:szCs w:val="24"/>
      <w:lang w:val="en-US" w:eastAsia="zh-CN" w:bidi="ar-SA"/>
    </w:rPr>
  </w:style>
  <w:style w:type="character" w:customStyle="1" w:styleId="584">
    <w:name w:val="正文文本 3 字符"/>
    <w:link w:val="21"/>
    <w:qFormat/>
    <w:uiPriority w:val="0"/>
    <w:rPr>
      <w:kern w:val="2"/>
      <w:sz w:val="21"/>
    </w:rPr>
  </w:style>
  <w:style w:type="character" w:customStyle="1" w:styleId="585">
    <w:name w:val="message1"/>
    <w:qFormat/>
    <w:uiPriority w:val="0"/>
    <w:rPr>
      <w:rFonts w:hint="default" w:ascii="Tahoma" w:hAnsi="Tahoma" w:cs="Tahoma"/>
      <w:sz w:val="18"/>
      <w:szCs w:val="18"/>
    </w:rPr>
  </w:style>
  <w:style w:type="character" w:customStyle="1" w:styleId="586">
    <w:name w:val="DO_NOT_TRANSLATE"/>
    <w:qFormat/>
    <w:uiPriority w:val="0"/>
    <w:rPr>
      <w:rFonts w:ascii="Courier New" w:hAnsi="Courier New" w:cs="Courier New"/>
      <w:color w:val="800000"/>
    </w:rPr>
  </w:style>
  <w:style w:type="character" w:customStyle="1" w:styleId="587">
    <w:name w:val="unnamed11"/>
    <w:qFormat/>
    <w:uiPriority w:val="0"/>
    <w:rPr>
      <w:sz w:val="20"/>
      <w:szCs w:val="20"/>
    </w:rPr>
  </w:style>
  <w:style w:type="character" w:customStyle="1" w:styleId="588">
    <w:name w:val="tw4winInternal"/>
    <w:qFormat/>
    <w:uiPriority w:val="0"/>
    <w:rPr>
      <w:rFonts w:ascii="Courier New" w:hAnsi="Courier New" w:cs="Courier New"/>
      <w:color w:val="FF0000"/>
    </w:rPr>
  </w:style>
  <w:style w:type="character" w:customStyle="1" w:styleId="589">
    <w:name w:val="正文（缩进2汉字） Char"/>
    <w:link w:val="329"/>
    <w:qFormat/>
    <w:uiPriority w:val="0"/>
    <w:rPr>
      <w:rFonts w:ascii="宋体"/>
    </w:rPr>
  </w:style>
  <w:style w:type="character" w:customStyle="1" w:styleId="590">
    <w:name w:val="页脚 Char"/>
    <w:qFormat/>
    <w:uiPriority w:val="0"/>
    <w:rPr>
      <w:rFonts w:eastAsia="仿宋_GB2312"/>
      <w:kern w:val="2"/>
      <w:sz w:val="18"/>
      <w:lang w:val="en-US" w:eastAsia="zh-CN"/>
    </w:rPr>
  </w:style>
  <w:style w:type="character" w:customStyle="1" w:styleId="591">
    <w:name w:val="正文文本缩进 3 字符"/>
    <w:link w:val="50"/>
    <w:qFormat/>
    <w:uiPriority w:val="0"/>
    <w:rPr>
      <w:kern w:val="2"/>
      <w:sz w:val="24"/>
    </w:rPr>
  </w:style>
  <w:style w:type="character" w:customStyle="1" w:styleId="592">
    <w:name w:val="正文缩进 Char1"/>
    <w:qFormat/>
    <w:uiPriority w:val="0"/>
    <w:rPr>
      <w:rFonts w:ascii="宋体" w:eastAsia="宋体"/>
      <w:snapToGrid w:val="0"/>
      <w:color w:val="000000"/>
      <w:kern w:val="28"/>
      <w:sz w:val="28"/>
      <w:lang w:val="en-US" w:eastAsia="zh-CN" w:bidi="ar-SA"/>
    </w:rPr>
  </w:style>
  <w:style w:type="character" w:customStyle="1" w:styleId="593">
    <w:name w:val="style36"/>
    <w:basedOn w:val="62"/>
    <w:qFormat/>
    <w:uiPriority w:val="0"/>
  </w:style>
  <w:style w:type="character" w:customStyle="1" w:styleId="594">
    <w:name w:val="hui3"/>
    <w:qFormat/>
    <w:uiPriority w:val="0"/>
    <w:rPr>
      <w:color w:val="333333"/>
    </w:rPr>
  </w:style>
  <w:style w:type="character" w:customStyle="1" w:styleId="595">
    <w:name w:val="apple-converted-space"/>
    <w:qFormat/>
    <w:uiPriority w:val="0"/>
  </w:style>
  <w:style w:type="character" w:customStyle="1" w:styleId="596">
    <w:name w:val="文档结构图 Char"/>
    <w:qFormat/>
    <w:uiPriority w:val="0"/>
    <w:rPr>
      <w:rFonts w:eastAsia="宋体"/>
      <w:kern w:val="2"/>
      <w:sz w:val="21"/>
      <w:szCs w:val="24"/>
      <w:lang w:val="en-US" w:eastAsia="zh-CN" w:bidi="ar-SA"/>
    </w:rPr>
  </w:style>
  <w:style w:type="character" w:customStyle="1" w:styleId="597">
    <w:name w:val="正文非缩进 Char3"/>
    <w:qFormat/>
    <w:uiPriority w:val="0"/>
    <w:rPr>
      <w:rFonts w:ascii="宋体" w:eastAsia="宋体"/>
      <w:snapToGrid w:val="0"/>
      <w:color w:val="000000"/>
      <w:kern w:val="28"/>
      <w:sz w:val="28"/>
      <w:lang w:val="en-US" w:eastAsia="zh-CN" w:bidi="ar-SA"/>
    </w:rPr>
  </w:style>
  <w:style w:type="character" w:customStyle="1" w:styleId="598">
    <w:name w:val="dectext1"/>
    <w:qFormat/>
    <w:uiPriority w:val="0"/>
    <w:rPr>
      <w:rFonts w:ascii="宋体" w:hAnsi="宋体" w:eastAsia="宋体"/>
      <w:color w:val="333333"/>
      <w:sz w:val="21"/>
      <w:szCs w:val="21"/>
      <w:u w:val="none"/>
    </w:rPr>
  </w:style>
  <w:style w:type="character" w:customStyle="1" w:styleId="599">
    <w:name w:val="副标题 Char1"/>
    <w:qFormat/>
    <w:uiPriority w:val="0"/>
    <w:rPr>
      <w:rFonts w:ascii="Cambria" w:hAnsi="Cambria" w:eastAsia="宋体" w:cs="Times New Roman"/>
      <w:b/>
      <w:bCs/>
      <w:snapToGrid w:val="0"/>
      <w:kern w:val="28"/>
      <w:sz w:val="32"/>
      <w:szCs w:val="32"/>
    </w:rPr>
  </w:style>
  <w:style w:type="character" w:customStyle="1" w:styleId="600">
    <w:name w:val="f141"/>
    <w:qFormat/>
    <w:uiPriority w:val="0"/>
    <w:rPr>
      <w:rFonts w:ascii="Tahoma" w:hAnsi="Tahoma" w:eastAsia="宋体"/>
      <w:b/>
      <w:kern w:val="2"/>
      <w:sz w:val="21"/>
      <w:szCs w:val="21"/>
      <w:lang w:val="en-US" w:eastAsia="zh-CN" w:bidi="ar-SA"/>
    </w:rPr>
  </w:style>
  <w:style w:type="character" w:customStyle="1" w:styleId="601">
    <w:name w:val="日期 字符"/>
    <w:link w:val="34"/>
    <w:qFormat/>
    <w:uiPriority w:val="0"/>
    <w:rPr>
      <w:rFonts w:ascii="宋体"/>
      <w:kern w:val="2"/>
      <w:sz w:val="24"/>
      <w:szCs w:val="21"/>
      <w:lang w:val="zh-CN"/>
    </w:rPr>
  </w:style>
  <w:style w:type="character" w:customStyle="1" w:styleId="602">
    <w:name w:val="标题 4 字符"/>
    <w:link w:val="2"/>
    <w:qFormat/>
    <w:uiPriority w:val="0"/>
    <w:rPr>
      <w:rFonts w:ascii="Arial" w:hAnsi="Arial" w:eastAsia="黑体"/>
      <w:b/>
      <w:bCs/>
      <w:kern w:val="2"/>
      <w:sz w:val="28"/>
      <w:szCs w:val="28"/>
      <w:lang w:val="zh-CN"/>
    </w:rPr>
  </w:style>
  <w:style w:type="character" w:customStyle="1" w:styleId="603">
    <w:name w:val="链接"/>
    <w:qFormat/>
    <w:uiPriority w:val="0"/>
    <w:rPr>
      <w:color w:val="0000FF"/>
      <w:sz w:val="21"/>
      <w:szCs w:val="21"/>
      <w:u w:val="single"/>
    </w:rPr>
  </w:style>
  <w:style w:type="character" w:customStyle="1" w:styleId="604">
    <w:name w:val="正文首行缩进 Char Char Char Char Char Char"/>
    <w:qFormat/>
    <w:uiPriority w:val="0"/>
    <w:rPr>
      <w:rFonts w:ascii="宋体" w:eastAsia="宋体"/>
      <w:kern w:val="2"/>
      <w:sz w:val="24"/>
      <w:lang w:val="zh-CN" w:bidi="ar-SA"/>
    </w:rPr>
  </w:style>
  <w:style w:type="character" w:customStyle="1" w:styleId="605">
    <w:name w:val="tw4winError"/>
    <w:qFormat/>
    <w:uiPriority w:val="0"/>
    <w:rPr>
      <w:rFonts w:ascii="Courier New" w:hAnsi="Courier New" w:cs="Courier New"/>
      <w:color w:val="00FF00"/>
      <w:sz w:val="40"/>
      <w:szCs w:val="40"/>
    </w:rPr>
  </w:style>
  <w:style w:type="character" w:customStyle="1" w:styleId="606">
    <w:name w:val="Used by Word for text of Help footnotes Char Char"/>
    <w:semiHidden/>
    <w:qFormat/>
    <w:uiPriority w:val="0"/>
    <w:rPr>
      <w:rFonts w:ascii="Times New Roman" w:hAnsi="Times New Roman" w:eastAsia="宋体" w:cs="Times New Roman"/>
      <w:sz w:val="20"/>
      <w:szCs w:val="20"/>
    </w:rPr>
  </w:style>
  <w:style w:type="character" w:customStyle="1" w:styleId="607">
    <w:name w:val="Char Char31"/>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qFormat/>
    <w:uiPriority w:val="0"/>
    <w:rPr>
      <w:rFonts w:ascii="宋体" w:eastAsia="宋体"/>
      <w:snapToGrid w:val="0"/>
      <w:color w:val="000000"/>
      <w:kern w:val="28"/>
      <w:sz w:val="28"/>
      <w:lang w:val="en-US" w:eastAsia="zh-CN" w:bidi="ar-SA"/>
    </w:rPr>
  </w:style>
  <w:style w:type="character" w:customStyle="1" w:styleId="609">
    <w:name w:val="普通文字 Char1 Char"/>
    <w:qFormat/>
    <w:uiPriority w:val="0"/>
    <w:rPr>
      <w:rFonts w:ascii="宋体" w:hAnsi="Courier New" w:eastAsia="宋体"/>
      <w:kern w:val="2"/>
      <w:sz w:val="21"/>
      <w:szCs w:val="24"/>
      <w:lang w:val="en-US" w:eastAsia="zh-CN" w:bidi="ar-SA"/>
    </w:rPr>
  </w:style>
  <w:style w:type="character" w:customStyle="1" w:styleId="610">
    <w:name w:val="pt9"/>
    <w:qFormat/>
    <w:uiPriority w:val="0"/>
    <w:rPr>
      <w:rFonts w:ascii="仿宋_GB2312" w:eastAsia="微软雅黑"/>
      <w:b/>
      <w:kern w:val="2"/>
      <w:sz w:val="32"/>
      <w:szCs w:val="32"/>
      <w:lang w:val="en-US" w:eastAsia="zh-CN" w:bidi="ar-SA"/>
    </w:rPr>
  </w:style>
  <w:style w:type="character" w:customStyle="1" w:styleId="611">
    <w:name w:val="large1"/>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qFormat/>
    <w:uiPriority w:val="0"/>
    <w:rPr>
      <w:rFonts w:ascii="微软雅黑" w:hAnsi="微软雅黑" w:eastAsia="微软雅黑"/>
      <w:b/>
      <w:bCs/>
      <w:kern w:val="2"/>
      <w:sz w:val="24"/>
      <w:szCs w:val="28"/>
    </w:rPr>
  </w:style>
  <w:style w:type="character" w:customStyle="1" w:styleId="613">
    <w:name w:val="标题 4 Char1"/>
    <w:semiHidden/>
    <w:qFormat/>
    <w:uiPriority w:val="9"/>
    <w:rPr>
      <w:rFonts w:ascii="Cambria" w:hAnsi="Cambria" w:eastAsia="宋体" w:cs="Times New Roman"/>
      <w:b/>
      <w:bCs/>
      <w:kern w:val="2"/>
      <w:sz w:val="28"/>
      <w:szCs w:val="28"/>
    </w:rPr>
  </w:style>
  <w:style w:type="character" w:customStyle="1" w:styleId="614">
    <w:name w:val="tw4winPopup"/>
    <w:qFormat/>
    <w:uiPriority w:val="0"/>
    <w:rPr>
      <w:rFonts w:ascii="Courier New" w:hAnsi="Courier New" w:cs="Courier New"/>
      <w:color w:val="008000"/>
    </w:rPr>
  </w:style>
  <w:style w:type="character" w:customStyle="1" w:styleId="615">
    <w:name w:val="标题 6 字符"/>
    <w:link w:val="8"/>
    <w:qFormat/>
    <w:uiPriority w:val="0"/>
    <w:rPr>
      <w:rFonts w:ascii="Arial" w:hAnsi="Arial" w:eastAsia="黑体"/>
      <w:b/>
      <w:bCs/>
      <w:kern w:val="2"/>
      <w:sz w:val="24"/>
      <w:szCs w:val="24"/>
    </w:rPr>
  </w:style>
  <w:style w:type="character" w:customStyle="1" w:styleId="616">
    <w:name w:val="正文缩进 字符"/>
    <w:link w:val="6"/>
    <w:qFormat/>
    <w:uiPriority w:val="0"/>
    <w:rPr>
      <w:rFonts w:ascii="宋体" w:eastAsia="宋体"/>
      <w:snapToGrid w:val="0"/>
      <w:color w:val="000000"/>
      <w:kern w:val="28"/>
      <w:sz w:val="28"/>
      <w:lang w:val="en-US" w:eastAsia="zh-CN" w:bidi="ar-SA"/>
    </w:rPr>
  </w:style>
  <w:style w:type="character" w:customStyle="1" w:styleId="617">
    <w:name w:val="批注文字 字符"/>
    <w:link w:val="19"/>
    <w:qFormat/>
    <w:uiPriority w:val="99"/>
    <w:rPr>
      <w:kern w:val="2"/>
      <w:sz w:val="21"/>
      <w:szCs w:val="24"/>
    </w:rPr>
  </w:style>
  <w:style w:type="character" w:customStyle="1" w:styleId="618">
    <w:name w:val="批注框文本 字符"/>
    <w:link w:val="36"/>
    <w:semiHidden/>
    <w:qFormat/>
    <w:uiPriority w:val="0"/>
    <w:rPr>
      <w:kern w:val="2"/>
      <w:sz w:val="18"/>
      <w:szCs w:val="18"/>
    </w:rPr>
  </w:style>
  <w:style w:type="character" w:customStyle="1" w:styleId="619">
    <w:name w:val="Footer Char"/>
    <w:qFormat/>
    <w:locked/>
    <w:uiPriority w:val="0"/>
    <w:rPr>
      <w:rFonts w:eastAsia="宋体"/>
      <w:kern w:val="2"/>
      <w:sz w:val="18"/>
      <w:lang w:val="en-US" w:eastAsia="zh-CN" w:bidi="ar-SA"/>
    </w:rPr>
  </w:style>
  <w:style w:type="paragraph" w:customStyle="1" w:styleId="6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qFormat/>
    <w:uiPriority w:val="0"/>
    <w:pPr>
      <w:adjustRightInd/>
      <w:spacing w:line="360" w:lineRule="auto"/>
    </w:pPr>
    <w:rPr>
      <w:rFonts w:ascii="仿宋_GB2312" w:eastAsia="仿宋_GB2312"/>
      <w:sz w:val="24"/>
      <w:szCs w:val="20"/>
    </w:rPr>
  </w:style>
  <w:style w:type="paragraph" w:customStyle="1" w:styleId="622">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624"/>
    <w:link w:val="625"/>
    <w:qFormat/>
    <w:uiPriority w:val="0"/>
    <w:pPr>
      <w:adjustRightInd/>
    </w:pPr>
    <w:rPr>
      <w:rFonts w:ascii="宋体" w:hAnsi="Courier New"/>
      <w:szCs w:val="21"/>
    </w:rPr>
  </w:style>
  <w:style w:type="paragraph" w:customStyle="1" w:styleId="62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纯文本 Char_0"/>
    <w:link w:val="623"/>
    <w:qFormat/>
    <w:uiPriority w:val="0"/>
    <w:rPr>
      <w:rFonts w:ascii="宋体" w:hAnsi="Courier New"/>
      <w:kern w:val="2"/>
      <w:sz w:val="21"/>
      <w:szCs w:val="21"/>
      <w:lang w:val="en-US" w:eastAsia="zh-CN"/>
    </w:rPr>
  </w:style>
  <w:style w:type="character" w:customStyle="1" w:styleId="626">
    <w:name w:val="纯文本 Char1"/>
    <w:link w:val="627"/>
    <w:qFormat/>
    <w:uiPriority w:val="0"/>
    <w:rPr>
      <w:rFonts w:ascii="宋体" w:hAnsi="Courier New"/>
    </w:rPr>
  </w:style>
  <w:style w:type="paragraph" w:customStyle="1" w:styleId="627">
    <w:name w:val="纯文本1"/>
    <w:basedOn w:val="1"/>
    <w:link w:val="626"/>
    <w:qFormat/>
    <w:uiPriority w:val="0"/>
    <w:pPr>
      <w:adjustRightInd/>
    </w:pPr>
    <w:rPr>
      <w:rFonts w:ascii="宋体" w:hAnsi="Courier New"/>
      <w:kern w:val="0"/>
      <w:sz w:val="20"/>
      <w:szCs w:val="20"/>
    </w:rPr>
  </w:style>
  <w:style w:type="paragraph" w:customStyle="1" w:styleId="628">
    <w:name w:val="Char Char Char Char Char Char Char2"/>
    <w:basedOn w:val="1"/>
    <w:qFormat/>
    <w:uiPriority w:val="0"/>
    <w:rPr>
      <w:rFonts w:ascii="仿宋_GB2312" w:eastAsia="仿宋_GB2312"/>
      <w:b/>
      <w:sz w:val="32"/>
      <w:szCs w:val="32"/>
    </w:rPr>
  </w:style>
  <w:style w:type="paragraph" w:customStyle="1" w:styleId="629">
    <w:name w:val="Char Char1 Char Char Char Char Char Char2"/>
    <w:basedOn w:val="1"/>
    <w:qFormat/>
    <w:uiPriority w:val="0"/>
    <w:rPr>
      <w:rFonts w:ascii="仿宋_GB2312" w:eastAsia="仿宋_GB2312"/>
      <w:b/>
      <w:sz w:val="32"/>
      <w:szCs w:val="20"/>
    </w:rPr>
  </w:style>
  <w:style w:type="paragraph" w:customStyle="1" w:styleId="630">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4"/>
    <w:qFormat/>
    <w:uiPriority w:val="0"/>
    <w:rPr>
      <w:rFonts w:ascii="仿宋_GB2312" w:eastAsia="仿宋_GB2312" w:cs="仿宋_GB2312"/>
      <w:color w:val="000000"/>
      <w:sz w:val="24"/>
      <w:szCs w:val="24"/>
    </w:rPr>
  </w:style>
  <w:style w:type="paragraph" w:customStyle="1" w:styleId="63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2"/>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2"/>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qFormat/>
    <w:uiPriority w:val="0"/>
    <w:rPr>
      <w:rFonts w:ascii="Times New Roman" w:hAnsi="Times New Roman" w:eastAsia="宋体" w:cs="Times New Roman"/>
      <w:lang w:val="en-US" w:eastAsia="zh-CN" w:bidi="ar-SA"/>
    </w:rPr>
  </w:style>
  <w:style w:type="paragraph" w:customStyle="1" w:styleId="637">
    <w:name w:val="_Style 3"/>
    <w:basedOn w:val="1"/>
    <w:qFormat/>
    <w:uiPriority w:val="0"/>
    <w:pPr>
      <w:adjustRightInd/>
      <w:ind w:firstLine="420" w:firstLineChars="200"/>
    </w:pPr>
    <w:rPr>
      <w:rFonts w:eastAsia="仿宋_GB2312"/>
      <w:sz w:val="28"/>
    </w:rPr>
  </w:style>
  <w:style w:type="paragraph" w:customStyle="1" w:styleId="638">
    <w:name w:val="须知二级小标题"/>
    <w:basedOn w:val="1"/>
    <w:qFormat/>
    <w:uiPriority w:val="0"/>
    <w:pPr>
      <w:spacing w:line="500" w:lineRule="exact"/>
    </w:pPr>
    <w:rPr>
      <w:rFonts w:ascii="宋体"/>
      <w:b/>
      <w:sz w:val="24"/>
      <w:szCs w:val="20"/>
    </w:rPr>
  </w:style>
  <w:style w:type="paragraph" w:customStyle="1" w:styleId="639">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3"/>
    <w:basedOn w:val="1"/>
    <w:next w:val="23"/>
    <w:qFormat/>
    <w:uiPriority w:val="0"/>
    <w:pPr>
      <w:spacing w:beforeLines="50"/>
      <w:ind w:firstLine="420" w:firstLineChars="200"/>
    </w:pPr>
    <w:rPr>
      <w:rFonts w:ascii="宋体" w:hAnsi="宋体"/>
      <w:spacing w:val="-6"/>
    </w:rPr>
  </w:style>
  <w:style w:type="table" w:customStyle="1" w:styleId="64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7.xml"/><Relationship Id="rId23" Type="http://schemas.openxmlformats.org/officeDocument/2006/relationships/footer" Target="footer16.xml"/><Relationship Id="rId22" Type="http://schemas.openxmlformats.org/officeDocument/2006/relationships/header" Target="header5.xml"/><Relationship Id="rId21" Type="http://schemas.openxmlformats.org/officeDocument/2006/relationships/header" Target="header4.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header" Target="header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header" Target="header2.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42083</Words>
  <Characters>44825</Characters>
  <Lines>391</Lines>
  <Paragraphs>110</Paragraphs>
  <TotalTime>1</TotalTime>
  <ScaleCrop>false</ScaleCrop>
  <LinksUpToDate>false</LinksUpToDate>
  <CharactersWithSpaces>50742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～银</cp:lastModifiedBy>
  <cp:lastPrinted>2024-05-09T10:05:00Z</cp:lastPrinted>
  <dcterms:modified xsi:type="dcterms:W3CDTF">2024-10-14T02:30:23Z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FCC5B7101A7A472CA40F2453B696EA0C_13</vt:lpwstr>
  </property>
</Properties>
</file>