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799D">
      <w:pPr>
        <w:kinsoku/>
        <w:wordWrap/>
        <w:overflowPunct/>
        <w:topLinePunct w:val="0"/>
        <w:bidi w:val="0"/>
        <w:adjustRightInd/>
        <w:spacing w:line="360" w:lineRule="auto"/>
        <w:jc w:val="center"/>
        <w:outlineLvl w:val="9"/>
        <w:rPr>
          <w:rFonts w:ascii="宋体" w:hAnsi="宋体" w:cs="宋体"/>
          <w:b/>
          <w:color w:val="auto"/>
          <w:sz w:val="44"/>
          <w:szCs w:val="44"/>
          <w:highlight w:val="none"/>
        </w:rPr>
      </w:pPr>
    </w:p>
    <w:p w14:paraId="72BAC933">
      <w:pPr>
        <w:kinsoku/>
        <w:wordWrap/>
        <w:overflowPunct/>
        <w:topLinePunct w:val="0"/>
        <w:bidi w:val="0"/>
        <w:spacing w:line="360" w:lineRule="auto"/>
        <w:jc w:val="center"/>
        <w:outlineLvl w:val="9"/>
        <w:rPr>
          <w:rFonts w:ascii="宋体" w:hAnsi="宋体" w:cs="宋体"/>
          <w:b/>
          <w:color w:val="auto"/>
          <w:sz w:val="44"/>
          <w:szCs w:val="44"/>
          <w:highlight w:val="none"/>
        </w:rPr>
      </w:pPr>
    </w:p>
    <w:p w14:paraId="0205C836">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27A4B41C">
      <w:pPr>
        <w:kinsoku/>
        <w:wordWrap/>
        <w:overflowPunct/>
        <w:topLinePunct w:val="0"/>
        <w:bidi w:val="0"/>
        <w:adjustRightInd/>
        <w:spacing w:line="360" w:lineRule="auto"/>
        <w:jc w:val="center"/>
        <w:outlineLvl w:val="9"/>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宁海县养老服务“爱心卡”</w:t>
      </w:r>
    </w:p>
    <w:p w14:paraId="15988A3F">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居家上门服务项目</w:t>
      </w:r>
    </w:p>
    <w:p w14:paraId="1EC98F0F">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p>
    <w:p w14:paraId="61F0EFAE">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557CA184">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4B81B3E7">
      <w:pPr>
        <w:kinsoku/>
        <w:wordWrap/>
        <w:overflowPunct/>
        <w:topLinePunct w:val="0"/>
        <w:bidi w:val="0"/>
        <w:snapToGrid w:val="0"/>
        <w:spacing w:line="360" w:lineRule="auto"/>
        <w:jc w:val="center"/>
        <w:outlineLvl w:val="9"/>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：CBZJ-20246242G</w:t>
      </w:r>
    </w:p>
    <w:p w14:paraId="17CB8565">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05E39365">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5873626B">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723DA838">
      <w:pPr>
        <w:kinsoku/>
        <w:wordWrap/>
        <w:overflowPunct/>
        <w:topLinePunct w:val="0"/>
        <w:bidi w:val="0"/>
        <w:adjustRightInd/>
        <w:spacing w:line="360" w:lineRule="auto"/>
        <w:jc w:val="both"/>
        <w:outlineLvl w:val="9"/>
        <w:rPr>
          <w:rFonts w:hint="eastAsia" w:ascii="宋体" w:hAnsi="宋体" w:eastAsia="宋体" w:cs="宋体"/>
          <w:color w:val="auto"/>
          <w:sz w:val="48"/>
          <w:szCs w:val="48"/>
          <w:highlight w:val="none"/>
        </w:rPr>
      </w:pPr>
    </w:p>
    <w:p w14:paraId="04DFA0AC">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采购人：宁海县民政局</w:t>
      </w:r>
    </w:p>
    <w:p w14:paraId="7CC34551">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采购代理机构：浙江中基正采管理咨询有限公司</w:t>
      </w:r>
    </w:p>
    <w:p w14:paraId="4EDE8AAF">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p>
    <w:p w14:paraId="5FCB4E46">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288E2BD8">
      <w:pPr>
        <w:rPr>
          <w:rFonts w:hint="eastAsia" w:ascii="宋体" w:hAnsi="宋体" w:cs="宋体"/>
          <w:color w:val="auto"/>
          <w:sz w:val="24"/>
          <w:highlight w:val="none"/>
        </w:rPr>
      </w:pPr>
    </w:p>
    <w:p w14:paraId="0FCA01B4">
      <w:pPr>
        <w:kinsoku/>
        <w:wordWrap/>
        <w:overflowPunct/>
        <w:topLinePunct w:val="0"/>
        <w:bidi w:val="0"/>
        <w:spacing w:line="360" w:lineRule="auto"/>
        <w:jc w:val="center"/>
        <w:outlineLvl w:val="9"/>
        <w:rPr>
          <w:rFonts w:ascii="宋体" w:hAnsi="宋体" w:cs="宋体"/>
          <w:color w:val="auto"/>
          <w:sz w:val="24"/>
          <w:highlight w:val="none"/>
        </w:rPr>
      </w:pPr>
      <w:bookmarkStart w:id="0" w:name="_Hlt67893495"/>
      <w:bookmarkEnd w:id="0"/>
    </w:p>
    <w:p w14:paraId="601E7633">
      <w:pPr>
        <w:pStyle w:val="637"/>
        <w:kinsoku/>
        <w:wordWrap/>
        <w:overflowPunct/>
        <w:topLinePunct w:val="0"/>
        <w:bidi w:val="0"/>
        <w:outlineLvl w:val="9"/>
        <w:rPr>
          <w:color w:val="auto"/>
          <w:highlight w:val="none"/>
        </w:rPr>
      </w:pPr>
    </w:p>
    <w:p w14:paraId="02328392">
      <w:pPr>
        <w:pStyle w:val="637"/>
        <w:kinsoku/>
        <w:wordWrap/>
        <w:overflowPunct/>
        <w:topLinePunct w:val="0"/>
        <w:bidi w:val="0"/>
        <w:outlineLvl w:val="9"/>
        <w:rPr>
          <w:color w:val="auto"/>
          <w:highlight w:val="none"/>
        </w:rPr>
      </w:pPr>
    </w:p>
    <w:p w14:paraId="5EAA6819">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left="0" w:leftChars="0" w:right="0" w:rightChars="0" w:firstLine="0" w:firstLineChars="0"/>
        <w:jc w:val="center"/>
        <w:textAlignment w:val="auto"/>
        <w:outlineLvl w:val="9"/>
        <w:rPr>
          <w:rFonts w:hint="eastAsia" w:ascii="宋体" w:hAnsi="宋体" w:eastAsia="宋体" w:cs="宋体"/>
          <w:b/>
          <w:bCs/>
          <w:color w:val="auto"/>
          <w:sz w:val="44"/>
          <w:szCs w:val="44"/>
          <w:highlight w:val="none"/>
        </w:rPr>
      </w:pPr>
      <w:bookmarkStart w:id="1" w:name="_Hlt91233176"/>
      <w:bookmarkEnd w:id="1"/>
      <w:bookmarkStart w:id="2" w:name="_Toc91899869"/>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录</w:t>
      </w:r>
    </w:p>
    <w:p w14:paraId="0B69DEA5">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_Toc24669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第一部分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_Toc24669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41F9541D">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_Toc21580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第二部分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_Toc21580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4786EA92">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_Toc7512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第三部分 采购需求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_Toc7512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72AF1746">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_Toc20574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第四部分 评标办法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_Toc20574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43786CA">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_Toc22205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第五部分 拟签订的合同文本</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_Toc22205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47</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69A0177">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_Toc18297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第六部分 应提交的有关格式范例</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_Toc18297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D71EB20">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736" w:firstLineChars="229"/>
        <w:textAlignment w:val="auto"/>
        <w:outlineLvl w:val="9"/>
        <w:rPr>
          <w:rFonts w:ascii="宋体" w:hAnsi="宋体" w:cs="宋体"/>
          <w:color w:val="auto"/>
          <w:sz w:val="24"/>
          <w:highlight w:val="none"/>
        </w:rPr>
      </w:pPr>
      <w:r>
        <w:rPr>
          <w:rFonts w:hint="eastAsia" w:ascii="宋体" w:hAnsi="宋体" w:eastAsia="宋体" w:cs="宋体"/>
          <w:b/>
          <w:bCs/>
          <w:color w:val="auto"/>
          <w:sz w:val="32"/>
          <w:szCs w:val="32"/>
          <w:highlight w:val="none"/>
        </w:rPr>
        <w:fldChar w:fldCharType="end"/>
      </w:r>
    </w:p>
    <w:p w14:paraId="32EE48C7">
      <w:pPr>
        <w:kinsoku/>
        <w:wordWrap/>
        <w:overflowPunct/>
        <w:topLinePunct w:val="0"/>
        <w:bidi w:val="0"/>
        <w:spacing w:line="360" w:lineRule="auto"/>
        <w:outlineLvl w:val="9"/>
        <w:rPr>
          <w:rFonts w:ascii="宋体" w:hAnsi="宋体" w:cs="宋体"/>
          <w:color w:val="auto"/>
          <w:sz w:val="24"/>
          <w:highlight w:val="none"/>
        </w:rPr>
      </w:pPr>
    </w:p>
    <w:p w14:paraId="413CB739">
      <w:pPr>
        <w:kinsoku/>
        <w:wordWrap/>
        <w:overflowPunct/>
        <w:topLinePunct w:val="0"/>
        <w:bidi w:val="0"/>
        <w:spacing w:line="360" w:lineRule="auto"/>
        <w:outlineLvl w:val="9"/>
        <w:rPr>
          <w:rFonts w:ascii="宋体" w:hAnsi="宋体" w:cs="宋体"/>
          <w:color w:val="auto"/>
          <w:sz w:val="24"/>
          <w:highlight w:val="none"/>
        </w:rPr>
      </w:pPr>
    </w:p>
    <w:p w14:paraId="1F947CA5">
      <w:pPr>
        <w:rPr>
          <w:rFonts w:hint="eastAsia" w:ascii="宋体" w:hAnsi="宋体" w:cs="宋体"/>
          <w:b/>
          <w:color w:val="auto"/>
          <w:sz w:val="36"/>
          <w:szCs w:val="36"/>
          <w:highlight w:val="none"/>
        </w:rPr>
      </w:pPr>
      <w:bookmarkStart w:id="3" w:name="第一部分"/>
    </w:p>
    <w:bookmarkEnd w:id="2"/>
    <w:bookmarkEnd w:id="3"/>
    <w:p w14:paraId="48AC9E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auto"/>
          <w:sz w:val="36"/>
          <w:szCs w:val="20"/>
          <w:highlight w:val="none"/>
        </w:rPr>
      </w:pPr>
      <w:bookmarkStart w:id="4" w:name="_Hlt74728647"/>
      <w:bookmarkEnd w:id="4"/>
      <w:bookmarkStart w:id="5" w:name="_Hlt74649545"/>
      <w:bookmarkEnd w:id="5"/>
      <w:bookmarkStart w:id="6" w:name="_Hlt74729822"/>
      <w:bookmarkEnd w:id="6"/>
      <w:bookmarkStart w:id="7" w:name="_Hlt74707423"/>
      <w:bookmarkEnd w:id="7"/>
      <w:bookmarkStart w:id="8" w:name="_Toc24669"/>
      <w:bookmarkStart w:id="9" w:name="第二部分"/>
      <w:bookmarkStart w:id="10" w:name="_Toc91899870"/>
      <w:bookmarkStart w:id="11" w:name="_Toc91899871"/>
    </w:p>
    <w:p w14:paraId="402B70FB">
      <w:pPr>
        <w:pStyle w:val="5"/>
        <w:rPr>
          <w:rFonts w:hint="eastAsia"/>
          <w:color w:val="auto"/>
          <w:highlight w:val="none"/>
        </w:rPr>
        <w:sectPr>
          <w:headerReference r:id="rId3" w:type="default"/>
          <w:footerReference r:id="rId4" w:type="even"/>
          <w:pgSz w:w="11906" w:h="16838"/>
          <w:pgMar w:top="680" w:right="1304" w:bottom="468" w:left="1304" w:header="851" w:footer="992" w:gutter="0"/>
          <w:cols w:space="720" w:num="1"/>
          <w:titlePg/>
          <w:docGrid w:linePitch="312" w:charSpace="0"/>
        </w:sectPr>
      </w:pPr>
    </w:p>
    <w:p w14:paraId="7DF229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8"/>
    </w:p>
    <w:p w14:paraId="46C370C6">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项目概况</w:t>
      </w:r>
    </w:p>
    <w:p w14:paraId="39D10537">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宁海县养老服务“爱心卡”居家上门服务项目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lang w:val="en-US" w:eastAsia="zh-CN"/>
        </w:rPr>
        <w:t>月</w:t>
      </w:r>
      <w:r>
        <w:rPr>
          <w:rStyle w:val="76"/>
          <w:rFonts w:hint="eastAsia" w:ascii="宋体" w:hAnsi="宋体" w:cs="宋体"/>
          <w:snapToGrid/>
          <w:color w:val="auto"/>
          <w:kern w:val="2"/>
          <w:sz w:val="24"/>
          <w:szCs w:val="24"/>
          <w:highlight w:val="none"/>
          <w:lang w:val="en-US" w:eastAsia="zh-CN"/>
        </w:rPr>
        <w:t>31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1BAC7AE">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一、项目基本情况</w:t>
      </w:r>
    </w:p>
    <w:p w14:paraId="4C73A79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CBZJ-20246242G</w:t>
      </w:r>
    </w:p>
    <w:p w14:paraId="496E8A1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宁海县养老服务“爱心卡”居家上门服务项目</w:t>
      </w:r>
    </w:p>
    <w:p w14:paraId="640AA528">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11000000.00</w:t>
      </w:r>
    </w:p>
    <w:p w14:paraId="4CB207C9">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default" w:ascii="宋体" w:hAnsi="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1750000.00，1170000.00，1310000.00，950000.00，2340000.00，1060000.00，1410000.00，1010000.00</w:t>
      </w:r>
    </w:p>
    <w:p w14:paraId="177D9CF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标项一：</w:t>
      </w:r>
    </w:p>
    <w:p w14:paraId="04774417">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：宁海县养老服务“爱心卡”居家上门服务（长街镇、胡陈乡）</w:t>
      </w:r>
    </w:p>
    <w:p w14:paraId="3AE9E8D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78230325">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1750000</w:t>
      </w:r>
      <w:r>
        <w:rPr>
          <w:rFonts w:hint="eastAsia" w:ascii="宋体" w:hAnsi="宋体" w:eastAsia="宋体" w:cs="宋体"/>
          <w:snapToGrid w:val="0"/>
          <w:color w:val="auto"/>
          <w:kern w:val="28"/>
          <w:sz w:val="24"/>
          <w:szCs w:val="20"/>
          <w:highlight w:val="none"/>
          <w:lang w:val="en-US" w:eastAsia="zh-CN"/>
        </w:rPr>
        <w:t xml:space="preserve">  </w:t>
      </w:r>
    </w:p>
    <w:p w14:paraId="6788026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2EE973E2">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6E948AC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p>
    <w:p w14:paraId="639E9BD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标项二：</w:t>
      </w:r>
    </w:p>
    <w:p w14:paraId="558B55BA">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：宁海县养老服务“爱心卡”居家上门服务（力洋镇、茶院乡）</w:t>
      </w:r>
    </w:p>
    <w:p w14:paraId="785A264D">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2E7C53F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1170000</w:t>
      </w:r>
      <w:r>
        <w:rPr>
          <w:rFonts w:hint="eastAsia" w:ascii="宋体" w:hAnsi="宋体" w:eastAsia="宋体" w:cs="宋体"/>
          <w:snapToGrid w:val="0"/>
          <w:color w:val="auto"/>
          <w:kern w:val="28"/>
          <w:sz w:val="24"/>
          <w:szCs w:val="20"/>
          <w:highlight w:val="none"/>
          <w:lang w:val="en-US" w:eastAsia="zh-CN"/>
        </w:rPr>
        <w:t xml:space="preserve">  </w:t>
      </w:r>
    </w:p>
    <w:p w14:paraId="17384AEF">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5BA522F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789BF7D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4E65A16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标项三：</w:t>
      </w:r>
    </w:p>
    <w:p w14:paraId="54A5E3CE">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：宁海县养老服务“爱心卡”居家上门服务（一市镇、越溪乡、桑洲镇）</w:t>
      </w:r>
    </w:p>
    <w:p w14:paraId="36C1CC10">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3A29FE9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1310000</w:t>
      </w:r>
      <w:r>
        <w:rPr>
          <w:rFonts w:hint="eastAsia" w:ascii="宋体" w:hAnsi="宋体" w:eastAsia="宋体" w:cs="宋体"/>
          <w:snapToGrid w:val="0"/>
          <w:color w:val="auto"/>
          <w:kern w:val="28"/>
          <w:sz w:val="24"/>
          <w:szCs w:val="20"/>
          <w:highlight w:val="none"/>
          <w:lang w:val="en-US" w:eastAsia="zh-CN"/>
        </w:rPr>
        <w:t xml:space="preserve">  </w:t>
      </w:r>
    </w:p>
    <w:p w14:paraId="4B26F96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47CE7930">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0E79E29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79C5194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标项四：</w:t>
      </w:r>
    </w:p>
    <w:p w14:paraId="4E022539">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：宁海县养老服务“爱心卡”居家上门服务（前童镇、岔路镇）</w:t>
      </w:r>
    </w:p>
    <w:p w14:paraId="685056F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1D8A8FF6">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950000</w:t>
      </w:r>
      <w:r>
        <w:rPr>
          <w:rFonts w:hint="eastAsia" w:ascii="宋体" w:hAnsi="宋体" w:eastAsia="宋体" w:cs="宋体"/>
          <w:color w:val="auto"/>
          <w:sz w:val="24"/>
          <w:highlight w:val="none"/>
          <w:lang w:val="en-US" w:eastAsia="zh-CN"/>
        </w:rPr>
        <w:t xml:space="preserve">  </w:t>
      </w:r>
    </w:p>
    <w:p w14:paraId="434EAF0F">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6B2D36A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446ECD1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2AFB6D7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标项五：</w:t>
      </w:r>
    </w:p>
    <w:p w14:paraId="6A4AD6EB">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：宁海县养老服务“爱心卡”居家上门服务（黄坛镇、跃龙街道）</w:t>
      </w:r>
    </w:p>
    <w:p w14:paraId="2747E28C">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4B804F4D">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2340000</w:t>
      </w:r>
      <w:r>
        <w:rPr>
          <w:rFonts w:hint="eastAsia" w:ascii="宋体" w:hAnsi="宋体" w:eastAsia="宋体" w:cs="宋体"/>
          <w:snapToGrid w:val="0"/>
          <w:color w:val="auto"/>
          <w:kern w:val="28"/>
          <w:sz w:val="24"/>
          <w:szCs w:val="20"/>
          <w:highlight w:val="none"/>
          <w:lang w:val="en-US" w:eastAsia="zh-CN"/>
        </w:rPr>
        <w:t xml:space="preserve">  </w:t>
      </w:r>
    </w:p>
    <w:p w14:paraId="737F938E">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6276F4E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6CDFA18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74D73CD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标项六：</w:t>
      </w:r>
    </w:p>
    <w:p w14:paraId="763D60D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：宁海县养老服务“爱心卡”居家上门服务（大佳何镇、强蛟镇、桥头胡街道）</w:t>
      </w:r>
    </w:p>
    <w:p w14:paraId="40B4812B">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7AF374AC">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1060000</w:t>
      </w:r>
      <w:r>
        <w:rPr>
          <w:rFonts w:hint="eastAsia" w:ascii="宋体" w:hAnsi="宋体" w:eastAsia="宋体" w:cs="宋体"/>
          <w:color w:val="auto"/>
          <w:sz w:val="24"/>
          <w:highlight w:val="none"/>
          <w:lang w:val="en-US" w:eastAsia="zh-CN"/>
        </w:rPr>
        <w:t xml:space="preserve">  </w:t>
      </w:r>
    </w:p>
    <w:p w14:paraId="3775E43B">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2006315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1FF1146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67B2EC80">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标项七：</w:t>
      </w:r>
    </w:p>
    <w:p w14:paraId="06DD65EC">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：宁海县养老服务“爱心卡”居家上门服务（西店镇、深甽镇）</w:t>
      </w:r>
    </w:p>
    <w:p w14:paraId="07EAA88F">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615BBC2A">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1410000</w:t>
      </w:r>
      <w:r>
        <w:rPr>
          <w:rFonts w:hint="eastAsia" w:ascii="宋体" w:hAnsi="宋体" w:eastAsia="宋体" w:cs="宋体"/>
          <w:snapToGrid w:val="0"/>
          <w:color w:val="auto"/>
          <w:kern w:val="28"/>
          <w:sz w:val="24"/>
          <w:szCs w:val="20"/>
          <w:highlight w:val="none"/>
          <w:lang w:val="en-US" w:eastAsia="zh-CN"/>
        </w:rPr>
        <w:t xml:space="preserve">  </w:t>
      </w:r>
    </w:p>
    <w:p w14:paraId="67524A4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61B34A2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4BB8500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0A25BE7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标项八：</w:t>
      </w:r>
    </w:p>
    <w:p w14:paraId="737C1295">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：宁海县养老服务“爱心卡”居家上门服务（梅林街道、桃源街道）</w:t>
      </w:r>
    </w:p>
    <w:p w14:paraId="3FFDB81A">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3D0FFF5D">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1010000</w:t>
      </w:r>
      <w:r>
        <w:rPr>
          <w:rFonts w:hint="eastAsia" w:ascii="宋体" w:hAnsi="宋体" w:eastAsia="宋体" w:cs="宋体"/>
          <w:snapToGrid w:val="0"/>
          <w:color w:val="auto"/>
          <w:kern w:val="28"/>
          <w:sz w:val="24"/>
          <w:szCs w:val="20"/>
          <w:highlight w:val="none"/>
          <w:lang w:val="en-US" w:eastAsia="zh-CN"/>
        </w:rPr>
        <w:t xml:space="preserve">  </w:t>
      </w:r>
    </w:p>
    <w:p w14:paraId="0450A2B4">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0C027CDE">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hAnsi="宋体" w:cs="宋体"/>
          <w:bCs/>
          <w:snapToGrid/>
          <w:color w:val="auto"/>
          <w:kern w:val="2"/>
          <w:sz w:val="24"/>
          <w:szCs w:val="24"/>
          <w:highlight w:val="none"/>
          <w:lang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1E6F7037">
      <w:pPr>
        <w:pStyle w:val="132"/>
        <w:keepNext w:val="0"/>
        <w:keepLines w:val="0"/>
        <w:pageBreakBefore w:val="0"/>
        <w:shd w:val="clear"/>
        <w:kinsoku/>
        <w:wordWrap/>
        <w:overflowPunct/>
        <w:topLinePunct w:val="0"/>
        <w:autoSpaceDE/>
        <w:autoSpaceDN/>
        <w:bidi w:val="0"/>
        <w:adjustRightInd w:val="0"/>
        <w:spacing w:before="0" w:line="360" w:lineRule="auto"/>
        <w:ind w:firstLine="482"/>
        <w:textAlignment w:val="auto"/>
        <w:outlineLvl w:val="9"/>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服务期为一年，具体以合同约定时间为准。</w:t>
      </w:r>
    </w:p>
    <w:p w14:paraId="0F3EBCB1">
      <w:pPr>
        <w:pStyle w:val="5"/>
        <w:keepNext w:val="0"/>
        <w:keepLines w:val="0"/>
        <w:pageBreakBefore w:val="0"/>
        <w:kinsoku/>
        <w:wordWrap/>
        <w:overflowPunct/>
        <w:topLinePunct w:val="0"/>
        <w:autoSpaceDE/>
        <w:autoSpaceDN/>
        <w:bidi w:val="0"/>
        <w:adjustRightInd w:val="0"/>
        <w:spacing w:line="360" w:lineRule="auto"/>
        <w:ind w:firstLine="480"/>
        <w:textAlignment w:val="auto"/>
        <w:outlineLvl w:val="9"/>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4746111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A488470">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44B87B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68A591A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5D6C9F3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B642EF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2AFD072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99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E5F7236">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753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49947F87">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30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4485AF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77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4CD17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6A3B35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b/>
          <w:bCs/>
          <w:strike w:val="0"/>
          <w:dstrike w:val="0"/>
          <w:color w:val="auto"/>
          <w:sz w:val="28"/>
          <w:szCs w:val="28"/>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trike w:val="0"/>
          <w:dstrike w:val="0"/>
          <w:color w:val="auto"/>
          <w:sz w:val="24"/>
          <w:highlight w:val="none"/>
          <w:lang w:val="en-US" w:eastAsia="zh-CN"/>
        </w:rPr>
        <w:t>无。</w:t>
      </w:r>
    </w:p>
    <w:p w14:paraId="0910B9A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CA52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250CF0E1">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三、获取招标文件</w:t>
      </w:r>
    </w:p>
    <w:p w14:paraId="62AABC8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日至20</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日，每天上午00:00至12:00 ，下午12:00至23:59（北京时间，线上获取法定节假日均可，线下获取文件法定节假日除外）</w:t>
      </w:r>
    </w:p>
    <w:p w14:paraId="2B3FF6B8">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DC42DD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FB0CBD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D71E3AB">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516BC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点30分00秒</w:t>
      </w:r>
      <w:r>
        <w:rPr>
          <w:rFonts w:hint="eastAsia" w:ascii="宋体" w:hAnsi="宋体" w:cs="宋体"/>
          <w:color w:val="auto"/>
          <w:sz w:val="24"/>
          <w:highlight w:val="none"/>
        </w:rPr>
        <w:t>（北京时间）</w:t>
      </w:r>
    </w:p>
    <w:p w14:paraId="4622604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bookmarkStart w:id="517" w:name="_GoBack"/>
      <w:bookmarkEnd w:id="517"/>
    </w:p>
    <w:p w14:paraId="2A79DE5B">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点30分00秒</w:t>
      </w:r>
    </w:p>
    <w:p w14:paraId="58F21D9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D3472EF">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93C778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318A5C9">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3AC27F3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7BAAB3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044B3A1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3C133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5582D2B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29E5F6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w:t>
      </w:r>
      <w:r>
        <w:rPr>
          <w:rFonts w:hint="eastAsia" w:ascii="宋体" w:hAnsi="宋体" w:cs="宋体"/>
          <w:color w:val="auto"/>
          <w:sz w:val="24"/>
          <w:highlight w:val="none"/>
          <w:lang w:eastAsia="zh-CN"/>
        </w:rPr>
        <w:t>－</w:t>
      </w:r>
      <w:r>
        <w:rPr>
          <w:rFonts w:hint="eastAsia" w:ascii="宋体" w:hAnsi="宋体" w:cs="宋体"/>
          <w:color w:val="auto"/>
          <w:sz w:val="24"/>
          <w:highlight w:val="none"/>
        </w:rPr>
        <w:t>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w:t>
      </w:r>
      <w:r>
        <w:rPr>
          <w:rFonts w:hint="eastAsia" w:ascii="宋体" w:hAnsi="宋体" w:cs="宋体"/>
          <w:color w:val="auto"/>
          <w:sz w:val="24"/>
          <w:highlight w:val="none"/>
          <w:lang w:eastAsia="zh-CN"/>
        </w:rPr>
        <w:t>－</w:t>
      </w:r>
      <w:r>
        <w:rPr>
          <w:rFonts w:hint="eastAsia" w:ascii="宋体" w:hAnsi="宋体" w:cs="宋体"/>
          <w:color w:val="auto"/>
          <w:sz w:val="24"/>
          <w:highlight w:val="none"/>
        </w:rPr>
        <w:t>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p>
    <w:p w14:paraId="483D9D3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B67A63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688197B9">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auto"/>
          <w:sz w:val="24"/>
          <w:highlight w:val="none"/>
        </w:rPr>
      </w:pPr>
      <w:r>
        <w:rPr>
          <w:rFonts w:hint="eastAsia" w:ascii="宋体" w:hAnsi="宋体" w:cs="宋体"/>
          <w:b/>
          <w:color w:val="auto"/>
          <w:sz w:val="24"/>
          <w:highlight w:val="none"/>
        </w:rPr>
        <w:t>七、对本次采购提出询问、质疑、投诉，请按以下方式联系</w:t>
      </w:r>
    </w:p>
    <w:p w14:paraId="0C51D40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1.采购人信息</w:t>
      </w:r>
    </w:p>
    <w:p w14:paraId="1084B43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宁海县民政局</w:t>
      </w:r>
    </w:p>
    <w:p w14:paraId="13704664">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宁海县桃源大厦A座</w:t>
      </w:r>
    </w:p>
    <w:p w14:paraId="5C44894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30A33CF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王逸飞</w:t>
      </w:r>
    </w:p>
    <w:p w14:paraId="049D8A2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项目联系方式（询问）：0574-89584010</w:t>
      </w:r>
    </w:p>
    <w:p w14:paraId="068345E1">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质疑联系人：胡永斌</w:t>
      </w:r>
    </w:p>
    <w:p w14:paraId="3FEE787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质疑联系方式：0574-65258082</w:t>
      </w:r>
    </w:p>
    <w:p w14:paraId="5EB3E7C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2.采购代理机构信息</w:t>
      </w:r>
    </w:p>
    <w:p w14:paraId="711BC40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名    称：浙江中基正采管理咨询有限公司</w:t>
      </w:r>
    </w:p>
    <w:p w14:paraId="6F77214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0712353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传    真：0574-87425373</w:t>
      </w:r>
    </w:p>
    <w:p w14:paraId="65E0D6E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孔工、</w:t>
      </w:r>
      <w:r>
        <w:rPr>
          <w:rFonts w:hint="eastAsia" w:ascii="宋体" w:hAnsi="宋体" w:cs="宋体"/>
          <w:color w:val="auto"/>
          <w:sz w:val="24"/>
          <w:highlight w:val="none"/>
        </w:rPr>
        <w:t>朱贤东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谢梦圆</w:t>
      </w:r>
    </w:p>
    <w:p w14:paraId="661D7D1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val="en-US" w:eastAsia="zh-CN"/>
        </w:rPr>
        <w:t>87425279</w:t>
      </w:r>
    </w:p>
    <w:p w14:paraId="15D8F9C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bookmarkStart w:id="12" w:name="OLE_LINK1"/>
      <w:r>
        <w:rPr>
          <w:rFonts w:hint="eastAsia" w:ascii="宋体" w:hAnsi="宋体" w:cs="宋体"/>
          <w:color w:val="auto"/>
          <w:sz w:val="24"/>
          <w:highlight w:val="none"/>
          <w:lang w:val="en-US" w:eastAsia="zh-CN"/>
        </w:rPr>
        <w:t>王近娜</w:t>
      </w:r>
      <w:bookmarkEnd w:id="12"/>
    </w:p>
    <w:p w14:paraId="12606E2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bookmarkStart w:id="13" w:name="OLE_LINK2"/>
      <w:r>
        <w:rPr>
          <w:rFonts w:hint="eastAsia" w:ascii="宋体" w:hAnsi="宋体" w:cs="宋体"/>
          <w:color w:val="auto"/>
          <w:sz w:val="24"/>
          <w:highlight w:val="none"/>
        </w:rPr>
        <w:t>0574-8742</w:t>
      </w:r>
      <w:r>
        <w:rPr>
          <w:rFonts w:hint="eastAsia" w:ascii="宋体" w:hAnsi="宋体" w:cs="宋体"/>
          <w:color w:val="auto"/>
          <w:sz w:val="24"/>
          <w:highlight w:val="none"/>
          <w:lang w:val="en-US" w:eastAsia="zh-CN"/>
        </w:rPr>
        <w:t>5583</w:t>
      </w:r>
      <w:bookmarkEnd w:id="13"/>
    </w:p>
    <w:p w14:paraId="187E202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1671975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4E7A91C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地    址：宁海县跃龙街道桃源中路218号</w:t>
      </w:r>
    </w:p>
    <w:p w14:paraId="7AA324B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传    真：</w:t>
      </w:r>
      <w:bookmarkStart w:id="14" w:name="OLE_LINK3"/>
      <w:r>
        <w:rPr>
          <w:rFonts w:hint="eastAsia" w:ascii="宋体" w:hAnsi="宋体" w:cs="宋体"/>
          <w:color w:val="auto"/>
          <w:sz w:val="24"/>
          <w:highlight w:val="none"/>
        </w:rPr>
        <w:t>0574-652656</w:t>
      </w:r>
      <w:bookmarkEnd w:id="14"/>
      <w:r>
        <w:rPr>
          <w:rFonts w:hint="eastAsia" w:ascii="宋体" w:hAnsi="宋体" w:cs="宋体"/>
          <w:color w:val="auto"/>
          <w:sz w:val="24"/>
          <w:highlight w:val="none"/>
          <w:lang w:val="en-US" w:eastAsia="zh-CN"/>
        </w:rPr>
        <w:t>68</w:t>
      </w:r>
    </w:p>
    <w:p w14:paraId="0688A4A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联系人：王老师</w:t>
      </w:r>
    </w:p>
    <w:p w14:paraId="02F4D62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2FE5FDA1">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cs="宋体"/>
          <w:color w:val="auto"/>
          <w:sz w:val="24"/>
          <w:highlight w:val="none"/>
        </w:rPr>
      </w:pPr>
    </w:p>
    <w:p w14:paraId="3961B67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获取热线服务帮助。</w:t>
      </w:r>
    </w:p>
    <w:p w14:paraId="113B22B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D70748F">
      <w:pPr>
        <w:widowControl/>
        <w:kinsoku/>
        <w:wordWrap/>
        <w:overflowPunct/>
        <w:topLinePunct w:val="0"/>
        <w:bidi w:val="0"/>
        <w:adjustRightInd/>
        <w:jc w:val="left"/>
        <w:outlineLvl w:val="9"/>
        <w:rPr>
          <w:rFonts w:ascii="宋体" w:hAnsi="宋体" w:cs="宋体"/>
          <w:b/>
          <w:color w:val="auto"/>
          <w:sz w:val="36"/>
          <w:szCs w:val="20"/>
          <w:highlight w:val="none"/>
        </w:rPr>
      </w:pPr>
    </w:p>
    <w:p w14:paraId="02AF7E89">
      <w:pPr>
        <w:widowControl/>
        <w:kinsoku/>
        <w:wordWrap/>
        <w:overflowPunct/>
        <w:topLinePunct w:val="0"/>
        <w:bidi w:val="0"/>
        <w:adjustRightInd/>
        <w:jc w:val="left"/>
        <w:outlineLvl w:val="9"/>
        <w:rPr>
          <w:rFonts w:ascii="宋体" w:hAnsi="宋体" w:cs="宋体"/>
          <w:b/>
          <w:color w:val="auto"/>
          <w:sz w:val="36"/>
          <w:szCs w:val="20"/>
          <w:highlight w:val="none"/>
        </w:rPr>
      </w:pPr>
      <w:r>
        <w:rPr>
          <w:rFonts w:ascii="宋体" w:hAnsi="宋体" w:cs="宋体"/>
          <w:b/>
          <w:color w:val="auto"/>
          <w:sz w:val="36"/>
          <w:szCs w:val="20"/>
          <w:highlight w:val="none"/>
        </w:rPr>
        <w:br w:type="page"/>
      </w:r>
    </w:p>
    <w:p w14:paraId="4FF14D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15" w:name="_Toc21580"/>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5"/>
    </w:p>
    <w:p w14:paraId="2D08CC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84"/>
      </w:tblGrid>
      <w:tr w14:paraId="6ED5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8943560">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B7804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事项</w:t>
            </w:r>
          </w:p>
        </w:tc>
        <w:tc>
          <w:tcPr>
            <w:tcW w:w="6984" w:type="dxa"/>
            <w:tcBorders>
              <w:top w:val="single" w:color="000000" w:sz="8" w:space="0"/>
              <w:left w:val="single" w:color="000000" w:sz="2" w:space="0"/>
              <w:bottom w:val="single" w:color="000000" w:sz="8" w:space="0"/>
              <w:right w:val="single" w:color="000000" w:sz="8" w:space="0"/>
            </w:tcBorders>
            <w:vAlign w:val="center"/>
          </w:tcPr>
          <w:p w14:paraId="7B3E7B98">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31A5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F5BC2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CE6C3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项目属性</w:t>
            </w:r>
          </w:p>
        </w:tc>
        <w:tc>
          <w:tcPr>
            <w:tcW w:w="6984" w:type="dxa"/>
            <w:tcBorders>
              <w:top w:val="single" w:color="000000" w:sz="8" w:space="0"/>
              <w:left w:val="single" w:color="000000" w:sz="2" w:space="0"/>
              <w:bottom w:val="single" w:color="000000" w:sz="8" w:space="0"/>
              <w:right w:val="single" w:color="000000" w:sz="8" w:space="0"/>
            </w:tcBorders>
            <w:vAlign w:val="center"/>
          </w:tcPr>
          <w:p w14:paraId="2B2F47E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服务类。</w:t>
            </w:r>
          </w:p>
        </w:tc>
      </w:tr>
      <w:tr w14:paraId="3696D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8DABD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0ADD4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84" w:type="dxa"/>
            <w:tcBorders>
              <w:top w:val="single" w:color="000000" w:sz="8" w:space="0"/>
              <w:left w:val="single" w:color="000000" w:sz="2" w:space="0"/>
              <w:bottom w:val="single" w:color="000000" w:sz="8" w:space="0"/>
              <w:right w:val="single" w:color="000000" w:sz="8" w:space="0"/>
            </w:tcBorders>
            <w:vAlign w:val="center"/>
          </w:tcPr>
          <w:p w14:paraId="52E8DD8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标项1：</w:t>
            </w:r>
          </w:p>
          <w:p w14:paraId="69FC0A5A">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single"/>
                <w:lang w:eastAsia="zh-CN"/>
              </w:rPr>
              <w:t>宁海县养老服务“爱心卡”居家上门服务（长街镇、胡陈乡）</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none"/>
              </w:rPr>
              <w:t>；</w:t>
            </w:r>
          </w:p>
          <w:p w14:paraId="52D1D85D">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2</w:t>
            </w:r>
            <w:r>
              <w:rPr>
                <w:rFonts w:hint="eastAsia" w:ascii="宋体" w:hAnsi="宋体" w:eastAsia="宋体" w:cs="宋体"/>
                <w:color w:val="auto"/>
                <w:kern w:val="0"/>
                <w:sz w:val="24"/>
                <w:highlight w:val="none"/>
                <w:u w:val="none"/>
              </w:rPr>
              <w:t>：</w:t>
            </w:r>
          </w:p>
          <w:p w14:paraId="1C53B78D">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宁海县养老服务“爱心卡”居家上门服务（力洋镇、茶院乡）</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36323E89">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3</w:t>
            </w:r>
            <w:r>
              <w:rPr>
                <w:rFonts w:hint="eastAsia" w:ascii="宋体" w:hAnsi="宋体" w:eastAsia="宋体" w:cs="宋体"/>
                <w:color w:val="auto"/>
                <w:kern w:val="0"/>
                <w:sz w:val="24"/>
                <w:highlight w:val="none"/>
                <w:u w:val="none"/>
              </w:rPr>
              <w:t>：</w:t>
            </w:r>
          </w:p>
          <w:p w14:paraId="7537DCF2">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val="en-US" w:eastAsia="zh-CN"/>
              </w:rPr>
              <w:t>宁海县养老服务“爱心卡”居家上门服务（一市镇、越溪乡、桑洲镇）</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6EB26886">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4</w:t>
            </w:r>
            <w:r>
              <w:rPr>
                <w:rFonts w:hint="eastAsia" w:ascii="宋体" w:hAnsi="宋体" w:eastAsia="宋体" w:cs="宋体"/>
                <w:color w:val="auto"/>
                <w:kern w:val="0"/>
                <w:sz w:val="24"/>
                <w:highlight w:val="none"/>
                <w:u w:val="none"/>
              </w:rPr>
              <w:t>：</w:t>
            </w:r>
          </w:p>
          <w:p w14:paraId="7823088C">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宁海县养老服务“爱心卡”居家上门服务（前童镇、岔路镇）</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6363130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5</w:t>
            </w:r>
            <w:r>
              <w:rPr>
                <w:rFonts w:hint="eastAsia" w:ascii="宋体" w:hAnsi="宋体" w:eastAsia="宋体" w:cs="宋体"/>
                <w:color w:val="auto"/>
                <w:kern w:val="0"/>
                <w:sz w:val="24"/>
                <w:highlight w:val="none"/>
                <w:u w:val="none"/>
              </w:rPr>
              <w:t>：</w:t>
            </w:r>
          </w:p>
          <w:p w14:paraId="30F2FF27">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val="en-US" w:eastAsia="zh-CN"/>
              </w:rPr>
              <w:t>宁海县养老服务“爱心卡”居家上门服务（黄坛镇、跃龙街道）</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26346ED7">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6</w:t>
            </w:r>
            <w:r>
              <w:rPr>
                <w:rFonts w:hint="eastAsia" w:ascii="宋体" w:hAnsi="宋体" w:eastAsia="宋体" w:cs="宋体"/>
                <w:color w:val="auto"/>
                <w:kern w:val="0"/>
                <w:sz w:val="24"/>
                <w:highlight w:val="none"/>
                <w:u w:val="none"/>
              </w:rPr>
              <w:t>：</w:t>
            </w:r>
          </w:p>
          <w:p w14:paraId="40A0781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宁海县养老服务“爱心卡”居家上门服务（大佳何镇、强蛟镇、桥头胡街道）</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7741CCA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7</w:t>
            </w:r>
            <w:r>
              <w:rPr>
                <w:rFonts w:hint="eastAsia" w:ascii="宋体" w:hAnsi="宋体" w:eastAsia="宋体" w:cs="宋体"/>
                <w:color w:val="auto"/>
                <w:kern w:val="0"/>
                <w:sz w:val="24"/>
                <w:highlight w:val="none"/>
                <w:u w:val="none"/>
              </w:rPr>
              <w:t>：</w:t>
            </w:r>
          </w:p>
          <w:p w14:paraId="20888FC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宁海县养老服务“爱心卡”居家上门服务（西店镇、深甽镇）</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0A9C9847">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8</w:t>
            </w:r>
            <w:r>
              <w:rPr>
                <w:rFonts w:hint="eastAsia" w:ascii="宋体" w:hAnsi="宋体" w:eastAsia="宋体" w:cs="宋体"/>
                <w:color w:val="auto"/>
                <w:kern w:val="0"/>
                <w:sz w:val="24"/>
                <w:highlight w:val="none"/>
                <w:u w:val="none"/>
              </w:rPr>
              <w:t>：</w:t>
            </w:r>
          </w:p>
          <w:p w14:paraId="4F8DC3A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宁海县养老服务“爱心卡”居家上门服务（梅林街道、桃源街道））</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30A595E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本项目非专门面向中小企业采购。</w:t>
            </w:r>
          </w:p>
        </w:tc>
      </w:tr>
      <w:tr w14:paraId="051CB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5A114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883A14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28ADD4F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4746285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0CA89D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highlight w:val="none"/>
              </w:rPr>
            </w:pPr>
            <w:sdt>
              <w:sdtPr>
                <w:rPr>
                  <w:rFonts w:hint="eastAsia" w:ascii="宋体" w:hAnsi="宋体" w:cs="宋体"/>
                  <w:color w:val="auto"/>
                  <w:kern w:val="0"/>
                  <w:sz w:val="24"/>
                  <w:highlight w:val="none"/>
                </w:rPr>
                <w:id w:val="1474656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CAA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33C24B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7AABD8">
            <w:pPr>
              <w:keepNext w:val="0"/>
              <w:keepLines w:val="0"/>
              <w:pageBreakBefore w:val="0"/>
              <w:widowControl w:val="0"/>
              <w:kinsoku/>
              <w:wordWrap/>
              <w:overflowPunct/>
              <w:topLinePunct w:val="0"/>
              <w:autoSpaceDE/>
              <w:autoSpaceDN/>
              <w:bidi w:val="0"/>
              <w:adjustRightInd w:val="0"/>
              <w:snapToGrid/>
              <w:spacing w:line="264"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分包</w:t>
            </w:r>
          </w:p>
        </w:tc>
        <w:tc>
          <w:tcPr>
            <w:tcW w:w="6984" w:type="dxa"/>
            <w:tcBorders>
              <w:top w:val="single" w:color="000000" w:sz="8" w:space="0"/>
              <w:left w:val="single" w:color="000000" w:sz="2" w:space="0"/>
              <w:bottom w:val="single" w:color="000000" w:sz="8" w:space="0"/>
              <w:right w:val="single" w:color="000000" w:sz="8" w:space="0"/>
            </w:tcBorders>
            <w:vAlign w:val="center"/>
          </w:tcPr>
          <w:p w14:paraId="1675F03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4620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60E7C0B">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703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A937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228BA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7FD1E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84" w:type="dxa"/>
            <w:tcBorders>
              <w:top w:val="single" w:color="000000" w:sz="8" w:space="0"/>
              <w:left w:val="single" w:color="000000" w:sz="2" w:space="0"/>
              <w:bottom w:val="single" w:color="000000" w:sz="8" w:space="0"/>
              <w:right w:val="single" w:color="000000" w:sz="8" w:space="0"/>
            </w:tcBorders>
            <w:vAlign w:val="center"/>
          </w:tcPr>
          <w:p w14:paraId="0C857C9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64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2A815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szCs w:val="20"/>
                <w:highlight w:val="none"/>
              </w:rPr>
            </w:pPr>
            <w:sdt>
              <w:sdtPr>
                <w:rPr>
                  <w:rFonts w:hint="eastAsia" w:ascii="宋体" w:hAnsi="宋体" w:cs="宋体"/>
                  <w:color w:val="auto"/>
                  <w:kern w:val="0"/>
                  <w:sz w:val="24"/>
                  <w:highlight w:val="none"/>
                </w:rPr>
                <w:id w:val="1474575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131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0ADEA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7DD2D08">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样品提供</w:t>
            </w:r>
          </w:p>
        </w:tc>
        <w:tc>
          <w:tcPr>
            <w:tcW w:w="6984" w:type="dxa"/>
            <w:tcBorders>
              <w:top w:val="single" w:color="000000" w:sz="8" w:space="0"/>
              <w:left w:val="single" w:color="000000" w:sz="2" w:space="0"/>
              <w:bottom w:val="single" w:color="000000" w:sz="8" w:space="0"/>
              <w:right w:val="single" w:color="000000" w:sz="8" w:space="0"/>
            </w:tcBorders>
            <w:vAlign w:val="center"/>
          </w:tcPr>
          <w:p w14:paraId="50E6111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99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42CD69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1D3834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46E72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5D79E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179CEE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1B0AF9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E2EB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459D71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BCD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6DBFB1">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66B08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84" w:type="dxa"/>
            <w:tcBorders>
              <w:top w:val="single" w:color="000000" w:sz="8" w:space="0"/>
              <w:left w:val="single" w:color="000000" w:sz="2" w:space="0"/>
              <w:bottom w:val="single" w:color="000000" w:sz="8" w:space="0"/>
              <w:right w:val="single" w:color="000000" w:sz="8" w:space="0"/>
            </w:tcBorders>
            <w:vAlign w:val="center"/>
          </w:tcPr>
          <w:p w14:paraId="6D211EF3">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580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D0F07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32604A7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14:paraId="5B41290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（2）方案讲解演示：交易中心现场讲解演示。现场讲解地点为</w:t>
            </w:r>
            <w:r>
              <w:rPr>
                <w:rFonts w:hint="eastAsia" w:ascii="宋体" w:hAnsi="宋体" w:cs="宋体"/>
                <w:color w:val="auto"/>
                <w:kern w:val="0"/>
                <w:sz w:val="24"/>
                <w:highlight w:val="none"/>
                <w:u w:val="single"/>
                <w:lang w:val="en-US" w:eastAsia="zh-CN"/>
              </w:rPr>
              <w:t>宁海县公共资源交易中心七楼评标室</w:t>
            </w:r>
            <w:r>
              <w:rPr>
                <w:rFonts w:hint="eastAsia" w:ascii="宋体" w:hAnsi="宋体" w:cs="宋体"/>
                <w:color w:val="auto"/>
                <w:kern w:val="0"/>
                <w:sz w:val="24"/>
                <w:highlight w:val="none"/>
              </w:rPr>
              <w:t>，讲解演示所用电脑等设备</w:t>
            </w:r>
            <w:r>
              <w:rPr>
                <w:rFonts w:hint="eastAsia" w:ascii="宋体" w:hAnsi="宋体" w:cs="宋体"/>
                <w:color w:val="auto"/>
                <w:kern w:val="0"/>
                <w:sz w:val="24"/>
                <w:highlight w:val="none"/>
                <w:lang w:eastAsia="zh-CN"/>
              </w:rPr>
              <w:t>、材料（如PPT、各类设计图等）</w:t>
            </w:r>
            <w:r>
              <w:rPr>
                <w:rFonts w:hint="eastAsia" w:ascii="宋体" w:hAnsi="宋体" w:cs="宋体"/>
                <w:color w:val="auto"/>
                <w:kern w:val="0"/>
                <w:sz w:val="24"/>
                <w:highlight w:val="none"/>
              </w:rPr>
              <w:t>由投标人自备。现场讲解演示人员</w:t>
            </w:r>
            <w:r>
              <w:rPr>
                <w:rFonts w:hint="eastAsia" w:ascii="宋体" w:hAnsi="宋体" w:cs="宋体"/>
                <w:color w:val="auto"/>
                <w:kern w:val="0"/>
                <w:sz w:val="24"/>
                <w:highlight w:val="none"/>
                <w:lang w:val="en-US" w:eastAsia="zh-CN"/>
              </w:rPr>
              <w:t>在投标截止时间前进行签到确认，未按规定进行签到的</w:t>
            </w:r>
            <w:r>
              <w:rPr>
                <w:rFonts w:hint="eastAsia" w:ascii="宋体" w:hAnsi="宋体" w:cs="宋体"/>
                <w:color w:val="auto"/>
                <w:kern w:val="0"/>
                <w:sz w:val="24"/>
                <w:highlight w:val="none"/>
              </w:rPr>
              <w:t>不得讲解演示。</w:t>
            </w:r>
          </w:p>
          <w:p w14:paraId="00C77AC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4F2AE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55663E2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C781932">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84" w:type="dxa"/>
            <w:tcBorders>
              <w:top w:val="single" w:color="000000" w:sz="8" w:space="0"/>
              <w:left w:val="single" w:color="000000" w:sz="2" w:space="0"/>
              <w:bottom w:val="single" w:color="auto" w:sz="4" w:space="0"/>
              <w:right w:val="single" w:color="000000" w:sz="8" w:space="0"/>
            </w:tcBorders>
            <w:vAlign w:val="center"/>
          </w:tcPr>
          <w:p w14:paraId="5B2499D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B26ACC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41E9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060BC35">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3A7E7A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p>
        </w:tc>
        <w:tc>
          <w:tcPr>
            <w:tcW w:w="6984" w:type="dxa"/>
            <w:tcBorders>
              <w:top w:val="single" w:color="auto" w:sz="4" w:space="0"/>
              <w:left w:val="single" w:color="000000" w:sz="2" w:space="0"/>
              <w:bottom w:val="single" w:color="000000" w:sz="8" w:space="0"/>
              <w:right w:val="single" w:color="000000" w:sz="8" w:space="0"/>
            </w:tcBorders>
            <w:vAlign w:val="center"/>
          </w:tcPr>
          <w:p w14:paraId="37B07D6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1430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F77898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9251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6470DA3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74C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987BF7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0E38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报价要求</w:t>
            </w:r>
          </w:p>
        </w:tc>
        <w:tc>
          <w:tcPr>
            <w:tcW w:w="6984" w:type="dxa"/>
            <w:tcBorders>
              <w:top w:val="single" w:color="000000" w:sz="8" w:space="0"/>
              <w:left w:val="single" w:color="000000" w:sz="2" w:space="0"/>
              <w:bottom w:val="single" w:color="000000" w:sz="8" w:space="0"/>
              <w:right w:val="single" w:color="000000" w:sz="8" w:space="0"/>
            </w:tcBorders>
            <w:vAlign w:val="center"/>
          </w:tcPr>
          <w:p w14:paraId="7374050D">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eastAsia" w:ascii="宋体" w:hAnsi="宋体" w:cs="宋体"/>
                <w:b/>
                <w:bCs/>
                <w:color w:val="auto"/>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43EB087D">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本项目投标报价为完成本项目招标需求所需的所有费用，包括但不限于</w:t>
            </w:r>
            <w:r>
              <w:rPr>
                <w:rFonts w:hint="eastAsia" w:ascii="宋体" w:hAnsi="宋体" w:cs="宋体"/>
                <w:color w:val="auto"/>
                <w:kern w:val="0"/>
                <w:sz w:val="24"/>
                <w:highlight w:val="none"/>
                <w:lang w:val="en-US" w:eastAsia="zh-CN"/>
              </w:rPr>
              <w:t>人员费用、</w:t>
            </w:r>
            <w:r>
              <w:rPr>
                <w:rFonts w:hint="default" w:ascii="宋体" w:hAnsi="宋体" w:eastAsia="宋体" w:cs="宋体"/>
                <w:color w:val="auto"/>
                <w:kern w:val="0"/>
                <w:sz w:val="24"/>
                <w:highlight w:val="none"/>
                <w:lang w:val="en-US" w:eastAsia="zh-CN"/>
              </w:rPr>
              <w:t>食宿与交通、</w:t>
            </w:r>
            <w:r>
              <w:rPr>
                <w:rFonts w:hint="eastAsia" w:ascii="宋体" w:hAnsi="宋体" w:cs="宋体"/>
                <w:color w:val="auto"/>
                <w:kern w:val="0"/>
                <w:sz w:val="24"/>
                <w:highlight w:val="none"/>
                <w:lang w:val="en-US" w:eastAsia="zh-CN"/>
              </w:rPr>
              <w:t>场地费用、保险、</w:t>
            </w:r>
            <w:r>
              <w:rPr>
                <w:rFonts w:hint="default" w:ascii="宋体" w:hAnsi="宋体" w:eastAsia="宋体" w:cs="宋体"/>
                <w:color w:val="auto"/>
                <w:kern w:val="0"/>
                <w:sz w:val="24"/>
                <w:highlight w:val="none"/>
                <w:lang w:val="en-US" w:eastAsia="zh-CN"/>
              </w:rPr>
              <w:t>税费、利润、完成合同所需的一切本身和不可或缺的所有工作开支、政策性文件规定及合同包含的所有风险、责任等各项全部费用。因每</w:t>
            </w:r>
            <w:r>
              <w:rPr>
                <w:rFonts w:hint="eastAsia" w:ascii="宋体" w:hAnsi="宋体" w:cs="宋体"/>
                <w:color w:val="auto"/>
                <w:kern w:val="0"/>
                <w:sz w:val="24"/>
                <w:highlight w:val="none"/>
                <w:lang w:val="en-US" w:eastAsia="zh-CN"/>
              </w:rPr>
              <w:t>户</w:t>
            </w:r>
            <w:r>
              <w:rPr>
                <w:rFonts w:hint="default" w:ascii="宋体" w:hAnsi="宋体" w:eastAsia="宋体" w:cs="宋体"/>
                <w:color w:val="auto"/>
                <w:kern w:val="0"/>
                <w:sz w:val="24"/>
                <w:highlight w:val="none"/>
                <w:lang w:val="en-US" w:eastAsia="zh-CN"/>
              </w:rPr>
              <w:t>老年人家庭情况环境不同而导致的</w:t>
            </w:r>
            <w:r>
              <w:rPr>
                <w:rFonts w:hint="eastAsia" w:ascii="宋体" w:hAnsi="宋体" w:cs="宋体"/>
                <w:color w:val="auto"/>
                <w:kern w:val="0"/>
                <w:sz w:val="24"/>
                <w:highlight w:val="none"/>
                <w:lang w:val="en-US" w:eastAsia="zh-CN"/>
              </w:rPr>
              <w:t>隐含成本也</w:t>
            </w:r>
            <w:r>
              <w:rPr>
                <w:rFonts w:hint="default" w:ascii="宋体" w:hAnsi="宋体" w:eastAsia="宋体" w:cs="宋体"/>
                <w:color w:val="auto"/>
                <w:kern w:val="0"/>
                <w:sz w:val="24"/>
                <w:highlight w:val="none"/>
                <w:lang w:val="en-US" w:eastAsia="zh-CN"/>
              </w:rPr>
              <w:t>包含在投标报价中，供应商报价时需自行考虑。</w:t>
            </w:r>
          </w:p>
          <w:p w14:paraId="0F320100">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供应商承诺的投标报价不因市场因素和政策因素的变动而调整，但如发生</w:t>
            </w:r>
            <w:r>
              <w:rPr>
                <w:rFonts w:hint="eastAsia" w:ascii="宋体" w:hAnsi="宋体" w:cs="宋体"/>
                <w:color w:val="auto"/>
                <w:kern w:val="0"/>
                <w:sz w:val="24"/>
                <w:highlight w:val="none"/>
                <w:lang w:val="en-US" w:eastAsia="zh-CN"/>
              </w:rPr>
              <w:t>服务对象</w:t>
            </w:r>
            <w:r>
              <w:rPr>
                <w:rFonts w:hint="default" w:ascii="宋体" w:hAnsi="宋体" w:eastAsia="宋体" w:cs="宋体"/>
                <w:color w:val="auto"/>
                <w:kern w:val="0"/>
                <w:sz w:val="24"/>
                <w:highlight w:val="none"/>
                <w:lang w:val="en-US" w:eastAsia="zh-CN"/>
              </w:rPr>
              <w:t>数量的增加或减少，以采购人</w:t>
            </w:r>
            <w:r>
              <w:rPr>
                <w:rFonts w:hint="eastAsia" w:ascii="宋体" w:hAnsi="宋体" w:cs="宋体"/>
                <w:color w:val="auto"/>
                <w:kern w:val="0"/>
                <w:sz w:val="24"/>
                <w:highlight w:val="none"/>
                <w:lang w:val="en-US" w:eastAsia="zh-CN"/>
              </w:rPr>
              <w:t>最终确认名</w:t>
            </w:r>
            <w:r>
              <w:rPr>
                <w:rFonts w:hint="default" w:ascii="宋体" w:hAnsi="宋体" w:eastAsia="宋体" w:cs="宋体"/>
                <w:color w:val="auto"/>
                <w:kern w:val="0"/>
                <w:sz w:val="24"/>
                <w:highlight w:val="none"/>
                <w:lang w:val="en-US" w:eastAsia="zh-CN"/>
              </w:rPr>
              <w:t>单</w:t>
            </w:r>
            <w:r>
              <w:rPr>
                <w:rFonts w:hint="eastAsia" w:ascii="宋体" w:hAnsi="宋体" w:cs="宋体"/>
                <w:color w:val="auto"/>
                <w:kern w:val="0"/>
                <w:sz w:val="24"/>
                <w:highlight w:val="none"/>
                <w:lang w:val="en-US" w:eastAsia="zh-CN"/>
              </w:rPr>
              <w:t>及服务对象自行选择的服务内容</w:t>
            </w:r>
            <w:r>
              <w:rPr>
                <w:rFonts w:hint="default" w:ascii="宋体" w:hAnsi="宋体" w:eastAsia="宋体" w:cs="宋体"/>
                <w:color w:val="auto"/>
                <w:kern w:val="0"/>
                <w:sz w:val="24"/>
                <w:highlight w:val="none"/>
                <w:lang w:val="en-US" w:eastAsia="zh-CN"/>
              </w:rPr>
              <w:t>为准。</w:t>
            </w:r>
          </w:p>
          <w:p w14:paraId="0A092D35">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5660488">
            <w:pPr>
              <w:keepNext w:val="0"/>
              <w:keepLines w:val="0"/>
              <w:pageBreakBefore w:val="0"/>
              <w:widowControl w:val="0"/>
              <w:kinsoku/>
              <w:wordWrap/>
              <w:overflowPunct/>
              <w:topLinePunct w:val="0"/>
              <w:autoSpaceDE/>
              <w:autoSpaceDN/>
              <w:bidi w:val="0"/>
              <w:adjustRightInd w:val="0"/>
              <w:snapToGrid/>
              <w:spacing w:line="264" w:lineRule="auto"/>
              <w:ind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4B7E281">
            <w:pPr>
              <w:keepNext w:val="0"/>
              <w:keepLines w:val="0"/>
              <w:pageBreakBefore w:val="0"/>
              <w:widowControl w:val="0"/>
              <w:kinsoku/>
              <w:wordWrap/>
              <w:overflowPunct/>
              <w:topLinePunct w:val="0"/>
              <w:autoSpaceDE/>
              <w:autoSpaceDN/>
              <w:bidi w:val="0"/>
              <w:adjustRightInd w:val="0"/>
              <w:snapToGrid/>
              <w:spacing w:line="264" w:lineRule="auto"/>
              <w:ind w:firstLine="241" w:firstLineChars="100"/>
              <w:jc w:val="left"/>
              <w:textAlignment w:val="auto"/>
              <w:outlineLvl w:val="9"/>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折扣系数高于100%的；</w:t>
            </w:r>
          </w:p>
          <w:p w14:paraId="72667F83">
            <w:pPr>
              <w:keepNext w:val="0"/>
              <w:keepLines w:val="0"/>
              <w:pageBreakBefore w:val="0"/>
              <w:widowControl w:val="0"/>
              <w:kinsoku/>
              <w:wordWrap/>
              <w:overflowPunct/>
              <w:topLinePunct w:val="0"/>
              <w:autoSpaceDE/>
              <w:autoSpaceDN/>
              <w:bidi w:val="0"/>
              <w:adjustRightInd w:val="0"/>
              <w:snapToGrid/>
              <w:spacing w:line="264" w:lineRule="auto"/>
              <w:ind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折扣系数低于50%</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44339BB">
            <w:pPr>
              <w:keepNext w:val="0"/>
              <w:keepLines w:val="0"/>
              <w:pageBreakBefore w:val="0"/>
              <w:widowControl w:val="0"/>
              <w:kinsoku/>
              <w:wordWrap/>
              <w:overflowPunct/>
              <w:topLinePunct w:val="0"/>
              <w:autoSpaceDE/>
              <w:autoSpaceDN/>
              <w:bidi w:val="0"/>
              <w:adjustRightInd w:val="0"/>
              <w:snapToGrid/>
              <w:spacing w:line="264" w:lineRule="auto"/>
              <w:ind w:firstLine="241" w:firstLineChars="100"/>
              <w:textAlignment w:val="auto"/>
              <w:outlineLvl w:val="9"/>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C8F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05A04360">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01E0901">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84" w:type="dxa"/>
            <w:tcBorders>
              <w:top w:val="single" w:color="000000" w:sz="8" w:space="0"/>
              <w:left w:val="single" w:color="000000" w:sz="2" w:space="0"/>
              <w:right w:val="single" w:color="000000" w:sz="8" w:space="0"/>
            </w:tcBorders>
            <w:vAlign w:val="center"/>
          </w:tcPr>
          <w:p w14:paraId="20BD10D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金融服务中心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tc>
      </w:tr>
      <w:tr w14:paraId="149A0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A04AC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BE7CB3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984" w:type="dxa"/>
            <w:tcBorders>
              <w:top w:val="single" w:color="000000" w:sz="8" w:space="0"/>
              <w:left w:val="single" w:color="000000" w:sz="2" w:space="0"/>
              <w:bottom w:val="single" w:color="000000" w:sz="8" w:space="0"/>
              <w:right w:val="single" w:color="000000" w:sz="8" w:space="0"/>
            </w:tcBorders>
            <w:vAlign w:val="center"/>
          </w:tcPr>
          <w:p w14:paraId="1CEAD02B">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E2C38DA">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665781E6">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以快递方式递交备份投标文件的：</w:t>
            </w:r>
          </w:p>
          <w:p w14:paraId="22FC7075">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19428599">
            <w:pPr>
              <w:pStyle w:val="32"/>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宁波市鄞州区天童南路666号中基大厦19楼业务六部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孔工0574-87425279</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35017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91B0E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7FD6B978">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984" w:type="dxa"/>
            <w:tcBorders>
              <w:top w:val="single" w:color="000000" w:sz="8" w:space="0"/>
              <w:left w:val="single" w:color="auto" w:sz="4" w:space="0"/>
              <w:bottom w:val="single" w:color="000000" w:sz="8" w:space="0"/>
              <w:right w:val="single" w:color="000000" w:sz="8" w:space="0"/>
            </w:tcBorders>
            <w:vAlign w:val="center"/>
          </w:tcPr>
          <w:p w14:paraId="4BBA5F6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联合体投标的，联合体中有一方或者联合体成员按招标文件第四部分评标标准要求提供资信证明文件的，</w:t>
            </w:r>
            <w:r>
              <w:rPr>
                <w:rFonts w:hint="eastAsia" w:ascii="宋体" w:hAnsi="宋体" w:cs="宋体"/>
                <w:snapToGrid w:val="0"/>
                <w:color w:val="auto"/>
                <w:kern w:val="28"/>
                <w:sz w:val="24"/>
                <w:highlight w:val="none"/>
                <w:lang w:val="en-US" w:eastAsia="zh-CN"/>
              </w:rPr>
              <w:t>均</w:t>
            </w:r>
            <w:r>
              <w:rPr>
                <w:rFonts w:hint="eastAsia" w:ascii="宋体" w:hAnsi="宋体" w:cs="宋体"/>
                <w:snapToGrid w:val="0"/>
                <w:color w:val="auto"/>
                <w:kern w:val="28"/>
                <w:sz w:val="24"/>
                <w:highlight w:val="none"/>
              </w:rPr>
              <w:t>视为符合了相关要求。</w:t>
            </w:r>
          </w:p>
        </w:tc>
      </w:tr>
      <w:tr w14:paraId="64F32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35777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C6F57CE">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中标服务费</w:t>
            </w:r>
          </w:p>
        </w:tc>
        <w:tc>
          <w:tcPr>
            <w:tcW w:w="6984" w:type="dxa"/>
            <w:tcBorders>
              <w:top w:val="single" w:color="000000" w:sz="8" w:space="0"/>
              <w:left w:val="single" w:color="auto" w:sz="4" w:space="0"/>
              <w:bottom w:val="single" w:color="000000" w:sz="8" w:space="0"/>
              <w:right w:val="single" w:color="000000" w:sz="8" w:space="0"/>
            </w:tcBorders>
            <w:vAlign w:val="center"/>
          </w:tcPr>
          <w:p w14:paraId="05C0D31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采购代理按下表中服务招标标准（按差额定率累进法计算），根据各标项预算金额，向各标项中标人收取中标服务费。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012E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C336CF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p>
                <w:p w14:paraId="5517191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金额</w:t>
                  </w:r>
                </w:p>
                <w:p w14:paraId="038153A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lang w:eastAsia="zh-CN"/>
                    </w:rPr>
                    <w:t>（</w:t>
                  </w:r>
                  <w:r>
                    <w:rPr>
                      <w:rFonts w:hint="eastAsia" w:cs="Arial" w:asciiTheme="minorEastAsia" w:hAnsiTheme="minorEastAsia" w:eastAsiaTheme="minorEastAsia"/>
                      <w:color w:val="auto"/>
                      <w:kern w:val="0"/>
                      <w:sz w:val="21"/>
                      <w:szCs w:val="21"/>
                      <w:highlight w:val="none"/>
                      <w:lang w:val="en-US" w:eastAsia="zh-CN"/>
                    </w:rPr>
                    <w:t>万元</w:t>
                  </w:r>
                  <w:r>
                    <w:rPr>
                      <w:rFonts w:hint="eastAsia" w:cs="Arial" w:asciiTheme="minorEastAsia" w:hAnsiTheme="minorEastAsia" w:eastAsiaTheme="minorEastAsia"/>
                      <w:color w:val="auto"/>
                      <w:kern w:val="0"/>
                      <w:sz w:val="21"/>
                      <w:szCs w:val="21"/>
                      <w:highlight w:val="none"/>
                      <w:lang w:eastAsia="zh-CN"/>
                    </w:rPr>
                    <w:t>）</w:t>
                  </w:r>
                </w:p>
                <w:p w14:paraId="79F79C8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（万元）</w:t>
                  </w:r>
                </w:p>
                <w:p w14:paraId="764C199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费率</w:t>
                  </w:r>
                </w:p>
                <w:p w14:paraId="5D131E2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服务类型</w:t>
                  </w:r>
                </w:p>
              </w:tc>
              <w:tc>
                <w:tcPr>
                  <w:tcW w:w="832" w:type="dxa"/>
                  <w:noWrap w:val="0"/>
                  <w:tcMar>
                    <w:top w:w="30" w:type="dxa"/>
                    <w:left w:w="150" w:type="dxa"/>
                    <w:bottom w:w="30" w:type="dxa"/>
                    <w:right w:w="150" w:type="dxa"/>
                  </w:tcMar>
                  <w:vAlign w:val="center"/>
                </w:tcPr>
                <w:p w14:paraId="36790FE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货物</w:t>
                  </w:r>
                </w:p>
                <w:p w14:paraId="6E26B485">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59" w:type="dxa"/>
                  <w:noWrap w:val="0"/>
                  <w:tcMar>
                    <w:top w:w="30" w:type="dxa"/>
                    <w:left w:w="150" w:type="dxa"/>
                    <w:bottom w:w="30" w:type="dxa"/>
                    <w:right w:w="150" w:type="dxa"/>
                  </w:tcMar>
                  <w:vAlign w:val="center"/>
                </w:tcPr>
                <w:p w14:paraId="5F52DBF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w:t>
                  </w:r>
                </w:p>
                <w:p w14:paraId="02A5E43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38" w:type="dxa"/>
                  <w:noWrap w:val="0"/>
                  <w:tcMar>
                    <w:top w:w="30" w:type="dxa"/>
                    <w:left w:w="150" w:type="dxa"/>
                    <w:bottom w:w="30" w:type="dxa"/>
                    <w:right w:w="150" w:type="dxa"/>
                  </w:tcMar>
                  <w:vAlign w:val="center"/>
                </w:tcPr>
                <w:p w14:paraId="7DADAC9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工程</w:t>
                  </w:r>
                </w:p>
                <w:p w14:paraId="7BC7F1C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r>
            <w:tr w14:paraId="6109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C7F2C9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41D943D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59" w:type="dxa"/>
                  <w:noWrap w:val="0"/>
                  <w:tcMar>
                    <w:top w:w="30" w:type="dxa"/>
                    <w:left w:w="150" w:type="dxa"/>
                    <w:bottom w:w="30" w:type="dxa"/>
                    <w:right w:w="150" w:type="dxa"/>
                  </w:tcMar>
                  <w:vAlign w:val="center"/>
                </w:tcPr>
                <w:p w14:paraId="6571876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38" w:type="dxa"/>
                  <w:noWrap w:val="0"/>
                  <w:tcMar>
                    <w:top w:w="30" w:type="dxa"/>
                    <w:left w:w="150" w:type="dxa"/>
                    <w:bottom w:w="30" w:type="dxa"/>
                    <w:right w:w="150" w:type="dxa"/>
                  </w:tcMar>
                  <w:vAlign w:val="center"/>
                </w:tcPr>
                <w:p w14:paraId="6FD6448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w:t>
                  </w:r>
                </w:p>
              </w:tc>
            </w:tr>
            <w:tr w14:paraId="466A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AF2F18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100-500</w:t>
                  </w:r>
                </w:p>
              </w:tc>
              <w:tc>
                <w:tcPr>
                  <w:tcW w:w="832" w:type="dxa"/>
                  <w:noWrap w:val="0"/>
                  <w:tcMar>
                    <w:top w:w="30" w:type="dxa"/>
                    <w:left w:w="150" w:type="dxa"/>
                    <w:bottom w:w="30" w:type="dxa"/>
                    <w:right w:w="150" w:type="dxa"/>
                  </w:tcMar>
                  <w:vAlign w:val="center"/>
                </w:tcPr>
                <w:p w14:paraId="554D8C5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1.1%</w:t>
                  </w:r>
                </w:p>
              </w:tc>
              <w:tc>
                <w:tcPr>
                  <w:tcW w:w="859" w:type="dxa"/>
                  <w:noWrap w:val="0"/>
                  <w:tcMar>
                    <w:top w:w="30" w:type="dxa"/>
                    <w:left w:w="150" w:type="dxa"/>
                    <w:bottom w:w="30" w:type="dxa"/>
                    <w:right w:w="150" w:type="dxa"/>
                  </w:tcMar>
                  <w:vAlign w:val="center"/>
                </w:tcPr>
                <w:p w14:paraId="04E50DA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0.8%</w:t>
                  </w:r>
                </w:p>
              </w:tc>
              <w:tc>
                <w:tcPr>
                  <w:tcW w:w="838" w:type="dxa"/>
                  <w:noWrap w:val="0"/>
                  <w:tcMar>
                    <w:top w:w="30" w:type="dxa"/>
                    <w:left w:w="150" w:type="dxa"/>
                    <w:bottom w:w="30" w:type="dxa"/>
                    <w:right w:w="150" w:type="dxa"/>
                  </w:tcMar>
                  <w:vAlign w:val="center"/>
                </w:tcPr>
                <w:p w14:paraId="544C9B4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0.7%</w:t>
                  </w:r>
                </w:p>
              </w:tc>
            </w:tr>
            <w:tr w14:paraId="4C19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27CD1F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500-1000</w:t>
                  </w:r>
                </w:p>
              </w:tc>
              <w:tc>
                <w:tcPr>
                  <w:tcW w:w="832" w:type="dxa"/>
                  <w:noWrap w:val="0"/>
                  <w:tcMar>
                    <w:top w:w="30" w:type="dxa"/>
                    <w:left w:w="150" w:type="dxa"/>
                    <w:bottom w:w="30" w:type="dxa"/>
                    <w:right w:w="150" w:type="dxa"/>
                  </w:tcMar>
                  <w:vAlign w:val="center"/>
                </w:tcPr>
                <w:p w14:paraId="04FEE293">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0.8%</w:t>
                  </w:r>
                </w:p>
              </w:tc>
              <w:tc>
                <w:tcPr>
                  <w:tcW w:w="859" w:type="dxa"/>
                  <w:noWrap w:val="0"/>
                  <w:tcMar>
                    <w:top w:w="30" w:type="dxa"/>
                    <w:left w:w="150" w:type="dxa"/>
                    <w:bottom w:w="30" w:type="dxa"/>
                    <w:right w:w="150" w:type="dxa"/>
                  </w:tcMar>
                  <w:vAlign w:val="center"/>
                </w:tcPr>
                <w:p w14:paraId="56DEF25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0.45%</w:t>
                  </w:r>
                </w:p>
              </w:tc>
              <w:tc>
                <w:tcPr>
                  <w:tcW w:w="838" w:type="dxa"/>
                  <w:noWrap w:val="0"/>
                  <w:tcMar>
                    <w:top w:w="30" w:type="dxa"/>
                    <w:left w:w="150" w:type="dxa"/>
                    <w:bottom w:w="30" w:type="dxa"/>
                    <w:right w:w="150" w:type="dxa"/>
                  </w:tcMar>
                  <w:vAlign w:val="center"/>
                </w:tcPr>
                <w:p w14:paraId="150095C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0.55%</w:t>
                  </w:r>
                </w:p>
              </w:tc>
            </w:tr>
            <w:tr w14:paraId="4331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BD3C98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446B46A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0.5%</w:t>
                  </w:r>
                </w:p>
              </w:tc>
              <w:tc>
                <w:tcPr>
                  <w:tcW w:w="859" w:type="dxa"/>
                  <w:noWrap w:val="0"/>
                  <w:tcMar>
                    <w:top w:w="30" w:type="dxa"/>
                    <w:left w:w="150" w:type="dxa"/>
                    <w:bottom w:w="30" w:type="dxa"/>
                    <w:right w:w="150" w:type="dxa"/>
                  </w:tcMar>
                  <w:vAlign w:val="center"/>
                </w:tcPr>
                <w:p w14:paraId="229E5D7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0.25%</w:t>
                  </w:r>
                </w:p>
              </w:tc>
              <w:tc>
                <w:tcPr>
                  <w:tcW w:w="838" w:type="dxa"/>
                  <w:noWrap w:val="0"/>
                  <w:tcMar>
                    <w:top w:w="30" w:type="dxa"/>
                    <w:left w:w="150" w:type="dxa"/>
                    <w:bottom w:w="30" w:type="dxa"/>
                    <w:right w:w="150" w:type="dxa"/>
                  </w:tcMar>
                  <w:vAlign w:val="center"/>
                </w:tcPr>
                <w:p w14:paraId="2E19EC8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0.35%</w:t>
                  </w:r>
                </w:p>
              </w:tc>
            </w:tr>
          </w:tbl>
          <w:p w14:paraId="2F7B142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中标服务费只收现金、银行票汇款、电汇款。汇入以下账户：</w:t>
            </w:r>
          </w:p>
          <w:p w14:paraId="1F9A030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开户银行：宁波银行股份有限公司鄞州中心区支行</w:t>
            </w:r>
          </w:p>
          <w:p w14:paraId="64D2D02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账    号：30010122001229488</w:t>
            </w:r>
          </w:p>
          <w:p w14:paraId="295D63B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户    名：浙江中基正采管理咨询有限公司</w:t>
            </w:r>
          </w:p>
        </w:tc>
      </w:tr>
    </w:tbl>
    <w:p w14:paraId="7833D606">
      <w:pPr>
        <w:kinsoku/>
        <w:wordWrap/>
        <w:overflowPunct/>
        <w:topLinePunct w:val="0"/>
        <w:bidi w:val="0"/>
        <w:snapToGrid w:val="0"/>
        <w:spacing w:line="360" w:lineRule="auto"/>
        <w:jc w:val="center"/>
        <w:outlineLvl w:val="9"/>
        <w:rPr>
          <w:rFonts w:ascii="宋体" w:hAnsi="宋体" w:cs="宋体"/>
          <w:b/>
          <w:color w:val="auto"/>
          <w:sz w:val="32"/>
          <w:szCs w:val="20"/>
          <w:highlight w:val="none"/>
        </w:rPr>
      </w:pPr>
    </w:p>
    <w:bookmarkEnd w:id="11"/>
    <w:p w14:paraId="6DBD9278">
      <w:pPr>
        <w:kinsoku/>
        <w:wordWrap/>
        <w:overflowPunct/>
        <w:topLinePunct w:val="0"/>
        <w:bidi w:val="0"/>
        <w:outlineLvl w:val="9"/>
        <w:rPr>
          <w:rFonts w:hint="eastAsia" w:ascii="宋体" w:hAnsi="宋体" w:cs="宋体"/>
          <w:b/>
          <w:color w:val="auto"/>
          <w:sz w:val="32"/>
          <w:szCs w:val="20"/>
          <w:highlight w:val="none"/>
        </w:rPr>
      </w:pPr>
      <w:bookmarkStart w:id="16" w:name="_Toc164416483"/>
      <w:bookmarkStart w:id="17" w:name="第三部分"/>
      <w:r>
        <w:rPr>
          <w:rFonts w:hint="eastAsia" w:ascii="宋体" w:hAnsi="宋体" w:cs="宋体"/>
          <w:b/>
          <w:color w:val="auto"/>
          <w:sz w:val="32"/>
          <w:szCs w:val="20"/>
          <w:highlight w:val="none"/>
        </w:rPr>
        <w:br w:type="page"/>
      </w:r>
    </w:p>
    <w:p w14:paraId="144CAE0A">
      <w:pPr>
        <w:keepNext w:val="0"/>
        <w:keepLines w:val="0"/>
        <w:pageBreakBefore w:val="0"/>
        <w:kinsoku/>
        <w:wordWrap/>
        <w:overflowPunct/>
        <w:topLinePunct w:val="0"/>
        <w:bidi w:val="0"/>
        <w:adjustRightInd/>
        <w:spacing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DF3DED8">
      <w:pPr>
        <w:keepNext w:val="0"/>
        <w:keepLines w:val="0"/>
        <w:pageBreakBefore w:val="0"/>
        <w:kinsoku/>
        <w:wordWrap/>
        <w:overflowPunct/>
        <w:topLinePunct w:val="0"/>
        <w:bidi w:val="0"/>
        <w:snapToGrid w:val="0"/>
        <w:spacing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4FF6D98D">
      <w:pPr>
        <w:keepNext w:val="0"/>
        <w:keepLines w:val="0"/>
        <w:pageBreakBefore w:val="0"/>
        <w:kinsoku/>
        <w:wordWrap/>
        <w:overflowPunct/>
        <w:topLinePunct w:val="0"/>
        <w:bidi w:val="0"/>
        <w:snapToGrid w:val="0"/>
        <w:spacing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63EB7B66">
      <w:pPr>
        <w:keepNext w:val="0"/>
        <w:keepLines w:val="0"/>
        <w:pageBreakBefore w:val="0"/>
        <w:kinsoku/>
        <w:wordWrap/>
        <w:overflowPunct/>
        <w:topLinePunct w:val="0"/>
        <w:bidi w:val="0"/>
        <w:snapToGrid w:val="0"/>
        <w:spacing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8E59AB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B71EB8">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5613F31">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B444FA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700058">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32CD89">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FCA686B">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3D885E4">
      <w:pPr>
        <w:keepNext w:val="0"/>
        <w:keepLines w:val="0"/>
        <w:pageBreakBefore w:val="0"/>
        <w:kinsoku/>
        <w:wordWrap/>
        <w:overflowPunct/>
        <w:topLinePunct w:val="0"/>
        <w:bidi w:val="0"/>
        <w:spacing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B31D5C">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817E49">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7C73283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11114C5">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2F4E9C5">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34DD205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C099FC">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660FF172">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BA70E3">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D51305D">
      <w:pPr>
        <w:keepNext w:val="0"/>
        <w:keepLines w:val="0"/>
        <w:pageBreakBefore w:val="0"/>
        <w:widowControl/>
        <w:kinsoku/>
        <w:wordWrap/>
        <w:overflowPunct/>
        <w:topLinePunct w:val="0"/>
        <w:bidi w:val="0"/>
        <w:spacing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C92123">
      <w:pPr>
        <w:keepNext w:val="0"/>
        <w:keepLines w:val="0"/>
        <w:pageBreakBefore w:val="0"/>
        <w:widowControl/>
        <w:kinsoku/>
        <w:wordWrap/>
        <w:overflowPunct/>
        <w:topLinePunct w:val="0"/>
        <w:bidi w:val="0"/>
        <w:spacing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FC6A9C0">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A7179B">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EBC67C0">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5FF04B">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873A1E">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2C272B8">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50AD4E1">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40ABD143">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513A53A">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ED77A83">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35DDF04">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D1E6F1">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6B1D984">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7E9618">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7DA39FD">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A3EF481">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D6EB1E9">
      <w:pPr>
        <w:pStyle w:val="5"/>
        <w:keepNext w:val="0"/>
        <w:keepLines w:val="0"/>
        <w:pageBreakBefore w:val="0"/>
        <w:kinsoku/>
        <w:wordWrap/>
        <w:overflowPunct/>
        <w:topLinePunct w:val="0"/>
        <w:bidi w:val="0"/>
        <w:spacing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A937BA6">
      <w:pPr>
        <w:pStyle w:val="32"/>
        <w:keepNext w:val="0"/>
        <w:keepLines w:val="0"/>
        <w:pageBreakBefore w:val="0"/>
        <w:kinsoku/>
        <w:wordWrap/>
        <w:overflowPunct/>
        <w:topLinePunct w:val="0"/>
        <w:bidi w:val="0"/>
        <w:spacing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3944140">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A2601D5">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7809931">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C9FB3C5">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AF5BBCD">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A00F8AA">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D7A55F">
      <w:pPr>
        <w:pStyle w:val="32"/>
        <w:keepNext w:val="0"/>
        <w:keepLines w:val="0"/>
        <w:pageBreakBefore w:val="0"/>
        <w:widowControl w:val="0"/>
        <w:kinsoku/>
        <w:wordWrap/>
        <w:overflowPunct/>
        <w:topLinePunct w:val="0"/>
        <w:autoSpaceDE/>
        <w:autoSpaceDN/>
        <w:bidi w:val="0"/>
        <w:adjustRightInd w:val="0"/>
        <w:snapToGrid/>
        <w:spacing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380E432">
      <w:pPr>
        <w:pStyle w:val="88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48" w:lineRule="auto"/>
        <w:ind w:firstLine="403"/>
        <w:contextualSpacing/>
        <w:textAlignment w:val="auto"/>
        <w:outlineLvl w:val="9"/>
        <w:rPr>
          <w:color w:val="auto"/>
          <w:highlight w:val="none"/>
        </w:rPr>
      </w:pPr>
      <w:r>
        <w:rPr>
          <w:rFonts w:hint="eastAsia" w:hAnsi="宋体" w:cs="宋体"/>
          <w:color w:val="auto"/>
          <w:kern w:val="0"/>
          <w:sz w:val="24"/>
          <w:highlight w:val="none"/>
          <w:lang w:val="zh-CN"/>
        </w:rPr>
        <w:t>供应商</w:t>
      </w:r>
      <w:r>
        <w:rPr>
          <w:rFonts w:hint="eastAsia"/>
          <w:color w:val="auto"/>
          <w:highlight w:val="none"/>
        </w:rPr>
        <w:t>提交的质疑函需一式三份。供应商为自然人的，应当由本人签字；供应商为法人或者其他组织的，应当由法定代表人、主要负责人，或者其授权代表签字或者盖章，并加盖公章。</w:t>
      </w:r>
    </w:p>
    <w:p w14:paraId="3A4BEED4">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6EEF22AE">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12B8509F">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asciiTheme="minorEastAsia" w:hAnsiTheme="minorEastAsia" w:eastAsiaTheme="minorEastAsia"/>
          <w:color w:val="auto"/>
          <w:sz w:val="24"/>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5D9889A">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19305F">
      <w:pPr>
        <w:pStyle w:val="889"/>
        <w:keepNext w:val="0"/>
        <w:keepLines w:val="0"/>
        <w:pageBreakBefore w:val="0"/>
        <w:shd w:val="clear" w:color="auto"/>
        <w:kinsoku/>
        <w:wordWrap/>
        <w:overflowPunct/>
        <w:topLinePunct w:val="0"/>
        <w:bidi w:val="0"/>
        <w:snapToGrid w:val="0"/>
        <w:spacing w:after="24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22D3C6EC">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FCAFA56">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FF7B531">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1F345B46">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02A22406">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4.4.5投诉材料可寄送至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14:paraId="2277108D">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rFonts w:hint="eastAsia"/>
          <w:color w:val="auto"/>
          <w:highlight w:val="none"/>
        </w:rPr>
      </w:pPr>
      <w:r>
        <w:rPr>
          <w:rFonts w:hint="eastAsia"/>
          <w:color w:val="auto"/>
          <w:highlight w:val="none"/>
        </w:rPr>
        <w:t>投诉书范本及制作说明详见附件3。</w:t>
      </w:r>
    </w:p>
    <w:p w14:paraId="1A3AA6E8">
      <w:pPr>
        <w:pStyle w:val="132"/>
        <w:keepNext w:val="0"/>
        <w:keepLines w:val="0"/>
        <w:pageBreakBefore w:val="0"/>
        <w:kinsoku/>
        <w:wordWrap/>
        <w:overflowPunct/>
        <w:topLinePunct w:val="0"/>
        <w:bidi w:val="0"/>
        <w:snapToGrid w:val="0"/>
        <w:spacing w:before="0" w:line="348" w:lineRule="auto"/>
        <w:ind w:firstLine="360"/>
        <w:textAlignment w:val="auto"/>
        <w:outlineLvl w:val="9"/>
        <w:rPr>
          <w:rFonts w:ascii="宋体" w:hAnsi="宋体" w:cs="宋体"/>
          <w:color w:val="auto"/>
          <w:sz w:val="18"/>
          <w:szCs w:val="18"/>
          <w:highlight w:val="none"/>
        </w:rPr>
      </w:pPr>
    </w:p>
    <w:p w14:paraId="21D5C34C">
      <w:pPr>
        <w:keepNext w:val="0"/>
        <w:keepLines w:val="0"/>
        <w:pageBreakBefore w:val="0"/>
        <w:kinsoku/>
        <w:wordWrap/>
        <w:overflowPunct/>
        <w:topLinePunct w:val="0"/>
        <w:bidi w:val="0"/>
        <w:adjustRightInd/>
        <w:spacing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779A95F">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7D0A65EA">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9690F3D">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60598DAF">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5.1.2投标人须知；</w:t>
      </w:r>
    </w:p>
    <w:p w14:paraId="0CFB0CCF">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26F54D04">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4B4A4886">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53BF09D6">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CF4FE02">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E016F59">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3AF30F2A">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2C11DD2">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47F53F">
      <w:pPr>
        <w:pStyle w:val="23"/>
        <w:keepNext w:val="0"/>
        <w:keepLines w:val="0"/>
        <w:pageBreakBefore w:val="0"/>
        <w:kinsoku/>
        <w:wordWrap/>
        <w:overflowPunct/>
        <w:topLinePunct w:val="0"/>
        <w:bidi w:val="0"/>
        <w:spacing w:line="348" w:lineRule="auto"/>
        <w:textAlignment w:val="auto"/>
        <w:outlineLvl w:val="9"/>
        <w:rPr>
          <w:rFonts w:hAnsi="宋体" w:cs="宋体"/>
          <w:color w:val="auto"/>
          <w:sz w:val="18"/>
          <w:szCs w:val="18"/>
          <w:highlight w:val="none"/>
          <w:lang w:val="en-US"/>
        </w:rPr>
      </w:pPr>
    </w:p>
    <w:p w14:paraId="0B5AA647">
      <w:pPr>
        <w:keepNext w:val="0"/>
        <w:keepLines w:val="0"/>
        <w:pageBreakBefore w:val="0"/>
        <w:kinsoku/>
        <w:wordWrap/>
        <w:overflowPunct/>
        <w:topLinePunct w:val="0"/>
        <w:bidi w:val="0"/>
        <w:adjustRightInd/>
        <w:spacing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C5252D4">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77C4D5C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19194C">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2F3B04D">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A9D7F2">
      <w:pPr>
        <w:pStyle w:val="32"/>
        <w:keepNext w:val="0"/>
        <w:keepLines w:val="0"/>
        <w:pageBreakBefore w:val="0"/>
        <w:kinsoku/>
        <w:wordWrap/>
        <w:overflowPunct/>
        <w:topLinePunct w:val="0"/>
        <w:bidi w:val="0"/>
        <w:spacing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050E5EEF">
      <w:pPr>
        <w:pStyle w:val="5"/>
        <w:keepNext w:val="0"/>
        <w:keepLines w:val="0"/>
        <w:pageBreakBefore w:val="0"/>
        <w:kinsoku/>
        <w:wordWrap/>
        <w:overflowPunct/>
        <w:topLinePunct w:val="0"/>
        <w:bidi w:val="0"/>
        <w:spacing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0B22C622">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590CA630">
      <w:pPr>
        <w:keepNext w:val="0"/>
        <w:keepLines w:val="0"/>
        <w:pageBreakBefore w:val="0"/>
        <w:kinsoku/>
        <w:wordWrap/>
        <w:overflowPunct/>
        <w:topLinePunct w:val="0"/>
        <w:autoSpaceDE w:val="0"/>
        <w:autoSpaceDN w:val="0"/>
        <w:bidi w:val="0"/>
        <w:spacing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09B16D9">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6FBA23E4">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46FC8CF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05B82C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8F3DDF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00F7736">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3D6696E">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2449CFD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A76045">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42F76E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CD8A766">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62F47A2">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7364B121">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5021CDD9">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0A8AED1C">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EB3387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14:paraId="6C42A12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1.3.2中小企业声明函</w:t>
      </w:r>
      <w:r>
        <w:rPr>
          <w:rFonts w:hint="eastAsia" w:ascii="宋体" w:hAnsi="宋体" w:eastAsia="宋体" w:cs="宋体"/>
          <w:color w:val="auto"/>
          <w:sz w:val="24"/>
          <w:highlight w:val="none"/>
          <w:lang w:val="en-US" w:eastAsia="zh-CN"/>
        </w:rPr>
        <w:t>。</w:t>
      </w:r>
    </w:p>
    <w:p w14:paraId="03076BA3">
      <w:pPr>
        <w:keepNext w:val="0"/>
        <w:keepLines w:val="0"/>
        <w:pageBreakBefore w:val="0"/>
        <w:kinsoku/>
        <w:wordWrap/>
        <w:overflowPunct/>
        <w:topLinePunct w:val="0"/>
        <w:bidi w:val="0"/>
        <w:spacing w:line="348" w:lineRule="auto"/>
        <w:ind w:firstLine="723" w:firstLineChars="3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4F1B128">
      <w:pPr>
        <w:keepNext w:val="0"/>
        <w:keepLines w:val="0"/>
        <w:pageBreakBefore w:val="0"/>
        <w:kinsoku/>
        <w:wordWrap/>
        <w:overflowPunct/>
        <w:topLinePunct w:val="0"/>
        <w:bidi w:val="0"/>
        <w:spacing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46CA65C">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79CDDA1">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F1F52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A06B2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DEBE9B4">
      <w:pPr>
        <w:keepNext w:val="0"/>
        <w:keepLines w:val="0"/>
        <w:pageBreakBefore w:val="0"/>
        <w:kinsoku/>
        <w:wordWrap/>
        <w:overflowPunct/>
        <w:topLinePunct w:val="0"/>
        <w:bidi w:val="0"/>
        <w:snapToGrid w:val="0"/>
        <w:spacing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F336D32">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02B28DC">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EEB14E6">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B92767D">
      <w:pPr>
        <w:keepNext w:val="0"/>
        <w:keepLines w:val="0"/>
        <w:pageBreakBefore w:val="0"/>
        <w:widowControl w:val="0"/>
        <w:kinsoku/>
        <w:wordWrap/>
        <w:overflowPunct/>
        <w:topLinePunct w:val="0"/>
        <w:autoSpaceDE/>
        <w:autoSpaceDN/>
        <w:bidi w:val="0"/>
        <w:adjustRightInd w:val="0"/>
        <w:snapToGrid w:val="0"/>
        <w:spacing w:line="348" w:lineRule="auto"/>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14.投标文件的提交、补充、修改、撤回</w:t>
      </w:r>
    </w:p>
    <w:p w14:paraId="1EA8AA50">
      <w:pPr>
        <w:pStyle w:val="132"/>
        <w:keepNext w:val="0"/>
        <w:keepLines w:val="0"/>
        <w:pageBreakBefore w:val="0"/>
        <w:widowControl w:val="0"/>
        <w:kinsoku/>
        <w:wordWrap/>
        <w:overflowPunct/>
        <w:topLinePunct w:val="0"/>
        <w:autoSpaceDE/>
        <w:autoSpaceDN/>
        <w:bidi w:val="0"/>
        <w:adjustRightInd w:val="0"/>
        <w:snapToGrid/>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E01B21">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CACB54">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D805E50">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08E43D7B">
      <w:pPr>
        <w:pStyle w:val="32"/>
        <w:keepNext w:val="0"/>
        <w:keepLines w:val="0"/>
        <w:pageBreakBefore w:val="0"/>
        <w:kinsoku/>
        <w:wordWrap/>
        <w:overflowPunct/>
        <w:topLinePunct w:val="0"/>
        <w:bidi w:val="0"/>
        <w:spacing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6E50756">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联合体投标的，包装物封面需注明联合体投标，并注明联合体成员各方的名称和联合协议中约定的牵头人的名称</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0EBF692F">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58CA98D0">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7DFB4ACA">
      <w:pPr>
        <w:pStyle w:val="32"/>
        <w:keepNext w:val="0"/>
        <w:keepLines w:val="0"/>
        <w:pageBreakBefore w:val="0"/>
        <w:kinsoku/>
        <w:wordWrap/>
        <w:overflowPunct/>
        <w:topLinePunct w:val="0"/>
        <w:bidi w:val="0"/>
        <w:spacing w:line="348" w:lineRule="auto"/>
        <w:ind w:firstLine="479" w:firstLineChars="199"/>
        <w:textAlignment w:val="auto"/>
        <w:outlineLvl w:val="9"/>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6685608E">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B82DD0E">
      <w:pPr>
        <w:pStyle w:val="24"/>
        <w:keepNext w:val="0"/>
        <w:keepLines w:val="0"/>
        <w:pageBreakBefore w:val="0"/>
        <w:kinsoku/>
        <w:wordWrap/>
        <w:overflowPunct/>
        <w:topLinePunct w:val="0"/>
        <w:bidi w:val="0"/>
        <w:spacing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1BC6897">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48856E6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40D4566">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25C5040">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F2A0174">
      <w:pPr>
        <w:pStyle w:val="132"/>
        <w:keepNext w:val="0"/>
        <w:keepLines w:val="0"/>
        <w:pageBreakBefore w:val="0"/>
        <w:kinsoku/>
        <w:wordWrap/>
        <w:overflowPunct/>
        <w:topLinePunct w:val="0"/>
        <w:bidi w:val="0"/>
        <w:spacing w:before="0" w:line="348" w:lineRule="auto"/>
        <w:ind w:firstLine="643"/>
        <w:textAlignment w:val="auto"/>
        <w:outlineLvl w:val="9"/>
        <w:rPr>
          <w:rFonts w:ascii="宋体" w:hAnsi="宋体" w:cs="宋体"/>
          <w:b/>
          <w:color w:val="auto"/>
          <w:sz w:val="32"/>
          <w:highlight w:val="none"/>
        </w:rPr>
      </w:pPr>
    </w:p>
    <w:p w14:paraId="48B62E9B">
      <w:pPr>
        <w:pStyle w:val="132"/>
        <w:keepNext w:val="0"/>
        <w:keepLines w:val="0"/>
        <w:pageBreakBefore w:val="0"/>
        <w:kinsoku/>
        <w:wordWrap/>
        <w:overflowPunct/>
        <w:topLinePunct w:val="0"/>
        <w:bidi w:val="0"/>
        <w:spacing w:before="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7A1B84A">
      <w:pPr>
        <w:pStyle w:val="557"/>
        <w:keepNext w:val="0"/>
        <w:keepLines w:val="0"/>
        <w:pageBreakBefore w:val="0"/>
        <w:kinsoku/>
        <w:wordWrap/>
        <w:overflowPunct/>
        <w:topLinePunct w:val="0"/>
        <w:bidi w:val="0"/>
        <w:spacing w:before="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7D18847">
      <w:pPr>
        <w:pStyle w:val="557"/>
        <w:keepNext w:val="0"/>
        <w:keepLines w:val="0"/>
        <w:pageBreakBefore w:val="0"/>
        <w:kinsoku/>
        <w:wordWrap/>
        <w:overflowPunct/>
        <w:topLinePunct w:val="0"/>
        <w:bidi w:val="0"/>
        <w:spacing w:before="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2B720AE">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51282E4">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18.2.1具体开标程序：</w:t>
      </w:r>
    </w:p>
    <w:p w14:paraId="31371D20">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13FD8735">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43457360">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1DFC6C5A">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5621E4A">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52B4634C">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53404D76">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68F02027">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635F0431">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282B676D">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CB51619">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19、资格审查</w:t>
      </w:r>
    </w:p>
    <w:p w14:paraId="61469020">
      <w:pPr>
        <w:keepNext w:val="0"/>
        <w:keepLines w:val="0"/>
        <w:pageBreakBefore w:val="0"/>
        <w:kinsoku/>
        <w:wordWrap/>
        <w:overflowPunct/>
        <w:topLinePunct w:val="0"/>
        <w:bidi w:val="0"/>
        <w:snapToGrid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635F59C">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D0EB9F7">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EC06819">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FAAB4B8">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4D042B21">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1ACE4C2">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501A372">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417B0B03">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F919071">
      <w:pPr>
        <w:keepNext w:val="0"/>
        <w:keepLines w:val="0"/>
        <w:pageBreakBefore w:val="0"/>
        <w:kinsoku/>
        <w:wordWrap/>
        <w:overflowPunct/>
        <w:topLinePunct w:val="0"/>
        <w:bidi w:val="0"/>
        <w:snapToGrid w:val="0"/>
        <w:spacing w:line="348" w:lineRule="auto"/>
        <w:jc w:val="center"/>
        <w:textAlignment w:val="auto"/>
        <w:outlineLvl w:val="9"/>
        <w:rPr>
          <w:rFonts w:hint="eastAsia" w:ascii="宋体" w:hAnsi="宋体" w:cs="宋体"/>
          <w:b/>
          <w:color w:val="auto"/>
          <w:sz w:val="36"/>
          <w:szCs w:val="36"/>
          <w:highlight w:val="none"/>
        </w:rPr>
      </w:pPr>
    </w:p>
    <w:p w14:paraId="49F6AF0E">
      <w:pPr>
        <w:keepNext w:val="0"/>
        <w:keepLines w:val="0"/>
        <w:pageBreakBefore w:val="0"/>
        <w:kinsoku/>
        <w:wordWrap/>
        <w:overflowPunct/>
        <w:topLinePunct w:val="0"/>
        <w:bidi w:val="0"/>
        <w:snapToGrid w:val="0"/>
        <w:spacing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1791FC3">
      <w:pPr>
        <w:keepNext w:val="0"/>
        <w:keepLines w:val="0"/>
        <w:pageBreakBefore w:val="0"/>
        <w:kinsoku/>
        <w:wordWrap/>
        <w:overflowPunct/>
        <w:topLinePunct w:val="0"/>
        <w:bidi w:val="0"/>
        <w:spacing w:line="348" w:lineRule="auto"/>
        <w:textAlignment w:val="auto"/>
        <w:outlineLvl w:val="9"/>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26F03D2">
      <w:pPr>
        <w:keepNext w:val="0"/>
        <w:keepLines w:val="0"/>
        <w:pageBreakBefore w:val="0"/>
        <w:kinsoku/>
        <w:wordWrap/>
        <w:overflowPunct/>
        <w:topLinePunct w:val="0"/>
        <w:bidi w:val="0"/>
        <w:spacing w:line="348" w:lineRule="auto"/>
        <w:textAlignment w:val="auto"/>
        <w:outlineLvl w:val="9"/>
        <w:rPr>
          <w:rFonts w:ascii="宋体" w:hAnsi="宋体" w:cs="宋体"/>
          <w:b/>
          <w:color w:val="auto"/>
          <w:sz w:val="24"/>
          <w:highlight w:val="none"/>
        </w:rPr>
      </w:pPr>
    </w:p>
    <w:p w14:paraId="19FFF4E0">
      <w:pPr>
        <w:keepNext w:val="0"/>
        <w:keepLines w:val="0"/>
        <w:pageBreakBefore w:val="0"/>
        <w:kinsoku/>
        <w:wordWrap/>
        <w:overflowPunct/>
        <w:topLinePunct w:val="0"/>
        <w:bidi w:val="0"/>
        <w:snapToGrid w:val="0"/>
        <w:spacing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22028AC">
      <w:pPr>
        <w:pStyle w:val="24"/>
        <w:keepNext w:val="0"/>
        <w:keepLines w:val="0"/>
        <w:pageBreakBefore w:val="0"/>
        <w:kinsoku/>
        <w:wordWrap/>
        <w:overflowPunct/>
        <w:topLinePunct w:val="0"/>
        <w:bidi w:val="0"/>
        <w:spacing w:line="348" w:lineRule="auto"/>
        <w:ind w:left="479" w:hanging="479" w:hangingChars="199"/>
        <w:textAlignment w:val="auto"/>
        <w:outlineLvl w:val="9"/>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0A455C9E">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1BCBC9CD">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520EED8">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14:paraId="7696DAB0">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9" w:name="_Hlk101184471"/>
      <w:r>
        <w:rPr>
          <w:rFonts w:hint="eastAsia" w:ascii="宋体" w:hAnsi="宋体" w:cs="宋体"/>
          <w:color w:val="auto"/>
          <w:sz w:val="24"/>
          <w:highlight w:val="none"/>
        </w:rPr>
        <w:t>资格审查情况、评审专家抽取规则、符合性审查情况、</w:t>
      </w:r>
      <w:bookmarkEnd w:id="19"/>
      <w:r>
        <w:rPr>
          <w:rFonts w:hint="eastAsia" w:ascii="宋体" w:hAnsi="宋体" w:cs="宋体"/>
          <w:color w:val="auto"/>
          <w:sz w:val="24"/>
          <w:highlight w:val="none"/>
        </w:rPr>
        <w:t>未中标情况说明、中标公告期限以及评审专家名单、评分汇总及明细。</w:t>
      </w:r>
    </w:p>
    <w:p w14:paraId="117E2620">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918B59">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p>
    <w:p w14:paraId="740AA0A4">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61B396C1">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FDF3366">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0C5E7EB9">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708ACA1">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296E0FD">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FA2DA9">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7303CADC">
      <w:pPr>
        <w:pStyle w:val="132"/>
        <w:keepNext w:val="0"/>
        <w:keepLines w:val="0"/>
        <w:pageBreakBefore w:val="0"/>
        <w:widowControl w:val="0"/>
        <w:kinsoku/>
        <w:wordWrap/>
        <w:overflowPunct/>
        <w:topLinePunct w:val="0"/>
        <w:autoSpaceDE/>
        <w:autoSpaceDN/>
        <w:bidi w:val="0"/>
        <w:adjustRightInd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0F44660C">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26.履约保证金</w:t>
      </w:r>
    </w:p>
    <w:p w14:paraId="488D8960">
      <w:pPr>
        <w:keepNext w:val="0"/>
        <w:keepLines w:val="0"/>
        <w:pageBreakBefore w:val="0"/>
        <w:tabs>
          <w:tab w:val="left" w:pos="0"/>
        </w:tabs>
        <w:kinsoku/>
        <w:wordWrap/>
        <w:overflowPunct/>
        <w:topLinePunct w:val="0"/>
        <w:bidi w:val="0"/>
        <w:spacing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D50C03">
      <w:pPr>
        <w:keepNext w:val="0"/>
        <w:keepLines w:val="0"/>
        <w:pageBreakBefore w:val="0"/>
        <w:tabs>
          <w:tab w:val="left" w:pos="0"/>
        </w:tabs>
        <w:kinsoku/>
        <w:wordWrap/>
        <w:overflowPunct/>
        <w:topLinePunct w:val="0"/>
        <w:bidi w:val="0"/>
        <w:spacing w:line="348" w:lineRule="auto"/>
        <w:ind w:firstLine="482"/>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396C6E">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cs="宋体"/>
          <w:b/>
          <w:color w:val="auto"/>
          <w:highlight w:val="none"/>
          <w:lang w:val="en-US"/>
        </w:rPr>
        <w:t>27.预付款</w:t>
      </w:r>
    </w:p>
    <w:p w14:paraId="32E2A241">
      <w:pPr>
        <w:keepNext w:val="0"/>
        <w:keepLines w:val="0"/>
        <w:pageBreakBefore w:val="0"/>
        <w:kinsoku/>
        <w:wordWrap/>
        <w:overflowPunct/>
        <w:topLinePunct w:val="0"/>
        <w:bidi w:val="0"/>
        <w:adjustRightInd/>
        <w:spacing w:line="348" w:lineRule="auto"/>
        <w:ind w:firstLine="480" w:firstLineChars="200"/>
        <w:textAlignment w:val="auto"/>
        <w:outlineLvl w:val="9"/>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88C5F08">
      <w:pPr>
        <w:keepNext w:val="0"/>
        <w:keepLines w:val="0"/>
        <w:pageBreakBefore w:val="0"/>
        <w:kinsoku/>
        <w:wordWrap/>
        <w:overflowPunct/>
        <w:topLinePunct w:val="0"/>
        <w:bidi w:val="0"/>
        <w:snapToGrid w:val="0"/>
        <w:spacing w:line="348" w:lineRule="auto"/>
        <w:ind w:firstLine="3357" w:firstLineChars="1045"/>
        <w:textAlignment w:val="auto"/>
        <w:outlineLvl w:val="9"/>
        <w:rPr>
          <w:rFonts w:hint="eastAsia" w:ascii="宋体" w:hAnsi="宋体" w:cs="宋体"/>
          <w:b/>
          <w:color w:val="auto"/>
          <w:sz w:val="32"/>
          <w:highlight w:val="none"/>
        </w:rPr>
      </w:pPr>
    </w:p>
    <w:p w14:paraId="2DB6FAE7">
      <w:pPr>
        <w:keepNext w:val="0"/>
        <w:keepLines w:val="0"/>
        <w:pageBreakBefore w:val="0"/>
        <w:kinsoku/>
        <w:wordWrap/>
        <w:overflowPunct/>
        <w:topLinePunct w:val="0"/>
        <w:bidi w:val="0"/>
        <w:snapToGrid w:val="0"/>
        <w:spacing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F73F3D">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9B3C729">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88D5020">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B255CBF">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CE922E">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5EE0B8A">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23039F">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6C75F19">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sz w:val="24"/>
          <w:highlight w:val="none"/>
        </w:rPr>
      </w:pPr>
    </w:p>
    <w:p w14:paraId="2750A73A">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2D1E4635">
      <w:pPr>
        <w:pStyle w:val="24"/>
        <w:keepNext w:val="0"/>
        <w:keepLines w:val="0"/>
        <w:pageBreakBefore w:val="0"/>
        <w:kinsoku/>
        <w:wordWrap/>
        <w:overflowPunct/>
        <w:topLinePunct w:val="0"/>
        <w:bidi w:val="0"/>
        <w:spacing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3D989746">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AE7A3A">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114BE33">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6A3C56">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DE4F8DE">
      <w:pPr>
        <w:pStyle w:val="81"/>
        <w:kinsoku/>
        <w:wordWrap/>
        <w:overflowPunct/>
        <w:topLinePunct w:val="0"/>
        <w:bidi w:val="0"/>
        <w:outlineLvl w:val="9"/>
        <w:rPr>
          <w:rFonts w:ascii="宋体" w:hAnsi="宋体" w:cs="宋体"/>
          <w:color w:val="auto"/>
          <w:kern w:val="0"/>
          <w:sz w:val="24"/>
          <w:highlight w:val="none"/>
        </w:rPr>
      </w:pPr>
      <w:bookmarkStart w:id="20" w:name="_Hlt68072998"/>
      <w:bookmarkEnd w:id="20"/>
      <w:bookmarkStart w:id="21" w:name="_Hlt68403820"/>
      <w:bookmarkEnd w:id="21"/>
      <w:bookmarkStart w:id="22" w:name="_Hlt75236290"/>
      <w:bookmarkEnd w:id="22"/>
      <w:bookmarkStart w:id="23" w:name="_Hlt74729768"/>
      <w:bookmarkEnd w:id="23"/>
      <w:bookmarkStart w:id="24" w:name="_Hlt68072990"/>
      <w:bookmarkEnd w:id="24"/>
      <w:bookmarkStart w:id="25" w:name="_Hlt68057669"/>
      <w:bookmarkEnd w:id="25"/>
      <w:bookmarkStart w:id="26" w:name="_Hlt75236101"/>
      <w:bookmarkEnd w:id="26"/>
      <w:bookmarkStart w:id="27" w:name="_Hlt75236011"/>
      <w:bookmarkEnd w:id="27"/>
      <w:bookmarkStart w:id="28" w:name="_Hlt74714665"/>
      <w:bookmarkEnd w:id="28"/>
      <w:bookmarkStart w:id="29" w:name="_Hlt74730295"/>
      <w:bookmarkEnd w:id="29"/>
      <w:bookmarkStart w:id="30" w:name="_Hlt74707468"/>
      <w:bookmarkEnd w:id="30"/>
      <w:bookmarkStart w:id="31" w:name="_Hlt68073093"/>
      <w:bookmarkEnd w:id="31"/>
    </w:p>
    <w:p w14:paraId="7A0978E7">
      <w:pPr>
        <w:pStyle w:val="81"/>
        <w:kinsoku/>
        <w:wordWrap/>
        <w:overflowPunct/>
        <w:topLinePunct w:val="0"/>
        <w:bidi w:val="0"/>
        <w:outlineLvl w:val="9"/>
        <w:rPr>
          <w:color w:val="auto"/>
          <w:highlight w:val="none"/>
        </w:rPr>
        <w:sectPr>
          <w:footerReference r:id="rId6" w:type="first"/>
          <w:footerReference r:id="rId5" w:type="default"/>
          <w:pgSz w:w="11906" w:h="16838"/>
          <w:pgMar w:top="680" w:right="1304" w:bottom="468" w:left="1304" w:header="851" w:footer="992" w:gutter="0"/>
          <w:pgNumType w:fmt="decimal" w:start="1"/>
          <w:cols w:space="720" w:num="1"/>
          <w:titlePg/>
          <w:docGrid w:linePitch="312" w:charSpace="0"/>
        </w:sectPr>
      </w:pPr>
    </w:p>
    <w:bookmarkEnd w:id="16"/>
    <w:bookmarkEnd w:id="17"/>
    <w:p w14:paraId="00D57A7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cs="宋体"/>
          <w:b/>
          <w:color w:val="auto"/>
          <w:sz w:val="36"/>
          <w:szCs w:val="36"/>
          <w:highlight w:val="none"/>
        </w:rPr>
      </w:pPr>
      <w:bookmarkStart w:id="32" w:name="_Toc7512"/>
      <w:bookmarkStart w:id="33" w:name="第四部分"/>
      <w:r>
        <w:rPr>
          <w:rFonts w:hint="eastAsia" w:ascii="宋体" w:hAnsi="宋体" w:cs="宋体"/>
          <w:b/>
          <w:color w:val="auto"/>
          <w:sz w:val="36"/>
          <w:szCs w:val="36"/>
          <w:highlight w:val="none"/>
        </w:rPr>
        <w:t>第三部分   采购需求</w:t>
      </w:r>
      <w:bookmarkEnd w:id="32"/>
    </w:p>
    <w:p w14:paraId="4F2F0A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适用于所有标项</w:t>
      </w:r>
      <w:r>
        <w:rPr>
          <w:rFonts w:hint="eastAsia" w:ascii="宋体" w:hAnsi="宋体" w:cs="宋体"/>
          <w:b/>
          <w:color w:val="auto"/>
          <w:sz w:val="36"/>
          <w:szCs w:val="36"/>
          <w:highlight w:val="none"/>
          <w:lang w:eastAsia="zh-CN"/>
        </w:rPr>
        <w:t>）</w:t>
      </w:r>
    </w:p>
    <w:p w14:paraId="630F7685">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4" w:name="_Toc329697494"/>
      <w:bookmarkStart w:id="35" w:name="_Toc317685548"/>
      <w:r>
        <w:rPr>
          <w:rFonts w:hint="eastAsia" w:ascii="宋体" w:hAnsi="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34"/>
    <w:bookmarkEnd w:id="35"/>
    <w:tbl>
      <w:tblPr>
        <w:tblStyle w:val="62"/>
        <w:tblW w:w="8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578"/>
      </w:tblGrid>
      <w:tr w14:paraId="1AACB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00A14793">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7C964F71">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2191F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4C2FEF5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及地点</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5B21613">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：详见第一部分 《招标公告》。</w:t>
            </w:r>
          </w:p>
          <w:p w14:paraId="06210F45">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宁海县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r>
      <w:tr w14:paraId="68F3B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35294C0E">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2、付款方式</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417FB1EE">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合同签订</w:t>
            </w:r>
            <w:r>
              <w:rPr>
                <w:rFonts w:hint="eastAsia" w:ascii="宋体" w:hAnsi="宋体" w:cs="宋体"/>
                <w:color w:val="auto"/>
                <w:sz w:val="24"/>
                <w:szCs w:val="24"/>
                <w:highlight w:val="none"/>
                <w:lang w:val="en-US" w:eastAsia="zh-CN"/>
              </w:rPr>
              <w:t>且具备实施条件</w:t>
            </w:r>
            <w:r>
              <w:rPr>
                <w:rFonts w:hint="eastAsia" w:ascii="宋体" w:hAnsi="宋体" w:eastAsia="宋体" w:cs="宋体"/>
                <w:color w:val="auto"/>
                <w:sz w:val="24"/>
                <w:szCs w:val="24"/>
                <w:highlight w:val="none"/>
                <w:lang w:val="en-US" w:eastAsia="zh-CN"/>
              </w:rPr>
              <w:t>后七个工作日内支付合同</w:t>
            </w:r>
            <w:r>
              <w:rPr>
                <w:rFonts w:hint="eastAsia" w:ascii="宋体" w:hAnsi="宋体" w:cs="宋体"/>
                <w:color w:val="auto"/>
                <w:sz w:val="24"/>
                <w:szCs w:val="24"/>
                <w:highlight w:val="none"/>
                <w:lang w:val="en-US" w:eastAsia="zh-CN"/>
              </w:rPr>
              <w:t>金</w:t>
            </w:r>
            <w:r>
              <w:rPr>
                <w:rFonts w:hint="eastAsia" w:ascii="宋体" w:hAnsi="宋体" w:eastAsia="宋体" w:cs="宋体"/>
                <w:color w:val="auto"/>
                <w:sz w:val="24"/>
                <w:szCs w:val="24"/>
                <w:highlight w:val="none"/>
                <w:lang w:val="en-US" w:eastAsia="zh-CN"/>
              </w:rPr>
              <w:t>额的40%；（合同签订时中标人主动要求不需要预付款的采购人可以不支付</w:t>
            </w:r>
            <w:r>
              <w:rPr>
                <w:rFonts w:hint="eastAsia" w:ascii="宋体" w:hAnsi="宋体" w:cs="宋体"/>
                <w:color w:val="auto"/>
                <w:sz w:val="24"/>
                <w:szCs w:val="24"/>
                <w:highlight w:val="none"/>
                <w:lang w:val="en-US" w:eastAsia="zh-CN"/>
              </w:rPr>
              <w:t>。预付款支付约定以合同中约定为准</w:t>
            </w:r>
            <w:r>
              <w:rPr>
                <w:rFonts w:hint="eastAsia" w:ascii="宋体" w:hAnsi="宋体" w:eastAsia="宋体" w:cs="宋体"/>
                <w:color w:val="auto"/>
                <w:sz w:val="24"/>
                <w:szCs w:val="24"/>
                <w:highlight w:val="none"/>
                <w:lang w:val="en-US" w:eastAsia="zh-CN"/>
              </w:rPr>
              <w:t>）</w:t>
            </w:r>
          </w:p>
          <w:p w14:paraId="0ABDC221">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采购人每季度与中标人结算一次，如有支付预付款的将在第一次结算时予以</w:t>
            </w:r>
            <w:r>
              <w:rPr>
                <w:rFonts w:hint="eastAsia" w:ascii="宋体" w:hAnsi="宋体" w:cs="宋体"/>
                <w:color w:val="auto"/>
                <w:sz w:val="24"/>
                <w:szCs w:val="24"/>
                <w:highlight w:val="none"/>
                <w:lang w:val="en-US" w:eastAsia="zh-CN"/>
              </w:rPr>
              <w:t>抵扣</w:t>
            </w:r>
            <w:r>
              <w:rPr>
                <w:rFonts w:hint="eastAsia" w:ascii="宋体" w:hAnsi="宋体" w:eastAsia="宋体" w:cs="宋体"/>
                <w:color w:val="auto"/>
                <w:sz w:val="24"/>
                <w:szCs w:val="24"/>
                <w:highlight w:val="none"/>
                <w:lang w:val="en-US" w:eastAsia="zh-CN"/>
              </w:rPr>
              <w:t>，结算款不足以抵扣</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lang w:val="en-US" w:eastAsia="zh-CN"/>
              </w:rPr>
              <w:t>预付款的，余下部分将在下次结算款中继续抵扣；</w:t>
            </w:r>
          </w:p>
          <w:p w14:paraId="22EE7768">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当季服务费=</w:t>
            </w:r>
            <w:r>
              <w:rPr>
                <w:rFonts w:hint="eastAsia" w:ascii="微软雅黑" w:hAnsi="微软雅黑" w:eastAsia="微软雅黑" w:cs="微软雅黑"/>
                <w:color w:val="auto"/>
                <w:sz w:val="24"/>
                <w:szCs w:val="24"/>
                <w:highlight w:val="none"/>
                <w:lang w:val="en-US" w:eastAsia="zh-CN"/>
              </w:rPr>
              <w:t>∑（</w:t>
            </w:r>
            <w:r>
              <w:rPr>
                <w:rFonts w:hint="eastAsia" w:ascii="宋体" w:hAnsi="宋体" w:cs="宋体"/>
                <w:color w:val="auto"/>
                <w:sz w:val="24"/>
                <w:szCs w:val="24"/>
                <w:highlight w:val="none"/>
                <w:lang w:val="en-US" w:eastAsia="zh-CN"/>
              </w:rPr>
              <w:t>收费标准×中标折扣系数×数量</w:t>
            </w:r>
            <w:r>
              <w:rPr>
                <w:rFonts w:hint="eastAsia" w:ascii="微软雅黑" w:hAnsi="微软雅黑" w:eastAsia="微软雅黑" w:cs="微软雅黑"/>
                <w:color w:val="auto"/>
                <w:sz w:val="24"/>
                <w:szCs w:val="24"/>
                <w:highlight w:val="none"/>
                <w:lang w:val="en-US" w:eastAsia="zh-CN"/>
              </w:rPr>
              <w:t>）</w:t>
            </w:r>
          </w:p>
          <w:p w14:paraId="28CFD071">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（3）以</w:t>
            </w:r>
            <w:r>
              <w:rPr>
                <w:rFonts w:hint="eastAsia" w:ascii="宋体" w:hAnsi="宋体" w:eastAsia="宋体" w:cs="宋体"/>
                <w:color w:val="auto"/>
                <w:sz w:val="24"/>
                <w:szCs w:val="24"/>
                <w:highlight w:val="none"/>
                <w:lang w:val="en-US" w:eastAsia="zh-CN"/>
              </w:rPr>
              <w:t>浙里康养平台根据实际服务行为自动生成</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订单作为结算基础，结合各服务单位的季度考核得分后，由采购人统一向服务单位支付实际服务费用。</w:t>
            </w:r>
          </w:p>
          <w:p w14:paraId="317FC7A1">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（4）季度考核得分在90（含）分以上的为合格，全额支付当季服务费用；小于90分大于80分（含）的，以90分为基础，每扣1分，扣当季服务费用的1%；小于80分的，扣除当季服务费用的50%。</w:t>
            </w:r>
          </w:p>
          <w:p w14:paraId="7846A55A">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连续二个季度得分低于80分的服务单位，采购人将单方面解除合同，扣除</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lang w:val="en-US" w:eastAsia="zh-CN"/>
              </w:rPr>
              <w:t>履约保证金。</w:t>
            </w:r>
          </w:p>
          <w:p w14:paraId="07BF4DE2">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提供经采购人确定金额的税务发票后，采购人在7个工作日内予以支付，所有税费均由中标人承担。</w:t>
            </w:r>
          </w:p>
          <w:p w14:paraId="29A3256A">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default"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注：本项目服务对象人员数量为预估数量，不作为实际服务数量，仅供参考。结算时按中标单价和实际服务数量按实结算。</w:t>
            </w:r>
          </w:p>
        </w:tc>
      </w:tr>
      <w:tr w14:paraId="45BB4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E262348">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3、履约保证金</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7C4A5741">
            <w:pPr>
              <w:keepNext w:val="0"/>
              <w:keepLines w:val="0"/>
              <w:pageBreakBefore w:val="0"/>
              <w:widowControl w:val="0"/>
              <w:kinsoku/>
              <w:wordWrap/>
              <w:overflowPunct/>
              <w:topLinePunct w:val="0"/>
              <w:autoSpaceDE/>
              <w:autoSpaceDN/>
              <w:bidi w:val="0"/>
              <w:adjustRightInd/>
              <w:snapToGrid/>
              <w:spacing w:line="360" w:lineRule="auto"/>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履约保证金金额：合同金额的1%；</w:t>
            </w:r>
          </w:p>
          <w:p w14:paraId="36766B38">
            <w:pPr>
              <w:keepNext w:val="0"/>
              <w:keepLines w:val="0"/>
              <w:pageBreakBefore w:val="0"/>
              <w:widowControl w:val="0"/>
              <w:kinsoku/>
              <w:wordWrap/>
              <w:overflowPunct/>
              <w:topLinePunct w:val="0"/>
              <w:autoSpaceDE/>
              <w:autoSpaceDN/>
              <w:bidi w:val="0"/>
              <w:adjustRightInd/>
              <w:snapToGrid/>
              <w:spacing w:line="360" w:lineRule="auto"/>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（2）履约保证金形式：银行汇票（电汇）、支票（仅限于使用宁波大市区范围内的银行开具的支票）、保险保单或银行保函。</w:t>
            </w:r>
          </w:p>
          <w:p w14:paraId="7FE29CA0">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（3）履约保证金在中标人完成合同履约后视履行情况不计息退还（如中标人未能履行合同规定的任何义务，采购人有权从履约保证金中得到相应补偿）。</w:t>
            </w:r>
          </w:p>
        </w:tc>
      </w:tr>
      <w:tr w14:paraId="5157E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11A4235">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特别说明</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06DFD3A3">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合同履行期间，合同</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lang w:eastAsia="zh-CN"/>
              </w:rPr>
              <w:t>价不因市场因素的变动而调整。</w:t>
            </w:r>
          </w:p>
          <w:p w14:paraId="5262E35B">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）本项目实际服务数量受服务期限（一年）内各年龄段老年人的数量变动及老年人接受服务意愿的影响而变化，但总共服务金额不超过各标项的最高限价。</w:t>
            </w:r>
          </w:p>
          <w:p w14:paraId="7735DF7A">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养老服务补贴可以跨月提供服务，可在</w:t>
            </w:r>
            <w:r>
              <w:rPr>
                <w:rFonts w:hint="eastAsia" w:ascii="宋体" w:hAnsi="宋体" w:cs="宋体"/>
                <w:color w:val="auto"/>
                <w:sz w:val="24"/>
                <w:szCs w:val="24"/>
                <w:highlight w:val="none"/>
                <w:lang w:val="en-US" w:eastAsia="zh-CN"/>
              </w:rPr>
              <w:t>年度存续期间</w:t>
            </w:r>
            <w:r>
              <w:rPr>
                <w:rFonts w:hint="eastAsia" w:ascii="宋体" w:hAnsi="宋体" w:eastAsia="宋体" w:cs="宋体"/>
                <w:color w:val="auto"/>
                <w:sz w:val="24"/>
                <w:szCs w:val="24"/>
                <w:highlight w:val="none"/>
                <w:lang w:eastAsia="zh-CN"/>
              </w:rPr>
              <w:t>统筹使用，补贴对象死亡后补贴账户余额</w:t>
            </w:r>
            <w:r>
              <w:rPr>
                <w:rFonts w:hint="eastAsia" w:ascii="宋体" w:hAnsi="宋体" w:cs="宋体"/>
                <w:color w:val="auto"/>
                <w:sz w:val="24"/>
                <w:szCs w:val="24"/>
                <w:highlight w:val="none"/>
                <w:lang w:val="en-US" w:eastAsia="zh-CN"/>
              </w:rPr>
              <w:t>自动清零</w:t>
            </w:r>
            <w:r>
              <w:rPr>
                <w:rFonts w:hint="eastAsia" w:ascii="宋体" w:hAnsi="宋体" w:eastAsia="宋体" w:cs="宋体"/>
                <w:color w:val="auto"/>
                <w:sz w:val="24"/>
                <w:szCs w:val="24"/>
                <w:highlight w:val="none"/>
                <w:lang w:eastAsia="zh-CN"/>
              </w:rPr>
              <w:t>。</w:t>
            </w:r>
          </w:p>
        </w:tc>
      </w:tr>
      <w:tr w14:paraId="08CB1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323AFBC">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5、验收</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637331D3">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验收按国家有关规范标准（国家无验收规范标准的按双方合同规定的要求）进行。</w:t>
            </w:r>
          </w:p>
          <w:p w14:paraId="230F7986">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采购人保留邀请参加本项目的其他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或者第三方机构或相关技术专家参与验收的权利。参与验收的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或者第三方机构的意见作为验收书的参考资料一并存档。</w:t>
            </w:r>
          </w:p>
        </w:tc>
      </w:tr>
      <w:tr w14:paraId="6ED68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4319E7C9">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、合同终止</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633C374F">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中标人在合同有效期内，不得</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理由终止合同，确有特殊情况的，须提前</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eastAsia="zh-CN"/>
              </w:rPr>
              <w:t>个月向采购人提出书面申请，经采购人同意后，方可终止合同，同时酌情扣除履约保证金。因中标人不能保证工作质量，或发生重大差错事故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或累计两次考核不达标</w:t>
            </w:r>
            <w:r>
              <w:rPr>
                <w:rFonts w:hint="eastAsia" w:ascii="宋体" w:hAnsi="宋体" w:eastAsia="宋体" w:cs="宋体"/>
                <w:color w:val="auto"/>
                <w:sz w:val="24"/>
                <w:szCs w:val="24"/>
                <w:highlight w:val="none"/>
                <w:lang w:eastAsia="zh-CN"/>
              </w:rPr>
              <w:t>的，采购人可有权终止协议，中标人承担全部责任。</w:t>
            </w:r>
          </w:p>
        </w:tc>
      </w:tr>
    </w:tbl>
    <w:p w14:paraId="00E131E7">
      <w:pPr>
        <w:rPr>
          <w:rFonts w:hint="eastAsia" w:ascii="宋体" w:hAnsi="宋体" w:eastAsia="宋体" w:cs="宋体"/>
          <w:bCs/>
          <w:color w:val="auto"/>
          <w:sz w:val="24"/>
          <w:szCs w:val="24"/>
          <w:highlight w:val="none"/>
        </w:rPr>
      </w:pPr>
    </w:p>
    <w:p w14:paraId="053A1B21">
      <w:pPr>
        <w:widowControl/>
        <w:adjustRightInd/>
        <w:spacing w:line="360" w:lineRule="auto"/>
        <w:jc w:val="left"/>
        <w:textAlignment w:val="auto"/>
        <w:rPr>
          <w:rFonts w:hint="eastAsia" w:ascii="宋体" w:hAnsi="宋体" w:eastAsia="宋体" w:cs="宋体"/>
          <w:b/>
          <w:color w:val="auto"/>
          <w:kern w:val="0"/>
          <w:sz w:val="24"/>
          <w:szCs w:val="24"/>
          <w:highlight w:val="none"/>
        </w:rPr>
      </w:pPr>
      <w:bookmarkStart w:id="36" w:name="_Toc17869"/>
    </w:p>
    <w:p w14:paraId="7927779D">
      <w:pPr>
        <w:widowControl/>
        <w:adjustRightInd/>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rPr>
        <w:t>二、服务对象</w:t>
      </w:r>
    </w:p>
    <w:tbl>
      <w:tblPr>
        <w:tblStyle w:val="62"/>
        <w:tblW w:w="5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0"/>
        <w:gridCol w:w="2200"/>
        <w:gridCol w:w="2162"/>
      </w:tblGrid>
      <w:tr w14:paraId="1D62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blHeader/>
          <w:jc w:val="center"/>
        </w:trPr>
        <w:tc>
          <w:tcPr>
            <w:tcW w:w="1250" w:type="dxa"/>
            <w:shd w:val="clear" w:color="auto" w:fill="auto"/>
            <w:vAlign w:val="top"/>
          </w:tcPr>
          <w:p w14:paraId="73A639A1">
            <w:pPr>
              <w:keepNext w:val="0"/>
              <w:keepLines w:val="0"/>
              <w:widowControl/>
              <w:suppressLineNumbers w:val="0"/>
              <w:jc w:val="center"/>
              <w:textAlignment w:val="top"/>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标项号</w:t>
            </w:r>
          </w:p>
        </w:tc>
        <w:tc>
          <w:tcPr>
            <w:tcW w:w="2200" w:type="dxa"/>
            <w:shd w:val="clear" w:color="auto" w:fill="auto"/>
            <w:vAlign w:val="top"/>
          </w:tcPr>
          <w:p w14:paraId="06C52475">
            <w:pPr>
              <w:keepNext w:val="0"/>
              <w:keepLines w:val="0"/>
              <w:widowControl/>
              <w:suppressLineNumbers w:val="0"/>
              <w:jc w:val="center"/>
              <w:textAlignment w:val="top"/>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乡镇街道</w:t>
            </w:r>
          </w:p>
        </w:tc>
        <w:tc>
          <w:tcPr>
            <w:tcW w:w="2162" w:type="dxa"/>
            <w:shd w:val="clear" w:color="auto" w:fill="auto"/>
            <w:vAlign w:val="top"/>
          </w:tcPr>
          <w:p w14:paraId="09782209">
            <w:pPr>
              <w:keepNext w:val="0"/>
              <w:keepLines w:val="0"/>
              <w:widowControl/>
              <w:suppressLineNumbers w:val="0"/>
              <w:jc w:val="center"/>
              <w:textAlignment w:val="top"/>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预估人数</w:t>
            </w:r>
          </w:p>
        </w:tc>
      </w:tr>
      <w:tr w14:paraId="4F16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50" w:type="dxa"/>
            <w:vMerge w:val="restart"/>
            <w:shd w:val="clear" w:color="auto" w:fill="auto"/>
            <w:vAlign w:val="center"/>
          </w:tcPr>
          <w:p w14:paraId="67129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一</w:t>
            </w:r>
          </w:p>
        </w:tc>
        <w:tc>
          <w:tcPr>
            <w:tcW w:w="2200" w:type="dxa"/>
            <w:shd w:val="clear" w:color="auto" w:fill="auto"/>
            <w:vAlign w:val="top"/>
          </w:tcPr>
          <w:p w14:paraId="69C17985">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长街镇</w:t>
            </w:r>
          </w:p>
        </w:tc>
        <w:tc>
          <w:tcPr>
            <w:tcW w:w="2162" w:type="dxa"/>
            <w:shd w:val="clear" w:color="auto" w:fill="auto"/>
            <w:vAlign w:val="top"/>
          </w:tcPr>
          <w:p w14:paraId="0BF38CC5">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3072 </w:t>
            </w:r>
          </w:p>
        </w:tc>
      </w:tr>
      <w:tr w14:paraId="5772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1326D8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top"/>
          </w:tcPr>
          <w:p w14:paraId="4727C5BA">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胡陈乡</w:t>
            </w:r>
          </w:p>
        </w:tc>
        <w:tc>
          <w:tcPr>
            <w:tcW w:w="2162" w:type="dxa"/>
            <w:shd w:val="clear" w:color="auto" w:fill="auto"/>
            <w:vAlign w:val="top"/>
          </w:tcPr>
          <w:p w14:paraId="1349026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1017 </w:t>
            </w:r>
          </w:p>
        </w:tc>
      </w:tr>
      <w:tr w14:paraId="4B7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2202517C">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78E0B10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center"/>
          </w:tcPr>
          <w:p w14:paraId="042499C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4089 </w:t>
            </w:r>
          </w:p>
        </w:tc>
      </w:tr>
      <w:tr w14:paraId="0F21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095443D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二</w:t>
            </w:r>
          </w:p>
        </w:tc>
        <w:tc>
          <w:tcPr>
            <w:tcW w:w="2200" w:type="dxa"/>
            <w:shd w:val="clear" w:color="auto" w:fill="auto"/>
            <w:vAlign w:val="top"/>
          </w:tcPr>
          <w:p w14:paraId="0A4E6E09">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力洋镇</w:t>
            </w:r>
          </w:p>
        </w:tc>
        <w:tc>
          <w:tcPr>
            <w:tcW w:w="2162" w:type="dxa"/>
            <w:shd w:val="clear" w:color="auto" w:fill="auto"/>
            <w:vAlign w:val="top"/>
          </w:tcPr>
          <w:p w14:paraId="5F9C1C84">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1580 </w:t>
            </w:r>
          </w:p>
        </w:tc>
      </w:tr>
      <w:tr w14:paraId="1C67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0A3400B0">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top"/>
          </w:tcPr>
          <w:p w14:paraId="4B0ABC3C">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茶院乡</w:t>
            </w:r>
          </w:p>
        </w:tc>
        <w:tc>
          <w:tcPr>
            <w:tcW w:w="2162" w:type="dxa"/>
            <w:shd w:val="clear" w:color="auto" w:fill="auto"/>
            <w:vAlign w:val="top"/>
          </w:tcPr>
          <w:p w14:paraId="101D62EA">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1151 </w:t>
            </w:r>
          </w:p>
        </w:tc>
      </w:tr>
      <w:tr w14:paraId="1843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3212534C">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404C58C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center"/>
          </w:tcPr>
          <w:p w14:paraId="5694A70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2731 </w:t>
            </w:r>
          </w:p>
        </w:tc>
      </w:tr>
      <w:tr w14:paraId="3E7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1D0C55F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三</w:t>
            </w:r>
          </w:p>
        </w:tc>
        <w:tc>
          <w:tcPr>
            <w:tcW w:w="2200" w:type="dxa"/>
            <w:shd w:val="clear" w:color="auto" w:fill="auto"/>
            <w:vAlign w:val="top"/>
          </w:tcPr>
          <w:p w14:paraId="7E3B0FFF">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一市镇</w:t>
            </w:r>
          </w:p>
        </w:tc>
        <w:tc>
          <w:tcPr>
            <w:tcW w:w="2162" w:type="dxa"/>
            <w:shd w:val="clear" w:color="auto" w:fill="auto"/>
            <w:vAlign w:val="top"/>
          </w:tcPr>
          <w:p w14:paraId="79563FF5">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1001 </w:t>
            </w:r>
          </w:p>
        </w:tc>
      </w:tr>
      <w:tr w14:paraId="1FB4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25C3B4C">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top"/>
          </w:tcPr>
          <w:p w14:paraId="06F1EDA9">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越溪乡</w:t>
            </w:r>
          </w:p>
        </w:tc>
        <w:tc>
          <w:tcPr>
            <w:tcW w:w="2162" w:type="dxa"/>
            <w:shd w:val="clear" w:color="auto" w:fill="auto"/>
            <w:vAlign w:val="top"/>
          </w:tcPr>
          <w:p w14:paraId="2FE6F3AC">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959 </w:t>
            </w:r>
          </w:p>
        </w:tc>
      </w:tr>
      <w:tr w14:paraId="5518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3167D477">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67076E4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桑洲镇</w:t>
            </w:r>
          </w:p>
        </w:tc>
        <w:tc>
          <w:tcPr>
            <w:tcW w:w="2162" w:type="dxa"/>
            <w:shd w:val="clear" w:color="auto" w:fill="auto"/>
            <w:vAlign w:val="center"/>
          </w:tcPr>
          <w:p w14:paraId="07815C7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1102 </w:t>
            </w:r>
          </w:p>
        </w:tc>
      </w:tr>
      <w:tr w14:paraId="7BBF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1D04977">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3A9AC97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center"/>
          </w:tcPr>
          <w:p w14:paraId="5CB47C0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3062 </w:t>
            </w:r>
          </w:p>
        </w:tc>
      </w:tr>
      <w:tr w14:paraId="42AA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3F67920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四</w:t>
            </w:r>
          </w:p>
        </w:tc>
        <w:tc>
          <w:tcPr>
            <w:tcW w:w="2200" w:type="dxa"/>
            <w:shd w:val="clear" w:color="auto" w:fill="auto"/>
            <w:vAlign w:val="top"/>
          </w:tcPr>
          <w:p w14:paraId="36763D8E">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前童镇</w:t>
            </w:r>
          </w:p>
        </w:tc>
        <w:tc>
          <w:tcPr>
            <w:tcW w:w="2162" w:type="dxa"/>
            <w:shd w:val="clear" w:color="auto" w:fill="auto"/>
            <w:vAlign w:val="top"/>
          </w:tcPr>
          <w:p w14:paraId="0FC04C0C">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1066 </w:t>
            </w:r>
          </w:p>
        </w:tc>
      </w:tr>
      <w:tr w14:paraId="3328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6CA85250">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68C5EAE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岔路镇</w:t>
            </w:r>
          </w:p>
        </w:tc>
        <w:tc>
          <w:tcPr>
            <w:tcW w:w="2162" w:type="dxa"/>
            <w:shd w:val="clear" w:color="auto" w:fill="auto"/>
            <w:vAlign w:val="center"/>
          </w:tcPr>
          <w:p w14:paraId="7AEAAF8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1167 </w:t>
            </w:r>
          </w:p>
        </w:tc>
      </w:tr>
      <w:tr w14:paraId="213E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49F31BF1">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48A2A45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center"/>
          </w:tcPr>
          <w:p w14:paraId="3DA24DF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2233 </w:t>
            </w:r>
          </w:p>
        </w:tc>
      </w:tr>
      <w:tr w14:paraId="78DC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01D0F2B9">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五</w:t>
            </w:r>
          </w:p>
        </w:tc>
        <w:tc>
          <w:tcPr>
            <w:tcW w:w="2200" w:type="dxa"/>
            <w:shd w:val="clear" w:color="auto" w:fill="auto"/>
            <w:vAlign w:val="top"/>
          </w:tcPr>
          <w:p w14:paraId="291363A0">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黄坛镇</w:t>
            </w:r>
          </w:p>
        </w:tc>
        <w:tc>
          <w:tcPr>
            <w:tcW w:w="2162" w:type="dxa"/>
            <w:shd w:val="clear" w:color="auto" w:fill="auto"/>
            <w:vAlign w:val="top"/>
          </w:tcPr>
          <w:p w14:paraId="0DBBCDFF">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1201 </w:t>
            </w:r>
          </w:p>
        </w:tc>
      </w:tr>
      <w:tr w14:paraId="7AB6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37051FF9">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78E51F5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跃龙街道</w:t>
            </w:r>
          </w:p>
        </w:tc>
        <w:tc>
          <w:tcPr>
            <w:tcW w:w="2162" w:type="dxa"/>
            <w:shd w:val="clear" w:color="auto" w:fill="auto"/>
            <w:vAlign w:val="center"/>
          </w:tcPr>
          <w:p w14:paraId="76BFBED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4284 </w:t>
            </w:r>
          </w:p>
        </w:tc>
      </w:tr>
      <w:tr w14:paraId="1ED4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517F64F5">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3BD1500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center"/>
          </w:tcPr>
          <w:p w14:paraId="554EEFB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5485 </w:t>
            </w:r>
          </w:p>
        </w:tc>
      </w:tr>
      <w:tr w14:paraId="21F4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35296BE1">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六</w:t>
            </w:r>
          </w:p>
        </w:tc>
        <w:tc>
          <w:tcPr>
            <w:tcW w:w="2200" w:type="dxa"/>
            <w:shd w:val="clear" w:color="auto" w:fill="auto"/>
            <w:vAlign w:val="top"/>
          </w:tcPr>
          <w:p w14:paraId="409C67C3">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大佳何镇</w:t>
            </w:r>
          </w:p>
        </w:tc>
        <w:tc>
          <w:tcPr>
            <w:tcW w:w="2162" w:type="dxa"/>
            <w:shd w:val="clear" w:color="auto" w:fill="auto"/>
            <w:vAlign w:val="top"/>
          </w:tcPr>
          <w:p w14:paraId="499A746F">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748 </w:t>
            </w:r>
          </w:p>
        </w:tc>
      </w:tr>
      <w:tr w14:paraId="5991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DE1FB8B">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138B7DC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强蛟镇</w:t>
            </w:r>
          </w:p>
        </w:tc>
        <w:tc>
          <w:tcPr>
            <w:tcW w:w="2162" w:type="dxa"/>
            <w:shd w:val="clear" w:color="auto" w:fill="auto"/>
            <w:vAlign w:val="center"/>
          </w:tcPr>
          <w:p w14:paraId="62517E6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801 </w:t>
            </w:r>
          </w:p>
        </w:tc>
      </w:tr>
      <w:tr w14:paraId="31F7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5A7B1A5A">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top"/>
          </w:tcPr>
          <w:p w14:paraId="0E151322">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桥头胡街道</w:t>
            </w:r>
          </w:p>
        </w:tc>
        <w:tc>
          <w:tcPr>
            <w:tcW w:w="2162" w:type="dxa"/>
            <w:shd w:val="clear" w:color="auto" w:fill="auto"/>
            <w:vAlign w:val="top"/>
          </w:tcPr>
          <w:p w14:paraId="4012B91E">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923 </w:t>
            </w:r>
          </w:p>
        </w:tc>
      </w:tr>
      <w:tr w14:paraId="607F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16969096">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top"/>
          </w:tcPr>
          <w:p w14:paraId="1E27DC0A">
            <w:pPr>
              <w:keepNext w:val="0"/>
              <w:keepLines w:val="0"/>
              <w:widowControl/>
              <w:suppressLineNumbers w:val="0"/>
              <w:jc w:val="center"/>
              <w:textAlignment w:val="top"/>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top"/>
          </w:tcPr>
          <w:p w14:paraId="587F3995">
            <w:pPr>
              <w:keepNext w:val="0"/>
              <w:keepLines w:val="0"/>
              <w:widowControl/>
              <w:suppressLineNumbers w:val="0"/>
              <w:jc w:val="center"/>
              <w:textAlignment w:val="top"/>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2472 </w:t>
            </w:r>
          </w:p>
        </w:tc>
      </w:tr>
      <w:tr w14:paraId="7305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39193D0E">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七</w:t>
            </w:r>
          </w:p>
        </w:tc>
        <w:tc>
          <w:tcPr>
            <w:tcW w:w="0" w:type="auto"/>
            <w:shd w:val="clear" w:color="auto" w:fill="auto"/>
            <w:vAlign w:val="center"/>
          </w:tcPr>
          <w:p w14:paraId="5CF9321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0" w:type="auto"/>
            <w:shd w:val="clear" w:color="auto" w:fill="auto"/>
            <w:vAlign w:val="center"/>
          </w:tcPr>
          <w:p w14:paraId="22B7DD0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1745 </w:t>
            </w:r>
          </w:p>
        </w:tc>
      </w:tr>
      <w:tr w14:paraId="24D4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43D27308">
            <w:pPr>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top"/>
          </w:tcPr>
          <w:p w14:paraId="7E289B07">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深甽镇</w:t>
            </w:r>
          </w:p>
        </w:tc>
        <w:tc>
          <w:tcPr>
            <w:tcW w:w="0" w:type="auto"/>
            <w:shd w:val="clear" w:color="auto" w:fill="auto"/>
            <w:vAlign w:val="top"/>
          </w:tcPr>
          <w:p w14:paraId="5F6A9D29">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1549 </w:t>
            </w:r>
          </w:p>
        </w:tc>
      </w:tr>
      <w:tr w14:paraId="51FD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0059FC5">
            <w:pPr>
              <w:jc w:val="center"/>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06AF955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center"/>
          </w:tcPr>
          <w:p w14:paraId="76B3405A">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3294 </w:t>
            </w:r>
          </w:p>
        </w:tc>
      </w:tr>
      <w:tr w14:paraId="27A5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6D59925D">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八</w:t>
            </w:r>
          </w:p>
        </w:tc>
        <w:tc>
          <w:tcPr>
            <w:tcW w:w="2200" w:type="dxa"/>
            <w:shd w:val="clear" w:color="auto" w:fill="auto"/>
            <w:vAlign w:val="top"/>
          </w:tcPr>
          <w:p w14:paraId="2918FF34">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梅林街道</w:t>
            </w:r>
          </w:p>
        </w:tc>
        <w:tc>
          <w:tcPr>
            <w:tcW w:w="2162" w:type="dxa"/>
            <w:shd w:val="clear" w:color="auto" w:fill="auto"/>
            <w:vAlign w:val="top"/>
          </w:tcPr>
          <w:p w14:paraId="455CA0CC">
            <w:pPr>
              <w:keepNext w:val="0"/>
              <w:keepLines w:val="0"/>
              <w:widowControl/>
              <w:suppressLineNumbers w:val="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981 </w:t>
            </w:r>
          </w:p>
        </w:tc>
      </w:tr>
      <w:tr w14:paraId="7634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tcPr>
          <w:p w14:paraId="74410AAB">
            <w:pPr>
              <w:jc w:val="left"/>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2A64323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桃源街道</w:t>
            </w:r>
          </w:p>
        </w:tc>
        <w:tc>
          <w:tcPr>
            <w:tcW w:w="2162" w:type="dxa"/>
            <w:shd w:val="clear" w:color="auto" w:fill="auto"/>
            <w:vAlign w:val="center"/>
          </w:tcPr>
          <w:p w14:paraId="7DA09E8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1381 </w:t>
            </w:r>
          </w:p>
        </w:tc>
      </w:tr>
      <w:tr w14:paraId="274A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tcPr>
          <w:p w14:paraId="5FF8935E">
            <w:pPr>
              <w:jc w:val="left"/>
              <w:rPr>
                <w:rFonts w:hint="eastAsia" w:ascii="宋体" w:hAnsi="宋体" w:eastAsia="宋体" w:cs="宋体"/>
                <w:i w:val="0"/>
                <w:iCs w:val="0"/>
                <w:color w:val="000000"/>
                <w:sz w:val="24"/>
                <w:szCs w:val="24"/>
                <w:highlight w:val="none"/>
                <w:u w:val="none"/>
              </w:rPr>
            </w:pPr>
          </w:p>
        </w:tc>
        <w:tc>
          <w:tcPr>
            <w:tcW w:w="2200" w:type="dxa"/>
            <w:shd w:val="clear" w:color="auto" w:fill="auto"/>
            <w:vAlign w:val="center"/>
          </w:tcPr>
          <w:p w14:paraId="43E55D1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162" w:type="dxa"/>
            <w:shd w:val="clear" w:color="auto" w:fill="auto"/>
            <w:vAlign w:val="center"/>
          </w:tcPr>
          <w:p w14:paraId="5B5C183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 xml:space="preserve">2362 </w:t>
            </w:r>
          </w:p>
        </w:tc>
      </w:tr>
    </w:tbl>
    <w:p w14:paraId="6B876676">
      <w:pPr>
        <w:widowControl/>
        <w:numPr>
          <w:ilvl w:val="0"/>
          <w:numId w:val="0"/>
        </w:numPr>
        <w:adjustRightInd/>
        <w:snapToGrid w:val="0"/>
        <w:spacing w:line="48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bidi="ar-SA"/>
        </w:rPr>
        <w:t>三、</w:t>
      </w:r>
      <w:r>
        <w:rPr>
          <w:rFonts w:hint="eastAsia" w:ascii="宋体" w:hAnsi="宋体" w:eastAsia="宋体" w:cs="宋体"/>
          <w:b/>
          <w:bCs/>
          <w:kern w:val="0"/>
          <w:sz w:val="24"/>
          <w:szCs w:val="24"/>
          <w:highlight w:val="none"/>
        </w:rPr>
        <w:t>服务内容与要求</w:t>
      </w:r>
    </w:p>
    <w:p w14:paraId="4E8118A1">
      <w:pPr>
        <w:widowControl/>
        <w:numPr>
          <w:ilvl w:val="0"/>
          <w:numId w:val="0"/>
        </w:numPr>
        <w:adjustRightInd/>
        <w:snapToGrid w:val="0"/>
        <w:spacing w:line="480" w:lineRule="exact"/>
        <w:ind w:firstLine="480" w:firstLineChars="200"/>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爱心卡”作为老年人享受养老服务的权益，服务内容依托区域内居家养老机构、医疗机构、家政服务企业、康养联合体、社会服务组织、公共服务场所、文娱活动中心、商家店铺等各类资源，为老年人提供助餐、助浴、助洁、助行、助医、助急等多种养老服务。</w:t>
      </w:r>
    </w:p>
    <w:p w14:paraId="499AC0F0">
      <w:pPr>
        <w:widowControl/>
        <w:adjustRightInd/>
        <w:snapToGrid w:val="0"/>
        <w:spacing w:line="48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1.服务内容</w:t>
      </w:r>
    </w:p>
    <w:p w14:paraId="50E898F8">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1.1助餐服务：按照相关政策要求，</w:t>
      </w:r>
      <w:r>
        <w:rPr>
          <w:rFonts w:hint="eastAsia" w:ascii="宋体" w:hAnsi="宋体" w:cs="宋体"/>
          <w:kern w:val="0"/>
          <w:sz w:val="24"/>
          <w:szCs w:val="24"/>
          <w:highlight w:val="none"/>
          <w:lang w:val="en-US" w:eastAsia="zh-CN"/>
        </w:rPr>
        <w:t>符合条件的</w:t>
      </w:r>
      <w:r>
        <w:rPr>
          <w:rFonts w:hint="eastAsia" w:ascii="宋体" w:hAnsi="宋体" w:eastAsia="宋体" w:cs="宋体"/>
          <w:kern w:val="0"/>
          <w:sz w:val="24"/>
          <w:szCs w:val="24"/>
          <w:highlight w:val="none"/>
        </w:rPr>
        <w:t>老年人可以在辖区内居家养老服务照料中心食堂或定点助餐点进行就餐，也可以送餐上门；其他补助对象的助餐服务，可提供上门做餐、协助进食或鼻饲，食物原材料由服务对象自行提供。</w:t>
      </w:r>
    </w:p>
    <w:p w14:paraId="06413D83">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助浴服务：助浴前应进行安全提示或签署相关协议，助浴过程应有家属在场；上门助浴时应根据四季气候情况和老年人居住条件，注意防寒保暖、防暑降温和浴室内通风；服务人员应佩戴工牌，着装整齐，无长指甲，并做好浴前浴后卫生。</w:t>
      </w:r>
    </w:p>
    <w:p w14:paraId="0FE16EC9">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1.2.1一般助浴：主要面向有自主能力的老年人，在老人家属或亲属在场情况下，先做好与老人沟通，查问身体健康情况和行为习惯，判定是否可以洗浴，以淋浴或擦洗为主。</w:t>
      </w:r>
    </w:p>
    <w:p w14:paraId="5663BE3B">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1.2.2介助助浴：主要面向无自主能力或自主能力较弱的老年人，该类老人助浴，</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须保证两名</w:t>
      </w:r>
      <w:r>
        <w:rPr>
          <w:rFonts w:hint="eastAsia" w:ascii="宋体" w:hAnsi="宋体" w:eastAsia="宋体" w:cs="宋体"/>
          <w:kern w:val="0"/>
          <w:sz w:val="24"/>
          <w:szCs w:val="24"/>
          <w:highlight w:val="none"/>
          <w:lang w:val="en-US" w:eastAsia="zh-CN"/>
        </w:rPr>
        <w:t>及</w:t>
      </w:r>
      <w:r>
        <w:rPr>
          <w:rFonts w:hint="eastAsia" w:ascii="宋体" w:hAnsi="宋体" w:eastAsia="宋体" w:cs="宋体"/>
          <w:kern w:val="0"/>
          <w:sz w:val="24"/>
          <w:szCs w:val="24"/>
          <w:highlight w:val="none"/>
        </w:rPr>
        <w:t>以上专业人员进行助浴，并确保助浴床等保障器材有效提供，同时做好与在场老人家属或亲属沟通。</w:t>
      </w:r>
    </w:p>
    <w:p w14:paraId="4B85B387">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1.3助洁服务：开展基础保洁、头面部清洁、足部清洗修剪等个人卫生在内的助洁服务。</w:t>
      </w:r>
    </w:p>
    <w:p w14:paraId="6B99724D">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1.4助行服务：开展协助老年人室内外散步、外出以及代购代缴等服务。</w:t>
      </w:r>
    </w:p>
    <w:p w14:paraId="6592088B">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助医服务：协助监护人开展陪送老年人就医，代为挂号、配药等助医服务。</w:t>
      </w:r>
    </w:p>
    <w:p w14:paraId="2E5EB74E">
      <w:pPr>
        <w:adjustRightInd/>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cs="宋体"/>
          <w:b/>
          <w:sz w:val="24"/>
          <w:szCs w:val="24"/>
          <w:highlight w:val="none"/>
          <w:lang w:val="en-US" w:eastAsia="zh-CN"/>
        </w:rPr>
        <w:t>服务</w:t>
      </w:r>
      <w:r>
        <w:rPr>
          <w:rFonts w:hint="eastAsia" w:ascii="宋体" w:hAnsi="宋体" w:eastAsia="宋体" w:cs="宋体"/>
          <w:b/>
          <w:sz w:val="24"/>
          <w:szCs w:val="24"/>
          <w:highlight w:val="none"/>
        </w:rPr>
        <w:t>清单</w:t>
      </w:r>
    </w:p>
    <w:tbl>
      <w:tblPr>
        <w:tblStyle w:val="62"/>
        <w:tblW w:w="64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087"/>
        <w:gridCol w:w="1062"/>
        <w:gridCol w:w="1112"/>
        <w:gridCol w:w="1958"/>
        <w:gridCol w:w="5345"/>
      </w:tblGrid>
      <w:tr w14:paraId="6988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jc w:val="center"/>
        </w:trPr>
        <w:tc>
          <w:tcPr>
            <w:tcW w:w="30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F95FACD">
            <w:pPr>
              <w:adjustRightInd/>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序号</w:t>
            </w:r>
          </w:p>
        </w:tc>
        <w:tc>
          <w:tcPr>
            <w:tcW w:w="48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E3F8E94">
            <w:pPr>
              <w:adjustRightInd/>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服务项目</w:t>
            </w:r>
          </w:p>
        </w:tc>
        <w:tc>
          <w:tcPr>
            <w:tcW w:w="47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826E9C4">
            <w:pPr>
              <w:adjustRightInd/>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六助分类</w:t>
            </w:r>
          </w:p>
        </w:tc>
        <w:tc>
          <w:tcPr>
            <w:tcW w:w="49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4E1BA96">
            <w:pPr>
              <w:adjustRightInd/>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项目管理</w:t>
            </w:r>
          </w:p>
        </w:tc>
        <w:tc>
          <w:tcPr>
            <w:tcW w:w="869"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8EF36F3">
            <w:pPr>
              <w:adjustRightInd/>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定义</w:t>
            </w:r>
          </w:p>
        </w:tc>
        <w:tc>
          <w:tcPr>
            <w:tcW w:w="237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0239450">
            <w:pPr>
              <w:adjustRightInd/>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描述</w:t>
            </w:r>
          </w:p>
        </w:tc>
      </w:tr>
      <w:tr w14:paraId="6A48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92B2">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3F1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送餐</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E37E">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助餐</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D7B1">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生活照料</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146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仅送餐费用，不包含餐费</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8F49">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1.保证餐食包装完整、无撒漏。</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2.寒冷天气做好保温措施。</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3.送至老人手中，如门口暂放需事先与老人沟通并做好适当保温措施。</w:t>
            </w:r>
          </w:p>
        </w:tc>
      </w:tr>
      <w:tr w14:paraId="28E7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5A07">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D18D">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堂食</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8D0E">
            <w:pPr>
              <w:adjustRightInd/>
              <w:jc w:val="center"/>
              <w:rPr>
                <w:rFonts w:hint="eastAsia" w:ascii="宋体" w:hAnsi="宋体" w:eastAsia="宋体" w:cs="宋体"/>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0163">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C086">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助餐服务点提供堂食服务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AD57">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食物及其原材料的采购、仓储、处理、烹饪加工、留样均需 严格执行食品安全操作规范，防止交叉污染，应符合 GB/T 27306 的 要求。食品加工及操作人员应持有效健康合格证明。公示膳食服务流程、服务范围、用餐时间、就餐须知及每周 食谱，并做好食谱存档。</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根据营养学、卫生学的要求，结合老年人生活、地域特点和 民族、宗教习惯，为老年人制定科学、合理的食谱，确保老人营养丰 富、全面均衡。</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应由专人准时为老年人分餐，为行动不便的老年人提供送餐 服务，送餐服务应配有专用送餐车辆和保温箱。保持餐厅内环境卫生整洁，餐具清洁并定期消毒，应符合GB14934的要求。</w:t>
            </w:r>
          </w:p>
        </w:tc>
      </w:tr>
      <w:tr w14:paraId="6C15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DD60">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0C08">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上门做饭</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6A7C">
            <w:pPr>
              <w:adjustRightInd/>
              <w:jc w:val="center"/>
              <w:rPr>
                <w:rFonts w:hint="eastAsia" w:ascii="宋体" w:hAnsi="宋体" w:eastAsia="宋体" w:cs="宋体"/>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1511">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4A2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上门为老人切配食材、烹饪餐食，清理灶台，处理垃圾</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5A33">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上门做饭，首先需要了解老人的口味。为老人清洗整理食材，科学搭配。烹饪餐食，标准要求软糯适口。烹饪完毕后，需要整理厨房，厨具。最后清理厨余垃圾。</w:t>
            </w:r>
          </w:p>
        </w:tc>
      </w:tr>
      <w:tr w14:paraId="2F6A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44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FEDE">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协助进食</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E2F7">
            <w:pPr>
              <w:adjustRightInd/>
              <w:jc w:val="center"/>
              <w:rPr>
                <w:rFonts w:hint="eastAsia" w:ascii="宋体" w:hAnsi="宋体" w:eastAsia="宋体" w:cs="宋体"/>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32DD">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58B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在适应就餐环境和合适就餐体位，协助经口进食</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7DF9">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在协助进食的过程中，提供以下简单的描述介绍：</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餐前准备：居家服务人员会根据个人需求和健康状况，准备适当的饮食。这可能包括调整食物的口味、质地和大小，以满足个人的饮食要求。</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用餐陪伴：居家服务人员会在用餐时间到达并陪同使用者一起进餐。他们可以提供友善的陪伴，与使用者进行交流，并确保使用者感到舒适和安心。</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进食辅助：对于需要额外帮助的人，居家服务人员可以提供进食辅助。这可能包括切割食物、铺设餐具、倒水等。他们还会监督进食过程，确保使用者安全地摄取食物。</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饮食记录：居家服务人员可能会记录进食情况，包括食物种类、摄入量和用餐时间等。这有助于了解使用者的饮食习惯和健康状况，并提供给相关医护人员进行评估。</w:t>
            </w:r>
          </w:p>
        </w:tc>
      </w:tr>
      <w:tr w14:paraId="57C1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CFE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7347">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鼻饲进食</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9C46">
            <w:pPr>
              <w:adjustRightInd/>
              <w:jc w:val="center"/>
              <w:rPr>
                <w:rFonts w:hint="eastAsia" w:ascii="宋体" w:hAnsi="宋体" w:eastAsia="宋体" w:cs="宋体"/>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8880">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DE17">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持养老护理员证护理人员经鼻饲管实施管饲喂养</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88E4">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1.做好前期准备工作。洁净双手，准备用具（碗，灌注器 毛巾 无菌纱布块 胶布 温水和鼻饲液。2，调整好体位。3.检查胃管。4.鼻饲。5.鼻饲完成后，需要整理用品，清洗用物。灌注器需每周更换。准确记录鼻饲时间及鼻饲量及老人鼻饲后身体状况并记录。</w:t>
            </w:r>
          </w:p>
        </w:tc>
      </w:tr>
      <w:tr w14:paraId="0E82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F8EA">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1D16">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基础清洁</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BED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助洁</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3E2">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助洁服务</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E870">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适用于经常性打扫的室内环境，居室、卫生间、厨房、客厅等房间的日常清洁</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F217">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 xml:space="preserve">1.卧室、客厅整洁，地面洁净，无水渍、污渍，垃圾篓外观干净，篓内无垃圾。 </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 xml:space="preserve">2.厨房洁净，抽油烟机外表无油污。 </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 xml:space="preserve">3.卫生间马桶、浴缸、面盆洁净无异味，镜面无水雾。 </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 xml:space="preserve">4.窗面无印痕，洁净光亮，阳台入室台阶、扶手、栏杆无灰尘。 </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 xml:space="preserve">5.注意操作安全，踩梯作业时防止磨损地面、碰损室内的物品。 </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 xml:space="preserve">6.清洁时应按照由里到外，由上至下的程序完成，完工后重新检查一次服务质量，防止疏漏。 </w:t>
            </w:r>
          </w:p>
        </w:tc>
      </w:tr>
      <w:tr w14:paraId="28E5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B377">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558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衣物手洗</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286E">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2D97">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580">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手动清洗老人衣物及其他用品</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BA8D">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1.分类收集衣物、被褥、尿布，污、洁衣物分开放置</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 xml:space="preserve">2.洗涤时根据衣物的质地和颜色分类洗涤，并做到洗净、晾晒。 </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 xml:space="preserve">3.告知老人或家属贵重衣物或不能水洗的衣物不在洗涤范围。 </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4.疑似传染性衣物先消毒后清洗，消毒液浓度及消毒方式、浸泡时间应符合消毒隔离要求。</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5.非老人家中洗涤时，需包含收、送上门安装服务。</w:t>
            </w:r>
          </w:p>
        </w:tc>
      </w:tr>
      <w:tr w14:paraId="6D66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4E09">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984A">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大物清洗</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CFEB">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97F2">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6DEC">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上门收取窗帘、床上用品、大件衣物、地毯等对家庭中的大型物品，进行清洁和维护的过程。这些大物件通常包括地毯、窗帘、大件衣物</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6507">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上门收取大物，并进行分类。跟老人沟通可能达到的清洁程度。并做好记录。清洗晒干后，交回给老人，并让老人进行验收后在原清洗记录卡上签字确认。</w:t>
            </w:r>
          </w:p>
        </w:tc>
      </w:tr>
      <w:tr w14:paraId="4674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2259">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BB6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个人卫生清洁</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EA9">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DA00">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D43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洗脸、洗头、口腔清洁、修饰面部、洗脚，修剪指甲等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17A7">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1、协助刷牙等口腔护理</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刷牙等口腔护理方法</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（1）刷牙</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操作前准备</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准备牙膏、牙刷、水杯、水、毛巾、防水垫、润唇油等物品。</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操作步骤及要求</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刷牙应按照以下步骤操作：</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a）协助老人坐稳，防水垫铺在身体前，放好水盆；</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b）准备好牙刷、牙膏，协助老人身体前倾，刷牙前漱口；</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c）指导老人刷牙采用竖刷法，或养老护理员帮助，采取上牙从上向下刷，下牙从下向上刷，螺旋刷洗咬合面，每次刷牙时间不少于3分钟；</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d）帮助漱口，用毛巾擦净口角水痕；</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e）刷牙完毕移除用物。口角干裂时可涂抹润唇油。</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清洗义齿应按照以下步骤操作：</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a）一手捏住义齿，一手用软毛牙刷在流动水下刷洗义齿；</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b）刷洗水杯，盛装清洁冷水，将义齿浸泡水杯中，需要时可浸泡在义齿清洁剂中；</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c）义齿使用前应在流动水中刷洗。</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（2）漱口</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漱口可以有效去除口腔内残余的食物残渣，抑制口臭，同时还可以通过漱口的动作灵活使用嘴唇和舌头，提高口腔功能。只要有水就能够漱口，方便易行，因此每次进餐之后都要漱口。</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准备好适量温水，漱口时请服务对象注意微低头收起下颚。这是由于水进入咽喉深处时容易引起误咽，微低头收起下颌这个姿势，则会防止水进入咽喉深处。如果服务对象有脸部麻痹，请护理人员帮忙按住麻痹一侧的嘴唇。</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如果服务对象有吞咽障碍无法自行漱口，护理人员可以把纱布缠在手指上，</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将纱布浸湿之后为服务对象擦拭口腔。</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（3）黏膜・舌头・牙齿的清洁</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黏膜和舌头如果附着污垢，不仅会让人感觉不适，还会导致口臭，需要定期清洁护理。</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为了不弄伤黏膜和舌头，请准备柔软的牙刷，海绵刷，舌头可以用专门的舌刷。需要注意的是，在护理前请检查口腔内状况，如果有口腔溃疡，红肿等问题时建议及时去牙科就诊。</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护理时请将刷子蘸水润湿，从里往外慢慢清理，带走口腔中的污垢和痰液。如果舌苔比较厚重，请分次逐步清洁，避免弄伤舌头表面。</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刷牙是口腔护理的基本内容，如果服务对象因身体状况拿不稳牙刷，可以在牙刷柄上捆海绵把牙刷加粗，或是捆上一次性筷子把牙刷加长，通过这些方法让服务对象能够更好地握住牙刷。</w:t>
            </w:r>
          </w:p>
        </w:tc>
      </w:tr>
      <w:tr w14:paraId="1CD7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6A3C">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216">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手足部清洁</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DB3F">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F91F">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804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泡脚、修剪指甲</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00C1">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洗脚</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准备脚盆、温水、肥皂等洗净用品、毛巾等物品。</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a）洗手/洗脚用具分开，洗脚用脚盆，用后立即清洗；</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b）将脚放入调节好水温的用具中充分浸泡；</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c）动作轻柔；</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d）用适量肥皂或洗脚液细致擦洗，去除脚部污垢和死皮；</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e）必要时洗后适当涂抹润肤霜，防止干燥。                                          修剪指（趾）甲应按以下步骤操作：</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a）在老人床边铺开纸巾；</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b）一手握住老人手（足）指，另一手持指甲刀修剪并用指甲锉锉平指甲边缘。其他指（趾）甲采取此方式逐一修剪并锉平指甲边缘；</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c）清理用物，纸巾包裹指甲碎屑放入垃圾桶。</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注意事项</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a）指甲刀使用前应消毒。先剪手指甲，后剪脚指甲。</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b）修剪过程中避免损伤老人指（趾）甲附近皮肤。</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c）老人指（趾）甲较硬时，可用温热毛巾包裹手、足5分钟或在洗浴后进行修剪。</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d）修剪后的指甲留存长度约1.5mm。</w:t>
            </w:r>
          </w:p>
        </w:tc>
      </w:tr>
      <w:tr w14:paraId="14AC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0DC7">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B0D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排泄清理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0F1E">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39E0">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E143">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协助如厕、更换尿不湿等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0B13">
            <w:pPr>
              <w:adjustRightInd/>
              <w:rPr>
                <w:rFonts w:hint="eastAsia" w:ascii="宋体" w:hAnsi="宋体" w:eastAsia="宋体" w:cs="宋体"/>
                <w:sz w:val="20"/>
                <w:szCs w:val="20"/>
                <w:highlight w:val="none"/>
              </w:rPr>
            </w:pPr>
          </w:p>
        </w:tc>
      </w:tr>
      <w:tr w14:paraId="4A19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3BC3">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2C41">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上门助浴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BEB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助浴</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C4F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助浴服务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C798">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上门助浴服务是指专业护理人员前往客户的住所，使用合适的设备和工具，以安全和舒适的方式协助客户进行洗浴和身体清洁。</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B916">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电话预约成功之后助浴人员着装整齐佩戴工牌工具齐全后入室，洗浴前评估服务对象身体状况，检查环境安全状况，准备换洗衣物，试探水温是否合适，开始助浴服务过程，完成助浴服务过程后需整理用物，防止跌倒并洗净毛巾晾晒之后方可离开。</w:t>
            </w:r>
          </w:p>
        </w:tc>
      </w:tr>
      <w:tr w14:paraId="6C36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46A2">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4A18">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流动助浴车</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20D9">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0FC">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B96B">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配送流动助浴车，构建助浴环境，提供助浴服务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5FE9">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助浴车应实现无障碍通行，医用洗浴，室内恒温等设备，洗浴过程应有专业护理人员操作，洗浴前确认老人的血压、血糖等身体状况，完成清洁工作之后可以在休息区域完成指甲修剪、理发等增值服务。</w:t>
            </w:r>
          </w:p>
        </w:tc>
      </w:tr>
      <w:tr w14:paraId="6B81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E5D">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973B">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站点助浴</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0D4D">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8958">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461A">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老人自行前往助浴服务点，享受助浴服务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434B">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老人应由监护人或子女陪同协助情况下完成洗浴过程，选择具有资质且服务设施的公共浴室场所或具有公共浴室的养老机构完成洗浴过程，保持室内通风、温度适宜，地面应有安全提示标识，及时清理地面积水，保证老人的安全。</w:t>
            </w:r>
          </w:p>
        </w:tc>
      </w:tr>
      <w:tr w14:paraId="67A2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B260">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B34A">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擦身</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2AFC">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984C">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D6A1">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为失能老人及术后老人擦拭身体</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359A">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做好擦身前准备工作，关闭门窗，老人平躺于床上，按照面部、上肢与手、胸部、腹部、背臀部、下肢、足部、会阴等部位顺序进行擦浴，期间减少老人翻身次数，自身可完成动作尽量自己完成，锻炼老人残存机能，如老人有皮肤外伤需避开，注意力度，强度。擦浴过程中与老人及时沟通，询问异常情况。</w:t>
            </w:r>
          </w:p>
        </w:tc>
      </w:tr>
      <w:tr w14:paraId="2B12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607">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C77E">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体征检测</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C17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助医</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ECA">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康复护理</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3059">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血压，血氧，体重，体温，心率，包括测量和建档管理</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6CB7">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建议有资质人员检测。</w:t>
            </w:r>
          </w:p>
        </w:tc>
      </w:tr>
      <w:tr w14:paraId="6DA3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4F1B">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37E9">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有创体征检测</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6E77">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C249">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A52E">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血糖，心电，尿酸等择一，需要持证，包括测量和建档管理</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3007">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血液检测（血糖可以是静脉血，也可以是指尖血。尿酸一般为静脉血），心电图检查（接上心电图机器，做常规心电图检查），操作人员必须要有相应资质。</w:t>
            </w:r>
          </w:p>
        </w:tc>
      </w:tr>
      <w:tr w14:paraId="640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65C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771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用药指导</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50C">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9915">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D631">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专业医护工作人员提供用药提醒和指导以及不良反应观察等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0246">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对老人所服用药物进行药物指导。</w:t>
            </w:r>
          </w:p>
        </w:tc>
      </w:tr>
      <w:tr w14:paraId="1876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12F8">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55F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鼻饲管护理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4885">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8617">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5813">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鼻饲管护理是指在患者无法自行进食的情况下，通过鼻腔插入胃管，将食物、水和药物等物质直接送入胃中，以满足患者的营养和医疗需求</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E06B">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护理过程中，医护人员会将柔软的硅胶管从患者的一侧鼻孔插入，经过咽部食管直到胃里。通过这个管道，医护人员可以给患者喂食流质食物、水和药物等，以提供必要的营养和支持。</w:t>
            </w:r>
          </w:p>
        </w:tc>
      </w:tr>
      <w:tr w14:paraId="0D55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EF3">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0871">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导尿管护理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6A83">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F4FE">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7980">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导尿管护理包括保持导尿管的通畅、清洁和无菌状态，定期检查尿液的颜色、性质和量，以及协助患者活动和休息时的管道管理。</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2A34">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在专业人员指导下，检查到尿管的通畅，记录尿液的颜色、量。</w:t>
            </w:r>
          </w:p>
        </w:tc>
      </w:tr>
      <w:tr w14:paraId="4B55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D7CA">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3B7D">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认知症非药物干预</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FB43">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B250">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2AFD">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认知症非药物干预是一种针对认知障碍的干预方法，它采用非药物的手段来改善或延缓认知障碍的进展。这种干预方法主要包括认知训练、认知刺激和认知康复等。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5567">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图片训练（图片训练、视觉联想训练等）鼓励患者用购物单去购物、鼓励参与家务劳动，独立打电话等。记忆力训练、定向力训练（回家路线训练）、言语交流训练（交谈互动）、计算能力训练（买菜）。</w:t>
            </w:r>
          </w:p>
        </w:tc>
      </w:tr>
      <w:tr w14:paraId="19E7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759E">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BEC8">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按摩理疗</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E640">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C295">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4FB6">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按摩理疗是一种物理治疗方法，以中医的脏腑、经络学说为理论基础，结合西医的解剖和病理诊断，利用手法作用于人体体表的特定部位以调节机体生理、病理状况，达到理疗目的。</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4B4B">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操作人员必须要有相应资质。运用手法、针灸、理疗设备、火罐等对老人进行治疗。</w:t>
            </w:r>
          </w:p>
        </w:tc>
      </w:tr>
      <w:tr w14:paraId="553B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4E72">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C902">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代办</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A9CD">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助行</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590">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代办陪同</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76F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代替老人购买商品或办理相关事宜（含交通费）</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1AEF">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对接受委托的代办事项，应按照口头或书面的约定，准确记录所代办事项的内容、要求。必要时，应当向委托人口述一遍委托事项，请委托人确认。除即时清结者外，涉及现金的，应当面清点并核实。代办委托服务，应当保护老人隐私，不得向他人泄漏老人个人信息。使用老人个人设备如手机、计算机等提供代办服务时，应得到老人或相关第三方同意，并保证信息安全。应当保留代办服务的相关记录。</w:t>
            </w:r>
          </w:p>
        </w:tc>
      </w:tr>
      <w:tr w14:paraId="4960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211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9A3C">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陪同</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F35B">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16F1">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3660">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陪同服务是指由专业人员陪同老人前往相关地点，以提供陪伴和支持为主要目的的服务。这种服务可以应用于多个领域，如医疗、教育、旅游等（不含交通费用）</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70B6">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根据老人的体力、活动障碍程度，提供助行服务。使用助行器具时应检查各部件是否完好完备，按助行器具的使用说明进行操作，助行活动宜在老人住宅周边区域内进行，注意途中安全，防止意外情况发生。</w:t>
            </w:r>
          </w:p>
        </w:tc>
      </w:tr>
      <w:tr w14:paraId="72CD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FD2D">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4C4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心理慰藉</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1BE2">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其他</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18C9">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精神慰藉</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513E">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持心理咨询师相关证照进行心理健康教育、心理干预、调整老年人心理状态并出具相关分析报告</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8AE5">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进行心理疏导、心理咨询和危机干预等服务，应得到服</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务对象或监护人的同意，并注意保护当事人的隐私，应当保留相关服务记录。掌握老年人心理特点和基本沟通技巧，观察老年人心理</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状况和情绪变化，并通过心理干预手段调整老年人心理状态，帮助老年人减轻或消除心理压力。</w:t>
            </w:r>
          </w:p>
        </w:tc>
      </w:tr>
      <w:tr w14:paraId="6E11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0F7D">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DDD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情绪疏导</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7FCA">
            <w:pPr>
              <w:adjustRightInd/>
              <w:jc w:val="center"/>
              <w:rPr>
                <w:rFonts w:hint="eastAsia" w:ascii="宋体" w:hAnsi="宋体" w:eastAsia="宋体" w:cs="宋体"/>
                <w:sz w:val="20"/>
                <w:szCs w:val="20"/>
                <w:highlight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623A">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151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与老人进行谈心交流，耐心倾听老年人诉说，排解老年人负面情绪</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16AD">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定期上门看望慰问孤寡、失能、空巢、独居、失独老年</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人。结合老年人喜好及生理、心理特点，开展各种休闲娱乐</w:t>
            </w:r>
            <w:r>
              <w:rPr>
                <w:rFonts w:hint="eastAsia" w:ascii="宋体" w:hAnsi="宋体" w:eastAsia="宋体" w:cs="宋体"/>
                <w:sz w:val="20"/>
                <w:szCs w:val="20"/>
                <w:highlight w:val="none"/>
                <w:lang w:val="en-US" w:eastAsia="zh-CN"/>
              </w:rPr>
              <w:br w:type="textWrapping"/>
            </w:r>
            <w:r>
              <w:rPr>
                <w:rFonts w:hint="eastAsia" w:ascii="宋体" w:hAnsi="宋体" w:eastAsia="宋体" w:cs="宋体"/>
                <w:sz w:val="20"/>
                <w:szCs w:val="20"/>
                <w:highlight w:val="none"/>
                <w:lang w:val="en-US" w:eastAsia="zh-CN"/>
              </w:rPr>
              <w:t>活动，如棋牌、戏曲、参观游览等满足老人休闲娱乐的需求。应遵循自愿平等的原则，对老年人进行排解疏导，对老年人的合理要求应充分理解，尽可能给予满足，对老年人不合理要求，要耐心说服，不能强制压服。</w:t>
            </w:r>
          </w:p>
        </w:tc>
      </w:tr>
      <w:tr w14:paraId="6145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BE1A">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9189">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巡防探视</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75F4">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其他</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FD4F">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安居守护</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39C3">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通过巡防探视确保老人居家安全</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04D5">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巡视探访服务人员对巡视探访服务过程中发现的问题、老年人的服务诉求，应及时向</w:t>
            </w:r>
            <w:r>
              <w:rPr>
                <w:rFonts w:hint="eastAsia" w:ascii="宋体" w:hAnsi="宋体" w:cs="宋体"/>
                <w:sz w:val="20"/>
                <w:szCs w:val="20"/>
                <w:highlight w:val="none"/>
                <w:lang w:val="en-US" w:eastAsia="zh-CN"/>
              </w:rPr>
              <w:t>供应商</w:t>
            </w:r>
            <w:r>
              <w:rPr>
                <w:rFonts w:hint="eastAsia" w:ascii="宋体" w:hAnsi="宋体" w:eastAsia="宋体" w:cs="宋体"/>
                <w:sz w:val="20"/>
                <w:szCs w:val="20"/>
                <w:highlight w:val="none"/>
                <w:lang w:val="en-US" w:eastAsia="zh-CN"/>
              </w:rPr>
              <w:t>报告；紧急情况下应立即拨打紧急求助电话向公安、消防、医疗等部门报告。对服务对象提出的居家养老服务需求，由</w:t>
            </w:r>
            <w:r>
              <w:rPr>
                <w:rFonts w:hint="eastAsia" w:ascii="宋体" w:hAnsi="宋体" w:cs="宋体"/>
                <w:sz w:val="20"/>
                <w:szCs w:val="20"/>
                <w:highlight w:val="none"/>
                <w:lang w:val="en-US" w:eastAsia="zh-CN"/>
              </w:rPr>
              <w:t>供应商</w:t>
            </w:r>
            <w:r>
              <w:rPr>
                <w:rFonts w:hint="eastAsia" w:ascii="宋体" w:hAnsi="宋体" w:eastAsia="宋体" w:cs="宋体"/>
                <w:sz w:val="20"/>
                <w:szCs w:val="20"/>
                <w:highlight w:val="none"/>
                <w:lang w:val="en-US" w:eastAsia="zh-CN"/>
              </w:rPr>
              <w:t>区别经济困难、失能、失独、普通社会老人等不同情况，对接特殊困难群体“精准帮扶”机制，按相关政策或由市场提供相应服务。</w:t>
            </w:r>
          </w:p>
        </w:tc>
      </w:tr>
      <w:tr w14:paraId="046B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C742">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2E8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康复辅具租赁</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1E05">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其他</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AA86">
            <w:pPr>
              <w:adjustRightInd/>
              <w:jc w:val="center"/>
              <w:rPr>
                <w:rFonts w:hint="eastAsia" w:ascii="宋体" w:hAnsi="宋体" w:eastAsia="宋体" w:cs="宋体"/>
                <w:sz w:val="20"/>
                <w:szCs w:val="20"/>
                <w:highlight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6807">
            <w:pPr>
              <w:adjustRightInd/>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康复辅具租赁是指以康复辅具为租赁物，向有需求的老年人提供租赁服务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E284">
            <w:pPr>
              <w:adjustRightInd/>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依托居家养老服务中心设立康复辅助器具租赁服务站点，完善老年人康复辅具申请、适配、租赁、配送、结算、维修、洗消等相关服务，为需求群体提供便捷、暖心的辅具租赁服务，从而提高老年人的获得感和满意度。</w:t>
            </w:r>
          </w:p>
        </w:tc>
      </w:tr>
    </w:tbl>
    <w:p w14:paraId="625EBB05">
      <w:pPr>
        <w:adjustRightInd/>
        <w:rPr>
          <w:rFonts w:ascii="Calibri" w:hAnsi="Calibri" w:eastAsia="宋体" w:cs="Times New Roman"/>
          <w:highlight w:val="none"/>
        </w:rPr>
      </w:pPr>
    </w:p>
    <w:p w14:paraId="3E9319A7">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r>
        <w:rPr>
          <w:rFonts w:hint="eastAsia" w:ascii="宋体" w:hAnsi="宋体" w:cs="宋体"/>
          <w:kern w:val="0"/>
          <w:sz w:val="24"/>
          <w:szCs w:val="24"/>
          <w:highlight w:val="none"/>
          <w:lang w:val="en-US" w:eastAsia="zh-CN"/>
        </w:rPr>
        <w:t>①</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需根据老人的身体状况和服务需求制定服务计划，明确服务时间，服务项目，并将服务计划上传至服务监管平台。</w:t>
      </w:r>
    </w:p>
    <w:p w14:paraId="2C4BE792">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②</w:t>
      </w:r>
      <w:r>
        <w:rPr>
          <w:rFonts w:hint="eastAsia" w:ascii="宋体" w:hAnsi="宋体" w:eastAsia="宋体" w:cs="宋体"/>
          <w:kern w:val="0"/>
          <w:sz w:val="24"/>
          <w:szCs w:val="24"/>
          <w:highlight w:val="none"/>
        </w:rPr>
        <w:t>每次入户服务项目可以叠加。</w:t>
      </w:r>
    </w:p>
    <w:p w14:paraId="76FFA5F3">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③服务收费以结算时最新政策标准为准</w:t>
      </w:r>
      <w:r>
        <w:rPr>
          <w:rFonts w:hint="eastAsia" w:ascii="宋体" w:hAnsi="宋体" w:eastAsia="宋体" w:cs="宋体"/>
          <w:kern w:val="0"/>
          <w:sz w:val="24"/>
          <w:szCs w:val="24"/>
          <w:highlight w:val="none"/>
        </w:rPr>
        <w:t>。</w:t>
      </w:r>
    </w:p>
    <w:p w14:paraId="488E5A48">
      <w:pPr>
        <w:widowControl/>
        <w:adjustRightInd/>
        <w:snapToGrid w:val="0"/>
        <w:spacing w:line="48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3.基本要求</w:t>
      </w:r>
    </w:p>
    <w:p w14:paraId="182A5181">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3.1与服务对象签订服务协议；</w:t>
      </w:r>
    </w:p>
    <w:p w14:paraId="2A857112">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3.2有老年人的服务预案，明确服务内容；</w:t>
      </w:r>
    </w:p>
    <w:p w14:paraId="5C4F83A6">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定期进行检查，并记录检查结果（包含服务内容、时间、地点、人员、落实情况等）；</w:t>
      </w:r>
    </w:p>
    <w:p w14:paraId="717A5569">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3.4为老年人提供的服务完成率达100%，老年人或监护人满意率</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90%。</w:t>
      </w:r>
    </w:p>
    <w:p w14:paraId="7D2BA2BD">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应制作服务宣传资料、统计报表、承诺协议等，报采购人同意，在合同签订后及时做好宣传、统计等工作。</w:t>
      </w:r>
    </w:p>
    <w:p w14:paraId="0E0F27C5">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与服务人员签订必要的合同协议，对服务人员开展专业培训，并积极组织培训与相关考证工作。</w:t>
      </w:r>
    </w:p>
    <w:p w14:paraId="767574D3">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3.7接受主管部门、单位或上述部门单位委托的第三方机构对服务质量进行监管考核，并将监管考核结果作为支付相关费用的依据。</w:t>
      </w:r>
    </w:p>
    <w:p w14:paraId="130FAEB4">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4.人员素质</w:t>
      </w:r>
    </w:p>
    <w:p w14:paraId="5BADE02B">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4.1.基本要求：</w:t>
      </w:r>
    </w:p>
    <w:p w14:paraId="387DB4FA">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4.1.1具备合法的劳动从业资格；</w:t>
      </w:r>
    </w:p>
    <w:p w14:paraId="4994AF1D">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4.1.2信守职业道德，遵纪守法，熟悉居家养老服务程序和规范要求；具有符合工作岗位要求的专业技术、健康状况证明及语言表达能力。</w:t>
      </w:r>
    </w:p>
    <w:p w14:paraId="0EA64BC6">
      <w:pPr>
        <w:widowControl/>
        <w:adjustRightInd/>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rPr>
        <w:t>4.1.3各标项</w:t>
      </w:r>
      <w:r>
        <w:rPr>
          <w:rFonts w:hint="eastAsia" w:ascii="宋体" w:hAnsi="宋体" w:cs="宋体"/>
          <w:sz w:val="24"/>
          <w:szCs w:val="24"/>
          <w:highlight w:val="none"/>
          <w:lang w:val="en-US" w:eastAsia="zh-CN"/>
        </w:rPr>
        <w:t>按每个乡镇配备</w:t>
      </w:r>
      <w:r>
        <w:rPr>
          <w:rFonts w:hint="eastAsia" w:ascii="宋体" w:hAnsi="宋体" w:eastAsia="宋体" w:cs="宋体"/>
          <w:sz w:val="24"/>
          <w:szCs w:val="24"/>
          <w:highlight w:val="none"/>
        </w:rPr>
        <w:t>项目负责人不少于</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人。</w:t>
      </w:r>
    </w:p>
    <w:p w14:paraId="61B059EF">
      <w:pPr>
        <w:widowControl/>
        <w:adjustRightInd/>
        <w:snapToGrid w:val="0"/>
        <w:spacing w:line="48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4.1.4拟投入本项目的人员应保证其出勤率，不得频繁调换。</w:t>
      </w:r>
    </w:p>
    <w:p w14:paraId="7EDA9D62">
      <w:pPr>
        <w:widowControl/>
        <w:adjustRightInd/>
        <w:snapToGrid w:val="0"/>
        <w:spacing w:line="48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4.1.5供应商应将业务、行政、后勤等机构独立设置，功能明确，具有独立档案资料储存室和专门管理人员，员工劳动合同保存完整。</w:t>
      </w:r>
    </w:p>
    <w:p w14:paraId="44DC2293">
      <w:pPr>
        <w:widowControl/>
        <w:adjustRightInd/>
        <w:snapToGrid w:val="0"/>
        <w:spacing w:line="480" w:lineRule="exact"/>
        <w:rPr>
          <w:rFonts w:hint="default" w:ascii="宋体" w:hAnsi="宋体" w:eastAsia="宋体" w:cs="宋体"/>
          <w:kern w:val="0"/>
          <w:sz w:val="24"/>
          <w:szCs w:val="24"/>
          <w:highlight w:val="none"/>
          <w:lang w:val="en-US" w:eastAsia="zh-CN"/>
        </w:rPr>
      </w:pPr>
      <w:r>
        <w:rPr>
          <w:rFonts w:hint="eastAsia" w:ascii="宋体" w:hAnsi="宋体" w:cs="宋体"/>
          <w:sz w:val="24"/>
          <w:szCs w:val="24"/>
          <w:highlight w:val="none"/>
          <w:lang w:val="en-US" w:eastAsia="zh-CN"/>
        </w:rPr>
        <w:t>4.1.6服务人员应足额配置，不得出现岗位空缺情况。</w:t>
      </w:r>
    </w:p>
    <w:p w14:paraId="1BB38EA9">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4.2管理人员：</w:t>
      </w:r>
    </w:p>
    <w:p w14:paraId="52749BE5">
      <w:pPr>
        <w:widowControl/>
        <w:adjustRightInd/>
        <w:snapToGrid w:val="0"/>
        <w:spacing w:line="48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4.2.1了解国家和行业主管部门有关居家养老服务的</w:t>
      </w:r>
      <w:r>
        <w:rPr>
          <w:rFonts w:hint="eastAsia" w:ascii="宋体" w:hAnsi="宋体" w:eastAsia="宋体" w:cs="宋体"/>
          <w:kern w:val="0"/>
          <w:sz w:val="24"/>
          <w:szCs w:val="24"/>
          <w:highlight w:val="none"/>
          <w:lang w:eastAsia="zh-CN"/>
        </w:rPr>
        <w:t>法律法规</w:t>
      </w:r>
      <w:r>
        <w:rPr>
          <w:rFonts w:hint="eastAsia" w:ascii="宋体" w:hAnsi="宋体" w:eastAsia="宋体" w:cs="宋体"/>
          <w:kern w:val="0"/>
          <w:sz w:val="24"/>
          <w:szCs w:val="24"/>
          <w:highlight w:val="none"/>
        </w:rPr>
        <w:t>和规定</w:t>
      </w:r>
      <w:r>
        <w:rPr>
          <w:rFonts w:hint="eastAsia" w:ascii="宋体" w:hAnsi="宋体" w:cs="宋体"/>
          <w:kern w:val="0"/>
          <w:sz w:val="24"/>
          <w:szCs w:val="24"/>
          <w:highlight w:val="none"/>
          <w:lang w:eastAsia="zh-CN"/>
        </w:rPr>
        <w:t>。</w:t>
      </w:r>
    </w:p>
    <w:p w14:paraId="5E8D8A5D">
      <w:pPr>
        <w:widowControl/>
        <w:adjustRightInd/>
        <w:snapToGrid w:val="0"/>
        <w:spacing w:line="48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4.2.2掌握企业管理、经营项目的有关专业知识及专业技术</w:t>
      </w:r>
      <w:r>
        <w:rPr>
          <w:rFonts w:hint="eastAsia" w:ascii="宋体" w:hAnsi="宋体" w:cs="宋体"/>
          <w:kern w:val="0"/>
          <w:sz w:val="24"/>
          <w:szCs w:val="24"/>
          <w:highlight w:val="none"/>
          <w:lang w:eastAsia="zh-CN"/>
        </w:rPr>
        <w:t>。</w:t>
      </w:r>
    </w:p>
    <w:p w14:paraId="7701FA62">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4.2.3拟派项目负责人具有</w:t>
      </w:r>
      <w:r>
        <w:rPr>
          <w:rFonts w:hint="eastAsia" w:ascii="宋体" w:hAnsi="宋体" w:eastAsia="宋体" w:cs="宋体"/>
          <w:kern w:val="0"/>
          <w:sz w:val="24"/>
          <w:szCs w:val="24"/>
          <w:highlight w:val="none"/>
          <w:lang w:val="en-US" w:eastAsia="zh-CN"/>
        </w:rPr>
        <w:t>大专及</w:t>
      </w:r>
      <w:r>
        <w:rPr>
          <w:rFonts w:hint="eastAsia" w:ascii="宋体" w:hAnsi="宋体" w:eastAsia="宋体" w:cs="宋体"/>
          <w:kern w:val="0"/>
          <w:sz w:val="24"/>
          <w:szCs w:val="24"/>
          <w:highlight w:val="none"/>
        </w:rPr>
        <w:t>以上文化程度，两年及以上管理经验；项目负责</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rPr>
        <w:t>更换，须提前一个月以书面形式通知采购人并提供相关资料证明，经采购人同意后方可更换。</w:t>
      </w:r>
      <w:r>
        <w:rPr>
          <w:rFonts w:hint="eastAsia" w:ascii="宋体" w:hAnsi="宋体" w:eastAsia="宋体" w:cs="宋体"/>
          <w:kern w:val="0"/>
          <w:sz w:val="24"/>
          <w:szCs w:val="24"/>
          <w:highlight w:val="none"/>
          <w:lang w:val="en-US" w:eastAsia="zh-CN"/>
        </w:rPr>
        <w:t>投标文件中须提供项目负责人</w:t>
      </w:r>
      <w:r>
        <w:rPr>
          <w:rFonts w:hint="eastAsia" w:ascii="宋体" w:hAnsi="宋体" w:cs="宋体"/>
          <w:kern w:val="0"/>
          <w:sz w:val="24"/>
          <w:szCs w:val="24"/>
          <w:highlight w:val="none"/>
          <w:lang w:val="en-US" w:eastAsia="zh-CN"/>
        </w:rPr>
        <w:t>开标前近3个月内任意一个月的</w:t>
      </w:r>
      <w:r>
        <w:rPr>
          <w:rFonts w:hint="eastAsia" w:ascii="宋体" w:hAnsi="宋体" w:eastAsia="宋体" w:cs="宋体"/>
          <w:kern w:val="0"/>
          <w:sz w:val="24"/>
          <w:szCs w:val="24"/>
          <w:highlight w:val="none"/>
          <w:lang w:val="en-US" w:eastAsia="zh-CN"/>
        </w:rPr>
        <w:t>社保缴纳证明材料。</w:t>
      </w:r>
    </w:p>
    <w:p w14:paraId="21EF7152">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4.2.4每年至少参加1次管理培训活动。</w:t>
      </w:r>
    </w:p>
    <w:p w14:paraId="79DB2A08">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4.2.5每月抽检服务人员的工作情况以及收集服务对象的意见和建议。</w:t>
      </w:r>
    </w:p>
    <w:p w14:paraId="67E86D8A">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4.3居家养老服务员：</w:t>
      </w:r>
    </w:p>
    <w:p w14:paraId="64F49472">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4.3.1性别不限，年龄在6</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rPr>
        <w:t>周岁（含）以内，具备健康证，身体健康，没有各项行动障碍。</w:t>
      </w:r>
      <w:r>
        <w:rPr>
          <w:rFonts w:hint="eastAsia" w:ascii="宋体" w:hAnsi="宋体" w:eastAsia="宋体" w:cs="宋体"/>
          <w:kern w:val="0"/>
          <w:sz w:val="24"/>
          <w:szCs w:val="24"/>
          <w:highlight w:val="none"/>
          <w:lang w:val="en-US" w:eastAsia="zh-CN"/>
        </w:rPr>
        <w:t>供应商应为所有服务人员配置智能手机（服务人员可熟练使用）后上岗。</w:t>
      </w:r>
    </w:p>
    <w:p w14:paraId="5ABF320E">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基本要求：（1）信守职业道德，遵纪守法，熟悉居家养老服务程序和规范要求；（2）具有符合工作岗位要求的文化程度及语言表达能力</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（3）能吃苦耐劳，服务行为规范，要求仪表仪容大方、整洁，符合相应岗位的服务礼仪规范；统一着装、配备工号牌、携带工具箱、主动服务，尊老敬老，对老年人富有爱心、孝心和恒心。</w:t>
      </w:r>
    </w:p>
    <w:p w14:paraId="36DDD6C5">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4.3.2在岗培训每季度不少于1次，确保培训人员全覆盖。</w:t>
      </w:r>
    </w:p>
    <w:p w14:paraId="778518FB">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5.行为规范：</w:t>
      </w:r>
    </w:p>
    <w:p w14:paraId="481C5815">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5.1</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根据定制服务对象的需求，合理分工服务人员，制订服务计划，明确服务内容。</w:t>
      </w:r>
    </w:p>
    <w:p w14:paraId="05190030">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5.2统一着装、配备工号牌；提倡使用方言，能与老人顺畅交流；主动服务，符合相应岗位的服务礼仪规范；尊老敬老，对老年人有爱心。</w:t>
      </w:r>
    </w:p>
    <w:p w14:paraId="189F9796">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5.3</w:t>
      </w:r>
      <w:r>
        <w:rPr>
          <w:rFonts w:hint="eastAsia" w:ascii="宋体" w:hAnsi="宋体" w:eastAsia="宋体" w:cs="宋体"/>
          <w:kern w:val="0"/>
          <w:sz w:val="24"/>
          <w:szCs w:val="24"/>
          <w:highlight w:val="none"/>
        </w:rPr>
        <w:t>服务时间：根据服务对象的需求作个性化调整</w:t>
      </w:r>
      <w:r>
        <w:rPr>
          <w:rFonts w:hint="eastAsia" w:ascii="宋体" w:hAnsi="宋体" w:eastAsia="宋体" w:cs="宋体"/>
          <w:kern w:val="0"/>
          <w:sz w:val="24"/>
          <w:szCs w:val="24"/>
          <w:highlight w:val="none"/>
          <w:lang w:val="en-US" w:eastAsia="zh-CN"/>
        </w:rPr>
        <w:t>后进行服务</w:t>
      </w:r>
      <w:r>
        <w:rPr>
          <w:rFonts w:hint="eastAsia" w:ascii="宋体" w:hAnsi="宋体" w:eastAsia="宋体" w:cs="宋体"/>
          <w:kern w:val="0"/>
          <w:sz w:val="24"/>
          <w:szCs w:val="24"/>
          <w:highlight w:val="none"/>
        </w:rPr>
        <w:t>。服务时间不包括往返交通时间。</w:t>
      </w:r>
    </w:p>
    <w:p w14:paraId="379B3514">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5.4服务计量：浙里康养平台根据实际服务行为自动生成订单，有效订单按季度结算。</w:t>
      </w:r>
    </w:p>
    <w:p w14:paraId="5F45F862">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5.5</w:t>
      </w:r>
      <w:r>
        <w:rPr>
          <w:rFonts w:hint="eastAsia" w:ascii="宋体" w:hAnsi="宋体" w:eastAsia="宋体" w:cs="宋体"/>
          <w:kern w:val="0"/>
          <w:sz w:val="24"/>
          <w:szCs w:val="24"/>
          <w:highlight w:val="none"/>
        </w:rPr>
        <w:t>对服务对象要一视同仁，热情周到，积极与服务对象交流沟通，耐心听取服务对象意见，落实各项服务内容；服务人员应公私分明，不得向服务对象及其家属索要财物；服务人员应加强业务学习，</w:t>
      </w:r>
      <w:r>
        <w:rPr>
          <w:rFonts w:hint="eastAsia" w:ascii="宋体" w:hAnsi="宋体" w:eastAsia="宋体" w:cs="宋体"/>
          <w:kern w:val="0"/>
          <w:sz w:val="24"/>
          <w:szCs w:val="24"/>
          <w:highlight w:val="none"/>
          <w:lang w:val="en-US" w:eastAsia="zh-CN"/>
        </w:rPr>
        <w:t>做好居家养老服务政策宣传工作，</w:t>
      </w:r>
      <w:r>
        <w:rPr>
          <w:rFonts w:hint="eastAsia" w:ascii="宋体" w:hAnsi="宋体" w:eastAsia="宋体" w:cs="宋体"/>
          <w:kern w:val="0"/>
          <w:sz w:val="24"/>
          <w:szCs w:val="24"/>
          <w:highlight w:val="none"/>
        </w:rPr>
        <w:t>提高应变突发事件的能力，避免安全事故的发生。</w:t>
      </w:r>
    </w:p>
    <w:p w14:paraId="1FEF7DF8">
      <w:pPr>
        <w:widowControl/>
        <w:adjustRightInd/>
        <w:snapToGrid w:val="0"/>
        <w:spacing w:line="480" w:lineRule="exac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5.6</w:t>
      </w:r>
      <w:r>
        <w:rPr>
          <w:rFonts w:hint="eastAsia" w:ascii="宋体" w:hAnsi="宋体" w:eastAsia="宋体" w:cs="宋体"/>
          <w:kern w:val="0"/>
          <w:sz w:val="24"/>
          <w:szCs w:val="24"/>
          <w:highlight w:val="none"/>
        </w:rPr>
        <w:t>服务考核：</w:t>
      </w:r>
      <w:r>
        <w:rPr>
          <w:rFonts w:hint="eastAsia" w:ascii="宋体" w:hAnsi="宋体" w:eastAsia="宋体" w:cs="宋体"/>
          <w:kern w:val="0"/>
          <w:sz w:val="24"/>
          <w:szCs w:val="24"/>
          <w:highlight w:val="none"/>
          <w:lang w:val="en-US" w:eastAsia="zh-CN"/>
        </w:rPr>
        <w:t>服务考核工作由主管部门、单位或上述部门单位委托的第三方机构对服务质量进行监管考核。考核工作通过定期或不定期开展满意度测评、现场抽查、电话抽查及资料查阅等方式进行，每季度综合考评一次，具体考核细则见附件《宁海县居家养老服务考核细则》。</w:t>
      </w:r>
    </w:p>
    <w:p w14:paraId="618CFF8F">
      <w:pPr>
        <w:widowControl/>
        <w:adjustRightInd/>
        <w:snapToGrid w:val="0"/>
        <w:spacing w:line="480" w:lineRule="exac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5.7</w:t>
      </w:r>
      <w:r>
        <w:rPr>
          <w:rFonts w:hint="eastAsia" w:ascii="宋体" w:hAnsi="宋体" w:eastAsia="宋体" w:cs="宋体"/>
          <w:kern w:val="0"/>
          <w:sz w:val="24"/>
          <w:szCs w:val="24"/>
          <w:highlight w:val="none"/>
          <w:lang w:val="en-US" w:eastAsia="zh-CN"/>
        </w:rPr>
        <w:t>本项目供应商应充分使用</w:t>
      </w:r>
      <w:r>
        <w:rPr>
          <w:rFonts w:hint="eastAsia" w:ascii="宋体" w:hAnsi="宋体" w:eastAsia="宋体" w:cs="宋体"/>
          <w:kern w:val="0"/>
          <w:sz w:val="24"/>
          <w:szCs w:val="24"/>
          <w:highlight w:val="none"/>
          <w:lang w:val="en-US" w:eastAsia="zh-CN"/>
        </w:rPr>
        <w:t>浙里康养平台</w:t>
      </w:r>
      <w:r>
        <w:rPr>
          <w:rFonts w:hint="eastAsia" w:ascii="宋体" w:hAnsi="宋体" w:eastAsia="宋体" w:cs="宋体"/>
          <w:kern w:val="0"/>
          <w:sz w:val="24"/>
          <w:szCs w:val="24"/>
          <w:highlight w:val="none"/>
          <w:lang w:val="en-US" w:eastAsia="zh-CN"/>
        </w:rPr>
        <w:t>开展服务工作，在线生成服务报表，接受平台的服务评价。应采用线上平台或电话下单，线下上门服务模式，做到线上线下服务相结合。</w:t>
      </w:r>
    </w:p>
    <w:p w14:paraId="59B03D2A">
      <w:pPr>
        <w:widowControl/>
        <w:adjustRightInd/>
        <w:snapToGrid w:val="0"/>
        <w:spacing w:line="480" w:lineRule="exac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.8 供应商应做好档案管理工作，做到服务对象一人一档，实施档案资料动态管理。</w:t>
      </w:r>
    </w:p>
    <w:p w14:paraId="0726E1F4">
      <w:pPr>
        <w:widowControl/>
        <w:adjustRightInd/>
        <w:snapToGrid w:val="0"/>
        <w:spacing w:line="480" w:lineRule="exac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.9 供应商应具有服务管理制度，包括服务内容、质量要求及收费标准，服务管理流程明晰，操作性强。应建立服务质量追踪、检查、投诉处理制度，及时反馈和解决服务质量投诉，并留有记录。</w:t>
      </w:r>
    </w:p>
    <w:p w14:paraId="5EF41261">
      <w:pPr>
        <w:widowControl/>
        <w:adjustRightInd/>
        <w:snapToGrid w:val="0"/>
        <w:spacing w:line="480" w:lineRule="exac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.10 供应商应建立完善的资金管理制度，按时足额支付员工工资，不得因拖欠</w:t>
      </w:r>
      <w:r>
        <w:rPr>
          <w:rFonts w:hint="eastAsia" w:ascii="宋体" w:hAnsi="宋体" w:cs="宋体"/>
          <w:kern w:val="0"/>
          <w:sz w:val="24"/>
          <w:szCs w:val="24"/>
          <w:highlight w:val="none"/>
          <w:lang w:val="en-US" w:eastAsia="zh-CN"/>
        </w:rPr>
        <w:t>员工工资</w:t>
      </w:r>
      <w:r>
        <w:rPr>
          <w:rFonts w:hint="eastAsia" w:ascii="宋体" w:hAnsi="宋体" w:eastAsia="宋体" w:cs="宋体"/>
          <w:kern w:val="0"/>
          <w:sz w:val="24"/>
          <w:szCs w:val="24"/>
          <w:highlight w:val="none"/>
          <w:lang w:val="en-US" w:eastAsia="zh-CN"/>
        </w:rPr>
        <w:t>影响项目服务。</w:t>
      </w:r>
    </w:p>
    <w:p w14:paraId="1223870E">
      <w:pPr>
        <w:widowControl/>
        <w:adjustRightInd/>
        <w:snapToGrid w:val="0"/>
        <w:spacing w:line="480" w:lineRule="exac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.11供应商服从所服务对象乡镇街道的监管。</w:t>
      </w:r>
    </w:p>
    <w:p w14:paraId="595C6ECC">
      <w:pPr>
        <w:widowControl/>
        <w:adjustRightInd/>
        <w:snapToGrid w:val="0"/>
        <w:spacing w:line="480" w:lineRule="exac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5.12服务人员在服务期间不得向服务对象推广与法律法规不相符的服务内容、服务产品，一经发现，考核作不合格处理。</w:t>
      </w:r>
    </w:p>
    <w:p w14:paraId="36B613E0">
      <w:pPr>
        <w:widowControl/>
        <w:adjustRightInd/>
        <w:snapToGrid w:val="0"/>
        <w:spacing w:line="480" w:lineRule="exact"/>
        <w:rPr>
          <w:rFonts w:hint="default" w:ascii="宋体" w:hAnsi="宋体" w:eastAsia="宋体" w:cs="宋体"/>
          <w:kern w:val="0"/>
          <w:sz w:val="24"/>
          <w:szCs w:val="24"/>
          <w:highlight w:val="none"/>
          <w:lang w:val="en-US"/>
        </w:rPr>
      </w:pPr>
      <w:r>
        <w:rPr>
          <w:rFonts w:hint="eastAsia" w:ascii="宋体" w:hAnsi="宋体" w:cs="宋体"/>
          <w:kern w:val="0"/>
          <w:sz w:val="24"/>
          <w:szCs w:val="24"/>
          <w:highlight w:val="none"/>
          <w:lang w:val="en-US" w:eastAsia="zh-CN"/>
        </w:rPr>
        <w:t>5.13合法诚信经营，直接承办本项目服务，不转让给其他机构或个人承办，否则自动取消中标资格。</w:t>
      </w:r>
    </w:p>
    <w:p w14:paraId="530A11F1">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6.服务网点（助餐点）：</w:t>
      </w:r>
    </w:p>
    <w:p w14:paraId="445F32C7">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6.1原料采购、食品安全、仓库保管、各环节台账资料、食品安全方面的迎检工作由</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负责；</w:t>
      </w:r>
    </w:p>
    <w:p w14:paraId="132BC92C">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▲6.2助餐服务网点具有有效的食品经营许可证（餐饮服务许可证）（投标时提供承诺书，格式自拟），未响应的作无效投标处理；</w:t>
      </w:r>
    </w:p>
    <w:p w14:paraId="11D15E66">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6.3以安全、营养为原则分别安排一份四季菜谱，排一周（7天）菜谱；</w:t>
      </w:r>
    </w:p>
    <w:p w14:paraId="281F387C">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6.4助餐点以社会餐饮</w:t>
      </w:r>
      <w:r>
        <w:rPr>
          <w:rFonts w:hint="eastAsia" w:ascii="宋体" w:hAnsi="宋体" w:cs="宋体"/>
          <w:kern w:val="0"/>
          <w:sz w:val="24"/>
          <w:szCs w:val="24"/>
          <w:highlight w:val="none"/>
          <w:lang w:val="en-US" w:eastAsia="zh-CN"/>
        </w:rPr>
        <w:t>（需达到共享餐厅标准规范）</w:t>
      </w:r>
      <w:r>
        <w:rPr>
          <w:rFonts w:hint="eastAsia" w:ascii="宋体" w:hAnsi="宋体" w:eastAsia="宋体" w:cs="宋体"/>
          <w:kern w:val="0"/>
          <w:sz w:val="24"/>
          <w:szCs w:val="24"/>
          <w:highlight w:val="none"/>
        </w:rPr>
        <w:t>或养老服务设施点（养老机构、镇街级居家养老中心、居家养老服务照料中心）</w:t>
      </w:r>
      <w:r>
        <w:rPr>
          <w:rFonts w:hint="eastAsia" w:ascii="宋体" w:hAnsi="宋体" w:cs="宋体"/>
          <w:kern w:val="0"/>
          <w:sz w:val="24"/>
          <w:szCs w:val="24"/>
          <w:highlight w:val="none"/>
          <w:lang w:val="en-US" w:eastAsia="zh-CN"/>
        </w:rPr>
        <w:t>等</w:t>
      </w:r>
      <w:r>
        <w:rPr>
          <w:rFonts w:hint="eastAsia" w:ascii="宋体" w:hAnsi="宋体" w:eastAsia="宋体" w:cs="宋体"/>
          <w:kern w:val="0"/>
          <w:sz w:val="24"/>
          <w:szCs w:val="24"/>
          <w:highlight w:val="none"/>
        </w:rPr>
        <w:t>形式配置，并由</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负责以牌匾形式张贴“老年助餐点”。</w:t>
      </w:r>
    </w:p>
    <w:p w14:paraId="50C6C72F">
      <w:pPr>
        <w:widowControl/>
        <w:adjustRightInd/>
        <w:snapToGrid w:val="0"/>
        <w:spacing w:line="48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▲6.5</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将中标服务区域的</w:t>
      </w:r>
      <w:r>
        <w:rPr>
          <w:rFonts w:hint="eastAsia" w:ascii="宋体" w:hAnsi="宋体" w:eastAsia="宋体" w:cs="宋体"/>
          <w:kern w:val="0"/>
          <w:sz w:val="24"/>
          <w:szCs w:val="24"/>
          <w:highlight w:val="none"/>
          <w:lang w:val="en-US" w:eastAsia="zh-CN"/>
        </w:rPr>
        <w:t>镇、街道、</w:t>
      </w:r>
      <w:r>
        <w:rPr>
          <w:rFonts w:hint="eastAsia" w:ascii="宋体" w:hAnsi="宋体" w:eastAsia="宋体" w:cs="宋体"/>
          <w:kern w:val="0"/>
          <w:sz w:val="24"/>
          <w:szCs w:val="24"/>
          <w:highlight w:val="none"/>
        </w:rPr>
        <w:t>村（社区）居家养老服务照料中心设置为服务网点</w:t>
      </w:r>
      <w:r>
        <w:rPr>
          <w:rFonts w:hint="eastAsia" w:ascii="宋体" w:hAnsi="宋体" w:eastAsia="宋体" w:cs="宋体"/>
          <w:kern w:val="0"/>
          <w:sz w:val="24"/>
          <w:szCs w:val="24"/>
          <w:highlight w:val="none"/>
          <w:lang w:val="en-US" w:eastAsia="zh-CN"/>
        </w:rPr>
        <w:t>的</w:t>
      </w:r>
      <w:r>
        <w:rPr>
          <w:rFonts w:hint="eastAsia" w:ascii="宋体" w:hAnsi="宋体" w:eastAsia="宋体" w:cs="宋体"/>
          <w:kern w:val="0"/>
          <w:sz w:val="24"/>
          <w:szCs w:val="24"/>
          <w:highlight w:val="none"/>
        </w:rPr>
        <w:t>，从中标</w:t>
      </w:r>
      <w:r>
        <w:rPr>
          <w:rFonts w:hint="eastAsia" w:ascii="宋体" w:hAnsi="宋体" w:eastAsia="宋体" w:cs="宋体"/>
          <w:kern w:val="0"/>
          <w:sz w:val="24"/>
          <w:szCs w:val="24"/>
          <w:highlight w:val="none"/>
          <w:lang w:val="en-US" w:eastAsia="zh-CN"/>
        </w:rPr>
        <w:t>公告发布之日</w:t>
      </w:r>
      <w:r>
        <w:rPr>
          <w:rFonts w:hint="eastAsia" w:ascii="宋体" w:hAnsi="宋体" w:eastAsia="宋体" w:cs="宋体"/>
          <w:kern w:val="0"/>
          <w:sz w:val="24"/>
          <w:szCs w:val="24"/>
          <w:highlight w:val="none"/>
        </w:rPr>
        <w:t>起一个月内设置完毕。在没有厨房设施设备的居家养老服务照料中心可以设置助餐点进行配送餐，但必须配备保温售菜台设备</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投标时提供承诺书（格式自拟）及拟设名单和时间表，未响应的作无效投标处理。</w:t>
      </w:r>
    </w:p>
    <w:p w14:paraId="63279CC3">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▲6.6签订合同后的</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个月内提供合作协议及各助餐点的食品经营许可证，否则取消中标资格。</w:t>
      </w:r>
    </w:p>
    <w:p w14:paraId="0B366929">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6.7</w:t>
      </w:r>
      <w:r>
        <w:rPr>
          <w:rFonts w:hint="eastAsia" w:ascii="宋体" w:hAnsi="宋体" w:eastAsia="宋体" w:cs="宋体"/>
          <w:kern w:val="0"/>
          <w:sz w:val="24"/>
          <w:szCs w:val="24"/>
          <w:highlight w:val="none"/>
          <w:lang w:val="en-US" w:eastAsia="zh-CN"/>
        </w:rPr>
        <w:t>供应商应当为本项目设置固定服务场所，若供应商已有固定服务场所的，则投标文件中提供服务场所的房产证复印件或租赁协议复印件，并加盖公章；若供应商无固定服务场所的，则投标文件中提供承诺函：承诺一旦中标，则在合同签订前完成本项目设置的服务场所的购置或租赁，否则视为自动放弃中标资格。</w:t>
      </w:r>
    </w:p>
    <w:p w14:paraId="6D092C6A">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7.其他</w:t>
      </w:r>
    </w:p>
    <w:p w14:paraId="13F9C17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7.1应具有与其业务范围相适应的管理人员和服务员，服务人员人数需相适应，可固定结对，一位居家养老服务员结对不超过六位老人。</w:t>
      </w:r>
    </w:p>
    <w:p w14:paraId="6F80B04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7.2应具有与其业务范围相适应的固定的经营场所、工作设备</w:t>
      </w:r>
      <w:r>
        <w:rPr>
          <w:rFonts w:hint="eastAsia" w:ascii="宋体" w:hAnsi="宋体" w:eastAsia="宋体" w:cs="宋体"/>
          <w:kern w:val="0"/>
          <w:sz w:val="24"/>
          <w:szCs w:val="24"/>
          <w:highlight w:val="none"/>
          <w:lang w:val="en-US" w:eastAsia="zh-CN"/>
        </w:rPr>
        <w:t>（包括可以与居家养老服务信息系统衔接的终端设备）</w:t>
      </w:r>
      <w:r>
        <w:rPr>
          <w:rFonts w:hint="eastAsia" w:ascii="宋体" w:hAnsi="宋体" w:eastAsia="宋体" w:cs="宋体"/>
          <w:kern w:val="0"/>
          <w:sz w:val="24"/>
          <w:szCs w:val="24"/>
          <w:highlight w:val="none"/>
          <w:lang w:val="en-US" w:eastAsia="zh-CN"/>
        </w:rPr>
        <w:t>。</w:t>
      </w:r>
    </w:p>
    <w:p w14:paraId="6DA47A6F">
      <w:pPr>
        <w:keepNext w:val="0"/>
        <w:keepLines w:val="0"/>
        <w:pageBreakBefore w:val="0"/>
        <w:widowControl w:val="0"/>
        <w:kinsoku/>
        <w:wordWrap/>
        <w:overflowPunct/>
        <w:topLinePunct w:val="0"/>
        <w:bidi w:val="0"/>
        <w:adjustRightInd/>
        <w:snapToGrid/>
        <w:spacing w:line="360" w:lineRule="auto"/>
        <w:textAlignment w:val="auto"/>
        <w:rPr>
          <w:rFonts w:hint="default" w:ascii="宋体" w:hAnsi="宋体" w:eastAsia="宋体" w:cs="宋体"/>
          <w:b/>
          <w:bCs w:val="0"/>
          <w:color w:val="auto"/>
          <w:kern w:val="2"/>
          <w:sz w:val="24"/>
          <w:szCs w:val="24"/>
          <w:highlight w:val="none"/>
          <w:lang w:val="en-US" w:eastAsia="zh-CN"/>
        </w:rPr>
      </w:pPr>
    </w:p>
    <w:p w14:paraId="0B371C34">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kern w:val="0"/>
          <w:sz w:val="24"/>
          <w:szCs w:val="24"/>
          <w:highlight w:val="none"/>
          <w:lang w:val="en-US" w:eastAsia="zh-CN"/>
        </w:rPr>
        <w:t>四、其他要求</w:t>
      </w:r>
    </w:p>
    <w:p w14:paraId="5EC8936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sectPr>
          <w:pgSz w:w="11907" w:h="16840"/>
          <w:pgMar w:top="1474" w:right="1701" w:bottom="1474" w:left="1701" w:header="851" w:footer="851" w:gutter="0"/>
          <w:pgNumType w:fmt="decimal"/>
          <w:cols w:space="720" w:num="1"/>
        </w:sectPr>
      </w:pPr>
      <w:r>
        <w:rPr>
          <w:rFonts w:hint="eastAsia" w:ascii="宋体" w:hAnsi="宋体" w:eastAsia="宋体" w:cs="宋体"/>
          <w:kern w:val="0"/>
          <w:sz w:val="24"/>
          <w:szCs w:val="24"/>
          <w:highlight w:val="none"/>
          <w:lang w:val="en-US" w:eastAsia="zh-CN"/>
        </w:rPr>
        <w:t>供应商需在响应文件中提供项目理解及前期调研、业绩情况、人员配置、突发事件应急方案、项目组织实施方案、服务便捷性、企业管理水平、员工培训计划、特色服务承诺</w:t>
      </w:r>
      <w:r>
        <w:rPr>
          <w:rFonts w:hint="eastAsia" w:ascii="宋体" w:hAnsi="宋体" w:cs="宋体"/>
          <w:kern w:val="0"/>
          <w:sz w:val="24"/>
          <w:szCs w:val="24"/>
          <w:highlight w:val="none"/>
          <w:lang w:val="en-US" w:eastAsia="zh-CN"/>
        </w:rPr>
        <w:t>等</w:t>
      </w:r>
      <w:r>
        <w:rPr>
          <w:rFonts w:hint="eastAsia" w:ascii="宋体" w:hAnsi="宋体" w:eastAsia="宋体" w:cs="宋体"/>
          <w:kern w:val="0"/>
          <w:sz w:val="24"/>
          <w:szCs w:val="24"/>
          <w:highlight w:val="none"/>
          <w:lang w:val="en-US" w:eastAsia="zh-CN"/>
        </w:rPr>
        <w:t>。</w:t>
      </w:r>
    </w:p>
    <w:p w14:paraId="35BED410">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仿宋" w:hAnsi="仿宋" w:eastAsia="仿宋" w:cs="仿宋"/>
          <w:b/>
          <w:bCs/>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333333"/>
          <w:spacing w:val="0"/>
          <w:kern w:val="2"/>
          <w:sz w:val="24"/>
          <w:szCs w:val="24"/>
          <w:highlight w:val="none"/>
          <w:shd w:val="clear" w:color="auto" w:fill="FFFFFF"/>
          <w:lang w:val="en-US" w:eastAsia="zh-CN" w:bidi="ar-SA"/>
        </w:rPr>
        <w:t>宁海县居家养老服务考核细则</w:t>
      </w:r>
    </w:p>
    <w:tbl>
      <w:tblPr>
        <w:tblStyle w:val="62"/>
        <w:tblW w:w="8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87"/>
        <w:gridCol w:w="6426"/>
      </w:tblGrid>
      <w:tr w14:paraId="60816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929" w:type="dxa"/>
            <w:gridSpan w:val="2"/>
            <w:tcBorders>
              <w:tl2br w:val="nil"/>
              <w:tr2bl w:val="nil"/>
            </w:tcBorders>
            <w:noWrap w:val="0"/>
            <w:vAlign w:val="center"/>
          </w:tcPr>
          <w:p w14:paraId="108519D4">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bCs/>
                <w:spacing w:val="6"/>
                <w:kern w:val="2"/>
                <w:sz w:val="18"/>
                <w:szCs w:val="18"/>
                <w:highlight w:val="none"/>
                <w:lang w:val="en-US" w:eastAsia="zh-CN" w:bidi="ar-SA"/>
              </w:rPr>
            </w:pPr>
            <w:r>
              <w:rPr>
                <w:rFonts w:hint="eastAsia" w:ascii="宋体" w:hAnsi="宋体" w:eastAsia="宋体" w:cs="宋体"/>
                <w:b/>
                <w:bCs/>
                <w:spacing w:val="6"/>
                <w:kern w:val="2"/>
                <w:sz w:val="18"/>
                <w:szCs w:val="18"/>
                <w:highlight w:val="none"/>
                <w:lang w:val="en-US" w:eastAsia="zh-CN" w:bidi="ar-SA"/>
              </w:rPr>
              <w:t>考核内容</w:t>
            </w:r>
          </w:p>
        </w:tc>
        <w:tc>
          <w:tcPr>
            <w:tcW w:w="6426" w:type="dxa"/>
            <w:tcBorders>
              <w:tl2br w:val="nil"/>
              <w:tr2bl w:val="nil"/>
            </w:tcBorders>
            <w:noWrap w:val="0"/>
            <w:vAlign w:val="center"/>
          </w:tcPr>
          <w:p w14:paraId="201880FB">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bCs/>
                <w:spacing w:val="6"/>
                <w:kern w:val="2"/>
                <w:sz w:val="18"/>
                <w:szCs w:val="18"/>
                <w:highlight w:val="none"/>
                <w:lang w:val="en-US" w:eastAsia="zh-CN" w:bidi="ar-SA"/>
              </w:rPr>
            </w:pPr>
            <w:r>
              <w:rPr>
                <w:rFonts w:hint="eastAsia" w:ascii="宋体" w:hAnsi="宋体" w:eastAsia="宋体" w:cs="宋体"/>
                <w:b/>
                <w:bCs/>
                <w:spacing w:val="6"/>
                <w:kern w:val="2"/>
                <w:sz w:val="18"/>
                <w:szCs w:val="18"/>
                <w:highlight w:val="none"/>
                <w:lang w:val="en-US" w:eastAsia="zh-CN" w:bidi="ar-SA"/>
              </w:rPr>
              <w:t>考核标准</w:t>
            </w:r>
          </w:p>
        </w:tc>
      </w:tr>
      <w:tr w14:paraId="32304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4DCCA8B9">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信息化管理</w:t>
            </w:r>
          </w:p>
          <w:p w14:paraId="3BD3E522">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（5分）</w:t>
            </w:r>
          </w:p>
        </w:tc>
        <w:tc>
          <w:tcPr>
            <w:tcW w:w="6426" w:type="dxa"/>
            <w:tcBorders>
              <w:tl2br w:val="nil"/>
              <w:tr2bl w:val="nil"/>
            </w:tcBorders>
            <w:noWrap w:val="0"/>
            <w:vAlign w:val="center"/>
          </w:tcPr>
          <w:p w14:paraId="5FC6C0A5">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充分使用浙里康养平台和爱心卡机具开展服务工作，做好居家养老线上线下服务工作得5分。</w:t>
            </w:r>
          </w:p>
        </w:tc>
      </w:tr>
      <w:tr w14:paraId="69479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restart"/>
            <w:tcBorders>
              <w:tl2br w:val="nil"/>
              <w:tr2bl w:val="nil"/>
            </w:tcBorders>
            <w:noWrap w:val="0"/>
            <w:vAlign w:val="center"/>
          </w:tcPr>
          <w:p w14:paraId="73C0DC43">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行政管理</w:t>
            </w:r>
          </w:p>
          <w:p w14:paraId="55EACB4A">
            <w:pPr>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（13分）</w:t>
            </w:r>
          </w:p>
        </w:tc>
        <w:tc>
          <w:tcPr>
            <w:tcW w:w="987" w:type="dxa"/>
            <w:tcBorders>
              <w:tl2br w:val="nil"/>
              <w:tr2bl w:val="nil"/>
            </w:tcBorders>
            <w:noWrap w:val="0"/>
            <w:vAlign w:val="center"/>
          </w:tcPr>
          <w:p w14:paraId="3A2C1D5F">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机构设置</w:t>
            </w:r>
          </w:p>
          <w:p w14:paraId="6D838571">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（5分）</w:t>
            </w:r>
          </w:p>
        </w:tc>
        <w:tc>
          <w:tcPr>
            <w:tcW w:w="6426" w:type="dxa"/>
            <w:tcBorders>
              <w:tl2br w:val="nil"/>
              <w:tr2bl w:val="nil"/>
            </w:tcBorders>
            <w:noWrap w:val="0"/>
            <w:vAlign w:val="center"/>
          </w:tcPr>
          <w:p w14:paraId="038E9C19">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1、机构设置合理，职责明确，具有工作流程及组织机构图，管理制度上墙得2分。</w:t>
            </w:r>
            <w:r>
              <w:rPr>
                <w:rFonts w:hint="eastAsia" w:ascii="宋体" w:hAnsi="宋体" w:eastAsia="宋体" w:cs="宋体"/>
                <w:spacing w:val="6"/>
                <w:kern w:val="2"/>
                <w:sz w:val="18"/>
                <w:szCs w:val="18"/>
                <w:highlight w:val="none"/>
                <w:lang w:val="en-US" w:eastAsia="zh-CN" w:bidi="ar-SA"/>
              </w:rPr>
              <w:br w:type="textWrapping"/>
            </w:r>
            <w:r>
              <w:rPr>
                <w:rFonts w:hint="eastAsia" w:ascii="宋体" w:hAnsi="宋体" w:eastAsia="宋体" w:cs="宋体"/>
                <w:spacing w:val="6"/>
                <w:kern w:val="2"/>
                <w:sz w:val="18"/>
                <w:szCs w:val="18"/>
                <w:highlight w:val="none"/>
                <w:lang w:val="en-US" w:eastAsia="zh-CN" w:bidi="ar-SA"/>
              </w:rPr>
              <w:t>2、业务、行政、后勤等机构独立设置，功能明确，衔接顺畅高效，得2分。</w:t>
            </w:r>
            <w:r>
              <w:rPr>
                <w:rFonts w:hint="eastAsia" w:ascii="宋体" w:hAnsi="宋体" w:eastAsia="宋体" w:cs="宋体"/>
                <w:spacing w:val="6"/>
                <w:kern w:val="2"/>
                <w:sz w:val="18"/>
                <w:szCs w:val="18"/>
                <w:highlight w:val="none"/>
                <w:lang w:val="en-US" w:eastAsia="zh-CN" w:bidi="ar-SA"/>
              </w:rPr>
              <w:br w:type="textWrapping"/>
            </w:r>
            <w:r>
              <w:rPr>
                <w:rFonts w:hint="eastAsia" w:ascii="宋体" w:hAnsi="宋体" w:eastAsia="宋体" w:cs="宋体"/>
                <w:spacing w:val="6"/>
                <w:kern w:val="2"/>
                <w:sz w:val="18"/>
                <w:szCs w:val="18"/>
                <w:highlight w:val="none"/>
                <w:lang w:val="en-US" w:eastAsia="zh-CN" w:bidi="ar-SA"/>
              </w:rPr>
              <w:t>3、有专业部门负责信息化管理系统，并有效使用，得1分。</w:t>
            </w:r>
          </w:p>
        </w:tc>
      </w:tr>
      <w:tr w14:paraId="2BAA1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continue"/>
            <w:tcBorders>
              <w:tl2br w:val="nil"/>
              <w:tr2bl w:val="nil"/>
            </w:tcBorders>
            <w:noWrap w:val="0"/>
            <w:vAlign w:val="center"/>
          </w:tcPr>
          <w:p w14:paraId="3647BF7A">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highlight w:val="none"/>
                <w:lang w:val="en-US" w:eastAsia="zh-CN" w:bidi="ar-SA"/>
              </w:rPr>
            </w:pPr>
          </w:p>
        </w:tc>
        <w:tc>
          <w:tcPr>
            <w:tcW w:w="987" w:type="dxa"/>
            <w:tcBorders>
              <w:tl2br w:val="nil"/>
              <w:tr2bl w:val="nil"/>
            </w:tcBorders>
            <w:noWrap w:val="0"/>
            <w:vAlign w:val="center"/>
          </w:tcPr>
          <w:p w14:paraId="6843B399">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员工管理</w:t>
            </w:r>
          </w:p>
          <w:p w14:paraId="457F34FD">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（8分）</w:t>
            </w:r>
          </w:p>
        </w:tc>
        <w:tc>
          <w:tcPr>
            <w:tcW w:w="6426" w:type="dxa"/>
            <w:tcBorders>
              <w:tl2br w:val="nil"/>
              <w:tr2bl w:val="nil"/>
            </w:tcBorders>
            <w:noWrap w:val="0"/>
            <w:vAlign w:val="center"/>
          </w:tcPr>
          <w:p w14:paraId="128CEA62">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服务人员岗前培训率95%以上，得2分。</w:t>
            </w:r>
          </w:p>
          <w:p w14:paraId="2122797D">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建立员工培训、上岗、服务质量、监督检查等相关制度，得1分。</w:t>
            </w:r>
          </w:p>
          <w:p w14:paraId="2CBE850B">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有计划地开展员工技能培训，每年至少开展3次技能培训（需有培训方案、签到册、培训水印照片和培训总结等台账资料），得2分。</w:t>
            </w:r>
          </w:p>
          <w:p w14:paraId="30ADEC66">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4、持证护理员占员工总数70%以上的，得1分。</w:t>
            </w:r>
          </w:p>
          <w:p w14:paraId="4C084B8B">
            <w:pPr>
              <w:keepNext w:val="0"/>
              <w:keepLines w:val="0"/>
              <w:pageBreakBefore w:val="0"/>
              <w:widowControl w:val="0"/>
              <w:kinsoku/>
              <w:wordWrap/>
              <w:overflowPunct/>
              <w:topLinePunct w:val="0"/>
              <w:autoSpaceDE/>
              <w:autoSpaceDN/>
              <w:bidi w:val="0"/>
              <w:adjustRightInd/>
              <w:spacing w:before="0" w:beforeLines="0" w:after="0" w:afterLines="0" w:line="320" w:lineRule="exact"/>
              <w:jc w:val="both"/>
              <w:textAlignment w:val="auto"/>
              <w:outlineLvl w:val="0"/>
              <w:rPr>
                <w:rFonts w:hint="eastAsia" w:ascii="宋体" w:hAnsi="宋体" w:eastAsia="宋体" w:cs="宋体"/>
                <w:b/>
                <w:kern w:val="44"/>
                <w:sz w:val="18"/>
                <w:szCs w:val="18"/>
                <w:highlight w:val="none"/>
                <w:lang w:val="en-US" w:eastAsia="zh-CN" w:bidi="ar-SA"/>
              </w:rPr>
            </w:pPr>
            <w:r>
              <w:rPr>
                <w:rFonts w:hint="eastAsia" w:ascii="宋体" w:hAnsi="宋体" w:eastAsia="宋体" w:cs="宋体"/>
                <w:b/>
                <w:kern w:val="44"/>
                <w:sz w:val="18"/>
                <w:szCs w:val="18"/>
                <w:highlight w:val="none"/>
                <w:lang w:val="en-US" w:eastAsia="zh-CN" w:bidi="ar-SA"/>
              </w:rPr>
              <w:t>5、每个服务的乡镇（街道）配备一名持有高级及以上护理员证书和社工证的管理人员（公司需与其签订劳动合同并为其缴纳社保），得2分。</w:t>
            </w:r>
          </w:p>
        </w:tc>
      </w:tr>
      <w:tr w14:paraId="4D9B2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2E7BBF8A">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档案管理</w:t>
            </w:r>
          </w:p>
          <w:p w14:paraId="04012A14">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（7分）</w:t>
            </w:r>
          </w:p>
        </w:tc>
        <w:tc>
          <w:tcPr>
            <w:tcW w:w="6426" w:type="dxa"/>
            <w:tcBorders>
              <w:tl2br w:val="nil"/>
              <w:tr2bl w:val="nil"/>
            </w:tcBorders>
            <w:noWrap w:val="0"/>
            <w:vAlign w:val="center"/>
          </w:tcPr>
          <w:p w14:paraId="592AF661">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服务对象一人一档，服务对象相关身份证明资料等重要档案按规定保存，并确保完整无损坏，得2分。</w:t>
            </w:r>
          </w:p>
          <w:p w14:paraId="2E043920">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对服务对象信息进行动态档案资料管理，每月25号之前上报老人信息变动报表（老人及其监护人电话更新、去世老人、跨区域变动、拒单老人、新增老人等）。得2分。</w:t>
            </w:r>
          </w:p>
          <w:p w14:paraId="57D59B43">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档案管理规范，劳动合同、社保缴纳证明、工资流水和财务资料等齐全，得3分。</w:t>
            </w:r>
          </w:p>
        </w:tc>
      </w:tr>
      <w:tr w14:paraId="32B18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5FBC3E6C">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服务制度管理</w:t>
            </w:r>
          </w:p>
          <w:p w14:paraId="33555632">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（20分）</w:t>
            </w:r>
          </w:p>
        </w:tc>
        <w:tc>
          <w:tcPr>
            <w:tcW w:w="6426" w:type="dxa"/>
            <w:tcBorders>
              <w:tl2br w:val="nil"/>
              <w:tr2bl w:val="nil"/>
            </w:tcBorders>
            <w:noWrap w:val="0"/>
            <w:vAlign w:val="center"/>
          </w:tcPr>
          <w:p w14:paraId="29C270D9">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1、具有服务管理制度，服务内容、质量要求及收费标准明确，服务管理流程明晰，操作性强，得3分。</w:t>
            </w:r>
          </w:p>
          <w:p w14:paraId="0F73F5E5">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2、具有服务项目操作规范和专项考核奖励办法，需明确无故拒绝服务、虚假服务、虐老欺老等各类违法违规失信行为的具体惩戒罚款措施，得3分。</w:t>
            </w:r>
          </w:p>
          <w:p w14:paraId="14A068CF">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3、具有服务质量追踪、检查、投诉处理制度，得3分。</w:t>
            </w:r>
          </w:p>
          <w:p w14:paraId="3E45070E">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4、及时反馈和解决服务质量投诉，并留有记录，得3分。</w:t>
            </w:r>
          </w:p>
          <w:p w14:paraId="39E9EB87">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18"/>
                <w:szCs w:val="18"/>
                <w:highlight w:val="none"/>
                <w:lang w:val="en-US" w:eastAsia="zh-CN"/>
              </w:rPr>
            </w:pPr>
            <w:r>
              <w:rPr>
                <w:rFonts w:hint="eastAsia" w:ascii="宋体" w:hAnsi="宋体" w:eastAsia="宋体" w:cs="宋体"/>
                <w:spacing w:val="6"/>
                <w:kern w:val="2"/>
                <w:sz w:val="18"/>
                <w:szCs w:val="18"/>
                <w:highlight w:val="none"/>
                <w:lang w:val="en-US" w:eastAsia="zh-CN" w:bidi="ar-SA"/>
              </w:rPr>
              <w:t>5、每月对服务订单的3%进行回访抽查，并对异常订单及时处理记录存档的，得8分</w:t>
            </w:r>
            <w:r>
              <w:rPr>
                <w:rFonts w:hint="eastAsia" w:ascii="宋体" w:hAnsi="宋体" w:eastAsia="宋体" w:cs="宋体"/>
                <w:sz w:val="18"/>
                <w:szCs w:val="18"/>
                <w:highlight w:val="none"/>
                <w:lang w:val="en-US" w:eastAsia="zh-CN"/>
              </w:rPr>
              <w:t>。</w:t>
            </w:r>
          </w:p>
        </w:tc>
      </w:tr>
      <w:tr w14:paraId="2A29A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5DC6221C">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资金管理</w:t>
            </w:r>
          </w:p>
          <w:p w14:paraId="471FD7AA">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（5分）</w:t>
            </w:r>
          </w:p>
        </w:tc>
        <w:tc>
          <w:tcPr>
            <w:tcW w:w="6426" w:type="dxa"/>
            <w:tcBorders>
              <w:tl2br w:val="nil"/>
              <w:tr2bl w:val="nil"/>
            </w:tcBorders>
            <w:noWrap w:val="0"/>
            <w:vAlign w:val="center"/>
          </w:tcPr>
          <w:p w14:paraId="6DDE1D1B">
            <w:pPr>
              <w:keepNext w:val="0"/>
              <w:keepLines w:val="0"/>
              <w:pageBreakBefore w:val="0"/>
              <w:widowControl w:val="0"/>
              <w:numPr>
                <w:ilvl w:val="0"/>
                <w:numId w:val="3"/>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资产运营情况基本正常，得2分。</w:t>
            </w:r>
          </w:p>
          <w:p w14:paraId="0CCED658">
            <w:pPr>
              <w:keepNext w:val="0"/>
              <w:keepLines w:val="0"/>
              <w:pageBreakBefore w:val="0"/>
              <w:widowControl w:val="0"/>
              <w:numPr>
                <w:ilvl w:val="0"/>
                <w:numId w:val="3"/>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及时报送相关财务报表、工资明细表，得2分。</w:t>
            </w:r>
          </w:p>
          <w:p w14:paraId="20364776">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right="0" w:rightChars="0"/>
              <w:jc w:val="left"/>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3、按时足额支付员工工资，以及相关日常经营管理费用，得1分。</w:t>
            </w:r>
          </w:p>
        </w:tc>
      </w:tr>
      <w:tr w14:paraId="32B0B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34BA6597">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服务质量管理</w:t>
            </w:r>
          </w:p>
          <w:p w14:paraId="77EEBB4C">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（45分）</w:t>
            </w:r>
          </w:p>
        </w:tc>
        <w:tc>
          <w:tcPr>
            <w:tcW w:w="6426" w:type="dxa"/>
            <w:tcBorders>
              <w:tl2br w:val="nil"/>
              <w:tr2bl w:val="nil"/>
            </w:tcBorders>
            <w:noWrap w:val="0"/>
            <w:vAlign w:val="center"/>
          </w:tcPr>
          <w:p w14:paraId="7D880553">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right="0" w:rightChars="0"/>
              <w:jc w:val="left"/>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1、服务对象满意度调查，10分。满意度95%以上（不含）得10分；满意度90%-95%得8分；满意度80%-89%得5分；80%以下不得分。</w:t>
            </w:r>
          </w:p>
          <w:p w14:paraId="385FD505">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right="0" w:rightChars="0"/>
              <w:jc w:val="left"/>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2、服务打卡、图片抽查，10分。合格率达到99%得9分，98%得8分，97%得7分，96%得6分，95%得5分，95%以下不得分。</w:t>
            </w:r>
          </w:p>
          <w:p w14:paraId="1354942E">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3、主管部门（民政部门、乡镇街道）或第三方监管机构监管抽查，25分。抽查过程中出现有效投诉、虚假服务、刷单等现象每例扣1分并扣除当期服务费用2000元，公司对上述现象未及时处理善后并上报主管部门并做好存档记录的，每例再扣1分。</w:t>
            </w:r>
          </w:p>
        </w:tc>
      </w:tr>
      <w:tr w14:paraId="01E3D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3667F617">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18"/>
                <w:szCs w:val="18"/>
                <w:highlight w:val="none"/>
                <w:lang w:val="en-US" w:eastAsia="zh-CN"/>
              </w:rPr>
            </w:pPr>
            <w:r>
              <w:rPr>
                <w:rFonts w:hint="eastAsia" w:ascii="宋体" w:hAnsi="宋体" w:eastAsia="宋体" w:cs="宋体"/>
                <w:spacing w:val="-4"/>
                <w:kern w:val="2"/>
                <w:sz w:val="18"/>
                <w:szCs w:val="18"/>
                <w:highlight w:val="none"/>
                <w:lang w:val="en-US" w:eastAsia="zh-CN" w:bidi="ar-SA"/>
              </w:rPr>
              <w:t>安全管理（</w:t>
            </w:r>
            <w:r>
              <w:rPr>
                <w:rFonts w:hint="eastAsia" w:ascii="宋体" w:hAnsi="宋体" w:eastAsia="宋体" w:cs="宋体"/>
                <w:spacing w:val="6"/>
                <w:sz w:val="18"/>
                <w:szCs w:val="18"/>
                <w:highlight w:val="none"/>
                <w:lang w:val="en-US" w:eastAsia="zh-CN"/>
              </w:rPr>
              <w:t>5分）</w:t>
            </w:r>
          </w:p>
        </w:tc>
        <w:tc>
          <w:tcPr>
            <w:tcW w:w="6426" w:type="dxa"/>
            <w:tcBorders>
              <w:tl2br w:val="nil"/>
              <w:tr2bl w:val="nil"/>
            </w:tcBorders>
            <w:noWrap w:val="0"/>
            <w:vAlign w:val="center"/>
          </w:tcPr>
          <w:p w14:paraId="63BC237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pacing w:val="6"/>
                <w:sz w:val="18"/>
                <w:szCs w:val="18"/>
                <w:highlight w:val="none"/>
                <w:lang w:val="en-US" w:eastAsia="zh-CN"/>
              </w:rPr>
            </w:pPr>
            <w:r>
              <w:rPr>
                <w:rFonts w:hint="eastAsia" w:ascii="宋体" w:hAnsi="宋体" w:eastAsia="宋体" w:cs="宋体"/>
                <w:spacing w:val="6"/>
                <w:sz w:val="18"/>
                <w:szCs w:val="18"/>
                <w:highlight w:val="none"/>
                <w:lang w:val="en-US" w:eastAsia="zh-CN"/>
              </w:rPr>
              <w:t>未发生重大责任事故和违法违纪行为等事件，未引发舆情的，得5分。</w:t>
            </w:r>
          </w:p>
        </w:tc>
      </w:tr>
      <w:tr w14:paraId="37F63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7CAD2CB6">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加分项</w:t>
            </w:r>
          </w:p>
          <w:p w14:paraId="68F03BA2">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6"/>
                <w:sz w:val="18"/>
                <w:szCs w:val="18"/>
                <w:highlight w:val="none"/>
                <w:lang w:val="en-US" w:eastAsia="zh-CN"/>
              </w:rPr>
              <w:t>（5分）</w:t>
            </w:r>
          </w:p>
        </w:tc>
        <w:tc>
          <w:tcPr>
            <w:tcW w:w="6426" w:type="dxa"/>
            <w:tcBorders>
              <w:tl2br w:val="nil"/>
              <w:tr2bl w:val="nil"/>
            </w:tcBorders>
            <w:noWrap w:val="0"/>
            <w:vAlign w:val="center"/>
          </w:tcPr>
          <w:p w14:paraId="4884D864">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1、工作方式创新，工作经验被推广；积极配合做好养老工作；季度获得领导批示、被市级及以上媒体专题报道的，加2分。</w:t>
            </w:r>
          </w:p>
          <w:p w14:paraId="1860CFBC">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kern w:val="2"/>
                <w:sz w:val="18"/>
                <w:szCs w:val="18"/>
                <w:highlight w:val="none"/>
                <w:lang w:val="en-US" w:eastAsia="zh-CN" w:bidi="ar-SA"/>
              </w:rPr>
              <w:t>2、</w:t>
            </w:r>
            <w:r>
              <w:rPr>
                <w:rFonts w:hint="eastAsia" w:ascii="宋体" w:hAnsi="宋体" w:eastAsia="宋体" w:cs="宋体"/>
                <w:sz w:val="18"/>
                <w:szCs w:val="18"/>
                <w:highlight w:val="none"/>
                <w:lang w:val="en-US" w:eastAsia="zh-CN"/>
              </w:rPr>
              <w:t>配合做好上级部门检查巡查工作的，每次加1分，上限3分。</w:t>
            </w:r>
          </w:p>
        </w:tc>
      </w:tr>
      <w:tr w14:paraId="6AE67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44A7B8D2">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highlight w:val="none"/>
                <w:lang w:val="en-US" w:eastAsia="zh-CN" w:bidi="ar-SA"/>
              </w:rPr>
            </w:pPr>
            <w:r>
              <w:rPr>
                <w:rFonts w:hint="eastAsia" w:ascii="宋体" w:hAnsi="宋体" w:eastAsia="宋体" w:cs="宋体"/>
                <w:spacing w:val="6"/>
                <w:kern w:val="2"/>
                <w:sz w:val="18"/>
                <w:szCs w:val="18"/>
                <w:highlight w:val="none"/>
                <w:lang w:val="en-US" w:eastAsia="zh-CN" w:bidi="ar-SA"/>
              </w:rPr>
              <w:t>扣分项</w:t>
            </w:r>
          </w:p>
        </w:tc>
        <w:tc>
          <w:tcPr>
            <w:tcW w:w="6426" w:type="dxa"/>
            <w:tcBorders>
              <w:tl2br w:val="nil"/>
              <w:tr2bl w:val="nil"/>
            </w:tcBorders>
            <w:noWrap w:val="0"/>
            <w:vAlign w:val="center"/>
          </w:tcPr>
          <w:p w14:paraId="628CCEB7">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highlight w:val="none"/>
                <w:lang w:val="en-US" w:eastAsia="zh-CN" w:bidi="ar-SA"/>
              </w:rPr>
            </w:pPr>
            <w:r>
              <w:rPr>
                <w:rFonts w:hint="eastAsia" w:ascii="宋体" w:hAnsi="宋体" w:eastAsia="宋体" w:cs="宋体"/>
                <w:spacing w:val="-4"/>
                <w:kern w:val="2"/>
                <w:sz w:val="18"/>
                <w:szCs w:val="18"/>
                <w:highlight w:val="none"/>
                <w:lang w:val="en-US" w:eastAsia="zh-CN" w:bidi="ar-SA"/>
              </w:rPr>
              <w:t>1、被县级及以上领导批评或被县级及以上新闻媒体曝光，每次扣1分。</w:t>
            </w:r>
          </w:p>
          <w:p w14:paraId="5756A821">
            <w:pPr>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宋体" w:hAnsi="宋体" w:eastAsia="宋体" w:cs="宋体"/>
                <w:sz w:val="18"/>
                <w:szCs w:val="18"/>
                <w:highlight w:val="none"/>
                <w:lang w:val="en-US" w:eastAsia="zh-CN"/>
              </w:rPr>
            </w:pPr>
            <w:r>
              <w:rPr>
                <w:rFonts w:hint="eastAsia" w:ascii="宋体" w:hAnsi="宋体" w:eastAsia="宋体" w:cs="宋体"/>
                <w:spacing w:val="-4"/>
                <w:kern w:val="2"/>
                <w:sz w:val="18"/>
                <w:szCs w:val="18"/>
                <w:highlight w:val="none"/>
                <w:lang w:val="en-US" w:eastAsia="zh-CN" w:bidi="ar-SA"/>
              </w:rPr>
              <w:t>2、服务区域内老人有合理需求并提出明确需要服务而未服务的，每例扣1分。</w:t>
            </w:r>
          </w:p>
        </w:tc>
      </w:tr>
    </w:tbl>
    <w:p w14:paraId="31D443F2">
      <w:pPr>
        <w:pStyle w:val="2"/>
        <w:keepNext/>
        <w:keepLines/>
        <w:pageBreakBefore w:val="0"/>
        <w:widowControl w:val="0"/>
        <w:tabs>
          <w:tab w:val="left" w:pos="0"/>
          <w:tab w:val="clear" w:pos="432"/>
        </w:tabs>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highlight w:val="none"/>
          <w:lang w:val="en-US" w:eastAsia="zh-CN"/>
        </w:rPr>
        <w:sectPr>
          <w:pgSz w:w="11907" w:h="16840"/>
          <w:pgMar w:top="1474" w:right="1701" w:bottom="1474" w:left="1701" w:header="851" w:footer="851" w:gutter="0"/>
          <w:pgNumType w:fmt="decimal"/>
          <w:cols w:space="720" w:num="1"/>
        </w:sectPr>
      </w:pPr>
      <w:r>
        <w:rPr>
          <w:rFonts w:hint="eastAsia" w:ascii="Arial" w:hAnsi="Arial" w:eastAsia="宋体" w:cs="宋体"/>
          <w:spacing w:val="6"/>
          <w:kern w:val="2"/>
          <w:sz w:val="21"/>
          <w:szCs w:val="21"/>
          <w:highlight w:val="none"/>
          <w:lang w:val="en-US" w:eastAsia="zh-CN" w:bidi="ar-SA"/>
        </w:rPr>
        <w:t>（备注：</w:t>
      </w:r>
      <w:r>
        <w:rPr>
          <w:rFonts w:hint="eastAsia" w:ascii="宋体" w:hAnsi="宋体" w:eastAsia="宋体" w:cs="宋体"/>
          <w:spacing w:val="6"/>
          <w:kern w:val="2"/>
          <w:sz w:val="21"/>
          <w:szCs w:val="21"/>
          <w:highlight w:val="none"/>
          <w:lang w:val="en-US" w:eastAsia="zh-CN" w:bidi="ar-SA"/>
        </w:rPr>
        <w:t>1、本细则由县民政局负责解释。2、未</w:t>
      </w:r>
      <w:r>
        <w:rPr>
          <w:rFonts w:hint="eastAsia" w:ascii="Arial" w:hAnsi="Arial" w:eastAsia="宋体" w:cs="宋体"/>
          <w:spacing w:val="6"/>
          <w:kern w:val="2"/>
          <w:sz w:val="21"/>
          <w:szCs w:val="21"/>
          <w:highlight w:val="none"/>
          <w:lang w:val="en-US" w:eastAsia="zh-CN" w:bidi="ar-SA"/>
        </w:rPr>
        <w:t>达标项目不得分。）</w:t>
      </w:r>
    </w:p>
    <w:tbl>
      <w:tblPr>
        <w:tblStyle w:val="62"/>
        <w:tblW w:w="2370" w:type="dxa"/>
        <w:tblInd w:w="6066" w:type="dxa"/>
        <w:tblBorders>
          <w:top w:val="dashSmallGap" w:color="auto" w:sz="4" w:space="0"/>
          <w:left w:val="dashSmallGap" w:color="auto" w:sz="4" w:space="0"/>
          <w:bottom w:val="dashSmallGap" w:color="auto" w:sz="4" w:space="0"/>
          <w:right w:val="dashSmallGap"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tblGrid>
      <w:tr w14:paraId="1339E1A9">
        <w:tblPrEx>
          <w:tblBorders>
            <w:top w:val="dashSmallGap" w:color="auto" w:sz="4" w:space="0"/>
            <w:left w:val="dashSmallGap" w:color="auto" w:sz="4" w:space="0"/>
            <w:bottom w:val="dashSmallGap" w:color="auto" w:sz="4" w:space="0"/>
            <w:right w:val="dashSmallGap"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70" w:type="dxa"/>
            <w:tcBorders>
              <w:tl2br w:val="nil"/>
              <w:tr2bl w:val="nil"/>
            </w:tcBorders>
            <w:noWrap w:val="0"/>
            <w:vAlign w:val="center"/>
          </w:tcPr>
          <w:p w14:paraId="6C2FD3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snapToGrid w:val="0"/>
              <w:spacing w:before="0" w:beforeLines="0" w:after="0" w:afterLines="0" w:line="400" w:lineRule="exact"/>
              <w:ind w:left="0" w:leftChars="0" w:right="0" w:rightChars="0" w:firstLine="0" w:firstLineChars="0"/>
              <w:jc w:val="both"/>
              <w:textAlignment w:val="auto"/>
              <w:outlineLvl w:val="0"/>
              <w:rPr>
                <w:rFonts w:hint="eastAsia" w:ascii="Arial" w:hAnsi="Arial" w:eastAsia="宋体" w:cs="宋体"/>
                <w:b/>
                <w:color w:val="auto"/>
                <w:sz w:val="21"/>
                <w:szCs w:val="32"/>
                <w:highlight w:val="none"/>
                <w:vertAlign w:val="baseline"/>
                <w:lang w:val="en-US" w:eastAsia="zh-CN"/>
              </w:rPr>
            </w:pPr>
            <w:r>
              <w:rPr>
                <w:rFonts w:hint="eastAsia" w:ascii="Arial" w:hAnsi="Arial" w:eastAsia="宋体" w:cs="宋体"/>
                <w:b w:val="0"/>
                <w:bCs/>
                <w:color w:val="auto"/>
                <w:sz w:val="21"/>
                <w:szCs w:val="32"/>
                <w:highlight w:val="none"/>
                <w:vertAlign w:val="baseline"/>
                <w:lang w:val="en-US" w:eastAsia="zh-CN"/>
              </w:rPr>
              <w:t>调查表编号：</w:t>
            </w:r>
          </w:p>
        </w:tc>
      </w:tr>
    </w:tbl>
    <w:p w14:paraId="7B3C09F0">
      <w:pPr>
        <w:numPr>
          <w:ilvl w:val="0"/>
          <w:numId w:val="0"/>
        </w:numPr>
        <w:adjustRightInd/>
        <w:spacing w:line="240" w:lineRule="auto"/>
        <w:ind w:left="0" w:firstLine="0"/>
        <w:jc w:val="center"/>
        <w:textAlignment w:val="auto"/>
        <w:rPr>
          <w:rFonts w:hint="eastAsia" w:ascii="宋体" w:hAnsi="宋体" w:eastAsia="宋体" w:cs="宋体"/>
          <w:b w:val="0"/>
          <w:bCs/>
          <w:color w:val="auto"/>
          <w:sz w:val="28"/>
          <w:szCs w:val="28"/>
          <w:highlight w:val="none"/>
          <w:lang w:val="en-US"/>
        </w:rPr>
      </w:pPr>
      <w:r>
        <w:rPr>
          <w:rFonts w:hint="eastAsia" w:ascii="宋体" w:hAnsi="宋体" w:eastAsia="宋体" w:cs="宋体"/>
          <w:b w:val="0"/>
          <w:bCs/>
          <w:color w:val="auto"/>
          <w:sz w:val="28"/>
          <w:szCs w:val="28"/>
          <w:highlight w:val="none"/>
          <w:lang w:eastAsia="zh-CN"/>
        </w:rPr>
        <w:t>宁海县居家养老服务对象满意度测评表</w:t>
      </w:r>
    </w:p>
    <w:p w14:paraId="7F2DE7A6">
      <w:pPr>
        <w:keepNext w:val="0"/>
        <w:keepLines w:val="0"/>
        <w:widowControl/>
        <w:suppressLineNumbers w:val="0"/>
        <w:spacing w:before="75" w:beforeAutospacing="0" w:after="75" w:afterAutospacing="0" w:line="30" w:lineRule="atLeast"/>
        <w:ind w:left="0" w:right="0" w:firstLine="369"/>
        <w:jc w:val="right"/>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测评时间：　　 年　 月　 日</w:t>
      </w:r>
    </w:p>
    <w:tbl>
      <w:tblPr>
        <w:tblStyle w:val="62"/>
        <w:tblW w:w="88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704"/>
        <w:gridCol w:w="132"/>
        <w:gridCol w:w="4897"/>
        <w:gridCol w:w="3067"/>
      </w:tblGrid>
      <w:tr w14:paraId="4432827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66" w:hRule="atLeast"/>
          <w:jc w:val="center"/>
        </w:trPr>
        <w:tc>
          <w:tcPr>
            <w:tcW w:w="704" w:type="dxa"/>
            <w:tcBorders>
              <w:top w:val="outset" w:color="000000" w:sz="6" w:space="0"/>
              <w:left w:val="outset" w:color="000000" w:sz="6" w:space="0"/>
              <w:bottom w:val="outset" w:color="000000" w:sz="6" w:space="0"/>
              <w:right w:val="outset" w:color="000000" w:sz="6" w:space="0"/>
            </w:tcBorders>
            <w:noWrap w:val="0"/>
            <w:textDirection w:val="tbLrV"/>
            <w:vAlign w:val="center"/>
          </w:tcPr>
          <w:p w14:paraId="41A916C9">
            <w:pPr>
              <w:keepNext w:val="0"/>
              <w:keepLines w:val="0"/>
              <w:widowControl/>
              <w:suppressLineNumbers w:val="0"/>
              <w:spacing w:before="75" w:beforeAutospacing="0" w:after="75" w:afterAutospacing="0" w:line="30" w:lineRule="atLeast"/>
              <w:ind w:left="0" w:leftChars="0" w:right="113"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老年人信息</w:t>
            </w:r>
          </w:p>
        </w:tc>
        <w:tc>
          <w:tcPr>
            <w:tcW w:w="8096" w:type="dxa"/>
            <w:gridSpan w:val="3"/>
            <w:tcBorders>
              <w:top w:val="outset" w:color="000000" w:sz="6" w:space="0"/>
              <w:left w:val="outset" w:color="000000" w:sz="6" w:space="0"/>
              <w:bottom w:val="outset" w:color="000000" w:sz="6" w:space="0"/>
              <w:right w:val="outset" w:color="000000" w:sz="6" w:space="0"/>
            </w:tcBorders>
            <w:noWrap w:val="0"/>
            <w:vAlign w:val="center"/>
          </w:tcPr>
          <w:p w14:paraId="3038454A">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姓名：</w:t>
            </w:r>
            <w:r>
              <w:rPr>
                <w:rFonts w:hint="eastAsia" w:ascii="仿宋" w:hAnsi="仿宋" w:eastAsia="仿宋" w:cs="仿宋"/>
                <w:color w:val="auto"/>
                <w:kern w:val="0"/>
                <w:sz w:val="21"/>
                <w:szCs w:val="21"/>
                <w:highlight w:val="none"/>
                <w:u w:val="single"/>
                <w:lang w:val="en-US" w:eastAsia="zh-CN" w:bidi="ar"/>
              </w:rPr>
              <w:t>_______________</w:t>
            </w:r>
            <w:r>
              <w:rPr>
                <w:rFonts w:hint="eastAsia" w:ascii="仿宋" w:hAnsi="仿宋" w:eastAsia="仿宋" w:cs="仿宋"/>
                <w:color w:val="auto"/>
                <w:kern w:val="0"/>
                <w:sz w:val="21"/>
                <w:szCs w:val="21"/>
                <w:highlight w:val="none"/>
                <w:lang w:val="en-US" w:eastAsia="zh-CN" w:bidi="ar"/>
              </w:rPr>
              <w:t xml:space="preserve"> 性别：○男 ○女 年龄：</w:t>
            </w:r>
            <w:r>
              <w:rPr>
                <w:rFonts w:hint="eastAsia" w:ascii="仿宋" w:hAnsi="仿宋" w:eastAsia="仿宋" w:cs="仿宋"/>
                <w:color w:val="auto"/>
                <w:kern w:val="0"/>
                <w:sz w:val="21"/>
                <w:szCs w:val="21"/>
                <w:highlight w:val="none"/>
                <w:u w:val="single"/>
                <w:lang w:val="en-US" w:eastAsia="zh-CN" w:bidi="ar"/>
              </w:rPr>
              <w:t>______</w:t>
            </w:r>
            <w:r>
              <w:rPr>
                <w:rFonts w:hint="eastAsia" w:ascii="仿宋" w:hAnsi="仿宋" w:eastAsia="仿宋" w:cs="仿宋"/>
                <w:color w:val="auto"/>
                <w:kern w:val="0"/>
                <w:sz w:val="21"/>
                <w:szCs w:val="21"/>
                <w:highlight w:val="none"/>
                <w:lang w:val="en-US" w:eastAsia="zh-CN" w:bidi="ar"/>
              </w:rPr>
              <w:t xml:space="preserve">周岁 </w:t>
            </w:r>
          </w:p>
          <w:p w14:paraId="6411A6C1">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联系电话：</w:t>
            </w:r>
            <w:r>
              <w:rPr>
                <w:rFonts w:hint="eastAsia" w:ascii="仿宋" w:hAnsi="仿宋" w:eastAsia="仿宋" w:cs="仿宋"/>
                <w:color w:val="auto"/>
                <w:kern w:val="0"/>
                <w:sz w:val="21"/>
                <w:szCs w:val="21"/>
                <w:highlight w:val="none"/>
                <w:u w:val="single"/>
                <w:lang w:val="en-US" w:eastAsia="zh-CN" w:bidi="ar"/>
              </w:rPr>
              <w:t>____________________________</w:t>
            </w:r>
            <w:r>
              <w:rPr>
                <w:rFonts w:hint="eastAsia" w:ascii="仿宋" w:hAnsi="仿宋" w:eastAsia="仿宋" w:cs="仿宋"/>
                <w:color w:val="auto"/>
                <w:kern w:val="0"/>
                <w:sz w:val="21"/>
                <w:szCs w:val="21"/>
                <w:highlight w:val="none"/>
                <w:lang w:val="en-US" w:eastAsia="zh-CN" w:bidi="ar"/>
              </w:rPr>
              <w:t> </w:t>
            </w:r>
          </w:p>
          <w:p w14:paraId="1CAA5122">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家庭住址：</w:t>
            </w:r>
            <w:r>
              <w:rPr>
                <w:rFonts w:hint="eastAsia" w:ascii="仿宋" w:hAnsi="仿宋" w:eastAsia="仿宋" w:cs="仿宋"/>
                <w:color w:val="auto"/>
                <w:kern w:val="0"/>
                <w:sz w:val="21"/>
                <w:szCs w:val="21"/>
                <w:highlight w:val="none"/>
                <w:u w:val="single"/>
                <w:lang w:val="en-US" w:eastAsia="zh-CN" w:bidi="ar"/>
              </w:rPr>
              <w:t>______</w:t>
            </w:r>
            <w:r>
              <w:rPr>
                <w:rFonts w:hint="eastAsia" w:ascii="仿宋" w:hAnsi="仿宋" w:eastAsia="仿宋" w:cs="仿宋"/>
                <w:color w:val="auto"/>
                <w:kern w:val="0"/>
                <w:sz w:val="21"/>
                <w:szCs w:val="21"/>
                <w:highlight w:val="none"/>
                <w:lang w:val="en-US" w:eastAsia="zh-CN" w:bidi="ar"/>
              </w:rPr>
              <w:t>街道（镇、乡）</w:t>
            </w:r>
            <w:r>
              <w:rPr>
                <w:rFonts w:hint="eastAsia" w:ascii="仿宋" w:hAnsi="仿宋" w:eastAsia="仿宋" w:cs="仿宋"/>
                <w:color w:val="auto"/>
                <w:kern w:val="0"/>
                <w:sz w:val="21"/>
                <w:szCs w:val="21"/>
                <w:highlight w:val="none"/>
                <w:u w:val="single"/>
                <w:lang w:val="en-US" w:eastAsia="zh-CN" w:bidi="ar"/>
              </w:rPr>
              <w:t>______</w:t>
            </w:r>
            <w:r>
              <w:rPr>
                <w:rFonts w:hint="eastAsia" w:ascii="仿宋" w:hAnsi="仿宋" w:eastAsia="仿宋" w:cs="仿宋"/>
                <w:color w:val="auto"/>
                <w:kern w:val="0"/>
                <w:sz w:val="21"/>
                <w:szCs w:val="21"/>
                <w:highlight w:val="none"/>
                <w:lang w:val="en-US" w:eastAsia="zh-CN" w:bidi="ar"/>
              </w:rPr>
              <w:t>社区（村）</w:t>
            </w:r>
            <w:r>
              <w:rPr>
                <w:rFonts w:hint="eastAsia" w:ascii="仿宋" w:hAnsi="仿宋" w:eastAsia="仿宋" w:cs="仿宋"/>
                <w:color w:val="auto"/>
                <w:kern w:val="0"/>
                <w:sz w:val="21"/>
                <w:szCs w:val="21"/>
                <w:highlight w:val="none"/>
                <w:u w:val="single"/>
                <w:lang w:val="en-US" w:eastAsia="zh-CN" w:bidi="ar"/>
              </w:rPr>
              <w:t>__________________________</w:t>
            </w:r>
            <w:r>
              <w:rPr>
                <w:rFonts w:hint="eastAsia" w:ascii="仿宋" w:hAnsi="仿宋" w:eastAsia="仿宋" w:cs="仿宋"/>
                <w:color w:val="auto"/>
                <w:kern w:val="0"/>
                <w:sz w:val="21"/>
                <w:szCs w:val="21"/>
                <w:highlight w:val="none"/>
                <w:lang w:val="en-US" w:eastAsia="zh-CN" w:bidi="ar"/>
              </w:rPr>
              <w:t xml:space="preserve">  </w:t>
            </w:r>
          </w:p>
        </w:tc>
      </w:tr>
      <w:tr w14:paraId="595E68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34" w:hRule="atLeast"/>
          <w:jc w:val="center"/>
        </w:trPr>
        <w:tc>
          <w:tcPr>
            <w:tcW w:w="704" w:type="dxa"/>
            <w:tcBorders>
              <w:top w:val="outset" w:color="000000" w:sz="6" w:space="0"/>
              <w:left w:val="outset" w:color="000000" w:sz="6" w:space="0"/>
              <w:bottom w:val="outset" w:color="000000" w:sz="6" w:space="0"/>
              <w:right w:val="outset" w:color="000000" w:sz="6" w:space="0"/>
            </w:tcBorders>
            <w:noWrap w:val="0"/>
            <w:textDirection w:val="tbLrV"/>
            <w:vAlign w:val="center"/>
          </w:tcPr>
          <w:p w14:paraId="523C433B">
            <w:pPr>
              <w:keepNext w:val="0"/>
              <w:keepLines w:val="0"/>
              <w:widowControl/>
              <w:suppressLineNumbers w:val="0"/>
              <w:spacing w:before="75" w:beforeAutospacing="0" w:after="75" w:afterAutospacing="0" w:line="30" w:lineRule="atLeast"/>
              <w:ind w:left="0" w:leftChars="0" w:right="113"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受访人</w:t>
            </w:r>
          </w:p>
        </w:tc>
        <w:tc>
          <w:tcPr>
            <w:tcW w:w="8096" w:type="dxa"/>
            <w:gridSpan w:val="3"/>
            <w:tcBorders>
              <w:top w:val="outset" w:color="000000" w:sz="6" w:space="0"/>
              <w:left w:val="outset" w:color="000000" w:sz="6" w:space="0"/>
              <w:bottom w:val="outset" w:color="000000" w:sz="6" w:space="0"/>
              <w:right w:val="outset" w:color="000000" w:sz="6" w:space="0"/>
            </w:tcBorders>
            <w:noWrap w:val="0"/>
            <w:vAlign w:val="center"/>
          </w:tcPr>
          <w:p w14:paraId="5A4A1E6E">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○老年人本人</w:t>
            </w:r>
          </w:p>
          <w:p w14:paraId="78E1FE96">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○非本人，与老年人关系</w:t>
            </w:r>
            <w:r>
              <w:rPr>
                <w:rFonts w:hint="eastAsia" w:ascii="仿宋" w:hAnsi="仿宋" w:eastAsia="仿宋" w:cs="仿宋"/>
                <w:color w:val="auto"/>
                <w:kern w:val="0"/>
                <w:sz w:val="21"/>
                <w:szCs w:val="21"/>
                <w:highlight w:val="none"/>
                <w:u w:val="single"/>
                <w:lang w:val="en-US" w:eastAsia="zh-CN" w:bidi="ar"/>
              </w:rPr>
              <w:t>_______________</w:t>
            </w:r>
            <w:r>
              <w:rPr>
                <w:rFonts w:hint="eastAsia" w:ascii="仿宋" w:hAnsi="仿宋" w:eastAsia="仿宋" w:cs="仿宋"/>
                <w:color w:val="auto"/>
                <w:kern w:val="0"/>
                <w:sz w:val="21"/>
                <w:szCs w:val="21"/>
                <w:highlight w:val="none"/>
                <w:lang w:val="en-US" w:eastAsia="zh-CN" w:bidi="ar"/>
              </w:rPr>
              <w:t> </w:t>
            </w:r>
          </w:p>
        </w:tc>
      </w:tr>
      <w:tr w14:paraId="3C6F1A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jc w:val="center"/>
        </w:trPr>
        <w:tc>
          <w:tcPr>
            <w:tcW w:w="5733" w:type="dxa"/>
            <w:gridSpan w:val="3"/>
            <w:tcBorders>
              <w:top w:val="outset" w:color="000000" w:sz="6" w:space="0"/>
              <w:left w:val="outset" w:color="000000" w:sz="6" w:space="0"/>
              <w:bottom w:val="outset" w:color="000000" w:sz="6" w:space="0"/>
              <w:right w:val="outset" w:color="000000" w:sz="6" w:space="0"/>
            </w:tcBorders>
            <w:noWrap w:val="0"/>
            <w:vAlign w:val="center"/>
          </w:tcPr>
          <w:p w14:paraId="1D154C6B">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color w:val="auto"/>
                <w:kern w:val="0"/>
                <w:sz w:val="21"/>
                <w:szCs w:val="21"/>
                <w:highlight w:val="none"/>
                <w:lang w:val="en-US" w:eastAsia="zh-CN" w:bidi="ar"/>
              </w:rPr>
              <w:t>测 评 内 容</w:t>
            </w:r>
            <w:r>
              <w:rPr>
                <w:rFonts w:hint="eastAsia" w:ascii="仿宋" w:hAnsi="仿宋" w:eastAsia="仿宋" w:cs="仿宋"/>
                <w:color w:val="auto"/>
                <w:kern w:val="0"/>
                <w:sz w:val="21"/>
                <w:szCs w:val="21"/>
                <w:highlight w:val="none"/>
                <w:lang w:val="en-US" w:eastAsia="zh-CN" w:bidi="ar"/>
              </w:rPr>
              <w:t> </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36D2575B">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color w:val="auto"/>
                <w:kern w:val="0"/>
                <w:sz w:val="21"/>
                <w:szCs w:val="21"/>
                <w:highlight w:val="none"/>
                <w:lang w:val="en-US" w:eastAsia="zh-CN" w:bidi="ar"/>
              </w:rPr>
              <w:t>评分（1-10项每项10分）</w:t>
            </w:r>
            <w:r>
              <w:rPr>
                <w:rFonts w:hint="eastAsia" w:ascii="仿宋" w:hAnsi="仿宋" w:eastAsia="仿宋" w:cs="仿宋"/>
                <w:color w:val="auto"/>
                <w:kern w:val="0"/>
                <w:sz w:val="21"/>
                <w:szCs w:val="21"/>
                <w:highlight w:val="none"/>
                <w:lang w:val="en-US" w:eastAsia="zh-CN" w:bidi="ar"/>
              </w:rPr>
              <w:t> </w:t>
            </w:r>
          </w:p>
        </w:tc>
      </w:tr>
      <w:tr w14:paraId="1AA3C4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56"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3C0F8E13">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B88AF34">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服务机构进行居家养老服务内容宣传是否满意？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057E75AB">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57A560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95"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63E458FD">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8BB069E">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对服务机构提供的服务内容是否满意？（服务项目是否能满足您的需求）  </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26D32AE7">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5221FE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7D30D3AE">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0CE67E2">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对服务员的服务时间是否满意？（服务员服务时间是否到位等现象）</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3304B007">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2BBCF7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25"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61887235">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75A4D44B">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对服务员的服务态度是否满意？（是否存在服务态度差、脏活累活不愿意做等情况） </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0C8F8B6F">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653E95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68C9B98A">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4951560">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对服务员的工作效率是否满意？（是否存在工作拖拉、敷衍了事现象）</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1F5F93B5">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457379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1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72C2B9F2">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5FD0C637">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服务员对老年人的关爱程度是否满意？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12A8B0B1">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626912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4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3BC6467C">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7 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4112B282">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服务员服务时的责任心是否满意？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23441B00">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6C4771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6"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222B20BB">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8 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00602ED0">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对服务员上门服务时的品德表现是否满意？（是否存在不恰当话语、行为情况）</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6E38C466">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1A3B37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4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336C8EEC">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9 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CCCA4DF">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对服务员的服务质量是否满意？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129F2583">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1B3DA6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5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4A46BE0F">
            <w:pPr>
              <w:keepNext w:val="0"/>
              <w:keepLines w:val="0"/>
              <w:widowControl/>
              <w:suppressLineNumbers w:val="0"/>
              <w:spacing w:before="75" w:beforeAutospacing="0" w:after="75" w:afterAutospacing="0" w:line="30" w:lineRule="atLeast"/>
              <w:ind w:left="0" w:leftChars="0" w:right="0"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10</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0BDFF261">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对服务公司的监督管理是否满意？（服务公司是否有人上门或者电话回访，听取老年人的意见建议）</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6BBDAA76">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35F282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42138E43">
            <w:pPr>
              <w:keepNext w:val="0"/>
              <w:keepLines w:val="0"/>
              <w:widowControl/>
              <w:suppressLineNumbers w:val="0"/>
              <w:spacing w:before="75" w:beforeAutospacing="0" w:after="75" w:afterAutospacing="0" w:line="30" w:lineRule="atLeast"/>
              <w:ind w:left="0" w:leftChars="0" w:right="0"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11</w:t>
            </w:r>
          </w:p>
        </w:tc>
        <w:tc>
          <w:tcPr>
            <w:tcW w:w="7964" w:type="dxa"/>
            <w:gridSpan w:val="2"/>
            <w:tcBorders>
              <w:top w:val="outset" w:color="000000" w:sz="6" w:space="0"/>
              <w:left w:val="outset" w:color="000000" w:sz="6" w:space="0"/>
              <w:bottom w:val="outset" w:color="000000" w:sz="6" w:space="0"/>
              <w:right w:val="outset" w:color="000000" w:sz="6" w:space="0"/>
            </w:tcBorders>
            <w:noWrap w:val="0"/>
            <w:vAlign w:val="center"/>
          </w:tcPr>
          <w:p w14:paraId="28F1B3E5">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关于居家养老服务的意见和建议：</w:t>
            </w:r>
          </w:p>
        </w:tc>
      </w:tr>
      <w:tr w14:paraId="4F5C6F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1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271A6C29">
            <w:pPr>
              <w:keepNext w:val="0"/>
              <w:keepLines w:val="0"/>
              <w:widowControl/>
              <w:suppressLineNumbers w:val="0"/>
              <w:spacing w:before="75" w:beforeAutospacing="0" w:after="75" w:afterAutospacing="0" w:line="30" w:lineRule="atLeast"/>
              <w:ind w:left="0" w:leftChars="0" w:right="0"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w:t>
            </w:r>
          </w:p>
        </w:tc>
        <w:tc>
          <w:tcPr>
            <w:tcW w:w="7964" w:type="dxa"/>
            <w:gridSpan w:val="2"/>
            <w:tcBorders>
              <w:top w:val="outset" w:color="000000" w:sz="6" w:space="0"/>
              <w:left w:val="outset" w:color="000000" w:sz="6" w:space="0"/>
              <w:bottom w:val="outset" w:color="000000" w:sz="6" w:space="0"/>
              <w:right w:val="outset" w:color="000000" w:sz="6" w:space="0"/>
            </w:tcBorders>
            <w:noWrap w:val="0"/>
            <w:vAlign w:val="top"/>
          </w:tcPr>
          <w:p w14:paraId="464836EA">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总分：</w:t>
            </w:r>
          </w:p>
        </w:tc>
      </w:tr>
    </w:tbl>
    <w:p w14:paraId="3AC84207">
      <w:pPr>
        <w:spacing w:after="120" w:line="360" w:lineRule="auto"/>
        <w:ind w:left="0" w:firstLine="420" w:firstLineChars="200"/>
        <w:textAlignment w:val="baseline"/>
        <w:rPr>
          <w:rFonts w:ascii="宋体" w:hAnsi="Times New Roman" w:eastAsia="宋体" w:cs="Times New Roman"/>
          <w:color w:val="auto"/>
          <w:sz w:val="32"/>
          <w:szCs w:val="32"/>
          <w:highlight w:val="none"/>
        </w:rPr>
      </w:pPr>
      <w:r>
        <w:rPr>
          <w:rFonts w:hint="eastAsia" w:ascii="宋体" w:hAnsi="宋体" w:eastAsia="宋体" w:cs="宋体"/>
          <w:color w:val="auto"/>
          <w:kern w:val="0"/>
          <w:sz w:val="21"/>
          <w:szCs w:val="21"/>
          <w:highlight w:val="none"/>
          <w:lang w:val="en-US" w:eastAsia="zh-CN" w:bidi="ar"/>
        </w:rPr>
        <w:t>　　　　　　　　　　　　　　</w:t>
      </w:r>
    </w:p>
    <w:p w14:paraId="28B198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Times New Roman"/>
          <w:b/>
          <w:bCs/>
          <w:color w:val="auto"/>
          <w:szCs w:val="21"/>
          <w:highlight w:val="none"/>
        </w:rPr>
        <w:sectPr>
          <w:pgSz w:w="11907" w:h="16840"/>
          <w:pgMar w:top="1474" w:right="1701" w:bottom="1474" w:left="1701" w:header="851" w:footer="851" w:gutter="0"/>
          <w:pgNumType w:fmt="decimal"/>
          <w:cols w:space="720" w:num="1"/>
        </w:sectPr>
      </w:pPr>
      <w:r>
        <w:rPr>
          <w:rFonts w:hint="eastAsia" w:ascii="宋体" w:hAnsi="宋体" w:eastAsia="宋体" w:cs="Times New Roman"/>
          <w:b/>
          <w:bCs/>
          <w:color w:val="auto"/>
          <w:szCs w:val="21"/>
          <w:highlight w:val="none"/>
        </w:rPr>
        <w:br w:type="page"/>
      </w:r>
      <w:bookmarkEnd w:id="36"/>
      <w:bookmarkStart w:id="37" w:name="_Toc20574"/>
    </w:p>
    <w:p w14:paraId="316AEB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0331"/>
      <w:bookmarkEnd w:id="38"/>
      <w:bookmarkStart w:id="39" w:name="_Toc184313257"/>
      <w:bookmarkEnd w:id="39"/>
      <w:bookmarkStart w:id="40" w:name="_Toc184312121"/>
      <w:bookmarkEnd w:id="40"/>
      <w:bookmarkStart w:id="41" w:name="_Toc184310299"/>
      <w:bookmarkEnd w:id="41"/>
      <w:bookmarkStart w:id="42" w:name="_Toc184310341"/>
      <w:bookmarkEnd w:id="42"/>
      <w:bookmarkStart w:id="43" w:name="_Toc184308044"/>
      <w:bookmarkEnd w:id="43"/>
      <w:bookmarkStart w:id="44" w:name="_Toc184314474"/>
      <w:bookmarkEnd w:id="44"/>
      <w:bookmarkStart w:id="45" w:name="_Toc184308060"/>
      <w:bookmarkEnd w:id="45"/>
      <w:bookmarkStart w:id="46" w:name="_Toc184313247"/>
      <w:bookmarkEnd w:id="46"/>
      <w:bookmarkStart w:id="47" w:name="_Toc184312085"/>
      <w:bookmarkEnd w:id="47"/>
      <w:bookmarkStart w:id="48" w:name="_Toc184312075"/>
      <w:bookmarkEnd w:id="48"/>
      <w:bookmarkStart w:id="49" w:name="_Toc184308054"/>
      <w:bookmarkEnd w:id="49"/>
      <w:bookmarkStart w:id="50" w:name="_Toc184310286"/>
      <w:bookmarkEnd w:id="50"/>
      <w:bookmarkStart w:id="51" w:name="_Toc184312077"/>
      <w:bookmarkEnd w:id="51"/>
      <w:bookmarkStart w:id="52" w:name="_Toc184308083"/>
      <w:bookmarkEnd w:id="52"/>
      <w:bookmarkStart w:id="53" w:name="_Toc184312068"/>
      <w:bookmarkEnd w:id="53"/>
      <w:bookmarkStart w:id="54" w:name="_Toc184310291"/>
      <w:bookmarkEnd w:id="54"/>
      <w:bookmarkStart w:id="55" w:name="_Toc184313265"/>
      <w:bookmarkEnd w:id="55"/>
      <w:bookmarkStart w:id="56" w:name="_Toc184314453"/>
      <w:bookmarkEnd w:id="56"/>
      <w:bookmarkStart w:id="57" w:name="_Toc184308077"/>
      <w:bookmarkEnd w:id="57"/>
      <w:bookmarkStart w:id="58" w:name="_Toc184308053"/>
      <w:bookmarkEnd w:id="58"/>
      <w:bookmarkStart w:id="59" w:name="_Toc184314479"/>
      <w:bookmarkEnd w:id="59"/>
      <w:bookmarkStart w:id="60" w:name="_Toc184308071"/>
      <w:bookmarkEnd w:id="60"/>
      <w:bookmarkStart w:id="61" w:name="_Toc184312105"/>
      <w:bookmarkEnd w:id="61"/>
      <w:bookmarkStart w:id="62" w:name="_Toc184308078"/>
      <w:bookmarkEnd w:id="62"/>
      <w:bookmarkStart w:id="63" w:name="_Toc184314421"/>
      <w:bookmarkEnd w:id="63"/>
      <w:bookmarkStart w:id="64" w:name="_Toc184312072"/>
      <w:bookmarkEnd w:id="64"/>
      <w:bookmarkStart w:id="65" w:name="_Toc184314480"/>
      <w:bookmarkEnd w:id="65"/>
      <w:bookmarkStart w:id="66" w:name="_Toc184312078"/>
      <w:bookmarkEnd w:id="66"/>
      <w:bookmarkStart w:id="67" w:name="_Toc184314416"/>
      <w:bookmarkEnd w:id="67"/>
      <w:bookmarkStart w:id="68" w:name="_Toc184310313"/>
      <w:bookmarkEnd w:id="68"/>
      <w:bookmarkStart w:id="69" w:name="_Toc184313292"/>
      <w:bookmarkEnd w:id="69"/>
      <w:bookmarkStart w:id="70" w:name="_Toc184314410"/>
      <w:bookmarkEnd w:id="70"/>
      <w:bookmarkStart w:id="71" w:name="_Toc184313277"/>
      <w:bookmarkEnd w:id="71"/>
      <w:bookmarkStart w:id="72" w:name="_Toc184313288"/>
      <w:bookmarkEnd w:id="72"/>
      <w:bookmarkStart w:id="73" w:name="_Toc184312120"/>
      <w:bookmarkEnd w:id="73"/>
      <w:bookmarkStart w:id="74" w:name="_Toc184312084"/>
      <w:bookmarkEnd w:id="74"/>
      <w:bookmarkStart w:id="75" w:name="_Toc184312097"/>
      <w:bookmarkEnd w:id="75"/>
      <w:bookmarkStart w:id="76" w:name="_Toc184312102"/>
      <w:bookmarkEnd w:id="76"/>
      <w:bookmarkStart w:id="77" w:name="_Toc184313246"/>
      <w:bookmarkEnd w:id="77"/>
      <w:bookmarkStart w:id="78" w:name="_Toc184308047"/>
      <w:bookmarkEnd w:id="78"/>
      <w:bookmarkStart w:id="79" w:name="_Toc184314475"/>
      <w:bookmarkEnd w:id="79"/>
      <w:bookmarkStart w:id="80" w:name="_Toc184313260"/>
      <w:bookmarkEnd w:id="80"/>
      <w:bookmarkStart w:id="81" w:name="_Toc184312089"/>
      <w:bookmarkEnd w:id="81"/>
      <w:bookmarkStart w:id="82" w:name="_Toc184308050"/>
      <w:bookmarkEnd w:id="82"/>
      <w:bookmarkStart w:id="83" w:name="_Toc184308076"/>
      <w:bookmarkEnd w:id="83"/>
      <w:bookmarkStart w:id="84" w:name="_Toc184308073"/>
      <w:bookmarkEnd w:id="84"/>
      <w:bookmarkStart w:id="85" w:name="_Toc184310292"/>
      <w:bookmarkEnd w:id="85"/>
      <w:bookmarkStart w:id="86" w:name="_Toc184314464"/>
      <w:bookmarkEnd w:id="86"/>
      <w:bookmarkStart w:id="87" w:name="_Toc184314461"/>
      <w:bookmarkEnd w:id="87"/>
      <w:bookmarkStart w:id="88" w:name="_Toc184310289"/>
      <w:bookmarkEnd w:id="88"/>
      <w:bookmarkStart w:id="89" w:name="_Toc184310343"/>
      <w:bookmarkEnd w:id="89"/>
      <w:bookmarkStart w:id="90" w:name="_Toc184310274"/>
      <w:bookmarkEnd w:id="90"/>
      <w:bookmarkStart w:id="91" w:name="_Toc184314449"/>
      <w:bookmarkEnd w:id="91"/>
      <w:bookmarkStart w:id="92" w:name="_Toc184313298"/>
      <w:bookmarkEnd w:id="92"/>
      <w:bookmarkStart w:id="93" w:name="_Toc184308058"/>
      <w:bookmarkEnd w:id="93"/>
      <w:bookmarkStart w:id="94" w:name="_Toc184314458"/>
      <w:bookmarkEnd w:id="94"/>
      <w:bookmarkStart w:id="95" w:name="_Toc184310303"/>
      <w:bookmarkEnd w:id="95"/>
      <w:bookmarkStart w:id="96" w:name="_Toc184314437"/>
      <w:bookmarkEnd w:id="96"/>
      <w:bookmarkStart w:id="97" w:name="_Toc184310308"/>
      <w:bookmarkEnd w:id="97"/>
      <w:bookmarkStart w:id="98" w:name="_Toc184310296"/>
      <w:bookmarkEnd w:id="98"/>
      <w:bookmarkStart w:id="99" w:name="_Toc184312123"/>
      <w:bookmarkEnd w:id="99"/>
      <w:bookmarkStart w:id="100" w:name="_Toc184312071"/>
      <w:bookmarkEnd w:id="100"/>
      <w:bookmarkStart w:id="101" w:name="_Toc184308051"/>
      <w:bookmarkEnd w:id="101"/>
      <w:bookmarkStart w:id="102" w:name="_Toc184310300"/>
      <w:bookmarkEnd w:id="102"/>
      <w:bookmarkStart w:id="103" w:name="_Toc184312076"/>
      <w:bookmarkEnd w:id="103"/>
      <w:bookmarkStart w:id="104" w:name="_Toc184308090"/>
      <w:bookmarkEnd w:id="104"/>
      <w:bookmarkStart w:id="105" w:name="_Toc184308059"/>
      <w:bookmarkEnd w:id="105"/>
      <w:bookmarkStart w:id="106" w:name="_Toc184308098"/>
      <w:bookmarkEnd w:id="106"/>
      <w:bookmarkStart w:id="107" w:name="_Toc184314425"/>
      <w:bookmarkEnd w:id="107"/>
      <w:bookmarkStart w:id="108" w:name="_Toc184314459"/>
      <w:bookmarkEnd w:id="108"/>
      <w:bookmarkStart w:id="109" w:name="_Toc184308066"/>
      <w:bookmarkEnd w:id="109"/>
      <w:bookmarkStart w:id="110" w:name="_Toc184312108"/>
      <w:bookmarkEnd w:id="110"/>
      <w:bookmarkStart w:id="111" w:name="_Toc184312122"/>
      <w:bookmarkEnd w:id="111"/>
      <w:bookmarkStart w:id="112" w:name="_Toc184314445"/>
      <w:bookmarkEnd w:id="112"/>
      <w:bookmarkStart w:id="113" w:name="_Toc184310293"/>
      <w:bookmarkEnd w:id="113"/>
      <w:bookmarkStart w:id="114" w:name="_Toc184312100"/>
      <w:bookmarkEnd w:id="114"/>
      <w:bookmarkStart w:id="115" w:name="_Toc184314420"/>
      <w:bookmarkEnd w:id="115"/>
      <w:bookmarkStart w:id="116" w:name="_Toc184310305"/>
      <w:bookmarkEnd w:id="116"/>
      <w:bookmarkStart w:id="117" w:name="_Toc184312067"/>
      <w:bookmarkEnd w:id="117"/>
      <w:bookmarkStart w:id="118" w:name="_Toc184314457"/>
      <w:bookmarkEnd w:id="118"/>
      <w:bookmarkStart w:id="119" w:name="_Toc184314465"/>
      <w:bookmarkEnd w:id="119"/>
      <w:bookmarkStart w:id="120" w:name="_Toc184313254"/>
      <w:bookmarkEnd w:id="120"/>
      <w:bookmarkStart w:id="121" w:name="_Toc184310273"/>
      <w:bookmarkEnd w:id="121"/>
      <w:bookmarkStart w:id="122" w:name="_Toc184308089"/>
      <w:bookmarkEnd w:id="122"/>
      <w:bookmarkStart w:id="123" w:name="_Toc184310324"/>
      <w:bookmarkEnd w:id="123"/>
      <w:bookmarkStart w:id="124" w:name="_Toc184312087"/>
      <w:bookmarkEnd w:id="124"/>
      <w:bookmarkStart w:id="125" w:name="_Toc184308039"/>
      <w:bookmarkEnd w:id="125"/>
      <w:bookmarkStart w:id="126" w:name="_Toc184314436"/>
      <w:bookmarkEnd w:id="126"/>
      <w:bookmarkStart w:id="127" w:name="_Toc184312094"/>
      <w:bookmarkEnd w:id="127"/>
      <w:bookmarkStart w:id="128" w:name="_Toc184314435"/>
      <w:bookmarkEnd w:id="128"/>
      <w:bookmarkStart w:id="129" w:name="_Toc184308049"/>
      <w:bookmarkEnd w:id="129"/>
      <w:bookmarkStart w:id="130" w:name="_Toc184312093"/>
      <w:bookmarkEnd w:id="130"/>
      <w:bookmarkStart w:id="131" w:name="_Toc184310276"/>
      <w:bookmarkEnd w:id="131"/>
      <w:bookmarkStart w:id="132" w:name="_Toc184313307"/>
      <w:bookmarkEnd w:id="132"/>
      <w:bookmarkStart w:id="133" w:name="_Toc184310280"/>
      <w:bookmarkEnd w:id="133"/>
      <w:bookmarkStart w:id="134" w:name="_Toc184314438"/>
      <w:bookmarkEnd w:id="134"/>
      <w:bookmarkStart w:id="135" w:name="_Toc184310338"/>
      <w:bookmarkEnd w:id="135"/>
      <w:bookmarkStart w:id="136" w:name="_Toc184312111"/>
      <w:bookmarkEnd w:id="136"/>
      <w:bookmarkStart w:id="137" w:name="_Toc184308057"/>
      <w:bookmarkEnd w:id="137"/>
      <w:bookmarkStart w:id="138" w:name="_Toc184313294"/>
      <w:bookmarkEnd w:id="138"/>
      <w:bookmarkStart w:id="139" w:name="_Toc184314424"/>
      <w:bookmarkEnd w:id="139"/>
      <w:bookmarkStart w:id="140" w:name="_Toc184312132"/>
      <w:bookmarkEnd w:id="140"/>
      <w:bookmarkStart w:id="141" w:name="_Toc184313263"/>
      <w:bookmarkEnd w:id="141"/>
      <w:bookmarkStart w:id="142" w:name="_Toc184308041"/>
      <w:bookmarkEnd w:id="142"/>
      <w:bookmarkStart w:id="143" w:name="_Toc184313308"/>
      <w:bookmarkEnd w:id="143"/>
      <w:bookmarkStart w:id="144" w:name="_Toc184313245"/>
      <w:bookmarkEnd w:id="144"/>
      <w:bookmarkStart w:id="145" w:name="_Toc184314428"/>
      <w:bookmarkEnd w:id="145"/>
      <w:bookmarkStart w:id="146" w:name="_Toc184314471"/>
      <w:bookmarkEnd w:id="146"/>
      <w:bookmarkStart w:id="147" w:name="_Toc184308101"/>
      <w:bookmarkEnd w:id="147"/>
      <w:bookmarkStart w:id="148" w:name="_Toc184308040"/>
      <w:bookmarkEnd w:id="148"/>
      <w:bookmarkStart w:id="149" w:name="_Toc184314442"/>
      <w:bookmarkEnd w:id="149"/>
      <w:bookmarkStart w:id="150" w:name="_Toc184313284"/>
      <w:bookmarkEnd w:id="150"/>
      <w:bookmarkStart w:id="151" w:name="_Toc184313239"/>
      <w:bookmarkEnd w:id="151"/>
      <w:bookmarkStart w:id="152" w:name="_Toc184313255"/>
      <w:bookmarkEnd w:id="152"/>
      <w:bookmarkStart w:id="153" w:name="_Toc184312096"/>
      <w:bookmarkEnd w:id="153"/>
      <w:bookmarkStart w:id="154" w:name="_Toc184314454"/>
      <w:bookmarkEnd w:id="154"/>
      <w:bookmarkStart w:id="155" w:name="_Toc184313275"/>
      <w:bookmarkEnd w:id="155"/>
      <w:bookmarkStart w:id="156" w:name="_Toc184310284"/>
      <w:bookmarkEnd w:id="156"/>
      <w:bookmarkStart w:id="157" w:name="_Toc184310316"/>
      <w:bookmarkEnd w:id="157"/>
      <w:bookmarkStart w:id="158" w:name="_Toc184312069"/>
      <w:bookmarkEnd w:id="158"/>
      <w:bookmarkStart w:id="159" w:name="_Toc184312126"/>
      <w:bookmarkEnd w:id="159"/>
      <w:bookmarkStart w:id="160" w:name="_Toc184308096"/>
      <w:bookmarkEnd w:id="160"/>
      <w:bookmarkStart w:id="161" w:name="_Toc184314455"/>
      <w:bookmarkEnd w:id="161"/>
      <w:bookmarkStart w:id="162" w:name="_Toc184308103"/>
      <w:bookmarkEnd w:id="162"/>
      <w:bookmarkStart w:id="163" w:name="_Toc184310278"/>
      <w:bookmarkEnd w:id="163"/>
      <w:bookmarkStart w:id="164" w:name="_Toc184314477"/>
      <w:bookmarkEnd w:id="164"/>
      <w:bookmarkStart w:id="165" w:name="_Toc184310332"/>
      <w:bookmarkEnd w:id="165"/>
      <w:bookmarkStart w:id="166" w:name="_Toc184312103"/>
      <w:bookmarkEnd w:id="166"/>
      <w:bookmarkStart w:id="167" w:name="_Toc184314447"/>
      <w:bookmarkEnd w:id="167"/>
      <w:bookmarkStart w:id="168" w:name="_Toc184308082"/>
      <w:bookmarkEnd w:id="168"/>
      <w:bookmarkStart w:id="169" w:name="_Toc184313240"/>
      <w:bookmarkEnd w:id="169"/>
      <w:bookmarkStart w:id="170" w:name="_Toc184308106"/>
      <w:bookmarkEnd w:id="170"/>
      <w:bookmarkStart w:id="171" w:name="_Toc184308092"/>
      <w:bookmarkEnd w:id="171"/>
      <w:bookmarkStart w:id="172" w:name="_Toc184312095"/>
      <w:bookmarkEnd w:id="172"/>
      <w:bookmarkStart w:id="173" w:name="_Toc184314473"/>
      <w:bookmarkEnd w:id="173"/>
      <w:bookmarkStart w:id="174" w:name="_Toc184310294"/>
      <w:bookmarkEnd w:id="174"/>
      <w:bookmarkStart w:id="175" w:name="_Toc184313304"/>
      <w:bookmarkEnd w:id="175"/>
      <w:bookmarkStart w:id="176" w:name="_Toc184310323"/>
      <w:bookmarkEnd w:id="176"/>
      <w:bookmarkStart w:id="177" w:name="_Toc184308045"/>
      <w:bookmarkEnd w:id="177"/>
      <w:bookmarkStart w:id="178" w:name="_Toc184314431"/>
      <w:bookmarkEnd w:id="178"/>
      <w:bookmarkStart w:id="179" w:name="_Toc184310311"/>
      <w:bookmarkEnd w:id="179"/>
      <w:bookmarkStart w:id="180" w:name="_Toc184314439"/>
      <w:bookmarkEnd w:id="180"/>
      <w:bookmarkStart w:id="181" w:name="_Toc184310340"/>
      <w:bookmarkEnd w:id="181"/>
      <w:bookmarkStart w:id="182" w:name="_Toc184313279"/>
      <w:bookmarkEnd w:id="182"/>
      <w:bookmarkStart w:id="183" w:name="_Toc184314472"/>
      <w:bookmarkEnd w:id="183"/>
      <w:bookmarkStart w:id="184" w:name="_Toc184308068"/>
      <w:bookmarkEnd w:id="184"/>
      <w:bookmarkStart w:id="185" w:name="_Toc184308079"/>
      <w:bookmarkEnd w:id="185"/>
      <w:bookmarkStart w:id="186" w:name="_Toc184310329"/>
      <w:bookmarkEnd w:id="186"/>
      <w:bookmarkStart w:id="187" w:name="_Toc184312104"/>
      <w:bookmarkEnd w:id="187"/>
      <w:bookmarkStart w:id="188" w:name="_Toc184312106"/>
      <w:bookmarkEnd w:id="188"/>
      <w:bookmarkStart w:id="189" w:name="_Toc184313264"/>
      <w:bookmarkEnd w:id="189"/>
      <w:bookmarkStart w:id="190" w:name="_Toc184310333"/>
      <w:bookmarkEnd w:id="190"/>
      <w:bookmarkStart w:id="191" w:name="_Toc184312118"/>
      <w:bookmarkEnd w:id="191"/>
      <w:bookmarkStart w:id="192" w:name="_Toc184314468"/>
      <w:bookmarkEnd w:id="192"/>
      <w:bookmarkStart w:id="193" w:name="_Toc184310318"/>
      <w:bookmarkEnd w:id="193"/>
      <w:bookmarkStart w:id="194" w:name="_Toc184314463"/>
      <w:bookmarkEnd w:id="194"/>
      <w:bookmarkStart w:id="195" w:name="_Toc184313272"/>
      <w:bookmarkEnd w:id="195"/>
      <w:bookmarkStart w:id="196" w:name="_Toc184313303"/>
      <w:bookmarkEnd w:id="196"/>
      <w:bookmarkStart w:id="197" w:name="_Toc184313289"/>
      <w:bookmarkEnd w:id="197"/>
      <w:bookmarkStart w:id="198" w:name="_Toc184312083"/>
      <w:bookmarkEnd w:id="198"/>
      <w:bookmarkStart w:id="199" w:name="_Toc184310302"/>
      <w:bookmarkEnd w:id="199"/>
      <w:bookmarkStart w:id="200" w:name="_Toc184312091"/>
      <w:bookmarkEnd w:id="200"/>
      <w:bookmarkStart w:id="201" w:name="_Toc184308102"/>
      <w:bookmarkEnd w:id="201"/>
      <w:bookmarkStart w:id="202" w:name="_Toc184312099"/>
      <w:bookmarkEnd w:id="202"/>
      <w:bookmarkStart w:id="203" w:name="_Toc184314412"/>
      <w:bookmarkEnd w:id="203"/>
      <w:bookmarkStart w:id="204" w:name="_Toc184308097"/>
      <w:bookmarkEnd w:id="204"/>
      <w:bookmarkStart w:id="205" w:name="_Toc184312133"/>
      <w:bookmarkEnd w:id="205"/>
      <w:bookmarkStart w:id="206" w:name="_Toc184312115"/>
      <w:bookmarkEnd w:id="206"/>
      <w:bookmarkStart w:id="207" w:name="_Toc184308043"/>
      <w:bookmarkEnd w:id="207"/>
      <w:bookmarkStart w:id="208" w:name="_Toc184308094"/>
      <w:bookmarkEnd w:id="208"/>
      <w:bookmarkStart w:id="209" w:name="_Toc184312124"/>
      <w:bookmarkEnd w:id="209"/>
      <w:bookmarkStart w:id="210" w:name="_Toc184308100"/>
      <w:bookmarkEnd w:id="210"/>
      <w:bookmarkStart w:id="211" w:name="_Toc184310281"/>
      <w:bookmarkEnd w:id="211"/>
      <w:bookmarkStart w:id="212" w:name="_Toc184313293"/>
      <w:bookmarkEnd w:id="212"/>
      <w:bookmarkStart w:id="213" w:name="_Toc184314460"/>
      <w:bookmarkEnd w:id="213"/>
      <w:bookmarkStart w:id="214" w:name="_Toc184312073"/>
      <w:bookmarkEnd w:id="214"/>
      <w:bookmarkStart w:id="215" w:name="_Toc184313250"/>
      <w:bookmarkEnd w:id="215"/>
      <w:bookmarkStart w:id="216" w:name="_Toc184312116"/>
      <w:bookmarkEnd w:id="216"/>
      <w:bookmarkStart w:id="217" w:name="_Toc184312131"/>
      <w:bookmarkEnd w:id="217"/>
      <w:bookmarkStart w:id="218" w:name="_Toc184308088"/>
      <w:bookmarkEnd w:id="218"/>
      <w:bookmarkStart w:id="219" w:name="_Toc184312074"/>
      <w:bookmarkEnd w:id="219"/>
      <w:bookmarkStart w:id="220" w:name="_Toc184313276"/>
      <w:bookmarkEnd w:id="220"/>
      <w:bookmarkStart w:id="221" w:name="_Toc184310287"/>
      <w:bookmarkEnd w:id="221"/>
      <w:bookmarkStart w:id="222" w:name="_Toc184314414"/>
      <w:bookmarkEnd w:id="222"/>
      <w:bookmarkStart w:id="223" w:name="_Toc184313269"/>
      <w:bookmarkEnd w:id="223"/>
      <w:bookmarkStart w:id="224" w:name="_Toc184313310"/>
      <w:bookmarkEnd w:id="224"/>
      <w:bookmarkStart w:id="225" w:name="_Toc184308107"/>
      <w:bookmarkEnd w:id="225"/>
      <w:bookmarkStart w:id="226" w:name="_Toc184310317"/>
      <w:bookmarkEnd w:id="226"/>
      <w:bookmarkStart w:id="227" w:name="_Toc184312081"/>
      <w:bookmarkEnd w:id="227"/>
      <w:bookmarkStart w:id="228" w:name="_Toc184313283"/>
      <w:bookmarkEnd w:id="228"/>
      <w:bookmarkStart w:id="229" w:name="_Toc184314434"/>
      <w:bookmarkEnd w:id="229"/>
      <w:bookmarkStart w:id="230" w:name="_Toc184314433"/>
      <w:bookmarkEnd w:id="230"/>
      <w:bookmarkStart w:id="231" w:name="_Toc184310272"/>
      <w:bookmarkEnd w:id="231"/>
      <w:bookmarkStart w:id="232" w:name="_Toc184312113"/>
      <w:bookmarkEnd w:id="232"/>
      <w:bookmarkStart w:id="233" w:name="_Toc184314481"/>
      <w:bookmarkEnd w:id="233"/>
      <w:bookmarkStart w:id="234" w:name="_Toc184310315"/>
      <w:bookmarkEnd w:id="234"/>
      <w:bookmarkStart w:id="235" w:name="_Toc184313268"/>
      <w:bookmarkEnd w:id="235"/>
      <w:bookmarkStart w:id="236" w:name="_Toc184313244"/>
      <w:bookmarkEnd w:id="236"/>
      <w:bookmarkStart w:id="237" w:name="_Toc184308075"/>
      <w:bookmarkEnd w:id="237"/>
      <w:bookmarkStart w:id="238" w:name="_Toc184313281"/>
      <w:bookmarkEnd w:id="238"/>
      <w:bookmarkStart w:id="239" w:name="_Toc184308084"/>
      <w:bookmarkEnd w:id="239"/>
      <w:bookmarkStart w:id="240" w:name="_Toc184312119"/>
      <w:bookmarkEnd w:id="240"/>
      <w:bookmarkStart w:id="241" w:name="_Toc184308063"/>
      <w:bookmarkEnd w:id="241"/>
      <w:bookmarkStart w:id="242" w:name="_Toc184310297"/>
      <w:bookmarkEnd w:id="242"/>
      <w:bookmarkStart w:id="243" w:name="_Toc184312117"/>
      <w:bookmarkEnd w:id="243"/>
      <w:bookmarkStart w:id="244" w:name="_Toc184310319"/>
      <w:bookmarkEnd w:id="244"/>
      <w:bookmarkStart w:id="245" w:name="_Toc184312135"/>
      <w:bookmarkEnd w:id="245"/>
      <w:bookmarkStart w:id="246" w:name="_Toc184310337"/>
      <w:bookmarkEnd w:id="246"/>
      <w:bookmarkStart w:id="247" w:name="_Toc184313242"/>
      <w:bookmarkEnd w:id="247"/>
      <w:bookmarkStart w:id="248" w:name="_Toc184313295"/>
      <w:bookmarkEnd w:id="248"/>
      <w:bookmarkStart w:id="249" w:name="_Toc184310330"/>
      <w:bookmarkEnd w:id="249"/>
      <w:bookmarkStart w:id="250" w:name="_Toc184310275"/>
      <w:bookmarkEnd w:id="250"/>
      <w:bookmarkStart w:id="251" w:name="_Toc184312079"/>
      <w:bookmarkEnd w:id="251"/>
      <w:bookmarkStart w:id="252" w:name="_Toc184314448"/>
      <w:bookmarkEnd w:id="252"/>
      <w:bookmarkStart w:id="253" w:name="_Toc184308062"/>
      <w:bookmarkEnd w:id="253"/>
      <w:bookmarkStart w:id="254" w:name="_Toc184312137"/>
      <w:bookmarkEnd w:id="254"/>
      <w:bookmarkStart w:id="255" w:name="_Toc184308038"/>
      <w:bookmarkEnd w:id="255"/>
      <w:bookmarkStart w:id="256" w:name="_Toc184310288"/>
      <w:bookmarkEnd w:id="256"/>
      <w:bookmarkStart w:id="257" w:name="_Toc184314419"/>
      <w:bookmarkEnd w:id="257"/>
      <w:bookmarkStart w:id="258" w:name="_Toc184312088"/>
      <w:bookmarkEnd w:id="258"/>
      <w:bookmarkStart w:id="259" w:name="_Toc184313291"/>
      <w:bookmarkEnd w:id="259"/>
      <w:bookmarkStart w:id="260" w:name="_Toc184314466"/>
      <w:bookmarkEnd w:id="260"/>
      <w:bookmarkStart w:id="261" w:name="_Toc184312112"/>
      <w:bookmarkEnd w:id="261"/>
      <w:bookmarkStart w:id="262" w:name="_Toc184308069"/>
      <w:bookmarkEnd w:id="262"/>
      <w:bookmarkStart w:id="263" w:name="_Toc184313262"/>
      <w:bookmarkEnd w:id="263"/>
      <w:bookmarkStart w:id="264" w:name="_Toc184313278"/>
      <w:bookmarkEnd w:id="264"/>
      <w:bookmarkStart w:id="265" w:name="_Toc184313253"/>
      <w:bookmarkEnd w:id="265"/>
      <w:bookmarkStart w:id="266" w:name="_Toc184310283"/>
      <w:bookmarkEnd w:id="266"/>
      <w:bookmarkStart w:id="267" w:name="_Toc184308048"/>
      <w:bookmarkEnd w:id="267"/>
      <w:bookmarkStart w:id="268" w:name="_Toc184313309"/>
      <w:bookmarkEnd w:id="268"/>
      <w:bookmarkStart w:id="269" w:name="_Toc184314450"/>
      <w:bookmarkEnd w:id="269"/>
      <w:bookmarkStart w:id="270" w:name="_Toc184308070"/>
      <w:bookmarkEnd w:id="270"/>
      <w:bookmarkStart w:id="271" w:name="_Toc184313273"/>
      <w:bookmarkEnd w:id="271"/>
      <w:bookmarkStart w:id="272" w:name="_Toc184310321"/>
      <w:bookmarkEnd w:id="272"/>
      <w:bookmarkStart w:id="273" w:name="_Toc184314423"/>
      <w:bookmarkEnd w:id="273"/>
      <w:bookmarkStart w:id="274" w:name="_Toc184308052"/>
      <w:bookmarkEnd w:id="274"/>
      <w:bookmarkStart w:id="275" w:name="_Toc184312092"/>
      <w:bookmarkEnd w:id="275"/>
      <w:bookmarkStart w:id="276" w:name="_Toc184310301"/>
      <w:bookmarkEnd w:id="276"/>
      <w:bookmarkStart w:id="277" w:name="_Toc184313297"/>
      <w:bookmarkEnd w:id="277"/>
      <w:bookmarkStart w:id="278" w:name="_Toc184312090"/>
      <w:bookmarkEnd w:id="278"/>
      <w:bookmarkStart w:id="279" w:name="_Toc184310277"/>
      <w:bookmarkEnd w:id="279"/>
      <w:bookmarkStart w:id="280" w:name="_Toc184313249"/>
      <w:bookmarkEnd w:id="280"/>
      <w:bookmarkStart w:id="281" w:name="_Toc184314451"/>
      <w:bookmarkEnd w:id="281"/>
      <w:bookmarkStart w:id="282" w:name="_Toc184312129"/>
      <w:bookmarkEnd w:id="282"/>
      <w:bookmarkStart w:id="283" w:name="_Toc184310298"/>
      <w:bookmarkEnd w:id="283"/>
      <w:bookmarkStart w:id="284" w:name="_Toc184313302"/>
      <w:bookmarkEnd w:id="284"/>
      <w:bookmarkStart w:id="285" w:name="_Toc184312139"/>
      <w:bookmarkEnd w:id="285"/>
      <w:bookmarkStart w:id="286" w:name="_Toc184310325"/>
      <w:bookmarkEnd w:id="286"/>
      <w:bookmarkStart w:id="287" w:name="_Toc184308087"/>
      <w:bookmarkEnd w:id="287"/>
      <w:bookmarkStart w:id="288" w:name="_Toc184308091"/>
      <w:bookmarkEnd w:id="288"/>
      <w:bookmarkStart w:id="289" w:name="_Toc184314469"/>
      <w:bookmarkEnd w:id="289"/>
      <w:bookmarkStart w:id="290" w:name="_Toc184310306"/>
      <w:bookmarkEnd w:id="290"/>
      <w:bookmarkStart w:id="291" w:name="_Toc184313300"/>
      <w:bookmarkEnd w:id="291"/>
      <w:bookmarkStart w:id="292" w:name="_Toc184314444"/>
      <w:bookmarkEnd w:id="292"/>
      <w:bookmarkStart w:id="293" w:name="_Toc184314432"/>
      <w:bookmarkEnd w:id="293"/>
      <w:bookmarkStart w:id="294" w:name="_Toc184308067"/>
      <w:bookmarkEnd w:id="294"/>
      <w:bookmarkStart w:id="295" w:name="_Toc184308042"/>
      <w:bookmarkEnd w:id="295"/>
      <w:bookmarkStart w:id="296" w:name="_Toc184312082"/>
      <w:bookmarkEnd w:id="296"/>
      <w:bookmarkStart w:id="297" w:name="_Toc184310326"/>
      <w:bookmarkEnd w:id="297"/>
      <w:bookmarkStart w:id="298" w:name="_Toc184313270"/>
      <w:bookmarkEnd w:id="298"/>
      <w:bookmarkStart w:id="299" w:name="_Toc184313258"/>
      <w:bookmarkEnd w:id="299"/>
      <w:bookmarkStart w:id="300" w:name="_Toc184313241"/>
      <w:bookmarkEnd w:id="300"/>
      <w:bookmarkStart w:id="301" w:name="_Toc184312107"/>
      <w:bookmarkEnd w:id="301"/>
      <w:bookmarkStart w:id="302" w:name="_Toc184314476"/>
      <w:bookmarkEnd w:id="302"/>
      <w:bookmarkStart w:id="303" w:name="_Toc184312128"/>
      <w:bookmarkEnd w:id="303"/>
      <w:bookmarkStart w:id="304" w:name="_Toc184314443"/>
      <w:bookmarkEnd w:id="304"/>
      <w:bookmarkStart w:id="305" w:name="_Toc184312130"/>
      <w:bookmarkEnd w:id="305"/>
      <w:bookmarkStart w:id="306" w:name="_Toc184313271"/>
      <w:bookmarkEnd w:id="306"/>
      <w:bookmarkStart w:id="307" w:name="_Toc184314411"/>
      <w:bookmarkEnd w:id="307"/>
      <w:bookmarkStart w:id="308" w:name="_Toc184308064"/>
      <w:bookmarkEnd w:id="308"/>
      <w:bookmarkStart w:id="309" w:name="_Toc184314415"/>
      <w:bookmarkEnd w:id="309"/>
      <w:bookmarkStart w:id="310" w:name="_Toc184314422"/>
      <w:bookmarkEnd w:id="310"/>
      <w:bookmarkStart w:id="311" w:name="_Toc184312080"/>
      <w:bookmarkEnd w:id="311"/>
      <w:bookmarkStart w:id="312" w:name="_Toc184310322"/>
      <w:bookmarkEnd w:id="312"/>
      <w:bookmarkStart w:id="313" w:name="_Toc184313299"/>
      <w:bookmarkEnd w:id="313"/>
      <w:bookmarkStart w:id="314" w:name="_Toc184313248"/>
      <w:bookmarkEnd w:id="314"/>
      <w:bookmarkStart w:id="315" w:name="_Toc184310334"/>
      <w:bookmarkEnd w:id="315"/>
      <w:bookmarkStart w:id="316" w:name="_Toc184308055"/>
      <w:bookmarkEnd w:id="316"/>
      <w:bookmarkStart w:id="317" w:name="_Toc184314418"/>
      <w:bookmarkEnd w:id="317"/>
      <w:bookmarkStart w:id="318" w:name="_Toc184308065"/>
      <w:bookmarkEnd w:id="318"/>
      <w:bookmarkStart w:id="319" w:name="_Toc184313305"/>
      <w:bookmarkEnd w:id="319"/>
      <w:bookmarkStart w:id="320" w:name="_Toc184312101"/>
      <w:bookmarkEnd w:id="320"/>
      <w:bookmarkStart w:id="321" w:name="_Toc184312134"/>
      <w:bookmarkEnd w:id="321"/>
      <w:bookmarkStart w:id="322" w:name="_Toc184312136"/>
      <w:bookmarkEnd w:id="322"/>
      <w:bookmarkStart w:id="323" w:name="_Toc184310295"/>
      <w:bookmarkEnd w:id="323"/>
      <w:bookmarkStart w:id="324" w:name="_Toc184308074"/>
      <w:bookmarkEnd w:id="324"/>
      <w:bookmarkStart w:id="325" w:name="_Toc184313261"/>
      <w:bookmarkEnd w:id="325"/>
      <w:bookmarkStart w:id="326" w:name="_Toc184308105"/>
      <w:bookmarkEnd w:id="326"/>
      <w:bookmarkStart w:id="327" w:name="_Toc184313251"/>
      <w:bookmarkEnd w:id="327"/>
      <w:bookmarkStart w:id="328" w:name="_Toc184310310"/>
      <w:bookmarkEnd w:id="328"/>
      <w:bookmarkStart w:id="329" w:name="_Toc184314441"/>
      <w:bookmarkEnd w:id="329"/>
      <w:bookmarkStart w:id="330" w:name="_Toc184310290"/>
      <w:bookmarkEnd w:id="330"/>
      <w:bookmarkStart w:id="331" w:name="_Toc184313238"/>
      <w:bookmarkEnd w:id="331"/>
      <w:bookmarkStart w:id="332" w:name="_Toc184310328"/>
      <w:bookmarkEnd w:id="332"/>
      <w:bookmarkStart w:id="333" w:name="_Toc184314478"/>
      <w:bookmarkEnd w:id="333"/>
      <w:bookmarkStart w:id="334" w:name="_Toc184310339"/>
      <w:bookmarkEnd w:id="334"/>
      <w:bookmarkStart w:id="335" w:name="_Toc184310314"/>
      <w:bookmarkEnd w:id="335"/>
      <w:bookmarkStart w:id="336" w:name="_Toc184310312"/>
      <w:bookmarkEnd w:id="336"/>
      <w:bookmarkStart w:id="337" w:name="_Toc184310342"/>
      <w:bookmarkEnd w:id="337"/>
      <w:bookmarkStart w:id="338" w:name="_Toc184308037"/>
      <w:bookmarkEnd w:id="338"/>
      <w:bookmarkStart w:id="339" w:name="_Toc184312110"/>
      <w:bookmarkEnd w:id="339"/>
      <w:bookmarkStart w:id="340" w:name="_Toc184313256"/>
      <w:bookmarkEnd w:id="340"/>
      <w:bookmarkStart w:id="341" w:name="_Toc184313301"/>
      <w:bookmarkEnd w:id="341"/>
      <w:bookmarkStart w:id="342" w:name="_Toc184314426"/>
      <w:bookmarkEnd w:id="342"/>
      <w:bookmarkStart w:id="343" w:name="_Toc184313280"/>
      <w:bookmarkEnd w:id="343"/>
      <w:bookmarkStart w:id="344" w:name="_Toc184313296"/>
      <w:bookmarkEnd w:id="344"/>
      <w:bookmarkStart w:id="345" w:name="_Toc184308061"/>
      <w:bookmarkEnd w:id="345"/>
      <w:bookmarkStart w:id="346" w:name="_Toc184308046"/>
      <w:bookmarkEnd w:id="346"/>
      <w:bookmarkStart w:id="347" w:name="_Toc184308081"/>
      <w:bookmarkEnd w:id="347"/>
      <w:bookmarkStart w:id="348" w:name="_Toc184310307"/>
      <w:bookmarkEnd w:id="348"/>
      <w:bookmarkStart w:id="349" w:name="_Toc184314467"/>
      <w:bookmarkEnd w:id="349"/>
      <w:bookmarkStart w:id="350" w:name="_Toc184312086"/>
      <w:bookmarkEnd w:id="350"/>
      <w:bookmarkStart w:id="351" w:name="_Toc184310344"/>
      <w:bookmarkEnd w:id="351"/>
      <w:bookmarkStart w:id="352" w:name="_Toc184310304"/>
      <w:bookmarkEnd w:id="352"/>
      <w:bookmarkStart w:id="353" w:name="_Toc184310309"/>
      <w:bookmarkEnd w:id="353"/>
      <w:bookmarkStart w:id="354" w:name="_Toc184308104"/>
      <w:bookmarkEnd w:id="354"/>
      <w:bookmarkStart w:id="355" w:name="_Toc184308093"/>
      <w:bookmarkEnd w:id="355"/>
      <w:bookmarkStart w:id="356" w:name="_Toc184312138"/>
      <w:bookmarkEnd w:id="356"/>
      <w:bookmarkStart w:id="357" w:name="_Toc184308108"/>
      <w:bookmarkEnd w:id="357"/>
      <w:bookmarkStart w:id="358" w:name="_Toc184314452"/>
      <w:bookmarkEnd w:id="358"/>
      <w:bookmarkStart w:id="359" w:name="_Toc184313287"/>
      <w:bookmarkEnd w:id="359"/>
      <w:bookmarkStart w:id="360" w:name="_Toc184308099"/>
      <w:bookmarkEnd w:id="360"/>
      <w:bookmarkStart w:id="361" w:name="_Toc184313282"/>
      <w:bookmarkEnd w:id="361"/>
      <w:bookmarkStart w:id="362" w:name="_Toc184313285"/>
      <w:bookmarkEnd w:id="362"/>
      <w:bookmarkStart w:id="363" w:name="_Toc184314413"/>
      <w:bookmarkEnd w:id="363"/>
      <w:bookmarkStart w:id="364" w:name="_Toc184313243"/>
      <w:bookmarkEnd w:id="364"/>
      <w:bookmarkStart w:id="365" w:name="_Toc184308095"/>
      <w:bookmarkEnd w:id="365"/>
      <w:bookmarkStart w:id="366" w:name="_Toc184313306"/>
      <w:bookmarkEnd w:id="366"/>
      <w:bookmarkStart w:id="367" w:name="_Toc184314429"/>
      <w:bookmarkEnd w:id="367"/>
      <w:bookmarkStart w:id="368" w:name="_Toc184310279"/>
      <w:bookmarkEnd w:id="368"/>
      <w:bookmarkStart w:id="369" w:name="_Toc184312109"/>
      <w:bookmarkEnd w:id="369"/>
      <w:bookmarkStart w:id="370" w:name="_Toc184313274"/>
      <w:bookmarkEnd w:id="370"/>
      <w:bookmarkStart w:id="371" w:name="_Toc184310335"/>
      <w:bookmarkEnd w:id="371"/>
      <w:bookmarkStart w:id="372" w:name="_Toc184314417"/>
      <w:bookmarkEnd w:id="372"/>
      <w:bookmarkStart w:id="373" w:name="_Toc184314456"/>
      <w:bookmarkEnd w:id="373"/>
      <w:bookmarkStart w:id="374" w:name="_Toc184310285"/>
      <w:bookmarkEnd w:id="374"/>
      <w:bookmarkStart w:id="375" w:name="_Toc184310327"/>
      <w:bookmarkEnd w:id="375"/>
      <w:bookmarkStart w:id="376" w:name="_Toc184312114"/>
      <w:bookmarkEnd w:id="376"/>
      <w:bookmarkStart w:id="377" w:name="_Toc184314462"/>
      <w:bookmarkEnd w:id="377"/>
      <w:bookmarkStart w:id="378" w:name="_Toc184313290"/>
      <w:bookmarkEnd w:id="378"/>
      <w:bookmarkStart w:id="379" w:name="_Toc184308072"/>
      <w:bookmarkEnd w:id="379"/>
      <w:bookmarkStart w:id="380" w:name="_Toc184310320"/>
      <w:bookmarkEnd w:id="380"/>
      <w:bookmarkStart w:id="381" w:name="_Toc184308056"/>
      <w:bookmarkEnd w:id="381"/>
      <w:bookmarkStart w:id="382" w:name="_Toc184310336"/>
      <w:bookmarkEnd w:id="382"/>
      <w:bookmarkStart w:id="383" w:name="_Toc184314440"/>
      <w:bookmarkEnd w:id="383"/>
      <w:bookmarkStart w:id="384" w:name="_Toc184308085"/>
      <w:bookmarkEnd w:id="384"/>
      <w:bookmarkStart w:id="385" w:name="_Toc184308036"/>
      <w:bookmarkEnd w:id="385"/>
      <w:bookmarkStart w:id="386" w:name="_Toc184308080"/>
      <w:bookmarkEnd w:id="386"/>
      <w:bookmarkStart w:id="387" w:name="_Toc184314427"/>
      <w:bookmarkEnd w:id="387"/>
      <w:bookmarkStart w:id="388" w:name="_Toc184312098"/>
      <w:bookmarkEnd w:id="388"/>
      <w:bookmarkStart w:id="389" w:name="_Toc184314470"/>
      <w:bookmarkEnd w:id="389"/>
      <w:bookmarkStart w:id="390" w:name="_Toc184313267"/>
      <w:bookmarkEnd w:id="390"/>
      <w:bookmarkStart w:id="391" w:name="_Toc184314446"/>
      <w:bookmarkEnd w:id="391"/>
      <w:bookmarkStart w:id="392" w:name="_Toc184312127"/>
      <w:bookmarkEnd w:id="392"/>
      <w:bookmarkStart w:id="393" w:name="_Toc184312070"/>
      <w:bookmarkEnd w:id="393"/>
      <w:bookmarkStart w:id="394" w:name="_Toc184310282"/>
      <w:bookmarkEnd w:id="394"/>
      <w:bookmarkStart w:id="395" w:name="_Toc184308086"/>
      <w:bookmarkEnd w:id="395"/>
      <w:bookmarkStart w:id="396" w:name="_Toc184313286"/>
      <w:bookmarkEnd w:id="396"/>
      <w:bookmarkStart w:id="397" w:name="_Toc184313252"/>
      <w:bookmarkEnd w:id="397"/>
      <w:bookmarkStart w:id="398" w:name="_Toc184314482"/>
      <w:bookmarkEnd w:id="398"/>
      <w:bookmarkStart w:id="399" w:name="_Toc184312125"/>
      <w:bookmarkEnd w:id="399"/>
      <w:bookmarkStart w:id="400" w:name="_Toc184314430"/>
      <w:bookmarkEnd w:id="400"/>
      <w:bookmarkStart w:id="401" w:name="_Toc184313266"/>
      <w:bookmarkEnd w:id="401"/>
      <w:bookmarkStart w:id="402" w:name="_Toc184313259"/>
      <w:bookmarkEnd w:id="402"/>
      <w:r>
        <w:rPr>
          <w:rFonts w:hint="eastAsia" w:ascii="宋体" w:hAnsi="宋体" w:cs="宋体"/>
          <w:b/>
          <w:color w:val="auto"/>
          <w:sz w:val="36"/>
          <w:szCs w:val="36"/>
          <w:highlight w:val="none"/>
        </w:rPr>
        <w:t>评标办法</w:t>
      </w:r>
      <w:bookmarkEnd w:id="37"/>
    </w:p>
    <w:p w14:paraId="70BBEC24">
      <w:pPr>
        <w:kinsoku/>
        <w:wordWrap/>
        <w:overflowPunct/>
        <w:topLinePunct w:val="0"/>
        <w:bidi w:val="0"/>
        <w:snapToGrid w:val="0"/>
        <w:spacing w:line="360" w:lineRule="auto"/>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适用于所有标项</w:t>
      </w:r>
      <w:r>
        <w:rPr>
          <w:rFonts w:hint="eastAsia" w:ascii="宋体" w:hAnsi="宋体" w:cs="宋体"/>
          <w:b/>
          <w:color w:val="auto"/>
          <w:sz w:val="32"/>
          <w:szCs w:val="20"/>
          <w:highlight w:val="none"/>
          <w:lang w:eastAsia="zh-CN"/>
        </w:rPr>
        <w:t>）</w:t>
      </w:r>
    </w:p>
    <w:tbl>
      <w:tblPr>
        <w:tblStyle w:val="62"/>
        <w:tblW w:w="5158" w:type="pct"/>
        <w:tblInd w:w="-27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77"/>
        <w:gridCol w:w="1100"/>
        <w:gridCol w:w="5810"/>
        <w:gridCol w:w="590"/>
        <w:gridCol w:w="720"/>
      </w:tblGrid>
      <w:tr w14:paraId="0D27A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shd w:val="clear" w:color="auto" w:fill="auto"/>
            <w:vAlign w:val="center"/>
          </w:tcPr>
          <w:p w14:paraId="29E2A749">
            <w:pPr>
              <w:adjustRightInd/>
              <w:jc w:val="center"/>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611" w:type="pct"/>
            <w:shd w:val="clear" w:color="auto" w:fill="auto"/>
            <w:vAlign w:val="center"/>
          </w:tcPr>
          <w:p w14:paraId="77386B2A">
            <w:pPr>
              <w:adjustRightInd/>
              <w:jc w:val="center"/>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评分内容</w:t>
            </w:r>
          </w:p>
        </w:tc>
        <w:tc>
          <w:tcPr>
            <w:tcW w:w="3227" w:type="pct"/>
            <w:shd w:val="clear" w:color="auto" w:fill="auto"/>
            <w:vAlign w:val="center"/>
          </w:tcPr>
          <w:p w14:paraId="66095D20">
            <w:pPr>
              <w:adjustRightInd/>
              <w:jc w:val="center"/>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评分标准说明</w:t>
            </w:r>
          </w:p>
        </w:tc>
        <w:tc>
          <w:tcPr>
            <w:tcW w:w="328" w:type="pct"/>
            <w:shd w:val="clear" w:color="auto" w:fill="auto"/>
            <w:vAlign w:val="center"/>
          </w:tcPr>
          <w:p w14:paraId="32D07DD3">
            <w:pPr>
              <w:adjustRightInd/>
              <w:jc w:val="center"/>
              <w:textAlignment w:val="baseline"/>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分值</w:t>
            </w:r>
          </w:p>
        </w:tc>
        <w:tc>
          <w:tcPr>
            <w:tcW w:w="400" w:type="pct"/>
            <w:shd w:val="clear" w:color="auto" w:fill="auto"/>
            <w:vAlign w:val="center"/>
          </w:tcPr>
          <w:p w14:paraId="2E0806D8">
            <w:pPr>
              <w:adjustRightInd/>
              <w:jc w:val="center"/>
              <w:textAlignment w:val="baseline"/>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备注</w:t>
            </w:r>
          </w:p>
        </w:tc>
      </w:tr>
      <w:tr w14:paraId="38207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7D3E8C67">
            <w:pPr>
              <w:adjustRightInd/>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w:t>
            </w:r>
          </w:p>
        </w:tc>
        <w:tc>
          <w:tcPr>
            <w:tcW w:w="611" w:type="pct"/>
            <w:vAlign w:val="center"/>
          </w:tcPr>
          <w:p w14:paraId="639D404E">
            <w:pPr>
              <w:adjustRightInd/>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项目理解及前期调研</w:t>
            </w:r>
          </w:p>
        </w:tc>
        <w:tc>
          <w:tcPr>
            <w:tcW w:w="3227" w:type="pct"/>
            <w:vAlign w:val="center"/>
          </w:tcPr>
          <w:p w14:paraId="4D1342C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根据供应商针对本项目服务内容的理解、对项目服务区域的前期调研及政策理解情况进行评议。</w:t>
            </w:r>
          </w:p>
          <w:p w14:paraId="08309512">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①对区域现状有足够了解，对服务内容要求理解充分，熟悉相关政策的得5分；</w:t>
            </w:r>
          </w:p>
          <w:p w14:paraId="4AD38810">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②对区域现状有深入了解，对服务内容要求理解较充分，较熟悉相关政策的得4分；</w:t>
            </w:r>
          </w:p>
          <w:p w14:paraId="18D063CC">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③对区域现状基本了解，对服务内容要求基本理解，对相关政策有一定认知的得3分；</w:t>
            </w:r>
          </w:p>
          <w:p w14:paraId="6BDA9A2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④对区域现状有不够了解，对服务内容要求理解简单，对相关政策认知片面的得2分；</w:t>
            </w:r>
          </w:p>
          <w:p w14:paraId="3017B451">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⑤对区域现状有缺乏了解，对服务内容要求理解差，不熟悉相关政策的得1分；</w:t>
            </w:r>
          </w:p>
          <w:p w14:paraId="11722653">
            <w:pPr>
              <w:adjustRightInd/>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1EC0C361">
            <w:pPr>
              <w:adjustRightInd/>
              <w:jc w:val="cente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5</w:t>
            </w:r>
          </w:p>
        </w:tc>
        <w:tc>
          <w:tcPr>
            <w:tcW w:w="400" w:type="pct"/>
            <w:shd w:val="clear" w:color="auto" w:fill="auto"/>
            <w:vAlign w:val="center"/>
          </w:tcPr>
          <w:p w14:paraId="46E516B9">
            <w:pPr>
              <w:adjustRightInd/>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主观评审</w:t>
            </w:r>
          </w:p>
        </w:tc>
      </w:tr>
      <w:tr w14:paraId="3ADF0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shd w:val="clear" w:color="auto" w:fill="auto"/>
            <w:vAlign w:val="center"/>
          </w:tcPr>
          <w:p w14:paraId="7FACFBC9">
            <w:pPr>
              <w:adjustRightInd/>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w:t>
            </w:r>
          </w:p>
        </w:tc>
        <w:tc>
          <w:tcPr>
            <w:tcW w:w="611" w:type="pct"/>
            <w:shd w:val="clear" w:color="auto" w:fill="auto"/>
            <w:vAlign w:val="center"/>
          </w:tcPr>
          <w:p w14:paraId="2A444456">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业绩情况</w:t>
            </w:r>
          </w:p>
        </w:tc>
        <w:tc>
          <w:tcPr>
            <w:tcW w:w="3227" w:type="pct"/>
            <w:shd w:val="clear" w:color="auto" w:fill="auto"/>
            <w:vAlign w:val="center"/>
          </w:tcPr>
          <w:p w14:paraId="74DE5462">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rPr>
              <w:t>自20</w:t>
            </w:r>
            <w:r>
              <w:rPr>
                <w:rFonts w:hint="eastAsia" w:ascii="Times New Roman" w:hAnsi="Times New Roman" w:eastAsia="宋体" w:cs="Times New Roman"/>
                <w:szCs w:val="20"/>
                <w:highlight w:val="none"/>
                <w:lang w:val="en-US" w:eastAsia="zh-CN"/>
              </w:rPr>
              <w:t>21</w:t>
            </w:r>
            <w:r>
              <w:rPr>
                <w:rFonts w:hint="eastAsia" w:ascii="Times New Roman" w:hAnsi="Times New Roman" w:eastAsia="宋体" w:cs="Times New Roman"/>
                <w:szCs w:val="20"/>
                <w:highlight w:val="none"/>
              </w:rPr>
              <w:t>年1月1日</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lang w:val="en-US" w:eastAsia="zh-CN"/>
              </w:rPr>
              <w:t>以合同签订时间为准</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rPr>
              <w:t>以来承接过</w:t>
            </w:r>
            <w:r>
              <w:rPr>
                <w:rFonts w:hint="eastAsia" w:cs="Times New Roman"/>
                <w:szCs w:val="20"/>
                <w:highlight w:val="none"/>
                <w:lang w:val="en-US" w:eastAsia="zh-CN"/>
              </w:rPr>
              <w:t>养老</w:t>
            </w:r>
            <w:r>
              <w:rPr>
                <w:rFonts w:hint="eastAsia" w:ascii="Times New Roman" w:hAnsi="Times New Roman" w:eastAsia="宋体" w:cs="Times New Roman"/>
                <w:szCs w:val="20"/>
                <w:highlight w:val="none"/>
                <w:lang w:val="en-US" w:eastAsia="zh-CN"/>
              </w:rPr>
              <w:t>服务项目</w:t>
            </w:r>
            <w:r>
              <w:rPr>
                <w:rFonts w:hint="eastAsia" w:ascii="Times New Roman" w:hAnsi="Times New Roman" w:eastAsia="宋体" w:cs="Times New Roman"/>
                <w:szCs w:val="20"/>
                <w:highlight w:val="none"/>
              </w:rPr>
              <w:t>业绩，每提供1份得</w:t>
            </w:r>
            <w:r>
              <w:rPr>
                <w:rFonts w:ascii="Times New Roman" w:hAnsi="Times New Roman" w:eastAsia="宋体" w:cs="Times New Roman"/>
                <w:szCs w:val="20"/>
                <w:highlight w:val="none"/>
              </w:rPr>
              <w:t>1</w:t>
            </w:r>
            <w:r>
              <w:rPr>
                <w:rFonts w:hint="eastAsia" w:ascii="Times New Roman" w:hAnsi="Times New Roman" w:eastAsia="宋体" w:cs="Times New Roman"/>
                <w:szCs w:val="20"/>
                <w:highlight w:val="none"/>
              </w:rPr>
              <w:t>分，满分为</w:t>
            </w:r>
            <w:r>
              <w:rPr>
                <w:rFonts w:hint="eastAsia" w:cs="Times New Roman"/>
                <w:szCs w:val="20"/>
                <w:highlight w:val="none"/>
                <w:lang w:val="en-US" w:eastAsia="zh-CN"/>
              </w:rPr>
              <w:t>2</w:t>
            </w:r>
            <w:r>
              <w:rPr>
                <w:rFonts w:hint="eastAsia" w:ascii="Times New Roman" w:hAnsi="Times New Roman" w:eastAsia="宋体" w:cs="Times New Roman"/>
                <w:szCs w:val="20"/>
                <w:highlight w:val="none"/>
              </w:rPr>
              <w:t>分</w:t>
            </w:r>
            <w:r>
              <w:rPr>
                <w:rFonts w:hint="eastAsia" w:ascii="Times New Roman" w:hAnsi="Times New Roman" w:eastAsia="宋体" w:cs="Times New Roman"/>
                <w:szCs w:val="20"/>
                <w:highlight w:val="none"/>
                <w:lang w:eastAsia="zh-CN"/>
              </w:rPr>
              <w:t>。</w:t>
            </w:r>
          </w:p>
          <w:p w14:paraId="122BFF05">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投标</w:t>
            </w:r>
            <w:r>
              <w:rPr>
                <w:rFonts w:hint="eastAsia" w:ascii="Times New Roman" w:hAnsi="Times New Roman" w:eastAsia="宋体" w:cs="Times New Roman"/>
                <w:szCs w:val="20"/>
                <w:highlight w:val="none"/>
                <w:lang w:val="en-US" w:eastAsia="zh-CN"/>
              </w:rPr>
              <w:t>文件中</w:t>
            </w:r>
            <w:r>
              <w:rPr>
                <w:rFonts w:hint="eastAsia" w:ascii="Times New Roman" w:hAnsi="Times New Roman" w:eastAsia="宋体" w:cs="Times New Roman"/>
                <w:szCs w:val="20"/>
                <w:highlight w:val="none"/>
              </w:rPr>
              <w:t>提供合同</w:t>
            </w:r>
            <w:r>
              <w:rPr>
                <w:rFonts w:hint="eastAsia" w:ascii="Times New Roman" w:hAnsi="Times New Roman" w:eastAsia="宋体" w:cs="Times New Roman"/>
                <w:szCs w:val="20"/>
                <w:highlight w:val="none"/>
                <w:lang w:val="en-US" w:eastAsia="zh-CN"/>
              </w:rPr>
              <w:t>并加盖公章</w:t>
            </w:r>
            <w:r>
              <w:rPr>
                <w:rFonts w:hint="eastAsia" w:ascii="Times New Roman" w:hAnsi="Times New Roman" w:eastAsia="宋体" w:cs="Times New Roman"/>
                <w:szCs w:val="20"/>
                <w:highlight w:val="none"/>
              </w:rPr>
              <w:t>。</w:t>
            </w:r>
          </w:p>
        </w:tc>
        <w:tc>
          <w:tcPr>
            <w:tcW w:w="328" w:type="pct"/>
            <w:shd w:val="clear" w:color="auto" w:fill="auto"/>
            <w:vAlign w:val="center"/>
          </w:tcPr>
          <w:p w14:paraId="6F4762BE">
            <w:pPr>
              <w:adjustRightInd/>
              <w:jc w:val="center"/>
              <w:rPr>
                <w:rFonts w:hint="eastAsia" w:ascii="Times New Roman" w:hAnsi="Times New Roman" w:eastAsia="宋体" w:cs="Times New Roman"/>
                <w:kern w:val="2"/>
                <w:sz w:val="21"/>
                <w:szCs w:val="20"/>
                <w:highlight w:val="none"/>
                <w:lang w:val="en-US" w:eastAsia="zh-CN" w:bidi="ar-SA"/>
              </w:rPr>
            </w:pPr>
            <w:r>
              <w:rPr>
                <w:rFonts w:hint="eastAsia" w:cs="Times New Roman"/>
                <w:szCs w:val="20"/>
                <w:highlight w:val="none"/>
                <w:lang w:val="en-US" w:eastAsia="zh-CN"/>
              </w:rPr>
              <w:t>2</w:t>
            </w:r>
          </w:p>
        </w:tc>
        <w:tc>
          <w:tcPr>
            <w:tcW w:w="400" w:type="pct"/>
            <w:shd w:val="clear" w:color="auto" w:fill="auto"/>
            <w:vAlign w:val="center"/>
          </w:tcPr>
          <w:p w14:paraId="1952673B">
            <w:pPr>
              <w:adjustRightInd/>
              <w:ind w:right="-10" w:rightChars="0"/>
              <w:jc w:val="center"/>
              <w:rPr>
                <w:rFonts w:hint="eastAsia" w:ascii="Times New Roman" w:hAnsi="Times New Roman" w:eastAsia="宋体" w:cs="Times New Roman"/>
                <w:szCs w:val="20"/>
                <w:highlight w:val="none"/>
              </w:rPr>
            </w:pPr>
            <w:r>
              <w:rPr>
                <w:rFonts w:hint="eastAsia" w:ascii="宋体" w:hAnsi="宋体" w:eastAsia="宋体" w:cs="宋体"/>
                <w:szCs w:val="21"/>
                <w:highlight w:val="none"/>
                <w:lang w:val="en-US" w:eastAsia="zh-CN"/>
              </w:rPr>
              <w:t>客</w:t>
            </w:r>
            <w:r>
              <w:rPr>
                <w:rFonts w:hint="eastAsia" w:ascii="宋体" w:hAnsi="宋体" w:eastAsia="宋体" w:cs="宋体"/>
                <w:szCs w:val="21"/>
                <w:highlight w:val="none"/>
              </w:rPr>
              <w:t>观评审</w:t>
            </w:r>
          </w:p>
        </w:tc>
      </w:tr>
      <w:tr w14:paraId="73D9D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93" w:hRule="atLeast"/>
        </w:trPr>
        <w:tc>
          <w:tcPr>
            <w:tcW w:w="432" w:type="pct"/>
            <w:vMerge w:val="restart"/>
            <w:vAlign w:val="center"/>
          </w:tcPr>
          <w:p w14:paraId="6D769CF4">
            <w:pPr>
              <w:adjustRightInd/>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w:t>
            </w:r>
          </w:p>
        </w:tc>
        <w:tc>
          <w:tcPr>
            <w:tcW w:w="611" w:type="pct"/>
            <w:vMerge w:val="restart"/>
            <w:vAlign w:val="center"/>
          </w:tcPr>
          <w:p w14:paraId="7A702251">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人员配置</w:t>
            </w:r>
          </w:p>
        </w:tc>
        <w:tc>
          <w:tcPr>
            <w:tcW w:w="3227" w:type="pct"/>
            <w:vAlign w:val="center"/>
          </w:tcPr>
          <w:p w14:paraId="74AC3D1E">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3.1根据供应商拟投入本</w:t>
            </w:r>
            <w:r>
              <w:rPr>
                <w:rFonts w:hint="eastAsia" w:ascii="Times New Roman" w:hAnsi="Times New Roman" w:eastAsia="宋体" w:cs="Times New Roman"/>
                <w:szCs w:val="20"/>
                <w:highlight w:val="none"/>
              </w:rPr>
              <w:t>项目</w:t>
            </w:r>
            <w:r>
              <w:rPr>
                <w:rFonts w:hint="eastAsia" w:ascii="Times New Roman" w:hAnsi="Times New Roman" w:eastAsia="宋体" w:cs="Times New Roman"/>
                <w:szCs w:val="20"/>
                <w:highlight w:val="none"/>
                <w:lang w:val="en-US" w:eastAsia="zh-CN"/>
              </w:rPr>
              <w:t>的</w:t>
            </w:r>
            <w:r>
              <w:rPr>
                <w:rFonts w:hint="eastAsia" w:ascii="Times New Roman" w:hAnsi="Times New Roman" w:eastAsia="宋体" w:cs="Times New Roman"/>
                <w:szCs w:val="20"/>
                <w:highlight w:val="none"/>
              </w:rPr>
              <w:t>负责人</w:t>
            </w:r>
            <w:r>
              <w:rPr>
                <w:rFonts w:hint="eastAsia" w:ascii="Times New Roman" w:hAnsi="Times New Roman" w:eastAsia="宋体" w:cs="Times New Roman"/>
                <w:szCs w:val="20"/>
                <w:highlight w:val="none"/>
                <w:lang w:val="en-US" w:eastAsia="zh-CN"/>
              </w:rPr>
              <w:t>的学历水平、经验</w:t>
            </w:r>
            <w:r>
              <w:rPr>
                <w:rFonts w:hint="eastAsia" w:cs="Times New Roman"/>
                <w:szCs w:val="20"/>
                <w:highlight w:val="none"/>
                <w:lang w:val="en-US" w:eastAsia="zh-CN"/>
              </w:rPr>
              <w:t>能力</w:t>
            </w:r>
            <w:r>
              <w:rPr>
                <w:rFonts w:hint="eastAsia" w:ascii="Times New Roman" w:hAnsi="Times New Roman" w:eastAsia="宋体" w:cs="Times New Roman"/>
                <w:szCs w:val="20"/>
                <w:highlight w:val="none"/>
                <w:lang w:val="en-US" w:eastAsia="zh-CN"/>
              </w:rPr>
              <w:t>、管理能力</w:t>
            </w:r>
            <w:r>
              <w:rPr>
                <w:rFonts w:hint="eastAsia" w:cs="Times New Roman"/>
                <w:szCs w:val="20"/>
                <w:highlight w:val="none"/>
                <w:lang w:val="en-US" w:eastAsia="zh-CN"/>
              </w:rPr>
              <w:t>等</w:t>
            </w:r>
            <w:r>
              <w:rPr>
                <w:rFonts w:hint="eastAsia" w:ascii="Times New Roman" w:hAnsi="Times New Roman" w:eastAsia="宋体" w:cs="Times New Roman"/>
                <w:szCs w:val="20"/>
                <w:highlight w:val="none"/>
                <w:lang w:val="en-US" w:eastAsia="zh-CN"/>
              </w:rPr>
              <w:t>情况进行评议</w:t>
            </w:r>
            <w:r>
              <w:rPr>
                <w:rFonts w:hint="eastAsia" w:ascii="Times New Roman" w:hAnsi="Times New Roman" w:eastAsia="宋体" w:cs="Times New Roman"/>
                <w:szCs w:val="20"/>
                <w:highlight w:val="none"/>
              </w:rPr>
              <w:t>。</w:t>
            </w:r>
          </w:p>
          <w:p w14:paraId="714027F5">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①负责人学历水平高，经验丰富，管理能力</w:t>
            </w:r>
            <w:r>
              <w:rPr>
                <w:rFonts w:hint="eastAsia" w:cs="Times New Roman"/>
                <w:szCs w:val="20"/>
                <w:highlight w:val="none"/>
                <w:lang w:val="en-US" w:eastAsia="zh-CN"/>
              </w:rPr>
              <w:t>强</w:t>
            </w:r>
            <w:r>
              <w:rPr>
                <w:rFonts w:hint="eastAsia" w:ascii="Times New Roman" w:hAnsi="Times New Roman" w:eastAsia="宋体" w:cs="Times New Roman"/>
                <w:szCs w:val="20"/>
                <w:highlight w:val="none"/>
                <w:lang w:val="en-US" w:eastAsia="zh-CN"/>
              </w:rPr>
              <w:t>的得5分；</w:t>
            </w:r>
          </w:p>
          <w:p w14:paraId="2B61491F">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②负责人学历水平较高，有较丰富的经验，管理能力较强的得4分；</w:t>
            </w:r>
          </w:p>
          <w:p w14:paraId="113E51EC">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③负责人学历能满足项目需求，有一定的经验，管理能力一般的得3分；</w:t>
            </w:r>
          </w:p>
          <w:p w14:paraId="52D6A84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④负责人学历能满足项目要求，经验及管理能力较欠缺的得2分；</w:t>
            </w:r>
          </w:p>
          <w:p w14:paraId="027C7A2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⑤负责人学历与项目要求有差距，无相关经验或管理能力的得1分；</w:t>
            </w:r>
          </w:p>
          <w:p w14:paraId="0826073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⑥未提供相关内容不得分。</w:t>
            </w:r>
          </w:p>
          <w:p w14:paraId="2C46D411">
            <w:pPr>
              <w:adjustRightInd/>
              <w:rPr>
                <w:rFonts w:hint="default" w:ascii="Times New Roman" w:hAnsi="Times New Roman" w:eastAsia="宋体" w:cs="Times New Roman"/>
                <w:szCs w:val="20"/>
                <w:highlight w:val="none"/>
                <w:lang w:val="en-US"/>
              </w:rPr>
            </w:pPr>
            <w:r>
              <w:rPr>
                <w:rFonts w:hint="eastAsia" w:ascii="Times New Roman" w:hAnsi="Times New Roman" w:eastAsia="宋体" w:cs="Times New Roman"/>
                <w:szCs w:val="20"/>
                <w:highlight w:val="none"/>
                <w:lang w:val="en-US" w:eastAsia="zh-CN"/>
              </w:rPr>
              <w:t>投标文件中提供负责人的学历证书、经验</w:t>
            </w:r>
            <w:r>
              <w:rPr>
                <w:rFonts w:hint="eastAsia" w:cs="Times New Roman"/>
                <w:szCs w:val="20"/>
                <w:highlight w:val="none"/>
                <w:lang w:val="en-US" w:eastAsia="zh-CN"/>
              </w:rPr>
              <w:t>能力等</w:t>
            </w:r>
            <w:r>
              <w:rPr>
                <w:rFonts w:hint="eastAsia" w:ascii="Times New Roman" w:hAnsi="Times New Roman" w:eastAsia="宋体" w:cs="Times New Roman"/>
                <w:szCs w:val="20"/>
                <w:highlight w:val="none"/>
                <w:lang w:val="en-US" w:eastAsia="zh-CN"/>
              </w:rPr>
              <w:t>证明等材料。</w:t>
            </w:r>
          </w:p>
        </w:tc>
        <w:tc>
          <w:tcPr>
            <w:tcW w:w="328" w:type="pct"/>
            <w:shd w:val="clear" w:color="auto" w:fill="auto"/>
            <w:vAlign w:val="center"/>
          </w:tcPr>
          <w:p w14:paraId="15CF2DA0">
            <w:pPr>
              <w:adjustRightInd/>
              <w:jc w:val="cente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5</w:t>
            </w:r>
          </w:p>
        </w:tc>
        <w:tc>
          <w:tcPr>
            <w:tcW w:w="400" w:type="pct"/>
            <w:vAlign w:val="center"/>
          </w:tcPr>
          <w:p w14:paraId="74745A3C">
            <w:pPr>
              <w:adjustRightInd/>
              <w:ind w:right="-10" w:rightChars="0"/>
              <w:jc w:val="center"/>
              <w:rPr>
                <w:rFonts w:hint="eastAsia" w:ascii="Times New Roman" w:hAnsi="Times New Roman" w:eastAsia="宋体" w:cs="Times New Roman"/>
                <w:szCs w:val="20"/>
                <w:highlight w:val="none"/>
              </w:rPr>
            </w:pPr>
            <w:r>
              <w:rPr>
                <w:rFonts w:hint="eastAsia" w:ascii="宋体" w:hAnsi="宋体" w:eastAsia="宋体" w:cs="宋体"/>
                <w:szCs w:val="21"/>
                <w:highlight w:val="none"/>
              </w:rPr>
              <w:t>主观评审</w:t>
            </w:r>
          </w:p>
        </w:tc>
      </w:tr>
      <w:tr w14:paraId="6E7F6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 w:hRule="atLeast"/>
        </w:trPr>
        <w:tc>
          <w:tcPr>
            <w:tcW w:w="432" w:type="pct"/>
            <w:vMerge w:val="continue"/>
            <w:vAlign w:val="center"/>
          </w:tcPr>
          <w:p w14:paraId="6E38AE56">
            <w:pPr>
              <w:adjustRightInd/>
              <w:ind w:right="-10" w:rightChars="0"/>
              <w:jc w:val="center"/>
              <w:rPr>
                <w:rFonts w:ascii="Times New Roman" w:hAnsi="Times New Roman" w:eastAsia="宋体" w:cs="Times New Roman"/>
                <w:szCs w:val="20"/>
                <w:highlight w:val="none"/>
              </w:rPr>
            </w:pPr>
          </w:p>
        </w:tc>
        <w:tc>
          <w:tcPr>
            <w:tcW w:w="611" w:type="pct"/>
            <w:vMerge w:val="continue"/>
            <w:vAlign w:val="center"/>
          </w:tcPr>
          <w:p w14:paraId="55599736">
            <w:pPr>
              <w:adjustRightInd/>
              <w:ind w:right="-10" w:rightChars="0"/>
              <w:jc w:val="center"/>
              <w:rPr>
                <w:rFonts w:ascii="Times New Roman" w:hAnsi="Times New Roman" w:eastAsia="宋体" w:cs="Times New Roman"/>
                <w:szCs w:val="20"/>
                <w:highlight w:val="none"/>
              </w:rPr>
            </w:pPr>
          </w:p>
        </w:tc>
        <w:tc>
          <w:tcPr>
            <w:tcW w:w="3227" w:type="pct"/>
            <w:vAlign w:val="center"/>
          </w:tcPr>
          <w:p w14:paraId="331B98D2">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3.2根据供应商拟投入本</w:t>
            </w:r>
            <w:r>
              <w:rPr>
                <w:rFonts w:hint="eastAsia" w:ascii="Times New Roman" w:hAnsi="Times New Roman" w:eastAsia="宋体" w:cs="Times New Roman"/>
                <w:szCs w:val="20"/>
                <w:highlight w:val="none"/>
              </w:rPr>
              <w:t>项目组成员（不包括项目负责人）</w:t>
            </w:r>
            <w:r>
              <w:rPr>
                <w:rFonts w:hint="eastAsia" w:ascii="Times New Roman" w:hAnsi="Times New Roman" w:eastAsia="宋体" w:cs="Times New Roman"/>
                <w:szCs w:val="20"/>
                <w:highlight w:val="none"/>
                <w:lang w:val="en-US" w:eastAsia="zh-CN"/>
              </w:rPr>
              <w:t>构成、资质能力水平及相关经验情况进行评议。</w:t>
            </w:r>
          </w:p>
          <w:p w14:paraId="2458A551">
            <w:pPr>
              <w:adjustRightInd/>
              <w:ind w:right="-10" w:rightChars="0"/>
              <w:jc w:val="left"/>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①项目组成员人员构成合理（</w:t>
            </w:r>
            <w:r>
              <w:rPr>
                <w:rFonts w:hint="eastAsia" w:ascii="Times New Roman" w:hAnsi="Times New Roman" w:eastAsia="宋体" w:cs="Times New Roman"/>
                <w:szCs w:val="20"/>
                <w:highlight w:val="none"/>
              </w:rPr>
              <w:t>具有社会工作师</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rPr>
              <w:t>公共营养师</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rPr>
              <w:t>养老护理员</w:t>
            </w:r>
            <w:r>
              <w:rPr>
                <w:rFonts w:hint="eastAsia" w:ascii="Times New Roman" w:hAnsi="Times New Roman" w:eastAsia="宋体" w:cs="Times New Roman"/>
                <w:szCs w:val="20"/>
                <w:highlight w:val="none"/>
                <w:lang w:val="en-US" w:eastAsia="zh-CN"/>
              </w:rPr>
              <w:t>全部种类）</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lang w:val="en-US" w:eastAsia="zh-CN"/>
              </w:rPr>
              <w:t>人员资质水平高，经验丰富的得5分；</w:t>
            </w:r>
          </w:p>
          <w:p w14:paraId="281F7A16">
            <w:pPr>
              <w:adjustRightInd/>
              <w:ind w:right="-10" w:rightChars="0"/>
              <w:jc w:val="left"/>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②项目组成员人员构成较合理（具有社会工作师、公共营养师、养老护理员任意2类），人员资质水平较高，经验较丰富的得4分；</w:t>
            </w:r>
          </w:p>
          <w:p w14:paraId="27EAD38A">
            <w:pPr>
              <w:adjustRightInd/>
              <w:ind w:right="-10" w:rightChars="0"/>
              <w:jc w:val="left"/>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③项目组成员人员构成较合理（具有社会工作师、公共营养师、养老护理员任意2类），人员资质水平一般，具有一定的经验，能满足项目要求的得3分；</w:t>
            </w:r>
          </w:p>
          <w:p w14:paraId="326B9461">
            <w:pPr>
              <w:adjustRightInd/>
              <w:ind w:right="-10" w:rightChars="0"/>
              <w:jc w:val="left"/>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④项目组成员人员构成欠缺（具有社会工作师、公共营养师、养老护理员任意1类），人员资质水平较低，经验欠缺的得2分；</w:t>
            </w:r>
          </w:p>
          <w:p w14:paraId="616E5E04">
            <w:pPr>
              <w:adjustRightInd/>
              <w:ind w:right="-10" w:rightChars="0"/>
              <w:jc w:val="left"/>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⑤项目组成员人员构成不合理（不具有社会工作师、公共营养师、养老护理员中任意1类），人员资质水平低，经验差的得5分；</w:t>
            </w:r>
          </w:p>
          <w:p w14:paraId="020E9831">
            <w:pPr>
              <w:adjustRightInd/>
              <w:ind w:right="-10" w:rightChars="0"/>
              <w:jc w:val="left"/>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51351F1C">
            <w:pPr>
              <w:adjustRightInd/>
              <w:jc w:val="center"/>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5</w:t>
            </w:r>
          </w:p>
        </w:tc>
        <w:tc>
          <w:tcPr>
            <w:tcW w:w="400" w:type="pct"/>
            <w:vAlign w:val="center"/>
          </w:tcPr>
          <w:p w14:paraId="527736F5">
            <w:pPr>
              <w:adjustRightInd/>
              <w:ind w:right="-10" w:rightChars="0"/>
              <w:jc w:val="center"/>
              <w:rPr>
                <w:rFonts w:hint="eastAsia" w:ascii="Times New Roman" w:hAnsi="Times New Roman" w:eastAsia="宋体" w:cs="Times New Roman"/>
                <w:szCs w:val="20"/>
                <w:highlight w:val="none"/>
              </w:rPr>
            </w:pPr>
            <w:r>
              <w:rPr>
                <w:rFonts w:hint="eastAsia" w:ascii="宋体" w:hAnsi="宋体" w:eastAsia="宋体" w:cs="宋体"/>
                <w:szCs w:val="21"/>
                <w:highlight w:val="none"/>
              </w:rPr>
              <w:t>主观评审</w:t>
            </w:r>
          </w:p>
        </w:tc>
      </w:tr>
      <w:tr w14:paraId="69819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06BDF0EB">
            <w:pPr>
              <w:adjustRightInd/>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4</w:t>
            </w:r>
          </w:p>
        </w:tc>
        <w:tc>
          <w:tcPr>
            <w:tcW w:w="611" w:type="pct"/>
            <w:vAlign w:val="center"/>
          </w:tcPr>
          <w:p w14:paraId="3FD01C92">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突发事件应急方案</w:t>
            </w:r>
          </w:p>
        </w:tc>
        <w:tc>
          <w:tcPr>
            <w:tcW w:w="3227" w:type="pct"/>
            <w:vAlign w:val="center"/>
          </w:tcPr>
          <w:p w14:paraId="5BCCD73C">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rPr>
              <w:t>根据</w:t>
            </w:r>
            <w:r>
              <w:rPr>
                <w:rFonts w:hint="eastAsia" w:ascii="Times New Roman" w:hAnsi="Times New Roman" w:eastAsia="宋体" w:cs="Times New Roman"/>
                <w:szCs w:val="20"/>
                <w:highlight w:val="none"/>
                <w:lang w:val="en-US" w:eastAsia="zh-CN"/>
              </w:rPr>
              <w:t>供应商</w:t>
            </w:r>
            <w:r>
              <w:rPr>
                <w:rFonts w:hint="eastAsia" w:ascii="Times New Roman" w:hAnsi="Times New Roman" w:eastAsia="宋体" w:cs="Times New Roman"/>
                <w:szCs w:val="20"/>
                <w:highlight w:val="none"/>
              </w:rPr>
              <w:t>制定的紧急情况应急预案、重大事件处理措施、安全保障措施等内容</w:t>
            </w:r>
            <w:r>
              <w:rPr>
                <w:rFonts w:hint="eastAsia" w:ascii="Times New Roman" w:hAnsi="Times New Roman" w:eastAsia="宋体" w:cs="Times New Roman"/>
                <w:szCs w:val="20"/>
                <w:highlight w:val="none"/>
                <w:lang w:val="en-US" w:eastAsia="zh-CN"/>
              </w:rPr>
              <w:t>进行评议</w:t>
            </w:r>
            <w:r>
              <w:rPr>
                <w:rFonts w:hint="eastAsia" w:ascii="Times New Roman" w:hAnsi="Times New Roman" w:eastAsia="宋体" w:cs="Times New Roman"/>
                <w:szCs w:val="20"/>
                <w:highlight w:val="none"/>
              </w:rPr>
              <w:t>。</w:t>
            </w:r>
          </w:p>
          <w:p w14:paraId="2226D97A">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①</w:t>
            </w:r>
            <w:r>
              <w:rPr>
                <w:rFonts w:hint="eastAsia" w:ascii="Times New Roman" w:hAnsi="Times New Roman" w:eastAsia="宋体" w:cs="Times New Roman"/>
                <w:szCs w:val="20"/>
                <w:highlight w:val="none"/>
              </w:rPr>
              <w:t>紧急情况及其应急预案考虑周全、操作性强、有定期预演的得</w:t>
            </w:r>
            <w:r>
              <w:rPr>
                <w:rFonts w:hint="eastAsia" w:ascii="Times New Roman" w:hAnsi="Times New Roman" w:eastAsia="宋体" w:cs="Times New Roman"/>
                <w:szCs w:val="20"/>
                <w:highlight w:val="none"/>
                <w:lang w:val="en-US" w:eastAsia="zh-CN"/>
              </w:rPr>
              <w:t>5</w:t>
            </w:r>
            <w:r>
              <w:rPr>
                <w:rFonts w:hint="eastAsia" w:ascii="Times New Roman" w:hAnsi="Times New Roman" w:eastAsia="宋体" w:cs="Times New Roman"/>
                <w:szCs w:val="20"/>
                <w:highlight w:val="none"/>
              </w:rPr>
              <w:t>分</w:t>
            </w:r>
            <w:r>
              <w:rPr>
                <w:rFonts w:hint="eastAsia" w:ascii="Times New Roman" w:hAnsi="Times New Roman" w:eastAsia="宋体" w:cs="Times New Roman"/>
                <w:szCs w:val="20"/>
                <w:highlight w:val="none"/>
                <w:lang w:eastAsia="zh-CN"/>
              </w:rPr>
              <w:t>；</w:t>
            </w:r>
          </w:p>
          <w:p w14:paraId="53ED88DA">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②紧急情况及其应急预案考虑较周全、操作性较强、有定期预演但频次较低的得4分；</w:t>
            </w:r>
          </w:p>
          <w:p w14:paraId="275AB239">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③</w:t>
            </w:r>
            <w:r>
              <w:rPr>
                <w:rFonts w:hint="eastAsia" w:ascii="Times New Roman" w:hAnsi="Times New Roman" w:eastAsia="宋体" w:cs="Times New Roman"/>
                <w:szCs w:val="20"/>
                <w:highlight w:val="none"/>
              </w:rPr>
              <w:t>紧急情况及其应急预案考虑一般、操作性一般、有简单预演的得</w:t>
            </w:r>
            <w:r>
              <w:rPr>
                <w:rFonts w:hint="eastAsia" w:ascii="Times New Roman" w:hAnsi="Times New Roman" w:eastAsia="宋体" w:cs="Times New Roman"/>
                <w:szCs w:val="20"/>
                <w:highlight w:val="none"/>
                <w:lang w:val="en-US" w:eastAsia="zh-CN"/>
              </w:rPr>
              <w:t>3</w:t>
            </w:r>
            <w:r>
              <w:rPr>
                <w:rFonts w:hint="eastAsia" w:ascii="Times New Roman" w:hAnsi="Times New Roman" w:eastAsia="宋体" w:cs="Times New Roman"/>
                <w:szCs w:val="20"/>
                <w:highlight w:val="none"/>
              </w:rPr>
              <w:t>分</w:t>
            </w:r>
            <w:r>
              <w:rPr>
                <w:rFonts w:hint="eastAsia" w:ascii="Times New Roman" w:hAnsi="Times New Roman" w:eastAsia="宋体" w:cs="Times New Roman"/>
                <w:szCs w:val="20"/>
                <w:highlight w:val="none"/>
                <w:lang w:eastAsia="zh-CN"/>
              </w:rPr>
              <w:t>；</w:t>
            </w:r>
          </w:p>
          <w:p w14:paraId="644D6267">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④紧急情况及</w:t>
            </w:r>
            <w:r>
              <w:rPr>
                <w:rFonts w:hint="eastAsia" w:ascii="Times New Roman" w:hAnsi="Times New Roman" w:eastAsia="宋体" w:cs="Times New Roman"/>
                <w:szCs w:val="20"/>
                <w:highlight w:val="none"/>
              </w:rPr>
              <w:t>应急预案</w:t>
            </w:r>
            <w:r>
              <w:rPr>
                <w:rFonts w:hint="eastAsia" w:ascii="Times New Roman" w:hAnsi="Times New Roman" w:eastAsia="宋体" w:cs="Times New Roman"/>
                <w:szCs w:val="20"/>
                <w:highlight w:val="none"/>
                <w:lang w:val="en-US" w:eastAsia="zh-CN"/>
              </w:rPr>
              <w:t>较差</w:t>
            </w:r>
            <w:r>
              <w:rPr>
                <w:rFonts w:hint="eastAsia" w:ascii="Times New Roman" w:hAnsi="Times New Roman" w:eastAsia="宋体" w:cs="Times New Roman"/>
                <w:szCs w:val="20"/>
                <w:highlight w:val="none"/>
              </w:rPr>
              <w:t>、操作性</w:t>
            </w:r>
            <w:r>
              <w:rPr>
                <w:rFonts w:hint="eastAsia" w:ascii="Times New Roman" w:hAnsi="Times New Roman" w:eastAsia="宋体" w:cs="Times New Roman"/>
                <w:szCs w:val="20"/>
                <w:highlight w:val="none"/>
                <w:lang w:val="en-US" w:eastAsia="zh-CN"/>
              </w:rPr>
              <w:t>较差</w:t>
            </w:r>
            <w:r>
              <w:rPr>
                <w:rFonts w:hint="eastAsia" w:ascii="Times New Roman" w:hAnsi="Times New Roman" w:eastAsia="宋体" w:cs="Times New Roman"/>
                <w:szCs w:val="20"/>
                <w:highlight w:val="none"/>
              </w:rPr>
              <w:t>的得</w:t>
            </w:r>
            <w:r>
              <w:rPr>
                <w:rFonts w:hint="eastAsia" w:ascii="Times New Roman" w:hAnsi="Times New Roman" w:eastAsia="宋体" w:cs="Times New Roman"/>
                <w:szCs w:val="20"/>
                <w:highlight w:val="none"/>
                <w:lang w:val="en-US" w:eastAsia="zh-CN"/>
              </w:rPr>
              <w:t>2</w:t>
            </w:r>
            <w:r>
              <w:rPr>
                <w:rFonts w:hint="eastAsia" w:ascii="Times New Roman" w:hAnsi="Times New Roman" w:eastAsia="宋体" w:cs="Times New Roman"/>
                <w:szCs w:val="20"/>
                <w:highlight w:val="none"/>
              </w:rPr>
              <w:t>分</w:t>
            </w:r>
            <w:r>
              <w:rPr>
                <w:rFonts w:hint="eastAsia" w:ascii="Times New Roman" w:hAnsi="Times New Roman" w:eastAsia="宋体" w:cs="Times New Roman"/>
                <w:szCs w:val="20"/>
                <w:highlight w:val="none"/>
                <w:lang w:eastAsia="zh-CN"/>
              </w:rPr>
              <w:t>；</w:t>
            </w:r>
          </w:p>
          <w:p w14:paraId="75E3C54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⑤紧急情况及应急预案简单、操作性差的得1分；</w:t>
            </w:r>
          </w:p>
          <w:p w14:paraId="414659BD">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4C1B037A">
            <w:pPr>
              <w:adjustRightInd/>
              <w:jc w:val="cente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5</w:t>
            </w:r>
          </w:p>
        </w:tc>
        <w:tc>
          <w:tcPr>
            <w:tcW w:w="400" w:type="pct"/>
            <w:vAlign w:val="center"/>
          </w:tcPr>
          <w:p w14:paraId="5172987D">
            <w:pPr>
              <w:adjustRightInd/>
              <w:ind w:right="-10" w:rightChars="0"/>
              <w:jc w:val="center"/>
              <w:rPr>
                <w:rFonts w:hint="eastAsia" w:ascii="Times New Roman" w:hAnsi="Times New Roman" w:eastAsia="宋体" w:cs="Times New Roman"/>
                <w:szCs w:val="20"/>
                <w:highlight w:val="none"/>
              </w:rPr>
            </w:pPr>
            <w:r>
              <w:rPr>
                <w:rFonts w:hint="eastAsia" w:ascii="宋体" w:hAnsi="宋体" w:eastAsia="宋体" w:cs="宋体"/>
                <w:szCs w:val="21"/>
                <w:highlight w:val="none"/>
              </w:rPr>
              <w:t>主观评审</w:t>
            </w:r>
          </w:p>
        </w:tc>
      </w:tr>
      <w:tr w14:paraId="48776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restart"/>
            <w:vAlign w:val="center"/>
          </w:tcPr>
          <w:p w14:paraId="2A5024DF">
            <w:pPr>
              <w:adjustRightInd/>
              <w:jc w:val="center"/>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p>
        </w:tc>
        <w:tc>
          <w:tcPr>
            <w:tcW w:w="611" w:type="pct"/>
            <w:vMerge w:val="restart"/>
            <w:vAlign w:val="center"/>
          </w:tcPr>
          <w:p w14:paraId="06C5FB64">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rPr>
              <w:t>项目组织实施方案</w:t>
            </w:r>
          </w:p>
        </w:tc>
        <w:tc>
          <w:tcPr>
            <w:tcW w:w="3227" w:type="pct"/>
            <w:vAlign w:val="center"/>
          </w:tcPr>
          <w:p w14:paraId="2C36E820">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5.1根据供应商提供的拟与服务区域内养老机构、医疗机构、家政服务企业、社会服务组织、商家店铺等的合作方案进行评议。</w:t>
            </w:r>
          </w:p>
          <w:p w14:paraId="36051EC4">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①方案内容周全、合理，操作性强的得5分；</w:t>
            </w:r>
          </w:p>
          <w:p w14:paraId="4F13D21A">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②方案内容较周全、较合理，操作性较强的得4分；</w:t>
            </w:r>
          </w:p>
          <w:p w14:paraId="392D7EB2">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③方案内容基本合理，有可操作性的得3分；</w:t>
            </w:r>
          </w:p>
          <w:p w14:paraId="01ADA4B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④方案内容欠周全、欠合理，操作性不强的得2分；</w:t>
            </w:r>
          </w:p>
          <w:p w14:paraId="438ED81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⑤方案内容简单，操作性差的得1分；</w:t>
            </w:r>
          </w:p>
          <w:p w14:paraId="4CAC8295">
            <w:pPr>
              <w:adjustRightInd/>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2306FB25">
            <w:pPr>
              <w:adjustRightInd/>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p>
        </w:tc>
        <w:tc>
          <w:tcPr>
            <w:tcW w:w="400" w:type="pct"/>
            <w:vAlign w:val="center"/>
          </w:tcPr>
          <w:p w14:paraId="1AEB6BBC">
            <w:pPr>
              <w:adjustRightInd/>
              <w:ind w:right="-10" w:rightChars="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032F5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70A7B21C">
            <w:pPr>
              <w:adjustRightInd/>
              <w:jc w:val="center"/>
              <w:rPr>
                <w:rFonts w:hint="eastAsia" w:ascii="Times New Roman" w:hAnsi="Times New Roman" w:eastAsia="宋体" w:cs="Times New Roman"/>
                <w:szCs w:val="20"/>
                <w:highlight w:val="none"/>
              </w:rPr>
            </w:pPr>
          </w:p>
        </w:tc>
        <w:tc>
          <w:tcPr>
            <w:tcW w:w="611" w:type="pct"/>
            <w:vMerge w:val="continue"/>
            <w:vAlign w:val="center"/>
          </w:tcPr>
          <w:p w14:paraId="7CA86336">
            <w:pPr>
              <w:adjustRightInd/>
              <w:rPr>
                <w:rFonts w:hint="eastAsia" w:ascii="Times New Roman" w:hAnsi="Times New Roman" w:eastAsia="宋体" w:cs="Times New Roman"/>
                <w:szCs w:val="20"/>
                <w:highlight w:val="none"/>
              </w:rPr>
            </w:pPr>
          </w:p>
        </w:tc>
        <w:tc>
          <w:tcPr>
            <w:tcW w:w="3227" w:type="pct"/>
            <w:vAlign w:val="center"/>
          </w:tcPr>
          <w:p w14:paraId="1A201D74">
            <w:pPr>
              <w:adjustRightInd/>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5.2根据供应商提供的</w:t>
            </w:r>
            <w:r>
              <w:rPr>
                <w:rFonts w:hint="eastAsia" w:ascii="Times New Roman" w:hAnsi="Times New Roman" w:eastAsia="宋体" w:cs="Times New Roman"/>
                <w:szCs w:val="20"/>
                <w:highlight w:val="none"/>
              </w:rPr>
              <w:t>助餐服务方案</w:t>
            </w:r>
            <w:r>
              <w:rPr>
                <w:rFonts w:hint="eastAsia" w:ascii="Times New Roman" w:hAnsi="Times New Roman" w:eastAsia="宋体" w:cs="Times New Roman"/>
                <w:szCs w:val="20"/>
                <w:highlight w:val="none"/>
                <w:lang w:val="en-US" w:eastAsia="zh-CN"/>
              </w:rPr>
              <w:t>进行评议。</w:t>
            </w:r>
          </w:p>
          <w:p w14:paraId="46BC3B8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①方案内容周全、合理，操作性强的得5分；</w:t>
            </w:r>
          </w:p>
          <w:p w14:paraId="068B007F">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②方案内容较周全、较合理，操作性较强的得4分；</w:t>
            </w:r>
          </w:p>
          <w:p w14:paraId="04E149C2">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③方案内容基本合理，有可操作性的得3分；</w:t>
            </w:r>
          </w:p>
          <w:p w14:paraId="10E7A81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④方案内容欠周全、欠合理，操作性不强的得2分；</w:t>
            </w:r>
          </w:p>
          <w:p w14:paraId="17E08813">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⑤方案内容简单，操作性差的得1分；</w:t>
            </w:r>
          </w:p>
          <w:p w14:paraId="28CBEA7B">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26A68066">
            <w:pPr>
              <w:adjustRightInd/>
              <w:jc w:val="center"/>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5</w:t>
            </w:r>
          </w:p>
        </w:tc>
        <w:tc>
          <w:tcPr>
            <w:tcW w:w="400" w:type="pct"/>
            <w:vAlign w:val="center"/>
          </w:tcPr>
          <w:p w14:paraId="69230465">
            <w:pPr>
              <w:adjustRightInd/>
              <w:ind w:right="-10" w:rightChars="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7AF19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25A29DFE">
            <w:pPr>
              <w:adjustRightInd/>
              <w:jc w:val="center"/>
              <w:rPr>
                <w:rFonts w:hint="eastAsia" w:ascii="Times New Roman" w:hAnsi="Times New Roman" w:eastAsia="宋体" w:cs="Times New Roman"/>
                <w:szCs w:val="20"/>
                <w:highlight w:val="none"/>
              </w:rPr>
            </w:pPr>
          </w:p>
        </w:tc>
        <w:tc>
          <w:tcPr>
            <w:tcW w:w="611" w:type="pct"/>
            <w:vMerge w:val="continue"/>
            <w:vAlign w:val="center"/>
          </w:tcPr>
          <w:p w14:paraId="62FE9FC8">
            <w:pPr>
              <w:adjustRightInd/>
              <w:rPr>
                <w:rFonts w:hint="eastAsia" w:ascii="Times New Roman" w:hAnsi="Times New Roman" w:eastAsia="宋体" w:cs="Times New Roman"/>
                <w:szCs w:val="20"/>
                <w:highlight w:val="none"/>
              </w:rPr>
            </w:pPr>
          </w:p>
        </w:tc>
        <w:tc>
          <w:tcPr>
            <w:tcW w:w="3227" w:type="pct"/>
            <w:vAlign w:val="center"/>
          </w:tcPr>
          <w:p w14:paraId="7862015A">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5.3根据供应商提供的助浴</w:t>
            </w:r>
            <w:r>
              <w:rPr>
                <w:rFonts w:hint="eastAsia" w:ascii="Times New Roman" w:hAnsi="Times New Roman" w:eastAsia="宋体" w:cs="Times New Roman"/>
                <w:szCs w:val="20"/>
                <w:highlight w:val="none"/>
                <w:lang w:eastAsia="zh-CN"/>
              </w:rPr>
              <w:t>服务方案</w:t>
            </w:r>
            <w:r>
              <w:rPr>
                <w:rFonts w:hint="eastAsia" w:ascii="Times New Roman" w:hAnsi="Times New Roman" w:eastAsia="宋体" w:cs="Times New Roman"/>
                <w:szCs w:val="20"/>
                <w:highlight w:val="none"/>
                <w:lang w:val="en-US" w:eastAsia="zh-CN"/>
              </w:rPr>
              <w:t>进行评议。</w:t>
            </w:r>
          </w:p>
          <w:p w14:paraId="3F4AFB6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①方案内容周全、合理，操作性强的得5分；</w:t>
            </w:r>
          </w:p>
          <w:p w14:paraId="0413CF2E">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②方案内容较周全、较合理，操作性较强的得4分；</w:t>
            </w:r>
          </w:p>
          <w:p w14:paraId="2C274023">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③方案内容基本合理，有可操作性的得3分；</w:t>
            </w:r>
          </w:p>
          <w:p w14:paraId="3C337F23">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④方案内容欠周全、欠合理，操作性不强的得2分；</w:t>
            </w:r>
          </w:p>
          <w:p w14:paraId="56BF9FAC">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⑤方案内容简单，操作性差的得1分；</w:t>
            </w:r>
          </w:p>
          <w:p w14:paraId="67872793">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7694B7B7">
            <w:pPr>
              <w:adjustRightInd/>
              <w:jc w:val="center"/>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5</w:t>
            </w:r>
          </w:p>
        </w:tc>
        <w:tc>
          <w:tcPr>
            <w:tcW w:w="400" w:type="pct"/>
            <w:vAlign w:val="center"/>
          </w:tcPr>
          <w:p w14:paraId="53EB82F7">
            <w:pPr>
              <w:adjustRightInd/>
              <w:ind w:right="-10" w:rightChars="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4A781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172A5C7B">
            <w:pPr>
              <w:adjustRightInd/>
              <w:jc w:val="center"/>
              <w:rPr>
                <w:rFonts w:hint="eastAsia" w:ascii="Times New Roman" w:hAnsi="Times New Roman" w:eastAsia="宋体" w:cs="Times New Roman"/>
                <w:szCs w:val="20"/>
                <w:highlight w:val="none"/>
              </w:rPr>
            </w:pPr>
          </w:p>
        </w:tc>
        <w:tc>
          <w:tcPr>
            <w:tcW w:w="611" w:type="pct"/>
            <w:vMerge w:val="continue"/>
            <w:vAlign w:val="center"/>
          </w:tcPr>
          <w:p w14:paraId="34BD8C78">
            <w:pPr>
              <w:adjustRightInd/>
              <w:rPr>
                <w:rFonts w:hint="eastAsia" w:ascii="Times New Roman" w:hAnsi="Times New Roman" w:eastAsia="宋体" w:cs="Times New Roman"/>
                <w:szCs w:val="20"/>
                <w:highlight w:val="none"/>
              </w:rPr>
            </w:pPr>
          </w:p>
        </w:tc>
        <w:tc>
          <w:tcPr>
            <w:tcW w:w="3227" w:type="pct"/>
            <w:shd w:val="clear" w:color="auto" w:fill="auto"/>
            <w:vAlign w:val="center"/>
          </w:tcPr>
          <w:p w14:paraId="1F5B8C9F">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5.4根据供应商提供的助洁</w:t>
            </w:r>
            <w:r>
              <w:rPr>
                <w:rFonts w:hint="eastAsia" w:ascii="Times New Roman" w:hAnsi="Times New Roman" w:eastAsia="宋体" w:cs="Times New Roman"/>
                <w:szCs w:val="20"/>
                <w:highlight w:val="none"/>
                <w:lang w:eastAsia="zh-CN"/>
              </w:rPr>
              <w:t>服务方案</w:t>
            </w:r>
            <w:r>
              <w:rPr>
                <w:rFonts w:hint="eastAsia" w:ascii="Times New Roman" w:hAnsi="Times New Roman" w:eastAsia="宋体" w:cs="Times New Roman"/>
                <w:szCs w:val="20"/>
                <w:highlight w:val="none"/>
                <w:lang w:val="en-US" w:eastAsia="zh-CN"/>
              </w:rPr>
              <w:t>进行评议。</w:t>
            </w:r>
          </w:p>
          <w:p w14:paraId="02FEB99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①方案内容周全、合理，操作性强的得5分；</w:t>
            </w:r>
          </w:p>
          <w:p w14:paraId="6DAA2E17">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②方案内容较周全、较合理，操作性较强的得4分；</w:t>
            </w:r>
          </w:p>
          <w:p w14:paraId="6DD20C83">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③方案内容基本合理，有可操作性的得3分；</w:t>
            </w:r>
          </w:p>
          <w:p w14:paraId="6E49787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④方案内容欠周全、欠合理，操作性不强的得2分；</w:t>
            </w:r>
          </w:p>
          <w:p w14:paraId="75D0FE64">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⑤方案内容简单，操作性差的得1分；</w:t>
            </w:r>
          </w:p>
          <w:p w14:paraId="395E2750">
            <w:pPr>
              <w:adjustRightInd/>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42E97D23">
            <w:pPr>
              <w:adjustRightInd/>
              <w:jc w:val="cente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5</w:t>
            </w:r>
          </w:p>
        </w:tc>
        <w:tc>
          <w:tcPr>
            <w:tcW w:w="400" w:type="pct"/>
            <w:shd w:val="clear" w:color="auto" w:fill="auto"/>
            <w:vAlign w:val="center"/>
          </w:tcPr>
          <w:p w14:paraId="774356A4">
            <w:pPr>
              <w:adjustRightInd/>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主观评审</w:t>
            </w:r>
          </w:p>
        </w:tc>
      </w:tr>
      <w:tr w14:paraId="485B2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0605A16B">
            <w:pPr>
              <w:adjustRightInd/>
              <w:jc w:val="center"/>
              <w:rPr>
                <w:rFonts w:hint="eastAsia" w:ascii="Times New Roman" w:hAnsi="Times New Roman" w:eastAsia="宋体" w:cs="Times New Roman"/>
                <w:szCs w:val="20"/>
                <w:highlight w:val="none"/>
              </w:rPr>
            </w:pPr>
          </w:p>
        </w:tc>
        <w:tc>
          <w:tcPr>
            <w:tcW w:w="611" w:type="pct"/>
            <w:vMerge w:val="continue"/>
            <w:vAlign w:val="center"/>
          </w:tcPr>
          <w:p w14:paraId="4C11F74D">
            <w:pPr>
              <w:adjustRightInd/>
              <w:rPr>
                <w:rFonts w:hint="eastAsia" w:ascii="Times New Roman" w:hAnsi="Times New Roman" w:eastAsia="宋体" w:cs="Times New Roman"/>
                <w:szCs w:val="20"/>
                <w:highlight w:val="none"/>
              </w:rPr>
            </w:pPr>
          </w:p>
        </w:tc>
        <w:tc>
          <w:tcPr>
            <w:tcW w:w="3227" w:type="pct"/>
            <w:vAlign w:val="center"/>
          </w:tcPr>
          <w:p w14:paraId="0E5DEBE4">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r>
              <w:rPr>
                <w:rFonts w:hint="eastAsia" w:cs="Times New Roman"/>
                <w:szCs w:val="20"/>
                <w:highlight w:val="none"/>
                <w:lang w:val="en-US" w:eastAsia="zh-CN"/>
              </w:rPr>
              <w:t>5</w:t>
            </w:r>
            <w:r>
              <w:rPr>
                <w:rFonts w:hint="eastAsia" w:ascii="Times New Roman" w:hAnsi="Times New Roman" w:eastAsia="宋体" w:cs="Times New Roman"/>
                <w:szCs w:val="20"/>
                <w:highlight w:val="none"/>
                <w:lang w:val="en-US" w:eastAsia="zh-CN"/>
              </w:rPr>
              <w:t>根据供应商提供的助行、助医</w:t>
            </w:r>
            <w:r>
              <w:rPr>
                <w:rFonts w:hint="eastAsia" w:ascii="Times New Roman" w:hAnsi="Times New Roman" w:eastAsia="宋体" w:cs="Times New Roman"/>
                <w:szCs w:val="20"/>
                <w:highlight w:val="none"/>
                <w:lang w:eastAsia="zh-CN"/>
              </w:rPr>
              <w:t>服务方案</w:t>
            </w:r>
            <w:r>
              <w:rPr>
                <w:rFonts w:hint="eastAsia" w:ascii="Times New Roman" w:hAnsi="Times New Roman" w:eastAsia="宋体" w:cs="Times New Roman"/>
                <w:szCs w:val="20"/>
                <w:highlight w:val="none"/>
                <w:lang w:val="en-US" w:eastAsia="zh-CN"/>
              </w:rPr>
              <w:t>进行评议。</w:t>
            </w:r>
          </w:p>
          <w:p w14:paraId="50FE9B3A">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①方案内容周全、合理，操作性强的得5分；</w:t>
            </w:r>
          </w:p>
          <w:p w14:paraId="60CA5628">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②方案内容较周全、较合理，操作性较强的得4分；</w:t>
            </w:r>
          </w:p>
          <w:p w14:paraId="3D7D3407">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③方案内容基本合理，有可操作性的得3分；</w:t>
            </w:r>
          </w:p>
          <w:p w14:paraId="5F9028B5">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④方案内容欠周全、欠合理，操作性不强的得2分；</w:t>
            </w:r>
          </w:p>
          <w:p w14:paraId="07D0B3E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⑤方案内容简单，操作性差的得1分；</w:t>
            </w:r>
          </w:p>
          <w:p w14:paraId="0CDEAA58">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61BAB66B">
            <w:pPr>
              <w:adjustRightInd/>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p>
        </w:tc>
        <w:tc>
          <w:tcPr>
            <w:tcW w:w="400" w:type="pct"/>
            <w:vAlign w:val="center"/>
          </w:tcPr>
          <w:p w14:paraId="03CA0A04">
            <w:pPr>
              <w:adjustRightInd/>
              <w:ind w:right="-10" w:rightChars="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2415B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0392E788">
            <w:pPr>
              <w:adjustRightInd/>
              <w:jc w:val="center"/>
              <w:rPr>
                <w:rFonts w:hint="eastAsia" w:ascii="Times New Roman" w:hAnsi="Times New Roman" w:eastAsia="宋体" w:cs="Times New Roman"/>
                <w:szCs w:val="20"/>
                <w:highlight w:val="none"/>
              </w:rPr>
            </w:pPr>
          </w:p>
        </w:tc>
        <w:tc>
          <w:tcPr>
            <w:tcW w:w="611" w:type="pct"/>
            <w:vMerge w:val="continue"/>
            <w:vAlign w:val="center"/>
          </w:tcPr>
          <w:p w14:paraId="5CC0FAC0">
            <w:pPr>
              <w:adjustRightInd/>
              <w:rPr>
                <w:rFonts w:hint="eastAsia" w:ascii="Times New Roman" w:hAnsi="Times New Roman" w:eastAsia="宋体" w:cs="Times New Roman"/>
                <w:szCs w:val="20"/>
                <w:highlight w:val="none"/>
              </w:rPr>
            </w:pPr>
          </w:p>
        </w:tc>
        <w:tc>
          <w:tcPr>
            <w:tcW w:w="3227" w:type="pct"/>
            <w:shd w:val="clear" w:color="auto" w:fill="auto"/>
            <w:vAlign w:val="center"/>
          </w:tcPr>
          <w:p w14:paraId="38B72103">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5.6根据供应商提供的心理慰藉、情绪疏导、巡防探视、康复辅具租赁等其他</w:t>
            </w:r>
            <w:r>
              <w:rPr>
                <w:rFonts w:hint="eastAsia" w:ascii="Times New Roman" w:hAnsi="Times New Roman" w:eastAsia="宋体" w:cs="Times New Roman"/>
                <w:szCs w:val="20"/>
                <w:highlight w:val="none"/>
                <w:lang w:eastAsia="zh-CN"/>
              </w:rPr>
              <w:t>服务方案</w:t>
            </w:r>
            <w:r>
              <w:rPr>
                <w:rFonts w:hint="eastAsia" w:ascii="Times New Roman" w:hAnsi="Times New Roman" w:eastAsia="宋体" w:cs="Times New Roman"/>
                <w:szCs w:val="20"/>
                <w:highlight w:val="none"/>
                <w:lang w:val="en-US" w:eastAsia="zh-CN"/>
              </w:rPr>
              <w:t>进行评议。</w:t>
            </w:r>
          </w:p>
          <w:p w14:paraId="2703063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①方案内容周全、合理，操作性强的得5分；</w:t>
            </w:r>
          </w:p>
          <w:p w14:paraId="396C04D1">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②方案内容较周全、较合理，操作性较强的得4分；</w:t>
            </w:r>
          </w:p>
          <w:p w14:paraId="5F9CE42F">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③方案内容基本合理，有可操作性的得3分；</w:t>
            </w:r>
          </w:p>
          <w:p w14:paraId="5164E7B0">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④方案内容欠周全、欠合理，操作性不强的得2分；</w:t>
            </w:r>
          </w:p>
          <w:p w14:paraId="789408B8">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⑤方案内容简单，操作性差的得1分；</w:t>
            </w:r>
          </w:p>
          <w:p w14:paraId="5E4B6E3C">
            <w:pPr>
              <w:adjustRightInd/>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0513F0E4">
            <w:pPr>
              <w:adjustRightInd/>
              <w:jc w:val="cente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5</w:t>
            </w:r>
          </w:p>
        </w:tc>
        <w:tc>
          <w:tcPr>
            <w:tcW w:w="400" w:type="pct"/>
            <w:shd w:val="clear" w:color="auto" w:fill="auto"/>
            <w:vAlign w:val="center"/>
          </w:tcPr>
          <w:p w14:paraId="537BF218">
            <w:pPr>
              <w:adjustRightInd/>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主观评审</w:t>
            </w:r>
          </w:p>
        </w:tc>
      </w:tr>
      <w:tr w14:paraId="5D0A1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148A44DF">
            <w:pPr>
              <w:adjustRightInd/>
              <w:jc w:val="center"/>
              <w:rPr>
                <w:rFonts w:hint="eastAsia" w:ascii="Times New Roman" w:hAnsi="Times New Roman" w:eastAsia="宋体" w:cs="Times New Roman"/>
                <w:szCs w:val="20"/>
                <w:highlight w:val="none"/>
              </w:rPr>
            </w:pPr>
          </w:p>
        </w:tc>
        <w:tc>
          <w:tcPr>
            <w:tcW w:w="611" w:type="pct"/>
            <w:vMerge w:val="continue"/>
            <w:vAlign w:val="center"/>
          </w:tcPr>
          <w:p w14:paraId="0B562D31">
            <w:pPr>
              <w:adjustRightInd/>
              <w:rPr>
                <w:rFonts w:hint="eastAsia" w:ascii="Times New Roman" w:hAnsi="Times New Roman" w:eastAsia="宋体" w:cs="Times New Roman"/>
                <w:szCs w:val="20"/>
                <w:highlight w:val="none"/>
              </w:rPr>
            </w:pPr>
          </w:p>
        </w:tc>
        <w:tc>
          <w:tcPr>
            <w:tcW w:w="3227" w:type="pct"/>
            <w:vAlign w:val="center"/>
          </w:tcPr>
          <w:p w14:paraId="3C732E60">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r>
              <w:rPr>
                <w:rFonts w:hint="eastAsia" w:cs="Times New Roman"/>
                <w:szCs w:val="20"/>
                <w:highlight w:val="none"/>
                <w:lang w:val="en-US" w:eastAsia="zh-CN"/>
              </w:rPr>
              <w:t>7</w:t>
            </w:r>
            <w:r>
              <w:rPr>
                <w:rFonts w:hint="eastAsia" w:ascii="Times New Roman" w:hAnsi="Times New Roman" w:eastAsia="宋体" w:cs="Times New Roman"/>
                <w:szCs w:val="20"/>
                <w:highlight w:val="none"/>
                <w:lang w:val="en-US" w:eastAsia="zh-CN"/>
              </w:rPr>
              <w:t>根据供应商提供的服务质量监管制度和保障措施等进行评议。</w:t>
            </w:r>
          </w:p>
          <w:p w14:paraId="01CD32EC">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①具有详细的服务质量监管制度和保障措施的得3分；</w:t>
            </w:r>
          </w:p>
          <w:p w14:paraId="48F783A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②具有基本的服务质量监管制度和保障措施的得2分；</w:t>
            </w:r>
          </w:p>
          <w:p w14:paraId="39FBA918">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③服务质量监管制度和保障措施等内容不够明确或有缺失的得1分；</w:t>
            </w:r>
          </w:p>
          <w:p w14:paraId="2E1B89B5">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④未提供相关内容不得分。</w:t>
            </w:r>
          </w:p>
        </w:tc>
        <w:tc>
          <w:tcPr>
            <w:tcW w:w="328" w:type="pct"/>
            <w:shd w:val="clear" w:color="auto" w:fill="auto"/>
            <w:vAlign w:val="center"/>
          </w:tcPr>
          <w:p w14:paraId="7DF418BB">
            <w:pPr>
              <w:adjustRightInd/>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3</w:t>
            </w:r>
          </w:p>
        </w:tc>
        <w:tc>
          <w:tcPr>
            <w:tcW w:w="400" w:type="pct"/>
            <w:vAlign w:val="center"/>
          </w:tcPr>
          <w:p w14:paraId="1BE4060A">
            <w:pPr>
              <w:adjustRightInd/>
              <w:ind w:right="-10" w:rightChars="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7B507C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5F1934E8">
            <w:pPr>
              <w:adjustRightInd/>
              <w:jc w:val="center"/>
              <w:rPr>
                <w:rFonts w:hint="eastAsia" w:ascii="Times New Roman" w:hAnsi="Times New Roman" w:eastAsia="宋体" w:cs="Times New Roman"/>
                <w:szCs w:val="20"/>
                <w:highlight w:val="none"/>
              </w:rPr>
            </w:pPr>
          </w:p>
        </w:tc>
        <w:tc>
          <w:tcPr>
            <w:tcW w:w="611" w:type="pct"/>
            <w:vMerge w:val="continue"/>
            <w:vAlign w:val="center"/>
          </w:tcPr>
          <w:p w14:paraId="1B4B8B68">
            <w:pPr>
              <w:adjustRightInd/>
              <w:rPr>
                <w:rFonts w:hint="eastAsia" w:ascii="Times New Roman" w:hAnsi="Times New Roman" w:eastAsia="宋体" w:cs="Times New Roman"/>
                <w:szCs w:val="20"/>
                <w:highlight w:val="none"/>
              </w:rPr>
            </w:pPr>
          </w:p>
        </w:tc>
        <w:tc>
          <w:tcPr>
            <w:tcW w:w="3227" w:type="pct"/>
            <w:vAlign w:val="center"/>
          </w:tcPr>
          <w:p w14:paraId="4CB8C40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r>
              <w:rPr>
                <w:rFonts w:hint="eastAsia" w:cs="Times New Roman"/>
                <w:szCs w:val="20"/>
                <w:highlight w:val="none"/>
                <w:lang w:val="en-US" w:eastAsia="zh-CN"/>
              </w:rPr>
              <w:t>8</w:t>
            </w:r>
            <w:r>
              <w:rPr>
                <w:rFonts w:hint="eastAsia" w:ascii="Times New Roman" w:hAnsi="Times New Roman" w:eastAsia="宋体" w:cs="Times New Roman"/>
                <w:szCs w:val="20"/>
                <w:highlight w:val="none"/>
                <w:lang w:val="en-US" w:eastAsia="zh-CN"/>
              </w:rPr>
              <w:t>根据供应商提供的服务受理（投诉）渠道及处理解决方案进行评议。</w:t>
            </w:r>
          </w:p>
          <w:p w14:paraId="52D5DAB2">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①方案内容周全、合理，操作性强的得5分；</w:t>
            </w:r>
          </w:p>
          <w:p w14:paraId="4FC5FF3F">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②方案内容较周全、较合理，操作性较强的得4分；</w:t>
            </w:r>
          </w:p>
          <w:p w14:paraId="2FCF0179">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③方案内容基本合理，有可操作性的得3分；</w:t>
            </w:r>
          </w:p>
          <w:p w14:paraId="134B7095">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④方案内容欠周全、欠合理，操作性不强的得2分；</w:t>
            </w:r>
          </w:p>
          <w:p w14:paraId="782CAF70">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⑤方案内容简单，操作性差的得1分；</w:t>
            </w:r>
          </w:p>
          <w:p w14:paraId="31CA2C0F">
            <w:pPr>
              <w:adjustRightInd/>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⑥未提供相关内容不得分。</w:t>
            </w:r>
          </w:p>
        </w:tc>
        <w:tc>
          <w:tcPr>
            <w:tcW w:w="328" w:type="pct"/>
            <w:shd w:val="clear" w:color="auto" w:fill="auto"/>
            <w:vAlign w:val="center"/>
          </w:tcPr>
          <w:p w14:paraId="66DF29FD">
            <w:pPr>
              <w:adjustRightInd/>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p>
        </w:tc>
        <w:tc>
          <w:tcPr>
            <w:tcW w:w="400" w:type="pct"/>
            <w:vAlign w:val="center"/>
          </w:tcPr>
          <w:p w14:paraId="23891F79">
            <w:pPr>
              <w:adjustRightInd/>
              <w:ind w:right="-10" w:rightChars="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15425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7F1F68F8">
            <w:pPr>
              <w:adjustRightInd/>
              <w:jc w:val="center"/>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6</w:t>
            </w:r>
          </w:p>
        </w:tc>
        <w:tc>
          <w:tcPr>
            <w:tcW w:w="611" w:type="pct"/>
            <w:vAlign w:val="center"/>
          </w:tcPr>
          <w:p w14:paraId="3EEB92E3">
            <w:pPr>
              <w:widowControl/>
              <w:adjustRightInd w:val="0"/>
              <w:snapToGrid w:val="0"/>
              <w:spacing w:line="360" w:lineRule="auto"/>
              <w:ind w:firstLine="0" w:firstLineChars="0"/>
              <w:jc w:val="center"/>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服务便捷性</w:t>
            </w:r>
          </w:p>
        </w:tc>
        <w:tc>
          <w:tcPr>
            <w:tcW w:w="3227" w:type="pct"/>
            <w:vAlign w:val="center"/>
          </w:tcPr>
          <w:p w14:paraId="092A569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根据供应商的便捷程度（服务响应时间、服务人员上门到场时间）进行评议：</w:t>
            </w:r>
          </w:p>
          <w:p w14:paraId="1431556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①响应速度快的得5分；</w:t>
            </w:r>
          </w:p>
          <w:p w14:paraId="24DFFD38">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②响应速度较快的4分；</w:t>
            </w:r>
          </w:p>
          <w:p w14:paraId="768DC866">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③响应速度一般的得3分；</w:t>
            </w:r>
          </w:p>
          <w:p w14:paraId="29072C77">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④响应速度较慢的得2分；</w:t>
            </w:r>
          </w:p>
          <w:p w14:paraId="481A767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⑤响应速度慢的得1分；</w:t>
            </w:r>
          </w:p>
          <w:p w14:paraId="6454E330">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⑥未提供相关内容不得分。</w:t>
            </w:r>
          </w:p>
          <w:p w14:paraId="65079AAE">
            <w:pPr>
              <w:adjustRightInd/>
              <w:rPr>
                <w:rFonts w:hint="default" w:ascii="Times New Roman" w:hAnsi="Times New Roman" w:eastAsia="宋体" w:cs="Times New Roman"/>
                <w:szCs w:val="20"/>
                <w:highlight w:val="none"/>
                <w:lang w:val="en-US" w:eastAsia="zh-CN"/>
              </w:rPr>
            </w:pPr>
            <w:r>
              <w:rPr>
                <w:rFonts w:hint="eastAsia" w:cs="Times New Roman"/>
                <w:szCs w:val="20"/>
                <w:highlight w:val="none"/>
                <w:lang w:val="en-US" w:eastAsia="zh-CN"/>
              </w:rPr>
              <w:t>注：投标文件中提供证明材料（如房屋产权证或租赁协议、实景照片等），未提供证明材料的本项最多得1分。</w:t>
            </w:r>
          </w:p>
        </w:tc>
        <w:tc>
          <w:tcPr>
            <w:tcW w:w="328" w:type="pct"/>
            <w:shd w:val="clear" w:color="auto" w:fill="auto"/>
            <w:vAlign w:val="center"/>
          </w:tcPr>
          <w:p w14:paraId="579F0F45">
            <w:pPr>
              <w:adjustRightInd/>
              <w:jc w:val="center"/>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p>
        </w:tc>
        <w:tc>
          <w:tcPr>
            <w:tcW w:w="400" w:type="pct"/>
            <w:vAlign w:val="center"/>
          </w:tcPr>
          <w:p w14:paraId="542EEA19">
            <w:pPr>
              <w:adjustRightInd/>
              <w:ind w:right="-10" w:rightChars="0"/>
              <w:jc w:val="center"/>
              <w:rPr>
                <w:rFonts w:hint="eastAsia" w:ascii="Times New Roman" w:hAnsi="Times New Roman" w:eastAsia="宋体" w:cs="Times New Roman"/>
                <w:szCs w:val="20"/>
                <w:highlight w:val="none"/>
                <w:lang w:val="en-US" w:eastAsia="zh-CN"/>
              </w:rPr>
            </w:pPr>
            <w:r>
              <w:rPr>
                <w:rFonts w:hint="eastAsia" w:ascii="宋体" w:hAnsi="宋体" w:eastAsia="宋体" w:cs="宋体"/>
                <w:szCs w:val="21"/>
                <w:highlight w:val="none"/>
              </w:rPr>
              <w:t>主观评审</w:t>
            </w:r>
          </w:p>
        </w:tc>
      </w:tr>
      <w:tr w14:paraId="241C9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tcBorders>
              <w:bottom w:val="single" w:color="auto" w:sz="4" w:space="0"/>
            </w:tcBorders>
            <w:vAlign w:val="center"/>
          </w:tcPr>
          <w:p w14:paraId="75C07D8A">
            <w:pPr>
              <w:adjustRightInd/>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7</w:t>
            </w:r>
          </w:p>
        </w:tc>
        <w:tc>
          <w:tcPr>
            <w:tcW w:w="611" w:type="pct"/>
            <w:tcBorders>
              <w:bottom w:val="single" w:color="auto" w:sz="4" w:space="0"/>
            </w:tcBorders>
            <w:vAlign w:val="center"/>
          </w:tcPr>
          <w:p w14:paraId="749D0DBE">
            <w:pPr>
              <w:adjustRightInd/>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企业管理</w:t>
            </w:r>
            <w:r>
              <w:rPr>
                <w:rFonts w:hint="eastAsia" w:cs="Times New Roman"/>
                <w:szCs w:val="20"/>
                <w:highlight w:val="none"/>
                <w:lang w:val="en-US" w:eastAsia="zh-CN"/>
              </w:rPr>
              <w:t>能力</w:t>
            </w:r>
          </w:p>
        </w:tc>
        <w:tc>
          <w:tcPr>
            <w:tcW w:w="3227" w:type="pct"/>
            <w:tcBorders>
              <w:bottom w:val="single" w:color="auto" w:sz="4" w:space="0"/>
            </w:tcBorders>
            <w:vAlign w:val="top"/>
          </w:tcPr>
          <w:p w14:paraId="111D5D87">
            <w:pPr>
              <w:adjustRightInd/>
              <w:rPr>
                <w:rFonts w:hint="eastAsia" w:ascii="Times New Roman" w:hAnsi="Times New Roman" w:eastAsia="宋体" w:cs="Times New Roman"/>
                <w:szCs w:val="20"/>
                <w:highlight w:val="none"/>
                <w:lang w:val="en-US" w:eastAsia="zh-CN"/>
              </w:rPr>
            </w:pPr>
            <w:r>
              <w:rPr>
                <w:rFonts w:hint="eastAsia" w:cs="Times New Roman"/>
                <w:szCs w:val="20"/>
                <w:highlight w:val="none"/>
                <w:lang w:val="en-US" w:eastAsia="zh-CN"/>
              </w:rPr>
              <w:t>为保障项目顺利实施，</w:t>
            </w:r>
            <w:r>
              <w:rPr>
                <w:rFonts w:hint="eastAsia" w:ascii="Times New Roman" w:hAnsi="Times New Roman" w:eastAsia="宋体" w:cs="Times New Roman"/>
                <w:szCs w:val="20"/>
                <w:highlight w:val="none"/>
                <w:lang w:val="en-US" w:eastAsia="zh-CN"/>
              </w:rPr>
              <w:t>根据供应商的企业管理制度、奖惩措施、内控制度、</w:t>
            </w:r>
            <w:r>
              <w:rPr>
                <w:rFonts w:hint="eastAsia" w:cs="Times New Roman"/>
                <w:szCs w:val="20"/>
                <w:highlight w:val="none"/>
                <w:lang w:val="en-US" w:eastAsia="zh-CN"/>
              </w:rPr>
              <w:t>针对本项目拟投入服务</w:t>
            </w:r>
            <w:r>
              <w:rPr>
                <w:rFonts w:hint="eastAsia" w:ascii="Times New Roman" w:hAnsi="Times New Roman" w:eastAsia="宋体" w:cs="Times New Roman"/>
                <w:szCs w:val="20"/>
                <w:highlight w:val="none"/>
                <w:lang w:val="en-US" w:eastAsia="zh-CN"/>
              </w:rPr>
              <w:t>人员</w:t>
            </w:r>
            <w:r>
              <w:rPr>
                <w:rFonts w:hint="eastAsia" w:cs="Times New Roman"/>
                <w:szCs w:val="20"/>
                <w:highlight w:val="none"/>
                <w:lang w:val="en-US" w:eastAsia="zh-CN"/>
              </w:rPr>
              <w:t>的</w:t>
            </w:r>
            <w:r>
              <w:rPr>
                <w:rFonts w:hint="eastAsia" w:ascii="Times New Roman" w:hAnsi="Times New Roman" w:eastAsia="宋体" w:cs="Times New Roman"/>
                <w:szCs w:val="20"/>
                <w:highlight w:val="none"/>
                <w:lang w:val="en-US" w:eastAsia="zh-CN"/>
              </w:rPr>
              <w:t>录用及考核的标准等进行评议（5分）</w:t>
            </w:r>
          </w:p>
          <w:p w14:paraId="1636AA1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w:t>
            </w:r>
            <w:r>
              <w:rPr>
                <w:rFonts w:hint="eastAsia" w:cs="Times New Roman"/>
                <w:szCs w:val="20"/>
                <w:highlight w:val="none"/>
                <w:lang w:val="en-US" w:eastAsia="zh-CN"/>
              </w:rPr>
              <w:t>制度全面系统</w:t>
            </w:r>
            <w:r>
              <w:rPr>
                <w:rFonts w:hint="eastAsia" w:ascii="Times New Roman" w:hAnsi="Times New Roman" w:eastAsia="宋体" w:cs="Times New Roman"/>
                <w:szCs w:val="20"/>
                <w:highlight w:val="none"/>
                <w:lang w:val="en-US" w:eastAsia="zh-CN"/>
              </w:rPr>
              <w:t>、操作性强、便于后期实施的得5分；</w:t>
            </w:r>
          </w:p>
          <w:p w14:paraId="2183EBC8">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②制度较全面、操作性较强、后期实施较流畅的得4分；</w:t>
            </w:r>
          </w:p>
          <w:p w14:paraId="56E7BBE1">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③制度基本合理，但方案内容操作性一般，对项目后期实施不会造成影响的得3分；</w:t>
            </w:r>
          </w:p>
          <w:p w14:paraId="6056203A">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④制度</w:t>
            </w:r>
            <w:r>
              <w:rPr>
                <w:rFonts w:hint="eastAsia" w:cs="Times New Roman"/>
                <w:szCs w:val="20"/>
                <w:highlight w:val="none"/>
                <w:lang w:val="en-US" w:eastAsia="zh-CN"/>
              </w:rPr>
              <w:t>欠全面</w:t>
            </w:r>
            <w:r>
              <w:rPr>
                <w:rFonts w:hint="eastAsia" w:ascii="Times New Roman" w:hAnsi="Times New Roman" w:eastAsia="宋体" w:cs="Times New Roman"/>
                <w:szCs w:val="20"/>
                <w:highlight w:val="none"/>
                <w:lang w:val="en-US" w:eastAsia="zh-CN"/>
              </w:rPr>
              <w:t>欠合理，操作性较差，对项目后期实施存在影响的得2分；</w:t>
            </w:r>
          </w:p>
          <w:p w14:paraId="50A211F0">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⑤制度存在瑕疵，与项目实际情况存在出入，对项目后期实施造成影响的得1分；</w:t>
            </w:r>
          </w:p>
          <w:p w14:paraId="0E129B17">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⑥未提供相关内容不得分。</w:t>
            </w:r>
          </w:p>
        </w:tc>
        <w:tc>
          <w:tcPr>
            <w:tcW w:w="328" w:type="pct"/>
            <w:tcBorders>
              <w:bottom w:val="single" w:color="auto" w:sz="4" w:space="0"/>
            </w:tcBorders>
            <w:shd w:val="clear" w:color="auto" w:fill="auto"/>
            <w:vAlign w:val="center"/>
          </w:tcPr>
          <w:p w14:paraId="3660B4D1">
            <w:pPr>
              <w:adjustRightInd/>
              <w:jc w:val="center"/>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p>
        </w:tc>
        <w:tc>
          <w:tcPr>
            <w:tcW w:w="400" w:type="pct"/>
            <w:tcBorders>
              <w:bottom w:val="single" w:color="auto" w:sz="4" w:space="0"/>
            </w:tcBorders>
            <w:vAlign w:val="center"/>
          </w:tcPr>
          <w:p w14:paraId="6699F228">
            <w:pPr>
              <w:adjustRightInd/>
              <w:ind w:right="-10" w:rightChars="0"/>
              <w:jc w:val="center"/>
              <w:rPr>
                <w:rFonts w:hint="eastAsia" w:ascii="Times New Roman" w:hAnsi="Times New Roman" w:eastAsia="宋体" w:cs="Times New Roman"/>
                <w:szCs w:val="20"/>
                <w:highlight w:val="none"/>
                <w:lang w:val="en-US" w:eastAsia="zh-CN"/>
              </w:rPr>
            </w:pPr>
            <w:r>
              <w:rPr>
                <w:rFonts w:hint="eastAsia" w:ascii="宋体" w:hAnsi="宋体" w:eastAsia="宋体" w:cs="宋体"/>
                <w:szCs w:val="21"/>
                <w:highlight w:val="none"/>
              </w:rPr>
              <w:t>主观评审</w:t>
            </w:r>
          </w:p>
        </w:tc>
      </w:tr>
      <w:tr w14:paraId="3FCBA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4116DED1">
            <w:pPr>
              <w:adjustRightInd/>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8</w:t>
            </w:r>
          </w:p>
        </w:tc>
        <w:tc>
          <w:tcPr>
            <w:tcW w:w="611" w:type="pct"/>
            <w:vAlign w:val="center"/>
          </w:tcPr>
          <w:p w14:paraId="28B12F86">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员工培训计划</w:t>
            </w:r>
          </w:p>
        </w:tc>
        <w:tc>
          <w:tcPr>
            <w:tcW w:w="3227" w:type="pct"/>
            <w:vAlign w:val="center"/>
          </w:tcPr>
          <w:p w14:paraId="394B8C1B">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根据供应商针对本项目</w:t>
            </w:r>
            <w:r>
              <w:rPr>
                <w:rFonts w:hint="eastAsia" w:cs="Times New Roman"/>
                <w:szCs w:val="20"/>
                <w:highlight w:val="none"/>
                <w:lang w:val="en-US" w:eastAsia="zh-CN"/>
              </w:rPr>
              <w:t>服务人员</w:t>
            </w:r>
            <w:r>
              <w:rPr>
                <w:rFonts w:hint="eastAsia" w:ascii="Times New Roman" w:hAnsi="Times New Roman" w:eastAsia="宋体" w:cs="Times New Roman"/>
                <w:szCs w:val="20"/>
                <w:highlight w:val="none"/>
                <w:lang w:val="en-US" w:eastAsia="zh-CN"/>
              </w:rPr>
              <w:t>制定的培训方案（包括人员的培训内容、培训周期、培训地点等）进行评议（5分）：</w:t>
            </w:r>
          </w:p>
          <w:p w14:paraId="7D56F288">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①方案内容编制全面，培训周期安排合理，培训内容契合采购人服务要求的得5分；</w:t>
            </w:r>
          </w:p>
          <w:p w14:paraId="647596A5">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②方案内容编制合理，培训周期安排较为合理，培训内容基本契合采购人服务要求的得4分；</w:t>
            </w:r>
          </w:p>
          <w:p w14:paraId="28242F81">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③方案内容编制基本合理，培训周期安排基本合理，培训内容可满足采购人服务要求的得3分；</w:t>
            </w:r>
          </w:p>
          <w:p w14:paraId="0DE26133">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④方案内容编制存在瑕疵，培训周期安排欠合理，培训内容欠契合采购人服务要求的得2分；</w:t>
            </w:r>
          </w:p>
          <w:p w14:paraId="27491967">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⑤方案内容简单，培训周期安排不合理，培训内容未能契合采购人服务要求的得1分；</w:t>
            </w:r>
          </w:p>
          <w:p w14:paraId="4A69A4D1">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⑥未提供相关内容的不得分。</w:t>
            </w:r>
          </w:p>
        </w:tc>
        <w:tc>
          <w:tcPr>
            <w:tcW w:w="328" w:type="pct"/>
            <w:shd w:val="clear" w:color="auto" w:fill="auto"/>
            <w:vAlign w:val="center"/>
          </w:tcPr>
          <w:p w14:paraId="6A192994">
            <w:pPr>
              <w:adjustRightInd/>
              <w:jc w:val="center"/>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szCs w:val="20"/>
                <w:highlight w:val="none"/>
                <w:lang w:val="en-US" w:eastAsia="zh-CN"/>
              </w:rPr>
              <w:t>5</w:t>
            </w:r>
          </w:p>
        </w:tc>
        <w:tc>
          <w:tcPr>
            <w:tcW w:w="400" w:type="pct"/>
            <w:vAlign w:val="center"/>
          </w:tcPr>
          <w:p w14:paraId="2517A540">
            <w:pPr>
              <w:adjustRightInd/>
              <w:ind w:right="-10" w:rightChars="0"/>
              <w:jc w:val="center"/>
              <w:rPr>
                <w:rFonts w:hint="eastAsia" w:ascii="Times New Roman" w:hAnsi="Times New Roman" w:eastAsia="宋体" w:cs="Times New Roman"/>
                <w:szCs w:val="20"/>
                <w:highlight w:val="none"/>
              </w:rPr>
            </w:pPr>
            <w:r>
              <w:rPr>
                <w:rFonts w:hint="eastAsia" w:ascii="宋体" w:hAnsi="宋体" w:eastAsia="宋体" w:cs="宋体"/>
                <w:szCs w:val="21"/>
                <w:highlight w:val="none"/>
              </w:rPr>
              <w:t>主观评审</w:t>
            </w:r>
          </w:p>
        </w:tc>
      </w:tr>
      <w:tr w14:paraId="22CDB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228F1A13">
            <w:pPr>
              <w:adjustRightInd/>
              <w:jc w:val="center"/>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9</w:t>
            </w:r>
          </w:p>
        </w:tc>
        <w:tc>
          <w:tcPr>
            <w:tcW w:w="611" w:type="pct"/>
            <w:vAlign w:val="center"/>
          </w:tcPr>
          <w:p w14:paraId="66E81587">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rPr>
              <w:t>特色服务</w:t>
            </w:r>
            <w:r>
              <w:rPr>
                <w:rFonts w:hint="eastAsia" w:ascii="Times New Roman" w:hAnsi="Times New Roman" w:eastAsia="宋体" w:cs="Times New Roman"/>
                <w:szCs w:val="20"/>
                <w:highlight w:val="none"/>
                <w:lang w:val="en-US" w:eastAsia="zh-CN"/>
              </w:rPr>
              <w:t>承诺</w:t>
            </w:r>
          </w:p>
        </w:tc>
        <w:tc>
          <w:tcPr>
            <w:tcW w:w="3227" w:type="pct"/>
            <w:vAlign w:val="center"/>
          </w:tcPr>
          <w:p w14:paraId="3325B440">
            <w:pPr>
              <w:adjustRightInd/>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根据</w:t>
            </w:r>
            <w:r>
              <w:rPr>
                <w:rFonts w:hint="eastAsia" w:ascii="Times New Roman" w:hAnsi="Times New Roman" w:eastAsia="宋体" w:cs="Times New Roman"/>
                <w:szCs w:val="20"/>
                <w:highlight w:val="none"/>
                <w:lang w:val="en-US" w:eastAsia="zh-CN"/>
              </w:rPr>
              <w:t>供应商</w:t>
            </w:r>
            <w:r>
              <w:rPr>
                <w:rFonts w:hint="eastAsia" w:ascii="Times New Roman" w:hAnsi="Times New Roman" w:eastAsia="宋体" w:cs="Times New Roman"/>
                <w:szCs w:val="20"/>
                <w:highlight w:val="none"/>
              </w:rPr>
              <w:t>针对本项目提供个性化的特色服务</w:t>
            </w:r>
            <w:r>
              <w:rPr>
                <w:rFonts w:hint="eastAsia" w:ascii="Times New Roman" w:hAnsi="Times New Roman" w:eastAsia="宋体" w:cs="Times New Roman"/>
                <w:szCs w:val="20"/>
                <w:highlight w:val="none"/>
                <w:lang w:val="en-US" w:eastAsia="zh-CN"/>
              </w:rPr>
              <w:t>进行评议</w:t>
            </w:r>
            <w:r>
              <w:rPr>
                <w:rFonts w:hint="eastAsia" w:ascii="Times New Roman" w:hAnsi="Times New Roman" w:eastAsia="宋体" w:cs="Times New Roman"/>
                <w:szCs w:val="20"/>
                <w:highlight w:val="none"/>
              </w:rPr>
              <w:t>。</w:t>
            </w:r>
          </w:p>
          <w:p w14:paraId="6EF03618">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①</w:t>
            </w:r>
            <w:r>
              <w:rPr>
                <w:rFonts w:hint="eastAsia" w:ascii="Times New Roman" w:hAnsi="Times New Roman" w:eastAsia="宋体" w:cs="Times New Roman"/>
                <w:szCs w:val="20"/>
                <w:highlight w:val="none"/>
              </w:rPr>
              <w:t>提供的特色服务</w:t>
            </w:r>
            <w:r>
              <w:rPr>
                <w:rFonts w:hint="eastAsia" w:ascii="Times New Roman" w:hAnsi="Times New Roman" w:eastAsia="宋体" w:cs="Times New Roman"/>
                <w:szCs w:val="20"/>
                <w:highlight w:val="none"/>
                <w:lang w:val="en-US" w:eastAsia="zh-CN"/>
              </w:rPr>
              <w:t>合理，充分结合项目实际</w:t>
            </w:r>
            <w:r>
              <w:rPr>
                <w:rFonts w:hint="eastAsia" w:ascii="Times New Roman" w:hAnsi="Times New Roman" w:eastAsia="宋体" w:cs="Times New Roman"/>
                <w:szCs w:val="20"/>
                <w:highlight w:val="none"/>
              </w:rPr>
              <w:t>，</w:t>
            </w:r>
            <w:r>
              <w:rPr>
                <w:rFonts w:hint="eastAsia" w:ascii="Times New Roman" w:hAnsi="Times New Roman" w:eastAsia="宋体" w:cs="Times New Roman"/>
                <w:szCs w:val="20"/>
                <w:highlight w:val="none"/>
                <w:lang w:val="en-US" w:eastAsia="zh-CN"/>
              </w:rPr>
              <w:t>可</w:t>
            </w:r>
            <w:r>
              <w:rPr>
                <w:rFonts w:hint="eastAsia" w:ascii="Times New Roman" w:hAnsi="Times New Roman" w:eastAsia="宋体" w:cs="Times New Roman"/>
                <w:szCs w:val="20"/>
                <w:highlight w:val="none"/>
              </w:rPr>
              <w:t>操作性强</w:t>
            </w:r>
            <w:r>
              <w:rPr>
                <w:rFonts w:hint="eastAsia" w:ascii="Times New Roman" w:hAnsi="Times New Roman" w:eastAsia="宋体" w:cs="Times New Roman"/>
                <w:szCs w:val="20"/>
                <w:highlight w:val="none"/>
                <w:lang w:val="en-US" w:eastAsia="zh-CN"/>
              </w:rPr>
              <w:t>的</w:t>
            </w:r>
            <w:r>
              <w:rPr>
                <w:rFonts w:hint="eastAsia" w:ascii="Times New Roman" w:hAnsi="Times New Roman" w:eastAsia="宋体" w:cs="Times New Roman"/>
                <w:szCs w:val="20"/>
                <w:highlight w:val="none"/>
              </w:rPr>
              <w:t>得</w:t>
            </w:r>
            <w:r>
              <w:rPr>
                <w:rFonts w:hint="eastAsia" w:cs="Times New Roman"/>
                <w:szCs w:val="20"/>
                <w:highlight w:val="none"/>
                <w:lang w:val="en-US" w:eastAsia="zh-CN"/>
              </w:rPr>
              <w:t>5</w:t>
            </w:r>
            <w:r>
              <w:rPr>
                <w:rFonts w:hint="eastAsia" w:ascii="Times New Roman" w:hAnsi="Times New Roman" w:eastAsia="宋体" w:cs="Times New Roman"/>
                <w:szCs w:val="20"/>
                <w:highlight w:val="none"/>
              </w:rPr>
              <w:t>分</w:t>
            </w:r>
            <w:r>
              <w:rPr>
                <w:rFonts w:hint="eastAsia" w:ascii="Times New Roman" w:hAnsi="Times New Roman" w:eastAsia="宋体" w:cs="Times New Roman"/>
                <w:szCs w:val="20"/>
                <w:highlight w:val="none"/>
                <w:lang w:eastAsia="zh-CN"/>
              </w:rPr>
              <w:t>；</w:t>
            </w:r>
          </w:p>
          <w:p w14:paraId="0941CBD5">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②</w:t>
            </w:r>
            <w:r>
              <w:rPr>
                <w:rFonts w:hint="eastAsia" w:ascii="Times New Roman" w:hAnsi="Times New Roman" w:eastAsia="宋体" w:cs="Times New Roman"/>
                <w:szCs w:val="20"/>
                <w:highlight w:val="none"/>
              </w:rPr>
              <w:t>提供的特色服务比较合理，</w:t>
            </w:r>
            <w:r>
              <w:rPr>
                <w:rFonts w:hint="eastAsia" w:ascii="Times New Roman" w:hAnsi="Times New Roman" w:eastAsia="宋体" w:cs="Times New Roman"/>
                <w:szCs w:val="20"/>
                <w:highlight w:val="none"/>
                <w:lang w:val="en-US" w:eastAsia="zh-CN"/>
              </w:rPr>
              <w:t>可</w:t>
            </w:r>
            <w:r>
              <w:rPr>
                <w:rFonts w:hint="eastAsia" w:ascii="Times New Roman" w:hAnsi="Times New Roman" w:eastAsia="宋体" w:cs="Times New Roman"/>
                <w:szCs w:val="20"/>
                <w:highlight w:val="none"/>
              </w:rPr>
              <w:t>操作性较强的得</w:t>
            </w:r>
            <w:r>
              <w:rPr>
                <w:rFonts w:hint="eastAsia" w:cs="Times New Roman"/>
                <w:szCs w:val="20"/>
                <w:highlight w:val="none"/>
                <w:lang w:val="en-US" w:eastAsia="zh-CN"/>
              </w:rPr>
              <w:t>4</w:t>
            </w:r>
            <w:r>
              <w:rPr>
                <w:rFonts w:hint="eastAsia" w:ascii="Times New Roman" w:hAnsi="Times New Roman" w:eastAsia="宋体" w:cs="Times New Roman"/>
                <w:szCs w:val="20"/>
                <w:highlight w:val="none"/>
              </w:rPr>
              <w:t>分</w:t>
            </w:r>
            <w:r>
              <w:rPr>
                <w:rFonts w:hint="eastAsia" w:ascii="Times New Roman" w:hAnsi="Times New Roman" w:eastAsia="宋体" w:cs="Times New Roman"/>
                <w:szCs w:val="20"/>
                <w:highlight w:val="none"/>
                <w:lang w:eastAsia="zh-CN"/>
              </w:rPr>
              <w:t>；</w:t>
            </w:r>
          </w:p>
          <w:p w14:paraId="737FDBE2">
            <w:pPr>
              <w:adjustRightInd/>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val="en-US" w:eastAsia="zh-CN"/>
              </w:rPr>
              <w:t>③</w:t>
            </w:r>
            <w:r>
              <w:rPr>
                <w:rFonts w:hint="eastAsia" w:ascii="Times New Roman" w:hAnsi="Times New Roman" w:eastAsia="宋体" w:cs="Times New Roman"/>
                <w:szCs w:val="20"/>
                <w:highlight w:val="none"/>
              </w:rPr>
              <w:t>提供的特色服务基本合理，操作性一般</w:t>
            </w:r>
            <w:r>
              <w:rPr>
                <w:rFonts w:hint="eastAsia" w:ascii="Times New Roman" w:hAnsi="Times New Roman" w:eastAsia="宋体" w:cs="Times New Roman"/>
                <w:szCs w:val="20"/>
                <w:highlight w:val="none"/>
                <w:lang w:val="en-US" w:eastAsia="zh-CN"/>
              </w:rPr>
              <w:t>的</w:t>
            </w:r>
            <w:r>
              <w:rPr>
                <w:rFonts w:hint="eastAsia" w:ascii="Times New Roman" w:hAnsi="Times New Roman" w:eastAsia="宋体" w:cs="Times New Roman"/>
                <w:szCs w:val="20"/>
                <w:highlight w:val="none"/>
              </w:rPr>
              <w:t>得</w:t>
            </w:r>
            <w:r>
              <w:rPr>
                <w:rFonts w:hint="eastAsia" w:cs="Times New Roman"/>
                <w:szCs w:val="20"/>
                <w:highlight w:val="none"/>
                <w:lang w:val="en-US" w:eastAsia="zh-CN"/>
              </w:rPr>
              <w:t>3</w:t>
            </w:r>
            <w:r>
              <w:rPr>
                <w:rFonts w:hint="eastAsia" w:ascii="Times New Roman" w:hAnsi="Times New Roman" w:eastAsia="宋体" w:cs="Times New Roman"/>
                <w:szCs w:val="20"/>
                <w:highlight w:val="none"/>
              </w:rPr>
              <w:t>分</w:t>
            </w:r>
            <w:r>
              <w:rPr>
                <w:rFonts w:hint="eastAsia" w:ascii="Times New Roman" w:hAnsi="Times New Roman" w:eastAsia="宋体" w:cs="Times New Roman"/>
                <w:szCs w:val="20"/>
                <w:highlight w:val="none"/>
                <w:lang w:eastAsia="zh-CN"/>
              </w:rPr>
              <w:t>；</w:t>
            </w:r>
          </w:p>
          <w:p w14:paraId="2660A3AA">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④提供的特色服务合理</w:t>
            </w:r>
            <w:r>
              <w:rPr>
                <w:rFonts w:hint="eastAsia" w:cs="Times New Roman"/>
                <w:szCs w:val="20"/>
                <w:highlight w:val="none"/>
                <w:lang w:val="en-US" w:eastAsia="zh-CN"/>
              </w:rPr>
              <w:t>性较差</w:t>
            </w:r>
            <w:r>
              <w:rPr>
                <w:rFonts w:hint="eastAsia" w:ascii="Times New Roman" w:hAnsi="Times New Roman" w:eastAsia="宋体" w:cs="Times New Roman"/>
                <w:szCs w:val="20"/>
                <w:highlight w:val="none"/>
                <w:lang w:val="en-US" w:eastAsia="zh-CN"/>
              </w:rPr>
              <w:t>，操作性较差的得</w:t>
            </w:r>
            <w:r>
              <w:rPr>
                <w:rFonts w:hint="eastAsia" w:cs="Times New Roman"/>
                <w:szCs w:val="20"/>
                <w:highlight w:val="none"/>
                <w:lang w:val="en-US" w:eastAsia="zh-CN"/>
              </w:rPr>
              <w:t>2</w:t>
            </w:r>
            <w:r>
              <w:rPr>
                <w:rFonts w:hint="eastAsia" w:ascii="Times New Roman" w:hAnsi="Times New Roman" w:eastAsia="宋体" w:cs="Times New Roman"/>
                <w:szCs w:val="20"/>
                <w:highlight w:val="none"/>
                <w:lang w:val="en-US" w:eastAsia="zh-CN"/>
              </w:rPr>
              <w:t>分；</w:t>
            </w:r>
          </w:p>
          <w:p w14:paraId="09D00E1D">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⑤提供的特色服务不合理，操作性差的得</w:t>
            </w:r>
            <w:r>
              <w:rPr>
                <w:rFonts w:hint="eastAsia" w:cs="Times New Roman"/>
                <w:szCs w:val="20"/>
                <w:highlight w:val="none"/>
                <w:lang w:val="en-US" w:eastAsia="zh-CN"/>
              </w:rPr>
              <w:t>1</w:t>
            </w:r>
            <w:r>
              <w:rPr>
                <w:rFonts w:hint="eastAsia" w:ascii="Times New Roman" w:hAnsi="Times New Roman" w:eastAsia="宋体" w:cs="Times New Roman"/>
                <w:szCs w:val="20"/>
                <w:highlight w:val="none"/>
                <w:lang w:val="en-US" w:eastAsia="zh-CN"/>
              </w:rPr>
              <w:t>分；</w:t>
            </w:r>
          </w:p>
          <w:p w14:paraId="4880CA4D">
            <w:pPr>
              <w:adjustRightInd/>
              <w:rPr>
                <w:rFonts w:ascii="Times New Roman" w:hAnsi="Times New Roman" w:eastAsia="宋体" w:cs="Times New Roman"/>
                <w:szCs w:val="20"/>
                <w:highlight w:val="none"/>
              </w:rPr>
            </w:pPr>
            <w:r>
              <w:rPr>
                <w:rFonts w:hint="eastAsia" w:cs="Times New Roman"/>
                <w:szCs w:val="20"/>
                <w:highlight w:val="none"/>
                <w:lang w:val="en-US" w:eastAsia="zh-CN"/>
              </w:rPr>
              <w:t>⑥</w:t>
            </w:r>
            <w:r>
              <w:rPr>
                <w:rFonts w:hint="eastAsia" w:ascii="Times New Roman" w:hAnsi="Times New Roman" w:eastAsia="宋体" w:cs="Times New Roman"/>
                <w:szCs w:val="20"/>
                <w:highlight w:val="none"/>
                <w:lang w:val="en-US" w:eastAsia="zh-CN"/>
              </w:rPr>
              <w:t>未提供相关内容不得分。</w:t>
            </w:r>
          </w:p>
        </w:tc>
        <w:tc>
          <w:tcPr>
            <w:tcW w:w="328" w:type="pct"/>
            <w:shd w:val="clear" w:color="auto" w:fill="auto"/>
            <w:vAlign w:val="center"/>
          </w:tcPr>
          <w:p w14:paraId="0336EFE8">
            <w:pPr>
              <w:adjustRightInd/>
              <w:jc w:val="center"/>
              <w:rPr>
                <w:rFonts w:hint="eastAsia" w:ascii="Times New Roman" w:hAnsi="Times New Roman" w:eastAsia="宋体" w:cs="Times New Roman"/>
                <w:kern w:val="2"/>
                <w:sz w:val="21"/>
                <w:szCs w:val="20"/>
                <w:highlight w:val="none"/>
                <w:lang w:val="en-US" w:eastAsia="zh-CN" w:bidi="ar-SA"/>
              </w:rPr>
            </w:pPr>
            <w:r>
              <w:rPr>
                <w:rFonts w:hint="eastAsia" w:cs="Times New Roman"/>
                <w:szCs w:val="20"/>
                <w:highlight w:val="none"/>
                <w:lang w:val="en-US" w:eastAsia="zh-CN"/>
              </w:rPr>
              <w:t>5</w:t>
            </w:r>
          </w:p>
        </w:tc>
        <w:tc>
          <w:tcPr>
            <w:tcW w:w="400" w:type="pct"/>
            <w:vAlign w:val="center"/>
          </w:tcPr>
          <w:p w14:paraId="0D99F58C">
            <w:pPr>
              <w:adjustRightInd/>
              <w:ind w:right="-10" w:rightChars="0"/>
              <w:jc w:val="center"/>
              <w:rPr>
                <w:rFonts w:hint="eastAsia" w:ascii="Times New Roman" w:hAnsi="Times New Roman" w:eastAsia="宋体" w:cs="Times New Roman"/>
                <w:szCs w:val="20"/>
                <w:highlight w:val="none"/>
              </w:rPr>
            </w:pPr>
            <w:r>
              <w:rPr>
                <w:rFonts w:hint="eastAsia" w:ascii="宋体" w:hAnsi="宋体" w:eastAsia="宋体" w:cs="宋体"/>
                <w:szCs w:val="21"/>
                <w:highlight w:val="none"/>
              </w:rPr>
              <w:t>主观评审</w:t>
            </w:r>
          </w:p>
        </w:tc>
      </w:tr>
      <w:tr w14:paraId="483B1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73896BCD">
            <w:pPr>
              <w:adjustRightInd/>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10</w:t>
            </w:r>
          </w:p>
        </w:tc>
        <w:tc>
          <w:tcPr>
            <w:tcW w:w="611" w:type="pct"/>
            <w:vAlign w:val="center"/>
          </w:tcPr>
          <w:p w14:paraId="15CF9E88">
            <w:pPr>
              <w:adjustRightInd/>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价格分</w:t>
            </w:r>
          </w:p>
        </w:tc>
        <w:tc>
          <w:tcPr>
            <w:tcW w:w="3227" w:type="pct"/>
            <w:vAlign w:val="center"/>
          </w:tcPr>
          <w:p w14:paraId="36E237C4">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rPr>
              <w:t>满足招标文件要求且最低的参与评审价格为评标基准价，其价格分为满分。</w:t>
            </w:r>
          </w:p>
          <w:p w14:paraId="1F823C49">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rPr>
              <w:t>其余供应商的价格分以下列公式计算：</w:t>
            </w:r>
          </w:p>
          <w:p w14:paraId="624F8D71">
            <w:pPr>
              <w:adjustRightInd/>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rPr>
              <w:t>价格分得分＝（评标基准价/参与评审的价格）×</w:t>
            </w:r>
            <w:r>
              <w:rPr>
                <w:rFonts w:hint="eastAsia" w:cs="Times New Roman"/>
                <w:szCs w:val="20"/>
                <w:highlight w:val="none"/>
                <w:lang w:val="en-US" w:eastAsia="zh-CN"/>
              </w:rPr>
              <w:t>2</w:t>
            </w:r>
            <w:r>
              <w:rPr>
                <w:rFonts w:hint="eastAsia" w:ascii="Times New Roman" w:hAnsi="Times New Roman" w:eastAsia="宋体" w:cs="Times New Roman"/>
                <w:szCs w:val="20"/>
                <w:highlight w:val="none"/>
                <w:lang w:val="en-US" w:eastAsia="zh-CN"/>
              </w:rPr>
              <w:t>0</w:t>
            </w:r>
          </w:p>
          <w:p w14:paraId="20F2087C">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rPr>
              <w:t>参与评审价格=投标价格×（1-小微企业价格优惠值10%）</w:t>
            </w:r>
          </w:p>
          <w:p w14:paraId="212BD092">
            <w:pPr>
              <w:adjustRightInd/>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rPr>
              <w:t>（监狱企业、残疾人福利企业视同小微企业）</w:t>
            </w:r>
          </w:p>
        </w:tc>
        <w:tc>
          <w:tcPr>
            <w:tcW w:w="328" w:type="pct"/>
            <w:shd w:val="clear" w:color="auto" w:fill="auto"/>
            <w:vAlign w:val="center"/>
          </w:tcPr>
          <w:p w14:paraId="53E46FE6">
            <w:pPr>
              <w:adjustRightInd/>
              <w:jc w:val="center"/>
              <w:rPr>
                <w:rFonts w:hint="eastAsia" w:ascii="Times New Roman" w:hAnsi="Times New Roman" w:eastAsia="宋体" w:cs="Times New Roman"/>
                <w:kern w:val="2"/>
                <w:sz w:val="21"/>
                <w:szCs w:val="20"/>
                <w:highlight w:val="none"/>
                <w:lang w:val="en-US" w:eastAsia="zh-CN" w:bidi="ar-SA"/>
              </w:rPr>
            </w:pPr>
            <w:r>
              <w:rPr>
                <w:rFonts w:hint="eastAsia" w:cs="Times New Roman"/>
                <w:szCs w:val="20"/>
                <w:highlight w:val="none"/>
                <w:lang w:val="en-US" w:eastAsia="zh-CN"/>
              </w:rPr>
              <w:t>2</w:t>
            </w:r>
            <w:r>
              <w:rPr>
                <w:rFonts w:hint="eastAsia" w:ascii="Times New Roman" w:hAnsi="Times New Roman" w:eastAsia="宋体" w:cs="Times New Roman"/>
                <w:szCs w:val="20"/>
                <w:highlight w:val="none"/>
                <w:lang w:val="en-US" w:eastAsia="zh-CN"/>
              </w:rPr>
              <w:t>0</w:t>
            </w:r>
          </w:p>
        </w:tc>
        <w:tc>
          <w:tcPr>
            <w:tcW w:w="400" w:type="pct"/>
            <w:vAlign w:val="center"/>
          </w:tcPr>
          <w:p w14:paraId="09816E96">
            <w:pPr>
              <w:adjustRightInd/>
              <w:ind w:right="-10" w:rightChars="0"/>
              <w:jc w:val="center"/>
              <w:rPr>
                <w:rFonts w:hint="eastAsia" w:ascii="Times New Roman" w:hAnsi="Times New Roman" w:eastAsia="宋体" w:cs="Times New Roman"/>
                <w:szCs w:val="20"/>
                <w:highlight w:val="none"/>
              </w:rPr>
            </w:pPr>
            <w:r>
              <w:rPr>
                <w:rFonts w:hint="eastAsia" w:ascii="宋体" w:hAnsi="宋体" w:eastAsia="宋体" w:cs="宋体"/>
                <w:szCs w:val="21"/>
                <w:highlight w:val="none"/>
                <w:lang w:val="en-US" w:eastAsia="zh-CN"/>
              </w:rPr>
              <w:t>客</w:t>
            </w:r>
            <w:r>
              <w:rPr>
                <w:rFonts w:hint="eastAsia" w:ascii="宋体" w:hAnsi="宋体" w:eastAsia="宋体" w:cs="宋体"/>
                <w:szCs w:val="21"/>
                <w:highlight w:val="none"/>
              </w:rPr>
              <w:t>观评审</w:t>
            </w:r>
          </w:p>
        </w:tc>
      </w:tr>
      <w:tr w14:paraId="291FD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271" w:type="pct"/>
            <w:gridSpan w:val="3"/>
            <w:vAlign w:val="center"/>
          </w:tcPr>
          <w:p w14:paraId="59C151D4">
            <w:pPr>
              <w:adjustRightInd/>
              <w:jc w:val="center"/>
              <w:rPr>
                <w:rFonts w:hint="default"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总分100分</w:t>
            </w:r>
          </w:p>
        </w:tc>
        <w:tc>
          <w:tcPr>
            <w:tcW w:w="328" w:type="pct"/>
            <w:shd w:val="clear" w:color="auto" w:fill="auto"/>
            <w:vAlign w:val="center"/>
          </w:tcPr>
          <w:p w14:paraId="3AA6E121">
            <w:pPr>
              <w:adjustRightInd/>
              <w:jc w:val="center"/>
              <w:rPr>
                <w:rFonts w:hint="eastAsia" w:ascii="Times New Roman" w:hAnsi="Times New Roman" w:eastAsia="宋体" w:cs="Times New Roman"/>
                <w:szCs w:val="20"/>
                <w:highlight w:val="none"/>
                <w:lang w:val="en-US" w:eastAsia="zh-CN"/>
              </w:rPr>
            </w:pPr>
          </w:p>
        </w:tc>
        <w:tc>
          <w:tcPr>
            <w:tcW w:w="400" w:type="pct"/>
            <w:vAlign w:val="center"/>
          </w:tcPr>
          <w:p w14:paraId="534DFC7E">
            <w:pPr>
              <w:adjustRightInd/>
              <w:ind w:right="-10" w:rightChars="0"/>
              <w:jc w:val="center"/>
              <w:rPr>
                <w:rFonts w:hint="eastAsia" w:ascii="宋体" w:hAnsi="宋体" w:eastAsia="宋体" w:cs="宋体"/>
                <w:szCs w:val="21"/>
                <w:highlight w:val="none"/>
                <w:lang w:val="en-US" w:eastAsia="zh-CN"/>
              </w:rPr>
            </w:pPr>
          </w:p>
        </w:tc>
      </w:tr>
    </w:tbl>
    <w:p w14:paraId="54D549A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cs="宋体"/>
          <w:b/>
          <w:color w:val="auto"/>
          <w:sz w:val="32"/>
          <w:highlight w:val="none"/>
        </w:rPr>
      </w:pPr>
      <w:r>
        <w:rPr>
          <w:rFonts w:hint="eastAsia" w:ascii="宋体" w:hAnsi="宋体" w:cs="宋体"/>
          <w:b/>
          <w:color w:val="auto"/>
          <w:sz w:val="24"/>
          <w:highlight w:val="none"/>
        </w:rPr>
        <w:t>备注：1、小数点后保留</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位数。2、各</w:t>
      </w:r>
      <w:r>
        <w:rPr>
          <w:rFonts w:hint="eastAsia" w:ascii="宋体" w:hAnsi="宋体" w:cs="宋体"/>
          <w:b/>
          <w:color w:val="auto"/>
          <w:sz w:val="24"/>
          <w:highlight w:val="none"/>
          <w:lang w:val="en-US" w:eastAsia="zh-CN"/>
        </w:rPr>
        <w:t>评审小组</w:t>
      </w:r>
      <w:r>
        <w:rPr>
          <w:rFonts w:hint="eastAsia" w:ascii="宋体" w:hAnsi="宋体" w:cs="宋体"/>
          <w:b/>
          <w:color w:val="auto"/>
          <w:sz w:val="24"/>
          <w:highlight w:val="none"/>
        </w:rPr>
        <w:t>成员自行按以上参考分值评分。3、重大事件由评标委员会集体讨论，应当按照少数服从多数的原则作出结论。</w:t>
      </w:r>
      <w:r>
        <w:rPr>
          <w:rFonts w:hint="eastAsia" w:ascii="宋体" w:hAnsi="宋体" w:cs="宋体"/>
          <w:b/>
          <w:color w:val="auto"/>
          <w:sz w:val="24"/>
          <w:highlight w:val="none"/>
          <w:lang w:val="en-US" w:eastAsia="zh-CN"/>
        </w:rPr>
        <w:t>4、</w:t>
      </w:r>
      <w:r>
        <w:rPr>
          <w:rFonts w:hint="eastAsia" w:ascii="宋体" w:hAnsi="宋体" w:cs="宋体"/>
          <w:b/>
          <w:bCs/>
          <w:color w:val="auto"/>
          <w:sz w:val="24"/>
          <w:highlight w:val="none"/>
        </w:rPr>
        <w:t>投标人编制投标文件（商务技术文件部分）时，建议按此目录（序号和内容）提供评标标准相应的商务技术资料。</w:t>
      </w:r>
    </w:p>
    <w:p w14:paraId="512B6381">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3EFD6335">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E849674">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6CA91B1">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B0F715">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2C348F3">
      <w:pPr>
        <w:kinsoku/>
        <w:wordWrap/>
        <w:overflowPunct/>
        <w:topLinePunct w:val="0"/>
        <w:bidi w:val="0"/>
        <w:spacing w:line="360" w:lineRule="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33BD93D">
      <w:pPr>
        <w:kinsoku/>
        <w:wordWrap/>
        <w:overflowPunct/>
        <w:topLinePunct w:val="0"/>
        <w:bidi w:val="0"/>
        <w:spacing w:line="360" w:lineRule="auto"/>
        <w:ind w:firstLine="472" w:firstLineChars="196"/>
        <w:outlineLvl w:val="9"/>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投标人可同时参与</w:t>
      </w:r>
      <w:r>
        <w:rPr>
          <w:rFonts w:hint="eastAsia" w:ascii="宋体" w:hAnsi="宋体" w:cs="宋体"/>
          <w:b/>
          <w:color w:val="auto"/>
          <w:kern w:val="0"/>
          <w:sz w:val="24"/>
          <w:highlight w:val="none"/>
          <w:lang w:val="en-US" w:eastAsia="zh-CN"/>
        </w:rPr>
        <w:t>全部</w:t>
      </w:r>
      <w:r>
        <w:rPr>
          <w:rFonts w:hint="eastAsia" w:ascii="宋体" w:hAnsi="宋体" w:cs="宋体"/>
          <w:b/>
          <w:color w:val="auto"/>
          <w:kern w:val="0"/>
          <w:sz w:val="24"/>
          <w:highlight w:val="none"/>
        </w:rPr>
        <w:t>标项的投标，但至多只能中标</w:t>
      </w:r>
      <w:r>
        <w:rPr>
          <w:rFonts w:hint="eastAsia" w:ascii="宋体" w:hAnsi="宋体" w:cs="宋体"/>
          <w:b/>
          <w:color w:val="auto"/>
          <w:kern w:val="0"/>
          <w:sz w:val="24"/>
          <w:highlight w:val="none"/>
          <w:lang w:val="en-US" w:eastAsia="zh-CN"/>
        </w:rPr>
        <w:t>两</w:t>
      </w:r>
      <w:r>
        <w:rPr>
          <w:rFonts w:hint="eastAsia" w:ascii="宋体" w:hAnsi="宋体" w:cs="宋体"/>
          <w:b/>
          <w:color w:val="auto"/>
          <w:kern w:val="0"/>
          <w:sz w:val="24"/>
          <w:highlight w:val="none"/>
        </w:rPr>
        <w:t>个标项。评标时按标项顺序依次评审，已经在前面标项</w:t>
      </w:r>
      <w:r>
        <w:rPr>
          <w:rFonts w:hint="eastAsia" w:ascii="宋体" w:hAnsi="宋体" w:cs="宋体"/>
          <w:b/>
          <w:color w:val="auto"/>
          <w:kern w:val="0"/>
          <w:sz w:val="24"/>
          <w:highlight w:val="none"/>
          <w:lang w:val="en-US" w:eastAsia="zh-CN"/>
        </w:rPr>
        <w:t>累计两次</w:t>
      </w:r>
      <w:r>
        <w:rPr>
          <w:rFonts w:hint="eastAsia" w:ascii="宋体" w:hAnsi="宋体" w:cs="宋体"/>
          <w:b/>
          <w:color w:val="auto"/>
          <w:kern w:val="0"/>
          <w:sz w:val="24"/>
          <w:highlight w:val="none"/>
        </w:rPr>
        <w:t>被确定为第一中标候选人的，不再进入后面标项的</w:t>
      </w:r>
      <w:r>
        <w:rPr>
          <w:rFonts w:hint="eastAsia" w:ascii="宋体" w:hAnsi="宋体" w:cs="宋体"/>
          <w:b/>
          <w:color w:val="auto"/>
          <w:kern w:val="0"/>
          <w:sz w:val="24"/>
          <w:highlight w:val="none"/>
          <w:lang w:val="en-US" w:eastAsia="zh-CN"/>
        </w:rPr>
        <w:t>报价</w:t>
      </w:r>
      <w:r>
        <w:rPr>
          <w:rFonts w:hint="eastAsia" w:ascii="宋体" w:hAnsi="宋体" w:cs="宋体"/>
          <w:b/>
          <w:color w:val="auto"/>
          <w:kern w:val="0"/>
          <w:sz w:val="24"/>
          <w:highlight w:val="none"/>
        </w:rPr>
        <w:t>评审。</w:t>
      </w:r>
    </w:p>
    <w:p w14:paraId="6554DEF6">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E56630">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354B497">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26DF6CB">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F07C4D5">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9F914C">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ACBB390">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9C636FE">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393323DB">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F61EE7D">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07F9E6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F7784F1">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BB410">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折扣系数低于50%</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F7FEB10">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D1E78">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3FD504C5">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EF2DD8">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7468DC">
      <w:pPr>
        <w:keepNext w:val="0"/>
        <w:keepLines w:val="0"/>
        <w:pageBreakBefore w:val="0"/>
        <w:widowControl/>
        <w:shd w:val="clear" w:color="auto"/>
        <w:kinsoku/>
        <w:wordWrap/>
        <w:overflowPunct/>
        <w:topLinePunct w:val="0"/>
        <w:autoSpaceDE/>
        <w:autoSpaceDN/>
        <w:bidi w:val="0"/>
        <w:adjustRightInd/>
        <w:snapToGrid/>
        <w:spacing w:line="360" w:lineRule="auto"/>
        <w:jc w:val="left"/>
        <w:textAlignment w:val="auto"/>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D85D83B">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CDDE71">
      <w:pPr>
        <w:pStyle w:val="24"/>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3632B4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EB2C1B">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C2B070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8E9F8E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788212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8D3418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726576F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D19800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折扣系数低于50%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18636E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8E03D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69B9385">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169E6BF8">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4FD8C85">
      <w:pPr>
        <w:kinsoku/>
        <w:wordWrap/>
        <w:overflowPunct/>
        <w:topLinePunct w:val="0"/>
        <w:bidi w:val="0"/>
        <w:spacing w:line="360" w:lineRule="auto"/>
        <w:ind w:firstLine="480" w:firstLineChars="20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4.2.13投标文件不满足招标文件</w:t>
      </w:r>
      <w:r>
        <w:rPr>
          <w:rFonts w:hint="eastAsia" w:ascii="宋体" w:hAnsi="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0C434BC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59BE48B5">
      <w:pPr>
        <w:pStyle w:val="24"/>
        <w:kinsoku/>
        <w:wordWrap/>
        <w:overflowPunct/>
        <w:topLinePunct w:val="0"/>
        <w:bidi w:val="0"/>
        <w:snapToGrid w:val="0"/>
        <w:spacing w:line="360" w:lineRule="auto"/>
        <w:ind w:firstLine="472" w:firstLineChars="196"/>
        <w:outlineLvl w:val="9"/>
        <w:rPr>
          <w:rFonts w:hint="eastAsia" w:cs="宋体"/>
          <w:b/>
          <w:color w:val="auto"/>
          <w:highlight w:val="none"/>
        </w:rPr>
      </w:pPr>
      <w:r>
        <w:rPr>
          <w:rFonts w:hint="eastAsia" w:cs="宋体"/>
          <w:b/>
          <w:color w:val="auto"/>
          <w:highlight w:val="none"/>
        </w:rPr>
        <w:t>4.2.15上传投标文件同一网卡地址、同一IP地址的为无效标。</w:t>
      </w:r>
    </w:p>
    <w:p w14:paraId="0E7EBE18">
      <w:pPr>
        <w:pStyle w:val="24"/>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EF80A35">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0C6539A2">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2F23C327">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5.3投标人的报价均超过了采购预算，采购人不能支付的；</w:t>
      </w:r>
    </w:p>
    <w:p w14:paraId="607E75C0">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5BCC9008">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4C3E861">
      <w:pPr>
        <w:pStyle w:val="24"/>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3BB73F5">
      <w:pPr>
        <w:pStyle w:val="24"/>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ABEC381">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196D75B3">
      <w:pPr>
        <w:pStyle w:val="24"/>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1D9BB24B">
      <w:pPr>
        <w:pStyle w:val="24"/>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3FAC60D0">
      <w:pPr>
        <w:pStyle w:val="24"/>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F521049">
      <w:pPr>
        <w:pStyle w:val="24"/>
        <w:kinsoku/>
        <w:wordWrap/>
        <w:overflowPunct/>
        <w:topLinePunct w:val="0"/>
        <w:bidi w:val="0"/>
        <w:snapToGrid w:val="0"/>
        <w:spacing w:line="360" w:lineRule="auto"/>
        <w:outlineLvl w:val="9"/>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3" w:name="第五部分"/>
      <w:bookmarkStart w:id="404" w:name="_Toc86217003"/>
    </w:p>
    <w:p w14:paraId="7D5E7B88">
      <w:pPr>
        <w:pStyle w:val="23"/>
        <w:kinsoku/>
        <w:wordWrap/>
        <w:overflowPunct/>
        <w:topLinePunct w:val="0"/>
        <w:bidi w:val="0"/>
        <w:outlineLvl w:val="9"/>
        <w:rPr>
          <w:rFonts w:hint="eastAsia"/>
          <w:color w:val="auto"/>
          <w:highlight w:val="none"/>
        </w:rPr>
      </w:pPr>
    </w:p>
    <w:p w14:paraId="099734ED">
      <w:pPr>
        <w:pStyle w:val="23"/>
        <w:kinsoku/>
        <w:wordWrap/>
        <w:overflowPunct/>
        <w:topLinePunct w:val="0"/>
        <w:bidi w:val="0"/>
        <w:outlineLvl w:val="9"/>
        <w:rPr>
          <w:rFonts w:hint="eastAsia"/>
          <w:color w:val="auto"/>
          <w:highlight w:val="none"/>
        </w:rPr>
        <w:sectPr>
          <w:pgSz w:w="11907" w:h="16840"/>
          <w:pgMar w:top="1474" w:right="1701" w:bottom="1474" w:left="1701" w:header="851" w:footer="851" w:gutter="0"/>
          <w:pgNumType w:fmt="decimal"/>
          <w:cols w:space="720" w:num="1"/>
        </w:sectPr>
      </w:pPr>
    </w:p>
    <w:p w14:paraId="0AD8E6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405" w:name="_Toc22205"/>
      <w:r>
        <w:rPr>
          <w:rFonts w:hint="eastAsia" w:ascii="宋体" w:hAnsi="宋体" w:cs="宋体"/>
          <w:b/>
          <w:color w:val="auto"/>
          <w:sz w:val="36"/>
          <w:szCs w:val="36"/>
          <w:highlight w:val="none"/>
        </w:rPr>
        <w:t xml:space="preserve">第五部分 </w:t>
      </w:r>
      <w:bookmarkStart w:id="406" w:name="_Toc7080"/>
      <w:r>
        <w:rPr>
          <w:rFonts w:hint="eastAsia" w:ascii="宋体" w:hAnsi="宋体" w:eastAsia="宋体" w:cs="仿宋_GB2312"/>
          <w:b/>
          <w:color w:val="auto"/>
          <w:sz w:val="36"/>
          <w:szCs w:val="36"/>
          <w:highlight w:val="none"/>
        </w:rPr>
        <w:t>拟签订的合同文本</w:t>
      </w:r>
      <w:bookmarkEnd w:id="405"/>
      <w:bookmarkEnd w:id="406"/>
    </w:p>
    <w:p w14:paraId="3365A94B">
      <w:pPr>
        <w:kinsoku/>
        <w:wordWrap/>
        <w:overflowPunct/>
        <w:topLinePunct w:val="0"/>
        <w:bidi w:val="0"/>
        <w:spacing w:line="360" w:lineRule="auto"/>
        <w:outlineLvl w:val="9"/>
        <w:rPr>
          <w:rFonts w:ascii="宋体" w:hAnsi="宋体" w:eastAsia="宋体" w:cs="Times New Roman"/>
          <w:color w:val="auto"/>
          <w:sz w:val="24"/>
          <w:highlight w:val="none"/>
        </w:rPr>
      </w:pPr>
    </w:p>
    <w:p w14:paraId="58CCCECD">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0BDE722D">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7838E5DC">
      <w:pPr>
        <w:widowControl w:val="0"/>
        <w:kinsoku/>
        <w:wordWrap/>
        <w:overflowPunct/>
        <w:topLinePunct w:val="0"/>
        <w:autoSpaceDE w:val="0"/>
        <w:autoSpaceDN w:val="0"/>
        <w:bidi w:val="0"/>
        <w:adjustRightInd w:val="0"/>
        <w:snapToGrid w:val="0"/>
        <w:spacing w:after="120" w:line="360" w:lineRule="auto"/>
        <w:ind w:left="420" w:leftChars="0" w:firstLine="2465" w:firstLineChars="682"/>
        <w:jc w:val="left"/>
        <w:outlineLvl w:val="9"/>
        <w:rPr>
          <w:rFonts w:ascii="宋体" w:hAnsi="宋体" w:eastAsia="宋体" w:cs="仿宋_GB2312"/>
          <w:b/>
          <w:color w:val="auto"/>
          <w:kern w:val="2"/>
          <w:sz w:val="36"/>
          <w:szCs w:val="36"/>
          <w:highlight w:val="none"/>
          <w:lang w:val="en-US" w:eastAsia="zh-CN" w:bidi="ar-SA"/>
        </w:rPr>
      </w:pPr>
      <w:r>
        <w:rPr>
          <w:rFonts w:hint="eastAsia" w:ascii="宋体" w:hAnsi="宋体" w:eastAsia="宋体" w:cs="仿宋_GB2312"/>
          <w:b/>
          <w:color w:val="auto"/>
          <w:kern w:val="2"/>
          <w:sz w:val="36"/>
          <w:szCs w:val="36"/>
          <w:highlight w:val="none"/>
          <w:lang w:val="en-US" w:eastAsia="zh-CN" w:bidi="ar-SA"/>
        </w:rPr>
        <w:t>政府采购合同书</w:t>
      </w:r>
    </w:p>
    <w:p w14:paraId="396F891B">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452C0AE9">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5D5954C9">
      <w:pPr>
        <w:kinsoku/>
        <w:wordWrap/>
        <w:overflowPunct/>
        <w:topLinePunct w:val="0"/>
        <w:bidi w:val="0"/>
        <w:spacing w:before="120" w:line="360" w:lineRule="auto"/>
        <w:outlineLvl w:val="9"/>
        <w:rPr>
          <w:rFonts w:ascii="宋体" w:hAnsi="宋体" w:eastAsia="宋体" w:cs="Times New Roman"/>
          <w:color w:val="auto"/>
          <w:sz w:val="24"/>
          <w:highlight w:val="none"/>
        </w:rPr>
      </w:pPr>
    </w:p>
    <w:p w14:paraId="5272484D">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宁海县养老服务“爱心卡”居家上门服务项目（</w:t>
      </w:r>
      <w:r>
        <w:rPr>
          <w:rFonts w:hint="eastAsia" w:ascii="宋体" w:hAnsi="宋体" w:cs="Times New Roman"/>
          <w:color w:val="auto"/>
          <w:sz w:val="24"/>
          <w:highlight w:val="none"/>
          <w:u w:val="single"/>
          <w:lang w:val="en-US" w:eastAsia="zh-CN"/>
        </w:rPr>
        <w:t xml:space="preserve">标项号：  </w:t>
      </w:r>
      <w:r>
        <w:rPr>
          <w:rFonts w:hint="eastAsia" w:ascii="宋体" w:hAnsi="宋体" w:cs="Times New Roman"/>
          <w:color w:val="auto"/>
          <w:sz w:val="24"/>
          <w:highlight w:val="none"/>
          <w:u w:val="single"/>
          <w:lang w:eastAsia="zh-CN"/>
        </w:rPr>
        <w:t>）</w:t>
      </w:r>
    </w:p>
    <w:p w14:paraId="4B92AEDA">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70AF8A2E">
      <w:pPr>
        <w:kinsoku/>
        <w:wordWrap/>
        <w:overflowPunct/>
        <w:topLinePunct w:val="0"/>
        <w:bidi w:val="0"/>
        <w:spacing w:line="360" w:lineRule="auto"/>
        <w:outlineLvl w:val="9"/>
        <w:rPr>
          <w:rFonts w:ascii="宋体" w:hAnsi="宋体" w:eastAsia="宋体" w:cs="Times New Roman"/>
          <w:color w:val="auto"/>
          <w:sz w:val="24"/>
          <w:highlight w:val="none"/>
        </w:rPr>
      </w:pPr>
    </w:p>
    <w:p w14:paraId="6B2AC708">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宁海县民政局</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41FCF54">
      <w:pPr>
        <w:kinsoku/>
        <w:wordWrap/>
        <w:overflowPunct/>
        <w:topLinePunct w:val="0"/>
        <w:bidi w:val="0"/>
        <w:spacing w:before="120" w:line="360" w:lineRule="auto"/>
        <w:outlineLvl w:val="9"/>
        <w:rPr>
          <w:rFonts w:ascii="宋体" w:hAnsi="宋体" w:eastAsia="宋体" w:cs="Times New Roman"/>
          <w:color w:val="auto"/>
          <w:sz w:val="24"/>
          <w:highlight w:val="none"/>
        </w:rPr>
      </w:pPr>
    </w:p>
    <w:p w14:paraId="45E288EA">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0134E83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11C0F0B4">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13927C51">
      <w:pPr>
        <w:kinsoku/>
        <w:wordWrap/>
        <w:overflowPunct/>
        <w:topLinePunct w:val="0"/>
        <w:bidi w:val="0"/>
        <w:spacing w:before="120" w:line="360" w:lineRule="auto"/>
        <w:outlineLvl w:val="9"/>
        <w:rPr>
          <w:rFonts w:ascii="宋体" w:hAnsi="宋体" w:eastAsia="宋体" w:cs="Times New Roman"/>
          <w:color w:val="auto"/>
          <w:sz w:val="24"/>
          <w:highlight w:val="none"/>
        </w:rPr>
      </w:pPr>
    </w:p>
    <w:p w14:paraId="5AA5BF09">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17DA0682">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436CF66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hint="eastAsia" w:ascii="宋体" w:hAnsi="宋体" w:cs="Times New Roman"/>
          <w:color w:val="auto"/>
          <w:sz w:val="24"/>
          <w:highlight w:val="none"/>
          <w:u w:val="single"/>
          <w:lang w:eastAsia="zh-CN"/>
        </w:rPr>
        <w:t>宁海县养老服务“爱心卡”居家上门服务项目</w:t>
      </w:r>
      <w:r>
        <w:rPr>
          <w:rFonts w:hint="eastAsia" w:ascii="宋体" w:hAnsi="宋体" w:cs="Times New Roman"/>
          <w:color w:val="auto"/>
          <w:sz w:val="24"/>
          <w:highlight w:val="none"/>
          <w:u w:val="none"/>
          <w:lang w:eastAsia="zh-CN"/>
        </w:rPr>
        <w:t>进行</w:t>
      </w:r>
      <w:r>
        <w:rPr>
          <w:rFonts w:hint="eastAsia" w:ascii="宋体" w:hAnsi="宋体" w:eastAsia="宋体" w:cs="Times New Roman"/>
          <w:color w:val="auto"/>
          <w:sz w:val="24"/>
          <w:highlight w:val="none"/>
        </w:rPr>
        <w:t>了采购。经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评审</w:t>
      </w:r>
      <w:r>
        <w:rPr>
          <w:rFonts w:hint="eastAsia" w:ascii="宋体" w:hAnsi="宋体" w:eastAsia="宋体" w:cs="Times New Roman"/>
          <w:color w:val="auto"/>
          <w:sz w:val="24"/>
          <w:highlight w:val="none"/>
          <w:u w:val="single"/>
        </w:rPr>
        <w:t>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673FDE8A">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宁海县民政局</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以下简称：甲方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和</w:t>
      </w:r>
      <w:r>
        <w:rPr>
          <w:rFonts w:ascii="宋体" w:hAnsi="宋体" w:eastAsia="宋体" w:cs="Times New Roman"/>
          <w:color w:val="auto"/>
          <w:sz w:val="24"/>
          <w:highlight w:val="none"/>
          <w:u w:val="single"/>
        </w:rPr>
        <w:t xml:space="preserve">   （中</w:t>
      </w:r>
      <w:r>
        <w:rPr>
          <w:rFonts w:hint="eastAsia" w:ascii="宋体" w:hAnsi="宋体" w:cs="Times New Roman"/>
          <w:color w:val="auto"/>
          <w:sz w:val="24"/>
          <w:highlight w:val="none"/>
          <w:u w:val="single"/>
          <w:lang w:val="en-US" w:eastAsia="zh-CN"/>
        </w:rPr>
        <w:t>标</w:t>
      </w:r>
      <w:r>
        <w:rPr>
          <w:rFonts w:ascii="宋体" w:hAnsi="宋体" w:eastAsia="宋体" w:cs="Times New Roman"/>
          <w:color w:val="auto"/>
          <w:sz w:val="24"/>
          <w:highlight w:val="none"/>
          <w:u w:val="single"/>
        </w:rPr>
        <w:t xml:space="preserve">供应商名称）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以下简称：乙方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协商一致，约定以下合同</w:t>
      </w:r>
      <w:r>
        <w:rPr>
          <w:rFonts w:hint="eastAsia" w:ascii="宋体" w:hAnsi="宋体" w:eastAsia="宋体" w:cs="Times New Roman"/>
          <w:color w:val="auto"/>
          <w:sz w:val="24"/>
          <w:highlight w:val="none"/>
        </w:rPr>
        <w:t>条款，以兹共同遵守、全面履行。</w:t>
      </w:r>
    </w:p>
    <w:p w14:paraId="19555C40">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407" w:name="_Toc20421"/>
      <w:bookmarkStart w:id="408" w:name="_Toc19273"/>
      <w:bookmarkStart w:id="409" w:name="_Toc22967"/>
      <w:bookmarkStart w:id="410" w:name="_Toc28855"/>
      <w:bookmarkStart w:id="411" w:name="_Toc153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407"/>
      <w:bookmarkEnd w:id="408"/>
      <w:bookmarkEnd w:id="409"/>
      <w:bookmarkEnd w:id="410"/>
      <w:bookmarkEnd w:id="411"/>
    </w:p>
    <w:p w14:paraId="4EE538F4">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C611AA">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A81CF4A">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629C4C21">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7D433C8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7E469A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6D08ADD0">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412" w:name="_Toc22185"/>
      <w:bookmarkStart w:id="413" w:name="_Toc18585"/>
      <w:bookmarkStart w:id="414" w:name="_Toc2918"/>
      <w:bookmarkStart w:id="415" w:name="_Toc6311"/>
      <w:bookmarkStart w:id="416" w:name="_Toc6773"/>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412"/>
      <w:bookmarkEnd w:id="413"/>
      <w:bookmarkEnd w:id="414"/>
      <w:bookmarkEnd w:id="415"/>
      <w:bookmarkEnd w:id="416"/>
    </w:p>
    <w:p w14:paraId="1A30F2A2">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76ADA71">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2794A697">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37FF2F5">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kern w:val="0"/>
          <w:sz w:val="24"/>
          <w:szCs w:val="24"/>
          <w:highlight w:val="none"/>
          <w:lang w:val="en-US" w:eastAsia="zh-CN" w:bidi="ar-SA"/>
        </w:rPr>
        <w:t>1.2.</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否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w:t>
      </w:r>
      <w:bookmarkStart w:id="417" w:name="_Toc4929"/>
      <w:bookmarkStart w:id="418" w:name="_Toc1386"/>
      <w:bookmarkStart w:id="419" w:name="_Toc13918"/>
      <w:bookmarkStart w:id="420" w:name="_Toc5635"/>
      <w:bookmarkStart w:id="421" w:name="_Toc21124"/>
    </w:p>
    <w:p w14:paraId="35B04DD0">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417"/>
      <w:bookmarkEnd w:id="418"/>
      <w:bookmarkEnd w:id="419"/>
      <w:bookmarkEnd w:id="420"/>
      <w:bookmarkEnd w:id="421"/>
    </w:p>
    <w:p w14:paraId="1562A16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w:t>
      </w:r>
      <w:r>
        <w:rPr>
          <w:rFonts w:hint="eastAsia" w:ascii="宋体" w:hAnsi="宋体" w:cs="Times New Roman"/>
          <w:color w:val="auto"/>
          <w:sz w:val="24"/>
          <w:highlight w:val="none"/>
          <w:lang w:val="en-US" w:eastAsia="zh-CN"/>
        </w:rPr>
        <w:t>为单价合同，合同折扣系数</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w:t>
      </w:r>
      <w:r>
        <w:rPr>
          <w:rFonts w:hint="eastAsia" w:ascii="宋体" w:hAnsi="宋体" w:eastAsia="宋体" w:cs="Times New Roman"/>
          <w:color w:val="auto"/>
          <w:sz w:val="24"/>
          <w:highlight w:val="none"/>
        </w:rPr>
        <w:t>（大写：</w:t>
      </w:r>
      <w:r>
        <w:rPr>
          <w:rFonts w:hint="eastAsia" w:ascii="宋体" w:hAnsi="宋体" w:cs="Times New Roman"/>
          <w:color w:val="auto"/>
          <w:sz w:val="24"/>
          <w:highlight w:val="none"/>
          <w:lang w:val="en-US" w:eastAsia="zh-CN"/>
        </w:rPr>
        <w:t>百分之</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w:t>
      </w:r>
    </w:p>
    <w:p w14:paraId="023E4EF4">
      <w:pPr>
        <w:kinsoku/>
        <w:wordWrap/>
        <w:overflowPunct/>
        <w:topLinePunct w:val="0"/>
        <w:bidi w:val="0"/>
        <w:spacing w:line="560" w:lineRule="exact"/>
        <w:ind w:firstLine="482" w:firstLineChars="200"/>
        <w:outlineLvl w:val="9"/>
        <w:rPr>
          <w:rFonts w:ascii="宋体" w:hAnsi="宋体" w:eastAsia="宋体" w:cs="宋体"/>
          <w:b/>
          <w:color w:val="auto"/>
          <w:kern w:val="0"/>
          <w:sz w:val="24"/>
          <w:szCs w:val="24"/>
          <w:highlight w:val="none"/>
          <w:lang w:val="en-US" w:eastAsia="zh-CN" w:bidi="ar-SA"/>
        </w:rPr>
      </w:pPr>
      <w:bookmarkStart w:id="422" w:name="_Toc22618"/>
      <w:bookmarkStart w:id="423" w:name="_Toc1814"/>
      <w:bookmarkStart w:id="424" w:name="_Toc10340"/>
      <w:bookmarkStart w:id="425" w:name="_Toc8772"/>
      <w:bookmarkStart w:id="426" w:name="_Toc4760"/>
      <w:bookmarkStart w:id="427" w:name="_Toc11108"/>
      <w:bookmarkStart w:id="428" w:name="_Toc31421"/>
      <w:bookmarkStart w:id="429" w:name="_Toc3625"/>
      <w:r>
        <w:rPr>
          <w:rFonts w:hint="eastAsia" w:ascii="宋体" w:hAnsi="宋体" w:eastAsia="宋体" w:cs="宋体"/>
          <w:b/>
          <w:color w:val="auto"/>
          <w:kern w:val="0"/>
          <w:sz w:val="24"/>
          <w:szCs w:val="24"/>
          <w:highlight w:val="none"/>
          <w:lang w:val="en-US" w:eastAsia="zh-CN" w:bidi="ar-SA"/>
        </w:rPr>
        <w:t>1.4履约保证金</w:t>
      </w:r>
    </w:p>
    <w:p w14:paraId="6E46C733">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0D05A262">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D0C52BA">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E30AC56">
      <w:pPr>
        <w:keepNext/>
        <w:keepLines/>
        <w:widowControl w:val="0"/>
        <w:numPr>
          <w:ilvl w:val="-1"/>
          <w:numId w:val="0"/>
        </w:numPr>
        <w:tabs>
          <w:tab w:val="left" w:pos="0"/>
        </w:tabs>
        <w:kinsoku/>
        <w:wordWrap/>
        <w:overflowPunct/>
        <w:topLinePunct w:val="0"/>
        <w:bidi w:val="0"/>
        <w:adjustRightInd/>
        <w:spacing w:line="560" w:lineRule="exact"/>
        <w:ind w:left="420" w:leftChars="200" w:firstLine="0" w:firstLineChars="0"/>
        <w:jc w:val="left"/>
        <w:outlineLvl w:val="9"/>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D60361">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个工作日内将履约保证金无息退还乙方。</w:t>
      </w:r>
    </w:p>
    <w:p w14:paraId="0284AD33">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422"/>
      <w:bookmarkEnd w:id="423"/>
      <w:bookmarkEnd w:id="424"/>
      <w:r>
        <w:rPr>
          <w:rFonts w:hint="eastAsia" w:ascii="宋体" w:hAnsi="宋体" w:eastAsia="宋体" w:cs="宋体"/>
          <w:b/>
          <w:color w:val="auto"/>
          <w:sz w:val="24"/>
          <w:highlight w:val="none"/>
        </w:rPr>
        <w:t>预付款</w:t>
      </w:r>
    </w:p>
    <w:p w14:paraId="0AC1A32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22298F3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190041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5B0C017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2013943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2BA26F5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w:t>
      </w:r>
      <w:r>
        <w:rPr>
          <w:rFonts w:hint="eastAsia" w:ascii="宋体" w:hAnsi="宋体" w:cs="宋体"/>
          <w:color w:val="auto"/>
          <w:kern w:val="0"/>
          <w:sz w:val="24"/>
          <w:szCs w:val="24"/>
          <w:highlight w:val="none"/>
          <w:lang w:val="en-US" w:eastAsia="zh-CN" w:bidi="ar-SA"/>
        </w:rPr>
        <w:t>7个工作日内</w:t>
      </w:r>
      <w:r>
        <w:rPr>
          <w:rFonts w:hint="eastAsia" w:ascii="宋体" w:hAnsi="宋体" w:eastAsia="宋体" w:cs="宋体"/>
          <w:color w:val="auto"/>
          <w:kern w:val="0"/>
          <w:sz w:val="24"/>
          <w:szCs w:val="24"/>
          <w:highlight w:val="none"/>
          <w:lang w:val="en-US" w:eastAsia="zh-CN" w:bidi="ar-SA"/>
        </w:rPr>
        <w:t>将资金支付到合同约定的乙方账户，有条件的甲方可以即时支付。甲方不得以机构变动、人员更替、政策调整、单位放假等为由延迟付款。</w:t>
      </w:r>
    </w:p>
    <w:p w14:paraId="0C09207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0ECBB3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425"/>
      <w:bookmarkEnd w:id="426"/>
      <w:bookmarkEnd w:id="427"/>
      <w:bookmarkEnd w:id="428"/>
      <w:bookmarkEnd w:id="429"/>
    </w:p>
    <w:p w14:paraId="312B44A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174ECB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5818A1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3899077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Cs/>
          <w:color w:val="auto"/>
          <w:sz w:val="24"/>
          <w:highlight w:val="none"/>
        </w:rPr>
      </w:pPr>
      <w:bookmarkStart w:id="430" w:name="_Toc3079"/>
      <w:bookmarkStart w:id="431" w:name="_Toc8586"/>
      <w:bookmarkStart w:id="432" w:name="_Toc5698"/>
      <w:bookmarkStart w:id="433" w:name="_Toc24662"/>
      <w:bookmarkStart w:id="434" w:name="_Toc2375"/>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7653DFF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ACE8B1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2E5EE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715616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430"/>
      <w:bookmarkEnd w:id="431"/>
      <w:bookmarkEnd w:id="432"/>
      <w:bookmarkEnd w:id="433"/>
      <w:bookmarkEnd w:id="434"/>
    </w:p>
    <w:p w14:paraId="3A6C0B1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5571C0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04E7A34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262E539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bookmarkStart w:id="435" w:name="_Toc26807"/>
      <w:bookmarkStart w:id="436" w:name="_Toc32454"/>
      <w:bookmarkStart w:id="437" w:name="_Toc18683"/>
      <w:bookmarkStart w:id="438" w:name="_Toc30329"/>
      <w:bookmarkStart w:id="439"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8E9C6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7AD11D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974753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5"/>
    <w:bookmarkEnd w:id="436"/>
    <w:bookmarkEnd w:id="437"/>
    <w:bookmarkEnd w:id="438"/>
    <w:bookmarkEnd w:id="439"/>
    <w:p w14:paraId="000A17D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577A1B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735AA20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E4CC9A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402844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608F0CF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CF957A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073142DE">
      <w:pPr>
        <w:kinsoku/>
        <w:wordWrap/>
        <w:overflowPunct/>
        <w:topLinePunct w:val="0"/>
        <w:autoSpaceDE w:val="0"/>
        <w:autoSpaceDN w:val="0"/>
        <w:bidi w:val="0"/>
        <w:spacing w:line="560" w:lineRule="exact"/>
        <w:outlineLvl w:val="9"/>
        <w:rPr>
          <w:rFonts w:hint="eastAsia" w:ascii="宋体" w:hAnsi="宋体" w:eastAsia="宋体" w:cs="Times New Roman"/>
          <w:b/>
          <w:color w:val="auto"/>
          <w:sz w:val="24"/>
          <w:highlight w:val="none"/>
          <w:lang w:val="zh-CN"/>
        </w:rPr>
      </w:pPr>
    </w:p>
    <w:p w14:paraId="5AF7334E">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1D394918">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534D84A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3973CDD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33F96A2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04E0533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632D32B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681DAD56">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BCD5D76">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B119D3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63CCB4C8">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p>
    <w:p w14:paraId="685E1D6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0CA998E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4B1CE762">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51C880ED">
      <w:pPr>
        <w:kinsoku/>
        <w:wordWrap/>
        <w:overflowPunct/>
        <w:topLinePunct w:val="0"/>
        <w:autoSpaceDE w:val="0"/>
        <w:autoSpaceDN w:val="0"/>
        <w:bidi w:val="0"/>
        <w:spacing w:line="560" w:lineRule="exac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6D63D31F">
      <w:pPr>
        <w:kinsoku/>
        <w:wordWrap/>
        <w:overflowPunct/>
        <w:topLinePunct w:val="0"/>
        <w:autoSpaceDE w:val="0"/>
        <w:autoSpaceDN w:val="0"/>
        <w:bidi w:val="0"/>
        <w:spacing w:line="560" w:lineRule="exact"/>
        <w:outlineLvl w:val="9"/>
        <w:rPr>
          <w:rFonts w:hint="eastAsia" w:eastAsia="宋体"/>
          <w:color w:val="auto"/>
          <w:highlight w:val="none"/>
          <w:lang w:val="en-US" w:eastAsia="zh-CN"/>
        </w:rPr>
      </w:pPr>
      <w:r>
        <w:rPr>
          <w:rFonts w:hint="eastAsia" w:ascii="宋体" w:hAnsi="宋体" w:cs="Times New Roman"/>
          <w:color w:val="auto"/>
          <w:sz w:val="24"/>
          <w:highlight w:val="none"/>
          <w:lang w:val="en-US" w:eastAsia="zh-CN"/>
        </w:rPr>
        <w:t>见证方：浙江中基正采管理咨询有限公司</w:t>
      </w:r>
    </w:p>
    <w:p w14:paraId="12C58644">
      <w:pPr>
        <w:widowControl/>
        <w:kinsoku/>
        <w:wordWrap/>
        <w:overflowPunct/>
        <w:topLinePunct w:val="0"/>
        <w:bidi w:val="0"/>
        <w:spacing w:line="560" w:lineRule="exact"/>
        <w:jc w:val="left"/>
        <w:outlineLvl w:val="9"/>
        <w:rPr>
          <w:rFonts w:ascii="宋体" w:hAnsi="宋体" w:eastAsia="宋体" w:cs="Times New Roman"/>
          <w:b/>
          <w:color w:val="auto"/>
          <w:sz w:val="24"/>
          <w:highlight w:val="none"/>
        </w:rPr>
      </w:pPr>
    </w:p>
    <w:p w14:paraId="39F4E3CD">
      <w:pPr>
        <w:widowControl/>
        <w:kinsoku/>
        <w:wordWrap/>
        <w:overflowPunct/>
        <w:topLinePunct w:val="0"/>
        <w:bidi w:val="0"/>
        <w:adjustRightInd/>
        <w:jc w:val="left"/>
        <w:outlineLvl w:val="9"/>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7FF3D51B">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Times New Roman"/>
          <w:b/>
          <w:color w:val="auto"/>
          <w:kern w:val="2"/>
          <w:sz w:val="24"/>
          <w:szCs w:val="24"/>
          <w:highlight w:val="none"/>
          <w:lang w:val="en-US" w:eastAsia="zh-CN" w:bidi="ar-SA"/>
        </w:rPr>
      </w:pPr>
      <w:bookmarkStart w:id="440" w:name="_Toc22072"/>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bookmarkEnd w:id="440"/>
    </w:p>
    <w:p w14:paraId="00C1406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1" w:name="_Toc25079"/>
      <w:bookmarkStart w:id="442" w:name="_Toc19680"/>
      <w:bookmarkStart w:id="443" w:name="_Toc31297"/>
      <w:bookmarkStart w:id="444" w:name="_Toc5228"/>
      <w:bookmarkStart w:id="445" w:name="_Toc14021"/>
      <w:r>
        <w:rPr>
          <w:rFonts w:ascii="宋体" w:hAnsi="宋体" w:eastAsia="宋体" w:cs="Times New Roman"/>
          <w:b/>
          <w:color w:val="auto"/>
          <w:sz w:val="24"/>
          <w:highlight w:val="none"/>
        </w:rPr>
        <w:t>2.1 定义</w:t>
      </w:r>
      <w:bookmarkEnd w:id="441"/>
      <w:bookmarkEnd w:id="442"/>
      <w:bookmarkEnd w:id="443"/>
      <w:bookmarkEnd w:id="444"/>
      <w:bookmarkEnd w:id="445"/>
    </w:p>
    <w:p w14:paraId="12ED26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81018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39201A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25EA31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412897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67E6B2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E4ED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21D13E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6" w:name="_Toc31402"/>
      <w:bookmarkStart w:id="447" w:name="_Toc16752"/>
      <w:bookmarkStart w:id="448" w:name="_Toc3769"/>
      <w:bookmarkStart w:id="449" w:name="_Toc19539"/>
      <w:bookmarkStart w:id="450" w:name="_Toc23289"/>
      <w:r>
        <w:rPr>
          <w:rFonts w:ascii="宋体" w:hAnsi="宋体" w:eastAsia="宋体" w:cs="Times New Roman"/>
          <w:b/>
          <w:color w:val="auto"/>
          <w:sz w:val="24"/>
          <w:highlight w:val="none"/>
        </w:rPr>
        <w:t>2.2 技术规范</w:t>
      </w:r>
      <w:bookmarkEnd w:id="446"/>
      <w:bookmarkEnd w:id="447"/>
      <w:bookmarkEnd w:id="448"/>
      <w:bookmarkEnd w:id="449"/>
      <w:bookmarkEnd w:id="450"/>
    </w:p>
    <w:p w14:paraId="64EF3F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如果有的话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及其技术规范偏差表</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如果被甲方接受的话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04E30CF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1" w:name="_Toc27945"/>
      <w:bookmarkStart w:id="452" w:name="_Toc9161"/>
      <w:bookmarkStart w:id="453" w:name="_Toc4133"/>
      <w:bookmarkStart w:id="454" w:name="_Toc13673"/>
      <w:bookmarkStart w:id="455" w:name="_Toc12412"/>
      <w:r>
        <w:rPr>
          <w:rFonts w:ascii="宋体" w:hAnsi="宋体" w:eastAsia="宋体" w:cs="Times New Roman"/>
          <w:b/>
          <w:color w:val="auto"/>
          <w:sz w:val="24"/>
          <w:highlight w:val="none"/>
        </w:rPr>
        <w:t>2.3 知识产权</w:t>
      </w:r>
      <w:bookmarkEnd w:id="451"/>
      <w:bookmarkEnd w:id="452"/>
      <w:bookmarkEnd w:id="453"/>
      <w:bookmarkEnd w:id="454"/>
      <w:bookmarkEnd w:id="455"/>
    </w:p>
    <w:p w14:paraId="65F9F4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581BC3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310B5B9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27AB36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BA0BE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0A16C0F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6" w:name="_Toc15447"/>
      <w:bookmarkStart w:id="457" w:name="_Toc22011"/>
      <w:bookmarkStart w:id="458" w:name="_Toc32670"/>
      <w:bookmarkStart w:id="459" w:name="_Toc31233"/>
      <w:bookmarkStart w:id="460" w:name="_Toc26555"/>
      <w:r>
        <w:rPr>
          <w:rFonts w:ascii="宋体" w:hAnsi="宋体" w:eastAsia="宋体" w:cs="Times New Roman"/>
          <w:b/>
          <w:color w:val="auto"/>
          <w:sz w:val="24"/>
          <w:highlight w:val="none"/>
        </w:rPr>
        <w:t>2.5 结算方式和付款条件</w:t>
      </w:r>
      <w:bookmarkEnd w:id="456"/>
      <w:bookmarkEnd w:id="457"/>
      <w:bookmarkEnd w:id="458"/>
      <w:bookmarkEnd w:id="459"/>
      <w:bookmarkEnd w:id="460"/>
    </w:p>
    <w:p w14:paraId="6885C9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142566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1" w:name="_Toc13154"/>
      <w:bookmarkStart w:id="462" w:name="_Toc13467"/>
      <w:bookmarkStart w:id="463" w:name="_Toc18990"/>
      <w:bookmarkStart w:id="464" w:name="_Toc16163"/>
      <w:bookmarkStart w:id="465" w:name="_Toc30507"/>
      <w:r>
        <w:rPr>
          <w:rFonts w:ascii="宋体" w:hAnsi="宋体" w:eastAsia="宋体" w:cs="Times New Roman"/>
          <w:b/>
          <w:color w:val="auto"/>
          <w:sz w:val="24"/>
          <w:highlight w:val="none"/>
        </w:rPr>
        <w:t>2.6 技术资料和保密义务</w:t>
      </w:r>
      <w:bookmarkEnd w:id="461"/>
      <w:bookmarkEnd w:id="462"/>
      <w:bookmarkEnd w:id="463"/>
      <w:bookmarkEnd w:id="464"/>
      <w:bookmarkEnd w:id="465"/>
    </w:p>
    <w:p w14:paraId="79D45C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3F2160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00B6F4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52FE85F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6"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66"/>
    </w:p>
    <w:p w14:paraId="449F13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0BF9CB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73FF0F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7"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67"/>
    </w:p>
    <w:p w14:paraId="303CA6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5BA03EA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8"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68"/>
    </w:p>
    <w:p w14:paraId="550A95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B2F809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9" w:name="_Toc10663"/>
      <w:bookmarkStart w:id="470" w:name="_Toc23368"/>
      <w:bookmarkStart w:id="471" w:name="_Toc21830"/>
      <w:bookmarkStart w:id="472" w:name="_Toc26689"/>
      <w:bookmarkStart w:id="473" w:name="_Toc42"/>
      <w:r>
        <w:rPr>
          <w:rFonts w:ascii="宋体" w:hAnsi="宋体" w:eastAsia="宋体" w:cs="Times New Roman"/>
          <w:b/>
          <w:color w:val="auto"/>
          <w:sz w:val="24"/>
          <w:highlight w:val="none"/>
        </w:rPr>
        <w:t>2.10 合同转让和分包</w:t>
      </w:r>
      <w:bookmarkEnd w:id="469"/>
      <w:bookmarkEnd w:id="470"/>
      <w:bookmarkEnd w:id="471"/>
      <w:bookmarkEnd w:id="472"/>
      <w:bookmarkEnd w:id="473"/>
    </w:p>
    <w:p w14:paraId="1D8D14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938A62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4" w:name="_Toc4720"/>
      <w:bookmarkStart w:id="475" w:name="_Toc14371"/>
      <w:bookmarkStart w:id="476" w:name="_Toc25571"/>
      <w:bookmarkStart w:id="477" w:name="_Toc32494"/>
      <w:bookmarkStart w:id="478" w:name="_Toc26633"/>
      <w:r>
        <w:rPr>
          <w:rFonts w:ascii="宋体" w:hAnsi="宋体" w:eastAsia="宋体" w:cs="Times New Roman"/>
          <w:b/>
          <w:color w:val="auto"/>
          <w:sz w:val="24"/>
          <w:highlight w:val="none"/>
        </w:rPr>
        <w:t>2.11 不可抗力</w:t>
      </w:r>
      <w:bookmarkEnd w:id="474"/>
      <w:bookmarkEnd w:id="475"/>
      <w:bookmarkEnd w:id="476"/>
      <w:bookmarkEnd w:id="477"/>
      <w:bookmarkEnd w:id="478"/>
    </w:p>
    <w:p w14:paraId="0DBBF1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0FBA09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12AB6D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14F37C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153BABA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9" w:name="_Toc25783"/>
      <w:bookmarkStart w:id="480" w:name="_Toc23854"/>
      <w:bookmarkStart w:id="481" w:name="_Toc14115"/>
      <w:bookmarkStart w:id="482" w:name="_Toc24465"/>
      <w:bookmarkStart w:id="483" w:name="_Toc3638"/>
      <w:r>
        <w:rPr>
          <w:rFonts w:ascii="宋体" w:hAnsi="宋体" w:eastAsia="宋体" w:cs="Times New Roman"/>
          <w:b/>
          <w:color w:val="auto"/>
          <w:sz w:val="24"/>
          <w:highlight w:val="none"/>
        </w:rPr>
        <w:t>2.12 税费</w:t>
      </w:r>
      <w:bookmarkEnd w:id="479"/>
      <w:bookmarkEnd w:id="480"/>
      <w:bookmarkEnd w:id="481"/>
      <w:bookmarkEnd w:id="482"/>
      <w:bookmarkEnd w:id="483"/>
    </w:p>
    <w:p w14:paraId="5ED620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1734037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4" w:name="_Toc26883"/>
      <w:bookmarkStart w:id="485" w:name="_Toc7315"/>
      <w:bookmarkStart w:id="486" w:name="_Toc14814"/>
      <w:bookmarkStart w:id="487" w:name="_Toc30105"/>
      <w:bookmarkStart w:id="488" w:name="_Toc25525"/>
      <w:r>
        <w:rPr>
          <w:rFonts w:ascii="宋体" w:hAnsi="宋体" w:eastAsia="宋体" w:cs="Times New Roman"/>
          <w:b/>
          <w:color w:val="auto"/>
          <w:sz w:val="24"/>
          <w:highlight w:val="none"/>
        </w:rPr>
        <w:t>2.13 乙方破产</w:t>
      </w:r>
      <w:bookmarkEnd w:id="484"/>
      <w:bookmarkEnd w:id="485"/>
      <w:bookmarkEnd w:id="486"/>
      <w:bookmarkEnd w:id="487"/>
      <w:bookmarkEnd w:id="488"/>
    </w:p>
    <w:p w14:paraId="4FB285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5D2CEBA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9" w:name="_Toc1123"/>
      <w:bookmarkStart w:id="490" w:name="_Toc23323"/>
      <w:bookmarkStart w:id="491" w:name="_Toc2016"/>
      <w:r>
        <w:rPr>
          <w:rFonts w:ascii="宋体" w:hAnsi="宋体" w:eastAsia="宋体" w:cs="Times New Roman"/>
          <w:b/>
          <w:color w:val="auto"/>
          <w:sz w:val="24"/>
          <w:highlight w:val="none"/>
        </w:rPr>
        <w:t>2.14 合同中止、终止</w:t>
      </w:r>
      <w:bookmarkEnd w:id="489"/>
      <w:bookmarkEnd w:id="490"/>
      <w:bookmarkEnd w:id="491"/>
    </w:p>
    <w:p w14:paraId="52735E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476BF8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0C2BB3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2" w:name="_Toc14525"/>
      <w:bookmarkStart w:id="493" w:name="_Toc1969"/>
      <w:bookmarkStart w:id="494" w:name="_Toc17363"/>
      <w:r>
        <w:rPr>
          <w:rFonts w:ascii="宋体" w:hAnsi="宋体" w:eastAsia="宋体" w:cs="Times New Roman"/>
          <w:b/>
          <w:color w:val="auto"/>
          <w:sz w:val="24"/>
          <w:highlight w:val="none"/>
        </w:rPr>
        <w:t>2.15 检验和验收</w:t>
      </w:r>
      <w:bookmarkEnd w:id="492"/>
      <w:bookmarkEnd w:id="493"/>
      <w:bookmarkEnd w:id="494"/>
    </w:p>
    <w:p w14:paraId="0C0647A7">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1BC66F2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BF060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2EF0A8B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5" w:name="_Toc2308"/>
      <w:bookmarkStart w:id="496" w:name="_Toc9808"/>
      <w:bookmarkStart w:id="497" w:name="_Toc31892"/>
      <w:bookmarkStart w:id="498" w:name="_Toc25198"/>
      <w:bookmarkStart w:id="499" w:name="_Toc12666"/>
      <w:r>
        <w:rPr>
          <w:rFonts w:ascii="宋体" w:hAnsi="宋体" w:eastAsia="宋体" w:cs="Times New Roman"/>
          <w:b/>
          <w:color w:val="auto"/>
          <w:sz w:val="24"/>
          <w:highlight w:val="none"/>
        </w:rPr>
        <w:t>2.16 通知和送达</w:t>
      </w:r>
      <w:bookmarkEnd w:id="495"/>
      <w:bookmarkEnd w:id="496"/>
      <w:bookmarkEnd w:id="497"/>
      <w:bookmarkEnd w:id="498"/>
      <w:bookmarkEnd w:id="499"/>
    </w:p>
    <w:p w14:paraId="403AA6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bookmarkStart w:id="500" w:name="_Toc27674"/>
      <w:bookmarkStart w:id="501"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71F518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500"/>
      <w:bookmarkEnd w:id="501"/>
    </w:p>
    <w:p w14:paraId="5DAD22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502" w:name="_Toc27644"/>
      <w:bookmarkStart w:id="503" w:name="_Toc28906"/>
      <w:bookmarkStart w:id="504" w:name="_Toc12254"/>
      <w:bookmarkStart w:id="505" w:name="_Toc20808"/>
      <w:bookmarkStart w:id="506"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502"/>
      <w:bookmarkEnd w:id="503"/>
      <w:bookmarkEnd w:id="504"/>
      <w:bookmarkEnd w:id="505"/>
      <w:bookmarkEnd w:id="506"/>
    </w:p>
    <w:p w14:paraId="20CAB3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71AB4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468BC72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07BAE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6A0955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69E65B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436B7D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7" w:name="_Toc26030"/>
      <w:r>
        <w:rPr>
          <w:rFonts w:hint="eastAsia" w:ascii="宋体" w:hAnsi="宋体" w:eastAsia="宋体" w:cs="宋体"/>
          <w:b/>
          <w:color w:val="auto"/>
          <w:sz w:val="24"/>
          <w:highlight w:val="none"/>
        </w:rPr>
        <w:t>第三部分  合同专用条款</w:t>
      </w:r>
      <w:bookmarkEnd w:id="507"/>
    </w:p>
    <w:p w14:paraId="3A9CD67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2DB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C1B5B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20451D4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3D86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B2728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223BB4B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06269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380C5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04E6910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合同签订且具备实施条件后七个工作日内支付合同总额的40%；（合同签订时</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主动要求不需要预付款的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可以不支付。预付款支付约定以合同中约定为准）</w:t>
            </w:r>
          </w:p>
        </w:tc>
      </w:tr>
      <w:tr w14:paraId="33EF0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5A0F3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61ECA4E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17B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4A3B24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156A705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558C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3D2C4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63998595">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（1）合同签订且具备实施条件后七个工作日内支付合同总额的40%；（合同签订时</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主动要求不需要预付款的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可以不支付。预付款支付约定以合同中约定为准）；</w:t>
            </w:r>
          </w:p>
          <w:p w14:paraId="62DF412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每季度与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结算一次，如有支付预付款的将在第一次结算时予以抵扣，结算款不足以抵扣全部预付款的，余下部分将在下次结算款中继续抵扣；</w:t>
            </w:r>
          </w:p>
          <w:p w14:paraId="1DE9FB6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当季服务费=∑（收费标准×中标折扣系数×数量）</w:t>
            </w:r>
          </w:p>
          <w:p w14:paraId="2D9AED8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（3）以浙里康养平台根据实际服务行为自动生成的订单作为结算基础，结合各服务单位的季度考核得分后，由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统一向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支付实际服务费用。</w:t>
            </w:r>
          </w:p>
          <w:p w14:paraId="3AD2F96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（4）季度考核得分在90（含）分以上的为合格，全额支付当季服务费用；小于90分大于80分（含）的，以90分为基础，每扣1分，扣当季服务费用的1%；小于80分的，扣除当季服务费用的50%。</w:t>
            </w:r>
          </w:p>
          <w:p w14:paraId="0A666E8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连续二个季度得分低于80分的服务单位，</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将单方面解除合同，除根据考核扣除服务费外，</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应按该年度合同总价的20%向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支付违约金。</w:t>
            </w:r>
          </w:p>
          <w:p w14:paraId="1FB5B88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提供经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确定金额的税务发票后，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在7个工作日内予以支付，所有税费均由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w:t>
            </w:r>
          </w:p>
          <w:p w14:paraId="00FB19C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注：本项目服务对象人员数量为预估数量，不作为实际服务数量，仅供参考。结算时按中标单价和实际服务数量按实结算。</w:t>
            </w:r>
          </w:p>
        </w:tc>
      </w:tr>
      <w:tr w14:paraId="00F33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CE419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3E522E3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服务期为一年，具体以合同约定时间为准。</w:t>
            </w:r>
          </w:p>
        </w:tc>
      </w:tr>
      <w:tr w14:paraId="1FE01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239EA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0A1DA26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lang w:eastAsia="zh-CN"/>
              </w:rPr>
              <w:t>）</w:t>
            </w:r>
          </w:p>
        </w:tc>
      </w:tr>
      <w:tr w14:paraId="1668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01093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0E5C334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满足甲方要求</w:t>
            </w:r>
          </w:p>
        </w:tc>
      </w:tr>
      <w:tr w14:paraId="71198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B60A8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2126CEC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Cs/>
                <w:snapToGrid/>
                <w:color w:val="auto"/>
                <w:kern w:val="2"/>
                <w:sz w:val="24"/>
                <w:szCs w:val="24"/>
                <w:highlight w:val="none"/>
                <w:lang w:val="en-US" w:eastAsia="zh-CN" w:bidi="ar-SA"/>
              </w:rPr>
              <w:t>/</w:t>
            </w:r>
          </w:p>
        </w:tc>
      </w:tr>
      <w:tr w14:paraId="794F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F5936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4CB1BCB5">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14:paraId="7EF6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B2FBF6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7B49525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1A93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9F3CE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43E83AF6">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133D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4A4BF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5C9DF1E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51A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6C547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4FE8FBB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2BDDC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82613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5694359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2789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41CAE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64" w:type="pct"/>
            <w:vAlign w:val="center"/>
          </w:tcPr>
          <w:p w14:paraId="175965C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7AA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F0A388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542D3D9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3904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595B4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64" w:type="pct"/>
            <w:vAlign w:val="top"/>
          </w:tcPr>
          <w:p w14:paraId="0B4D4E1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1FB9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FA4A4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64" w:type="pct"/>
            <w:vAlign w:val="center"/>
          </w:tcPr>
          <w:p w14:paraId="742B99A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537BB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A9D81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6AD3B21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p>
        </w:tc>
      </w:tr>
      <w:tr w14:paraId="63A10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738E0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2F51DFC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份。每份均具有同等法律效力。</w:t>
            </w:r>
          </w:p>
        </w:tc>
      </w:tr>
    </w:tbl>
    <w:p w14:paraId="2AEF657E">
      <w:pPr>
        <w:widowControl/>
        <w:kinsoku/>
        <w:wordWrap/>
        <w:overflowPunct/>
        <w:topLinePunct w:val="0"/>
        <w:bidi w:val="0"/>
        <w:adjustRightInd/>
        <w:jc w:val="center"/>
        <w:outlineLvl w:val="9"/>
        <w:rPr>
          <w:rFonts w:hint="eastAsia" w:ascii="宋体" w:hAnsi="宋体" w:cs="宋体"/>
          <w:b/>
          <w:color w:val="auto"/>
          <w:sz w:val="36"/>
          <w:szCs w:val="2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1002C3DA">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cs="宋体"/>
          <w:b/>
          <w:color w:val="auto"/>
          <w:sz w:val="36"/>
          <w:szCs w:val="20"/>
          <w:highlight w:val="none"/>
        </w:rPr>
      </w:pPr>
      <w:bookmarkStart w:id="508" w:name="_Toc18297"/>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08"/>
    </w:p>
    <w:p w14:paraId="4ED17E43">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DF19B43">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61A0A79">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7B79D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0F68263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02775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DEC017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DD3E4F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F84EC3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6976BA8D">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76D126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10509C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38DF4A9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】政府采购活动，郑重承诺：</w:t>
      </w:r>
    </w:p>
    <w:p w14:paraId="779685E4">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904D38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F056D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9BF2A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AF764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1A567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FA86BD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8A56F8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74810E3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6D863FD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16FD8B9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7D79D31">
      <w:pPr>
        <w:kinsoku/>
        <w:wordWrap/>
        <w:overflowPunct/>
        <w:topLinePunct w:val="0"/>
        <w:bidi w:val="0"/>
        <w:snapToGrid w:val="0"/>
        <w:spacing w:line="360" w:lineRule="auto"/>
        <w:ind w:firstLine="480" w:firstLineChars="200"/>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05577B99">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3FDF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A754D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9B20BA5">
      <w:pPr>
        <w:kinsoku/>
        <w:wordWrap/>
        <w:overflowPunct/>
        <w:topLinePunct w:val="0"/>
        <w:bidi w:val="0"/>
        <w:outlineLvl w:val="9"/>
        <w:rPr>
          <w:rFonts w:ascii="宋体" w:hAnsi="宋体" w:cs="宋体"/>
          <w:color w:val="auto"/>
          <w:highlight w:val="none"/>
        </w:rPr>
      </w:pPr>
    </w:p>
    <w:p w14:paraId="68CABE6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9A20ED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3288C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AF17BEA">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4C436E8">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D36C935">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748EC2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507C2D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B7E514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75DB01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6682B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6D19BF6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7A25A881">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5FDF2DC">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777F320">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0C639EA">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25E3B783">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04B58F">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5180FF4">
      <w:pPr>
        <w:kinsoku/>
        <w:wordWrap/>
        <w:overflowPunct/>
        <w:topLinePunct w:val="0"/>
        <w:bidi w:val="0"/>
        <w:outlineLvl w:val="9"/>
        <w:rPr>
          <w:rFonts w:ascii="宋体" w:hAnsi="宋体" w:cs="宋体"/>
          <w:color w:val="auto"/>
          <w:highlight w:val="none"/>
        </w:rPr>
      </w:pPr>
    </w:p>
    <w:p w14:paraId="5D6A9F2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AAA69FD">
      <w:pPr>
        <w:widowControl/>
        <w:kinsoku/>
        <w:wordWrap/>
        <w:overflowPunct/>
        <w:topLinePunct w:val="0"/>
        <w:bidi w:val="0"/>
        <w:adjustRightInd/>
        <w:jc w:val="left"/>
        <w:outlineLvl w:val="9"/>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B79DF6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DF66199">
      <w:pPr>
        <w:kinsoku/>
        <w:wordWrap/>
        <w:overflowPunct/>
        <w:topLinePunct w:val="0"/>
        <w:bidi w:val="0"/>
        <w:spacing w:line="360" w:lineRule="auto"/>
        <w:jc w:val="center"/>
        <w:outlineLvl w:val="9"/>
        <w:rPr>
          <w:rFonts w:ascii="宋体" w:hAnsi="宋体" w:cs="宋体"/>
          <w:b/>
          <w:color w:val="auto"/>
          <w:kern w:val="0"/>
          <w:sz w:val="24"/>
          <w:highlight w:val="none"/>
        </w:rPr>
      </w:pPr>
    </w:p>
    <w:p w14:paraId="152BDE3D">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DA680A4">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14:paraId="67DB11A3">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4755B71">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0E5A17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1415468">
      <w:pPr>
        <w:kinsoku/>
        <w:wordWrap/>
        <w:overflowPunct/>
        <w:topLinePunct w:val="0"/>
        <w:bidi w:val="0"/>
        <w:snapToGrid w:val="0"/>
        <w:spacing w:line="360" w:lineRule="auto"/>
        <w:ind w:left="479" w:leftChars="228"/>
        <w:outlineLvl w:val="9"/>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68864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16E678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AAEE52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131083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65D210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337903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09D5C4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520A3B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9A8640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0D50EA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1D4D1D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BCE24A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0E19CE0">
      <w:pPr>
        <w:kinsoku/>
        <w:wordWrap/>
        <w:overflowPunct/>
        <w:topLinePunct w:val="0"/>
        <w:bidi w:val="0"/>
        <w:outlineLvl w:val="9"/>
        <w:rPr>
          <w:rFonts w:ascii="宋体" w:hAnsi="宋体" w:cs="宋体"/>
          <w:b/>
          <w:color w:val="auto"/>
          <w:kern w:val="0"/>
          <w:sz w:val="32"/>
          <w:szCs w:val="32"/>
          <w:highlight w:val="none"/>
          <w:lang w:val="zh-CN"/>
        </w:rPr>
      </w:pPr>
    </w:p>
    <w:p w14:paraId="50548321">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AB3588">
      <w:pPr>
        <w:kinsoku/>
        <w:wordWrap/>
        <w:overflowPunct/>
        <w:topLinePunct w:val="0"/>
        <w:bidi w:val="0"/>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E6A859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557EBE4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】招标的有关活动，并对此项目进行投标。为此：</w:t>
      </w:r>
    </w:p>
    <w:p w14:paraId="4E6D569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C717E9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156716B">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DCDD38D">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7D38F43D">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9"/>
      <w:r>
        <w:rPr>
          <w:rFonts w:hint="eastAsia" w:ascii="宋体" w:hAnsi="宋体" w:cs="宋体"/>
          <w:snapToGrid w:val="0"/>
          <w:color w:val="auto"/>
          <w:kern w:val="28"/>
          <w:sz w:val="24"/>
          <w:szCs w:val="20"/>
          <w:highlight w:val="none"/>
        </w:rPr>
        <w:t>；</w:t>
      </w:r>
    </w:p>
    <w:p w14:paraId="4C5FD6A0">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BDAC1AA">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F50EF9B">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4B4488D">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6BB556FD">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532AE171">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1805F11">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1DB119">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40DD991">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7D2835EF">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560B615F">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57E6CD3">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0304DEB">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14:paraId="6672CB46">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79CBFA3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012D2D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242BC7AE">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9B2A25">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D7E84D6">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82FC7C8">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D8CD209">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6A08EE">
      <w:pPr>
        <w:kinsoku/>
        <w:wordWrap/>
        <w:overflowPunct/>
        <w:topLinePunct w:val="0"/>
        <w:bidi w:val="0"/>
        <w:spacing w:line="360" w:lineRule="auto"/>
        <w:ind w:firstLine="3600" w:firstLineChars="1500"/>
        <w:outlineLvl w:val="9"/>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6C1A9B5">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7BB9C80">
      <w:pPr>
        <w:kinsoku/>
        <w:wordWrap/>
        <w:overflowPunct/>
        <w:topLinePunct w:val="0"/>
        <w:bidi w:val="0"/>
        <w:snapToGrid w:val="0"/>
        <w:spacing w:line="360" w:lineRule="auto"/>
        <w:ind w:left="420" w:leftChars="200" w:firstLine="4200" w:firstLineChars="1750"/>
        <w:outlineLvl w:val="9"/>
        <w:rPr>
          <w:rFonts w:ascii="宋体" w:hAnsi="宋体" w:cs="宋体"/>
          <w:color w:val="auto"/>
          <w:kern w:val="0"/>
          <w:sz w:val="24"/>
          <w:highlight w:val="none"/>
          <w:u w:val="single"/>
        </w:rPr>
      </w:pPr>
    </w:p>
    <w:p w14:paraId="2D877AA5">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8F284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0EE22CFC">
      <w:pPr>
        <w:kinsoku/>
        <w:wordWrap/>
        <w:overflowPunct/>
        <w:topLinePunct w:val="0"/>
        <w:bidi w:val="0"/>
        <w:snapToGrid w:val="0"/>
        <w:spacing w:line="360" w:lineRule="auto"/>
        <w:outlineLvl w:val="9"/>
        <w:rPr>
          <w:rFonts w:ascii="宋体" w:hAnsi="宋体" w:cs="宋体"/>
          <w:color w:val="auto"/>
          <w:sz w:val="24"/>
          <w:highlight w:val="none"/>
        </w:rPr>
      </w:pPr>
    </w:p>
    <w:p w14:paraId="5B046EA0">
      <w:pPr>
        <w:kinsoku/>
        <w:wordWrap/>
        <w:overflowPunct/>
        <w:topLinePunct w:val="0"/>
        <w:bidi w:val="0"/>
        <w:jc w:val="center"/>
        <w:outlineLvl w:val="9"/>
        <w:rPr>
          <w:rFonts w:ascii="宋体" w:hAnsi="宋体" w:cs="宋体"/>
          <w:b/>
          <w:color w:val="auto"/>
          <w:kern w:val="0"/>
          <w:sz w:val="32"/>
          <w:szCs w:val="32"/>
          <w:highlight w:val="none"/>
        </w:rPr>
      </w:pPr>
    </w:p>
    <w:p w14:paraId="10F10C3C">
      <w:pPr>
        <w:kinsoku/>
        <w:wordWrap/>
        <w:overflowPunct/>
        <w:topLinePunct w:val="0"/>
        <w:bidi w:val="0"/>
        <w:jc w:val="center"/>
        <w:outlineLvl w:val="9"/>
        <w:rPr>
          <w:rFonts w:ascii="宋体" w:hAnsi="宋体" w:cs="宋体"/>
          <w:b/>
          <w:color w:val="auto"/>
          <w:kern w:val="0"/>
          <w:sz w:val="32"/>
          <w:szCs w:val="32"/>
          <w:highlight w:val="none"/>
        </w:rPr>
      </w:pPr>
    </w:p>
    <w:p w14:paraId="3BF8F835">
      <w:pPr>
        <w:kinsoku/>
        <w:wordWrap/>
        <w:overflowPunct/>
        <w:topLinePunct w:val="0"/>
        <w:bidi w:val="0"/>
        <w:jc w:val="center"/>
        <w:outlineLvl w:val="9"/>
        <w:rPr>
          <w:rFonts w:ascii="宋体" w:hAnsi="宋体" w:cs="宋体"/>
          <w:b/>
          <w:color w:val="auto"/>
          <w:kern w:val="0"/>
          <w:sz w:val="32"/>
          <w:szCs w:val="32"/>
          <w:highlight w:val="none"/>
        </w:rPr>
      </w:pPr>
    </w:p>
    <w:p w14:paraId="1086B8F0">
      <w:pPr>
        <w:kinsoku/>
        <w:wordWrap/>
        <w:overflowPunct/>
        <w:topLinePunct w:val="0"/>
        <w:bidi w:val="0"/>
        <w:jc w:val="center"/>
        <w:outlineLvl w:val="9"/>
        <w:rPr>
          <w:rFonts w:ascii="宋体" w:hAnsi="宋体" w:cs="宋体"/>
          <w:b/>
          <w:color w:val="auto"/>
          <w:kern w:val="0"/>
          <w:sz w:val="32"/>
          <w:szCs w:val="32"/>
          <w:highlight w:val="none"/>
        </w:rPr>
      </w:pPr>
    </w:p>
    <w:p w14:paraId="7F08661A">
      <w:pPr>
        <w:kinsoku/>
        <w:wordWrap/>
        <w:overflowPunct/>
        <w:topLinePunct w:val="0"/>
        <w:bidi w:val="0"/>
        <w:jc w:val="center"/>
        <w:outlineLvl w:val="9"/>
        <w:rPr>
          <w:rFonts w:ascii="宋体" w:hAnsi="宋体" w:cs="宋体"/>
          <w:b/>
          <w:color w:val="auto"/>
          <w:kern w:val="0"/>
          <w:sz w:val="32"/>
          <w:szCs w:val="32"/>
          <w:highlight w:val="none"/>
        </w:rPr>
      </w:pPr>
    </w:p>
    <w:p w14:paraId="4E30A743">
      <w:pPr>
        <w:kinsoku/>
        <w:wordWrap/>
        <w:overflowPunct/>
        <w:topLinePunct w:val="0"/>
        <w:bidi w:val="0"/>
        <w:jc w:val="center"/>
        <w:outlineLvl w:val="9"/>
        <w:rPr>
          <w:rFonts w:ascii="宋体" w:hAnsi="宋体" w:cs="宋体"/>
          <w:b/>
          <w:color w:val="auto"/>
          <w:kern w:val="0"/>
          <w:sz w:val="32"/>
          <w:szCs w:val="32"/>
          <w:highlight w:val="none"/>
        </w:rPr>
      </w:pPr>
    </w:p>
    <w:p w14:paraId="02D12C0F">
      <w:pPr>
        <w:kinsoku/>
        <w:wordWrap/>
        <w:overflowPunct/>
        <w:topLinePunct w:val="0"/>
        <w:bidi w:val="0"/>
        <w:jc w:val="center"/>
        <w:outlineLvl w:val="9"/>
        <w:rPr>
          <w:rFonts w:ascii="宋体" w:hAnsi="宋体" w:cs="宋体"/>
          <w:b/>
          <w:color w:val="auto"/>
          <w:kern w:val="0"/>
          <w:sz w:val="32"/>
          <w:szCs w:val="32"/>
          <w:highlight w:val="none"/>
        </w:rPr>
      </w:pPr>
    </w:p>
    <w:p w14:paraId="76B9C12D">
      <w:pPr>
        <w:kinsoku/>
        <w:wordWrap/>
        <w:overflowPunct/>
        <w:topLinePunct w:val="0"/>
        <w:bidi w:val="0"/>
        <w:jc w:val="center"/>
        <w:outlineLvl w:val="9"/>
        <w:rPr>
          <w:rFonts w:ascii="宋体" w:hAnsi="宋体" w:cs="宋体"/>
          <w:b/>
          <w:color w:val="auto"/>
          <w:kern w:val="0"/>
          <w:sz w:val="32"/>
          <w:szCs w:val="32"/>
          <w:highlight w:val="none"/>
        </w:rPr>
      </w:pPr>
    </w:p>
    <w:p w14:paraId="6E156E37">
      <w:pPr>
        <w:kinsoku/>
        <w:wordWrap/>
        <w:overflowPunct/>
        <w:topLinePunct w:val="0"/>
        <w:bidi w:val="0"/>
        <w:jc w:val="center"/>
        <w:outlineLvl w:val="9"/>
        <w:rPr>
          <w:rFonts w:ascii="宋体" w:hAnsi="宋体" w:cs="宋体"/>
          <w:b/>
          <w:color w:val="auto"/>
          <w:kern w:val="0"/>
          <w:sz w:val="32"/>
          <w:szCs w:val="32"/>
          <w:highlight w:val="none"/>
        </w:rPr>
      </w:pPr>
    </w:p>
    <w:p w14:paraId="05286AAB">
      <w:pPr>
        <w:kinsoku/>
        <w:wordWrap/>
        <w:overflowPunct/>
        <w:topLinePunct w:val="0"/>
        <w:bidi w:val="0"/>
        <w:jc w:val="center"/>
        <w:outlineLvl w:val="9"/>
        <w:rPr>
          <w:rFonts w:ascii="宋体" w:hAnsi="宋体" w:cs="宋体"/>
          <w:b/>
          <w:color w:val="auto"/>
          <w:kern w:val="0"/>
          <w:sz w:val="32"/>
          <w:szCs w:val="32"/>
          <w:highlight w:val="none"/>
        </w:rPr>
      </w:pPr>
    </w:p>
    <w:p w14:paraId="1F7134E1">
      <w:pPr>
        <w:kinsoku/>
        <w:wordWrap/>
        <w:overflowPunct/>
        <w:topLinePunct w:val="0"/>
        <w:bidi w:val="0"/>
        <w:jc w:val="center"/>
        <w:outlineLvl w:val="9"/>
        <w:rPr>
          <w:rFonts w:ascii="宋体" w:hAnsi="宋体" w:cs="宋体"/>
          <w:b/>
          <w:color w:val="auto"/>
          <w:kern w:val="0"/>
          <w:sz w:val="32"/>
          <w:szCs w:val="32"/>
          <w:highlight w:val="none"/>
        </w:rPr>
      </w:pPr>
    </w:p>
    <w:p w14:paraId="235108B7">
      <w:pPr>
        <w:kinsoku/>
        <w:wordWrap/>
        <w:overflowPunct/>
        <w:topLinePunct w:val="0"/>
        <w:bidi w:val="0"/>
        <w:jc w:val="center"/>
        <w:outlineLvl w:val="9"/>
        <w:rPr>
          <w:rFonts w:ascii="宋体" w:hAnsi="宋体" w:cs="宋体"/>
          <w:b/>
          <w:color w:val="auto"/>
          <w:kern w:val="0"/>
          <w:sz w:val="32"/>
          <w:szCs w:val="32"/>
          <w:highlight w:val="none"/>
        </w:rPr>
      </w:pPr>
    </w:p>
    <w:p w14:paraId="5A9CCE51">
      <w:pPr>
        <w:kinsoku/>
        <w:wordWrap/>
        <w:overflowPunct/>
        <w:topLinePunct w:val="0"/>
        <w:bidi w:val="0"/>
        <w:jc w:val="center"/>
        <w:outlineLvl w:val="9"/>
        <w:rPr>
          <w:rFonts w:ascii="宋体" w:hAnsi="宋体" w:cs="宋体"/>
          <w:b/>
          <w:color w:val="auto"/>
          <w:kern w:val="0"/>
          <w:sz w:val="32"/>
          <w:szCs w:val="32"/>
          <w:highlight w:val="none"/>
        </w:rPr>
      </w:pPr>
    </w:p>
    <w:p w14:paraId="1D926CF4">
      <w:pPr>
        <w:kinsoku/>
        <w:wordWrap/>
        <w:overflowPunct/>
        <w:topLinePunct w:val="0"/>
        <w:bidi w:val="0"/>
        <w:jc w:val="center"/>
        <w:outlineLvl w:val="9"/>
        <w:rPr>
          <w:rFonts w:ascii="宋体" w:hAnsi="宋体" w:cs="宋体"/>
          <w:b/>
          <w:color w:val="auto"/>
          <w:kern w:val="0"/>
          <w:sz w:val="32"/>
          <w:szCs w:val="32"/>
          <w:highlight w:val="none"/>
        </w:rPr>
      </w:pPr>
    </w:p>
    <w:p w14:paraId="4C70E1A2">
      <w:pPr>
        <w:kinsoku/>
        <w:wordWrap/>
        <w:overflowPunct/>
        <w:topLinePunct w:val="0"/>
        <w:bidi w:val="0"/>
        <w:jc w:val="center"/>
        <w:outlineLvl w:val="9"/>
        <w:rPr>
          <w:rFonts w:ascii="宋体" w:hAnsi="宋体" w:cs="宋体"/>
          <w:b/>
          <w:color w:val="auto"/>
          <w:kern w:val="0"/>
          <w:sz w:val="32"/>
          <w:szCs w:val="32"/>
          <w:highlight w:val="none"/>
        </w:rPr>
      </w:pPr>
    </w:p>
    <w:p w14:paraId="17B7989A">
      <w:pPr>
        <w:kinsoku/>
        <w:wordWrap/>
        <w:overflowPunct/>
        <w:topLinePunct w:val="0"/>
        <w:bidi w:val="0"/>
        <w:jc w:val="center"/>
        <w:outlineLvl w:val="9"/>
        <w:rPr>
          <w:rFonts w:ascii="宋体" w:hAnsi="宋体" w:cs="宋体"/>
          <w:b/>
          <w:color w:val="auto"/>
          <w:kern w:val="0"/>
          <w:sz w:val="32"/>
          <w:szCs w:val="32"/>
          <w:highlight w:val="none"/>
        </w:rPr>
      </w:pPr>
    </w:p>
    <w:p w14:paraId="244EF95C">
      <w:pPr>
        <w:kinsoku/>
        <w:wordWrap/>
        <w:overflowPunct/>
        <w:topLinePunct w:val="0"/>
        <w:bidi w:val="0"/>
        <w:jc w:val="center"/>
        <w:outlineLvl w:val="9"/>
        <w:rPr>
          <w:rFonts w:ascii="宋体" w:hAnsi="宋体" w:cs="宋体"/>
          <w:b/>
          <w:color w:val="auto"/>
          <w:kern w:val="0"/>
          <w:sz w:val="32"/>
          <w:szCs w:val="32"/>
          <w:highlight w:val="none"/>
        </w:rPr>
      </w:pPr>
    </w:p>
    <w:p w14:paraId="5F751BB1">
      <w:pPr>
        <w:kinsoku/>
        <w:wordWrap/>
        <w:overflowPunct/>
        <w:topLinePunct w:val="0"/>
        <w:bidi w:val="0"/>
        <w:jc w:val="center"/>
        <w:outlineLvl w:val="9"/>
        <w:rPr>
          <w:rFonts w:ascii="宋体" w:hAnsi="宋体" w:cs="宋体"/>
          <w:b/>
          <w:color w:val="auto"/>
          <w:kern w:val="0"/>
          <w:sz w:val="32"/>
          <w:szCs w:val="32"/>
          <w:highlight w:val="none"/>
        </w:rPr>
      </w:pPr>
    </w:p>
    <w:p w14:paraId="1DE97C96">
      <w:pPr>
        <w:kinsoku/>
        <w:wordWrap/>
        <w:overflowPunct/>
        <w:topLinePunct w:val="0"/>
        <w:bidi w:val="0"/>
        <w:jc w:val="center"/>
        <w:outlineLvl w:val="9"/>
        <w:rPr>
          <w:rFonts w:ascii="宋体" w:hAnsi="宋体" w:cs="宋体"/>
          <w:b/>
          <w:color w:val="auto"/>
          <w:kern w:val="0"/>
          <w:sz w:val="32"/>
          <w:szCs w:val="32"/>
          <w:highlight w:val="none"/>
        </w:rPr>
      </w:pPr>
    </w:p>
    <w:p w14:paraId="61E8D31D">
      <w:pPr>
        <w:kinsoku/>
        <w:wordWrap/>
        <w:overflowPunct/>
        <w:topLinePunct w:val="0"/>
        <w:bidi w:val="0"/>
        <w:jc w:val="center"/>
        <w:outlineLvl w:val="9"/>
        <w:rPr>
          <w:rFonts w:ascii="宋体" w:hAnsi="宋体" w:cs="宋体"/>
          <w:b/>
          <w:color w:val="auto"/>
          <w:kern w:val="0"/>
          <w:sz w:val="32"/>
          <w:szCs w:val="32"/>
          <w:highlight w:val="none"/>
        </w:rPr>
      </w:pPr>
    </w:p>
    <w:p w14:paraId="56907AA4">
      <w:pPr>
        <w:kinsoku/>
        <w:wordWrap/>
        <w:overflowPunct/>
        <w:topLinePunct w:val="0"/>
        <w:bidi w:val="0"/>
        <w:jc w:val="center"/>
        <w:outlineLvl w:val="9"/>
        <w:rPr>
          <w:rFonts w:hint="eastAsia" w:ascii="宋体" w:hAnsi="宋体" w:cs="宋体"/>
          <w:b/>
          <w:color w:val="auto"/>
          <w:kern w:val="0"/>
          <w:sz w:val="32"/>
          <w:szCs w:val="32"/>
          <w:highlight w:val="none"/>
          <w:lang w:val="zh-CN"/>
        </w:rPr>
        <w:sectPr>
          <w:pgSz w:w="11906" w:h="16838"/>
          <w:pgMar w:top="1276" w:right="1418" w:bottom="1247" w:left="1418" w:header="851" w:footer="992" w:gutter="0"/>
          <w:pgNumType w:fmt="decimal"/>
          <w:cols w:space="720" w:num="1"/>
          <w:titlePg/>
          <w:docGrid w:linePitch="312" w:charSpace="0"/>
        </w:sectPr>
      </w:pPr>
    </w:p>
    <w:p w14:paraId="7C793F93">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E30C29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7A22CFA6">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5EB386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AA68A34">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A34E24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6CDB1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892BD1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E38739">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A878082">
      <w:pPr>
        <w:kinsoku/>
        <w:wordWrap/>
        <w:overflowPunct/>
        <w:topLinePunct w:val="0"/>
        <w:bidi w:val="0"/>
        <w:snapToGrid w:val="0"/>
        <w:spacing w:line="360" w:lineRule="auto"/>
        <w:outlineLvl w:val="9"/>
        <w:rPr>
          <w:rFonts w:ascii="宋体" w:hAnsi="宋体" w:cs="宋体"/>
          <w:color w:val="auto"/>
          <w:sz w:val="24"/>
          <w:highlight w:val="none"/>
        </w:rPr>
      </w:pPr>
    </w:p>
    <w:p w14:paraId="00FF4820">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3C9001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4A6F5883">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718644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09FA2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D7B2B33">
      <w:pPr>
        <w:kinsoku/>
        <w:wordWrap/>
        <w:overflowPunct/>
        <w:topLinePunct w:val="0"/>
        <w:bidi w:val="0"/>
        <w:jc w:val="center"/>
        <w:outlineLvl w:val="9"/>
        <w:rPr>
          <w:rFonts w:ascii="宋体" w:hAnsi="宋体" w:cs="宋体"/>
          <w:b/>
          <w:color w:val="auto"/>
          <w:kern w:val="0"/>
          <w:sz w:val="32"/>
          <w:szCs w:val="32"/>
          <w:highlight w:val="none"/>
        </w:rPr>
      </w:pPr>
    </w:p>
    <w:p w14:paraId="4133F916">
      <w:pPr>
        <w:kinsoku/>
        <w:wordWrap/>
        <w:overflowPunct/>
        <w:topLinePunct w:val="0"/>
        <w:bidi w:val="0"/>
        <w:outlineLvl w:val="9"/>
        <w:rPr>
          <w:rFonts w:ascii="宋体" w:hAnsi="宋体" w:cs="宋体"/>
          <w:color w:val="auto"/>
          <w:highlight w:val="none"/>
        </w:rPr>
      </w:pPr>
    </w:p>
    <w:p w14:paraId="3BD4DBB6">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91B36D">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67B6F44">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B2B66AA">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AEBEC0">
      <w:pPr>
        <w:kinsoku/>
        <w:wordWrap/>
        <w:overflowPunct/>
        <w:topLinePunct w:val="0"/>
        <w:autoSpaceDE w:val="0"/>
        <w:autoSpaceDN w:val="0"/>
        <w:bidi w:val="0"/>
        <w:spacing w:line="360" w:lineRule="auto"/>
        <w:jc w:val="center"/>
        <w:outlineLvl w:val="9"/>
        <w:rPr>
          <w:rFonts w:ascii="宋体" w:hAnsi="宋体" w:cs="宋体"/>
          <w:b/>
          <w:color w:val="auto"/>
          <w:kern w:val="0"/>
          <w:sz w:val="32"/>
          <w:szCs w:val="32"/>
          <w:highlight w:val="none"/>
          <w:lang w:val="zh-CN"/>
        </w:rPr>
      </w:pPr>
    </w:p>
    <w:p w14:paraId="2A8EFA63">
      <w:pPr>
        <w:kinsoku/>
        <w:wordWrap/>
        <w:overflowPunct/>
        <w:topLinePunct w:val="0"/>
        <w:autoSpaceDE w:val="0"/>
        <w:autoSpaceDN w:val="0"/>
        <w:bidi w:val="0"/>
        <w:spacing w:line="360" w:lineRule="auto"/>
        <w:jc w:val="both"/>
        <w:outlineLvl w:val="9"/>
        <w:rPr>
          <w:rFonts w:hint="eastAsia" w:ascii="宋体" w:hAnsi="宋体" w:cs="宋体"/>
          <w:b/>
          <w:color w:val="auto"/>
          <w:kern w:val="0"/>
          <w:sz w:val="32"/>
          <w:szCs w:val="32"/>
          <w:highlight w:val="none"/>
          <w:lang w:val="zh-CN"/>
        </w:rPr>
      </w:pPr>
    </w:p>
    <w:p w14:paraId="75F8CF25">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sectPr>
          <w:pgSz w:w="11906" w:h="16838"/>
          <w:pgMar w:top="1276" w:right="1418" w:bottom="1247" w:left="1418" w:header="851" w:footer="992" w:gutter="0"/>
          <w:pgNumType w:fmt="decimal"/>
          <w:cols w:space="720" w:num="1"/>
          <w:titlePg/>
          <w:docGrid w:linePitch="312" w:charSpace="0"/>
        </w:sectPr>
      </w:pPr>
    </w:p>
    <w:p w14:paraId="3BE0C264">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FAD6016">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1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18EECA">
            <w:pPr>
              <w:pStyle w:val="150"/>
              <w:kinsoku/>
              <w:wordWrap/>
              <w:overflowPunct/>
              <w:topLinePunct w:val="0"/>
              <w:bidi w:val="0"/>
              <w:adjustRightInd w:val="0"/>
              <w:spacing w:line="360" w:lineRule="auto"/>
              <w:outlineLvl w:val="9"/>
              <w:rPr>
                <w:rFonts w:hAnsi="宋体" w:cs="宋体"/>
                <w:bCs/>
                <w:color w:val="auto"/>
                <w:sz w:val="24"/>
                <w:highlight w:val="none"/>
              </w:rPr>
            </w:pPr>
            <w:r>
              <w:rPr>
                <w:rFonts w:hint="eastAsia" w:hAnsi="宋体" w:cs="宋体"/>
                <w:bCs/>
                <w:color w:val="auto"/>
                <w:sz w:val="24"/>
                <w:highlight w:val="none"/>
              </w:rPr>
              <w:t>正面：                                 反面：</w:t>
            </w:r>
          </w:p>
          <w:p w14:paraId="1DE1B6D9">
            <w:pPr>
              <w:pStyle w:val="150"/>
              <w:kinsoku/>
              <w:wordWrap/>
              <w:overflowPunct/>
              <w:topLinePunct w:val="0"/>
              <w:bidi w:val="0"/>
              <w:adjustRightInd w:val="0"/>
              <w:spacing w:line="360" w:lineRule="auto"/>
              <w:outlineLvl w:val="9"/>
              <w:rPr>
                <w:rFonts w:hAnsi="宋体" w:cs="宋体"/>
                <w:bCs/>
                <w:color w:val="auto"/>
                <w:sz w:val="24"/>
                <w:highlight w:val="none"/>
              </w:rPr>
            </w:pPr>
          </w:p>
        </w:tc>
      </w:tr>
    </w:tbl>
    <w:p w14:paraId="196805B5">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CD6AB0">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E58A4F9">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FE827D">
      <w:pPr>
        <w:kinsoku/>
        <w:wordWrap/>
        <w:overflowPunct/>
        <w:topLinePunct w:val="0"/>
        <w:bidi w:val="0"/>
        <w:jc w:val="center"/>
        <w:outlineLvl w:val="9"/>
        <w:rPr>
          <w:rFonts w:ascii="宋体" w:hAnsi="宋体" w:cs="宋体"/>
          <w:b/>
          <w:color w:val="auto"/>
          <w:kern w:val="0"/>
          <w:sz w:val="32"/>
          <w:szCs w:val="32"/>
          <w:highlight w:val="none"/>
        </w:rPr>
      </w:pPr>
    </w:p>
    <w:p w14:paraId="39C9CC72">
      <w:pPr>
        <w:kinsoku/>
        <w:wordWrap/>
        <w:overflowPunct/>
        <w:topLinePunct w:val="0"/>
        <w:bidi w:val="0"/>
        <w:jc w:val="center"/>
        <w:outlineLvl w:val="9"/>
        <w:rPr>
          <w:rFonts w:ascii="宋体" w:hAnsi="宋体" w:cs="宋体"/>
          <w:b/>
          <w:color w:val="auto"/>
          <w:kern w:val="0"/>
          <w:sz w:val="32"/>
          <w:szCs w:val="32"/>
          <w:highlight w:val="none"/>
        </w:rPr>
      </w:pPr>
    </w:p>
    <w:p w14:paraId="57748393">
      <w:pPr>
        <w:kinsoku/>
        <w:wordWrap/>
        <w:overflowPunct/>
        <w:topLinePunct w:val="0"/>
        <w:bidi w:val="0"/>
        <w:jc w:val="center"/>
        <w:outlineLvl w:val="9"/>
        <w:rPr>
          <w:rFonts w:ascii="宋体" w:hAnsi="宋体" w:cs="宋体"/>
          <w:b/>
          <w:color w:val="auto"/>
          <w:kern w:val="0"/>
          <w:sz w:val="32"/>
          <w:szCs w:val="32"/>
          <w:highlight w:val="none"/>
        </w:rPr>
      </w:pPr>
    </w:p>
    <w:p w14:paraId="76E89D79">
      <w:pPr>
        <w:kinsoku/>
        <w:wordWrap/>
        <w:overflowPunct/>
        <w:topLinePunct w:val="0"/>
        <w:bidi w:val="0"/>
        <w:jc w:val="center"/>
        <w:outlineLvl w:val="9"/>
        <w:rPr>
          <w:rFonts w:ascii="宋体" w:hAnsi="宋体" w:cs="宋体"/>
          <w:b/>
          <w:color w:val="auto"/>
          <w:kern w:val="0"/>
          <w:sz w:val="32"/>
          <w:szCs w:val="32"/>
          <w:highlight w:val="none"/>
        </w:rPr>
      </w:pPr>
    </w:p>
    <w:p w14:paraId="3295133C">
      <w:pPr>
        <w:kinsoku/>
        <w:wordWrap/>
        <w:overflowPunct/>
        <w:topLinePunct w:val="0"/>
        <w:bidi w:val="0"/>
        <w:jc w:val="center"/>
        <w:outlineLvl w:val="9"/>
        <w:rPr>
          <w:rFonts w:ascii="宋体" w:hAnsi="宋体" w:cs="宋体"/>
          <w:b/>
          <w:color w:val="auto"/>
          <w:kern w:val="0"/>
          <w:sz w:val="32"/>
          <w:szCs w:val="32"/>
          <w:highlight w:val="none"/>
        </w:rPr>
      </w:pPr>
    </w:p>
    <w:p w14:paraId="78599969">
      <w:pPr>
        <w:kinsoku/>
        <w:wordWrap/>
        <w:overflowPunct/>
        <w:topLinePunct w:val="0"/>
        <w:bidi w:val="0"/>
        <w:jc w:val="center"/>
        <w:outlineLvl w:val="9"/>
        <w:rPr>
          <w:rFonts w:ascii="宋体" w:hAnsi="宋体" w:cs="宋体"/>
          <w:b/>
          <w:color w:val="auto"/>
          <w:kern w:val="0"/>
          <w:sz w:val="32"/>
          <w:szCs w:val="32"/>
          <w:highlight w:val="none"/>
        </w:rPr>
      </w:pPr>
    </w:p>
    <w:p w14:paraId="2BE3EFA1">
      <w:pPr>
        <w:kinsoku/>
        <w:wordWrap/>
        <w:overflowPunct/>
        <w:topLinePunct w:val="0"/>
        <w:bidi w:val="0"/>
        <w:jc w:val="center"/>
        <w:outlineLvl w:val="9"/>
        <w:rPr>
          <w:rFonts w:ascii="宋体" w:hAnsi="宋体" w:cs="宋体"/>
          <w:b/>
          <w:color w:val="auto"/>
          <w:kern w:val="0"/>
          <w:sz w:val="32"/>
          <w:szCs w:val="32"/>
          <w:highlight w:val="none"/>
        </w:rPr>
      </w:pPr>
    </w:p>
    <w:p w14:paraId="0CEE3E27">
      <w:pPr>
        <w:kinsoku/>
        <w:wordWrap/>
        <w:overflowPunct/>
        <w:topLinePunct w:val="0"/>
        <w:bidi w:val="0"/>
        <w:jc w:val="center"/>
        <w:outlineLvl w:val="9"/>
        <w:rPr>
          <w:rFonts w:ascii="宋体" w:hAnsi="宋体" w:cs="宋体"/>
          <w:b/>
          <w:color w:val="auto"/>
          <w:kern w:val="0"/>
          <w:sz w:val="32"/>
          <w:szCs w:val="32"/>
          <w:highlight w:val="none"/>
        </w:rPr>
      </w:pPr>
    </w:p>
    <w:p w14:paraId="18285664">
      <w:pPr>
        <w:kinsoku/>
        <w:wordWrap/>
        <w:overflowPunct/>
        <w:topLinePunct w:val="0"/>
        <w:bidi w:val="0"/>
        <w:jc w:val="center"/>
        <w:outlineLvl w:val="9"/>
        <w:rPr>
          <w:rFonts w:ascii="宋体" w:hAnsi="宋体" w:cs="宋体"/>
          <w:b/>
          <w:color w:val="auto"/>
          <w:kern w:val="0"/>
          <w:sz w:val="32"/>
          <w:szCs w:val="32"/>
          <w:highlight w:val="none"/>
        </w:rPr>
      </w:pPr>
    </w:p>
    <w:p w14:paraId="50F64EB2">
      <w:pPr>
        <w:kinsoku/>
        <w:wordWrap/>
        <w:overflowPunct/>
        <w:topLinePunct w:val="0"/>
        <w:bidi w:val="0"/>
        <w:jc w:val="center"/>
        <w:outlineLvl w:val="9"/>
        <w:rPr>
          <w:rFonts w:ascii="宋体" w:hAnsi="宋体" w:cs="宋体"/>
          <w:b/>
          <w:color w:val="auto"/>
          <w:kern w:val="0"/>
          <w:sz w:val="32"/>
          <w:szCs w:val="32"/>
          <w:highlight w:val="none"/>
        </w:rPr>
      </w:pPr>
    </w:p>
    <w:p w14:paraId="2DCE0C7C">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AEBC94D">
      <w:pPr>
        <w:kinsoku/>
        <w:wordWrap/>
        <w:overflowPunct/>
        <w:topLinePunct w:val="0"/>
        <w:bidi w:val="0"/>
        <w:snapToGrid w:val="0"/>
        <w:spacing w:line="360" w:lineRule="auto"/>
        <w:ind w:firstLine="3534" w:firstLineChars="1100"/>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972BAA">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FFFE307">
      <w:pPr>
        <w:kinsoku/>
        <w:wordWrap/>
        <w:overflowPunct/>
        <w:topLinePunct w:val="0"/>
        <w:bidi w:val="0"/>
        <w:snapToGrid w:val="0"/>
        <w:spacing w:line="360" w:lineRule="auto"/>
        <w:outlineLvl w:val="9"/>
        <w:rPr>
          <w:rFonts w:ascii="宋体" w:hAnsi="宋体" w:cs="宋体"/>
          <w:color w:val="auto"/>
          <w:kern w:val="0"/>
          <w:sz w:val="24"/>
          <w:highlight w:val="none"/>
        </w:rPr>
      </w:pPr>
    </w:p>
    <w:p w14:paraId="55C0330D">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C3741A4">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AD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0BF49D">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5D7BE0">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22386C9">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B6A01D5">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投标文件中的</w:t>
            </w:r>
          </w:p>
          <w:p w14:paraId="15A43041">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页码位置</w:t>
            </w:r>
          </w:p>
        </w:tc>
      </w:tr>
      <w:tr w14:paraId="4F4F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0FEA20">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C3F8401">
            <w:pPr>
              <w:kinsoku/>
              <w:wordWrap/>
              <w:overflowPunct/>
              <w:topLinePunct w:val="0"/>
              <w:bidi w:val="0"/>
              <w:spacing w:line="360" w:lineRule="auto"/>
              <w:jc w:val="both"/>
              <w:outlineLvl w:val="9"/>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36613DF">
            <w:pPr>
              <w:kinsoku/>
              <w:wordWrap/>
              <w:overflowPunct/>
              <w:topLinePunct w:val="0"/>
              <w:bidi w:val="0"/>
              <w:outlineLvl w:val="9"/>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9BF88D0">
            <w:pPr>
              <w:kinsoku/>
              <w:wordWrap/>
              <w:overflowPunct/>
              <w:topLinePunct w:val="0"/>
              <w:bidi w:val="0"/>
              <w:jc w:val="both"/>
              <w:outlineLvl w:val="9"/>
              <w:rPr>
                <w:rFonts w:ascii="宋体" w:hAnsi="宋体" w:cs="宋体"/>
                <w:color w:val="auto"/>
                <w:sz w:val="24"/>
                <w:highlight w:val="none"/>
              </w:rPr>
            </w:pPr>
            <w:r>
              <w:rPr>
                <w:rFonts w:hint="eastAsia" w:ascii="宋体" w:hAnsi="宋体" w:cs="宋体"/>
                <w:color w:val="auto"/>
                <w:sz w:val="24"/>
                <w:highlight w:val="none"/>
              </w:rPr>
              <w:t>见投标文件</w:t>
            </w:r>
          </w:p>
          <w:p w14:paraId="5972E3F6">
            <w:pPr>
              <w:kinsoku/>
              <w:wordWrap/>
              <w:overflowPunct/>
              <w:topLinePunct w:val="0"/>
              <w:bidi w:val="0"/>
              <w:jc w:val="both"/>
              <w:outlineLvl w:val="9"/>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31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0617F5">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AC56871">
            <w:pPr>
              <w:kinsoku/>
              <w:wordWrap/>
              <w:overflowPunct/>
              <w:topLinePunct w:val="0"/>
              <w:bidi w:val="0"/>
              <w:spacing w:line="360" w:lineRule="auto"/>
              <w:jc w:val="both"/>
              <w:outlineLvl w:val="9"/>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BAFA24B">
            <w:pPr>
              <w:kinsoku/>
              <w:wordWrap/>
              <w:overflowPunct/>
              <w:topLinePunct w:val="0"/>
              <w:bidi w:val="0"/>
              <w:outlineLvl w:val="9"/>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541F9D7">
            <w:pPr>
              <w:kinsoku/>
              <w:wordWrap/>
              <w:overflowPunct/>
              <w:topLinePunct w:val="0"/>
              <w:bidi w:val="0"/>
              <w:jc w:val="both"/>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3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FF74C">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259FA1C">
            <w:pPr>
              <w:kinsoku/>
              <w:wordWrap/>
              <w:overflowPunct/>
              <w:topLinePunct w:val="0"/>
              <w:bidi w:val="0"/>
              <w:spacing w:line="360" w:lineRule="auto"/>
              <w:jc w:val="both"/>
              <w:outlineLvl w:val="9"/>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7C97BE0F">
            <w:pPr>
              <w:kinsoku/>
              <w:wordWrap/>
              <w:overflowPunct/>
              <w:topLinePunct w:val="0"/>
              <w:bidi w:val="0"/>
              <w:outlineLvl w:val="9"/>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vAlign w:val="center"/>
          </w:tcPr>
          <w:p w14:paraId="724089CA">
            <w:pPr>
              <w:kinsoku/>
              <w:wordWrap/>
              <w:overflowPunct/>
              <w:topLinePunct w:val="0"/>
              <w:bidi w:val="0"/>
              <w:jc w:val="both"/>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67EEECA">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E3727A">
      <w:pPr>
        <w:kinsoku/>
        <w:wordWrap/>
        <w:overflowPunct/>
        <w:topLinePunct w:val="0"/>
        <w:bidi w:val="0"/>
        <w:jc w:val="center"/>
        <w:outlineLvl w:val="9"/>
        <w:rPr>
          <w:rFonts w:ascii="宋体" w:hAnsi="宋体" w:cs="宋体"/>
          <w:b/>
          <w:color w:val="auto"/>
          <w:kern w:val="0"/>
          <w:sz w:val="32"/>
          <w:szCs w:val="32"/>
          <w:highlight w:val="none"/>
        </w:rPr>
      </w:pPr>
    </w:p>
    <w:p w14:paraId="4274599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BFC9223">
      <w:pPr>
        <w:kinsoku/>
        <w:wordWrap/>
        <w:overflowPunct/>
        <w:topLinePunct w:val="0"/>
        <w:bidi w:val="0"/>
        <w:jc w:val="center"/>
        <w:outlineLvl w:val="9"/>
        <w:rPr>
          <w:rFonts w:ascii="宋体" w:hAnsi="宋体" w:cs="宋体"/>
          <w:b/>
          <w:color w:val="auto"/>
          <w:kern w:val="0"/>
          <w:sz w:val="32"/>
          <w:szCs w:val="32"/>
          <w:highlight w:val="none"/>
        </w:rPr>
      </w:pPr>
    </w:p>
    <w:p w14:paraId="24A2A96F">
      <w:pPr>
        <w:kinsoku/>
        <w:wordWrap/>
        <w:overflowPunct/>
        <w:topLinePunct w:val="0"/>
        <w:bidi w:val="0"/>
        <w:jc w:val="center"/>
        <w:outlineLvl w:val="9"/>
        <w:rPr>
          <w:rFonts w:ascii="宋体" w:hAnsi="宋体" w:cs="宋体"/>
          <w:b/>
          <w:color w:val="auto"/>
          <w:kern w:val="0"/>
          <w:sz w:val="32"/>
          <w:szCs w:val="32"/>
          <w:highlight w:val="none"/>
        </w:rPr>
      </w:pPr>
    </w:p>
    <w:p w14:paraId="1A062A94">
      <w:pPr>
        <w:kinsoku/>
        <w:wordWrap/>
        <w:overflowPunct/>
        <w:topLinePunct w:val="0"/>
        <w:bidi w:val="0"/>
        <w:jc w:val="center"/>
        <w:outlineLvl w:val="9"/>
        <w:rPr>
          <w:rFonts w:ascii="宋体" w:hAnsi="宋体" w:cs="宋体"/>
          <w:b/>
          <w:color w:val="auto"/>
          <w:kern w:val="0"/>
          <w:sz w:val="32"/>
          <w:szCs w:val="32"/>
          <w:highlight w:val="none"/>
        </w:rPr>
      </w:pPr>
    </w:p>
    <w:p w14:paraId="28CD3636">
      <w:pPr>
        <w:kinsoku/>
        <w:wordWrap/>
        <w:overflowPunct/>
        <w:topLinePunct w:val="0"/>
        <w:bidi w:val="0"/>
        <w:jc w:val="center"/>
        <w:outlineLvl w:val="9"/>
        <w:rPr>
          <w:rFonts w:ascii="宋体" w:hAnsi="宋体" w:cs="宋体"/>
          <w:b/>
          <w:color w:val="auto"/>
          <w:kern w:val="0"/>
          <w:sz w:val="32"/>
          <w:szCs w:val="32"/>
          <w:highlight w:val="none"/>
        </w:rPr>
      </w:pPr>
    </w:p>
    <w:p w14:paraId="5FE7FFD0">
      <w:pPr>
        <w:kinsoku/>
        <w:wordWrap/>
        <w:overflowPunct/>
        <w:topLinePunct w:val="0"/>
        <w:bidi w:val="0"/>
        <w:jc w:val="center"/>
        <w:outlineLvl w:val="9"/>
        <w:rPr>
          <w:rFonts w:ascii="宋体" w:hAnsi="宋体" w:cs="宋体"/>
          <w:b/>
          <w:color w:val="auto"/>
          <w:kern w:val="0"/>
          <w:sz w:val="32"/>
          <w:szCs w:val="32"/>
          <w:highlight w:val="none"/>
        </w:rPr>
      </w:pPr>
    </w:p>
    <w:p w14:paraId="25096B18">
      <w:pPr>
        <w:kinsoku/>
        <w:wordWrap/>
        <w:overflowPunct/>
        <w:topLinePunct w:val="0"/>
        <w:bidi w:val="0"/>
        <w:jc w:val="center"/>
        <w:outlineLvl w:val="9"/>
        <w:rPr>
          <w:rFonts w:ascii="宋体" w:hAnsi="宋体" w:cs="宋体"/>
          <w:b/>
          <w:color w:val="auto"/>
          <w:kern w:val="0"/>
          <w:sz w:val="32"/>
          <w:szCs w:val="32"/>
          <w:highlight w:val="none"/>
        </w:rPr>
      </w:pPr>
    </w:p>
    <w:p w14:paraId="5ECD061C">
      <w:pPr>
        <w:kinsoku/>
        <w:wordWrap/>
        <w:overflowPunct/>
        <w:topLinePunct w:val="0"/>
        <w:bidi w:val="0"/>
        <w:jc w:val="center"/>
        <w:outlineLvl w:val="9"/>
        <w:rPr>
          <w:rFonts w:ascii="宋体" w:hAnsi="宋体" w:cs="宋体"/>
          <w:b/>
          <w:color w:val="auto"/>
          <w:kern w:val="0"/>
          <w:sz w:val="32"/>
          <w:szCs w:val="32"/>
          <w:highlight w:val="none"/>
        </w:rPr>
      </w:pPr>
    </w:p>
    <w:p w14:paraId="3C4F240A">
      <w:pPr>
        <w:kinsoku/>
        <w:wordWrap/>
        <w:overflowPunct/>
        <w:topLinePunct w:val="0"/>
        <w:bidi w:val="0"/>
        <w:jc w:val="center"/>
        <w:outlineLvl w:val="9"/>
        <w:rPr>
          <w:rFonts w:ascii="宋体" w:hAnsi="宋体" w:cs="宋体"/>
          <w:b/>
          <w:color w:val="auto"/>
          <w:kern w:val="0"/>
          <w:sz w:val="32"/>
          <w:szCs w:val="32"/>
          <w:highlight w:val="none"/>
        </w:rPr>
      </w:pPr>
    </w:p>
    <w:p w14:paraId="2F6C73EE">
      <w:pPr>
        <w:kinsoku/>
        <w:wordWrap/>
        <w:overflowPunct/>
        <w:topLinePunct w:val="0"/>
        <w:bidi w:val="0"/>
        <w:jc w:val="center"/>
        <w:outlineLvl w:val="9"/>
        <w:rPr>
          <w:rFonts w:ascii="宋体" w:hAnsi="宋体" w:cs="宋体"/>
          <w:b/>
          <w:color w:val="auto"/>
          <w:kern w:val="0"/>
          <w:sz w:val="32"/>
          <w:szCs w:val="32"/>
          <w:highlight w:val="none"/>
        </w:rPr>
      </w:pPr>
    </w:p>
    <w:p w14:paraId="7F3B32FE">
      <w:pPr>
        <w:kinsoku/>
        <w:wordWrap/>
        <w:overflowPunct/>
        <w:topLinePunct w:val="0"/>
        <w:bidi w:val="0"/>
        <w:jc w:val="center"/>
        <w:outlineLvl w:val="9"/>
        <w:rPr>
          <w:rFonts w:ascii="宋体" w:hAnsi="宋体" w:cs="宋体"/>
          <w:b/>
          <w:color w:val="auto"/>
          <w:kern w:val="0"/>
          <w:sz w:val="32"/>
          <w:szCs w:val="32"/>
          <w:highlight w:val="none"/>
        </w:rPr>
      </w:pPr>
    </w:p>
    <w:p w14:paraId="75F250F6">
      <w:pPr>
        <w:kinsoku/>
        <w:wordWrap/>
        <w:overflowPunct/>
        <w:topLinePunct w:val="0"/>
        <w:bidi w:val="0"/>
        <w:jc w:val="center"/>
        <w:outlineLvl w:val="9"/>
        <w:rPr>
          <w:rFonts w:ascii="宋体" w:hAnsi="宋体" w:cs="宋体"/>
          <w:b/>
          <w:color w:val="auto"/>
          <w:kern w:val="0"/>
          <w:sz w:val="32"/>
          <w:szCs w:val="32"/>
          <w:highlight w:val="none"/>
        </w:rPr>
      </w:pPr>
    </w:p>
    <w:p w14:paraId="33225476">
      <w:pPr>
        <w:kinsoku/>
        <w:wordWrap/>
        <w:overflowPunct/>
        <w:topLinePunct w:val="0"/>
        <w:bidi w:val="0"/>
        <w:jc w:val="center"/>
        <w:outlineLvl w:val="9"/>
        <w:rPr>
          <w:rFonts w:ascii="宋体" w:hAnsi="宋体" w:cs="宋体"/>
          <w:b/>
          <w:color w:val="auto"/>
          <w:kern w:val="0"/>
          <w:sz w:val="32"/>
          <w:szCs w:val="32"/>
          <w:highlight w:val="none"/>
        </w:rPr>
      </w:pPr>
    </w:p>
    <w:p w14:paraId="3E9EBACD">
      <w:pPr>
        <w:kinsoku/>
        <w:wordWrap/>
        <w:overflowPunct/>
        <w:topLinePunct w:val="0"/>
        <w:bidi w:val="0"/>
        <w:jc w:val="center"/>
        <w:outlineLvl w:val="9"/>
        <w:rPr>
          <w:rFonts w:hint="eastAsia" w:ascii="宋体" w:hAnsi="宋体" w:cs="宋体"/>
          <w:b/>
          <w:color w:val="auto"/>
          <w:kern w:val="0"/>
          <w:sz w:val="32"/>
          <w:szCs w:val="32"/>
          <w:highlight w:val="none"/>
        </w:rPr>
      </w:pPr>
    </w:p>
    <w:p w14:paraId="68114105">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A96A609">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175AC90">
      <w:pPr>
        <w:kinsoku/>
        <w:wordWrap/>
        <w:overflowPunct/>
        <w:topLinePunct w:val="0"/>
        <w:bidi w:val="0"/>
        <w:jc w:val="center"/>
        <w:outlineLvl w:val="9"/>
        <w:rPr>
          <w:rFonts w:ascii="宋体" w:hAnsi="宋体" w:cs="宋体"/>
          <w:b/>
          <w:color w:val="auto"/>
          <w:kern w:val="0"/>
          <w:sz w:val="32"/>
          <w:szCs w:val="32"/>
          <w:highlight w:val="none"/>
        </w:rPr>
      </w:pPr>
    </w:p>
    <w:p w14:paraId="584F456A">
      <w:pPr>
        <w:kinsoku/>
        <w:wordWrap/>
        <w:overflowPunct/>
        <w:topLinePunct w:val="0"/>
        <w:bidi w:val="0"/>
        <w:jc w:val="center"/>
        <w:outlineLvl w:val="9"/>
        <w:rPr>
          <w:rFonts w:ascii="宋体" w:hAnsi="宋体" w:cs="宋体"/>
          <w:b/>
          <w:color w:val="auto"/>
          <w:kern w:val="0"/>
          <w:sz w:val="32"/>
          <w:szCs w:val="32"/>
          <w:highlight w:val="none"/>
        </w:rPr>
      </w:pPr>
    </w:p>
    <w:p w14:paraId="6E4A5A0C">
      <w:pPr>
        <w:kinsoku/>
        <w:wordWrap/>
        <w:overflowPunct/>
        <w:topLinePunct w:val="0"/>
        <w:bidi w:val="0"/>
        <w:jc w:val="center"/>
        <w:outlineLvl w:val="9"/>
        <w:rPr>
          <w:rFonts w:ascii="宋体" w:hAnsi="宋体" w:cs="宋体"/>
          <w:b/>
          <w:color w:val="auto"/>
          <w:kern w:val="0"/>
          <w:sz w:val="32"/>
          <w:szCs w:val="32"/>
          <w:highlight w:val="none"/>
        </w:rPr>
      </w:pPr>
    </w:p>
    <w:p w14:paraId="1DC1DAD4">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C7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6F47E8">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7F63604">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63A3D5D">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E989663">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04F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03C9F1">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EE683C7">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75BE2164">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7DF1A735">
            <w:pPr>
              <w:kinsoku/>
              <w:wordWrap/>
              <w:overflowPunct/>
              <w:topLinePunct w:val="0"/>
              <w:bidi w:val="0"/>
              <w:jc w:val="center"/>
              <w:outlineLvl w:val="9"/>
              <w:rPr>
                <w:rFonts w:ascii="宋体" w:hAnsi="宋体" w:cs="宋体"/>
                <w:b/>
                <w:color w:val="auto"/>
                <w:kern w:val="0"/>
                <w:sz w:val="32"/>
                <w:szCs w:val="32"/>
                <w:highlight w:val="none"/>
              </w:rPr>
            </w:pPr>
          </w:p>
        </w:tc>
      </w:tr>
      <w:tr w14:paraId="12C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816AC5">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27817AF">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0D500ADA">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06D48D30">
            <w:pPr>
              <w:kinsoku/>
              <w:wordWrap/>
              <w:overflowPunct/>
              <w:topLinePunct w:val="0"/>
              <w:bidi w:val="0"/>
              <w:jc w:val="center"/>
              <w:outlineLvl w:val="9"/>
              <w:rPr>
                <w:rFonts w:ascii="宋体" w:hAnsi="宋体" w:cs="宋体"/>
                <w:b/>
                <w:color w:val="auto"/>
                <w:kern w:val="0"/>
                <w:sz w:val="32"/>
                <w:szCs w:val="32"/>
                <w:highlight w:val="none"/>
              </w:rPr>
            </w:pPr>
          </w:p>
        </w:tc>
      </w:tr>
      <w:tr w14:paraId="42F7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01D4D0">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6B67FA">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7A8F364D">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606382AB">
            <w:pPr>
              <w:kinsoku/>
              <w:wordWrap/>
              <w:overflowPunct/>
              <w:topLinePunct w:val="0"/>
              <w:bidi w:val="0"/>
              <w:jc w:val="center"/>
              <w:outlineLvl w:val="9"/>
              <w:rPr>
                <w:rFonts w:ascii="宋体" w:hAnsi="宋体" w:cs="宋体"/>
                <w:b/>
                <w:color w:val="auto"/>
                <w:kern w:val="0"/>
                <w:sz w:val="32"/>
                <w:szCs w:val="32"/>
                <w:highlight w:val="none"/>
              </w:rPr>
            </w:pPr>
          </w:p>
        </w:tc>
      </w:tr>
    </w:tbl>
    <w:p w14:paraId="271CF39B">
      <w:pPr>
        <w:kinsoku/>
        <w:wordWrap/>
        <w:overflowPunct/>
        <w:topLinePunct w:val="0"/>
        <w:bidi w:val="0"/>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投标人保证：除商务技术偏离表列出的偏离外，投标人响应招标文件的全部要求</w:t>
      </w:r>
      <w:r>
        <w:rPr>
          <w:rFonts w:hint="eastAsia" w:ascii="宋体" w:hAnsi="宋体" w:cs="宋体"/>
          <w:color w:val="auto"/>
          <w:kern w:val="0"/>
          <w:sz w:val="24"/>
          <w:highlight w:val="none"/>
          <w:lang w:eastAsia="zh-CN"/>
        </w:rPr>
        <w:t>。</w:t>
      </w:r>
    </w:p>
    <w:p w14:paraId="522D5E77">
      <w:pPr>
        <w:kinsoku/>
        <w:wordWrap/>
        <w:overflowPunct/>
        <w:topLinePunct w:val="0"/>
        <w:bidi w:val="0"/>
        <w:jc w:val="center"/>
        <w:outlineLvl w:val="9"/>
        <w:rPr>
          <w:rFonts w:ascii="宋体" w:hAnsi="宋体" w:cs="宋体"/>
          <w:b/>
          <w:color w:val="auto"/>
          <w:kern w:val="0"/>
          <w:sz w:val="32"/>
          <w:szCs w:val="32"/>
          <w:highlight w:val="none"/>
        </w:rPr>
      </w:pPr>
    </w:p>
    <w:p w14:paraId="0EDF539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C2941F">
      <w:pPr>
        <w:kinsoku/>
        <w:wordWrap/>
        <w:overflowPunct/>
        <w:topLinePunct w:val="0"/>
        <w:bidi w:val="0"/>
        <w:ind w:firstLine="1911" w:firstLineChars="595"/>
        <w:outlineLvl w:val="9"/>
        <w:rPr>
          <w:rFonts w:ascii="宋体" w:hAnsi="宋体" w:cs="宋体"/>
          <w:b/>
          <w:bCs/>
          <w:color w:val="auto"/>
          <w:sz w:val="32"/>
          <w:szCs w:val="32"/>
          <w:highlight w:val="none"/>
        </w:rPr>
      </w:pPr>
    </w:p>
    <w:p w14:paraId="5CE7B95A">
      <w:pPr>
        <w:kinsoku/>
        <w:wordWrap/>
        <w:overflowPunct/>
        <w:topLinePunct w:val="0"/>
        <w:bidi w:val="0"/>
        <w:ind w:firstLine="1911" w:firstLineChars="595"/>
        <w:outlineLvl w:val="9"/>
        <w:rPr>
          <w:rFonts w:ascii="宋体" w:hAnsi="宋体" w:cs="宋体"/>
          <w:b/>
          <w:bCs/>
          <w:color w:val="auto"/>
          <w:sz w:val="32"/>
          <w:szCs w:val="32"/>
          <w:highlight w:val="none"/>
        </w:rPr>
      </w:pPr>
    </w:p>
    <w:p w14:paraId="34CA45A8">
      <w:pPr>
        <w:kinsoku/>
        <w:wordWrap/>
        <w:overflowPunct/>
        <w:topLinePunct w:val="0"/>
        <w:bidi w:val="0"/>
        <w:ind w:firstLine="1911" w:firstLineChars="595"/>
        <w:outlineLvl w:val="9"/>
        <w:rPr>
          <w:rFonts w:ascii="宋体" w:hAnsi="宋体" w:cs="宋体"/>
          <w:b/>
          <w:bCs/>
          <w:color w:val="auto"/>
          <w:sz w:val="32"/>
          <w:szCs w:val="32"/>
          <w:highlight w:val="none"/>
        </w:rPr>
      </w:pPr>
    </w:p>
    <w:p w14:paraId="63A825EA">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F3C1D2D">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1241C3">
      <w:pPr>
        <w:kinsoku/>
        <w:wordWrap/>
        <w:overflowPunct/>
        <w:topLinePunct w:val="0"/>
        <w:bidi w:val="0"/>
        <w:snapToGrid w:val="0"/>
        <w:spacing w:line="360" w:lineRule="auto"/>
        <w:outlineLvl w:val="9"/>
        <w:rPr>
          <w:rFonts w:ascii="宋体" w:hAnsi="宋体" w:cs="宋体"/>
          <w:color w:val="auto"/>
          <w:sz w:val="24"/>
          <w:highlight w:val="none"/>
        </w:rPr>
      </w:pPr>
    </w:p>
    <w:p w14:paraId="3C79031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8201FC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4DDC596">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688F6A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6F2A67B">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EE87D3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23D452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8C991CE">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7D28C0">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9B1F1AB">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FBFCD81">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60C5C8D0">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66847C5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2098F2B">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6B8BEB9">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2457B2BB">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E367A6C">
      <w:pPr>
        <w:kinsoku/>
        <w:wordWrap/>
        <w:overflowPunct/>
        <w:topLinePunct w:val="0"/>
        <w:bidi w:val="0"/>
        <w:spacing w:line="360" w:lineRule="auto"/>
        <w:jc w:val="center"/>
        <w:outlineLvl w:val="9"/>
        <w:rPr>
          <w:rFonts w:ascii="宋体" w:hAnsi="宋体" w:cs="宋体"/>
          <w:b/>
          <w:bCs/>
          <w:color w:val="auto"/>
          <w:sz w:val="24"/>
          <w:highlight w:val="none"/>
        </w:rPr>
      </w:pPr>
    </w:p>
    <w:p w14:paraId="386A916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2CC6CA">
      <w:pPr>
        <w:kinsoku/>
        <w:wordWrap/>
        <w:overflowPunct/>
        <w:topLinePunct w:val="0"/>
        <w:bidi w:val="0"/>
        <w:spacing w:line="360" w:lineRule="auto"/>
        <w:jc w:val="center"/>
        <w:outlineLvl w:val="9"/>
        <w:rPr>
          <w:rFonts w:ascii="宋体" w:hAnsi="宋体" w:cs="宋体"/>
          <w:b/>
          <w:bCs/>
          <w:color w:val="auto"/>
          <w:sz w:val="24"/>
          <w:highlight w:val="none"/>
        </w:rPr>
      </w:pPr>
    </w:p>
    <w:p w14:paraId="6504E61B">
      <w:pPr>
        <w:pStyle w:val="5"/>
        <w:kinsoku/>
        <w:wordWrap/>
        <w:overflowPunct/>
        <w:topLinePunct w:val="0"/>
        <w:bidi w:val="0"/>
        <w:outlineLvl w:val="9"/>
        <w:rPr>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64430EC5">
      <w:pPr>
        <w:kinsoku/>
        <w:wordWrap/>
        <w:overflowPunct/>
        <w:topLinePunct w:val="0"/>
        <w:bidi w:val="0"/>
        <w:jc w:val="center"/>
        <w:outlineLvl w:val="9"/>
        <w:rPr>
          <w:rFonts w:hint="eastAsia" w:ascii="宋体" w:hAnsi="宋体" w:eastAsia="宋体" w:cs="宋体"/>
          <w:b/>
          <w:color w:val="auto"/>
          <w:kern w:val="0"/>
          <w:sz w:val="32"/>
          <w:szCs w:val="32"/>
          <w:highlight w:val="none"/>
          <w:lang w:val="en-US" w:eastAsia="zh-CN"/>
        </w:rPr>
      </w:pPr>
    </w:p>
    <w:p w14:paraId="2D3F1AB5">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61A9E42">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579E2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407F0E4">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3A41A424">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70ADCE39">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14:paraId="43D918AC">
      <w:pPr>
        <w:pStyle w:val="23"/>
        <w:kinsoku/>
        <w:wordWrap/>
        <w:overflowPunct/>
        <w:topLinePunct w:val="0"/>
        <w:bidi w:val="0"/>
        <w:outlineLvl w:val="9"/>
        <w:rPr>
          <w:rFonts w:hint="eastAsia"/>
          <w:color w:val="auto"/>
          <w:highlight w:val="none"/>
        </w:rPr>
      </w:pPr>
    </w:p>
    <w:p w14:paraId="2AB6E85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65CE05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2C5EEB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2CD243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31E4F7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BC9FCA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F99C3A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AB496F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B2B444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6AAAA5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06A6CB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F5E8E0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93893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2E89D6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0675F42">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0C21AEA9">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10" w:name="_Toc814"/>
      <w:r>
        <w:rPr>
          <w:rFonts w:hint="eastAsia" w:ascii="宋体" w:hAnsi="宋体" w:eastAsia="宋体" w:cs="宋体"/>
          <w:color w:val="auto"/>
          <w:kern w:val="2"/>
          <w:sz w:val="32"/>
          <w:szCs w:val="32"/>
          <w:highlight w:val="none"/>
        </w:rPr>
        <w:t>一、开标一览表（报价表）</w:t>
      </w:r>
      <w:bookmarkEnd w:id="510"/>
    </w:p>
    <w:p w14:paraId="635DAD1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4A98457">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0C299DD">
      <w:pPr>
        <w:kinsoku/>
        <w:wordWrap/>
        <w:overflowPunct/>
        <w:topLinePunct w:val="0"/>
        <w:bidi w:val="0"/>
        <w:spacing w:line="360" w:lineRule="auto"/>
        <w:jc w:val="center"/>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63F9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noWrap w:val="0"/>
            <w:vAlign w:val="center"/>
          </w:tcPr>
          <w:p w14:paraId="533E2681">
            <w:pPr>
              <w:kinsoku/>
              <w:wordWrap/>
              <w:overflowPunct/>
              <w:topLinePunct w:val="0"/>
              <w:bidi w:val="0"/>
              <w:adjustRightInd/>
              <w:snapToGrid w:val="0"/>
              <w:spacing w:line="360" w:lineRule="auto"/>
              <w:jc w:val="center"/>
              <w:outlineLvl w:val="9"/>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3150" w:type="dxa"/>
            <w:noWrap w:val="0"/>
            <w:vAlign w:val="center"/>
          </w:tcPr>
          <w:p w14:paraId="53CCE3B4">
            <w:pPr>
              <w:kinsoku/>
              <w:wordWrap/>
              <w:overflowPunct/>
              <w:topLinePunct w:val="0"/>
              <w:bidi w:val="0"/>
              <w:adjustRightInd/>
              <w:snapToGrid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4876" w:type="dxa"/>
            <w:noWrap w:val="0"/>
            <w:vAlign w:val="center"/>
          </w:tcPr>
          <w:p w14:paraId="5F1398B1">
            <w:pPr>
              <w:kinsoku/>
              <w:wordWrap/>
              <w:overflowPunct/>
              <w:topLinePunct w:val="0"/>
              <w:bidi w:val="0"/>
              <w:adjustRightInd/>
              <w:snapToGrid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w:t>
            </w:r>
            <w:r>
              <w:rPr>
                <w:rFonts w:hint="eastAsia" w:ascii="宋体" w:hAnsi="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lang w:eastAsia="zh-CN"/>
              </w:rPr>
              <w:t>期限</w:t>
            </w:r>
          </w:p>
        </w:tc>
      </w:tr>
      <w:tr w14:paraId="1B1B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noWrap w:val="0"/>
            <w:vAlign w:val="center"/>
          </w:tcPr>
          <w:p w14:paraId="3B9DD097">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150" w:type="dxa"/>
            <w:noWrap w:val="0"/>
            <w:vAlign w:val="center"/>
          </w:tcPr>
          <w:p w14:paraId="552E3F1D">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宁海县养老服务“爱心卡”居家上门服务项目</w:t>
            </w:r>
          </w:p>
        </w:tc>
        <w:tc>
          <w:tcPr>
            <w:tcW w:w="4876" w:type="dxa"/>
            <w:noWrap w:val="0"/>
            <w:vAlign w:val="center"/>
          </w:tcPr>
          <w:p w14:paraId="23FCA349">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服务期为一年，具体以合同约定时间为准。</w:t>
            </w:r>
          </w:p>
        </w:tc>
      </w:tr>
      <w:tr w14:paraId="028F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noWrap w:val="0"/>
            <w:vAlign w:val="center"/>
          </w:tcPr>
          <w:p w14:paraId="35CA86B7">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折扣系数</w:t>
            </w:r>
            <w:r>
              <w:rPr>
                <w:rFonts w:hint="eastAsia" w:ascii="宋体" w:hAnsi="宋体" w:eastAsia="宋体" w:cs="宋体"/>
                <w:color w:val="auto"/>
                <w:sz w:val="24"/>
                <w:szCs w:val="24"/>
                <w:highlight w:val="none"/>
                <w:lang w:val="en-US" w:eastAsia="zh-CN"/>
              </w:rPr>
              <w:t>）</w:t>
            </w:r>
          </w:p>
        </w:tc>
        <w:tc>
          <w:tcPr>
            <w:tcW w:w="4876" w:type="dxa"/>
            <w:noWrap w:val="0"/>
            <w:vAlign w:val="center"/>
          </w:tcPr>
          <w:p w14:paraId="0328D098">
            <w:pPr>
              <w:kinsoku/>
              <w:wordWrap/>
              <w:overflowPunct/>
              <w:topLinePunct w:val="0"/>
              <w:bidi w:val="0"/>
              <w:adjustRightInd/>
              <w:snapToGrid w:val="0"/>
              <w:spacing w:line="360" w:lineRule="auto"/>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cs="宋体"/>
                <w:color w:val="auto"/>
                <w:sz w:val="24"/>
                <w:szCs w:val="24"/>
                <w:highlight w:val="none"/>
                <w:lang w:val="en-US" w:eastAsia="zh-CN"/>
              </w:rPr>
              <w:t xml:space="preserve">   %</w:t>
            </w:r>
          </w:p>
          <w:p w14:paraId="668684B4">
            <w:pPr>
              <w:kinsoku/>
              <w:wordWrap/>
              <w:overflowPunct/>
              <w:topLinePunct w:val="0"/>
              <w:bidi w:val="0"/>
              <w:adjustRightInd/>
              <w:snapToGrid w:val="0"/>
              <w:spacing w:line="360" w:lineRule="auto"/>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cs="宋体"/>
                <w:color w:val="auto"/>
                <w:sz w:val="24"/>
                <w:szCs w:val="24"/>
                <w:highlight w:val="none"/>
                <w:lang w:val="en-US" w:eastAsia="zh-CN"/>
              </w:rPr>
              <w:t>百分之</w:t>
            </w:r>
          </w:p>
        </w:tc>
      </w:tr>
      <w:tr w14:paraId="2FD6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noWrap w:val="0"/>
            <w:vAlign w:val="center"/>
          </w:tcPr>
          <w:p w14:paraId="0A1E1A3A">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026" w:type="dxa"/>
            <w:gridSpan w:val="2"/>
            <w:noWrap w:val="0"/>
            <w:vAlign w:val="center"/>
          </w:tcPr>
          <w:p w14:paraId="0D6BFB56">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p>
        </w:tc>
      </w:tr>
    </w:tbl>
    <w:p w14:paraId="43B02273">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95DBF4F">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00AE54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66BF2B3">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53C83DDA">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C18CC4">
      <w:pPr>
        <w:kinsoku/>
        <w:wordWrap/>
        <w:overflowPunct/>
        <w:topLinePunct w:val="0"/>
        <w:bidi w:val="0"/>
        <w:spacing w:line="360" w:lineRule="auto"/>
        <w:ind w:firstLine="482" w:firstLineChars="200"/>
        <w:outlineLvl w:val="9"/>
        <w:rPr>
          <w:rFonts w:ascii="宋体" w:hAnsi="宋体" w:cs="宋体"/>
          <w:b/>
          <w:color w:val="auto"/>
          <w:kern w:val="0"/>
          <w:sz w:val="24"/>
          <w:highlight w:val="none"/>
        </w:rPr>
      </w:pPr>
    </w:p>
    <w:p w14:paraId="3A612A98">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14:paraId="58CA1028">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6B429F96">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11" w:name="_Toc6660"/>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bookmarkEnd w:id="511"/>
    </w:p>
    <w:p w14:paraId="4F5C2CB6">
      <w:pPr>
        <w:widowControl/>
        <w:kinsoku/>
        <w:wordWrap/>
        <w:overflowPunct/>
        <w:topLinePunct w:val="0"/>
        <w:bidi w:val="0"/>
        <w:spacing w:line="360" w:lineRule="auto"/>
        <w:ind w:firstLine="120" w:firstLineChars="50"/>
        <w:jc w:val="left"/>
        <w:outlineLvl w:val="9"/>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1221E0DF">
      <w:pPr>
        <w:pStyle w:val="5"/>
        <w:kinsoku/>
        <w:wordWrap/>
        <w:overflowPunct/>
        <w:topLinePunct w:val="0"/>
        <w:bidi w:val="0"/>
        <w:outlineLvl w:val="9"/>
        <w:rPr>
          <w:rFonts w:hint="eastAsia" w:ascii="宋体" w:hAnsi="宋体" w:cs="宋体"/>
          <w:b/>
          <w:color w:val="auto"/>
          <w:sz w:val="24"/>
          <w:highlight w:val="none"/>
        </w:rPr>
      </w:pPr>
    </w:p>
    <w:p w14:paraId="469852F6">
      <w:pPr>
        <w:kinsoku/>
        <w:wordWrap/>
        <w:overflowPunct/>
        <w:topLinePunct w:val="0"/>
        <w:bidi w:val="0"/>
        <w:outlineLvl w:val="9"/>
        <w:rPr>
          <w:rFonts w:hint="eastAsia"/>
          <w:color w:val="auto"/>
          <w:highlight w:val="none"/>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pPr>
    </w:p>
    <w:p w14:paraId="14822536">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1470" w:firstLineChars="700"/>
        <w:outlineLvl w:val="9"/>
        <w:rPr>
          <w:rFonts w:ascii="宋体" w:hAnsi="宋体" w:cs="宋体"/>
          <w:color w:val="auto"/>
          <w:highlight w:val="none"/>
        </w:rPr>
      </w:pPr>
      <w:r>
        <w:rPr>
          <w:rFonts w:hint="eastAsia" w:ascii="宋体" w:hAnsi="宋体" w:cs="宋体"/>
          <w:color w:val="auto"/>
          <w:highlight w:val="none"/>
        </w:rPr>
        <w:t>附件</w:t>
      </w:r>
    </w:p>
    <w:p w14:paraId="2D4393CD">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D33DFF1">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36C57749">
      <w:pPr>
        <w:kinsoku/>
        <w:wordWrap/>
        <w:overflowPunct/>
        <w:topLinePunct w:val="0"/>
        <w:bidi w:val="0"/>
        <w:spacing w:line="360" w:lineRule="auto"/>
        <w:outlineLvl w:val="9"/>
        <w:rPr>
          <w:rFonts w:ascii="宋体" w:hAnsi="宋体" w:cs="宋体"/>
          <w:b/>
          <w:color w:val="auto"/>
          <w:spacing w:val="6"/>
          <w:sz w:val="30"/>
          <w:szCs w:val="30"/>
          <w:highlight w:val="none"/>
        </w:rPr>
      </w:pPr>
    </w:p>
    <w:p w14:paraId="385689A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宁海县民政局（</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宁海县养老服务“爱心卡”居家上门服务项目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4A0E25F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141C996">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33E9E0B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9B1638D">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E415689">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1597EC1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5BA2AB7">
      <w:pPr>
        <w:kinsoku/>
        <w:wordWrap/>
        <w:overflowPunct/>
        <w:topLinePunct w:val="0"/>
        <w:bidi w:val="0"/>
        <w:spacing w:line="360" w:lineRule="auto"/>
        <w:ind w:firstLine="420" w:firstLineChars="200"/>
        <w:outlineLvl w:val="9"/>
        <w:rPr>
          <w:rFonts w:ascii="宋体" w:hAnsi="宋体" w:cs="宋体"/>
          <w:color w:val="auto"/>
          <w:highlight w:val="none"/>
        </w:rPr>
      </w:pPr>
    </w:p>
    <w:p w14:paraId="4C372ACD">
      <w:pPr>
        <w:kinsoku/>
        <w:wordWrap/>
        <w:overflowPunct/>
        <w:topLinePunct w:val="0"/>
        <w:bidi w:val="0"/>
        <w:spacing w:line="360" w:lineRule="auto"/>
        <w:ind w:firstLine="420" w:firstLineChars="200"/>
        <w:outlineLvl w:val="9"/>
        <w:rPr>
          <w:rFonts w:ascii="宋体" w:hAnsi="宋体" w:cs="宋体"/>
          <w:color w:val="auto"/>
          <w:highlight w:val="none"/>
        </w:rPr>
      </w:pPr>
    </w:p>
    <w:p w14:paraId="7098814C">
      <w:pPr>
        <w:kinsoku/>
        <w:wordWrap/>
        <w:overflowPunct/>
        <w:topLinePunct w:val="0"/>
        <w:bidi w:val="0"/>
        <w:spacing w:line="360" w:lineRule="auto"/>
        <w:ind w:firstLine="420" w:firstLineChars="200"/>
        <w:outlineLvl w:val="9"/>
        <w:rPr>
          <w:rFonts w:ascii="宋体" w:hAnsi="宋体" w:cs="宋体"/>
          <w:color w:val="auto"/>
          <w:highlight w:val="none"/>
        </w:rPr>
      </w:pPr>
    </w:p>
    <w:p w14:paraId="639FCF8E">
      <w:pPr>
        <w:kinsoku/>
        <w:wordWrap/>
        <w:overflowPunct/>
        <w:topLinePunct w:val="0"/>
        <w:bidi w:val="0"/>
        <w:spacing w:line="360" w:lineRule="auto"/>
        <w:ind w:firstLine="420" w:firstLineChars="200"/>
        <w:outlineLvl w:val="9"/>
        <w:rPr>
          <w:rFonts w:ascii="宋体" w:hAnsi="宋体" w:cs="宋体"/>
          <w:color w:val="auto"/>
          <w:highlight w:val="none"/>
        </w:rPr>
      </w:pPr>
    </w:p>
    <w:p w14:paraId="22640A51">
      <w:pPr>
        <w:kinsoku/>
        <w:wordWrap/>
        <w:overflowPunct/>
        <w:topLinePunct w:val="0"/>
        <w:bidi w:val="0"/>
        <w:spacing w:line="360" w:lineRule="auto"/>
        <w:outlineLvl w:val="9"/>
        <w:rPr>
          <w:rFonts w:ascii="宋体" w:hAnsi="宋体" w:cs="宋体"/>
          <w:b/>
          <w:color w:val="auto"/>
          <w:sz w:val="24"/>
          <w:highlight w:val="none"/>
        </w:rPr>
      </w:pPr>
    </w:p>
    <w:p w14:paraId="10EB1A08">
      <w:pPr>
        <w:kinsoku/>
        <w:wordWrap/>
        <w:overflowPunct/>
        <w:topLinePunct w:val="0"/>
        <w:bidi w:val="0"/>
        <w:spacing w:line="360" w:lineRule="auto"/>
        <w:outlineLvl w:val="9"/>
        <w:rPr>
          <w:rFonts w:ascii="宋体" w:hAnsi="宋体" w:cs="宋体"/>
          <w:b/>
          <w:color w:val="auto"/>
          <w:sz w:val="24"/>
          <w:highlight w:val="none"/>
        </w:rPr>
      </w:pPr>
    </w:p>
    <w:p w14:paraId="0A3227EA">
      <w:pPr>
        <w:kinsoku/>
        <w:wordWrap/>
        <w:overflowPunct/>
        <w:topLinePunct w:val="0"/>
        <w:bidi w:val="0"/>
        <w:spacing w:line="360" w:lineRule="auto"/>
        <w:outlineLvl w:val="9"/>
        <w:rPr>
          <w:rFonts w:ascii="宋体" w:hAnsi="宋体" w:cs="宋体"/>
          <w:b/>
          <w:color w:val="auto"/>
          <w:sz w:val="24"/>
          <w:highlight w:val="none"/>
        </w:rPr>
      </w:pPr>
    </w:p>
    <w:p w14:paraId="29422D2D">
      <w:pPr>
        <w:kinsoku/>
        <w:wordWrap/>
        <w:overflowPunct/>
        <w:topLinePunct w:val="0"/>
        <w:bidi w:val="0"/>
        <w:spacing w:line="360" w:lineRule="auto"/>
        <w:outlineLvl w:val="9"/>
        <w:rPr>
          <w:rFonts w:ascii="宋体" w:hAnsi="宋体" w:cs="宋体"/>
          <w:b/>
          <w:color w:val="auto"/>
          <w:sz w:val="24"/>
          <w:highlight w:val="none"/>
        </w:rPr>
      </w:pPr>
    </w:p>
    <w:p w14:paraId="3721E273">
      <w:pPr>
        <w:kinsoku/>
        <w:wordWrap/>
        <w:overflowPunct/>
        <w:topLinePunct w:val="0"/>
        <w:bidi w:val="0"/>
        <w:spacing w:line="360" w:lineRule="auto"/>
        <w:outlineLvl w:val="9"/>
        <w:rPr>
          <w:rFonts w:ascii="宋体" w:hAnsi="宋体" w:cs="宋体"/>
          <w:b/>
          <w:color w:val="auto"/>
          <w:sz w:val="24"/>
          <w:highlight w:val="none"/>
        </w:rPr>
      </w:pPr>
    </w:p>
    <w:p w14:paraId="1AD7C943">
      <w:pPr>
        <w:kinsoku/>
        <w:wordWrap/>
        <w:overflowPunct/>
        <w:topLinePunct w:val="0"/>
        <w:bidi w:val="0"/>
        <w:spacing w:line="360" w:lineRule="auto"/>
        <w:outlineLvl w:val="9"/>
        <w:rPr>
          <w:rFonts w:ascii="宋体" w:hAnsi="宋体" w:cs="宋体"/>
          <w:b/>
          <w:color w:val="auto"/>
          <w:sz w:val="24"/>
          <w:highlight w:val="none"/>
        </w:rPr>
      </w:pPr>
    </w:p>
    <w:p w14:paraId="4783DF41">
      <w:pPr>
        <w:kinsoku/>
        <w:wordWrap/>
        <w:overflowPunct/>
        <w:topLinePunct w:val="0"/>
        <w:bidi w:val="0"/>
        <w:spacing w:line="360" w:lineRule="auto"/>
        <w:outlineLvl w:val="9"/>
        <w:rPr>
          <w:rFonts w:ascii="宋体" w:hAnsi="宋体" w:cs="宋体"/>
          <w:b/>
          <w:color w:val="auto"/>
          <w:sz w:val="24"/>
          <w:highlight w:val="none"/>
        </w:rPr>
      </w:pPr>
    </w:p>
    <w:p w14:paraId="454CE2A4">
      <w:pPr>
        <w:kinsoku/>
        <w:wordWrap/>
        <w:overflowPunct/>
        <w:topLinePunct w:val="0"/>
        <w:bidi w:val="0"/>
        <w:spacing w:line="360" w:lineRule="auto"/>
        <w:outlineLvl w:val="9"/>
        <w:rPr>
          <w:rFonts w:ascii="宋体" w:hAnsi="宋体" w:cs="宋体"/>
          <w:b/>
          <w:color w:val="auto"/>
          <w:sz w:val="24"/>
          <w:highlight w:val="none"/>
        </w:rPr>
      </w:pPr>
    </w:p>
    <w:p w14:paraId="1FC2A7EA">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47D8EB3D">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DD80508">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EF1F085">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77C40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B1393E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DAEF0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7F7340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6EDE1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B25C1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404E444">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857821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E7155C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C58A808">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8B418D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D11D192">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B3A8B2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F4A2A2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64D0F2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77AE26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081E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F8E46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365D6EB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25071FE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D66A22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F33D6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9DD598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4E1BC4F3">
      <w:pPr>
        <w:kinsoku/>
        <w:wordWrap/>
        <w:overflowPunct/>
        <w:topLinePunct w:val="0"/>
        <w:bidi w:val="0"/>
        <w:spacing w:line="360" w:lineRule="auto"/>
        <w:jc w:val="center"/>
        <w:outlineLvl w:val="9"/>
        <w:rPr>
          <w:rFonts w:ascii="宋体" w:hAnsi="宋体" w:cs="宋体"/>
          <w:b/>
          <w:bCs/>
          <w:color w:val="auto"/>
          <w:sz w:val="24"/>
          <w:highlight w:val="none"/>
        </w:rPr>
      </w:pPr>
    </w:p>
    <w:p w14:paraId="6F10E031">
      <w:pPr>
        <w:kinsoku/>
        <w:wordWrap/>
        <w:overflowPunct/>
        <w:topLinePunct w:val="0"/>
        <w:bidi w:val="0"/>
        <w:spacing w:line="360" w:lineRule="auto"/>
        <w:outlineLvl w:val="9"/>
        <w:rPr>
          <w:rFonts w:ascii="宋体" w:hAnsi="宋体" w:cs="宋体"/>
          <w:b/>
          <w:color w:val="auto"/>
          <w:sz w:val="24"/>
          <w:highlight w:val="none"/>
        </w:rPr>
      </w:pPr>
    </w:p>
    <w:p w14:paraId="1D416AB7">
      <w:pPr>
        <w:kinsoku/>
        <w:wordWrap/>
        <w:overflowPunct/>
        <w:topLinePunct w:val="0"/>
        <w:bidi w:val="0"/>
        <w:spacing w:line="360" w:lineRule="auto"/>
        <w:outlineLvl w:val="9"/>
        <w:rPr>
          <w:rFonts w:ascii="宋体" w:hAnsi="宋体" w:cs="宋体"/>
          <w:b/>
          <w:color w:val="auto"/>
          <w:sz w:val="24"/>
          <w:highlight w:val="none"/>
        </w:rPr>
      </w:pPr>
    </w:p>
    <w:p w14:paraId="718CFDFD">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410738A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DF752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3C8FD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94A8D1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0100DA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E6052A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787E4B">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1DDD40C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2A159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C27D59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AB77C1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8CF6AD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DCA700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7A97BF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9E201E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577490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9D95F2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E9CEFD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21B22B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2D6A2C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1C47D8DE">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1CA19F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1F013BA">
      <w:pPr>
        <w:kinsoku/>
        <w:wordWrap/>
        <w:overflowPunct/>
        <w:topLinePunct w:val="0"/>
        <w:bidi w:val="0"/>
        <w:spacing w:line="360" w:lineRule="auto"/>
        <w:jc w:val="center"/>
        <w:outlineLvl w:val="9"/>
        <w:rPr>
          <w:rFonts w:ascii="宋体" w:hAnsi="宋体" w:cs="宋体"/>
          <w:b/>
          <w:color w:val="auto"/>
          <w:sz w:val="24"/>
          <w:highlight w:val="none"/>
        </w:rPr>
      </w:pPr>
    </w:p>
    <w:p w14:paraId="18802068">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731018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9F4FBD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F3994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FC757">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6855CC">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E574E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6100C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AE10B6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3DB9C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453F1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26AC9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734FC5B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1D07A3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977CF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6D962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154E8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5461A0B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A09FFC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BE3CCE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C7023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59C677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7C8D2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3E5151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B8FAE38">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1659EF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B6277F1">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5AF4B2C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01BBEC8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7BF5B1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83F6B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87BF4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041B76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BC44B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315E007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969576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AA189C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1EF884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107981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5C1B8B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31573BE7">
      <w:pPr>
        <w:kinsoku/>
        <w:wordWrap/>
        <w:overflowPunct/>
        <w:topLinePunct w:val="0"/>
        <w:bidi w:val="0"/>
        <w:spacing w:line="360" w:lineRule="auto"/>
        <w:outlineLvl w:val="9"/>
        <w:rPr>
          <w:rFonts w:ascii="宋体" w:hAnsi="宋体" w:cs="宋体"/>
          <w:b/>
          <w:color w:val="auto"/>
          <w:sz w:val="24"/>
          <w:highlight w:val="none"/>
        </w:rPr>
      </w:pPr>
    </w:p>
    <w:p w14:paraId="786A7D5E">
      <w:pPr>
        <w:kinsoku/>
        <w:wordWrap/>
        <w:overflowPunct/>
        <w:topLinePunct w:val="0"/>
        <w:bidi w:val="0"/>
        <w:spacing w:line="360" w:lineRule="auto"/>
        <w:outlineLvl w:val="9"/>
        <w:rPr>
          <w:rFonts w:ascii="宋体" w:hAnsi="宋体" w:cs="宋体"/>
          <w:b/>
          <w:color w:val="auto"/>
          <w:sz w:val="24"/>
          <w:highlight w:val="none"/>
        </w:rPr>
      </w:pPr>
    </w:p>
    <w:p w14:paraId="49D6C4E2">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4F5715CA">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9C2F385">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AB3D592">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3C19FD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C3C72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969055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214A6B">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D2D45C3">
      <w:pPr>
        <w:kinsoku/>
        <w:wordWrap/>
        <w:overflowPunct/>
        <w:topLinePunct w:val="0"/>
        <w:bidi w:val="0"/>
        <w:spacing w:line="360" w:lineRule="auto"/>
        <w:outlineLvl w:val="9"/>
        <w:rPr>
          <w:rFonts w:ascii="宋体" w:hAnsi="宋体" w:cs="宋体"/>
          <w:b/>
          <w:color w:val="auto"/>
          <w:sz w:val="24"/>
          <w:highlight w:val="none"/>
        </w:rPr>
      </w:pPr>
    </w:p>
    <w:p w14:paraId="4E8496A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F1C111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4BCD472">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799F5BC">
      <w:pPr>
        <w:kinsoku/>
        <w:wordWrap/>
        <w:overflowPunct/>
        <w:topLinePunct w:val="0"/>
        <w:bidi w:val="0"/>
        <w:spacing w:line="360" w:lineRule="auto"/>
        <w:outlineLvl w:val="9"/>
        <w:rPr>
          <w:rFonts w:ascii="宋体" w:hAnsi="宋体" w:cs="宋体"/>
          <w:color w:val="auto"/>
          <w:sz w:val="24"/>
          <w:highlight w:val="none"/>
          <w:u w:val="single"/>
        </w:rPr>
      </w:pPr>
    </w:p>
    <w:p w14:paraId="090BE0A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lang w:eastAsia="zh-CN"/>
        </w:rPr>
        <w:t>宁海县民政局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76C9ABE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CB4D800">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5F7BD062">
      <w:pPr>
        <w:kinsoku/>
        <w:wordWrap/>
        <w:overflowPunct/>
        <w:topLinePunct w:val="0"/>
        <w:bidi w:val="0"/>
        <w:spacing w:line="360" w:lineRule="auto"/>
        <w:ind w:firstLine="494"/>
        <w:outlineLvl w:val="9"/>
        <w:rPr>
          <w:rFonts w:ascii="宋体" w:hAnsi="宋体" w:cs="宋体"/>
          <w:color w:val="auto"/>
          <w:sz w:val="24"/>
          <w:highlight w:val="none"/>
        </w:rPr>
      </w:pPr>
    </w:p>
    <w:p w14:paraId="75ABAE4D">
      <w:pPr>
        <w:kinsoku/>
        <w:wordWrap/>
        <w:overflowPunct/>
        <w:topLinePunct w:val="0"/>
        <w:bidi w:val="0"/>
        <w:spacing w:line="360" w:lineRule="auto"/>
        <w:ind w:firstLine="494"/>
        <w:outlineLvl w:val="9"/>
        <w:rPr>
          <w:rFonts w:ascii="宋体" w:hAnsi="宋体" w:cs="宋体"/>
          <w:color w:val="auto"/>
          <w:sz w:val="24"/>
          <w:highlight w:val="none"/>
        </w:rPr>
      </w:pPr>
    </w:p>
    <w:p w14:paraId="1EFF5A88">
      <w:pPr>
        <w:kinsoku/>
        <w:wordWrap/>
        <w:overflowPunct/>
        <w:topLinePunct w:val="0"/>
        <w:bidi w:val="0"/>
        <w:spacing w:line="360" w:lineRule="auto"/>
        <w:ind w:firstLine="494"/>
        <w:outlineLvl w:val="9"/>
        <w:rPr>
          <w:rFonts w:ascii="宋体" w:hAnsi="宋体" w:cs="宋体"/>
          <w:color w:val="auto"/>
          <w:sz w:val="24"/>
          <w:highlight w:val="none"/>
        </w:rPr>
      </w:pPr>
    </w:p>
    <w:p w14:paraId="693C8DB4">
      <w:pPr>
        <w:kinsoku/>
        <w:wordWrap/>
        <w:overflowPunct/>
        <w:topLinePunct w:val="0"/>
        <w:bidi w:val="0"/>
        <w:spacing w:line="360" w:lineRule="auto"/>
        <w:ind w:firstLine="494"/>
        <w:outlineLvl w:val="9"/>
        <w:rPr>
          <w:rFonts w:ascii="宋体" w:hAnsi="宋体" w:cs="宋体"/>
          <w:color w:val="auto"/>
          <w:sz w:val="24"/>
          <w:highlight w:val="none"/>
        </w:rPr>
      </w:pPr>
    </w:p>
    <w:p w14:paraId="18F74252">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0CC8A501">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79D796">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2AE81D73">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C7E25F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C7E25F6">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AADB70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AADB70C">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2B22B2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43C6CD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543DBC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D3585A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58AE75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BDC24F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30D32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E382F6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E66A14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E60B1C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FC37E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BAD8F3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7C3B4D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F41E4B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48790F9">
      <w:pPr>
        <w:kinsoku/>
        <w:wordWrap/>
        <w:overflowPunct/>
        <w:topLinePunct w:val="0"/>
        <w:bidi w:val="0"/>
        <w:outlineLvl w:val="9"/>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0A518C8">
      <w:pPr>
        <w:kinsoku/>
        <w:wordWrap/>
        <w:overflowPunct/>
        <w:topLinePunct w:val="0"/>
        <w:autoSpaceDE w:val="0"/>
        <w:autoSpaceDN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2096803">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AAC9A36">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71623BA">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52073AF">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0E0F437">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FC5DF4A">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C2AC6C3">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E8F7B7">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8D9E502">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E5C9AC">
      <w:pPr>
        <w:kinsoku/>
        <w:wordWrap/>
        <w:overflowPunct/>
        <w:topLinePunct w:val="0"/>
        <w:bidi w:val="0"/>
        <w:snapToGrid w:val="0"/>
        <w:spacing w:line="360" w:lineRule="auto"/>
        <w:ind w:firstLine="576"/>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2D9DCF0E">
      <w:pPr>
        <w:kinsoku/>
        <w:wordWrap/>
        <w:overflowPunct/>
        <w:topLinePunct w:val="0"/>
        <w:bidi w:val="0"/>
        <w:spacing w:line="360" w:lineRule="auto"/>
        <w:ind w:firstLine="480" w:firstLineChars="200"/>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7E44A9E4">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9154D5">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6BF38E">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88AD925">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9ECC8A3">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199A654">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777AE9">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A9850A">
      <w:pPr>
        <w:kinsoku/>
        <w:wordWrap/>
        <w:overflowPunct/>
        <w:topLinePunct w:val="0"/>
        <w:bidi w:val="0"/>
        <w:snapToGrid w:val="0"/>
        <w:spacing w:line="360" w:lineRule="auto"/>
        <w:ind w:right="960"/>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DE7EC9">
      <w:pPr>
        <w:kinsoku/>
        <w:wordWrap/>
        <w:overflowPunct/>
        <w:topLinePunct w:val="0"/>
        <w:bidi w:val="0"/>
        <w:snapToGrid w:val="0"/>
        <w:spacing w:line="360" w:lineRule="auto"/>
        <w:jc w:val="righ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43C36E6">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58B8D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D18AE1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F9FEA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6C99FA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441F4E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F6215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647DC5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A47FCB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712AB7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39791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AC1C5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DF6752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6BD754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8AC4FA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BD5749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F8B85B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856B91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B84512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DB0788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5ADF8F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0D9564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04203A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E73849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E9A6742">
      <w:pPr>
        <w:kinsoku/>
        <w:wordWrap/>
        <w:overflowPunct/>
        <w:topLinePunct w:val="0"/>
        <w:bidi w:val="0"/>
        <w:snapToGrid w:val="0"/>
        <w:spacing w:line="360" w:lineRule="auto"/>
        <w:ind w:firstLine="3666" w:firstLineChars="1100"/>
        <w:outlineLvl w:val="9"/>
        <w:rPr>
          <w:rFonts w:ascii="宋体" w:hAnsi="宋体" w:cs="宋体"/>
          <w:b/>
          <w:color w:val="auto"/>
          <w:spacing w:val="6"/>
          <w:sz w:val="32"/>
          <w:szCs w:val="32"/>
          <w:highlight w:val="none"/>
        </w:rPr>
      </w:pPr>
    </w:p>
    <w:p w14:paraId="550C801D">
      <w:pPr>
        <w:widowControl/>
        <w:kinsoku/>
        <w:wordWrap/>
        <w:overflowPunct/>
        <w:topLinePunct w:val="0"/>
        <w:bidi w:val="0"/>
        <w:adjustRightInd/>
        <w:jc w:val="left"/>
        <w:outlineLvl w:val="9"/>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A3187B6">
      <w:pPr>
        <w:kinsoku/>
        <w:wordWrap/>
        <w:overflowPunct/>
        <w:topLinePunct w:val="0"/>
        <w:bidi w:val="0"/>
        <w:spacing w:line="360" w:lineRule="auto"/>
        <w:jc w:val="left"/>
        <w:outlineLvl w:val="9"/>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cs="宋体"/>
          <w:b/>
          <w:color w:val="auto"/>
          <w:sz w:val="36"/>
          <w:szCs w:val="20"/>
          <w:highlight w:val="none"/>
        </w:rPr>
        <w:t>：中小企业声明函</w:t>
      </w:r>
    </w:p>
    <w:p w14:paraId="6B64F95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53AF371">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宁海县民政局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宁海县养老服务“爱心卡”居家上门服务项目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4129C05">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标项1：</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：宁海县养老服务“爱心卡”居家上门服务（长街镇、胡陈乡）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14B35C4">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标项2：</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：宁海县养老服务“爱心卡”居家上门服务（力洋镇、茶院乡）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9D965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标项3：</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宁海县养老服务“爱心卡”居家上门服务（一市镇、越溪乡、桑洲镇）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B9F433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标项4：</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：宁海县养老服务“爱心卡”居家上门服务（前童镇、岔路镇）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29E3FA">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标项5：</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宁海县养老服务“爱心卡”居家上门服务（黄坛镇、跃龙街道）</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5B693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标项6：</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：宁海县养老服务“爱心卡”居家上门服务（大佳何镇、强蛟镇、桥头胡街道）</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7055D7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标项7：</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：宁海县养老服务“爱心卡”居家上门服务（西店镇、深甽镇）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DD70A1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标项8：</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：宁海县养老服务“爱心卡”居家上门服务（梅林街道、桃源街道）</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3F18D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14:paraId="0C9C27A0">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067B4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C111E1">
      <w:pPr>
        <w:keepNext w:val="0"/>
        <w:keepLines w:val="0"/>
        <w:pageBreakBefore w:val="0"/>
        <w:widowControl w:val="0"/>
        <w:kinsoku/>
        <w:wordWrap/>
        <w:overflowPunct/>
        <w:topLinePunct w:val="0"/>
        <w:autoSpaceDE/>
        <w:autoSpaceDN/>
        <w:bidi w:val="0"/>
        <w:adjustRightInd w:val="0"/>
        <w:snapToGrid/>
        <w:spacing w:line="288" w:lineRule="auto"/>
        <w:ind w:right="1760"/>
        <w:jc w:val="right"/>
        <w:textAlignment w:val="auto"/>
        <w:outlineLvl w:val="9"/>
        <w:rPr>
          <w:rFonts w:ascii="宋体" w:hAnsi="宋体" w:cs="宋体"/>
          <w:color w:val="auto"/>
          <w:sz w:val="24"/>
          <w:highlight w:val="none"/>
        </w:rPr>
      </w:pPr>
      <w:r>
        <w:rPr>
          <w:rFonts w:hint="eastAsia" w:ascii="宋体" w:hAnsi="宋体" w:cs="宋体"/>
          <w:color w:val="auto"/>
          <w:sz w:val="24"/>
          <w:highlight w:val="none"/>
        </w:rPr>
        <w:t>投标人名称（电子签名）：</w:t>
      </w:r>
    </w:p>
    <w:p w14:paraId="1D43D883">
      <w:pPr>
        <w:keepNext w:val="0"/>
        <w:keepLines w:val="0"/>
        <w:pageBreakBefore w:val="0"/>
        <w:widowControl w:val="0"/>
        <w:kinsoku/>
        <w:wordWrap/>
        <w:overflowPunct/>
        <w:topLinePunct w:val="0"/>
        <w:autoSpaceDE/>
        <w:autoSpaceDN/>
        <w:bidi w:val="0"/>
        <w:adjustRightInd w:val="0"/>
        <w:snapToGrid/>
        <w:spacing w:line="288" w:lineRule="auto"/>
        <w:ind w:right="1120" w:firstLine="4680" w:firstLineChars="1950"/>
        <w:textAlignment w:val="auto"/>
        <w:outlineLvl w:val="9"/>
        <w:rPr>
          <w:rFonts w:ascii="宋体" w:hAnsi="宋体" w:cs="宋体"/>
          <w:color w:val="auto"/>
          <w:sz w:val="24"/>
          <w:highlight w:val="none"/>
        </w:rPr>
      </w:pPr>
      <w:r>
        <w:rPr>
          <w:rFonts w:hint="eastAsia" w:ascii="宋体" w:hAnsi="宋体" w:cs="宋体"/>
          <w:color w:val="auto"/>
          <w:sz w:val="24"/>
          <w:highlight w:val="none"/>
        </w:rPr>
        <w:t>日 期：</w:t>
      </w:r>
    </w:p>
    <w:p w14:paraId="05AC13B6">
      <w:pPr>
        <w:keepNext w:val="0"/>
        <w:keepLines w:val="0"/>
        <w:pageBreakBefore w:val="0"/>
        <w:widowControl w:val="0"/>
        <w:kinsoku/>
        <w:wordWrap/>
        <w:overflowPunct/>
        <w:topLinePunct w:val="0"/>
        <w:autoSpaceDE/>
        <w:autoSpaceDN/>
        <w:bidi w:val="0"/>
        <w:adjustRightInd w:val="0"/>
        <w:snapToGrid/>
        <w:spacing w:line="288" w:lineRule="auto"/>
        <w:ind w:firstLine="310" w:firstLineChars="147"/>
        <w:jc w:val="left"/>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F255BF3">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注：</w:t>
      </w:r>
    </w:p>
    <w:p w14:paraId="63090FD5">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8303BC">
      <w:pPr>
        <w:keepNext w:val="0"/>
        <w:keepLines w:val="0"/>
        <w:pageBreakBefore w:val="0"/>
        <w:widowControl w:val="0"/>
        <w:kinsoku/>
        <w:wordWrap/>
        <w:overflowPunct/>
        <w:topLinePunct w:val="0"/>
        <w:autoSpaceDE/>
        <w:autoSpaceDN/>
        <w:bidi w:val="0"/>
        <w:adjustRightInd w:val="0"/>
        <w:snapToGrid/>
        <w:spacing w:line="288" w:lineRule="auto"/>
        <w:ind w:right="420" w:firstLine="720" w:firstLineChars="3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AC246E">
      <w:pPr>
        <w:keepNext w:val="0"/>
        <w:keepLines w:val="0"/>
        <w:pageBreakBefore w:val="0"/>
        <w:widowControl w:val="0"/>
        <w:kinsoku/>
        <w:wordWrap/>
        <w:overflowPunct/>
        <w:topLinePunct w:val="0"/>
        <w:autoSpaceDE/>
        <w:autoSpaceDN/>
        <w:bidi w:val="0"/>
        <w:adjustRightInd w:val="0"/>
        <w:snapToGrid/>
        <w:spacing w:line="288" w:lineRule="auto"/>
        <w:ind w:right="420" w:firstLine="723" w:firstLineChars="300"/>
        <w:textAlignment w:val="auto"/>
        <w:outlineLvl w:val="9"/>
        <w:rPr>
          <w:rFonts w:ascii="宋体" w:hAnsi="宋体" w:cs="宋体"/>
          <w:bCs/>
          <w:color w:val="auto"/>
          <w:sz w:val="24"/>
          <w:highlight w:val="none"/>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7A9C">
    <w:pPr>
      <w:pStyle w:val="39"/>
      <w:framePr w:wrap="around" w:vAnchor="text" w:hAnchor="margin" w:xAlign="right" w:y="1"/>
      <w:rPr>
        <w:rStyle w:val="72"/>
      </w:rPr>
    </w:pPr>
    <w:r>
      <w:fldChar w:fldCharType="begin"/>
    </w:r>
    <w:r>
      <w:rPr>
        <w:rStyle w:val="72"/>
      </w:rPr>
      <w:instrText xml:space="preserve">PAGE  </w:instrText>
    </w:r>
    <w:r>
      <w:fldChar w:fldCharType="end"/>
    </w:r>
  </w:p>
  <w:p w14:paraId="5637F8CB">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730C">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731A7">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6731A7">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8B2E">
    <w:pPr>
      <w:pStyle w:val="39"/>
      <w:framePr w:wrap="around" w:vAnchor="text" w:hAnchor="margin" w:xAlign="right" w:y="1"/>
      <w:rPr>
        <w:rStyle w:val="72"/>
      </w:rPr>
    </w:pPr>
    <w:r>
      <w:fldChar w:fldCharType="begin"/>
    </w:r>
    <w:r>
      <w:rPr>
        <w:rStyle w:val="72"/>
      </w:rPr>
      <w:instrText xml:space="preserve">PAGE  </w:instrText>
    </w:r>
    <w:r>
      <w:fldChar w:fldCharType="end"/>
    </w:r>
  </w:p>
  <w:p w14:paraId="79AE878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A2DB">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FD94E">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FFD94E">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B9D6">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CC610">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ACC610">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9CD8">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A74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DCA74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A383F">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411B8">
                          <w:pPr>
                            <w:pStyle w:val="3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9411B8">
                    <w:pPr>
                      <w:pStyle w:val="3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40E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12F83">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B12F83">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194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331A7">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A331A7">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7AF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14F0">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5B14F0">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ADA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20C4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420C4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905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6FAE2">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5C6FAE2">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D1C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338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7961">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ECD1B">
    <w:pPr>
      <w:pStyle w:val="40"/>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16878F8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FD6F">
    <w:pPr>
      <w:pStyle w:val="40"/>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CAA9">
    <w:pPr>
      <w:pStyle w:val="40"/>
      <w:jc w:val="right"/>
      <w:rPr>
        <w:rFonts w:hint="eastAsia"/>
      </w:rPr>
    </w:pPr>
    <w:r>
      <w:rPr>
        <w:rFonts w:hint="eastAsia"/>
      </w:rPr>
      <w:t xml:space="preserve">                                  </w:t>
    </w:r>
  </w:p>
  <w:p w14:paraId="3C912989">
    <w:pPr>
      <w:pStyle w:val="40"/>
      <w:jc w:val="right"/>
      <w:rPr>
        <w:rFonts w:ascii="仿宋_GB2312" w:eastAsia="仿宋_GB2312"/>
        <w:b/>
        <w:i/>
        <w:u w:val="single"/>
      </w:rPr>
    </w:pPr>
    <w:r>
      <w:t>政府采购公开招标文件</w:t>
    </w:r>
  </w:p>
  <w:p w14:paraId="765249B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1EFC">
    <w:pPr>
      <w:pStyle w:val="40"/>
      <w:jc w:val="right"/>
    </w:pPr>
    <w:r>
      <w:rPr>
        <w:rFonts w:hint="eastAsia"/>
      </w:rPr>
      <w:t xml:space="preserve">                                                                                                        </w:t>
    </w:r>
    <w:r>
      <w:rPr>
        <w:rFonts w:hint="eastAsia"/>
        <w:lang w:val="en-US" w:eastAsia="zh-CN"/>
      </w:rPr>
      <w:t>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B3FC">
    <w:pPr>
      <w:pStyle w:val="40"/>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CAAF">
    <w:pPr>
      <w:pStyle w:val="40"/>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DACF1"/>
    <w:multiLevelType w:val="singleLevel"/>
    <w:tmpl w:val="800DACF1"/>
    <w:lvl w:ilvl="0" w:tentative="0">
      <w:start w:val="1"/>
      <w:numFmt w:val="decimal"/>
      <w:suff w:val="nothing"/>
      <w:lvlText w:val="%1、"/>
      <w:lvlJc w:val="left"/>
    </w:lvl>
  </w:abstractNum>
  <w:abstractNum w:abstractNumId="1">
    <w:nsid w:val="BBEAD916"/>
    <w:multiLevelType w:val="singleLevel"/>
    <w:tmpl w:val="BBEAD916"/>
    <w:lvl w:ilvl="0" w:tentative="0">
      <w:start w:val="1"/>
      <w:numFmt w:val="decimal"/>
      <w:suff w:val="nothing"/>
      <w:lvlText w:val="%1、"/>
      <w:lvlJc w:val="left"/>
    </w:lvl>
  </w:abstractNum>
  <w:abstractNum w:abstractNumId="2">
    <w:nsid w:val="F52FDAC7"/>
    <w:multiLevelType w:val="singleLevel"/>
    <w:tmpl w:val="F52FDA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0D56D1"/>
    <w:rsid w:val="011F6449"/>
    <w:rsid w:val="01236AFB"/>
    <w:rsid w:val="016D4D19"/>
    <w:rsid w:val="018E0D0D"/>
    <w:rsid w:val="019F7441"/>
    <w:rsid w:val="01B37585"/>
    <w:rsid w:val="01BD3BBD"/>
    <w:rsid w:val="01D55165"/>
    <w:rsid w:val="01DF6BF8"/>
    <w:rsid w:val="01EC2C57"/>
    <w:rsid w:val="021B700D"/>
    <w:rsid w:val="025F0711"/>
    <w:rsid w:val="026B2E25"/>
    <w:rsid w:val="02824D4D"/>
    <w:rsid w:val="02AC677F"/>
    <w:rsid w:val="02DC4B10"/>
    <w:rsid w:val="02DD76CE"/>
    <w:rsid w:val="02F36323"/>
    <w:rsid w:val="02F5619C"/>
    <w:rsid w:val="02FD2E8D"/>
    <w:rsid w:val="0326446A"/>
    <w:rsid w:val="032D5555"/>
    <w:rsid w:val="036634D2"/>
    <w:rsid w:val="03DD35E4"/>
    <w:rsid w:val="04076900"/>
    <w:rsid w:val="04085328"/>
    <w:rsid w:val="041A5A3B"/>
    <w:rsid w:val="042311BA"/>
    <w:rsid w:val="042B157A"/>
    <w:rsid w:val="046D67FB"/>
    <w:rsid w:val="04753B9C"/>
    <w:rsid w:val="047A6B49"/>
    <w:rsid w:val="048F763B"/>
    <w:rsid w:val="049F330E"/>
    <w:rsid w:val="04AA775C"/>
    <w:rsid w:val="04AF1889"/>
    <w:rsid w:val="04F66F48"/>
    <w:rsid w:val="05251E14"/>
    <w:rsid w:val="05A16594"/>
    <w:rsid w:val="05A7762D"/>
    <w:rsid w:val="05EA51C2"/>
    <w:rsid w:val="060E5941"/>
    <w:rsid w:val="06110FAF"/>
    <w:rsid w:val="06493CA7"/>
    <w:rsid w:val="065A6178"/>
    <w:rsid w:val="066F1CF3"/>
    <w:rsid w:val="06930BB8"/>
    <w:rsid w:val="06F33B0C"/>
    <w:rsid w:val="0721282E"/>
    <w:rsid w:val="07245D42"/>
    <w:rsid w:val="07264C62"/>
    <w:rsid w:val="0779354C"/>
    <w:rsid w:val="078400DD"/>
    <w:rsid w:val="07AB2899"/>
    <w:rsid w:val="07C57079"/>
    <w:rsid w:val="08061376"/>
    <w:rsid w:val="0823202C"/>
    <w:rsid w:val="08452D77"/>
    <w:rsid w:val="08604CC0"/>
    <w:rsid w:val="086401F8"/>
    <w:rsid w:val="08751CAA"/>
    <w:rsid w:val="087E4C40"/>
    <w:rsid w:val="08A871D0"/>
    <w:rsid w:val="08BD5962"/>
    <w:rsid w:val="08C95DA1"/>
    <w:rsid w:val="08D66AD6"/>
    <w:rsid w:val="08DA33A3"/>
    <w:rsid w:val="08E80F13"/>
    <w:rsid w:val="08F1740F"/>
    <w:rsid w:val="08FF340F"/>
    <w:rsid w:val="09335624"/>
    <w:rsid w:val="0944690F"/>
    <w:rsid w:val="09535675"/>
    <w:rsid w:val="095624FF"/>
    <w:rsid w:val="095F057D"/>
    <w:rsid w:val="09642282"/>
    <w:rsid w:val="09733572"/>
    <w:rsid w:val="09772C16"/>
    <w:rsid w:val="098353B5"/>
    <w:rsid w:val="09A92330"/>
    <w:rsid w:val="09B06B87"/>
    <w:rsid w:val="09C13146"/>
    <w:rsid w:val="09E04166"/>
    <w:rsid w:val="0A0A1722"/>
    <w:rsid w:val="0A1C0718"/>
    <w:rsid w:val="0A3E7710"/>
    <w:rsid w:val="0A5B7E63"/>
    <w:rsid w:val="0AA374A5"/>
    <w:rsid w:val="0AA56AB0"/>
    <w:rsid w:val="0AAB7649"/>
    <w:rsid w:val="0ABC5606"/>
    <w:rsid w:val="0B30404E"/>
    <w:rsid w:val="0B3D575C"/>
    <w:rsid w:val="0B4C6C14"/>
    <w:rsid w:val="0B510CC2"/>
    <w:rsid w:val="0B547599"/>
    <w:rsid w:val="0B631A88"/>
    <w:rsid w:val="0B683D45"/>
    <w:rsid w:val="0B7F3F11"/>
    <w:rsid w:val="0B884417"/>
    <w:rsid w:val="0BE51DC4"/>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0A12"/>
    <w:rsid w:val="0D063BDA"/>
    <w:rsid w:val="0D08375F"/>
    <w:rsid w:val="0D184CFB"/>
    <w:rsid w:val="0D3715BC"/>
    <w:rsid w:val="0D4A7419"/>
    <w:rsid w:val="0D4C0A5C"/>
    <w:rsid w:val="0D827401"/>
    <w:rsid w:val="0D84094E"/>
    <w:rsid w:val="0D8A00E9"/>
    <w:rsid w:val="0D8D589E"/>
    <w:rsid w:val="0DA01C73"/>
    <w:rsid w:val="0DD63300"/>
    <w:rsid w:val="0DF50604"/>
    <w:rsid w:val="0DF702FE"/>
    <w:rsid w:val="0DF94527"/>
    <w:rsid w:val="0E060E51"/>
    <w:rsid w:val="0E5604B2"/>
    <w:rsid w:val="0E602003"/>
    <w:rsid w:val="0E6D5D79"/>
    <w:rsid w:val="0E9D0089"/>
    <w:rsid w:val="0EB803EE"/>
    <w:rsid w:val="0EF94D4B"/>
    <w:rsid w:val="0F182497"/>
    <w:rsid w:val="0F4958DC"/>
    <w:rsid w:val="0F515DF7"/>
    <w:rsid w:val="0F596BA8"/>
    <w:rsid w:val="0F6248D2"/>
    <w:rsid w:val="0F693536"/>
    <w:rsid w:val="0F7B0511"/>
    <w:rsid w:val="0F7B76D9"/>
    <w:rsid w:val="0F816ACD"/>
    <w:rsid w:val="0F9832DB"/>
    <w:rsid w:val="0FA934EF"/>
    <w:rsid w:val="0FBF3FD2"/>
    <w:rsid w:val="0FBF7FF3"/>
    <w:rsid w:val="0FFC6856"/>
    <w:rsid w:val="10646583"/>
    <w:rsid w:val="107D4B15"/>
    <w:rsid w:val="108A3C80"/>
    <w:rsid w:val="10C26171"/>
    <w:rsid w:val="10F33360"/>
    <w:rsid w:val="10FC16EA"/>
    <w:rsid w:val="11033969"/>
    <w:rsid w:val="110F1D40"/>
    <w:rsid w:val="11266F33"/>
    <w:rsid w:val="118963A1"/>
    <w:rsid w:val="11B947A5"/>
    <w:rsid w:val="11C6522A"/>
    <w:rsid w:val="11E104CC"/>
    <w:rsid w:val="11E20309"/>
    <w:rsid w:val="11FA2385"/>
    <w:rsid w:val="12255233"/>
    <w:rsid w:val="12530213"/>
    <w:rsid w:val="127723A9"/>
    <w:rsid w:val="12862074"/>
    <w:rsid w:val="12883966"/>
    <w:rsid w:val="128B6680"/>
    <w:rsid w:val="129E45B4"/>
    <w:rsid w:val="12D81596"/>
    <w:rsid w:val="13072A44"/>
    <w:rsid w:val="135F4BE2"/>
    <w:rsid w:val="139B1A0A"/>
    <w:rsid w:val="139D25C7"/>
    <w:rsid w:val="13BF3CE4"/>
    <w:rsid w:val="140C1CC2"/>
    <w:rsid w:val="141008D8"/>
    <w:rsid w:val="14125FE6"/>
    <w:rsid w:val="143E57C7"/>
    <w:rsid w:val="146D271E"/>
    <w:rsid w:val="14982588"/>
    <w:rsid w:val="149A5AD9"/>
    <w:rsid w:val="14A7619D"/>
    <w:rsid w:val="14B22D17"/>
    <w:rsid w:val="14DB7894"/>
    <w:rsid w:val="150536C3"/>
    <w:rsid w:val="150C1963"/>
    <w:rsid w:val="151447A0"/>
    <w:rsid w:val="154A6454"/>
    <w:rsid w:val="15762120"/>
    <w:rsid w:val="15BB1133"/>
    <w:rsid w:val="15F416F5"/>
    <w:rsid w:val="15F61834"/>
    <w:rsid w:val="15FC2A08"/>
    <w:rsid w:val="16A8729C"/>
    <w:rsid w:val="16B33777"/>
    <w:rsid w:val="16BC70A7"/>
    <w:rsid w:val="16C6339E"/>
    <w:rsid w:val="171A0D29"/>
    <w:rsid w:val="17260F0E"/>
    <w:rsid w:val="172F2D79"/>
    <w:rsid w:val="17557BEF"/>
    <w:rsid w:val="17B62FCE"/>
    <w:rsid w:val="17D15A19"/>
    <w:rsid w:val="17D349C1"/>
    <w:rsid w:val="17DA4A5F"/>
    <w:rsid w:val="17DD2B78"/>
    <w:rsid w:val="17EF786A"/>
    <w:rsid w:val="1830729E"/>
    <w:rsid w:val="1864152A"/>
    <w:rsid w:val="1870062C"/>
    <w:rsid w:val="18817102"/>
    <w:rsid w:val="18830A15"/>
    <w:rsid w:val="18852B28"/>
    <w:rsid w:val="188B5321"/>
    <w:rsid w:val="191001F6"/>
    <w:rsid w:val="193261D5"/>
    <w:rsid w:val="194667FA"/>
    <w:rsid w:val="19613133"/>
    <w:rsid w:val="19932372"/>
    <w:rsid w:val="19A20DD5"/>
    <w:rsid w:val="19AE03F1"/>
    <w:rsid w:val="19EC0A79"/>
    <w:rsid w:val="1A071A03"/>
    <w:rsid w:val="1A1F16AE"/>
    <w:rsid w:val="1A3B5C77"/>
    <w:rsid w:val="1A8342DE"/>
    <w:rsid w:val="1A984BAD"/>
    <w:rsid w:val="1AB8220E"/>
    <w:rsid w:val="1AE4166C"/>
    <w:rsid w:val="1AF06CFB"/>
    <w:rsid w:val="1AF11B8D"/>
    <w:rsid w:val="1B11359C"/>
    <w:rsid w:val="1B275F35"/>
    <w:rsid w:val="1B2A271F"/>
    <w:rsid w:val="1B530544"/>
    <w:rsid w:val="1B544CE3"/>
    <w:rsid w:val="1B713184"/>
    <w:rsid w:val="1B844BEA"/>
    <w:rsid w:val="1BA209CF"/>
    <w:rsid w:val="1BB4777D"/>
    <w:rsid w:val="1BD75AB8"/>
    <w:rsid w:val="1C0459C2"/>
    <w:rsid w:val="1C1B3B4A"/>
    <w:rsid w:val="1C88086E"/>
    <w:rsid w:val="1CFC1C64"/>
    <w:rsid w:val="1D242378"/>
    <w:rsid w:val="1D266CE1"/>
    <w:rsid w:val="1D3963AF"/>
    <w:rsid w:val="1D6A673C"/>
    <w:rsid w:val="1D7F3D64"/>
    <w:rsid w:val="1D9247AE"/>
    <w:rsid w:val="1DA014C7"/>
    <w:rsid w:val="1DB567EC"/>
    <w:rsid w:val="1DBC66D4"/>
    <w:rsid w:val="1DC702CA"/>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EC43D73"/>
    <w:rsid w:val="1F0A0FF3"/>
    <w:rsid w:val="1F5771FF"/>
    <w:rsid w:val="1FC1466E"/>
    <w:rsid w:val="1FD52DD5"/>
    <w:rsid w:val="1FE868A9"/>
    <w:rsid w:val="20034907"/>
    <w:rsid w:val="20173E4B"/>
    <w:rsid w:val="201E1C07"/>
    <w:rsid w:val="20344555"/>
    <w:rsid w:val="204E48BC"/>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BE6801"/>
    <w:rsid w:val="23301E39"/>
    <w:rsid w:val="233500BF"/>
    <w:rsid w:val="23377FF7"/>
    <w:rsid w:val="236B425F"/>
    <w:rsid w:val="23836192"/>
    <w:rsid w:val="23901F29"/>
    <w:rsid w:val="239C0061"/>
    <w:rsid w:val="23B908A4"/>
    <w:rsid w:val="23E95BEF"/>
    <w:rsid w:val="23FD0064"/>
    <w:rsid w:val="244F60E9"/>
    <w:rsid w:val="245375B0"/>
    <w:rsid w:val="24642C0A"/>
    <w:rsid w:val="24A26904"/>
    <w:rsid w:val="24B22173"/>
    <w:rsid w:val="24B95AD9"/>
    <w:rsid w:val="24BE24DA"/>
    <w:rsid w:val="24CF5825"/>
    <w:rsid w:val="24D663E6"/>
    <w:rsid w:val="24D77F2B"/>
    <w:rsid w:val="258B00E2"/>
    <w:rsid w:val="259524B0"/>
    <w:rsid w:val="25A917A6"/>
    <w:rsid w:val="25BE27CC"/>
    <w:rsid w:val="25D30D3F"/>
    <w:rsid w:val="25F74A5C"/>
    <w:rsid w:val="2628662C"/>
    <w:rsid w:val="262D45DE"/>
    <w:rsid w:val="2650413E"/>
    <w:rsid w:val="26871DC8"/>
    <w:rsid w:val="26A53EF9"/>
    <w:rsid w:val="26A94201"/>
    <w:rsid w:val="26AC274F"/>
    <w:rsid w:val="26D11357"/>
    <w:rsid w:val="27044A29"/>
    <w:rsid w:val="271D34C8"/>
    <w:rsid w:val="276142BF"/>
    <w:rsid w:val="27783712"/>
    <w:rsid w:val="27907362"/>
    <w:rsid w:val="28333E1D"/>
    <w:rsid w:val="28454BD6"/>
    <w:rsid w:val="28455253"/>
    <w:rsid w:val="28551971"/>
    <w:rsid w:val="285B1C53"/>
    <w:rsid w:val="289F7086"/>
    <w:rsid w:val="28B94DA8"/>
    <w:rsid w:val="28C32028"/>
    <w:rsid w:val="28C57FFD"/>
    <w:rsid w:val="28CC490F"/>
    <w:rsid w:val="28DE40AA"/>
    <w:rsid w:val="29332221"/>
    <w:rsid w:val="29345E77"/>
    <w:rsid w:val="294C65AD"/>
    <w:rsid w:val="29806583"/>
    <w:rsid w:val="298B3C4C"/>
    <w:rsid w:val="29F26D24"/>
    <w:rsid w:val="2A15033F"/>
    <w:rsid w:val="2A1662C1"/>
    <w:rsid w:val="2A1C7367"/>
    <w:rsid w:val="2A2815FA"/>
    <w:rsid w:val="2A6D6092"/>
    <w:rsid w:val="2A7D76B4"/>
    <w:rsid w:val="2AD90BA6"/>
    <w:rsid w:val="2AEF599B"/>
    <w:rsid w:val="2B021058"/>
    <w:rsid w:val="2B437463"/>
    <w:rsid w:val="2B7807EE"/>
    <w:rsid w:val="2BA50BF7"/>
    <w:rsid w:val="2BBF00EC"/>
    <w:rsid w:val="2BC37CFD"/>
    <w:rsid w:val="2BD5237F"/>
    <w:rsid w:val="2BDA1A1F"/>
    <w:rsid w:val="2BE536CE"/>
    <w:rsid w:val="2BE758D9"/>
    <w:rsid w:val="2C09049E"/>
    <w:rsid w:val="2C0A653C"/>
    <w:rsid w:val="2C191F85"/>
    <w:rsid w:val="2C22136E"/>
    <w:rsid w:val="2C5E00F6"/>
    <w:rsid w:val="2CE82D6F"/>
    <w:rsid w:val="2D343236"/>
    <w:rsid w:val="2D5C23F2"/>
    <w:rsid w:val="2DD15014"/>
    <w:rsid w:val="2DF72DE4"/>
    <w:rsid w:val="2E0220AF"/>
    <w:rsid w:val="2E4B082A"/>
    <w:rsid w:val="2E5D4E86"/>
    <w:rsid w:val="2E5D790B"/>
    <w:rsid w:val="2E8822E7"/>
    <w:rsid w:val="2E9A3C18"/>
    <w:rsid w:val="2EBB0FEE"/>
    <w:rsid w:val="2EC63002"/>
    <w:rsid w:val="2F0A6B38"/>
    <w:rsid w:val="2F946CCB"/>
    <w:rsid w:val="2FD25781"/>
    <w:rsid w:val="2FDC745C"/>
    <w:rsid w:val="2FE54AD9"/>
    <w:rsid w:val="2FED0547"/>
    <w:rsid w:val="2FFD7934"/>
    <w:rsid w:val="30252E9E"/>
    <w:rsid w:val="306858AF"/>
    <w:rsid w:val="30733ACD"/>
    <w:rsid w:val="308C3862"/>
    <w:rsid w:val="309379D8"/>
    <w:rsid w:val="30A270F7"/>
    <w:rsid w:val="30DF1478"/>
    <w:rsid w:val="30EC586F"/>
    <w:rsid w:val="314550B7"/>
    <w:rsid w:val="31526A10"/>
    <w:rsid w:val="317629D6"/>
    <w:rsid w:val="319C6071"/>
    <w:rsid w:val="31AC537E"/>
    <w:rsid w:val="31D24182"/>
    <w:rsid w:val="31E3679B"/>
    <w:rsid w:val="31E732FD"/>
    <w:rsid w:val="32517576"/>
    <w:rsid w:val="32B0299D"/>
    <w:rsid w:val="32BE5C2C"/>
    <w:rsid w:val="32D878D0"/>
    <w:rsid w:val="32FB6478"/>
    <w:rsid w:val="33173F45"/>
    <w:rsid w:val="33263B3F"/>
    <w:rsid w:val="336963EB"/>
    <w:rsid w:val="33816EEB"/>
    <w:rsid w:val="33C16FE7"/>
    <w:rsid w:val="33E347C2"/>
    <w:rsid w:val="33EB55CD"/>
    <w:rsid w:val="33EC4C02"/>
    <w:rsid w:val="33F134C5"/>
    <w:rsid w:val="340D2360"/>
    <w:rsid w:val="3410665D"/>
    <w:rsid w:val="34211214"/>
    <w:rsid w:val="342E63AB"/>
    <w:rsid w:val="34950E68"/>
    <w:rsid w:val="34986E94"/>
    <w:rsid w:val="34AF62C9"/>
    <w:rsid w:val="34CB4388"/>
    <w:rsid w:val="34FA6E12"/>
    <w:rsid w:val="35350865"/>
    <w:rsid w:val="353E2797"/>
    <w:rsid w:val="354D7158"/>
    <w:rsid w:val="355470B4"/>
    <w:rsid w:val="358D5588"/>
    <w:rsid w:val="359C4D1F"/>
    <w:rsid w:val="35A02E2C"/>
    <w:rsid w:val="35D92624"/>
    <w:rsid w:val="362F2B67"/>
    <w:rsid w:val="363A3B40"/>
    <w:rsid w:val="365302AE"/>
    <w:rsid w:val="36607A0A"/>
    <w:rsid w:val="366E227C"/>
    <w:rsid w:val="366F2E0D"/>
    <w:rsid w:val="367B6A5C"/>
    <w:rsid w:val="36A74ADA"/>
    <w:rsid w:val="36AD60D5"/>
    <w:rsid w:val="36B224F9"/>
    <w:rsid w:val="36E83F1F"/>
    <w:rsid w:val="36EC0CC9"/>
    <w:rsid w:val="373F410B"/>
    <w:rsid w:val="37616584"/>
    <w:rsid w:val="37CF0CE0"/>
    <w:rsid w:val="37EE7094"/>
    <w:rsid w:val="38296C89"/>
    <w:rsid w:val="383002EB"/>
    <w:rsid w:val="38547A46"/>
    <w:rsid w:val="38586797"/>
    <w:rsid w:val="38BC0149"/>
    <w:rsid w:val="38D87D1C"/>
    <w:rsid w:val="38EE74F9"/>
    <w:rsid w:val="391115CF"/>
    <w:rsid w:val="39127E98"/>
    <w:rsid w:val="394742FF"/>
    <w:rsid w:val="39636459"/>
    <w:rsid w:val="396B7F6C"/>
    <w:rsid w:val="399D36E6"/>
    <w:rsid w:val="39B417A9"/>
    <w:rsid w:val="39FC5695"/>
    <w:rsid w:val="3A006D8E"/>
    <w:rsid w:val="3A053765"/>
    <w:rsid w:val="3A0906C7"/>
    <w:rsid w:val="3A3651E5"/>
    <w:rsid w:val="3A744481"/>
    <w:rsid w:val="3A8C7BEF"/>
    <w:rsid w:val="3A906246"/>
    <w:rsid w:val="3AA67A19"/>
    <w:rsid w:val="3B2349B7"/>
    <w:rsid w:val="3B616CFF"/>
    <w:rsid w:val="3B6259F6"/>
    <w:rsid w:val="3B854A7A"/>
    <w:rsid w:val="3B976654"/>
    <w:rsid w:val="3BC01EFC"/>
    <w:rsid w:val="3BCA786A"/>
    <w:rsid w:val="3BD31E2F"/>
    <w:rsid w:val="3BF15831"/>
    <w:rsid w:val="3C105946"/>
    <w:rsid w:val="3C471448"/>
    <w:rsid w:val="3C5D7A5C"/>
    <w:rsid w:val="3C5F759A"/>
    <w:rsid w:val="3C673A53"/>
    <w:rsid w:val="3C6C5208"/>
    <w:rsid w:val="3C6C525A"/>
    <w:rsid w:val="3CA1195A"/>
    <w:rsid w:val="3CCE23CB"/>
    <w:rsid w:val="3CD17D17"/>
    <w:rsid w:val="3D3C7F39"/>
    <w:rsid w:val="3D440F09"/>
    <w:rsid w:val="3D4504A0"/>
    <w:rsid w:val="3D4577DE"/>
    <w:rsid w:val="3D8734BB"/>
    <w:rsid w:val="3D9A11D4"/>
    <w:rsid w:val="3DA02CE4"/>
    <w:rsid w:val="3DA16D89"/>
    <w:rsid w:val="3DA364BE"/>
    <w:rsid w:val="3DA7225D"/>
    <w:rsid w:val="3DE041CB"/>
    <w:rsid w:val="3E0D48F6"/>
    <w:rsid w:val="3E1868B4"/>
    <w:rsid w:val="3E216694"/>
    <w:rsid w:val="3E377251"/>
    <w:rsid w:val="3E42664B"/>
    <w:rsid w:val="3E5A7334"/>
    <w:rsid w:val="3E7B5D6B"/>
    <w:rsid w:val="3E843E66"/>
    <w:rsid w:val="3E8B5F6E"/>
    <w:rsid w:val="3E8F51FE"/>
    <w:rsid w:val="3E926F87"/>
    <w:rsid w:val="3E9A59DE"/>
    <w:rsid w:val="3EAF4836"/>
    <w:rsid w:val="3EC33DFA"/>
    <w:rsid w:val="3EF6313A"/>
    <w:rsid w:val="3F060E16"/>
    <w:rsid w:val="3F1D1096"/>
    <w:rsid w:val="3F233925"/>
    <w:rsid w:val="3F2F0234"/>
    <w:rsid w:val="3F6363FE"/>
    <w:rsid w:val="3F756B8F"/>
    <w:rsid w:val="3F7F703F"/>
    <w:rsid w:val="3F95482B"/>
    <w:rsid w:val="3FBE6AD4"/>
    <w:rsid w:val="4019356B"/>
    <w:rsid w:val="40592157"/>
    <w:rsid w:val="406E1CAE"/>
    <w:rsid w:val="40A0133A"/>
    <w:rsid w:val="40C31A53"/>
    <w:rsid w:val="40FF545D"/>
    <w:rsid w:val="410067C8"/>
    <w:rsid w:val="412D05AA"/>
    <w:rsid w:val="41727207"/>
    <w:rsid w:val="418F0D2A"/>
    <w:rsid w:val="41D01505"/>
    <w:rsid w:val="41EC0D67"/>
    <w:rsid w:val="41F36599"/>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353859"/>
    <w:rsid w:val="449101DD"/>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019D9"/>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16297"/>
    <w:rsid w:val="48B94FF3"/>
    <w:rsid w:val="48E37AAB"/>
    <w:rsid w:val="48FD4B4C"/>
    <w:rsid w:val="490A68E0"/>
    <w:rsid w:val="491055FE"/>
    <w:rsid w:val="495F5B3E"/>
    <w:rsid w:val="496F77D7"/>
    <w:rsid w:val="497654FD"/>
    <w:rsid w:val="499A721A"/>
    <w:rsid w:val="49B64211"/>
    <w:rsid w:val="49E56AF9"/>
    <w:rsid w:val="49F6167F"/>
    <w:rsid w:val="4A0347A8"/>
    <w:rsid w:val="4A064FA0"/>
    <w:rsid w:val="4A16615C"/>
    <w:rsid w:val="4A4424D7"/>
    <w:rsid w:val="4A9D1E8F"/>
    <w:rsid w:val="4AB82D0F"/>
    <w:rsid w:val="4AEB7664"/>
    <w:rsid w:val="4AFD7C19"/>
    <w:rsid w:val="4B0567D1"/>
    <w:rsid w:val="4B236AAE"/>
    <w:rsid w:val="4B707271"/>
    <w:rsid w:val="4B846B63"/>
    <w:rsid w:val="4B9739F7"/>
    <w:rsid w:val="4BEE2503"/>
    <w:rsid w:val="4C245A30"/>
    <w:rsid w:val="4CB6685F"/>
    <w:rsid w:val="4CC367FE"/>
    <w:rsid w:val="4D077F3C"/>
    <w:rsid w:val="4D123355"/>
    <w:rsid w:val="4D2A3B31"/>
    <w:rsid w:val="4D312C52"/>
    <w:rsid w:val="4D4E12EF"/>
    <w:rsid w:val="4D7A4C4B"/>
    <w:rsid w:val="4D905305"/>
    <w:rsid w:val="4D964A72"/>
    <w:rsid w:val="4D9C1254"/>
    <w:rsid w:val="4DA31E16"/>
    <w:rsid w:val="4E386456"/>
    <w:rsid w:val="4E476622"/>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CB7C2C"/>
    <w:rsid w:val="50D737FA"/>
    <w:rsid w:val="50E97CFC"/>
    <w:rsid w:val="50FA4028"/>
    <w:rsid w:val="51044690"/>
    <w:rsid w:val="510D65B7"/>
    <w:rsid w:val="511157AB"/>
    <w:rsid w:val="5142540C"/>
    <w:rsid w:val="515052C4"/>
    <w:rsid w:val="518832C8"/>
    <w:rsid w:val="519D3C50"/>
    <w:rsid w:val="51A0432A"/>
    <w:rsid w:val="51A86090"/>
    <w:rsid w:val="51B7396D"/>
    <w:rsid w:val="51BF308A"/>
    <w:rsid w:val="51C21AF4"/>
    <w:rsid w:val="52067F7E"/>
    <w:rsid w:val="522E4CC3"/>
    <w:rsid w:val="5244713B"/>
    <w:rsid w:val="52615633"/>
    <w:rsid w:val="526F4DE4"/>
    <w:rsid w:val="52977FD4"/>
    <w:rsid w:val="52A25790"/>
    <w:rsid w:val="52A96B6F"/>
    <w:rsid w:val="52AF3E17"/>
    <w:rsid w:val="52B45975"/>
    <w:rsid w:val="52D94AA4"/>
    <w:rsid w:val="52DA5D7A"/>
    <w:rsid w:val="52E7DBC5"/>
    <w:rsid w:val="52EA3A62"/>
    <w:rsid w:val="52F50BB8"/>
    <w:rsid w:val="52FD042A"/>
    <w:rsid w:val="53072D82"/>
    <w:rsid w:val="53097272"/>
    <w:rsid w:val="53544462"/>
    <w:rsid w:val="536D2676"/>
    <w:rsid w:val="5397158E"/>
    <w:rsid w:val="53D03C31"/>
    <w:rsid w:val="54013861"/>
    <w:rsid w:val="5409646C"/>
    <w:rsid w:val="54487265"/>
    <w:rsid w:val="544D6070"/>
    <w:rsid w:val="54605E1E"/>
    <w:rsid w:val="54A20FD5"/>
    <w:rsid w:val="54B3506A"/>
    <w:rsid w:val="54CA0D16"/>
    <w:rsid w:val="54DD4057"/>
    <w:rsid w:val="54E7490F"/>
    <w:rsid w:val="55072635"/>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6D87386"/>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01E26"/>
    <w:rsid w:val="5978041C"/>
    <w:rsid w:val="597E3DD8"/>
    <w:rsid w:val="59F37E42"/>
    <w:rsid w:val="59F50429"/>
    <w:rsid w:val="59F80043"/>
    <w:rsid w:val="5A09252F"/>
    <w:rsid w:val="5A0B2778"/>
    <w:rsid w:val="5A2A7C7B"/>
    <w:rsid w:val="5A362673"/>
    <w:rsid w:val="5A3E2560"/>
    <w:rsid w:val="5A463DF2"/>
    <w:rsid w:val="5A5D3B6E"/>
    <w:rsid w:val="5A637A76"/>
    <w:rsid w:val="5A6D33BA"/>
    <w:rsid w:val="5A792B1F"/>
    <w:rsid w:val="5A874767"/>
    <w:rsid w:val="5AA85BE2"/>
    <w:rsid w:val="5AAD6F28"/>
    <w:rsid w:val="5AD63A24"/>
    <w:rsid w:val="5ADA0928"/>
    <w:rsid w:val="5B2B529F"/>
    <w:rsid w:val="5B2E1A1D"/>
    <w:rsid w:val="5B50392E"/>
    <w:rsid w:val="5B5F0F51"/>
    <w:rsid w:val="5B843A1C"/>
    <w:rsid w:val="5B873E3F"/>
    <w:rsid w:val="5BCE74EA"/>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A19E4"/>
    <w:rsid w:val="60825176"/>
    <w:rsid w:val="609F2AC4"/>
    <w:rsid w:val="60FA2EE8"/>
    <w:rsid w:val="61054A27"/>
    <w:rsid w:val="610A52BC"/>
    <w:rsid w:val="611D2366"/>
    <w:rsid w:val="61421856"/>
    <w:rsid w:val="615227C4"/>
    <w:rsid w:val="61654E3F"/>
    <w:rsid w:val="6182292A"/>
    <w:rsid w:val="618639A0"/>
    <w:rsid w:val="619F7F92"/>
    <w:rsid w:val="61F94C26"/>
    <w:rsid w:val="62000E56"/>
    <w:rsid w:val="624F3E49"/>
    <w:rsid w:val="62632286"/>
    <w:rsid w:val="62643F17"/>
    <w:rsid w:val="62885958"/>
    <w:rsid w:val="62F40B65"/>
    <w:rsid w:val="62FC2CFE"/>
    <w:rsid w:val="63024505"/>
    <w:rsid w:val="63471762"/>
    <w:rsid w:val="63486D06"/>
    <w:rsid w:val="635600A5"/>
    <w:rsid w:val="635B1DB5"/>
    <w:rsid w:val="63711FED"/>
    <w:rsid w:val="63880DDC"/>
    <w:rsid w:val="638D750D"/>
    <w:rsid w:val="63910123"/>
    <w:rsid w:val="63AC6CC0"/>
    <w:rsid w:val="64055776"/>
    <w:rsid w:val="64240056"/>
    <w:rsid w:val="642C6125"/>
    <w:rsid w:val="643B41CE"/>
    <w:rsid w:val="643E143A"/>
    <w:rsid w:val="64491666"/>
    <w:rsid w:val="648B6EEF"/>
    <w:rsid w:val="64C158BF"/>
    <w:rsid w:val="64CE2EAA"/>
    <w:rsid w:val="64F74C64"/>
    <w:rsid w:val="653C3090"/>
    <w:rsid w:val="65854376"/>
    <w:rsid w:val="658767BE"/>
    <w:rsid w:val="65892531"/>
    <w:rsid w:val="66195831"/>
    <w:rsid w:val="662E75B1"/>
    <w:rsid w:val="66342C2E"/>
    <w:rsid w:val="663E784C"/>
    <w:rsid w:val="668B6A45"/>
    <w:rsid w:val="66C13CC1"/>
    <w:rsid w:val="66C33328"/>
    <w:rsid w:val="67011F07"/>
    <w:rsid w:val="672C5E52"/>
    <w:rsid w:val="672F3F24"/>
    <w:rsid w:val="673E055F"/>
    <w:rsid w:val="674C7A2E"/>
    <w:rsid w:val="67551CE3"/>
    <w:rsid w:val="679A7662"/>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51CA5"/>
    <w:rsid w:val="68DD6BF5"/>
    <w:rsid w:val="68E937A3"/>
    <w:rsid w:val="691664E5"/>
    <w:rsid w:val="693E15D3"/>
    <w:rsid w:val="69627681"/>
    <w:rsid w:val="6977531D"/>
    <w:rsid w:val="69CC2BFF"/>
    <w:rsid w:val="69FD55B8"/>
    <w:rsid w:val="6A04125B"/>
    <w:rsid w:val="6A0B1C62"/>
    <w:rsid w:val="6A1004F7"/>
    <w:rsid w:val="6A2406C8"/>
    <w:rsid w:val="6ADE0BD1"/>
    <w:rsid w:val="6AE96859"/>
    <w:rsid w:val="6B147746"/>
    <w:rsid w:val="6B24787C"/>
    <w:rsid w:val="6B4F325E"/>
    <w:rsid w:val="6B573233"/>
    <w:rsid w:val="6B5B6274"/>
    <w:rsid w:val="6B935D53"/>
    <w:rsid w:val="6C196F71"/>
    <w:rsid w:val="6C225202"/>
    <w:rsid w:val="6C226FCB"/>
    <w:rsid w:val="6C31226F"/>
    <w:rsid w:val="6C552F0B"/>
    <w:rsid w:val="6C612FA7"/>
    <w:rsid w:val="6C847CB9"/>
    <w:rsid w:val="6C8C67B7"/>
    <w:rsid w:val="6C9B0980"/>
    <w:rsid w:val="6C9D744C"/>
    <w:rsid w:val="6CDA488F"/>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15400"/>
    <w:rsid w:val="6F8331F1"/>
    <w:rsid w:val="6FAE1A09"/>
    <w:rsid w:val="6FD75BF8"/>
    <w:rsid w:val="707723D0"/>
    <w:rsid w:val="70845F27"/>
    <w:rsid w:val="70F5661B"/>
    <w:rsid w:val="71360107"/>
    <w:rsid w:val="713B688E"/>
    <w:rsid w:val="71D43752"/>
    <w:rsid w:val="71E368D0"/>
    <w:rsid w:val="71F1796A"/>
    <w:rsid w:val="71F64B04"/>
    <w:rsid w:val="72154626"/>
    <w:rsid w:val="72262B5D"/>
    <w:rsid w:val="72283FF7"/>
    <w:rsid w:val="722E7212"/>
    <w:rsid w:val="723A0474"/>
    <w:rsid w:val="725533CF"/>
    <w:rsid w:val="725923E4"/>
    <w:rsid w:val="725A5101"/>
    <w:rsid w:val="72864BF7"/>
    <w:rsid w:val="729023FC"/>
    <w:rsid w:val="730147FD"/>
    <w:rsid w:val="732D0B1E"/>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FA0980"/>
    <w:rsid w:val="76FD013A"/>
    <w:rsid w:val="77052AA4"/>
    <w:rsid w:val="77136511"/>
    <w:rsid w:val="77340A39"/>
    <w:rsid w:val="77351FD0"/>
    <w:rsid w:val="77472422"/>
    <w:rsid w:val="77536BB7"/>
    <w:rsid w:val="777F31F2"/>
    <w:rsid w:val="77B8754F"/>
    <w:rsid w:val="77D1700D"/>
    <w:rsid w:val="77EC04CC"/>
    <w:rsid w:val="78617D97"/>
    <w:rsid w:val="78680440"/>
    <w:rsid w:val="78775729"/>
    <w:rsid w:val="787F7779"/>
    <w:rsid w:val="788B68D1"/>
    <w:rsid w:val="78A42DB0"/>
    <w:rsid w:val="78A656AB"/>
    <w:rsid w:val="78B2245C"/>
    <w:rsid w:val="78E172CC"/>
    <w:rsid w:val="78EA1D1F"/>
    <w:rsid w:val="7904172F"/>
    <w:rsid w:val="790F7E27"/>
    <w:rsid w:val="79147BBC"/>
    <w:rsid w:val="792A231A"/>
    <w:rsid w:val="792E03F6"/>
    <w:rsid w:val="79316829"/>
    <w:rsid w:val="7969259A"/>
    <w:rsid w:val="797400FD"/>
    <w:rsid w:val="797E66A9"/>
    <w:rsid w:val="798518A4"/>
    <w:rsid w:val="79A97383"/>
    <w:rsid w:val="79E27E8B"/>
    <w:rsid w:val="79E85FB4"/>
    <w:rsid w:val="79F850CE"/>
    <w:rsid w:val="79FD443C"/>
    <w:rsid w:val="7A1D1975"/>
    <w:rsid w:val="7A3E5150"/>
    <w:rsid w:val="7A4670D6"/>
    <w:rsid w:val="7A496BE4"/>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384F6E"/>
    <w:rsid w:val="7C590818"/>
    <w:rsid w:val="7C6D071B"/>
    <w:rsid w:val="7C7C10F6"/>
    <w:rsid w:val="7C853BEA"/>
    <w:rsid w:val="7C881368"/>
    <w:rsid w:val="7CE27788"/>
    <w:rsid w:val="7D0C32F1"/>
    <w:rsid w:val="7D0F408D"/>
    <w:rsid w:val="7D491C6C"/>
    <w:rsid w:val="7D5429C0"/>
    <w:rsid w:val="7D6E6D43"/>
    <w:rsid w:val="7D916095"/>
    <w:rsid w:val="7DB57A34"/>
    <w:rsid w:val="7DE60973"/>
    <w:rsid w:val="7DEF0916"/>
    <w:rsid w:val="7E1E5218"/>
    <w:rsid w:val="7E931F65"/>
    <w:rsid w:val="7E9A4E1F"/>
    <w:rsid w:val="7EA7723A"/>
    <w:rsid w:val="7EF56FBB"/>
    <w:rsid w:val="7F0768EB"/>
    <w:rsid w:val="7F143BEC"/>
    <w:rsid w:val="7F567244"/>
    <w:rsid w:val="7F715AF2"/>
    <w:rsid w:val="7F886E69"/>
    <w:rsid w:val="7FAF2971"/>
    <w:rsid w:val="7FBA3523"/>
    <w:rsid w:val="7FDB4950"/>
    <w:rsid w:val="BB46D08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next w:val="1"/>
    <w:qFormat/>
    <w:uiPriority w:val="0"/>
    <w:pPr>
      <w:spacing w:before="280" w:after="280" w:line="100" w:lineRule="exact"/>
      <w:jc w:val="center"/>
    </w:pPr>
    <w:rPr>
      <w:b/>
      <w:sz w:val="20"/>
    </w:rPr>
  </w:style>
  <w:style w:type="paragraph" w:customStyle="1" w:styleId="8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42217</Words>
  <Characters>44743</Characters>
  <Lines>281</Lines>
  <Paragraphs>79</Paragraphs>
  <TotalTime>55</TotalTime>
  <ScaleCrop>false</ScaleCrop>
  <LinksUpToDate>false</LinksUpToDate>
  <CharactersWithSpaces>46669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评标二-8</cp:lastModifiedBy>
  <cp:lastPrinted>2024-12-05T08:48:00Z</cp:lastPrinted>
  <dcterms:modified xsi:type="dcterms:W3CDTF">2024-12-09T06:17:56Z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969257DC352543F3BAB9AE0913535EDC_13</vt:lpwstr>
  </property>
</Properties>
</file>