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339D">
      <w:pPr>
        <w:spacing w:beforeAutospacing="0" w:afterAutospacing="0" w:line="1000" w:lineRule="exact"/>
        <w:jc w:val="center"/>
        <w:outlineLvl w:val="0"/>
        <w:rPr>
          <w:rFonts w:ascii="宋体" w:hAnsi="宋体"/>
          <w:b/>
          <w:bCs/>
          <w:sz w:val="84"/>
          <w:szCs w:val="84"/>
          <w:lang w:val="zh-CN"/>
        </w:rPr>
      </w:pPr>
    </w:p>
    <w:p w14:paraId="1CC3AE25">
      <w:pPr>
        <w:pStyle w:val="8"/>
        <w:rPr>
          <w:rFonts w:ascii="宋体" w:hAnsi="宋体"/>
          <w:b/>
          <w:bCs/>
          <w:sz w:val="84"/>
          <w:szCs w:val="84"/>
          <w:lang w:val="zh-CN"/>
        </w:rPr>
      </w:pPr>
    </w:p>
    <w:p w14:paraId="66285F6C">
      <w:pPr>
        <w:pStyle w:val="19"/>
        <w:rPr>
          <w:lang w:val="zh-CN"/>
        </w:rPr>
      </w:pPr>
    </w:p>
    <w:p w14:paraId="22E6AC43">
      <w:pPr>
        <w:spacing w:beforeAutospacing="0" w:afterAutospacing="0" w:line="1000" w:lineRule="exact"/>
        <w:jc w:val="center"/>
        <w:outlineLvl w:val="0"/>
        <w:rPr>
          <w:rFonts w:ascii="宋体" w:hAnsi="宋体"/>
          <w:b/>
          <w:bCs/>
          <w:sz w:val="84"/>
          <w:szCs w:val="84"/>
          <w:lang w:val="zh-CN"/>
        </w:rPr>
      </w:pPr>
      <w:r>
        <w:rPr>
          <w:rFonts w:ascii="宋体" w:hAnsi="宋体"/>
          <w:b/>
          <w:bCs/>
          <w:sz w:val="84"/>
          <w:szCs w:val="84"/>
          <w:lang w:val="zh-CN"/>
        </w:rPr>
        <w:t>竞争性</w:t>
      </w:r>
      <w:r>
        <w:rPr>
          <w:rFonts w:hint="eastAsia" w:ascii="宋体" w:hAnsi="宋体"/>
          <w:b/>
          <w:bCs/>
          <w:sz w:val="84"/>
          <w:szCs w:val="84"/>
          <w:lang w:val="zh-CN"/>
        </w:rPr>
        <w:t>磋商</w:t>
      </w:r>
      <w:r>
        <w:rPr>
          <w:rFonts w:ascii="宋体" w:hAnsi="宋体"/>
          <w:b/>
          <w:bCs/>
          <w:sz w:val="84"/>
          <w:szCs w:val="84"/>
          <w:lang w:val="zh-CN"/>
        </w:rPr>
        <w:t>文件</w:t>
      </w:r>
    </w:p>
    <w:p w14:paraId="00E40D33">
      <w:pPr>
        <w:spacing w:beforeAutospacing="0" w:afterAutospacing="0" w:line="800" w:lineRule="exact"/>
        <w:jc w:val="center"/>
        <w:rPr>
          <w:rFonts w:ascii="宋体" w:hAnsi="宋体"/>
          <w:sz w:val="36"/>
          <w:szCs w:val="36"/>
        </w:rPr>
      </w:pPr>
      <w:r>
        <w:rPr>
          <w:rFonts w:hint="eastAsia" w:ascii="宋体" w:hAnsi="宋体"/>
          <w:sz w:val="36"/>
          <w:szCs w:val="36"/>
        </w:rPr>
        <w:t>（</w:t>
      </w:r>
      <w:r>
        <w:rPr>
          <w:rFonts w:hint="eastAsia" w:ascii="宋体" w:hAnsi="宋体"/>
          <w:sz w:val="36"/>
          <w:szCs w:val="36"/>
          <w:lang w:val="en-US" w:eastAsia="zh-CN"/>
        </w:rPr>
        <w:t>正式</w:t>
      </w:r>
      <w:r>
        <w:rPr>
          <w:rFonts w:hint="eastAsia" w:ascii="宋体" w:hAnsi="宋体"/>
          <w:sz w:val="36"/>
          <w:szCs w:val="36"/>
        </w:rPr>
        <w:t>版）</w:t>
      </w:r>
    </w:p>
    <w:p w14:paraId="3BE7F1BA">
      <w:pPr>
        <w:spacing w:beforeAutospacing="0" w:afterAutospacing="0" w:line="800" w:lineRule="exact"/>
        <w:jc w:val="left"/>
        <w:rPr>
          <w:rFonts w:ascii="宋体" w:hAnsi="宋体"/>
          <w:sz w:val="36"/>
          <w:szCs w:val="36"/>
        </w:rPr>
      </w:pPr>
    </w:p>
    <w:p w14:paraId="2FC4FBF2">
      <w:pPr>
        <w:spacing w:beforeAutospacing="0" w:afterAutospacing="0" w:line="800" w:lineRule="exact"/>
        <w:jc w:val="left"/>
        <w:rPr>
          <w:rFonts w:ascii="宋体" w:hAnsi="宋体"/>
          <w:sz w:val="36"/>
          <w:szCs w:val="36"/>
        </w:rPr>
      </w:pPr>
    </w:p>
    <w:p w14:paraId="0AC5D988">
      <w:pPr>
        <w:pStyle w:val="8"/>
      </w:pPr>
    </w:p>
    <w:p w14:paraId="0C82DDDF">
      <w:pPr>
        <w:snapToGrid w:val="0"/>
        <w:spacing w:beforeAutospacing="0" w:afterAutospacing="0" w:line="800" w:lineRule="exact"/>
        <w:jc w:val="left"/>
        <w:outlineLvl w:val="0"/>
        <w:rPr>
          <w:rFonts w:hint="eastAsia" w:ascii="宋体" w:hAnsi="宋体" w:eastAsia="宋体"/>
          <w:b/>
          <w:bCs/>
          <w:sz w:val="36"/>
          <w:szCs w:val="36"/>
          <w:lang w:val="en-US" w:eastAsia="zh-CN"/>
        </w:rPr>
      </w:pPr>
      <w:r>
        <w:rPr>
          <w:rFonts w:ascii="宋体" w:hAnsi="宋体"/>
          <w:b/>
          <w:bCs/>
          <w:sz w:val="36"/>
          <w:szCs w:val="36"/>
          <w:lang w:val="zh-CN"/>
        </w:rPr>
        <w:t>采购编号：</w:t>
      </w:r>
      <w:r>
        <w:rPr>
          <w:rFonts w:hint="eastAsia" w:ascii="宋体" w:hAnsi="宋体"/>
          <w:b/>
          <w:bCs/>
          <w:sz w:val="36"/>
          <w:szCs w:val="36"/>
          <w:lang w:val="zh-CN"/>
        </w:rPr>
        <w:t>ZJTZ-NHCG2024010C</w:t>
      </w:r>
    </w:p>
    <w:p w14:paraId="77BA229A">
      <w:pPr>
        <w:snapToGrid w:val="0"/>
        <w:spacing w:beforeAutospacing="0" w:afterAutospacing="0" w:line="800" w:lineRule="exact"/>
        <w:ind w:left="1789" w:hanging="1789" w:hangingChars="495"/>
        <w:jc w:val="left"/>
        <w:outlineLvl w:val="0"/>
        <w:rPr>
          <w:rFonts w:ascii="宋体" w:hAnsi="宋体"/>
          <w:b/>
          <w:bCs/>
          <w:sz w:val="36"/>
          <w:szCs w:val="36"/>
          <w:lang w:val="zh-CN"/>
        </w:rPr>
      </w:pPr>
      <w:r>
        <w:rPr>
          <w:rFonts w:ascii="宋体" w:hAnsi="宋体"/>
          <w:b/>
          <w:bCs/>
          <w:sz w:val="36"/>
          <w:szCs w:val="36"/>
          <w:lang w:val="zh-CN"/>
        </w:rPr>
        <w:t>项目名称</w:t>
      </w:r>
      <w:r>
        <w:rPr>
          <w:rFonts w:hint="eastAsia" w:ascii="宋体" w:hAnsi="宋体"/>
          <w:b/>
          <w:bCs/>
          <w:sz w:val="36"/>
          <w:szCs w:val="36"/>
          <w:lang w:val="zh-CN"/>
        </w:rPr>
        <w:t>：宁海县人民检察院食堂外包服务项目</w:t>
      </w:r>
    </w:p>
    <w:p w14:paraId="5A2B7CDD">
      <w:pPr>
        <w:spacing w:beforeAutospacing="0" w:afterAutospacing="0" w:line="800" w:lineRule="exact"/>
        <w:outlineLvl w:val="0"/>
        <w:rPr>
          <w:rFonts w:ascii="宋体" w:hAnsi="宋体"/>
          <w:b/>
          <w:bCs/>
          <w:sz w:val="36"/>
          <w:szCs w:val="36"/>
          <w:lang w:val="zh-CN"/>
        </w:rPr>
      </w:pPr>
      <w:r>
        <w:rPr>
          <w:rFonts w:ascii="宋体" w:hAnsi="宋体"/>
          <w:b/>
          <w:bCs/>
          <w:sz w:val="36"/>
          <w:szCs w:val="36"/>
          <w:lang w:val="zh-CN"/>
        </w:rPr>
        <w:t>采购单位：</w:t>
      </w:r>
      <w:r>
        <w:rPr>
          <w:rFonts w:hint="eastAsia" w:ascii="宋体" w:hAnsi="宋体"/>
          <w:b/>
          <w:bCs/>
          <w:sz w:val="36"/>
          <w:szCs w:val="36"/>
          <w:lang w:val="zh-CN"/>
        </w:rPr>
        <w:t>宁海县人民检察院</w:t>
      </w:r>
    </w:p>
    <w:p w14:paraId="7DEC72BC">
      <w:pPr>
        <w:spacing w:beforeAutospacing="0" w:afterAutospacing="0" w:line="800" w:lineRule="exact"/>
        <w:outlineLvl w:val="0"/>
        <w:rPr>
          <w:rFonts w:ascii="宋体" w:hAnsi="宋体"/>
          <w:b/>
          <w:bCs/>
          <w:sz w:val="36"/>
          <w:szCs w:val="36"/>
          <w:lang w:val="zh-CN"/>
        </w:rPr>
      </w:pPr>
      <w:r>
        <w:rPr>
          <w:rFonts w:ascii="宋体" w:hAnsi="宋体"/>
          <w:b/>
          <w:bCs/>
          <w:sz w:val="36"/>
          <w:szCs w:val="36"/>
          <w:lang w:val="zh-CN"/>
        </w:rPr>
        <w:t>代理机构：</w:t>
      </w:r>
      <w:r>
        <w:rPr>
          <w:rFonts w:hint="eastAsia" w:ascii="宋体" w:hAnsi="宋体"/>
          <w:b/>
          <w:bCs/>
          <w:sz w:val="36"/>
          <w:szCs w:val="36"/>
          <w:lang w:val="zh-CN"/>
        </w:rPr>
        <w:t>浙江天政工程咨询有限公司</w:t>
      </w:r>
    </w:p>
    <w:p w14:paraId="4CDA9AB2">
      <w:pPr>
        <w:spacing w:beforeAutospacing="0" w:afterAutospacing="0" w:line="400" w:lineRule="exact"/>
        <w:rPr>
          <w:rFonts w:ascii="宋体" w:hAnsi="宋体"/>
          <w:b/>
          <w:bCs/>
          <w:sz w:val="44"/>
          <w:szCs w:val="44"/>
          <w:lang w:val="zh-CN"/>
        </w:rPr>
      </w:pPr>
    </w:p>
    <w:p w14:paraId="65457A09">
      <w:pPr>
        <w:spacing w:beforeAutospacing="0" w:afterAutospacing="0" w:line="400" w:lineRule="exact"/>
        <w:rPr>
          <w:rFonts w:ascii="宋体" w:hAnsi="宋体"/>
          <w:b/>
          <w:bCs/>
          <w:sz w:val="44"/>
          <w:szCs w:val="44"/>
          <w:lang w:val="zh-CN"/>
        </w:rPr>
      </w:pPr>
    </w:p>
    <w:p w14:paraId="18C9A2C0">
      <w:pPr>
        <w:spacing w:beforeAutospacing="0" w:afterAutospacing="0" w:line="400" w:lineRule="exact"/>
        <w:rPr>
          <w:rFonts w:ascii="宋体" w:hAnsi="宋体"/>
          <w:b/>
          <w:bCs/>
          <w:sz w:val="44"/>
          <w:szCs w:val="44"/>
          <w:lang w:val="zh-CN"/>
        </w:rPr>
      </w:pPr>
    </w:p>
    <w:p w14:paraId="0F37B404">
      <w:pPr>
        <w:spacing w:beforeAutospacing="0" w:afterAutospacing="0" w:line="400" w:lineRule="exact"/>
        <w:rPr>
          <w:rFonts w:ascii="宋体" w:hAnsi="宋体"/>
          <w:b/>
          <w:bCs/>
          <w:sz w:val="44"/>
          <w:szCs w:val="44"/>
          <w:lang w:val="zh-CN"/>
        </w:rPr>
      </w:pPr>
    </w:p>
    <w:p w14:paraId="01FD0C78">
      <w:pPr>
        <w:jc w:val="center"/>
        <w:rPr>
          <w:rFonts w:hint="default" w:ascii="宋体" w:hAnsi="宋体" w:eastAsia="宋体"/>
          <w:b/>
          <w:bCs/>
          <w:sz w:val="36"/>
          <w:szCs w:val="36"/>
          <w:lang w:val="en-US" w:eastAsia="zh-CN"/>
        </w:rPr>
      </w:pPr>
      <w:r>
        <w:rPr>
          <w:rFonts w:ascii="宋体" w:hAnsi="宋体"/>
          <w:b/>
          <w:bCs/>
          <w:sz w:val="36"/>
          <w:szCs w:val="36"/>
          <w:lang w:val="zh-CN"/>
        </w:rPr>
        <w:t>二〇二</w:t>
      </w:r>
      <w:r>
        <w:rPr>
          <w:rFonts w:hint="eastAsia" w:ascii="宋体" w:hAnsi="宋体"/>
          <w:b/>
          <w:bCs/>
          <w:sz w:val="36"/>
          <w:szCs w:val="36"/>
          <w:lang w:val="en-US" w:eastAsia="zh-CN"/>
        </w:rPr>
        <w:t>四</w:t>
      </w:r>
      <w:r>
        <w:rPr>
          <w:rFonts w:ascii="宋体" w:hAnsi="宋体"/>
          <w:b/>
          <w:bCs/>
          <w:sz w:val="36"/>
          <w:szCs w:val="36"/>
          <w:lang w:val="zh-CN"/>
        </w:rPr>
        <w:t>年</w:t>
      </w:r>
      <w:r>
        <w:rPr>
          <w:rFonts w:hint="eastAsia" w:ascii="宋体" w:hAnsi="宋体"/>
          <w:b/>
          <w:bCs/>
          <w:sz w:val="36"/>
          <w:szCs w:val="36"/>
          <w:lang w:val="en-US" w:eastAsia="zh-CN"/>
        </w:rPr>
        <w:t>八月</w:t>
      </w:r>
    </w:p>
    <w:p w14:paraId="58EB8D7C">
      <w:pPr>
        <w:pStyle w:val="8"/>
        <w:rPr>
          <w:rFonts w:ascii="宋体" w:hAnsi="宋体"/>
          <w:b/>
        </w:rPr>
      </w:pPr>
    </w:p>
    <w:p w14:paraId="7F3D9D53">
      <w:pPr>
        <w:pStyle w:val="10"/>
        <w:spacing w:beforeLines="0" w:beforeAutospacing="0" w:afterLines="0" w:afterAutospacing="0" w:line="360" w:lineRule="auto"/>
        <w:jc w:val="center"/>
        <w:rPr>
          <w:rFonts w:hAnsi="宋体"/>
        </w:rPr>
      </w:pPr>
    </w:p>
    <w:p w14:paraId="284D7EEE">
      <w:pPr>
        <w:pStyle w:val="10"/>
        <w:spacing w:beforeLines="0" w:beforeAutospacing="0" w:afterLines="0" w:afterAutospacing="0" w:line="360" w:lineRule="auto"/>
        <w:jc w:val="center"/>
        <w:rPr>
          <w:rFonts w:hAnsi="宋体"/>
          <w:sz w:val="44"/>
          <w:szCs w:val="44"/>
        </w:rPr>
      </w:pPr>
    </w:p>
    <w:p w14:paraId="6A3061AE">
      <w:pPr>
        <w:pStyle w:val="10"/>
        <w:spacing w:beforeLines="0" w:beforeAutospacing="0" w:afterLines="0" w:afterAutospacing="0" w:line="360" w:lineRule="auto"/>
        <w:jc w:val="center"/>
        <w:rPr>
          <w:rFonts w:hint="eastAsia" w:hAnsi="宋体"/>
          <w:sz w:val="44"/>
          <w:szCs w:val="44"/>
        </w:rPr>
        <w:sectPr>
          <w:headerReference r:id="rId3" w:type="default"/>
          <w:pgSz w:w="11906" w:h="16838"/>
          <w:pgMar w:top="1440" w:right="1800" w:bottom="1440" w:left="1800" w:header="851" w:footer="992" w:gutter="0"/>
          <w:pgNumType w:start="0"/>
          <w:cols w:space="425" w:num="1"/>
          <w:docGrid w:type="lines" w:linePitch="312" w:charSpace="0"/>
        </w:sectPr>
      </w:pPr>
    </w:p>
    <w:p w14:paraId="203776E7">
      <w:pPr>
        <w:pStyle w:val="10"/>
        <w:spacing w:beforeLines="0" w:beforeAutospacing="0" w:afterLines="0" w:afterAutospacing="0" w:line="360" w:lineRule="auto"/>
        <w:jc w:val="center"/>
        <w:rPr>
          <w:rFonts w:hAnsi="宋体"/>
          <w:sz w:val="44"/>
          <w:szCs w:val="44"/>
        </w:rPr>
      </w:pPr>
      <w:r>
        <w:rPr>
          <w:rFonts w:hint="eastAsia" w:hAnsi="宋体"/>
          <w:sz w:val="44"/>
          <w:szCs w:val="44"/>
        </w:rPr>
        <w:t>目    录</w:t>
      </w:r>
    </w:p>
    <w:p w14:paraId="77433921">
      <w:pPr>
        <w:rPr>
          <w:rFonts w:ascii="宋体" w:hAnsi="宋体"/>
          <w:b/>
          <w:sz w:val="28"/>
          <w:szCs w:val="28"/>
        </w:rPr>
      </w:pPr>
    </w:p>
    <w:p w14:paraId="4012498F">
      <w:pPr>
        <w:spacing w:beforeAutospacing="0" w:afterAutospacing="0" w:line="800" w:lineRule="exact"/>
        <w:ind w:left="560"/>
        <w:rPr>
          <w:rFonts w:ascii="宋体" w:hAnsi="宋体"/>
          <w:sz w:val="28"/>
          <w:szCs w:val="28"/>
        </w:rPr>
      </w:pPr>
      <w:r>
        <w:rPr>
          <w:rFonts w:hint="eastAsia" w:ascii="宋体" w:hAnsi="宋体"/>
          <w:sz w:val="28"/>
          <w:szCs w:val="28"/>
        </w:rPr>
        <w:t>第一章  竞争性磋商公告</w:t>
      </w:r>
    </w:p>
    <w:p w14:paraId="479A4CBE">
      <w:pPr>
        <w:spacing w:beforeAutospacing="0" w:afterAutospacing="0" w:line="800" w:lineRule="exact"/>
        <w:ind w:left="560"/>
        <w:rPr>
          <w:rFonts w:ascii="宋体" w:hAnsi="宋体"/>
          <w:sz w:val="28"/>
          <w:szCs w:val="28"/>
        </w:rPr>
      </w:pPr>
      <w:r>
        <w:rPr>
          <w:rFonts w:hint="eastAsia" w:ascii="宋体" w:hAnsi="宋体"/>
          <w:sz w:val="28"/>
          <w:szCs w:val="28"/>
        </w:rPr>
        <w:t>第二章  采购需求</w:t>
      </w:r>
    </w:p>
    <w:p w14:paraId="293FE5EA">
      <w:pPr>
        <w:spacing w:beforeAutospacing="0" w:afterAutospacing="0" w:line="800" w:lineRule="exact"/>
        <w:ind w:left="560"/>
        <w:rPr>
          <w:rFonts w:ascii="宋体" w:hAnsi="宋体"/>
          <w:sz w:val="28"/>
          <w:szCs w:val="28"/>
        </w:rPr>
      </w:pPr>
      <w:r>
        <w:rPr>
          <w:rFonts w:hint="eastAsia" w:ascii="宋体" w:hAnsi="宋体"/>
          <w:sz w:val="28"/>
          <w:szCs w:val="28"/>
        </w:rPr>
        <w:t>第三章  供应商须知</w:t>
      </w:r>
    </w:p>
    <w:p w14:paraId="5E9C7465">
      <w:pPr>
        <w:spacing w:beforeAutospacing="0" w:afterAutospacing="0" w:line="800" w:lineRule="exact"/>
        <w:ind w:left="560"/>
        <w:rPr>
          <w:rFonts w:ascii="宋体" w:hAnsi="宋体"/>
          <w:sz w:val="28"/>
          <w:szCs w:val="28"/>
        </w:rPr>
      </w:pPr>
      <w:r>
        <w:rPr>
          <w:rFonts w:hint="eastAsia" w:ascii="宋体" w:hAnsi="宋体"/>
          <w:sz w:val="28"/>
          <w:szCs w:val="28"/>
        </w:rPr>
        <w:t>第四章  评审方法及评审标准</w:t>
      </w:r>
    </w:p>
    <w:p w14:paraId="2AC720A3">
      <w:pPr>
        <w:spacing w:beforeAutospacing="0" w:afterAutospacing="0" w:line="800" w:lineRule="exact"/>
        <w:ind w:left="560"/>
        <w:rPr>
          <w:rFonts w:ascii="宋体" w:hAnsi="宋体"/>
          <w:sz w:val="28"/>
          <w:szCs w:val="28"/>
        </w:rPr>
      </w:pPr>
      <w:r>
        <w:rPr>
          <w:rFonts w:hint="eastAsia" w:ascii="宋体" w:hAnsi="宋体"/>
          <w:sz w:val="28"/>
          <w:szCs w:val="28"/>
        </w:rPr>
        <w:t>第五章  政府采购合同主要条款</w:t>
      </w:r>
    </w:p>
    <w:p w14:paraId="3DDEE944">
      <w:pPr>
        <w:spacing w:beforeAutospacing="0" w:afterAutospacing="0" w:line="800" w:lineRule="exact"/>
        <w:ind w:left="560"/>
        <w:rPr>
          <w:rFonts w:ascii="宋体" w:hAnsi="宋体"/>
          <w:sz w:val="28"/>
          <w:szCs w:val="28"/>
        </w:rPr>
      </w:pPr>
      <w:r>
        <w:rPr>
          <w:rFonts w:hint="eastAsia" w:ascii="宋体" w:hAnsi="宋体"/>
          <w:sz w:val="28"/>
          <w:szCs w:val="28"/>
        </w:rPr>
        <w:t>第六章  响应文件格式</w:t>
      </w:r>
    </w:p>
    <w:p w14:paraId="7A8D7488">
      <w:pPr>
        <w:spacing w:beforeAutospacing="0" w:afterAutospacing="0" w:line="600" w:lineRule="exact"/>
        <w:rPr>
          <w:rFonts w:ascii="宋体" w:hAnsi="宋体"/>
          <w:sz w:val="32"/>
          <w:szCs w:val="32"/>
        </w:rPr>
      </w:pPr>
    </w:p>
    <w:p w14:paraId="77D68B75">
      <w:pPr>
        <w:pStyle w:val="10"/>
        <w:snapToGrid w:val="0"/>
        <w:spacing w:beforeLines="0" w:beforeAutospacing="0" w:afterLines="0" w:afterAutospacing="0" w:line="240" w:lineRule="auto"/>
        <w:jc w:val="center"/>
        <w:outlineLvl w:val="0"/>
        <w:rPr>
          <w:rFonts w:hAnsi="宋体"/>
          <w:bCs/>
        </w:rPr>
      </w:pPr>
    </w:p>
    <w:p w14:paraId="12C0949A">
      <w:pPr>
        <w:pStyle w:val="10"/>
        <w:snapToGrid w:val="0"/>
        <w:spacing w:beforeLines="0" w:beforeAutospacing="0" w:afterLines="0" w:afterAutospacing="0" w:line="240" w:lineRule="auto"/>
        <w:jc w:val="center"/>
        <w:outlineLvl w:val="0"/>
        <w:rPr>
          <w:rFonts w:hAnsi="宋体"/>
          <w:bCs/>
        </w:rPr>
      </w:pPr>
    </w:p>
    <w:p w14:paraId="503A3786">
      <w:pPr>
        <w:pStyle w:val="10"/>
        <w:snapToGrid w:val="0"/>
        <w:spacing w:beforeLines="0" w:beforeAutospacing="0" w:afterLines="0" w:afterAutospacing="0" w:line="240" w:lineRule="auto"/>
        <w:jc w:val="center"/>
        <w:outlineLvl w:val="0"/>
        <w:rPr>
          <w:rFonts w:hAnsi="宋体"/>
          <w:bCs/>
        </w:rPr>
      </w:pPr>
    </w:p>
    <w:p w14:paraId="6FE6575C">
      <w:pPr>
        <w:pStyle w:val="10"/>
        <w:snapToGrid w:val="0"/>
        <w:spacing w:beforeLines="0" w:beforeAutospacing="0" w:afterLines="0" w:afterAutospacing="0" w:line="240" w:lineRule="auto"/>
        <w:jc w:val="center"/>
        <w:outlineLvl w:val="0"/>
        <w:rPr>
          <w:rFonts w:hAnsi="宋体"/>
          <w:bCs/>
        </w:rPr>
      </w:pPr>
    </w:p>
    <w:p w14:paraId="6838DAAB">
      <w:pPr>
        <w:pStyle w:val="10"/>
        <w:snapToGrid w:val="0"/>
        <w:spacing w:beforeLines="0" w:beforeAutospacing="0" w:afterLines="0" w:afterAutospacing="0" w:line="240" w:lineRule="auto"/>
        <w:jc w:val="center"/>
        <w:outlineLvl w:val="0"/>
        <w:rPr>
          <w:rFonts w:hAnsi="宋体"/>
          <w:bCs/>
        </w:rPr>
      </w:pPr>
    </w:p>
    <w:p w14:paraId="66F75550">
      <w:pPr>
        <w:pStyle w:val="10"/>
        <w:snapToGrid w:val="0"/>
        <w:spacing w:beforeLines="0" w:beforeAutospacing="0" w:afterLines="0" w:afterAutospacing="0" w:line="240" w:lineRule="auto"/>
        <w:jc w:val="center"/>
        <w:outlineLvl w:val="0"/>
        <w:rPr>
          <w:rFonts w:hAnsi="宋体"/>
          <w:bCs/>
        </w:rPr>
      </w:pPr>
    </w:p>
    <w:p w14:paraId="106DEBDC">
      <w:pPr>
        <w:pStyle w:val="10"/>
        <w:snapToGrid w:val="0"/>
        <w:spacing w:beforeLines="0" w:beforeAutospacing="0" w:afterLines="0" w:afterAutospacing="0" w:line="240" w:lineRule="auto"/>
        <w:jc w:val="center"/>
        <w:outlineLvl w:val="0"/>
        <w:rPr>
          <w:rFonts w:hAnsi="宋体"/>
          <w:bCs/>
        </w:rPr>
      </w:pPr>
    </w:p>
    <w:p w14:paraId="19094D14">
      <w:pPr>
        <w:pStyle w:val="10"/>
        <w:snapToGrid w:val="0"/>
        <w:spacing w:beforeLines="0" w:beforeAutospacing="0" w:afterLines="0" w:afterAutospacing="0" w:line="240" w:lineRule="auto"/>
        <w:jc w:val="center"/>
        <w:outlineLvl w:val="0"/>
        <w:rPr>
          <w:rFonts w:hAnsi="宋体"/>
          <w:bCs/>
        </w:rPr>
      </w:pPr>
    </w:p>
    <w:p w14:paraId="157CE1B3">
      <w:pPr>
        <w:pStyle w:val="10"/>
        <w:snapToGrid w:val="0"/>
        <w:spacing w:beforeLines="0" w:beforeAutospacing="0" w:afterLines="0" w:afterAutospacing="0" w:line="240" w:lineRule="auto"/>
        <w:jc w:val="center"/>
        <w:outlineLvl w:val="0"/>
        <w:rPr>
          <w:rFonts w:hAnsi="宋体"/>
          <w:bCs/>
        </w:rPr>
      </w:pPr>
    </w:p>
    <w:p w14:paraId="343B84AA">
      <w:pPr>
        <w:pStyle w:val="10"/>
        <w:snapToGrid w:val="0"/>
        <w:spacing w:beforeLines="0" w:beforeAutospacing="0" w:afterLines="0" w:afterAutospacing="0" w:line="240" w:lineRule="auto"/>
        <w:jc w:val="center"/>
        <w:outlineLvl w:val="0"/>
        <w:rPr>
          <w:rFonts w:hAnsi="宋体"/>
          <w:bCs/>
        </w:rPr>
      </w:pPr>
    </w:p>
    <w:p w14:paraId="15E0A91A">
      <w:pPr>
        <w:pStyle w:val="10"/>
        <w:snapToGrid w:val="0"/>
        <w:spacing w:beforeLines="0" w:beforeAutospacing="0" w:afterLines="0" w:afterAutospacing="0" w:line="240" w:lineRule="auto"/>
        <w:jc w:val="center"/>
        <w:outlineLvl w:val="0"/>
        <w:rPr>
          <w:rFonts w:hAnsi="宋体"/>
          <w:bCs/>
        </w:rPr>
      </w:pPr>
    </w:p>
    <w:p w14:paraId="77901BE4">
      <w:pPr>
        <w:pStyle w:val="10"/>
        <w:snapToGrid w:val="0"/>
        <w:spacing w:beforeLines="0" w:beforeAutospacing="0" w:afterLines="0" w:afterAutospacing="0" w:line="240" w:lineRule="auto"/>
        <w:jc w:val="center"/>
        <w:outlineLvl w:val="0"/>
        <w:rPr>
          <w:rFonts w:hAnsi="宋体"/>
          <w:bCs/>
        </w:rPr>
      </w:pPr>
    </w:p>
    <w:p w14:paraId="580ED27A">
      <w:pPr>
        <w:pStyle w:val="10"/>
        <w:snapToGrid w:val="0"/>
        <w:spacing w:beforeLines="0" w:beforeAutospacing="0" w:afterLines="0" w:afterAutospacing="0" w:line="240" w:lineRule="auto"/>
        <w:jc w:val="center"/>
        <w:outlineLvl w:val="0"/>
        <w:rPr>
          <w:rFonts w:hAnsi="宋体"/>
          <w:bCs/>
        </w:rPr>
      </w:pPr>
    </w:p>
    <w:p w14:paraId="72D34388">
      <w:pPr>
        <w:pStyle w:val="10"/>
        <w:snapToGrid w:val="0"/>
        <w:spacing w:beforeLines="0" w:beforeAutospacing="0" w:afterLines="0" w:afterAutospacing="0" w:line="240" w:lineRule="auto"/>
        <w:jc w:val="center"/>
        <w:outlineLvl w:val="0"/>
        <w:rPr>
          <w:rFonts w:hAnsi="宋体"/>
          <w:bCs/>
        </w:rPr>
      </w:pPr>
    </w:p>
    <w:p w14:paraId="6E7AF034">
      <w:pPr>
        <w:pStyle w:val="10"/>
        <w:snapToGrid w:val="0"/>
        <w:spacing w:beforeLines="0" w:beforeAutospacing="0" w:afterLines="0" w:afterAutospacing="0" w:line="240" w:lineRule="auto"/>
        <w:jc w:val="center"/>
        <w:outlineLvl w:val="0"/>
        <w:rPr>
          <w:rFonts w:hAnsi="宋体"/>
          <w:bCs/>
        </w:rPr>
      </w:pPr>
    </w:p>
    <w:p w14:paraId="0CABB544">
      <w:pPr>
        <w:pStyle w:val="10"/>
        <w:snapToGrid w:val="0"/>
        <w:spacing w:beforeLines="0" w:beforeAutospacing="0" w:afterLines="0" w:afterAutospacing="0" w:line="240" w:lineRule="auto"/>
        <w:jc w:val="center"/>
        <w:outlineLvl w:val="0"/>
        <w:rPr>
          <w:rFonts w:hAnsi="宋体"/>
          <w:bCs/>
        </w:rPr>
      </w:pPr>
    </w:p>
    <w:p w14:paraId="27715018">
      <w:pPr>
        <w:pStyle w:val="10"/>
        <w:snapToGrid w:val="0"/>
        <w:spacing w:beforeLines="0" w:beforeAutospacing="0" w:afterLines="0" w:afterAutospacing="0" w:line="240" w:lineRule="auto"/>
        <w:jc w:val="center"/>
        <w:outlineLvl w:val="0"/>
        <w:rPr>
          <w:rFonts w:hAnsi="宋体"/>
          <w:bCs/>
        </w:rPr>
      </w:pPr>
    </w:p>
    <w:p w14:paraId="714BA6D4">
      <w:pPr>
        <w:pStyle w:val="10"/>
        <w:snapToGrid w:val="0"/>
        <w:spacing w:beforeLines="0" w:beforeAutospacing="0" w:afterLines="0" w:afterAutospacing="0" w:line="240" w:lineRule="auto"/>
        <w:jc w:val="center"/>
        <w:outlineLvl w:val="0"/>
        <w:rPr>
          <w:rFonts w:hAnsi="宋体"/>
          <w:bCs/>
        </w:rPr>
      </w:pPr>
    </w:p>
    <w:p w14:paraId="1DDE696C">
      <w:pPr>
        <w:pStyle w:val="10"/>
        <w:snapToGrid w:val="0"/>
        <w:spacing w:beforeLines="0" w:beforeAutospacing="0" w:afterLines="0" w:afterAutospacing="0" w:line="240" w:lineRule="auto"/>
        <w:jc w:val="center"/>
        <w:outlineLvl w:val="0"/>
        <w:rPr>
          <w:rFonts w:hAnsi="宋体"/>
          <w:bCs/>
        </w:rPr>
      </w:pPr>
    </w:p>
    <w:p w14:paraId="2226D076">
      <w:pPr>
        <w:pStyle w:val="10"/>
        <w:snapToGrid w:val="0"/>
        <w:spacing w:beforeLines="0" w:beforeAutospacing="0" w:afterLines="0" w:afterAutospacing="0" w:line="240" w:lineRule="auto"/>
        <w:jc w:val="center"/>
        <w:outlineLvl w:val="0"/>
        <w:rPr>
          <w:rFonts w:hAnsi="宋体"/>
          <w:bCs/>
        </w:rPr>
      </w:pPr>
    </w:p>
    <w:p w14:paraId="553007DE">
      <w:pPr>
        <w:pStyle w:val="10"/>
        <w:snapToGrid w:val="0"/>
        <w:spacing w:beforeLines="0" w:beforeAutospacing="0" w:afterLines="0" w:afterAutospacing="0" w:line="240" w:lineRule="auto"/>
        <w:jc w:val="center"/>
        <w:outlineLvl w:val="0"/>
        <w:rPr>
          <w:rFonts w:hAnsi="宋体"/>
          <w:bCs/>
        </w:rPr>
      </w:pPr>
    </w:p>
    <w:p w14:paraId="05CE924D"/>
    <w:p w14:paraId="43D1C01C"/>
    <w:p w14:paraId="0D273048">
      <w:pPr>
        <w:pStyle w:val="10"/>
        <w:snapToGrid w:val="0"/>
        <w:spacing w:beforeLines="0" w:beforeAutospacing="0" w:afterLines="0" w:afterAutospacing="0"/>
        <w:jc w:val="center"/>
        <w:outlineLvl w:val="0"/>
        <w:rPr>
          <w:rFonts w:hint="eastAsia" w:ascii="黑体" w:hAnsi="宋体" w:eastAsia="黑体"/>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bookmarkStart w:id="0" w:name="_Toc35393797"/>
      <w:bookmarkEnd w:id="0"/>
      <w:bookmarkStart w:id="1" w:name="_Toc28359011"/>
      <w:bookmarkEnd w:id="1"/>
    </w:p>
    <w:p w14:paraId="7948D380">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第一章  竞争性磋商公告</w:t>
      </w:r>
    </w:p>
    <w:tbl>
      <w:tblPr>
        <w:tblStyle w:val="21"/>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6"/>
      </w:tblGrid>
      <w:tr w14:paraId="14B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14:paraId="03BF9299">
            <w:pPr>
              <w:spacing w:beforeAutospacing="0" w:afterAutospacing="0" w:line="400" w:lineRule="exact"/>
              <w:rPr>
                <w:rFonts w:asciiTheme="minorEastAsia" w:hAnsiTheme="minorEastAsia" w:eastAsiaTheme="minorEastAsia"/>
                <w:szCs w:val="21"/>
              </w:rPr>
            </w:pPr>
            <w:r>
              <w:rPr>
                <w:rFonts w:asciiTheme="minorEastAsia" w:hAnsiTheme="minorEastAsia" w:eastAsiaTheme="minorEastAsia"/>
                <w:szCs w:val="21"/>
              </w:rPr>
              <w:t>项目概况</w:t>
            </w:r>
          </w:p>
          <w:p w14:paraId="5F87678D">
            <w:pPr>
              <w:spacing w:beforeAutospacing="0" w:afterAutospacing="0"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u w:val="single"/>
                <w:lang w:eastAsia="zh-CN"/>
              </w:rPr>
              <w:t>宁海县人民检察院食堂外包服务项目</w:t>
            </w:r>
            <w:r>
              <w:rPr>
                <w:rFonts w:hint="eastAsia" w:asciiTheme="minorEastAsia" w:hAnsiTheme="minorEastAsia" w:eastAsiaTheme="minorEastAsia"/>
                <w:szCs w:val="21"/>
              </w:rPr>
              <w:t>采购项目</w:t>
            </w:r>
            <w:r>
              <w:rPr>
                <w:rFonts w:asciiTheme="minorEastAsia" w:hAnsiTheme="minorEastAsia" w:eastAsiaTheme="minorEastAsia"/>
                <w:szCs w:val="21"/>
              </w:rPr>
              <w:t>的潜在</w:t>
            </w:r>
            <w:r>
              <w:rPr>
                <w:rFonts w:hint="eastAsia" w:asciiTheme="minorEastAsia" w:hAnsiTheme="minorEastAsia" w:eastAsiaTheme="minorEastAsia"/>
                <w:szCs w:val="21"/>
              </w:rPr>
              <w:t>供应商</w:t>
            </w:r>
            <w:r>
              <w:rPr>
                <w:rFonts w:asciiTheme="minorEastAsia" w:hAnsiTheme="minorEastAsia" w:eastAsiaTheme="minorEastAsia"/>
                <w:szCs w:val="21"/>
              </w:rPr>
              <w:t>应在</w:t>
            </w:r>
            <w:r>
              <w:rPr>
                <w:rFonts w:asciiTheme="minorEastAsia" w:hAnsiTheme="minorEastAsia" w:eastAsiaTheme="minorEastAsia"/>
                <w:szCs w:val="21"/>
                <w:u w:val="single"/>
              </w:rPr>
              <w:t> 政府采购云平台（www.zcygov.cn） </w:t>
            </w:r>
            <w:r>
              <w:rPr>
                <w:rFonts w:asciiTheme="minorEastAsia" w:hAnsiTheme="minorEastAsia" w:eastAsiaTheme="minorEastAsia"/>
                <w:szCs w:val="21"/>
              </w:rPr>
              <w:t>获取（下载）</w:t>
            </w:r>
            <w:r>
              <w:rPr>
                <w:rFonts w:hint="eastAsia" w:asciiTheme="minorEastAsia" w:hAnsiTheme="minorEastAsia" w:eastAsiaTheme="minorEastAsia"/>
                <w:szCs w:val="21"/>
              </w:rPr>
              <w:t>采购</w:t>
            </w:r>
            <w:r>
              <w:rPr>
                <w:rFonts w:asciiTheme="minorEastAsia" w:hAnsiTheme="minorEastAsia" w:eastAsiaTheme="minorEastAsia"/>
                <w:szCs w:val="21"/>
              </w:rPr>
              <w:t>文件，并于</w:t>
            </w:r>
            <w:r>
              <w:rPr>
                <w:rFonts w:hint="eastAsia" w:asciiTheme="minorEastAsia" w:hAnsiTheme="minorEastAsia" w:eastAsiaTheme="minorEastAsia"/>
                <w:szCs w:val="21"/>
                <w:u w:val="single"/>
                <w:lang w:val="en-US" w:eastAsia="zh-CN"/>
              </w:rPr>
              <w:t xml:space="preserve"> 2024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09</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20</w:t>
            </w:r>
            <w:r>
              <w:rPr>
                <w:rFonts w:asciiTheme="minorEastAsia" w:hAnsiTheme="minorEastAsia" w:eastAsiaTheme="minorEastAsia"/>
                <w:szCs w:val="21"/>
                <w:u w:val="single"/>
              </w:rPr>
              <w:t>日</w:t>
            </w:r>
            <w:r>
              <w:rPr>
                <w:rFonts w:hint="eastAsia" w:asciiTheme="minorEastAsia" w:hAnsiTheme="minorEastAsia" w:eastAsiaTheme="minorEastAsia"/>
                <w:szCs w:val="21"/>
                <w:u w:val="single"/>
                <w:lang w:val="en-US" w:eastAsia="zh-CN"/>
              </w:rPr>
              <w:t>13</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0</w:t>
            </w:r>
            <w:r>
              <w:rPr>
                <w:rFonts w:asciiTheme="minorEastAsia" w:hAnsiTheme="minorEastAsia" w:eastAsiaTheme="minorEastAsia"/>
                <w:szCs w:val="21"/>
                <w:u w:val="single"/>
              </w:rPr>
              <w:t> </w:t>
            </w:r>
            <w:r>
              <w:rPr>
                <w:rFonts w:asciiTheme="minorEastAsia" w:hAnsiTheme="minorEastAsia" w:eastAsiaTheme="minorEastAsia"/>
                <w:szCs w:val="21"/>
              </w:rPr>
              <w:t>（北京时间）前</w:t>
            </w:r>
            <w:r>
              <w:rPr>
                <w:rFonts w:hint="eastAsia" w:asciiTheme="minorEastAsia" w:hAnsiTheme="minorEastAsia" w:eastAsiaTheme="minorEastAsia"/>
                <w:szCs w:val="21"/>
              </w:rPr>
              <w:t>提</w:t>
            </w:r>
            <w:r>
              <w:rPr>
                <w:rFonts w:asciiTheme="minorEastAsia" w:hAnsiTheme="minorEastAsia" w:eastAsiaTheme="minorEastAsia"/>
                <w:szCs w:val="21"/>
              </w:rPr>
              <w:t>交（上传）</w:t>
            </w:r>
            <w:r>
              <w:rPr>
                <w:rFonts w:hint="eastAsia" w:asciiTheme="minorEastAsia" w:hAnsiTheme="minorEastAsia" w:eastAsiaTheme="minorEastAsia"/>
                <w:szCs w:val="21"/>
              </w:rPr>
              <w:t>响应</w:t>
            </w:r>
            <w:r>
              <w:rPr>
                <w:rFonts w:asciiTheme="minorEastAsia" w:hAnsiTheme="minorEastAsia" w:eastAsiaTheme="minorEastAsia"/>
                <w:szCs w:val="21"/>
              </w:rPr>
              <w:t>文件。</w:t>
            </w:r>
          </w:p>
        </w:tc>
      </w:tr>
    </w:tbl>
    <w:p w14:paraId="62DD0A64">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一、项目基本情况</w:t>
      </w:r>
    </w:p>
    <w:p w14:paraId="369A9A7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项目编号： </w:t>
      </w:r>
      <w:r>
        <w:rPr>
          <w:rFonts w:hint="eastAsia" w:cs="宋体" w:asciiTheme="minorEastAsia" w:hAnsiTheme="minorEastAsia" w:eastAsiaTheme="minorEastAsia"/>
          <w:szCs w:val="21"/>
          <w:lang w:eastAsia="zh-CN"/>
        </w:rPr>
        <w:t>ZJTZ-NHCG2023012</w:t>
      </w:r>
      <w:r>
        <w:rPr>
          <w:rFonts w:asciiTheme="minorEastAsia" w:hAnsiTheme="minorEastAsia" w:eastAsiaTheme="minorEastAsia"/>
          <w:szCs w:val="21"/>
        </w:rPr>
        <w:t> </w:t>
      </w:r>
    </w:p>
    <w:p w14:paraId="4EF36E6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项目名称：</w:t>
      </w:r>
      <w:r>
        <w:rPr>
          <w:rFonts w:hint="eastAsia" w:asciiTheme="minorEastAsia" w:hAnsiTheme="minorEastAsia" w:eastAsiaTheme="minorEastAsia"/>
          <w:szCs w:val="21"/>
          <w:lang w:eastAsia="zh-CN"/>
        </w:rPr>
        <w:t>宁海县人民检察院食堂外包服务项目</w:t>
      </w:r>
    </w:p>
    <w:p w14:paraId="17493D3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采购方式：竞争性磋商</w:t>
      </w:r>
    </w:p>
    <w:p w14:paraId="5FE90FB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09D62C92">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最高限价（元）：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0A67340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采购需求：</w:t>
      </w:r>
    </w:p>
    <w:p w14:paraId="79F7D184">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标项名称：</w:t>
      </w:r>
      <w:r>
        <w:rPr>
          <w:rFonts w:hint="eastAsia" w:asciiTheme="minorEastAsia" w:hAnsiTheme="minorEastAsia" w:eastAsiaTheme="minorEastAsia"/>
          <w:szCs w:val="21"/>
          <w:lang w:eastAsia="zh-CN"/>
        </w:rPr>
        <w:t>宁海县人民检察院食堂外包服务项目</w:t>
      </w:r>
    </w:p>
    <w:p w14:paraId="17E9F62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数量:</w:t>
      </w:r>
      <w:r>
        <w:rPr>
          <w:rFonts w:hint="eastAsia" w:asciiTheme="minorEastAsia" w:hAnsiTheme="minorEastAsia" w:eastAsiaTheme="minorEastAsia"/>
          <w:szCs w:val="21"/>
        </w:rPr>
        <w:t xml:space="preserve"> 1</w:t>
      </w:r>
    </w:p>
    <w:p w14:paraId="1913D9F0">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Theme="minorEastAsia" w:hAnsiTheme="minorEastAsia" w:eastAsiaTheme="minorEastAsia"/>
          <w:szCs w:val="21"/>
          <w:lang w:eastAsia="zh-CN"/>
        </w:rPr>
        <w:t>4</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0000</w:t>
      </w:r>
    </w:p>
    <w:p w14:paraId="3B025D37">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单位：</w:t>
      </w:r>
      <w:r>
        <w:rPr>
          <w:rFonts w:hint="eastAsia" w:asciiTheme="minorEastAsia" w:hAnsiTheme="minorEastAsia" w:eastAsiaTheme="minorEastAsia"/>
          <w:szCs w:val="21"/>
          <w:lang w:val="en-US" w:eastAsia="zh-CN"/>
        </w:rPr>
        <w:t>年</w:t>
      </w:r>
    </w:p>
    <w:p w14:paraId="6F74674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简要规格描述：</w:t>
      </w:r>
      <w:r>
        <w:rPr>
          <w:rFonts w:hint="eastAsia" w:asciiTheme="minorEastAsia" w:hAnsiTheme="minorEastAsia" w:eastAsiaTheme="minorEastAsia"/>
          <w:szCs w:val="21"/>
          <w:lang w:eastAsia="zh-CN"/>
        </w:rPr>
        <w:t>食堂外包服务</w:t>
      </w:r>
      <w:r>
        <w:rPr>
          <w:rFonts w:hint="eastAsia" w:asciiTheme="minorEastAsia" w:hAnsiTheme="minorEastAsia" w:eastAsiaTheme="minorEastAsia"/>
          <w:szCs w:val="21"/>
        </w:rPr>
        <w:t>（具体详见采购需求）</w:t>
      </w:r>
    </w:p>
    <w:p w14:paraId="0DDED8EF">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r>
        <w:rPr>
          <w:rFonts w:hint="eastAsia" w:asciiTheme="minorEastAsia" w:hAnsiTheme="minorEastAsia" w:eastAsiaTheme="minorEastAsia"/>
          <w:szCs w:val="21"/>
        </w:rPr>
        <w:t>/</w:t>
      </w:r>
    </w:p>
    <w:p w14:paraId="51BD1362">
      <w:pPr>
        <w:spacing w:beforeAutospacing="0" w:afterAutospacing="0" w:line="400" w:lineRule="exact"/>
        <w:ind w:firstLine="420" w:firstLineChars="200"/>
        <w:jc w:val="left"/>
        <w:rPr>
          <w:rFonts w:ascii="宋体" w:hAnsi="宋体" w:cs="宋体"/>
          <w:szCs w:val="21"/>
        </w:rPr>
      </w:pPr>
      <w:r>
        <w:rPr>
          <w:rFonts w:asciiTheme="minorEastAsia" w:hAnsiTheme="minorEastAsia" w:eastAsiaTheme="minorEastAsia"/>
          <w:szCs w:val="21"/>
        </w:rPr>
        <w:t>合同履</w:t>
      </w:r>
      <w:r>
        <w:rPr>
          <w:rFonts w:hint="eastAsia" w:asciiTheme="minorEastAsia" w:hAnsiTheme="minorEastAsia" w:eastAsiaTheme="minorEastAsia"/>
          <w:szCs w:val="21"/>
        </w:rPr>
        <w:t>约</w:t>
      </w:r>
      <w:r>
        <w:rPr>
          <w:rFonts w:asciiTheme="minorEastAsia" w:hAnsiTheme="minorEastAsia" w:eastAsiaTheme="minorEastAsia"/>
          <w:szCs w:val="21"/>
        </w:rPr>
        <w:t>期限：</w:t>
      </w:r>
      <w:r>
        <w:rPr>
          <w:rFonts w:hint="eastAsia" w:ascii="宋体" w:hAnsi="宋体" w:cs="宋体" w:eastAsiaTheme="minorEastAsia"/>
          <w:szCs w:val="21"/>
          <w:lang w:eastAsia="zh-CN"/>
        </w:rPr>
        <w:t>本服务项目服务周期一年</w:t>
      </w:r>
      <w:r>
        <w:rPr>
          <w:rFonts w:hint="eastAsia" w:ascii="宋体" w:hAnsi="宋体" w:cs="宋体"/>
          <w:szCs w:val="21"/>
        </w:rPr>
        <w:t>。</w:t>
      </w:r>
    </w:p>
    <w:p w14:paraId="628262D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本项目（否）接受联合体投标。</w:t>
      </w:r>
    </w:p>
    <w:p w14:paraId="10B77C7E">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二、申请人的资格要求：</w:t>
      </w:r>
    </w:p>
    <w:p w14:paraId="65F8F2F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满足《中华人民共和国政府采购法》第二十二条规定；未被“信用中国”（</w:t>
      </w:r>
      <w:r>
        <w:fldChar w:fldCharType="begin"/>
      </w:r>
      <w:r>
        <w:instrText xml:space="preserve"> HYPERLINK \t "_blank" </w:instrText>
      </w:r>
      <w:r>
        <w:fldChar w:fldCharType="separate"/>
      </w:r>
      <w:r>
        <w:rPr>
          <w:rFonts w:hint="eastAsia"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shd w:val="clear" w:color="auto" w:fill="FFFFFF"/>
        </w:rPr>
        <w:t>。</w:t>
      </w:r>
    </w:p>
    <w:p w14:paraId="2279E7F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2.落实政府采购政策需满足的资格要求：无 </w:t>
      </w:r>
    </w:p>
    <w:p w14:paraId="2594FA87">
      <w:pPr>
        <w:spacing w:beforeAutospacing="0" w:afterAutospacing="0" w:line="400" w:lineRule="exact"/>
        <w:ind w:firstLine="420" w:firstLineChars="200"/>
        <w:rPr>
          <w:rFonts w:hint="eastAsia" w:asciiTheme="minorEastAsia" w:hAnsiTheme="minorEastAsia" w:eastAsiaTheme="minorEastAsia" w:cstheme="minorEastAsia"/>
          <w:sz w:val="21"/>
          <w:szCs w:val="21"/>
          <w:highlight w:val="none"/>
        </w:rPr>
      </w:pPr>
      <w:r>
        <w:rPr>
          <w:rFonts w:asciiTheme="minorEastAsia" w:hAnsiTheme="minorEastAsia" w:eastAsiaTheme="minorEastAsia"/>
          <w:szCs w:val="21"/>
        </w:rPr>
        <w:t>3.本项目的特定资格要求：</w:t>
      </w:r>
    </w:p>
    <w:p w14:paraId="4D653738">
      <w:pPr>
        <w:spacing w:line="360" w:lineRule="auto"/>
        <w:ind w:firstLine="420" w:firstLineChars="200"/>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219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rPr>
        <w:t>专</w:t>
      </w:r>
      <w:r>
        <w:rPr>
          <w:rFonts w:hint="eastAsia" w:asciiTheme="minorEastAsia" w:hAnsiTheme="minorEastAsia" w:eastAsiaTheme="minorEastAsia" w:cstheme="minorEastAsia"/>
          <w:sz w:val="21"/>
          <w:szCs w:val="21"/>
          <w:highlight w:val="none"/>
        </w:rPr>
        <w:t>门面向中小企业</w:t>
      </w:r>
    </w:p>
    <w:p w14:paraId="41B5E3DD">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054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sz w:val="21"/>
          <w:szCs w:val="21"/>
          <w:highlight w:val="none"/>
        </w:rPr>
        <w:t>全部由符合政策要求的中小企业</w:t>
      </w:r>
      <w:r>
        <w:rPr>
          <w:rFonts w:hint="eastAsia" w:asciiTheme="minorEastAsia" w:hAnsiTheme="minorEastAsia" w:eastAsiaTheme="minorEastAsia" w:cstheme="minorEastAsia"/>
          <w:sz w:val="21"/>
          <w:szCs w:val="21"/>
          <w:highlight w:val="none"/>
          <w:lang w:val="en-US" w:eastAsia="zh-CN"/>
        </w:rPr>
        <w:t>承接</w:t>
      </w:r>
      <w:r>
        <w:rPr>
          <w:rFonts w:hint="eastAsia" w:asciiTheme="minorEastAsia" w:hAnsiTheme="minorEastAsia" w:eastAsiaTheme="minorEastAsia" w:cstheme="minorEastAsia"/>
          <w:sz w:val="21"/>
          <w:szCs w:val="21"/>
          <w:highlight w:val="none"/>
        </w:rPr>
        <w:t>，提供中小企业声明函；</w:t>
      </w:r>
    </w:p>
    <w:p w14:paraId="5E42803B">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5960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kern w:val="0"/>
          <w:sz w:val="21"/>
          <w:szCs w:val="21"/>
          <w:highlight w:val="none"/>
          <w:lang w:val="en-US" w:eastAsia="zh-CN"/>
        </w:rPr>
        <w:t>服务</w:t>
      </w:r>
      <w:r>
        <w:rPr>
          <w:rFonts w:hint="eastAsia" w:asciiTheme="minorEastAsia" w:hAnsiTheme="minorEastAsia" w:eastAsiaTheme="minorEastAsia" w:cstheme="minorEastAsia"/>
          <w:sz w:val="21"/>
          <w:szCs w:val="21"/>
          <w:highlight w:val="none"/>
        </w:rPr>
        <w:t>全部由符合政策要求的小微企业</w:t>
      </w:r>
      <w:r>
        <w:rPr>
          <w:rFonts w:hint="eastAsia" w:asciiTheme="minorEastAsia" w:hAnsiTheme="minorEastAsia" w:eastAsiaTheme="minorEastAsia" w:cstheme="minorEastAsia"/>
          <w:sz w:val="21"/>
          <w:szCs w:val="21"/>
          <w:highlight w:val="none"/>
          <w:lang w:val="en-US" w:eastAsia="zh-CN"/>
        </w:rPr>
        <w:t>承接</w:t>
      </w:r>
      <w:r>
        <w:rPr>
          <w:rFonts w:hint="eastAsia" w:asciiTheme="minorEastAsia" w:hAnsiTheme="minorEastAsia" w:eastAsiaTheme="minorEastAsia" w:cstheme="minorEastAsia"/>
          <w:sz w:val="21"/>
          <w:szCs w:val="21"/>
          <w:highlight w:val="none"/>
        </w:rPr>
        <w:t>，提供中小企业声明函；</w:t>
      </w:r>
    </w:p>
    <w:p w14:paraId="17FF2BA5">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6789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Theme="minorEastAsia" w:hAnsiTheme="minorEastAsia" w:eastAsiaTheme="minorEastAsia" w:cstheme="minorEastAsia"/>
              <w:kern w:val="0"/>
              <w:sz w:val="21"/>
              <w:szCs w:val="21"/>
              <w:highlight w:val="none"/>
            </w:rPr>
            <w:t>☐</w:t>
          </w:r>
        </w:sdtContent>
      </w:sdt>
      <w:r>
        <w:rPr>
          <w:rFonts w:hint="eastAsia" w:asciiTheme="minorEastAsia" w:hAnsiTheme="minorEastAsia" w:eastAsiaTheme="minorEastAsia" w:cstheme="minorEastAsia"/>
          <w:sz w:val="21"/>
          <w:szCs w:val="21"/>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%，其中小微企业合同金额应当达到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sz w:val="21"/>
          <w:szCs w:val="21"/>
          <w:highlight w:val="none"/>
        </w:rPr>
        <w:t>；</w:t>
      </w:r>
    </w:p>
    <w:p w14:paraId="3F1AA87D">
      <w:pPr>
        <w:spacing w:line="360" w:lineRule="auto"/>
        <w:ind w:firstLine="785" w:firstLineChars="374"/>
        <w:rPr>
          <w:rFonts w:hint="eastAsia" w:asciiTheme="minorEastAsia" w:hAnsiTheme="minorEastAsia" w:eastAsiaTheme="minorEastAsia" w:cstheme="minorEastAsia"/>
          <w:sz w:val="21"/>
          <w:szCs w:val="21"/>
          <w:highlight w:val="none"/>
        </w:rPr>
      </w:pPr>
      <w:sdt>
        <w:sdtPr>
          <w:rPr>
            <w:rFonts w:hint="eastAsia" w:asciiTheme="minorEastAsia" w:hAnsiTheme="minorEastAsia" w:eastAsiaTheme="minorEastAsia" w:cstheme="minorEastAsia"/>
            <w:kern w:val="0"/>
            <w:sz w:val="21"/>
            <w:szCs w:val="21"/>
            <w:highlight w:val="none"/>
          </w:rPr>
          <w:id w:val="14747960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Theme="minorEastAsia" w:hAnsiTheme="minorEastAsia" w:eastAsiaTheme="minorEastAsia" w:cstheme="minorEastAsia"/>
              <w:kern w:val="0"/>
              <w:sz w:val="21"/>
              <w:szCs w:val="21"/>
              <w:highlight w:val="none"/>
            </w:rPr>
            <w:t>☐</w:t>
          </w:r>
        </w:sdtContent>
      </w:sdt>
      <w:r>
        <w:rPr>
          <w:rFonts w:hint="eastAsia" w:asciiTheme="minorEastAsia" w:hAnsiTheme="minorEastAsia" w:eastAsiaTheme="minorEastAsia" w:cstheme="minorEastAsia"/>
          <w:sz w:val="21"/>
          <w:szCs w:val="21"/>
          <w:highlight w:val="none"/>
        </w:rPr>
        <w:t>要求合同分包，提供分包意向协议和中小企业声明函，分包意向协议中中小企业合同金额应当达到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，其中小微企业合同金额应当达到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sz w:val="21"/>
          <w:szCs w:val="21"/>
          <w:highlight w:val="none"/>
        </w:rPr>
        <w:t>；</w:t>
      </w:r>
    </w:p>
    <w:p w14:paraId="384EA5AF">
      <w:pPr>
        <w:spacing w:beforeAutospacing="0" w:afterAutospacing="0" w:line="400" w:lineRule="exact"/>
        <w:ind w:firstLine="420" w:firstLineChars="200"/>
        <w:rPr>
          <w:rFonts w:hint="eastAsia" w:cs="Times New Roman" w:asciiTheme="minorEastAsia" w:hAnsiTheme="minorEastAsia" w:eastAsiaTheme="minorEastAsia"/>
          <w:szCs w:val="21"/>
          <w:lang w:val="en-US" w:eastAsia="zh-CN"/>
        </w:rPr>
      </w:pPr>
      <w:r>
        <w:rPr>
          <w:rFonts w:cs="Times New Roman" w:asciiTheme="minorEastAsia" w:hAnsiTheme="minorEastAsia" w:eastAsiaTheme="minorEastAsia"/>
          <w:szCs w:val="21"/>
        </w:rPr>
        <w:t> </w:t>
      </w:r>
      <w:r>
        <w:rPr>
          <w:rFonts w:hint="eastAsia" w:cs="Times New Roman"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cs="Times New Roman" w:asciiTheme="minorEastAsia" w:hAnsiTheme="minorEastAsia" w:eastAsiaTheme="minorEastAsia"/>
          <w:szCs w:val="21"/>
          <w:lang w:val="en-US" w:eastAsia="zh-CN"/>
        </w:rPr>
        <w:t>人</w:t>
      </w:r>
      <w:r>
        <w:rPr>
          <w:rFonts w:hint="eastAsia" w:cs="Times New Roman" w:asciiTheme="minorEastAsia" w:hAnsiTheme="minorEastAsia" w:eastAsiaTheme="minorEastAsia"/>
          <w:szCs w:val="21"/>
        </w:rPr>
        <w:t>将依法取消其中标资格）</w:t>
      </w:r>
      <w:r>
        <w:rPr>
          <w:rFonts w:hint="eastAsia" w:cs="Times New Roman" w:asciiTheme="minorEastAsia" w:hAnsiTheme="minorEastAsia" w:eastAsiaTheme="minorEastAsia"/>
          <w:szCs w:val="21"/>
          <w:lang w:eastAsia="zh-CN"/>
        </w:rPr>
        <w:t>；</w:t>
      </w:r>
    </w:p>
    <w:p w14:paraId="0F0473F6">
      <w:pPr>
        <w:spacing w:beforeAutospacing="0" w:afterAutospacing="0"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AFDA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三、获取</w:t>
      </w:r>
      <w:r>
        <w:rPr>
          <w:rFonts w:hint="eastAsia" w:asciiTheme="minorEastAsia" w:hAnsiTheme="minorEastAsia" w:eastAsiaTheme="minorEastAsia"/>
          <w:szCs w:val="21"/>
        </w:rPr>
        <w:t>（下载）采购文件</w:t>
      </w:r>
    </w:p>
    <w:p w14:paraId="22F62165">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08</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30</w:t>
      </w:r>
      <w:r>
        <w:rPr>
          <w:rFonts w:asciiTheme="minorEastAsia" w:hAnsiTheme="minorEastAsia" w:eastAsiaTheme="minorEastAsia"/>
          <w:szCs w:val="21"/>
          <w:u w:val="single"/>
        </w:rPr>
        <w:t>日</w:t>
      </w:r>
      <w:r>
        <w:rPr>
          <w:rFonts w:asciiTheme="minorEastAsia" w:hAnsiTheme="minorEastAsia" w:eastAsiaTheme="minorEastAsia"/>
          <w:szCs w:val="21"/>
        </w:rPr>
        <w:t>至</w:t>
      </w:r>
      <w:r>
        <w:rPr>
          <w:rFonts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4</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09</w:t>
      </w:r>
      <w:r>
        <w:rPr>
          <w:rFonts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06</w:t>
      </w:r>
      <w:bookmarkStart w:id="7" w:name="_GoBack"/>
      <w:bookmarkEnd w:id="7"/>
      <w:r>
        <w:rPr>
          <w:rFonts w:asciiTheme="minorEastAsia" w:hAnsiTheme="minorEastAsia" w:eastAsiaTheme="minorEastAsia"/>
          <w:szCs w:val="21"/>
          <w:u w:val="single"/>
        </w:rPr>
        <w:t>日</w:t>
      </w:r>
      <w:r>
        <w:rPr>
          <w:rFonts w:asciiTheme="minorEastAsia" w:hAnsiTheme="minorEastAsia" w:eastAsiaTheme="minorEastAsia"/>
          <w:szCs w:val="21"/>
        </w:rPr>
        <w:t>，每天上午</w:t>
      </w:r>
      <w:r>
        <w:rPr>
          <w:rFonts w:asciiTheme="minorEastAsia" w:hAnsiTheme="minorEastAsia" w:eastAsiaTheme="minorEastAsia"/>
          <w:szCs w:val="21"/>
          <w:u w:val="single"/>
        </w:rPr>
        <w:t>00:00至12:00</w:t>
      </w:r>
      <w:r>
        <w:rPr>
          <w:rFonts w:asciiTheme="minorEastAsia" w:hAnsiTheme="minorEastAsia" w:eastAsiaTheme="minorEastAsia"/>
          <w:szCs w:val="21"/>
        </w:rPr>
        <w:t>，下午</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2:00至23:59 </w:t>
      </w:r>
      <w:r>
        <w:rPr>
          <w:rFonts w:asciiTheme="minorEastAsia" w:hAnsiTheme="minorEastAsia" w:eastAsiaTheme="minorEastAsia"/>
          <w:szCs w:val="21"/>
        </w:rPr>
        <w:t>（北京时间，线上获取法定节假日均可，线下获取文件法定节假日除外）</w:t>
      </w:r>
    </w:p>
    <w:p w14:paraId="1EDF863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地点（网址）：政府采购云平台（www.zcygov.cn） </w:t>
      </w:r>
    </w:p>
    <w:p w14:paraId="27FE8EA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方式：通过政府采购云平台下载。 </w:t>
      </w:r>
    </w:p>
    <w:p w14:paraId="2B6D683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售价（元）：0 </w:t>
      </w:r>
    </w:p>
    <w:p w14:paraId="739414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w:t>
      </w:r>
      <w:r>
        <w:rPr>
          <w:rFonts w:hint="eastAsia" w:asciiTheme="minorEastAsia" w:hAnsiTheme="minorEastAsia" w:eastAsiaTheme="minorEastAsia"/>
          <w:szCs w:val="21"/>
        </w:rPr>
        <w:t>响应文件提交（上传） </w:t>
      </w:r>
    </w:p>
    <w:p w14:paraId="4D5908F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截止时间：202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p>
    <w:p w14:paraId="29F349B6">
      <w:pPr>
        <w:spacing w:beforeAutospacing="0" w:afterAutospacing="0" w:line="40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 xml:space="preserve"> 地点（网址）：宁海县桃源街道金水东路5号五楼开标室</w:t>
      </w:r>
    </w:p>
    <w:p w14:paraId="357F07D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五、响应文件开启</w:t>
      </w:r>
    </w:p>
    <w:p w14:paraId="39147FC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开启时间：202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 xml:space="preserve">日 </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p>
    <w:p w14:paraId="5F7563E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地点（网址）：宁海县桃源街道金水东路5号五楼开标室</w:t>
      </w:r>
    </w:p>
    <w:p w14:paraId="63DA9A7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、公告期限</w:t>
      </w:r>
    </w:p>
    <w:p w14:paraId="5C43F02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自本公告发布之日起</w:t>
      </w:r>
      <w:r>
        <w:rPr>
          <w:rFonts w:hint="eastAsia" w:asciiTheme="minorEastAsia" w:hAnsiTheme="minorEastAsia" w:eastAsiaTheme="minorEastAsia"/>
          <w:szCs w:val="21"/>
        </w:rPr>
        <w:t>3</w:t>
      </w:r>
      <w:r>
        <w:rPr>
          <w:rFonts w:asciiTheme="minorEastAsia" w:hAnsiTheme="minorEastAsia" w:eastAsiaTheme="minorEastAsia"/>
          <w:szCs w:val="21"/>
        </w:rPr>
        <w:t>个工作日。</w:t>
      </w:r>
    </w:p>
    <w:p w14:paraId="4F07A1E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w:t>
      </w:r>
      <w:r>
        <w:rPr>
          <w:rFonts w:asciiTheme="minorEastAsia" w:hAnsiTheme="minorEastAsia" w:eastAsiaTheme="minorEastAsia"/>
          <w:szCs w:val="21"/>
        </w:rPr>
        <w:t>、其他补充事宜</w:t>
      </w:r>
    </w:p>
    <w:p w14:paraId="481CF6E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C45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2、其他事项：</w:t>
      </w:r>
    </w:p>
    <w:p w14:paraId="0CE36F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14:paraId="565693C6">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）本</w:t>
      </w:r>
      <w:r>
        <w:rPr>
          <w:rFonts w:hint="eastAsia" w:asciiTheme="minorEastAsia" w:hAnsiTheme="minorEastAsia" w:eastAsiaTheme="minorEastAsia"/>
          <w:szCs w:val="21"/>
        </w:rPr>
        <w:t>采购</w:t>
      </w:r>
      <w:r>
        <w:rPr>
          <w:rFonts w:asciiTheme="minorEastAsia" w:hAnsiTheme="minorEastAsia" w:eastAsiaTheme="minorEastAsia"/>
          <w:szCs w:val="21"/>
        </w:rPr>
        <w:t>公告附件中的采购文件仅供阅览使用，供应商应在规定的采购文件获取期限内在政采云平台登录供应商注册的账号后获取采购文件，未按上述方式获取采购文件的，不得对采购文件提起质疑。</w:t>
      </w:r>
    </w:p>
    <w:p w14:paraId="0DFB1A2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）采购代理机构在采购文件规定的时间通过政府采购云平台组织开标、开启响应文件，所有供应商均应准时在线参加。开标时间后30分钟内（202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点</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分</w:t>
      </w:r>
      <w:r>
        <w:rPr>
          <w:rFonts w:asciiTheme="minorEastAsia" w:hAnsiTheme="minorEastAsia" w:eastAsiaTheme="minorEastAsia"/>
          <w:szCs w:val="21"/>
        </w:rPr>
        <w:t>前）供应商可以登录政府采购云平台，用“项目采购-开标评标”功能解密响应文件。若供应商在规定时间内（202</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点</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分</w:t>
      </w:r>
      <w:r>
        <w:rPr>
          <w:rFonts w:asciiTheme="minorEastAsia" w:hAnsiTheme="minorEastAsia" w:eastAsiaTheme="minorEastAsia"/>
          <w:szCs w:val="21"/>
        </w:rPr>
        <w:t>前）无法解密或解密失败，可使用电子备份响应文件进行评标。</w:t>
      </w:r>
      <w:r>
        <w:rPr>
          <w:rFonts w:hint="eastAsia" w:asciiTheme="minorEastAsia" w:hAnsiTheme="minorEastAsia" w:eastAsiaTheme="minorEastAsia"/>
          <w:szCs w:val="21"/>
        </w:rPr>
        <w:t>若供应商电子响应文件和电子备份响应文件均无法解密或解密失败，视为供应商放弃投标。</w:t>
      </w:r>
    </w:p>
    <w:p w14:paraId="5FEDFBDB">
      <w:pPr>
        <w:spacing w:beforeAutospacing="0" w:afterAutospacing="0"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w:t>
      </w:r>
    </w:p>
    <w:p w14:paraId="62FE7B6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w:t>
      </w:r>
      <w:r>
        <w:rPr>
          <w:rFonts w:asciiTheme="minorEastAsia" w:hAnsiTheme="minorEastAsia" w:eastAsiaTheme="minorEastAsia"/>
          <w:szCs w:val="21"/>
        </w:rPr>
        <w:t>、凡对本次</w:t>
      </w:r>
      <w:r>
        <w:rPr>
          <w:rFonts w:hint="eastAsia" w:asciiTheme="minorEastAsia" w:hAnsiTheme="minorEastAsia" w:eastAsiaTheme="minorEastAsia"/>
          <w:szCs w:val="21"/>
        </w:rPr>
        <w:t>招标</w:t>
      </w:r>
      <w:r>
        <w:rPr>
          <w:rFonts w:asciiTheme="minorEastAsia" w:hAnsiTheme="minorEastAsia" w:eastAsiaTheme="minorEastAsia"/>
          <w:szCs w:val="21"/>
        </w:rPr>
        <w:t>提出询问、质疑、投诉，请按以下方式联系。</w:t>
      </w:r>
    </w:p>
    <w:p w14:paraId="4700714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1.采购人信息</w:t>
      </w:r>
    </w:p>
    <w:p w14:paraId="728DE49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lang w:eastAsia="zh-CN"/>
        </w:rPr>
        <w:t>宁海县人民检察院</w:t>
      </w:r>
      <w:r>
        <w:rPr>
          <w:rFonts w:asciiTheme="minorEastAsia" w:hAnsiTheme="minorEastAsia" w:eastAsiaTheme="minorEastAsia"/>
          <w:szCs w:val="21"/>
          <w:u w:val="single"/>
        </w:rPr>
        <w:t> </w:t>
      </w:r>
    </w:p>
    <w:p w14:paraId="5AC0496E">
      <w:pPr>
        <w:spacing w:beforeAutospacing="0" w:afterAutospacing="0"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地址：</w:t>
      </w:r>
      <w:r>
        <w:rPr>
          <w:rFonts w:hint="eastAsia" w:asciiTheme="minorEastAsia" w:hAnsiTheme="minorEastAsia" w:eastAsiaTheme="minorEastAsia"/>
          <w:szCs w:val="21"/>
          <w:u w:val="single"/>
          <w:lang w:eastAsia="zh-CN"/>
        </w:rPr>
        <w:t>宁海县桃源街道金水东路3号</w:t>
      </w:r>
    </w:p>
    <w:p w14:paraId="5D8C8E3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 xml:space="preserve">   /  </w:t>
      </w:r>
    </w:p>
    <w:p w14:paraId="3FFE586C">
      <w:pPr>
        <w:spacing w:beforeAutospacing="0" w:afterAutospacing="0" w:line="400" w:lineRule="exact"/>
        <w:ind w:firstLine="420" w:firstLineChars="200"/>
        <w:rPr>
          <w:rFonts w:hint="default" w:asciiTheme="minorEastAsia" w:hAnsiTheme="minorEastAsia" w:eastAsiaTheme="minorEastAsia"/>
          <w:szCs w:val="21"/>
          <w:lang w:val="en-US" w:eastAsia="zh-CN"/>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lang w:val="en-US" w:eastAsia="zh-CN"/>
        </w:rPr>
        <w:t xml:space="preserve">   胡晓霞   </w:t>
      </w:r>
    </w:p>
    <w:p w14:paraId="17BA07D1">
      <w:pPr>
        <w:spacing w:beforeAutospacing="0" w:afterAutospacing="0" w:line="400" w:lineRule="exact"/>
        <w:ind w:left="420" w:leftChars="200"/>
        <w:rPr>
          <w:rFonts w:hint="default" w:asciiTheme="minorEastAsia" w:hAnsiTheme="minorEastAsia" w:eastAsiaTheme="minorEastAsia"/>
          <w:szCs w:val="21"/>
          <w:u w:val="single"/>
          <w:lang w:val="en-US" w:eastAsia="zh-CN"/>
        </w:rPr>
      </w:pPr>
      <w:r>
        <w:rPr>
          <w:rFonts w:asciiTheme="minorEastAsia" w:hAnsiTheme="minorEastAsia" w:eastAsiaTheme="minorEastAsia"/>
          <w:szCs w:val="21"/>
        </w:rPr>
        <w:t>项目联系方式（询问）：</w:t>
      </w:r>
      <w:r>
        <w:rPr>
          <w:rFonts w:hint="eastAsia" w:asciiTheme="minorEastAsia" w:hAnsiTheme="minorEastAsia" w:eastAsiaTheme="minorEastAsia"/>
          <w:szCs w:val="21"/>
          <w:u w:val="single"/>
          <w:lang w:val="en-US" w:eastAsia="zh-CN"/>
        </w:rPr>
        <w:t xml:space="preserve">  0574-83555310   </w:t>
      </w:r>
    </w:p>
    <w:p w14:paraId="2D830FE4">
      <w:pPr>
        <w:spacing w:beforeAutospacing="0" w:afterAutospacing="0" w:line="400" w:lineRule="exact"/>
        <w:ind w:left="420" w:leftChars="200"/>
        <w:rPr>
          <w:rFonts w:hint="default" w:cs="宋体" w:asciiTheme="minorEastAsia" w:hAnsiTheme="minorEastAsia" w:eastAsiaTheme="minorEastAsia"/>
          <w:szCs w:val="21"/>
          <w:u w:val="single"/>
          <w:lang w:val="en-US" w:eastAsia="zh-CN"/>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lang w:val="en-US" w:eastAsia="zh-CN"/>
        </w:rPr>
        <w:t xml:space="preserve">  王茯琼  </w:t>
      </w:r>
    </w:p>
    <w:p w14:paraId="3EC88BE8">
      <w:pPr>
        <w:spacing w:beforeAutospacing="0" w:afterAutospacing="0" w:line="400" w:lineRule="exact"/>
        <w:ind w:firstLine="420" w:firstLineChars="200"/>
        <w:rPr>
          <w:rFonts w:hint="default" w:asciiTheme="minorEastAsia" w:hAnsiTheme="minorEastAsia" w:eastAsiaTheme="minorEastAsia"/>
          <w:szCs w:val="21"/>
          <w:lang w:val="en-US" w:eastAsia="zh-CN"/>
        </w:rPr>
      </w:pPr>
      <w:r>
        <w:rPr>
          <w:rFonts w:asciiTheme="minorEastAsia" w:hAnsiTheme="minorEastAsia" w:eastAsiaTheme="minorEastAsia"/>
          <w:szCs w:val="21"/>
        </w:rPr>
        <w:t>质疑联系方式：</w:t>
      </w:r>
      <w:r>
        <w:rPr>
          <w:rFonts w:hint="eastAsia" w:asciiTheme="minorEastAsia" w:hAnsiTheme="minorEastAsia" w:eastAsiaTheme="minorEastAsia"/>
          <w:szCs w:val="21"/>
          <w:u w:val="single"/>
          <w:lang w:val="en-US" w:eastAsia="zh-CN"/>
        </w:rPr>
        <w:t xml:space="preserve"> 15088416997 </w:t>
      </w:r>
    </w:p>
    <w:p w14:paraId="20D77B4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2.采购代理机构信息</w:t>
      </w:r>
    </w:p>
    <w:p w14:paraId="3A8F3DC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浙江天政工程咨询有限公司</w:t>
      </w:r>
    </w:p>
    <w:p w14:paraId="5D744CE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宁海县北斗北路367号二楼</w:t>
      </w:r>
    </w:p>
    <w:p w14:paraId="7A9B4754">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hint="eastAsia" w:asciiTheme="minorEastAsia" w:hAnsiTheme="minorEastAsia" w:eastAsiaTheme="minorEastAsia"/>
          <w:szCs w:val="21"/>
          <w:u w:val="single"/>
        </w:rPr>
        <w:t xml:space="preserve">   /  </w:t>
      </w:r>
    </w:p>
    <w:p w14:paraId="6E3039F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rPr>
        <w:t>陈飘飘</w:t>
      </w:r>
      <w:r>
        <w:rPr>
          <w:rFonts w:asciiTheme="minorEastAsia" w:hAnsiTheme="minorEastAsia" w:eastAsiaTheme="minorEastAsia"/>
          <w:szCs w:val="21"/>
        </w:rPr>
        <w:t> </w:t>
      </w:r>
    </w:p>
    <w:p w14:paraId="52A9340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项目联系方式（询问）：</w:t>
      </w:r>
      <w:r>
        <w:rPr>
          <w:rFonts w:hint="eastAsia" w:asciiTheme="minorEastAsia" w:hAnsiTheme="minorEastAsia" w:eastAsiaTheme="minorEastAsia"/>
          <w:szCs w:val="21"/>
          <w:u w:val="single"/>
        </w:rPr>
        <w:t>0574-83535913</w:t>
      </w:r>
    </w:p>
    <w:p w14:paraId="1161B2F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rPr>
        <w:t>陈宗赟</w:t>
      </w:r>
      <w:r>
        <w:rPr>
          <w:rFonts w:asciiTheme="minorEastAsia" w:hAnsiTheme="minorEastAsia" w:eastAsiaTheme="minorEastAsia"/>
          <w:szCs w:val="21"/>
        </w:rPr>
        <w:t> </w:t>
      </w:r>
    </w:p>
    <w:p w14:paraId="68BB618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质疑联系方式：</w:t>
      </w:r>
      <w:r>
        <w:rPr>
          <w:rFonts w:hint="eastAsia" w:asciiTheme="minorEastAsia" w:hAnsiTheme="minorEastAsia" w:eastAsiaTheme="minorEastAsia"/>
          <w:szCs w:val="21"/>
          <w:u w:val="single"/>
        </w:rPr>
        <w:t>13819443921</w:t>
      </w:r>
    </w:p>
    <w:p w14:paraId="1130B45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3.同级政府采购监督管理部门</w:t>
      </w:r>
    </w:p>
    <w:p w14:paraId="4FB9BB00">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宁海县政府采购管理办公室</w:t>
      </w:r>
    </w:p>
    <w:p w14:paraId="1139C590">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宁海县跃龙街道桃源中路218号</w:t>
      </w:r>
    </w:p>
    <w:p w14:paraId="2942F344">
      <w:pPr>
        <w:spacing w:beforeAutospacing="0" w:afterAutospacing="0"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传真：</w:t>
      </w:r>
      <w:r>
        <w:rPr>
          <w:rFonts w:asciiTheme="minorEastAsia" w:hAnsiTheme="minorEastAsia" w:eastAsiaTheme="minorEastAsia"/>
          <w:szCs w:val="21"/>
          <w:u w:val="single"/>
        </w:rPr>
        <w:t>0574-65265612</w:t>
      </w:r>
    </w:p>
    <w:p w14:paraId="63755ACE">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asciiTheme="minorEastAsia" w:hAnsiTheme="minorEastAsia" w:eastAsiaTheme="minorEastAsia"/>
          <w:szCs w:val="21"/>
          <w:u w:val="single"/>
        </w:rPr>
        <w:t>王欢永</w:t>
      </w:r>
    </w:p>
    <w:p w14:paraId="33C2173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监督投诉电话：</w:t>
      </w:r>
      <w:r>
        <w:rPr>
          <w:rFonts w:asciiTheme="minorEastAsia" w:hAnsiTheme="minorEastAsia" w:eastAsiaTheme="minorEastAsia"/>
          <w:szCs w:val="21"/>
          <w:u w:val="single"/>
        </w:rPr>
        <w:t>0574-65265668</w:t>
      </w:r>
    </w:p>
    <w:p w14:paraId="65CDF77A">
      <w:pPr>
        <w:spacing w:beforeAutospacing="0" w:afterAutospacing="0" w:line="400" w:lineRule="exact"/>
        <w:ind w:firstLine="420" w:firstLineChars="200"/>
        <w:rPr>
          <w:rFonts w:asciiTheme="minorEastAsia" w:hAnsiTheme="minorEastAsia" w:eastAsiaTheme="minorEastAsia"/>
          <w:szCs w:val="21"/>
        </w:rPr>
      </w:pPr>
    </w:p>
    <w:p w14:paraId="4F8F8ED5">
      <w:pPr>
        <w:pStyle w:val="10"/>
        <w:spacing w:beforeLines="0" w:beforeAutospacing="0" w:afterLines="0" w:afterAutospacing="0"/>
        <w:ind w:firstLine="420" w:firstLineChars="20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w:t>
      </w:r>
    </w:p>
    <w:p w14:paraId="292EA26F">
      <w:pPr>
        <w:pStyle w:val="10"/>
        <w:spacing w:beforeLines="0" w:beforeAutospacing="0" w:afterLines="0" w:afterAutospacing="0"/>
        <w:ind w:firstLine="420" w:firstLineChars="200"/>
        <w:rPr>
          <w:rFonts w:asciiTheme="minorEastAsia" w:hAnsiTheme="minorEastAsia" w:eastAsiaTheme="minorEastAsia"/>
          <w:b/>
          <w:bCs/>
          <w:sz w:val="21"/>
          <w:szCs w:val="21"/>
        </w:rPr>
      </w:pPr>
      <w:r>
        <w:rPr>
          <w:rFonts w:asciiTheme="minorEastAsia" w:hAnsiTheme="minorEastAsia" w:eastAsiaTheme="minorEastAsia"/>
          <w:sz w:val="21"/>
          <w:szCs w:val="21"/>
        </w:rPr>
        <w:t>CA问题联系电话（人工）：汇信CA 400-888-4636；天谷CA 400-087-8198。</w:t>
      </w:r>
    </w:p>
    <w:p w14:paraId="7CEBBB9A">
      <w:pPr>
        <w:pStyle w:val="10"/>
        <w:snapToGrid w:val="0"/>
        <w:spacing w:beforeLines="0" w:beforeAutospacing="0" w:afterLines="0" w:afterAutospacing="0"/>
        <w:jc w:val="center"/>
        <w:outlineLvl w:val="0"/>
        <w:rPr>
          <w:rFonts w:ascii="黑体" w:hAnsi="宋体" w:eastAsia="黑体"/>
          <w:b/>
          <w:bCs/>
          <w:sz w:val="28"/>
          <w:szCs w:val="28"/>
        </w:rPr>
      </w:pPr>
    </w:p>
    <w:p w14:paraId="60E75781">
      <w:pPr>
        <w:pStyle w:val="10"/>
        <w:snapToGrid w:val="0"/>
        <w:spacing w:beforeLines="0" w:beforeAutospacing="0" w:afterLines="0" w:afterAutospacing="0"/>
        <w:jc w:val="center"/>
        <w:outlineLvl w:val="0"/>
        <w:rPr>
          <w:rFonts w:ascii="黑体" w:hAnsi="宋体" w:eastAsia="黑体"/>
          <w:b/>
          <w:bCs/>
          <w:sz w:val="28"/>
          <w:szCs w:val="28"/>
        </w:rPr>
      </w:pPr>
    </w:p>
    <w:p w14:paraId="64C5BD89">
      <w:pPr>
        <w:pStyle w:val="10"/>
        <w:snapToGrid w:val="0"/>
        <w:spacing w:beforeLines="0" w:beforeAutospacing="0" w:afterLines="0" w:afterAutospacing="0"/>
        <w:jc w:val="center"/>
        <w:outlineLvl w:val="0"/>
        <w:rPr>
          <w:rFonts w:ascii="黑体" w:hAnsi="宋体" w:eastAsia="黑体"/>
          <w:b/>
          <w:bCs/>
          <w:sz w:val="28"/>
          <w:szCs w:val="28"/>
        </w:rPr>
      </w:pPr>
    </w:p>
    <w:p w14:paraId="6E3D8CC6">
      <w:pPr>
        <w:pStyle w:val="10"/>
        <w:snapToGrid w:val="0"/>
        <w:spacing w:beforeLines="0" w:beforeAutospacing="0" w:afterLines="0" w:afterAutospacing="0"/>
        <w:jc w:val="center"/>
        <w:outlineLvl w:val="0"/>
        <w:rPr>
          <w:rFonts w:ascii="黑体" w:hAnsi="宋体" w:eastAsia="黑体"/>
          <w:b/>
          <w:bCs/>
          <w:sz w:val="28"/>
          <w:szCs w:val="28"/>
        </w:rPr>
      </w:pPr>
    </w:p>
    <w:p w14:paraId="09728F65">
      <w:pPr>
        <w:pStyle w:val="10"/>
        <w:snapToGrid w:val="0"/>
        <w:spacing w:beforeLines="0" w:beforeAutospacing="0" w:afterLines="0" w:afterAutospacing="0"/>
        <w:jc w:val="center"/>
        <w:outlineLvl w:val="0"/>
        <w:rPr>
          <w:rFonts w:ascii="黑体" w:hAnsi="宋体" w:eastAsia="黑体"/>
          <w:b/>
          <w:bCs/>
          <w:sz w:val="28"/>
          <w:szCs w:val="28"/>
        </w:rPr>
      </w:pPr>
    </w:p>
    <w:p w14:paraId="69F05E72">
      <w:pPr>
        <w:pStyle w:val="10"/>
        <w:snapToGrid w:val="0"/>
        <w:spacing w:beforeLines="0" w:beforeAutospacing="0" w:afterLines="0" w:afterAutospacing="0"/>
        <w:jc w:val="center"/>
        <w:outlineLvl w:val="0"/>
        <w:rPr>
          <w:rFonts w:ascii="黑体" w:hAnsi="宋体" w:eastAsia="黑体"/>
          <w:b/>
          <w:bCs/>
          <w:sz w:val="28"/>
          <w:szCs w:val="28"/>
        </w:rPr>
      </w:pPr>
    </w:p>
    <w:p w14:paraId="144AD9D0">
      <w:pPr>
        <w:pStyle w:val="10"/>
        <w:snapToGrid w:val="0"/>
        <w:spacing w:beforeLines="0" w:beforeAutospacing="0" w:afterLines="0" w:afterAutospacing="0"/>
        <w:jc w:val="center"/>
        <w:outlineLvl w:val="0"/>
        <w:rPr>
          <w:rFonts w:ascii="黑体" w:hAnsi="宋体" w:eastAsia="黑体"/>
          <w:b/>
          <w:bCs/>
          <w:sz w:val="28"/>
          <w:szCs w:val="28"/>
        </w:rPr>
      </w:pPr>
    </w:p>
    <w:p w14:paraId="20FB006B">
      <w:pPr>
        <w:pStyle w:val="10"/>
        <w:snapToGrid w:val="0"/>
        <w:spacing w:beforeLines="0" w:beforeAutospacing="0" w:afterLines="0" w:afterAutospacing="0"/>
        <w:jc w:val="center"/>
        <w:outlineLvl w:val="0"/>
        <w:rPr>
          <w:rFonts w:ascii="黑体" w:hAnsi="宋体" w:eastAsia="黑体"/>
          <w:b/>
          <w:bCs/>
          <w:sz w:val="28"/>
          <w:szCs w:val="28"/>
        </w:rPr>
      </w:pPr>
    </w:p>
    <w:p w14:paraId="2998169F">
      <w:pPr>
        <w:pStyle w:val="10"/>
        <w:snapToGrid w:val="0"/>
        <w:spacing w:beforeLines="0" w:beforeAutospacing="0" w:afterLines="0" w:afterAutospacing="0"/>
        <w:jc w:val="center"/>
        <w:outlineLvl w:val="0"/>
        <w:rPr>
          <w:rFonts w:ascii="黑体" w:hAnsi="宋体" w:eastAsia="黑体"/>
          <w:b/>
          <w:bCs/>
          <w:sz w:val="28"/>
          <w:szCs w:val="28"/>
        </w:rPr>
      </w:pPr>
    </w:p>
    <w:p w14:paraId="09657610">
      <w:pPr>
        <w:pStyle w:val="10"/>
        <w:snapToGrid w:val="0"/>
        <w:spacing w:beforeLines="0" w:beforeAutospacing="0" w:afterLines="0" w:afterAutospacing="0"/>
        <w:jc w:val="center"/>
        <w:outlineLvl w:val="0"/>
        <w:rPr>
          <w:rFonts w:ascii="黑体" w:hAnsi="宋体" w:eastAsia="黑体"/>
          <w:b/>
          <w:bCs/>
          <w:sz w:val="28"/>
          <w:szCs w:val="28"/>
        </w:rPr>
      </w:pPr>
    </w:p>
    <w:p w14:paraId="2947A0DF">
      <w:pPr>
        <w:pStyle w:val="10"/>
        <w:snapToGrid w:val="0"/>
        <w:spacing w:beforeLines="0" w:beforeAutospacing="0" w:afterLines="0" w:afterAutospacing="0"/>
        <w:jc w:val="center"/>
        <w:outlineLvl w:val="0"/>
        <w:rPr>
          <w:rFonts w:ascii="黑体" w:hAnsi="宋体" w:eastAsia="黑体"/>
          <w:b/>
          <w:bCs/>
          <w:sz w:val="28"/>
          <w:szCs w:val="28"/>
        </w:rPr>
      </w:pPr>
    </w:p>
    <w:p w14:paraId="1A78EE88">
      <w:pPr>
        <w:pStyle w:val="10"/>
        <w:snapToGrid w:val="0"/>
        <w:spacing w:beforeLines="0" w:beforeAutospacing="0" w:afterLines="0" w:afterAutospacing="0"/>
        <w:jc w:val="center"/>
        <w:outlineLvl w:val="0"/>
        <w:rPr>
          <w:rFonts w:ascii="黑体" w:hAnsi="宋体" w:eastAsia="黑体"/>
          <w:b/>
          <w:bCs/>
          <w:sz w:val="28"/>
          <w:szCs w:val="28"/>
        </w:rPr>
      </w:pPr>
    </w:p>
    <w:p w14:paraId="291FE3F0">
      <w:pPr>
        <w:pStyle w:val="10"/>
        <w:snapToGrid w:val="0"/>
        <w:spacing w:beforeLines="0" w:beforeAutospacing="0" w:afterLines="0" w:afterAutospacing="0"/>
        <w:jc w:val="center"/>
        <w:outlineLvl w:val="0"/>
        <w:rPr>
          <w:rFonts w:ascii="黑体" w:hAnsi="宋体" w:eastAsia="黑体"/>
          <w:b/>
          <w:bCs/>
          <w:sz w:val="28"/>
          <w:szCs w:val="28"/>
        </w:rPr>
      </w:pPr>
    </w:p>
    <w:p w14:paraId="3C3BB3DC">
      <w:pPr>
        <w:pStyle w:val="10"/>
        <w:snapToGrid w:val="0"/>
        <w:spacing w:beforeLines="0" w:beforeAutospacing="0" w:afterLines="0" w:afterAutospacing="0"/>
        <w:jc w:val="center"/>
        <w:outlineLvl w:val="0"/>
        <w:rPr>
          <w:rFonts w:ascii="黑体" w:hAnsi="宋体" w:eastAsia="黑体"/>
          <w:b/>
          <w:bCs/>
          <w:sz w:val="28"/>
          <w:szCs w:val="28"/>
        </w:rPr>
      </w:pPr>
    </w:p>
    <w:p w14:paraId="73EBA7AB">
      <w:pPr>
        <w:pStyle w:val="10"/>
        <w:snapToGrid w:val="0"/>
        <w:spacing w:beforeLines="0" w:beforeAutospacing="0" w:afterLines="0" w:afterAutospacing="0"/>
        <w:jc w:val="center"/>
        <w:outlineLvl w:val="0"/>
        <w:rPr>
          <w:rFonts w:ascii="黑体" w:hAnsi="宋体" w:eastAsia="黑体"/>
          <w:b/>
          <w:bCs/>
          <w:sz w:val="28"/>
          <w:szCs w:val="28"/>
        </w:rPr>
      </w:pPr>
    </w:p>
    <w:p w14:paraId="588302E7">
      <w:pPr>
        <w:pStyle w:val="10"/>
        <w:snapToGrid w:val="0"/>
        <w:spacing w:beforeLines="0" w:beforeAutospacing="0" w:afterLines="0" w:afterAutospacing="0"/>
        <w:jc w:val="center"/>
        <w:outlineLvl w:val="0"/>
        <w:rPr>
          <w:rFonts w:ascii="黑体" w:hAnsi="宋体" w:eastAsia="黑体"/>
          <w:b/>
          <w:bCs/>
          <w:sz w:val="28"/>
          <w:szCs w:val="28"/>
        </w:rPr>
      </w:pPr>
    </w:p>
    <w:p w14:paraId="7C9E60BD">
      <w:pPr>
        <w:pStyle w:val="10"/>
        <w:snapToGrid w:val="0"/>
        <w:spacing w:beforeLines="0" w:beforeAutospacing="0" w:afterLines="0" w:afterAutospacing="0"/>
        <w:jc w:val="center"/>
        <w:outlineLvl w:val="0"/>
        <w:rPr>
          <w:rFonts w:ascii="黑体" w:hAnsi="宋体" w:eastAsia="黑体"/>
          <w:b/>
          <w:bCs/>
          <w:sz w:val="28"/>
          <w:szCs w:val="28"/>
        </w:rPr>
      </w:pPr>
    </w:p>
    <w:p w14:paraId="59D0DAC9">
      <w:pPr>
        <w:pStyle w:val="10"/>
        <w:snapToGrid w:val="0"/>
        <w:spacing w:beforeLines="0" w:beforeAutospacing="0" w:afterLines="0" w:afterAutospacing="0"/>
        <w:jc w:val="center"/>
        <w:outlineLvl w:val="0"/>
        <w:rPr>
          <w:rFonts w:ascii="黑体" w:hAnsi="宋体" w:eastAsia="黑体"/>
          <w:b/>
          <w:bCs/>
          <w:sz w:val="28"/>
          <w:szCs w:val="28"/>
        </w:rPr>
      </w:pPr>
    </w:p>
    <w:p w14:paraId="15A84B30">
      <w:pPr>
        <w:pStyle w:val="10"/>
        <w:snapToGrid w:val="0"/>
        <w:spacing w:beforeLines="0" w:beforeAutospacing="0" w:afterLines="0" w:afterAutospacing="0"/>
        <w:jc w:val="center"/>
        <w:outlineLvl w:val="0"/>
        <w:rPr>
          <w:rFonts w:ascii="黑体" w:hAnsi="宋体" w:eastAsia="黑体"/>
          <w:b/>
          <w:bCs/>
          <w:sz w:val="28"/>
          <w:szCs w:val="28"/>
        </w:rPr>
      </w:pPr>
    </w:p>
    <w:p w14:paraId="4774CA62">
      <w:pPr>
        <w:pStyle w:val="10"/>
        <w:snapToGrid w:val="0"/>
        <w:spacing w:beforeLines="0" w:beforeAutospacing="0" w:afterLines="0" w:afterAutospacing="0"/>
        <w:jc w:val="center"/>
        <w:outlineLvl w:val="0"/>
        <w:rPr>
          <w:rFonts w:ascii="黑体" w:hAnsi="宋体" w:eastAsia="黑体"/>
          <w:b/>
          <w:bCs/>
          <w:sz w:val="28"/>
          <w:szCs w:val="28"/>
        </w:rPr>
      </w:pPr>
    </w:p>
    <w:p w14:paraId="38283537">
      <w:pPr>
        <w:pStyle w:val="10"/>
        <w:snapToGrid w:val="0"/>
        <w:spacing w:beforeLines="0" w:beforeAutospacing="0" w:afterLines="0" w:afterAutospacing="0"/>
        <w:jc w:val="center"/>
        <w:outlineLvl w:val="0"/>
        <w:rPr>
          <w:rFonts w:ascii="黑体" w:hAnsi="宋体" w:eastAsia="黑体"/>
          <w:b/>
          <w:bCs/>
          <w:sz w:val="28"/>
          <w:szCs w:val="28"/>
        </w:rPr>
      </w:pPr>
    </w:p>
    <w:p w14:paraId="3CA1101E">
      <w:pPr>
        <w:pStyle w:val="10"/>
        <w:snapToGrid w:val="0"/>
        <w:spacing w:beforeLines="0" w:beforeAutospacing="0" w:afterLines="0" w:afterAutospacing="0"/>
        <w:jc w:val="center"/>
        <w:outlineLvl w:val="0"/>
        <w:rPr>
          <w:rFonts w:ascii="黑体" w:hAnsi="宋体" w:eastAsia="黑体"/>
          <w:b/>
          <w:bCs/>
          <w:sz w:val="28"/>
          <w:szCs w:val="28"/>
        </w:rPr>
      </w:pPr>
    </w:p>
    <w:p w14:paraId="346CCC60">
      <w:pPr>
        <w:pStyle w:val="10"/>
        <w:snapToGrid w:val="0"/>
        <w:spacing w:beforeLines="0" w:beforeAutospacing="0" w:afterLines="0" w:afterAutospacing="0"/>
        <w:jc w:val="center"/>
        <w:outlineLvl w:val="0"/>
        <w:rPr>
          <w:rFonts w:ascii="黑体" w:hAnsi="宋体" w:eastAsia="黑体"/>
          <w:b/>
          <w:bCs/>
          <w:sz w:val="28"/>
          <w:szCs w:val="28"/>
        </w:rPr>
      </w:pPr>
    </w:p>
    <w:p w14:paraId="7D4A9E94">
      <w:pPr>
        <w:pStyle w:val="10"/>
        <w:snapToGrid w:val="0"/>
        <w:spacing w:beforeLines="0" w:beforeAutospacing="0" w:afterLines="0" w:afterAutospacing="0"/>
        <w:jc w:val="center"/>
        <w:outlineLvl w:val="0"/>
        <w:rPr>
          <w:rFonts w:ascii="黑体" w:hAnsi="宋体" w:eastAsia="黑体"/>
          <w:b/>
          <w:bCs/>
          <w:sz w:val="28"/>
          <w:szCs w:val="28"/>
        </w:rPr>
      </w:pPr>
    </w:p>
    <w:p w14:paraId="496D9BD7">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第二章  采购需求</w:t>
      </w:r>
    </w:p>
    <w:p w14:paraId="4D06E1FE">
      <w:pPr>
        <w:snapToGrid w:val="0"/>
        <w:spacing w:beforeAutospacing="0" w:afterAutospacing="0" w:line="400" w:lineRule="exact"/>
        <w:ind w:firstLine="422" w:firstLineChars="200"/>
        <w:jc w:val="center"/>
        <w:rPr>
          <w:rFonts w:cs="Arial" w:asciiTheme="minorEastAsia" w:hAnsiTheme="minorEastAsia" w:eastAsiaTheme="minorEastAsia"/>
          <w:b/>
          <w:kern w:val="0"/>
          <w:szCs w:val="21"/>
        </w:rPr>
      </w:pPr>
    </w:p>
    <w:p w14:paraId="322B6564">
      <w:pPr>
        <w:spacing w:beforeAutospacing="0" w:afterAutospacing="0" w:line="360" w:lineRule="auto"/>
        <w:jc w:val="center"/>
        <w:rPr>
          <w:rFonts w:hint="eastAsia" w:ascii="宋体" w:hAnsi="宋体" w:cs="宋体"/>
          <w:b/>
          <w:color w:val="auto"/>
          <w:sz w:val="24"/>
        </w:rPr>
      </w:pPr>
      <w:r>
        <w:rPr>
          <w:rFonts w:hint="eastAsia" w:ascii="宋体" w:hAnsi="宋体" w:cs="宋体"/>
          <w:b/>
          <w:color w:val="auto"/>
          <w:sz w:val="24"/>
        </w:rPr>
        <w:t>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5B6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4357C251">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2277" w:type="dxa"/>
            <w:noWrap w:val="0"/>
            <w:vAlign w:val="center"/>
          </w:tcPr>
          <w:p w14:paraId="31441794">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项目</w:t>
            </w:r>
          </w:p>
        </w:tc>
        <w:tc>
          <w:tcPr>
            <w:tcW w:w="5191" w:type="dxa"/>
            <w:noWrap w:val="0"/>
            <w:vAlign w:val="center"/>
          </w:tcPr>
          <w:p w14:paraId="3F1F8BAD">
            <w:pPr>
              <w:spacing w:beforeAutospacing="0" w:afterAutospacing="0" w:line="360" w:lineRule="auto"/>
              <w:jc w:val="center"/>
              <w:rPr>
                <w:rFonts w:hint="eastAsia" w:ascii="宋体" w:hAnsi="宋体" w:cs="宋体"/>
                <w:b/>
                <w:color w:val="auto"/>
                <w:szCs w:val="21"/>
              </w:rPr>
            </w:pPr>
            <w:r>
              <w:rPr>
                <w:rFonts w:hint="eastAsia" w:ascii="宋体" w:hAnsi="宋体" w:cs="宋体"/>
                <w:b/>
                <w:color w:val="auto"/>
                <w:szCs w:val="21"/>
              </w:rPr>
              <w:t>采购需求内容</w:t>
            </w:r>
          </w:p>
        </w:tc>
      </w:tr>
      <w:tr w14:paraId="5EC6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8CC89DD">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w:t>
            </w:r>
          </w:p>
        </w:tc>
        <w:tc>
          <w:tcPr>
            <w:tcW w:w="2277" w:type="dxa"/>
            <w:noWrap w:val="0"/>
            <w:vAlign w:val="center"/>
          </w:tcPr>
          <w:p w14:paraId="51FA176E">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采购内容</w:t>
            </w:r>
          </w:p>
        </w:tc>
        <w:tc>
          <w:tcPr>
            <w:tcW w:w="5191" w:type="dxa"/>
            <w:noWrap w:val="0"/>
            <w:vAlign w:val="center"/>
          </w:tcPr>
          <w:p w14:paraId="7AC973DB">
            <w:pPr>
              <w:spacing w:beforeAutospacing="0" w:afterAutospacing="0" w:line="360" w:lineRule="auto"/>
              <w:jc w:val="left"/>
              <w:rPr>
                <w:rFonts w:hint="eastAsia" w:ascii="宋体" w:hAnsi="宋体" w:cs="宋体"/>
                <w:color w:val="auto"/>
                <w:szCs w:val="21"/>
              </w:rPr>
            </w:pPr>
            <w:r>
              <w:rPr>
                <w:rFonts w:hint="eastAsia" w:ascii="宋体" w:hAnsi="宋体" w:cs="宋体"/>
                <w:bCs/>
                <w:color w:val="auto"/>
                <w:szCs w:val="21"/>
              </w:rPr>
              <w:t>详见</w:t>
            </w:r>
            <w:r>
              <w:rPr>
                <w:rFonts w:hint="eastAsia" w:ascii="宋体" w:hAnsi="宋体" w:cs="宋体"/>
                <w:color w:val="auto"/>
                <w:szCs w:val="21"/>
              </w:rPr>
              <w:t>第一章 《</w:t>
            </w:r>
            <w:r>
              <w:rPr>
                <w:rFonts w:hint="eastAsia" w:ascii="宋体" w:hAnsi="宋体" w:cs="宋体"/>
                <w:color w:val="auto"/>
                <w:szCs w:val="21"/>
                <w:lang w:eastAsia="zh-CN"/>
              </w:rPr>
              <w:t>竞争性磋商公告</w:t>
            </w:r>
            <w:r>
              <w:rPr>
                <w:rFonts w:hint="eastAsia" w:ascii="宋体" w:hAnsi="宋体" w:cs="宋体"/>
                <w:color w:val="auto"/>
                <w:szCs w:val="21"/>
              </w:rPr>
              <w:t>》</w:t>
            </w:r>
          </w:p>
        </w:tc>
      </w:tr>
      <w:tr w14:paraId="43F6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8DD351">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2</w:t>
            </w:r>
          </w:p>
        </w:tc>
        <w:tc>
          <w:tcPr>
            <w:tcW w:w="2277" w:type="dxa"/>
            <w:noWrap w:val="0"/>
            <w:vAlign w:val="center"/>
          </w:tcPr>
          <w:p w14:paraId="6154AFE1">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单位及数量</w:t>
            </w:r>
          </w:p>
        </w:tc>
        <w:tc>
          <w:tcPr>
            <w:tcW w:w="5191" w:type="dxa"/>
            <w:noWrap w:val="0"/>
            <w:vAlign w:val="center"/>
          </w:tcPr>
          <w:p w14:paraId="56E84368">
            <w:pPr>
              <w:spacing w:beforeAutospacing="0" w:afterAutospacing="0" w:line="360" w:lineRule="auto"/>
              <w:jc w:val="left"/>
              <w:rPr>
                <w:rFonts w:hint="eastAsia" w:ascii="宋体" w:hAnsi="宋体" w:cs="宋体"/>
                <w:color w:val="auto"/>
                <w:szCs w:val="21"/>
              </w:rPr>
            </w:pPr>
            <w:r>
              <w:rPr>
                <w:rFonts w:hint="eastAsia" w:ascii="宋体" w:hAnsi="宋体" w:cs="宋体"/>
                <w:bCs/>
                <w:color w:val="auto"/>
                <w:szCs w:val="21"/>
              </w:rPr>
              <w:t>详见</w:t>
            </w:r>
            <w:r>
              <w:rPr>
                <w:rFonts w:hint="eastAsia" w:ascii="宋体" w:hAnsi="宋体" w:cs="宋体"/>
                <w:color w:val="auto"/>
                <w:szCs w:val="21"/>
              </w:rPr>
              <w:t>第一章 《</w:t>
            </w:r>
            <w:r>
              <w:rPr>
                <w:rFonts w:hint="eastAsia" w:ascii="宋体" w:hAnsi="宋体" w:cs="宋体"/>
                <w:color w:val="auto"/>
                <w:szCs w:val="21"/>
                <w:lang w:eastAsia="zh-CN"/>
              </w:rPr>
              <w:t>竞争性磋商公告</w:t>
            </w:r>
            <w:r>
              <w:rPr>
                <w:rFonts w:hint="eastAsia" w:ascii="宋体" w:hAnsi="宋体" w:cs="宋体"/>
                <w:color w:val="auto"/>
                <w:szCs w:val="21"/>
              </w:rPr>
              <w:t>》</w:t>
            </w:r>
          </w:p>
        </w:tc>
      </w:tr>
      <w:tr w14:paraId="33D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EC07B69">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3</w:t>
            </w:r>
          </w:p>
        </w:tc>
        <w:tc>
          <w:tcPr>
            <w:tcW w:w="2277" w:type="dxa"/>
            <w:noWrap w:val="0"/>
            <w:vAlign w:val="center"/>
          </w:tcPr>
          <w:p w14:paraId="09F16DCD">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交付或者实施的时间和地点</w:t>
            </w:r>
          </w:p>
        </w:tc>
        <w:tc>
          <w:tcPr>
            <w:tcW w:w="5191" w:type="dxa"/>
            <w:noWrap w:val="0"/>
            <w:vAlign w:val="center"/>
          </w:tcPr>
          <w:p w14:paraId="04DF860D">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详见本章内容</w:t>
            </w:r>
          </w:p>
        </w:tc>
      </w:tr>
      <w:tr w14:paraId="3F16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095D4AF">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4</w:t>
            </w:r>
          </w:p>
        </w:tc>
        <w:tc>
          <w:tcPr>
            <w:tcW w:w="2277" w:type="dxa"/>
            <w:noWrap w:val="0"/>
            <w:vAlign w:val="center"/>
          </w:tcPr>
          <w:p w14:paraId="1BEAB7B3">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需实现的功能或者目标</w:t>
            </w:r>
          </w:p>
        </w:tc>
        <w:tc>
          <w:tcPr>
            <w:tcW w:w="5191" w:type="dxa"/>
            <w:noWrap w:val="0"/>
            <w:vAlign w:val="center"/>
          </w:tcPr>
          <w:p w14:paraId="0585B93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详见本章内容</w:t>
            </w:r>
          </w:p>
        </w:tc>
      </w:tr>
      <w:tr w14:paraId="71D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14:paraId="56885405">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5</w:t>
            </w:r>
          </w:p>
        </w:tc>
        <w:tc>
          <w:tcPr>
            <w:tcW w:w="2277" w:type="dxa"/>
            <w:noWrap w:val="0"/>
            <w:vAlign w:val="center"/>
          </w:tcPr>
          <w:p w14:paraId="7FD6BD8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执行的国家相关标准、行业标准、地方标准或者其它标准、规范</w:t>
            </w:r>
          </w:p>
        </w:tc>
        <w:tc>
          <w:tcPr>
            <w:tcW w:w="5191" w:type="dxa"/>
            <w:noWrap w:val="0"/>
            <w:vAlign w:val="center"/>
          </w:tcPr>
          <w:p w14:paraId="6781CF0D">
            <w:pPr>
              <w:spacing w:beforeAutospacing="0" w:afterAutospacing="0" w:line="360" w:lineRule="auto"/>
              <w:jc w:val="left"/>
              <w:rPr>
                <w:rFonts w:ascii="宋体" w:hAnsi="宋体" w:cs="宋体"/>
                <w:color w:val="auto"/>
                <w:szCs w:val="21"/>
              </w:rPr>
            </w:pPr>
            <w:r>
              <w:rPr>
                <w:rFonts w:hint="eastAsia" w:ascii="宋体" w:hAnsi="宋体" w:cs="宋体"/>
                <w:color w:val="auto"/>
                <w:szCs w:val="21"/>
              </w:rPr>
              <w:t>详见本章内容</w:t>
            </w:r>
          </w:p>
        </w:tc>
      </w:tr>
      <w:tr w14:paraId="429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A83DC5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6</w:t>
            </w:r>
          </w:p>
        </w:tc>
        <w:tc>
          <w:tcPr>
            <w:tcW w:w="2277" w:type="dxa"/>
            <w:noWrap w:val="0"/>
            <w:vAlign w:val="center"/>
          </w:tcPr>
          <w:p w14:paraId="0D84BC7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技术规格要求</w:t>
            </w:r>
          </w:p>
        </w:tc>
        <w:tc>
          <w:tcPr>
            <w:tcW w:w="5191" w:type="dxa"/>
            <w:noWrap w:val="0"/>
            <w:vAlign w:val="top"/>
          </w:tcPr>
          <w:p w14:paraId="10A96EAE">
            <w:pPr>
              <w:spacing w:beforeAutospacing="0" w:afterAutospacing="0" w:line="360" w:lineRule="auto"/>
              <w:rPr>
                <w:rFonts w:hint="eastAsia" w:ascii="宋体" w:hAnsi="宋体" w:cs="宋体"/>
                <w:color w:val="auto"/>
              </w:rPr>
            </w:pPr>
            <w:r>
              <w:rPr>
                <w:rFonts w:hint="eastAsia" w:ascii="宋体" w:hAnsi="宋体" w:cs="宋体"/>
                <w:color w:val="auto"/>
                <w:szCs w:val="21"/>
              </w:rPr>
              <w:t>详见本章内容</w:t>
            </w:r>
          </w:p>
        </w:tc>
      </w:tr>
      <w:tr w14:paraId="6E0C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24D8054">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7</w:t>
            </w:r>
          </w:p>
        </w:tc>
        <w:tc>
          <w:tcPr>
            <w:tcW w:w="2277" w:type="dxa"/>
            <w:noWrap w:val="0"/>
            <w:vAlign w:val="center"/>
          </w:tcPr>
          <w:p w14:paraId="03DDE128">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物理特性要求</w:t>
            </w:r>
          </w:p>
        </w:tc>
        <w:tc>
          <w:tcPr>
            <w:tcW w:w="5191" w:type="dxa"/>
            <w:noWrap w:val="0"/>
            <w:vAlign w:val="top"/>
          </w:tcPr>
          <w:p w14:paraId="7A85DF7E">
            <w:pPr>
              <w:spacing w:beforeAutospacing="0" w:afterAutospacing="0" w:line="360" w:lineRule="auto"/>
              <w:rPr>
                <w:rFonts w:hint="eastAsia" w:ascii="宋体" w:hAnsi="宋体" w:cs="宋体"/>
                <w:color w:val="auto"/>
              </w:rPr>
            </w:pPr>
            <w:r>
              <w:rPr>
                <w:rFonts w:hint="eastAsia" w:ascii="宋体" w:hAnsi="宋体" w:cs="宋体"/>
                <w:color w:val="auto"/>
                <w:szCs w:val="21"/>
              </w:rPr>
              <w:t>无</w:t>
            </w:r>
          </w:p>
        </w:tc>
      </w:tr>
      <w:tr w14:paraId="616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FBD9B8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8</w:t>
            </w:r>
          </w:p>
        </w:tc>
        <w:tc>
          <w:tcPr>
            <w:tcW w:w="2277" w:type="dxa"/>
            <w:noWrap w:val="0"/>
            <w:vAlign w:val="center"/>
          </w:tcPr>
          <w:p w14:paraId="1E964E6C">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质量、安全要求</w:t>
            </w:r>
          </w:p>
        </w:tc>
        <w:tc>
          <w:tcPr>
            <w:tcW w:w="5191" w:type="dxa"/>
            <w:noWrap w:val="0"/>
            <w:vAlign w:val="center"/>
          </w:tcPr>
          <w:p w14:paraId="13C9DE7C">
            <w:pPr>
              <w:spacing w:beforeAutospacing="0" w:afterAutospacing="0" w:line="360" w:lineRule="auto"/>
              <w:rPr>
                <w:rFonts w:hint="eastAsia" w:ascii="宋体" w:hAnsi="宋体" w:cs="宋体"/>
                <w:color w:val="auto"/>
              </w:rPr>
            </w:pPr>
            <w:r>
              <w:rPr>
                <w:rFonts w:hint="eastAsia" w:ascii="宋体" w:hAnsi="宋体" w:cs="宋体"/>
                <w:color w:val="auto"/>
                <w:szCs w:val="21"/>
              </w:rPr>
              <w:t>详见本章内容</w:t>
            </w:r>
          </w:p>
        </w:tc>
      </w:tr>
      <w:tr w14:paraId="6C38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BAC2E9D">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9</w:t>
            </w:r>
          </w:p>
        </w:tc>
        <w:tc>
          <w:tcPr>
            <w:tcW w:w="2277" w:type="dxa"/>
            <w:noWrap w:val="0"/>
            <w:vAlign w:val="center"/>
          </w:tcPr>
          <w:p w14:paraId="5C7A433B">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服务标准、期限、效率(培训等）</w:t>
            </w:r>
          </w:p>
        </w:tc>
        <w:tc>
          <w:tcPr>
            <w:tcW w:w="5191" w:type="dxa"/>
            <w:noWrap w:val="0"/>
            <w:vAlign w:val="center"/>
          </w:tcPr>
          <w:p w14:paraId="6E775519">
            <w:pPr>
              <w:spacing w:beforeAutospacing="0" w:afterAutospacing="0" w:line="360" w:lineRule="auto"/>
              <w:jc w:val="left"/>
              <w:rPr>
                <w:rFonts w:hint="eastAsia" w:ascii="宋体" w:hAnsi="宋体" w:cs="宋体"/>
                <w:color w:val="auto"/>
              </w:rPr>
            </w:pPr>
            <w:r>
              <w:rPr>
                <w:rFonts w:hint="eastAsia" w:ascii="宋体" w:hAnsi="宋体" w:cs="宋体"/>
                <w:color w:val="auto"/>
                <w:szCs w:val="21"/>
              </w:rPr>
              <w:t>详见本章内容</w:t>
            </w:r>
          </w:p>
        </w:tc>
      </w:tr>
      <w:tr w14:paraId="46FA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7FE0EF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10</w:t>
            </w:r>
          </w:p>
        </w:tc>
        <w:tc>
          <w:tcPr>
            <w:tcW w:w="2277" w:type="dxa"/>
            <w:noWrap w:val="0"/>
            <w:vAlign w:val="center"/>
          </w:tcPr>
          <w:p w14:paraId="79169E34">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验收标准</w:t>
            </w:r>
          </w:p>
        </w:tc>
        <w:tc>
          <w:tcPr>
            <w:tcW w:w="5191" w:type="dxa"/>
            <w:noWrap w:val="0"/>
            <w:vAlign w:val="center"/>
          </w:tcPr>
          <w:p w14:paraId="78E82A50">
            <w:pPr>
              <w:spacing w:beforeAutospacing="0" w:afterAutospacing="0" w:line="360" w:lineRule="auto"/>
              <w:jc w:val="left"/>
              <w:rPr>
                <w:rFonts w:hint="eastAsia" w:ascii="宋体" w:hAnsi="宋体" w:cs="宋体"/>
                <w:color w:val="auto"/>
              </w:rPr>
            </w:pPr>
            <w:r>
              <w:rPr>
                <w:rFonts w:hint="eastAsia" w:ascii="宋体" w:hAnsi="宋体" w:cs="宋体"/>
                <w:color w:val="auto"/>
                <w:szCs w:val="21"/>
              </w:rPr>
              <w:t>详见本章内容</w:t>
            </w:r>
          </w:p>
        </w:tc>
      </w:tr>
      <w:tr w14:paraId="6D91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4AE18B3">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11</w:t>
            </w:r>
          </w:p>
        </w:tc>
        <w:tc>
          <w:tcPr>
            <w:tcW w:w="2277" w:type="dxa"/>
            <w:noWrap w:val="0"/>
            <w:vAlign w:val="center"/>
          </w:tcPr>
          <w:p w14:paraId="319363DF">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现场踏勘</w:t>
            </w:r>
          </w:p>
        </w:tc>
        <w:tc>
          <w:tcPr>
            <w:tcW w:w="5191" w:type="dxa"/>
            <w:noWrap w:val="0"/>
            <w:vAlign w:val="center"/>
          </w:tcPr>
          <w:p w14:paraId="3E6B36D3">
            <w:pPr>
              <w:spacing w:beforeAutospacing="0" w:afterAutospacing="0" w:line="360" w:lineRule="auto"/>
              <w:rPr>
                <w:rFonts w:hint="eastAsia" w:ascii="宋体" w:hAnsi="宋体" w:cs="宋体"/>
                <w:color w:val="auto"/>
                <w:szCs w:val="21"/>
              </w:rPr>
            </w:pPr>
            <w:r>
              <w:rPr>
                <w:rFonts w:hint="eastAsia" w:ascii="宋体" w:hAnsi="宋体" w:cs="宋体"/>
                <w:color w:val="auto"/>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99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AEAE75E">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12</w:t>
            </w:r>
          </w:p>
        </w:tc>
        <w:tc>
          <w:tcPr>
            <w:tcW w:w="2277" w:type="dxa"/>
            <w:noWrap w:val="0"/>
            <w:vAlign w:val="center"/>
          </w:tcPr>
          <w:p w14:paraId="781942B0">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演示时间及地点</w:t>
            </w:r>
          </w:p>
        </w:tc>
        <w:tc>
          <w:tcPr>
            <w:tcW w:w="5191" w:type="dxa"/>
            <w:noWrap w:val="0"/>
            <w:vAlign w:val="center"/>
          </w:tcPr>
          <w:p w14:paraId="16A912E4">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r w14:paraId="6639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1183E70">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13</w:t>
            </w:r>
          </w:p>
        </w:tc>
        <w:tc>
          <w:tcPr>
            <w:tcW w:w="2277" w:type="dxa"/>
            <w:noWrap w:val="0"/>
            <w:vAlign w:val="center"/>
          </w:tcPr>
          <w:p w14:paraId="4C3D9820">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样品要求</w:t>
            </w:r>
          </w:p>
        </w:tc>
        <w:tc>
          <w:tcPr>
            <w:tcW w:w="5191" w:type="dxa"/>
            <w:noWrap w:val="0"/>
            <w:vAlign w:val="center"/>
          </w:tcPr>
          <w:p w14:paraId="37069465">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r w14:paraId="0B31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A7F3F76">
            <w:pPr>
              <w:spacing w:beforeAutospacing="0" w:afterAutospacing="0" w:line="360" w:lineRule="auto"/>
              <w:jc w:val="center"/>
              <w:rPr>
                <w:rFonts w:hint="eastAsia" w:ascii="宋体" w:hAnsi="宋体" w:cs="宋体"/>
                <w:color w:val="auto"/>
                <w:szCs w:val="21"/>
              </w:rPr>
            </w:pPr>
            <w:r>
              <w:rPr>
                <w:rFonts w:hint="eastAsia" w:ascii="宋体" w:hAnsi="宋体" w:cs="宋体"/>
                <w:color w:val="auto"/>
                <w:szCs w:val="21"/>
              </w:rPr>
              <w:t>14</w:t>
            </w:r>
          </w:p>
        </w:tc>
        <w:tc>
          <w:tcPr>
            <w:tcW w:w="2277" w:type="dxa"/>
            <w:noWrap w:val="0"/>
            <w:vAlign w:val="center"/>
          </w:tcPr>
          <w:p w14:paraId="4D0D4BC2">
            <w:pPr>
              <w:spacing w:beforeAutospacing="0" w:afterAutospacing="0" w:line="360" w:lineRule="auto"/>
              <w:jc w:val="left"/>
              <w:rPr>
                <w:rFonts w:hint="eastAsia" w:ascii="宋体" w:hAnsi="宋体" w:cs="宋体"/>
                <w:color w:val="auto"/>
                <w:szCs w:val="21"/>
              </w:rPr>
            </w:pPr>
            <w:r>
              <w:rPr>
                <w:rFonts w:hint="eastAsia" w:ascii="宋体" w:hAnsi="宋体" w:cs="宋体"/>
                <w:color w:val="auto"/>
                <w:szCs w:val="21"/>
              </w:rPr>
              <w:t>本项目的核心产品</w:t>
            </w:r>
          </w:p>
        </w:tc>
        <w:tc>
          <w:tcPr>
            <w:tcW w:w="5191" w:type="dxa"/>
            <w:noWrap w:val="0"/>
            <w:vAlign w:val="center"/>
          </w:tcPr>
          <w:p w14:paraId="44366CCC">
            <w:pPr>
              <w:spacing w:beforeAutospacing="0" w:afterAutospacing="0" w:line="360" w:lineRule="auto"/>
              <w:rPr>
                <w:rFonts w:hint="eastAsia" w:ascii="宋体" w:hAnsi="宋体" w:cs="宋体"/>
                <w:color w:val="auto"/>
                <w:szCs w:val="21"/>
              </w:rPr>
            </w:pPr>
            <w:r>
              <w:rPr>
                <w:rFonts w:hint="eastAsia" w:ascii="宋体" w:hAnsi="宋体" w:cs="宋体"/>
                <w:color w:val="auto"/>
                <w:szCs w:val="21"/>
              </w:rPr>
              <w:t>无</w:t>
            </w:r>
          </w:p>
        </w:tc>
      </w:tr>
    </w:tbl>
    <w:p w14:paraId="6FA2039F">
      <w:pPr>
        <w:spacing w:line="360" w:lineRule="auto"/>
        <w:rPr>
          <w:rFonts w:ascii="宋体" w:cs="宋体"/>
          <w:b/>
          <w:szCs w:val="21"/>
        </w:rPr>
      </w:pPr>
      <w:r>
        <w:rPr>
          <w:rFonts w:hint="eastAsia" w:ascii="宋体" w:hAnsi="宋体" w:cs="宋体"/>
          <w:b/>
          <w:color w:val="auto"/>
          <w:szCs w:val="21"/>
        </w:rPr>
        <w:br w:type="page"/>
      </w:r>
      <w:r>
        <w:rPr>
          <w:rFonts w:hint="eastAsia" w:ascii="宋体" w:hAnsi="宋体" w:cs="宋体"/>
          <w:b/>
          <w:szCs w:val="21"/>
        </w:rPr>
        <w:t>★</w:t>
      </w:r>
      <w:r>
        <w:rPr>
          <w:rFonts w:hint="eastAsia" w:ascii="宋体" w:hAnsi="宋体"/>
          <w:b/>
          <w:szCs w:val="21"/>
        </w:rPr>
        <w:t>一、重要商务要求一览表</w:t>
      </w:r>
    </w:p>
    <w:tbl>
      <w:tblPr>
        <w:tblStyle w:val="21"/>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065"/>
      </w:tblGrid>
      <w:tr w14:paraId="45771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bottom w:val="single" w:color="auto" w:sz="4" w:space="0"/>
              <w:right w:val="single" w:color="auto" w:sz="4" w:space="0"/>
            </w:tcBorders>
            <w:vAlign w:val="center"/>
          </w:tcPr>
          <w:p w14:paraId="5A037229">
            <w:pPr>
              <w:spacing w:line="360" w:lineRule="auto"/>
              <w:jc w:val="center"/>
              <w:rPr>
                <w:rFonts w:ascii="宋体" w:cs="宋体"/>
                <w:b/>
                <w:bCs/>
                <w:szCs w:val="21"/>
              </w:rPr>
            </w:pPr>
            <w:r>
              <w:rPr>
                <w:rFonts w:hint="eastAsia" w:ascii="宋体" w:hAnsi="宋体" w:cs="宋体"/>
                <w:b/>
                <w:bCs/>
                <w:szCs w:val="21"/>
              </w:rPr>
              <w:t>项目</w:t>
            </w:r>
          </w:p>
        </w:tc>
        <w:tc>
          <w:tcPr>
            <w:tcW w:w="7065" w:type="dxa"/>
            <w:tcBorders>
              <w:top w:val="single" w:color="auto" w:sz="4" w:space="0"/>
              <w:left w:val="single" w:color="auto" w:sz="4" w:space="0"/>
              <w:bottom w:val="single" w:color="auto" w:sz="4" w:space="0"/>
            </w:tcBorders>
            <w:vAlign w:val="center"/>
          </w:tcPr>
          <w:p w14:paraId="183AB3D5">
            <w:pPr>
              <w:spacing w:line="360" w:lineRule="auto"/>
              <w:jc w:val="center"/>
              <w:rPr>
                <w:rFonts w:ascii="宋体" w:cs="宋体"/>
                <w:b/>
                <w:bCs/>
                <w:szCs w:val="21"/>
              </w:rPr>
            </w:pPr>
            <w:r>
              <w:rPr>
                <w:rFonts w:hint="eastAsia" w:ascii="宋体" w:hAnsi="宋体" w:cs="宋体"/>
                <w:b/>
                <w:bCs/>
                <w:szCs w:val="21"/>
              </w:rPr>
              <w:t>要</w:t>
            </w:r>
            <w:r>
              <w:rPr>
                <w:rFonts w:ascii="宋体" w:hAnsi="宋体" w:cs="宋体"/>
                <w:b/>
                <w:bCs/>
                <w:szCs w:val="21"/>
              </w:rPr>
              <w:t xml:space="preserve"> </w:t>
            </w:r>
            <w:r>
              <w:rPr>
                <w:rFonts w:hint="eastAsia" w:ascii="宋体" w:hAnsi="宋体" w:cs="宋体"/>
                <w:b/>
                <w:bCs/>
                <w:szCs w:val="21"/>
              </w:rPr>
              <w:t>求</w:t>
            </w:r>
            <w:r>
              <w:rPr>
                <w:rFonts w:ascii="宋体" w:hAnsi="宋体" w:cs="宋体"/>
                <w:b/>
                <w:bCs/>
                <w:szCs w:val="21"/>
              </w:rPr>
              <w:t xml:space="preserve"> </w:t>
            </w:r>
          </w:p>
        </w:tc>
      </w:tr>
      <w:tr w14:paraId="21290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bottom w:val="single" w:color="auto" w:sz="4" w:space="0"/>
              <w:right w:val="single" w:color="auto" w:sz="4" w:space="0"/>
            </w:tcBorders>
            <w:vAlign w:val="center"/>
          </w:tcPr>
          <w:p w14:paraId="19F95C3A">
            <w:pPr>
              <w:spacing w:line="360" w:lineRule="auto"/>
              <w:jc w:val="center"/>
              <w:rPr>
                <w:rFonts w:ascii="宋体" w:cs="宋体"/>
                <w:szCs w:val="21"/>
              </w:rPr>
            </w:pPr>
            <w:r>
              <w:rPr>
                <w:rFonts w:ascii="宋体" w:hAnsi="宋体" w:cs="宋体"/>
                <w:szCs w:val="21"/>
              </w:rPr>
              <w:t>1</w:t>
            </w:r>
            <w:r>
              <w:rPr>
                <w:rFonts w:hint="eastAsia" w:ascii="宋体" w:hAnsi="宋体" w:cs="宋体"/>
                <w:szCs w:val="21"/>
              </w:rPr>
              <w:t>、服务期限</w:t>
            </w:r>
          </w:p>
        </w:tc>
        <w:tc>
          <w:tcPr>
            <w:tcW w:w="7065" w:type="dxa"/>
            <w:tcBorders>
              <w:top w:val="single" w:color="auto" w:sz="4" w:space="0"/>
              <w:left w:val="single" w:color="auto" w:sz="4" w:space="0"/>
              <w:bottom w:val="single" w:color="auto" w:sz="4" w:space="0"/>
            </w:tcBorders>
            <w:vAlign w:val="center"/>
          </w:tcPr>
          <w:p w14:paraId="12F5F895">
            <w:pPr>
              <w:adjustRightInd w:val="0"/>
              <w:spacing w:line="360" w:lineRule="auto"/>
              <w:rPr>
                <w:rFonts w:ascii="宋体" w:cs="宋体"/>
                <w:szCs w:val="21"/>
              </w:rPr>
            </w:pPr>
            <w:r>
              <w:rPr>
                <w:rFonts w:hint="eastAsia" w:ascii="宋体" w:hAnsi="宋体" w:cs="宋体"/>
                <w:szCs w:val="21"/>
              </w:rPr>
              <w:t>详见第一章《竞争性磋商公告》</w:t>
            </w:r>
          </w:p>
        </w:tc>
      </w:tr>
      <w:tr w14:paraId="48B15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bottom w:val="single" w:color="auto" w:sz="4" w:space="0"/>
              <w:right w:val="single" w:color="auto" w:sz="4" w:space="0"/>
            </w:tcBorders>
            <w:vAlign w:val="center"/>
          </w:tcPr>
          <w:p w14:paraId="63969C4B">
            <w:pPr>
              <w:spacing w:line="360" w:lineRule="auto"/>
              <w:jc w:val="center"/>
              <w:rPr>
                <w:rFonts w:ascii="宋体" w:cs="宋体"/>
                <w:szCs w:val="21"/>
              </w:rPr>
            </w:pPr>
            <w:r>
              <w:rPr>
                <w:rFonts w:ascii="宋体" w:hAnsi="宋体" w:cs="宋体"/>
                <w:szCs w:val="21"/>
              </w:rPr>
              <w:t>2</w:t>
            </w:r>
            <w:r>
              <w:rPr>
                <w:rFonts w:hint="eastAsia" w:ascii="宋体" w:hAnsi="宋体" w:cs="宋体"/>
                <w:szCs w:val="21"/>
              </w:rPr>
              <w:t>、付款方式</w:t>
            </w:r>
          </w:p>
        </w:tc>
        <w:tc>
          <w:tcPr>
            <w:tcW w:w="7065" w:type="dxa"/>
            <w:tcBorders>
              <w:top w:val="single" w:color="auto" w:sz="4" w:space="0"/>
              <w:left w:val="single" w:color="auto" w:sz="4" w:space="0"/>
              <w:bottom w:val="single" w:color="auto" w:sz="4" w:space="0"/>
            </w:tcBorders>
            <w:vAlign w:val="center"/>
          </w:tcPr>
          <w:p w14:paraId="665A4177">
            <w:pPr>
              <w:adjustRightInd w:val="0"/>
              <w:spacing w:line="360" w:lineRule="auto"/>
              <w:rPr>
                <w:rFonts w:eastAsia="黑体"/>
              </w:rPr>
            </w:pPr>
            <w:r>
              <w:rPr>
                <w:rFonts w:hint="eastAsia" w:ascii="宋体" w:hAnsi="宋体" w:cs="宋体"/>
                <w:szCs w:val="21"/>
              </w:rPr>
              <w:t>每月末由采购人根据供应商承诺的服务目标及技术规程按照餐饮监管考核细则进行考核，如考核合格，采购人在收到供应商发票后</w:t>
            </w:r>
            <w:r>
              <w:rPr>
                <w:rFonts w:ascii="宋体" w:hAnsi="宋体" w:cs="宋体"/>
                <w:szCs w:val="21"/>
              </w:rPr>
              <w:t>10</w:t>
            </w:r>
            <w:r>
              <w:rPr>
                <w:rFonts w:hint="eastAsia" w:ascii="宋体" w:hAnsi="宋体" w:cs="宋体"/>
                <w:szCs w:val="21"/>
              </w:rPr>
              <w:t>日内向供应商支付上月服务费。如达不到要求按合同约定扣减。详见考核细则。</w:t>
            </w:r>
          </w:p>
        </w:tc>
      </w:tr>
      <w:tr w14:paraId="476A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bottom w:val="single" w:color="auto" w:sz="4" w:space="0"/>
              <w:right w:val="single" w:color="auto" w:sz="4" w:space="0"/>
            </w:tcBorders>
            <w:vAlign w:val="center"/>
          </w:tcPr>
          <w:p w14:paraId="25DAA513">
            <w:pPr>
              <w:spacing w:line="360" w:lineRule="auto"/>
              <w:jc w:val="center"/>
              <w:rPr>
                <w:rFonts w:ascii="宋体" w:cs="宋体"/>
                <w:szCs w:val="21"/>
              </w:rPr>
            </w:pPr>
            <w:r>
              <w:rPr>
                <w:rFonts w:ascii="宋体" w:hAnsi="宋体" w:cs="宋体"/>
                <w:szCs w:val="21"/>
              </w:rPr>
              <w:t>3</w:t>
            </w:r>
            <w:r>
              <w:rPr>
                <w:rFonts w:hint="eastAsia" w:ascii="宋体" w:hAnsi="宋体" w:cs="宋体"/>
                <w:szCs w:val="21"/>
              </w:rPr>
              <w:t>、履约保证金</w:t>
            </w:r>
          </w:p>
        </w:tc>
        <w:tc>
          <w:tcPr>
            <w:tcW w:w="7065" w:type="dxa"/>
            <w:tcBorders>
              <w:top w:val="single" w:color="auto" w:sz="4" w:space="0"/>
              <w:left w:val="single" w:color="auto" w:sz="4" w:space="0"/>
              <w:bottom w:val="single" w:color="auto" w:sz="4" w:space="0"/>
            </w:tcBorders>
            <w:vAlign w:val="center"/>
          </w:tcPr>
          <w:p w14:paraId="5ACB1BF2">
            <w:pPr>
              <w:adjustRightInd w:val="0"/>
              <w:snapToGrid w:val="0"/>
              <w:spacing w:line="360" w:lineRule="auto"/>
              <w:rPr>
                <w:rFonts w:ascii="宋体" w:cs="宋体"/>
                <w:szCs w:val="21"/>
              </w:rPr>
            </w:pPr>
            <w:r>
              <w:rPr>
                <w:rFonts w:hint="eastAsia" w:ascii="宋体" w:hAnsi="宋体" w:cs="宋体"/>
                <w:szCs w:val="21"/>
              </w:rPr>
              <w:t>履约保证金金额：年度合同金额的</w:t>
            </w:r>
            <w:r>
              <w:rPr>
                <w:rFonts w:hint="eastAsia" w:ascii="宋体" w:hAnsi="宋体" w:cs="宋体"/>
                <w:szCs w:val="21"/>
                <w:lang w:val="en-US" w:eastAsia="zh-CN"/>
              </w:rPr>
              <w:t xml:space="preserve">1 </w:t>
            </w:r>
            <w:r>
              <w:rPr>
                <w:rFonts w:ascii="宋体" w:hAnsi="宋体" w:cs="宋体"/>
                <w:szCs w:val="21"/>
              </w:rPr>
              <w:t>%</w:t>
            </w:r>
            <w:r>
              <w:rPr>
                <w:rFonts w:hint="eastAsia" w:ascii="宋体" w:hAnsi="宋体" w:cs="宋体"/>
                <w:szCs w:val="21"/>
              </w:rPr>
              <w:t>；</w:t>
            </w:r>
          </w:p>
          <w:p w14:paraId="3F095E6B">
            <w:pPr>
              <w:adjustRightInd w:val="0"/>
              <w:snapToGrid w:val="0"/>
              <w:spacing w:line="360" w:lineRule="auto"/>
              <w:rPr>
                <w:rFonts w:ascii="宋体" w:cs="宋体"/>
                <w:szCs w:val="21"/>
              </w:rPr>
            </w:pPr>
            <w:r>
              <w:rPr>
                <w:rFonts w:hint="eastAsia" w:ascii="宋体" w:hAnsi="宋体" w:cs="宋体"/>
                <w:szCs w:val="21"/>
              </w:rPr>
              <w:t>履约保证金形式：支票、汇票、本票或者银行保函等非现金形式提交。履约保证金在供应商完成合同履约后无息退还（但如供应商未能履行合同规定的任何义务，采购单位有权从履约保证金中得到补偿）。</w:t>
            </w:r>
          </w:p>
        </w:tc>
      </w:tr>
      <w:tr w14:paraId="03D7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bottom w:val="single" w:color="auto" w:sz="4" w:space="0"/>
              <w:right w:val="single" w:color="auto" w:sz="4" w:space="0"/>
            </w:tcBorders>
            <w:vAlign w:val="center"/>
          </w:tcPr>
          <w:p w14:paraId="553044F5">
            <w:pPr>
              <w:tabs>
                <w:tab w:val="left" w:pos="3234"/>
              </w:tabs>
              <w:spacing w:line="360" w:lineRule="auto"/>
              <w:ind w:right="-105" w:rightChars="-50"/>
              <w:rPr>
                <w:rFonts w:ascii="宋体" w:cs="宋体"/>
                <w:szCs w:val="21"/>
              </w:rPr>
            </w:pPr>
            <w:r>
              <w:rPr>
                <w:rFonts w:ascii="宋体" w:hAnsi="宋体" w:cs="宋体"/>
                <w:szCs w:val="21"/>
              </w:rPr>
              <w:t>4</w:t>
            </w:r>
            <w:r>
              <w:rPr>
                <w:rFonts w:hint="eastAsia" w:ascii="宋体" w:hAnsi="宋体" w:cs="宋体"/>
                <w:szCs w:val="21"/>
              </w:rPr>
              <w:t>、合同终止</w:t>
            </w:r>
          </w:p>
        </w:tc>
        <w:tc>
          <w:tcPr>
            <w:tcW w:w="7065" w:type="dxa"/>
            <w:tcBorders>
              <w:top w:val="single" w:color="auto" w:sz="4" w:space="0"/>
              <w:left w:val="single" w:color="auto" w:sz="4" w:space="0"/>
              <w:bottom w:val="single" w:color="auto" w:sz="4" w:space="0"/>
            </w:tcBorders>
            <w:vAlign w:val="center"/>
          </w:tcPr>
          <w:p w14:paraId="388FA06F">
            <w:pPr>
              <w:adjustRightInd w:val="0"/>
              <w:snapToGrid w:val="0"/>
              <w:spacing w:line="360" w:lineRule="auto"/>
            </w:pPr>
            <w:r>
              <w:t>1</w:t>
            </w:r>
            <w:r>
              <w:rPr>
                <w:rFonts w:hint="eastAsia"/>
              </w:rPr>
              <w:t>、供应商在合同有效期内，不得以任何理由终止合同，确有特殊情况的，须提前两个月向采购单位提出书面申请，经采购单位同意后，方可终止合同，同时酌情扣除履约保证金。因供应商不能保证工作质量，或发生重大差错事故的，采购单位可有权终止协议，供应商承担全部责任。</w:t>
            </w:r>
          </w:p>
          <w:p w14:paraId="02FDAC45">
            <w:pPr>
              <w:pStyle w:val="20"/>
              <w:ind w:left="0" w:leftChars="0" w:firstLine="0" w:firstLineChars="0"/>
            </w:pPr>
            <w:r>
              <w:t>2</w:t>
            </w:r>
            <w:r>
              <w:rPr>
                <w:rFonts w:hint="eastAsia"/>
              </w:rPr>
              <w:t>、采购单位如进行物业统包等政策调整，可提前终止合同，费用按实际服务时间结算</w:t>
            </w:r>
          </w:p>
        </w:tc>
      </w:tr>
    </w:tbl>
    <w:p w14:paraId="5EFC52C1">
      <w:pPr>
        <w:spacing w:line="360" w:lineRule="auto"/>
        <w:rPr>
          <w:rFonts w:ascii="宋体" w:cs="宋体"/>
          <w:b/>
          <w:bCs/>
          <w:szCs w:val="21"/>
        </w:rPr>
      </w:pPr>
      <w:r>
        <w:rPr>
          <w:rFonts w:hint="eastAsia" w:ascii="宋体" w:hAnsi="宋体" w:cs="宋体"/>
          <w:b/>
          <w:szCs w:val="21"/>
        </w:rPr>
        <w:t>二</w:t>
      </w:r>
      <w:r>
        <w:rPr>
          <w:rFonts w:hint="eastAsia" w:ascii="宋体" w:hAnsi="宋体" w:cs="宋体"/>
          <w:b/>
          <w:szCs w:val="21"/>
          <w:lang w:val="zh-CN"/>
        </w:rPr>
        <w:t>、招标项目基本情况</w:t>
      </w:r>
    </w:p>
    <w:p w14:paraId="156AA327">
      <w:pPr>
        <w:spacing w:line="360" w:lineRule="auto"/>
        <w:jc w:val="left"/>
        <w:rPr>
          <w:rFonts w:ascii="宋体" w:cs="宋体"/>
          <w:kern w:val="21"/>
          <w:szCs w:val="21"/>
        </w:rPr>
      </w:pPr>
      <w:r>
        <w:rPr>
          <w:rFonts w:hint="eastAsia" w:ascii="宋体" w:hAnsi="宋体" w:cs="宋体"/>
          <w:kern w:val="21"/>
          <w:szCs w:val="21"/>
        </w:rPr>
        <w:t>就餐人员及菜品：</w:t>
      </w:r>
    </w:p>
    <w:p w14:paraId="3B0F52ED">
      <w:pPr>
        <w:spacing w:line="360" w:lineRule="auto"/>
        <w:ind w:firstLine="561"/>
        <w:jc w:val="left"/>
        <w:rPr>
          <w:rFonts w:ascii="宋体" w:cs="宋体"/>
          <w:kern w:val="21"/>
          <w:szCs w:val="21"/>
        </w:rPr>
      </w:pPr>
      <w:r>
        <w:rPr>
          <w:rFonts w:ascii="宋体" w:hAnsi="宋体" w:cs="宋体"/>
          <w:kern w:val="21"/>
          <w:szCs w:val="21"/>
        </w:rPr>
        <w:t>1</w:t>
      </w:r>
      <w:r>
        <w:rPr>
          <w:rFonts w:hint="eastAsia" w:ascii="宋体" w:hAnsi="宋体" w:cs="宋体"/>
          <w:kern w:val="21"/>
          <w:szCs w:val="21"/>
        </w:rPr>
        <w:t>、早餐</w:t>
      </w:r>
    </w:p>
    <w:p w14:paraId="71A8AD69">
      <w:pPr>
        <w:spacing w:line="360" w:lineRule="auto"/>
        <w:jc w:val="left"/>
        <w:rPr>
          <w:rFonts w:ascii="宋体" w:cs="宋体"/>
          <w:kern w:val="21"/>
          <w:szCs w:val="21"/>
        </w:rPr>
      </w:pPr>
      <w:r>
        <w:rPr>
          <w:rFonts w:ascii="宋体" w:hAnsi="宋体" w:cs="宋体"/>
          <w:kern w:val="21"/>
          <w:szCs w:val="21"/>
        </w:rPr>
        <w:t xml:space="preserve">    </w:t>
      </w:r>
      <w:r>
        <w:rPr>
          <w:rFonts w:hint="eastAsia" w:ascii="宋体" w:hAnsi="宋体" w:cs="宋体"/>
          <w:kern w:val="21"/>
          <w:szCs w:val="21"/>
        </w:rPr>
        <w:t>早餐采取自选模式：标准为</w:t>
      </w:r>
      <w:r>
        <w:rPr>
          <w:rFonts w:ascii="宋体" w:hAnsi="宋体" w:cs="宋体"/>
          <w:kern w:val="21"/>
          <w:szCs w:val="21"/>
        </w:rPr>
        <w:t>3.5</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t>70</w:t>
      </w:r>
      <w:r>
        <w:rPr>
          <w:rFonts w:hint="eastAsia"/>
        </w:rPr>
        <w:t>人左右（暂定，根据实际调整）</w:t>
      </w:r>
      <w:r>
        <w:rPr>
          <w:rFonts w:hint="eastAsia" w:ascii="宋体" w:hAnsi="宋体" w:cs="宋体"/>
          <w:kern w:val="21"/>
          <w:szCs w:val="21"/>
        </w:rPr>
        <w:t>。</w:t>
      </w:r>
    </w:p>
    <w:p w14:paraId="572093FB">
      <w:pPr>
        <w:spacing w:line="360" w:lineRule="auto"/>
        <w:ind w:firstLine="420" w:firstLineChars="200"/>
        <w:jc w:val="left"/>
        <w:rPr>
          <w:rFonts w:ascii="宋体" w:cs="宋体"/>
          <w:kern w:val="21"/>
          <w:szCs w:val="21"/>
          <w:highlight w:val="yellow"/>
        </w:rPr>
      </w:pPr>
      <w:r>
        <w:rPr>
          <w:rFonts w:hint="eastAsia" w:ascii="宋体" w:hAnsi="宋体" w:cs="宋体"/>
          <w:kern w:val="21"/>
          <w:szCs w:val="21"/>
        </w:rPr>
        <w:t>早餐一般不少于以下品种，粥</w:t>
      </w:r>
      <w:r>
        <w:rPr>
          <w:rFonts w:ascii="宋体" w:hAnsi="宋体" w:cs="宋体"/>
          <w:kern w:val="21"/>
          <w:szCs w:val="21"/>
        </w:rPr>
        <w:t>2</w:t>
      </w:r>
      <w:r>
        <w:rPr>
          <w:rFonts w:hint="eastAsia" w:ascii="宋体" w:hAnsi="宋体" w:cs="宋体"/>
          <w:kern w:val="21"/>
          <w:szCs w:val="21"/>
        </w:rPr>
        <w:t>道（白粥、花色粥）、中点</w:t>
      </w:r>
      <w:r>
        <w:rPr>
          <w:rFonts w:ascii="宋体" w:hAnsi="宋体" w:cs="宋体"/>
          <w:kern w:val="21"/>
          <w:szCs w:val="21"/>
        </w:rPr>
        <w:t>3</w:t>
      </w:r>
      <w:r>
        <w:rPr>
          <w:rFonts w:hint="eastAsia" w:ascii="宋体" w:hAnsi="宋体" w:cs="宋体"/>
          <w:kern w:val="21"/>
          <w:szCs w:val="21"/>
        </w:rPr>
        <w:t>道以上</w:t>
      </w:r>
      <w:r>
        <w:rPr>
          <w:rFonts w:ascii="宋体" w:hAnsi="宋体" w:cs="宋体"/>
          <w:kern w:val="21"/>
          <w:szCs w:val="21"/>
        </w:rPr>
        <w:t>(</w:t>
      </w:r>
      <w:r>
        <w:rPr>
          <w:rFonts w:hint="eastAsia" w:ascii="宋体" w:hAnsi="宋体" w:cs="宋体"/>
          <w:kern w:val="21"/>
          <w:szCs w:val="21"/>
        </w:rPr>
        <w:t>肉包、菜包、花式馒头、花卷等），杂粮一道（番薯、紫薯、毛芋、玉米等）、油炸类每周</w:t>
      </w:r>
      <w:r>
        <w:rPr>
          <w:rFonts w:ascii="宋体" w:hAnsi="宋体" w:cs="宋体"/>
          <w:kern w:val="21"/>
          <w:szCs w:val="21"/>
        </w:rPr>
        <w:t>1</w:t>
      </w:r>
      <w:r>
        <w:rPr>
          <w:rFonts w:hint="eastAsia" w:ascii="宋体" w:hAnsi="宋体" w:cs="宋体"/>
          <w:kern w:val="21"/>
          <w:szCs w:val="21"/>
        </w:rPr>
        <w:t>至</w:t>
      </w:r>
      <w:r>
        <w:rPr>
          <w:rFonts w:ascii="宋体" w:hAnsi="宋体" w:cs="宋体"/>
          <w:kern w:val="21"/>
          <w:szCs w:val="21"/>
        </w:rPr>
        <w:t>2</w:t>
      </w:r>
      <w:r>
        <w:rPr>
          <w:rFonts w:hint="eastAsia" w:ascii="宋体" w:hAnsi="宋体" w:cs="宋体"/>
          <w:kern w:val="21"/>
          <w:szCs w:val="21"/>
        </w:rPr>
        <w:t>道（油条、其它）、热主食</w:t>
      </w:r>
      <w:r>
        <w:rPr>
          <w:rFonts w:ascii="宋体" w:hAnsi="宋体" w:cs="宋体"/>
          <w:kern w:val="21"/>
          <w:szCs w:val="21"/>
        </w:rPr>
        <w:t>1</w:t>
      </w:r>
      <w:r>
        <w:rPr>
          <w:rFonts w:hint="eastAsia" w:ascii="宋体" w:hAnsi="宋体" w:cs="宋体"/>
          <w:kern w:val="21"/>
          <w:szCs w:val="21"/>
        </w:rPr>
        <w:t>道（炒面或炒饭），</w:t>
      </w:r>
      <w:r>
        <w:rPr>
          <w:rFonts w:hint="eastAsia"/>
        </w:rPr>
        <w:t>鸡鸭蛋</w:t>
      </w:r>
      <w:r>
        <w:t>1</w:t>
      </w:r>
      <w:r>
        <w:rPr>
          <w:rFonts w:hint="eastAsia"/>
        </w:rPr>
        <w:t>道</w:t>
      </w:r>
      <w:r>
        <w:rPr>
          <w:rFonts w:hint="eastAsia" w:ascii="宋体" w:hAnsi="宋体" w:cs="宋体"/>
          <w:kern w:val="21"/>
          <w:szCs w:val="21"/>
        </w:rPr>
        <w:t>（白灼或茶叶蛋）。穿插提供水饺、馄饨、汤面等品种。</w:t>
      </w:r>
    </w:p>
    <w:p w14:paraId="0F7A37C1">
      <w:pPr>
        <w:numPr>
          <w:ilvl w:val="0"/>
          <w:numId w:val="2"/>
        </w:numPr>
        <w:spacing w:line="360" w:lineRule="auto"/>
        <w:ind w:firstLine="420" w:firstLineChars="200"/>
        <w:jc w:val="left"/>
        <w:rPr>
          <w:rFonts w:ascii="宋体" w:cs="宋体"/>
          <w:kern w:val="21"/>
          <w:szCs w:val="21"/>
        </w:rPr>
      </w:pPr>
      <w:r>
        <w:rPr>
          <w:rFonts w:hint="eastAsia" w:ascii="宋体" w:hAnsi="宋体" w:cs="宋体"/>
          <w:kern w:val="21"/>
          <w:szCs w:val="21"/>
        </w:rPr>
        <w:t>中餐</w:t>
      </w:r>
    </w:p>
    <w:p w14:paraId="6A0628FC">
      <w:pPr>
        <w:spacing w:line="360" w:lineRule="auto"/>
        <w:jc w:val="left"/>
        <w:rPr>
          <w:rFonts w:ascii="宋体" w:cs="宋体"/>
          <w:kern w:val="21"/>
          <w:szCs w:val="21"/>
        </w:rPr>
      </w:pPr>
      <w:r>
        <w:rPr>
          <w:rFonts w:ascii="宋体" w:hAnsi="宋体" w:cs="宋体"/>
          <w:kern w:val="21"/>
          <w:szCs w:val="21"/>
        </w:rPr>
        <w:t xml:space="preserve">    </w:t>
      </w:r>
      <w:r>
        <w:rPr>
          <w:rFonts w:hint="eastAsia" w:ascii="宋体" w:hAnsi="宋体" w:cs="宋体"/>
          <w:kern w:val="21"/>
          <w:szCs w:val="21"/>
        </w:rPr>
        <w:t>中餐采取自选模式。标准为</w:t>
      </w:r>
      <w:r>
        <w:rPr>
          <w:rFonts w:ascii="宋体" w:hAnsi="宋体" w:cs="宋体"/>
          <w:kern w:val="21"/>
          <w:szCs w:val="21"/>
        </w:rPr>
        <w:t>16</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t>70</w:t>
      </w:r>
      <w:r>
        <w:rPr>
          <w:rFonts w:hint="eastAsia"/>
        </w:rPr>
        <w:t>人左右（暂定，根据实际调整）</w:t>
      </w:r>
      <w:r>
        <w:rPr>
          <w:rFonts w:hint="eastAsia" w:ascii="宋体" w:hAnsi="宋体" w:cs="宋体"/>
          <w:kern w:val="21"/>
          <w:szCs w:val="21"/>
        </w:rPr>
        <w:t>。</w:t>
      </w:r>
    </w:p>
    <w:p w14:paraId="0AFB18B7">
      <w:pPr>
        <w:spacing w:line="360" w:lineRule="auto"/>
        <w:jc w:val="left"/>
        <w:rPr>
          <w:rFonts w:ascii="宋体" w:cs="宋体"/>
          <w:kern w:val="21"/>
          <w:szCs w:val="21"/>
        </w:rPr>
      </w:pPr>
      <w:r>
        <w:rPr>
          <w:rFonts w:hint="eastAsia" w:ascii="宋体" w:hAnsi="宋体" w:cs="宋体"/>
          <w:szCs w:val="21"/>
        </w:rPr>
        <w:t>每周一至周五每日中午设面档，中餐按排一人一份水果；每日</w:t>
      </w:r>
      <w:r>
        <w:rPr>
          <w:rFonts w:ascii="宋体" w:hAnsi="宋体" w:cs="宋体"/>
          <w:szCs w:val="21"/>
        </w:rPr>
        <w:t>4</w:t>
      </w:r>
      <w:r>
        <w:rPr>
          <w:rFonts w:hint="eastAsia" w:ascii="宋体" w:hAnsi="宋体" w:cs="宋体"/>
          <w:szCs w:val="21"/>
        </w:rPr>
        <w:t>种面：米面、面干、手工面、年糕；配菜：大白菜、鸡毛菜等；配料：香菜、咸菜、辣酱、蛋丝、青瓜丝等；浇头以香菇肉酱为主，根据季节适时改变面档种类，</w:t>
      </w:r>
      <w:r>
        <w:rPr>
          <w:rFonts w:hint="eastAsia" w:ascii="宋体" w:hAnsi="宋体" w:cs="宋体"/>
          <w:szCs w:val="21"/>
          <w:lang w:val="en-US" w:eastAsia="zh-CN"/>
        </w:rPr>
        <w:t>尽可能丰富供应种类</w:t>
      </w:r>
      <w:r>
        <w:rPr>
          <w:rFonts w:hint="eastAsia" w:ascii="宋体" w:hAnsi="宋体" w:cs="宋体"/>
          <w:kern w:val="21"/>
          <w:szCs w:val="21"/>
        </w:rPr>
        <w:t>。</w:t>
      </w:r>
    </w:p>
    <w:p w14:paraId="0C36B960">
      <w:pPr>
        <w:numPr>
          <w:ilvl w:val="0"/>
          <w:numId w:val="2"/>
        </w:numPr>
        <w:spacing w:line="360" w:lineRule="auto"/>
        <w:ind w:firstLine="420" w:firstLineChars="200"/>
        <w:jc w:val="left"/>
        <w:rPr>
          <w:rFonts w:ascii="宋体" w:cs="宋体"/>
          <w:kern w:val="21"/>
          <w:szCs w:val="21"/>
        </w:rPr>
      </w:pPr>
      <w:r>
        <w:rPr>
          <w:rFonts w:hint="eastAsia" w:ascii="宋体" w:hAnsi="宋体" w:cs="宋体"/>
          <w:kern w:val="21"/>
          <w:szCs w:val="21"/>
        </w:rPr>
        <w:t>晚餐</w:t>
      </w:r>
    </w:p>
    <w:p w14:paraId="041C78C2">
      <w:pPr>
        <w:spacing w:line="360" w:lineRule="auto"/>
        <w:ind w:left="420" w:leftChars="200"/>
        <w:jc w:val="left"/>
        <w:rPr>
          <w:rFonts w:ascii="宋体" w:cs="宋体"/>
          <w:kern w:val="21"/>
          <w:szCs w:val="21"/>
        </w:rPr>
      </w:pPr>
      <w:r>
        <w:rPr>
          <w:rFonts w:hint="eastAsia" w:ascii="宋体" w:hAnsi="宋体" w:cs="宋体"/>
          <w:kern w:val="21"/>
          <w:szCs w:val="21"/>
        </w:rPr>
        <w:t>标准为</w:t>
      </w:r>
      <w:r>
        <w:rPr>
          <w:rFonts w:ascii="宋体" w:hAnsi="宋体" w:cs="宋体"/>
          <w:kern w:val="21"/>
          <w:szCs w:val="21"/>
        </w:rPr>
        <w:t>13</w:t>
      </w:r>
      <w:r>
        <w:rPr>
          <w:rFonts w:hint="eastAsia" w:ascii="宋体" w:hAnsi="宋体" w:cs="宋体"/>
          <w:kern w:val="21"/>
          <w:szCs w:val="21"/>
        </w:rPr>
        <w:t>元</w:t>
      </w:r>
      <w:r>
        <w:rPr>
          <w:rFonts w:ascii="宋体" w:hAnsi="宋体" w:cs="宋体"/>
          <w:kern w:val="21"/>
          <w:szCs w:val="21"/>
        </w:rPr>
        <w:t>/</w:t>
      </w:r>
      <w:r>
        <w:rPr>
          <w:rFonts w:hint="eastAsia" w:ascii="宋体" w:hAnsi="宋体" w:cs="宋体"/>
          <w:kern w:val="21"/>
          <w:szCs w:val="21"/>
        </w:rPr>
        <w:t>人，</w:t>
      </w:r>
      <w:r>
        <w:rPr>
          <w:rFonts w:hint="eastAsia" w:ascii="宋体" w:hAnsi="宋体" w:cs="宋体"/>
          <w:szCs w:val="21"/>
        </w:rPr>
        <w:t>用餐人数：</w:t>
      </w:r>
      <w:r>
        <w:rPr>
          <w:rFonts w:ascii="宋体" w:hAnsi="宋体" w:cs="宋体"/>
          <w:szCs w:val="21"/>
        </w:rPr>
        <w:t>12</w:t>
      </w:r>
      <w:r>
        <w:rPr>
          <w:rFonts w:hint="eastAsia" w:ascii="宋体" w:hAnsi="宋体" w:cs="宋体"/>
          <w:szCs w:val="21"/>
        </w:rPr>
        <w:t>人左右</w:t>
      </w:r>
      <w:r>
        <w:rPr>
          <w:rFonts w:hint="eastAsia" w:ascii="宋体" w:hAnsi="宋体" w:cs="宋体"/>
          <w:kern w:val="21"/>
          <w:szCs w:val="21"/>
        </w:rPr>
        <w:t>。</w:t>
      </w:r>
    </w:p>
    <w:p w14:paraId="1D3CA806">
      <w:pPr>
        <w:spacing w:line="360" w:lineRule="auto"/>
        <w:ind w:firstLine="420" w:firstLineChars="200"/>
        <w:jc w:val="left"/>
      </w:pPr>
      <w:r>
        <w:rPr>
          <w:rFonts w:hint="eastAsia" w:ascii="宋体" w:hAnsi="宋体" w:cs="宋体"/>
          <w:kern w:val="21"/>
          <w:szCs w:val="21"/>
        </w:rPr>
        <w:t>晚餐采取自选模式，三素两荤一汤。晚餐用餐时间</w:t>
      </w:r>
      <w:r>
        <w:rPr>
          <w:rFonts w:ascii="宋体" w:hAnsi="宋体" w:cs="宋体"/>
          <w:kern w:val="21"/>
          <w:szCs w:val="21"/>
        </w:rPr>
        <w:t>5</w:t>
      </w:r>
      <w:r>
        <w:rPr>
          <w:rFonts w:hint="eastAsia" w:ascii="宋体" w:hAnsi="宋体" w:cs="宋体"/>
          <w:kern w:val="21"/>
          <w:szCs w:val="21"/>
        </w:rPr>
        <w:t>点一一</w:t>
      </w:r>
      <w:r>
        <w:rPr>
          <w:rFonts w:ascii="宋体" w:hAnsi="宋体" w:cs="宋体"/>
          <w:kern w:val="21"/>
          <w:szCs w:val="21"/>
        </w:rPr>
        <w:t>6</w:t>
      </w:r>
      <w:r>
        <w:rPr>
          <w:rFonts w:hint="eastAsia" w:ascii="宋体" w:hAnsi="宋体" w:cs="宋体"/>
          <w:kern w:val="21"/>
          <w:szCs w:val="21"/>
        </w:rPr>
        <w:t>点，因考虑干警用餐时间不是统一的，在用餐期间食堂做好饭菜的保温工作。</w:t>
      </w:r>
    </w:p>
    <w:p w14:paraId="548ACE7D">
      <w:pPr>
        <w:spacing w:line="360" w:lineRule="auto"/>
        <w:jc w:val="left"/>
        <w:rPr>
          <w:rFonts w:ascii="宋体" w:cs="宋体"/>
          <w:kern w:val="21"/>
          <w:szCs w:val="21"/>
        </w:rPr>
      </w:pPr>
      <w:r>
        <w:rPr>
          <w:rFonts w:hint="eastAsia" w:ascii="宋体" w:hAnsi="宋体" w:cs="宋体"/>
          <w:kern w:val="21"/>
          <w:szCs w:val="21"/>
        </w:rPr>
        <w:t>人员配置要求：厨师</w:t>
      </w:r>
      <w:r>
        <w:rPr>
          <w:rFonts w:ascii="宋体" w:hAnsi="宋体" w:cs="宋体"/>
          <w:kern w:val="21"/>
          <w:szCs w:val="21"/>
        </w:rPr>
        <w:t>1</w:t>
      </w:r>
      <w:r>
        <w:rPr>
          <w:rFonts w:hint="eastAsia" w:ascii="宋体" w:hAnsi="宋体" w:cs="宋体"/>
          <w:kern w:val="21"/>
          <w:szCs w:val="21"/>
        </w:rPr>
        <w:t>人、面点</w:t>
      </w:r>
      <w:r>
        <w:rPr>
          <w:rFonts w:ascii="宋体" w:hAnsi="宋体" w:cs="宋体"/>
          <w:kern w:val="21"/>
          <w:szCs w:val="21"/>
        </w:rPr>
        <w:t>1</w:t>
      </w:r>
      <w:r>
        <w:rPr>
          <w:rFonts w:hint="eastAsia" w:ascii="宋体" w:hAnsi="宋体" w:cs="宋体"/>
          <w:kern w:val="21"/>
          <w:szCs w:val="21"/>
        </w:rPr>
        <w:t>人、勤杂</w:t>
      </w:r>
      <w:r>
        <w:rPr>
          <w:rFonts w:ascii="宋体" w:hAnsi="宋体" w:cs="宋体"/>
          <w:kern w:val="21"/>
          <w:szCs w:val="21"/>
        </w:rPr>
        <w:t>2</w:t>
      </w:r>
      <w:r>
        <w:rPr>
          <w:rFonts w:hint="eastAsia" w:ascii="宋体" w:hAnsi="宋体" w:cs="宋体"/>
          <w:kern w:val="21"/>
          <w:szCs w:val="21"/>
        </w:rPr>
        <w:t>人、面食厨师兼帮厨</w:t>
      </w:r>
      <w:r>
        <w:rPr>
          <w:rFonts w:ascii="宋体" w:hAnsi="宋体" w:cs="宋体"/>
          <w:kern w:val="21"/>
          <w:szCs w:val="21"/>
        </w:rPr>
        <w:t>1</w:t>
      </w:r>
      <w:r>
        <w:rPr>
          <w:rFonts w:hint="eastAsia" w:ascii="宋体" w:hAnsi="宋体" w:cs="宋体"/>
          <w:kern w:val="21"/>
          <w:szCs w:val="21"/>
        </w:rPr>
        <w:t>人</w:t>
      </w:r>
    </w:p>
    <w:p w14:paraId="3CE21FD7">
      <w:pPr>
        <w:pStyle w:val="20"/>
        <w:spacing w:line="360" w:lineRule="auto"/>
        <w:ind w:left="0" w:leftChars="0" w:firstLine="31680"/>
        <w:rPr>
          <w:rFonts w:ascii="宋体" w:cs="宋体"/>
          <w:kern w:val="21"/>
          <w:szCs w:val="21"/>
        </w:rPr>
      </w:pPr>
      <w:r>
        <w:rPr>
          <w:rFonts w:hint="eastAsia" w:ascii="宋体" w:hAnsi="宋体" w:cs="宋体"/>
          <w:kern w:val="21"/>
          <w:szCs w:val="21"/>
        </w:rPr>
        <w:t>厨师</w:t>
      </w:r>
      <w:r>
        <w:rPr>
          <w:rFonts w:ascii="宋体" w:hAnsi="宋体" w:cs="宋体"/>
          <w:kern w:val="21"/>
          <w:szCs w:val="21"/>
        </w:rPr>
        <w:t>1</w:t>
      </w:r>
      <w:r>
        <w:rPr>
          <w:rFonts w:hint="eastAsia" w:ascii="宋体" w:hAnsi="宋体" w:cs="宋体"/>
          <w:kern w:val="21"/>
          <w:szCs w:val="21"/>
        </w:rPr>
        <w:t>名：具有中级及以上中式烹调师证</w:t>
      </w:r>
    </w:p>
    <w:p w14:paraId="38190A41">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6EF378F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）负责组织协调厨房所有工作，对项目经理负责。</w:t>
      </w:r>
    </w:p>
    <w:p w14:paraId="3D7DF3A8">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）对每日食堂的原材料做到品质三把关，无毒，无损，无污染。并做到三验收，验质，验量，验价。</w:t>
      </w:r>
    </w:p>
    <w:p w14:paraId="32DB80F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）食堂每周菜单的制定，做到荤素，颜色，口味的协调搭配，菜肴做到月月更换。</w:t>
      </w:r>
    </w:p>
    <w:p w14:paraId="3E7315AD">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）完成项目领导安排的其它任务。</w:t>
      </w:r>
    </w:p>
    <w:p w14:paraId="13E6F9C9">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72AC2E5B">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w:t>
      </w:r>
      <w:r>
        <w:rPr>
          <w:rFonts w:ascii="宋体" w:hAnsi="宋体" w:cs="宋体"/>
          <w:kern w:val="21"/>
          <w:szCs w:val="21"/>
        </w:rPr>
        <w:t>8:00</w:t>
      </w:r>
      <w:r>
        <w:rPr>
          <w:rFonts w:hint="eastAsia" w:ascii="宋体" w:hAnsi="宋体" w:cs="宋体"/>
          <w:kern w:val="21"/>
          <w:szCs w:val="21"/>
        </w:rPr>
        <w:t>上班，检查厨房内设施设备保证正常运行，</w:t>
      </w:r>
      <w:r>
        <w:rPr>
          <w:rFonts w:ascii="宋体" w:hAnsi="宋体" w:cs="宋体"/>
          <w:kern w:val="21"/>
          <w:szCs w:val="21"/>
        </w:rPr>
        <w:t>8:30</w:t>
      </w:r>
      <w:r>
        <w:rPr>
          <w:rFonts w:hint="eastAsia" w:ascii="宋体" w:hAnsi="宋体" w:cs="宋体"/>
          <w:kern w:val="21"/>
          <w:szCs w:val="21"/>
        </w:rPr>
        <w:t>前做好原材料物资的验收检查工作，把好数量，质量关。做好单据的记录和整理，以便留底。</w:t>
      </w:r>
    </w:p>
    <w:p w14:paraId="366F24DC">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w:t>
      </w:r>
      <w:r>
        <w:rPr>
          <w:rFonts w:ascii="宋体" w:hAnsi="宋体" w:cs="宋体"/>
          <w:kern w:val="21"/>
          <w:szCs w:val="21"/>
        </w:rPr>
        <w:t>8:30--9:00</w:t>
      </w:r>
      <w:r>
        <w:rPr>
          <w:rFonts w:hint="eastAsia" w:ascii="宋体" w:hAnsi="宋体" w:cs="宋体"/>
          <w:kern w:val="21"/>
          <w:szCs w:val="21"/>
        </w:rPr>
        <w:t>员工早餐，参加项目例会，对业主单位的特殊要求做好备案。</w:t>
      </w:r>
    </w:p>
    <w:p w14:paraId="1F5340C6">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w:t>
      </w:r>
      <w:r>
        <w:rPr>
          <w:rFonts w:ascii="宋体" w:hAnsi="宋体" w:cs="宋体"/>
          <w:kern w:val="21"/>
          <w:szCs w:val="21"/>
        </w:rPr>
        <w:t>9::00---11:30</w:t>
      </w:r>
      <w:r>
        <w:rPr>
          <w:rFonts w:hint="eastAsia" w:ascii="宋体" w:hAnsi="宋体" w:cs="宋体"/>
          <w:kern w:val="21"/>
          <w:szCs w:val="21"/>
        </w:rPr>
        <w:t>准备中餐菜肴，负责出品质量，颜色，口味，数量的把控。</w:t>
      </w:r>
    </w:p>
    <w:p w14:paraId="59124CAA">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w:t>
      </w:r>
      <w:r>
        <w:rPr>
          <w:rFonts w:ascii="宋体" w:hAnsi="宋体" w:cs="宋体"/>
          <w:kern w:val="21"/>
          <w:szCs w:val="21"/>
        </w:rPr>
        <w:t>11:30---12:00</w:t>
      </w:r>
      <w:r>
        <w:rPr>
          <w:rFonts w:hint="eastAsia" w:ascii="宋体" w:hAnsi="宋体" w:cs="宋体"/>
          <w:kern w:val="21"/>
          <w:szCs w:val="21"/>
        </w:rPr>
        <w:t>协助前厅汤面，随时关注菜肴情况，做好补充。</w:t>
      </w:r>
    </w:p>
    <w:p w14:paraId="3396F5D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12:00----12:45</w:t>
      </w:r>
      <w:r>
        <w:rPr>
          <w:rFonts w:hint="eastAsia" w:ascii="宋体" w:hAnsi="宋体" w:cs="宋体"/>
          <w:kern w:val="21"/>
          <w:szCs w:val="21"/>
        </w:rPr>
        <w:t>员工午餐，参加菜肴质量分析会，对菜肴出现的问题提出解决方法，避免下次出现。</w:t>
      </w:r>
    </w:p>
    <w:p w14:paraId="2BB6663F">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w:t>
      </w:r>
      <w:r>
        <w:rPr>
          <w:rFonts w:ascii="宋体" w:hAnsi="宋体" w:cs="宋体"/>
          <w:kern w:val="21"/>
          <w:szCs w:val="21"/>
        </w:rPr>
        <w:t>12:45---13:30</w:t>
      </w:r>
      <w:r>
        <w:rPr>
          <w:rFonts w:hint="eastAsia" w:ascii="宋体" w:hAnsi="宋体" w:cs="宋体"/>
          <w:kern w:val="21"/>
          <w:szCs w:val="21"/>
        </w:rPr>
        <w:t>带领厨师清理打扫厨房卫生，准备打单第二天的食品原料，检查水电，煤气和电源是否关闭。</w:t>
      </w:r>
    </w:p>
    <w:p w14:paraId="20078AFF">
      <w:pPr>
        <w:pStyle w:val="20"/>
        <w:spacing w:line="360" w:lineRule="auto"/>
        <w:ind w:left="0" w:leftChars="0" w:firstLine="31680"/>
        <w:rPr>
          <w:rFonts w:ascii="宋体" w:cs="宋体"/>
        </w:rPr>
      </w:pPr>
      <w:r>
        <w:rPr>
          <w:rFonts w:ascii="宋体" w:hAnsi="宋体" w:cs="宋体"/>
          <w:u w:val="single"/>
        </w:rPr>
        <w:t>(</w:t>
      </w:r>
      <w:r>
        <w:rPr>
          <w:rFonts w:ascii="宋体" w:hAnsi="宋体" w:cs="宋体"/>
        </w:rPr>
        <w:t>7</w:t>
      </w:r>
      <w:r>
        <w:rPr>
          <w:rFonts w:ascii="宋体" w:hAnsi="宋体" w:cs="宋体"/>
          <w:u w:val="single"/>
        </w:rPr>
        <w:t>)16:00</w:t>
      </w:r>
      <w:r>
        <w:rPr>
          <w:rFonts w:hint="eastAsia" w:ascii="宋体" w:hAnsi="宋体" w:cs="宋体"/>
          <w:u w:val="single"/>
        </w:rPr>
        <w:t>－－</w:t>
      </w:r>
      <w:r>
        <w:rPr>
          <w:rFonts w:ascii="宋体" w:hAnsi="宋体" w:cs="宋体"/>
          <w:u w:val="single"/>
        </w:rPr>
        <w:t>18:00</w:t>
      </w:r>
      <w:r>
        <w:rPr>
          <w:rFonts w:hint="eastAsia" w:ascii="宋体" w:hAnsi="宋体" w:cs="宋体"/>
          <w:u w:val="single"/>
        </w:rPr>
        <w:t>负责业主值班人员的晚餐工作，如遇业主单位临时加班人员用餐，应及时提供炒面，炒饭或者汤面之类的主食。</w:t>
      </w:r>
    </w:p>
    <w:p w14:paraId="0B9E9E70">
      <w:pPr>
        <w:pStyle w:val="20"/>
        <w:spacing w:line="360" w:lineRule="auto"/>
        <w:ind w:left="0" w:leftChars="0" w:firstLine="31680"/>
        <w:rPr>
          <w:rFonts w:ascii="宋体" w:cs="宋体"/>
          <w:kern w:val="21"/>
          <w:szCs w:val="21"/>
        </w:rPr>
      </w:pPr>
      <w:r>
        <w:rPr>
          <w:rFonts w:hint="eastAsia" w:ascii="宋体" w:hAnsi="宋体" w:cs="宋体"/>
          <w:kern w:val="21"/>
          <w:szCs w:val="21"/>
        </w:rPr>
        <w:t>帮厨</w:t>
      </w:r>
      <w:r>
        <w:rPr>
          <w:rFonts w:ascii="宋体" w:hAnsi="宋体" w:cs="宋体"/>
          <w:kern w:val="21"/>
          <w:szCs w:val="21"/>
        </w:rPr>
        <w:t>1</w:t>
      </w:r>
      <w:r>
        <w:rPr>
          <w:rFonts w:hint="eastAsia" w:ascii="宋体" w:hAnsi="宋体" w:cs="宋体"/>
          <w:kern w:val="21"/>
          <w:szCs w:val="21"/>
        </w:rPr>
        <w:t>名：</w:t>
      </w:r>
    </w:p>
    <w:p w14:paraId="34A95CC8">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189F41AB">
      <w:pPr>
        <w:pStyle w:val="20"/>
        <w:spacing w:line="360" w:lineRule="auto"/>
        <w:ind w:left="0" w:leftChars="0" w:firstLine="31680"/>
        <w:rPr>
          <w:rFonts w:ascii="宋体" w:cs="宋体"/>
          <w:kern w:val="21"/>
          <w:szCs w:val="21"/>
        </w:rPr>
      </w:pPr>
      <w:r>
        <w:rPr>
          <w:rFonts w:hint="eastAsia" w:ascii="宋体" w:hAnsi="宋体" w:cs="宋体"/>
        </w:rPr>
        <w:t>（</w:t>
      </w:r>
      <w:r>
        <w:rPr>
          <w:rFonts w:ascii="宋体" w:hAnsi="宋体" w:cs="宋体"/>
        </w:rPr>
        <w:t>1</w:t>
      </w:r>
      <w:r>
        <w:rPr>
          <w:rFonts w:hint="eastAsia" w:ascii="宋体" w:hAnsi="宋体" w:cs="宋体"/>
        </w:rPr>
        <w:t>）协助主厨日常工作，做好每日</w:t>
      </w:r>
      <w:r>
        <w:rPr>
          <w:rFonts w:hint="eastAsia" w:ascii="宋体" w:hAnsi="宋体" w:cs="宋体"/>
          <w:u w:val="single"/>
        </w:rPr>
        <w:t>中午</w:t>
      </w:r>
      <w:r>
        <w:rPr>
          <w:rFonts w:hint="eastAsia" w:ascii="宋体" w:hAnsi="宋体" w:cs="宋体"/>
        </w:rPr>
        <w:t>的面食质量把关，</w:t>
      </w:r>
      <w:r>
        <w:rPr>
          <w:rFonts w:hint="eastAsia" w:ascii="宋体" w:hAnsi="宋体" w:cs="宋体"/>
          <w:u w:val="single"/>
        </w:rPr>
        <w:t>每月推出不少于</w:t>
      </w:r>
      <w:r>
        <w:rPr>
          <w:rFonts w:ascii="宋体" w:hAnsi="宋体" w:cs="宋体"/>
          <w:u w:val="single"/>
        </w:rPr>
        <w:t>4</w:t>
      </w:r>
      <w:r>
        <w:rPr>
          <w:rFonts w:hint="eastAsia" w:ascii="宋体" w:hAnsi="宋体" w:cs="宋体"/>
          <w:u w:val="single"/>
        </w:rPr>
        <w:t>种面食新品，每周至少推出</w:t>
      </w:r>
      <w:r>
        <w:rPr>
          <w:rFonts w:ascii="宋体" w:hAnsi="宋体" w:cs="宋体"/>
          <w:u w:val="single"/>
        </w:rPr>
        <w:t>1</w:t>
      </w:r>
      <w:r>
        <w:rPr>
          <w:rFonts w:hint="eastAsia" w:ascii="宋体" w:hAnsi="宋体" w:cs="宋体"/>
          <w:u w:val="single"/>
        </w:rPr>
        <w:t>种面食新品种。</w:t>
      </w:r>
      <w:r>
        <w:rPr>
          <w:rFonts w:hint="eastAsia" w:ascii="宋体" w:hAnsi="宋体" w:cs="宋体"/>
        </w:rPr>
        <w:t>开餐期间负责面档，</w:t>
      </w:r>
      <w:r>
        <w:rPr>
          <w:rFonts w:hint="eastAsia" w:ascii="宋体" w:hAnsi="宋体" w:cs="宋体"/>
          <w:u w:val="single"/>
        </w:rPr>
        <w:t>早餐时间协助面点师做好点心的制作补充和新品种的开发</w:t>
      </w:r>
      <w:r>
        <w:rPr>
          <w:rFonts w:hint="eastAsia" w:ascii="宋体" w:hAnsi="宋体" w:cs="宋体"/>
          <w:kern w:val="21"/>
          <w:szCs w:val="21"/>
        </w:rPr>
        <w:t>，对项目经理负责。</w:t>
      </w:r>
    </w:p>
    <w:p w14:paraId="31608F2E">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）对每日食堂的面食材料做到品质三把关，无毒，无损，无污染。并做到三验收，验质，验量，验价。</w:t>
      </w:r>
    </w:p>
    <w:p w14:paraId="5B450A3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）协助主厨食堂每周菜单的制定，做到荤素，颜色，口味的协调搭配，菜肴做到月月更换。</w:t>
      </w:r>
    </w:p>
    <w:p w14:paraId="0E12589A">
      <w:pPr>
        <w:pStyle w:val="20"/>
        <w:spacing w:line="360" w:lineRule="auto"/>
        <w:ind w:left="0" w:leftChars="0" w:firstLine="31680"/>
        <w:rPr>
          <w:rFonts w:ascii="宋体" w:cs="宋体"/>
          <w:kern w:val="21"/>
          <w:szCs w:val="21"/>
        </w:rPr>
      </w:pPr>
      <w:r>
        <w:rPr>
          <w:rFonts w:hint="eastAsia"/>
        </w:rPr>
        <w:t>（</w:t>
      </w:r>
      <w:r>
        <w:t>4</w:t>
      </w:r>
      <w:r>
        <w:rPr>
          <w:rFonts w:hint="eastAsia"/>
          <w:u w:val="single"/>
        </w:rPr>
        <w:t>帮厨在业主方有接待餐时，主厨全力保证接待餐菜品质量的情况下，帮厨根据当餐菜单独立制作当餐菜肴，并保证口味质量不得打折。</w:t>
      </w:r>
    </w:p>
    <w:p w14:paraId="21A79587">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）完成项目经理或采购人安排的其它任务。</w:t>
      </w:r>
    </w:p>
    <w:p w14:paraId="72AA40F2">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5D21D540">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w:t>
      </w:r>
      <w:r>
        <w:rPr>
          <w:rFonts w:ascii="宋体" w:hAnsi="宋体" w:cs="宋体"/>
          <w:kern w:val="21"/>
          <w:szCs w:val="21"/>
        </w:rPr>
        <w:t>7:00</w:t>
      </w:r>
      <w:r>
        <w:rPr>
          <w:rFonts w:hint="eastAsia" w:ascii="宋体" w:hAnsi="宋体" w:cs="宋体"/>
          <w:kern w:val="21"/>
          <w:szCs w:val="21"/>
        </w:rPr>
        <w:t>上班，检查厨房内设施设备保证正常运行，</w:t>
      </w:r>
      <w:r>
        <w:rPr>
          <w:rFonts w:ascii="宋体" w:hAnsi="宋体" w:cs="宋体"/>
          <w:kern w:val="21"/>
          <w:szCs w:val="21"/>
        </w:rPr>
        <w:t>7:30</w:t>
      </w:r>
      <w:r>
        <w:rPr>
          <w:rFonts w:hint="eastAsia" w:ascii="宋体" w:hAnsi="宋体" w:cs="宋体"/>
          <w:kern w:val="21"/>
          <w:szCs w:val="21"/>
        </w:rPr>
        <w:t>前做好原材料物资的验收检查工作，把好数量，质量关。做好单据的记录和整理，以便留底。</w:t>
      </w:r>
    </w:p>
    <w:p w14:paraId="4F645353">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w:t>
      </w:r>
      <w:r>
        <w:rPr>
          <w:rFonts w:ascii="宋体" w:hAnsi="宋体" w:cs="宋体"/>
          <w:kern w:val="21"/>
          <w:szCs w:val="21"/>
        </w:rPr>
        <w:t>8:30--9:00</w:t>
      </w:r>
      <w:r>
        <w:rPr>
          <w:rFonts w:hint="eastAsia" w:ascii="宋体" w:hAnsi="宋体" w:cs="宋体"/>
          <w:kern w:val="21"/>
          <w:szCs w:val="21"/>
        </w:rPr>
        <w:t>员工早餐，参加项目例会，对业主单位的特殊要求做好备案。</w:t>
      </w:r>
    </w:p>
    <w:p w14:paraId="257CF807">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w:t>
      </w:r>
      <w:r>
        <w:rPr>
          <w:rFonts w:ascii="宋体" w:hAnsi="宋体" w:cs="宋体"/>
          <w:kern w:val="21"/>
          <w:szCs w:val="21"/>
        </w:rPr>
        <w:t>9::00---11:30</w:t>
      </w:r>
      <w:r>
        <w:rPr>
          <w:rFonts w:hint="eastAsia" w:ascii="宋体" w:hAnsi="宋体" w:cs="宋体"/>
          <w:kern w:val="21"/>
          <w:szCs w:val="21"/>
        </w:rPr>
        <w:t>准备中餐菜肴，负责出品质量，颜色，口味，数量的把控。</w:t>
      </w:r>
    </w:p>
    <w:p w14:paraId="7973C53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w:t>
      </w:r>
      <w:r>
        <w:rPr>
          <w:rFonts w:ascii="宋体" w:hAnsi="宋体" w:cs="宋体"/>
          <w:kern w:val="21"/>
          <w:szCs w:val="21"/>
        </w:rPr>
        <w:t>11:30---12:00</w:t>
      </w:r>
      <w:r>
        <w:rPr>
          <w:rFonts w:hint="eastAsia" w:ascii="宋体" w:hAnsi="宋体" w:cs="宋体"/>
          <w:kern w:val="21"/>
          <w:szCs w:val="21"/>
        </w:rPr>
        <w:t>协助前厅汤面，随时关注菜肴情况，做好补充。</w:t>
      </w:r>
    </w:p>
    <w:p w14:paraId="584723E9">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12:00----12:45</w:t>
      </w:r>
      <w:r>
        <w:rPr>
          <w:rFonts w:hint="eastAsia" w:ascii="宋体" w:hAnsi="宋体" w:cs="宋体"/>
          <w:kern w:val="21"/>
          <w:szCs w:val="21"/>
        </w:rPr>
        <w:t>员工午餐，参加菜肴质量分析会，对菜肴出现的问题提出解决方法，避免下次出现。</w:t>
      </w:r>
    </w:p>
    <w:p w14:paraId="3145C166">
      <w:pPr>
        <w:pStyle w:val="20"/>
        <w:spacing w:line="360" w:lineRule="auto"/>
        <w:ind w:left="0" w:leftChars="0" w:firstLine="31680"/>
        <w:rPr>
          <w:rFonts w:ascii="宋体" w:cs="宋体"/>
          <w:kern w:val="21"/>
          <w:szCs w:val="21"/>
        </w:rPr>
      </w:pPr>
      <w:r>
        <w:rPr>
          <w:rFonts w:hint="eastAsia" w:ascii="宋体" w:hAnsi="宋体" w:cs="宋体"/>
        </w:rPr>
        <w:t>（</w:t>
      </w:r>
      <w:r>
        <w:rPr>
          <w:rFonts w:ascii="宋体" w:hAnsi="宋体" w:cs="宋体"/>
        </w:rPr>
        <w:t>6</w:t>
      </w:r>
      <w:r>
        <w:rPr>
          <w:rFonts w:hint="eastAsia" w:ascii="宋体" w:hAnsi="宋体" w:cs="宋体"/>
        </w:rPr>
        <w:t>）</w:t>
      </w:r>
      <w:r>
        <w:rPr>
          <w:rFonts w:ascii="宋体" w:hAnsi="宋体" w:cs="宋体"/>
        </w:rPr>
        <w:t>12:45---17:30</w:t>
      </w:r>
      <w:r>
        <w:rPr>
          <w:rFonts w:hint="eastAsia" w:ascii="宋体" w:hAnsi="宋体" w:cs="宋体"/>
        </w:rPr>
        <w:t>带领厨师清理打扫厨房卫生，</w:t>
      </w:r>
      <w:r>
        <w:rPr>
          <w:rFonts w:hint="eastAsia" w:ascii="宋体" w:hAnsi="宋体" w:cs="宋体"/>
          <w:u w:val="single"/>
        </w:rPr>
        <w:t>准备晚餐的用餐安排和</w:t>
      </w:r>
      <w:r>
        <w:rPr>
          <w:rFonts w:hint="eastAsia" w:ascii="宋体" w:hAnsi="宋体" w:cs="宋体"/>
          <w:kern w:val="21"/>
          <w:szCs w:val="21"/>
        </w:rPr>
        <w:t>打单第二天的食品原料，检查水电，煤气和电源是否关闭。</w:t>
      </w:r>
    </w:p>
    <w:p w14:paraId="0C3214BB">
      <w:pPr>
        <w:pStyle w:val="20"/>
        <w:spacing w:line="360" w:lineRule="auto"/>
        <w:ind w:left="0" w:leftChars="0" w:firstLine="31680"/>
        <w:rPr>
          <w:rFonts w:ascii="宋体" w:cs="宋体"/>
          <w:kern w:val="21"/>
          <w:szCs w:val="21"/>
        </w:rPr>
      </w:pPr>
      <w:r>
        <w:rPr>
          <w:rFonts w:hint="eastAsia" w:ascii="宋体" w:hAnsi="宋体" w:cs="宋体"/>
          <w:kern w:val="21"/>
          <w:szCs w:val="21"/>
        </w:rPr>
        <w:t>面点师</w:t>
      </w:r>
      <w:r>
        <w:rPr>
          <w:rFonts w:ascii="宋体" w:hAnsi="宋体" w:cs="宋体"/>
          <w:kern w:val="21"/>
          <w:szCs w:val="21"/>
        </w:rPr>
        <w:t>1</w:t>
      </w:r>
      <w:r>
        <w:rPr>
          <w:rFonts w:hint="eastAsia" w:ascii="宋体" w:hAnsi="宋体" w:cs="宋体"/>
          <w:kern w:val="21"/>
          <w:szCs w:val="21"/>
        </w:rPr>
        <w:t>名：</w:t>
      </w:r>
    </w:p>
    <w:p w14:paraId="5ABF2A27">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2E8E989C">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）熟悉掌握面点房设施设备的使用操作。</w:t>
      </w:r>
    </w:p>
    <w:p w14:paraId="20CB7E3A">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）熟悉各种中式、西式点心的制作方法。</w:t>
      </w:r>
    </w:p>
    <w:p w14:paraId="1FFA078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）了解掌握每天早餐用餐情况，征询客人意见制作客人喜爱的点心。</w:t>
      </w:r>
    </w:p>
    <w:p w14:paraId="3E6B22AB">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）每天认真填写厨房各项操作表单、和食品留样保存填写工作。</w:t>
      </w:r>
    </w:p>
    <w:p w14:paraId="12A0419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）生料、半成品、成品的盛放，处理以及相应所需的工具、用具和容器应分开。</w:t>
      </w:r>
    </w:p>
    <w:p w14:paraId="7038AE80">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）在制作过程中，不同的品种的操作要求及方法不同，工作人员必须严格按照规定执行，尽量做到式样美观、大方，不出次品。</w:t>
      </w:r>
    </w:p>
    <w:p w14:paraId="19AF686F">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7</w:t>
      </w:r>
      <w:r>
        <w:rPr>
          <w:rFonts w:hint="eastAsia" w:ascii="宋体" w:hAnsi="宋体" w:cs="宋体"/>
          <w:kern w:val="21"/>
          <w:szCs w:val="21"/>
        </w:rPr>
        <w:t>）面点房区域所有用具、设备及场所卫生要保持干净整洁。冰箱物品成品与半成品严格区分摆放，做到台面冰箱无污渍。</w:t>
      </w:r>
    </w:p>
    <w:p w14:paraId="4C177EAD">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61B52C8B">
      <w:pPr>
        <w:pStyle w:val="20"/>
        <w:spacing w:line="360" w:lineRule="auto"/>
        <w:ind w:left="0" w:leftChars="0" w:firstLine="31680"/>
        <w:rPr>
          <w:rFonts w:ascii="宋体" w:hAnsi="宋体" w:cs="宋体"/>
          <w:kern w:val="21"/>
          <w:szCs w:val="21"/>
        </w:rPr>
      </w:pPr>
      <w:r>
        <w:rPr>
          <w:rFonts w:hint="eastAsia" w:ascii="宋体" w:hAnsi="宋体" w:cs="宋体"/>
          <w:kern w:val="21"/>
          <w:szCs w:val="21"/>
        </w:rPr>
        <w:t>工作时间：</w:t>
      </w:r>
      <w:r>
        <w:rPr>
          <w:rFonts w:ascii="宋体" w:hAnsi="宋体" w:cs="宋体"/>
          <w:kern w:val="21"/>
          <w:szCs w:val="21"/>
        </w:rPr>
        <w:t>5:00-14:00        </w:t>
      </w:r>
    </w:p>
    <w:tbl>
      <w:tblPr>
        <w:tblStyle w:val="21"/>
        <w:tblW w:w="8520" w:type="dxa"/>
        <w:tblInd w:w="0" w:type="dxa"/>
        <w:tblLayout w:type="fixed"/>
        <w:tblCellMar>
          <w:top w:w="0" w:type="dxa"/>
          <w:left w:w="108" w:type="dxa"/>
          <w:bottom w:w="0" w:type="dxa"/>
          <w:right w:w="108" w:type="dxa"/>
        </w:tblCellMar>
      </w:tblPr>
      <w:tblGrid>
        <w:gridCol w:w="2196"/>
        <w:gridCol w:w="6324"/>
      </w:tblGrid>
      <w:tr w14:paraId="365AB0A4">
        <w:tblPrEx>
          <w:tblCellMar>
            <w:top w:w="0" w:type="dxa"/>
            <w:left w:w="108" w:type="dxa"/>
            <w:bottom w:w="0" w:type="dxa"/>
            <w:right w:w="108" w:type="dxa"/>
          </w:tblCellMar>
        </w:tblPrEx>
        <w:trPr>
          <w:trHeight w:val="403" w:hRule="atLeast"/>
        </w:trPr>
        <w:tc>
          <w:tcPr>
            <w:tcW w:w="21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044822">
            <w:pPr>
              <w:pStyle w:val="20"/>
              <w:spacing w:line="360" w:lineRule="auto"/>
              <w:ind w:left="0" w:leftChars="0" w:firstLine="31680"/>
              <w:rPr>
                <w:rFonts w:ascii="宋体" w:cs="宋体"/>
                <w:kern w:val="21"/>
                <w:szCs w:val="21"/>
              </w:rPr>
            </w:pPr>
            <w:r>
              <w:rPr>
                <w:rFonts w:hint="eastAsia" w:ascii="宋体" w:hAnsi="宋体" w:cs="宋体"/>
                <w:kern w:val="21"/>
                <w:szCs w:val="21"/>
              </w:rPr>
              <w:t>时</w:t>
            </w:r>
            <w:r>
              <w:rPr>
                <w:rFonts w:ascii="宋体" w:hAnsi="宋体" w:cs="宋体"/>
                <w:kern w:val="21"/>
                <w:szCs w:val="21"/>
              </w:rPr>
              <w:t xml:space="preserve"> </w:t>
            </w:r>
            <w:r>
              <w:rPr>
                <w:rFonts w:hint="eastAsia" w:ascii="宋体" w:hAnsi="宋体" w:cs="宋体"/>
                <w:kern w:val="21"/>
                <w:szCs w:val="21"/>
              </w:rPr>
              <w:t>间</w:t>
            </w:r>
          </w:p>
        </w:tc>
        <w:tc>
          <w:tcPr>
            <w:tcW w:w="6324" w:type="dxa"/>
            <w:tcBorders>
              <w:top w:val="single" w:color="000000" w:sz="8"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6CAC6A27">
            <w:pPr>
              <w:pStyle w:val="20"/>
              <w:spacing w:line="360" w:lineRule="auto"/>
              <w:ind w:left="0" w:leftChars="0" w:firstLine="31680"/>
              <w:rPr>
                <w:rFonts w:ascii="宋体" w:cs="宋体"/>
                <w:kern w:val="21"/>
                <w:szCs w:val="21"/>
              </w:rPr>
            </w:pPr>
            <w:r>
              <w:rPr>
                <w:rFonts w:hint="eastAsia" w:ascii="宋体" w:hAnsi="宋体" w:cs="宋体"/>
                <w:kern w:val="21"/>
                <w:szCs w:val="21"/>
              </w:rPr>
              <w:t>工</w:t>
            </w:r>
            <w:r>
              <w:rPr>
                <w:rFonts w:ascii="宋体" w:hAnsi="宋体" w:cs="宋体"/>
                <w:kern w:val="21"/>
                <w:szCs w:val="21"/>
              </w:rPr>
              <w:t xml:space="preserve"> </w:t>
            </w:r>
            <w:r>
              <w:rPr>
                <w:rFonts w:hint="eastAsia" w:ascii="宋体" w:hAnsi="宋体" w:cs="宋体"/>
                <w:kern w:val="21"/>
                <w:szCs w:val="21"/>
              </w:rPr>
              <w:t>作</w:t>
            </w:r>
            <w:r>
              <w:rPr>
                <w:rFonts w:ascii="宋体" w:hAnsi="宋体" w:cs="宋体"/>
                <w:kern w:val="21"/>
                <w:szCs w:val="21"/>
              </w:rPr>
              <w:t xml:space="preserve"> </w:t>
            </w:r>
            <w:r>
              <w:rPr>
                <w:rFonts w:hint="eastAsia" w:ascii="宋体" w:hAnsi="宋体" w:cs="宋体"/>
                <w:kern w:val="21"/>
                <w:szCs w:val="21"/>
              </w:rPr>
              <w:t>安</w:t>
            </w:r>
            <w:r>
              <w:rPr>
                <w:rFonts w:ascii="宋体" w:hAnsi="宋体" w:cs="宋体"/>
                <w:kern w:val="21"/>
                <w:szCs w:val="21"/>
              </w:rPr>
              <w:t xml:space="preserve"> </w:t>
            </w:r>
            <w:r>
              <w:rPr>
                <w:rFonts w:hint="eastAsia" w:ascii="宋体" w:hAnsi="宋体" w:cs="宋体"/>
                <w:kern w:val="21"/>
                <w:szCs w:val="21"/>
              </w:rPr>
              <w:t>排</w:t>
            </w:r>
          </w:p>
        </w:tc>
      </w:tr>
      <w:tr w14:paraId="29233EE2">
        <w:tblPrEx>
          <w:tblCellMar>
            <w:top w:w="0" w:type="dxa"/>
            <w:left w:w="108" w:type="dxa"/>
            <w:bottom w:w="0" w:type="dxa"/>
            <w:right w:w="108" w:type="dxa"/>
          </w:tblCellMar>
        </w:tblPrEx>
        <w:trPr>
          <w:trHeight w:val="678"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E9FF27">
            <w:pPr>
              <w:pStyle w:val="20"/>
              <w:spacing w:line="360" w:lineRule="auto"/>
              <w:ind w:left="0" w:leftChars="0" w:firstLine="31680"/>
              <w:rPr>
                <w:rFonts w:ascii="宋体" w:hAnsi="宋体" w:cs="宋体"/>
                <w:kern w:val="21"/>
                <w:szCs w:val="21"/>
              </w:rPr>
            </w:pPr>
            <w:r>
              <w:rPr>
                <w:rFonts w:ascii="宋体" w:hAnsi="宋体" w:cs="宋体"/>
                <w:kern w:val="21"/>
                <w:szCs w:val="21"/>
              </w:rPr>
              <w:t>5</w:t>
            </w:r>
            <w:r>
              <w:rPr>
                <w:rFonts w:hint="eastAsia" w:ascii="宋体" w:hAnsi="宋体" w:cs="宋体"/>
                <w:kern w:val="21"/>
                <w:szCs w:val="21"/>
              </w:rPr>
              <w:t>：</w:t>
            </w:r>
            <w:r>
              <w:rPr>
                <w:rFonts w:ascii="宋体" w:hAnsi="宋体" w:cs="宋体"/>
                <w:kern w:val="21"/>
                <w:szCs w:val="21"/>
              </w:rPr>
              <w:t>30-7</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32248628">
            <w:pPr>
              <w:pStyle w:val="20"/>
              <w:spacing w:line="360" w:lineRule="auto"/>
              <w:ind w:left="0" w:leftChars="0" w:firstLine="31680"/>
              <w:rPr>
                <w:rFonts w:ascii="宋体" w:cs="宋体"/>
                <w:kern w:val="21"/>
                <w:szCs w:val="21"/>
              </w:rPr>
            </w:pPr>
            <w:r>
              <w:rPr>
                <w:rFonts w:hint="eastAsia" w:ascii="宋体" w:hAnsi="宋体" w:cs="宋体"/>
                <w:kern w:val="21"/>
                <w:szCs w:val="21"/>
              </w:rPr>
              <w:t>准备早餐稀饭、现包包子</w:t>
            </w:r>
          </w:p>
        </w:tc>
      </w:tr>
      <w:tr w14:paraId="745D6EA5">
        <w:tblPrEx>
          <w:tblCellMar>
            <w:top w:w="0" w:type="dxa"/>
            <w:left w:w="108" w:type="dxa"/>
            <w:bottom w:w="0" w:type="dxa"/>
            <w:right w:w="108" w:type="dxa"/>
          </w:tblCellMar>
        </w:tblPrEx>
        <w:trPr>
          <w:trHeight w:val="649"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A3270E0">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00-7</w:t>
            </w:r>
            <w:r>
              <w:rPr>
                <w:rFonts w:hint="eastAsia" w:ascii="宋体" w:hAnsi="宋体" w:cs="宋体"/>
                <w:kern w:val="21"/>
                <w:szCs w:val="21"/>
              </w:rPr>
              <w:t>：</w:t>
            </w:r>
            <w:r>
              <w:rPr>
                <w:rFonts w:ascii="宋体" w:hAnsi="宋体" w:cs="宋体"/>
                <w:kern w:val="21"/>
                <w:szCs w:val="21"/>
              </w:rPr>
              <w:t>10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2B43DEF9">
            <w:pPr>
              <w:pStyle w:val="20"/>
              <w:spacing w:line="360" w:lineRule="auto"/>
              <w:ind w:left="0" w:leftChars="0" w:firstLine="31680"/>
              <w:rPr>
                <w:rFonts w:ascii="宋体" w:cs="宋体"/>
                <w:kern w:val="21"/>
                <w:szCs w:val="21"/>
              </w:rPr>
            </w:pPr>
            <w:r>
              <w:rPr>
                <w:rFonts w:hint="eastAsia" w:ascii="宋体" w:hAnsi="宋体" w:cs="宋体"/>
                <w:kern w:val="21"/>
                <w:szCs w:val="21"/>
              </w:rPr>
              <w:t>早餐特色面点的准备。</w:t>
            </w:r>
          </w:p>
        </w:tc>
      </w:tr>
      <w:tr w14:paraId="0F3EDA70">
        <w:tblPrEx>
          <w:tblCellMar>
            <w:top w:w="0" w:type="dxa"/>
            <w:left w:w="108" w:type="dxa"/>
            <w:bottom w:w="0" w:type="dxa"/>
            <w:right w:w="108" w:type="dxa"/>
          </w:tblCellMar>
        </w:tblPrEx>
        <w:trPr>
          <w:trHeight w:val="715"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29AA402">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10-8</w:t>
            </w:r>
            <w:r>
              <w:rPr>
                <w:rFonts w:hint="eastAsia" w:ascii="宋体" w:hAnsi="宋体" w:cs="宋体"/>
                <w:kern w:val="21"/>
                <w:szCs w:val="21"/>
              </w:rPr>
              <w:t>：</w:t>
            </w:r>
            <w:r>
              <w:rPr>
                <w:rFonts w:ascii="宋体" w:hAnsi="宋体" w:cs="宋体"/>
                <w:kern w:val="21"/>
                <w:szCs w:val="21"/>
              </w:rPr>
              <w:t>50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C990297">
            <w:pPr>
              <w:pStyle w:val="20"/>
              <w:spacing w:line="360" w:lineRule="auto"/>
              <w:ind w:left="0" w:leftChars="0" w:firstLine="31680"/>
              <w:rPr>
                <w:rFonts w:ascii="宋体" w:cs="宋体"/>
                <w:kern w:val="21"/>
                <w:szCs w:val="21"/>
              </w:rPr>
            </w:pPr>
            <w:r>
              <w:rPr>
                <w:rFonts w:hint="eastAsia" w:ascii="宋体" w:hAnsi="宋体" w:cs="宋体"/>
                <w:kern w:val="21"/>
                <w:szCs w:val="21"/>
              </w:rPr>
              <w:t>现炸油条和油炸面点等，员工早餐用餐</w:t>
            </w:r>
          </w:p>
        </w:tc>
      </w:tr>
      <w:tr w14:paraId="192AF2E7">
        <w:tblPrEx>
          <w:tblCellMar>
            <w:top w:w="0" w:type="dxa"/>
            <w:left w:w="108" w:type="dxa"/>
            <w:bottom w:w="0" w:type="dxa"/>
            <w:right w:w="108" w:type="dxa"/>
          </w:tblCellMar>
        </w:tblPrEx>
        <w:trPr>
          <w:trHeight w:val="487"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065ECA7">
            <w:pPr>
              <w:pStyle w:val="20"/>
              <w:spacing w:line="360" w:lineRule="auto"/>
              <w:ind w:left="0" w:leftChars="0" w:firstLine="31680"/>
              <w:rPr>
                <w:rFonts w:ascii="宋体" w:hAnsi="宋体" w:cs="宋体"/>
                <w:kern w:val="21"/>
                <w:szCs w:val="21"/>
              </w:rPr>
            </w:pPr>
            <w:r>
              <w:rPr>
                <w:rFonts w:ascii="宋体" w:hAnsi="宋体" w:cs="宋体"/>
                <w:kern w:val="21"/>
                <w:szCs w:val="21"/>
              </w:rPr>
              <w:t>8</w:t>
            </w:r>
            <w:r>
              <w:rPr>
                <w:rFonts w:hint="eastAsia" w:ascii="宋体" w:hAnsi="宋体" w:cs="宋体"/>
                <w:kern w:val="21"/>
                <w:szCs w:val="21"/>
              </w:rPr>
              <w:t>：</w:t>
            </w:r>
            <w:r>
              <w:rPr>
                <w:rFonts w:ascii="宋体" w:hAnsi="宋体" w:cs="宋体"/>
                <w:kern w:val="21"/>
                <w:szCs w:val="21"/>
              </w:rPr>
              <w:t>50-10</w:t>
            </w:r>
            <w:r>
              <w:rPr>
                <w:rFonts w:hint="eastAsia" w:ascii="宋体" w:hAnsi="宋体" w:cs="宋体"/>
                <w:kern w:val="21"/>
                <w:szCs w:val="21"/>
              </w:rPr>
              <w:t>：</w:t>
            </w:r>
            <w:r>
              <w:rPr>
                <w:rFonts w:ascii="宋体" w:hAnsi="宋体" w:cs="宋体"/>
                <w:kern w:val="21"/>
                <w:szCs w:val="21"/>
              </w:rPr>
              <w:t>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2B77F8DD">
            <w:pPr>
              <w:pStyle w:val="20"/>
              <w:spacing w:line="360" w:lineRule="auto"/>
              <w:ind w:left="0" w:leftChars="0" w:firstLine="31680"/>
              <w:rPr>
                <w:rFonts w:ascii="宋体" w:hAnsi="宋体" w:cs="宋体"/>
                <w:kern w:val="21"/>
                <w:szCs w:val="21"/>
              </w:rPr>
            </w:pPr>
            <w:r>
              <w:rPr>
                <w:rFonts w:hint="eastAsia" w:ascii="宋体" w:hAnsi="宋体" w:cs="宋体"/>
                <w:kern w:val="21"/>
                <w:szCs w:val="21"/>
              </w:rPr>
              <w:t>食品留样记录和相关表单的填写，准备中餐所需面食和第二天早餐备料</w:t>
            </w:r>
            <w:r>
              <w:rPr>
                <w:rFonts w:ascii="宋体" w:hAnsi="宋体" w:cs="宋体"/>
                <w:kern w:val="21"/>
                <w:szCs w:val="21"/>
              </w:rPr>
              <w:t>.</w:t>
            </w:r>
          </w:p>
        </w:tc>
      </w:tr>
      <w:tr w14:paraId="089B6747">
        <w:tblPrEx>
          <w:tblCellMar>
            <w:top w:w="0" w:type="dxa"/>
            <w:left w:w="108" w:type="dxa"/>
            <w:bottom w:w="0" w:type="dxa"/>
            <w:right w:w="108" w:type="dxa"/>
          </w:tblCellMar>
        </w:tblPrEx>
        <w:trPr>
          <w:trHeight w:val="280"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ED7F7B9">
            <w:pPr>
              <w:pStyle w:val="20"/>
              <w:spacing w:line="360" w:lineRule="auto"/>
              <w:ind w:left="0" w:leftChars="0" w:firstLine="31680"/>
              <w:rPr>
                <w:rFonts w:ascii="宋体" w:hAnsi="宋体" w:cs="宋体"/>
                <w:kern w:val="21"/>
                <w:szCs w:val="21"/>
              </w:rPr>
            </w:pPr>
            <w:r>
              <w:rPr>
                <w:rFonts w:ascii="宋体" w:hAnsi="宋体" w:cs="宋体"/>
                <w:kern w:val="21"/>
                <w:szCs w:val="21"/>
              </w:rPr>
              <w:t>10</w:t>
            </w:r>
            <w:r>
              <w:rPr>
                <w:rFonts w:hint="eastAsia" w:ascii="宋体" w:hAnsi="宋体" w:cs="宋体"/>
                <w:kern w:val="21"/>
                <w:szCs w:val="21"/>
              </w:rPr>
              <w:t>：</w:t>
            </w:r>
            <w:r>
              <w:rPr>
                <w:rFonts w:ascii="宋体" w:hAnsi="宋体" w:cs="宋体"/>
                <w:kern w:val="21"/>
                <w:szCs w:val="21"/>
              </w:rPr>
              <w:t>30-14</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07241AA">
            <w:pPr>
              <w:pStyle w:val="20"/>
              <w:spacing w:line="360" w:lineRule="auto"/>
              <w:ind w:left="0" w:leftChars="0" w:firstLine="31680"/>
              <w:rPr>
                <w:rFonts w:ascii="宋体" w:cs="宋体"/>
                <w:kern w:val="21"/>
                <w:szCs w:val="21"/>
              </w:rPr>
            </w:pPr>
            <w:r>
              <w:rPr>
                <w:rFonts w:hint="eastAsia" w:ascii="宋体" w:hAnsi="宋体" w:cs="宋体"/>
                <w:kern w:val="21"/>
                <w:szCs w:val="21"/>
              </w:rPr>
              <w:t>岗位卫生的打扫，餐后设施设备的检查等。</w:t>
            </w:r>
          </w:p>
        </w:tc>
      </w:tr>
    </w:tbl>
    <w:p w14:paraId="08587BE6">
      <w:pPr>
        <w:pStyle w:val="20"/>
        <w:spacing w:line="360" w:lineRule="auto"/>
        <w:ind w:left="0" w:leftChars="0" w:firstLine="31680"/>
        <w:rPr>
          <w:rFonts w:ascii="宋体" w:cs="宋体"/>
          <w:kern w:val="21"/>
          <w:szCs w:val="21"/>
        </w:rPr>
      </w:pPr>
      <w:r>
        <w:rPr>
          <w:rFonts w:hint="eastAsia" w:ascii="宋体" w:hAnsi="宋体" w:cs="宋体"/>
          <w:kern w:val="21"/>
          <w:szCs w:val="21"/>
        </w:rPr>
        <w:t>勤杂</w:t>
      </w:r>
      <w:r>
        <w:rPr>
          <w:rFonts w:ascii="宋体" w:hAnsi="宋体" w:cs="宋体"/>
          <w:kern w:val="21"/>
          <w:szCs w:val="21"/>
        </w:rPr>
        <w:t>2</w:t>
      </w:r>
      <w:r>
        <w:rPr>
          <w:rFonts w:hint="eastAsia" w:ascii="宋体" w:hAnsi="宋体" w:cs="宋体"/>
          <w:kern w:val="21"/>
          <w:szCs w:val="21"/>
        </w:rPr>
        <w:t>名：</w:t>
      </w:r>
    </w:p>
    <w:p w14:paraId="6F98DA37">
      <w:pPr>
        <w:pStyle w:val="20"/>
        <w:spacing w:line="360" w:lineRule="auto"/>
        <w:ind w:left="0" w:leftChars="0" w:firstLine="31680"/>
        <w:rPr>
          <w:rFonts w:ascii="宋体" w:cs="宋体"/>
          <w:kern w:val="21"/>
          <w:szCs w:val="21"/>
        </w:rPr>
      </w:pPr>
      <w:r>
        <w:rPr>
          <w:rFonts w:ascii="宋体" w:hAnsi="宋体" w:cs="宋体"/>
          <w:kern w:val="21"/>
          <w:szCs w:val="21"/>
        </w:rPr>
        <w:t>1</w:t>
      </w:r>
      <w:r>
        <w:rPr>
          <w:rFonts w:hint="eastAsia" w:ascii="宋体" w:hAnsi="宋体" w:cs="宋体"/>
          <w:kern w:val="21"/>
          <w:szCs w:val="21"/>
        </w:rPr>
        <w:t>、岗位职责</w:t>
      </w:r>
    </w:p>
    <w:p w14:paraId="7BA433B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1</w:t>
      </w:r>
      <w:r>
        <w:rPr>
          <w:rFonts w:hint="eastAsia" w:ascii="宋体" w:hAnsi="宋体" w:cs="宋体"/>
          <w:kern w:val="21"/>
          <w:szCs w:val="21"/>
        </w:rPr>
        <w:t>）掌握熟练各类蔬菜、海鲜及肉类的清洗方法。</w:t>
      </w:r>
    </w:p>
    <w:p w14:paraId="79B81311">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2</w:t>
      </w:r>
      <w:r>
        <w:rPr>
          <w:rFonts w:hint="eastAsia" w:ascii="宋体" w:hAnsi="宋体" w:cs="宋体"/>
          <w:kern w:val="21"/>
          <w:szCs w:val="21"/>
        </w:rPr>
        <w:t>）清洗池按水产类、肉类、蔬菜类标识分池清洗。</w:t>
      </w:r>
    </w:p>
    <w:p w14:paraId="28D046F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3</w:t>
      </w:r>
      <w:r>
        <w:rPr>
          <w:rFonts w:hint="eastAsia" w:ascii="宋体" w:hAnsi="宋体" w:cs="宋体"/>
          <w:kern w:val="21"/>
          <w:szCs w:val="21"/>
        </w:rPr>
        <w:t>）对清洗的原材料要保质保量的清洗干净，对过期、变质、腐烂、生虫、有异味等不符合卫生要求的原料不得加工。</w:t>
      </w:r>
    </w:p>
    <w:p w14:paraId="10FC0AA2">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4</w:t>
      </w:r>
      <w:r>
        <w:rPr>
          <w:rFonts w:hint="eastAsia" w:ascii="宋体" w:hAnsi="宋体" w:cs="宋体"/>
          <w:kern w:val="21"/>
          <w:szCs w:val="21"/>
        </w:rPr>
        <w:t>）保持地面、水池的卫生干净整洁，物品摆放整齐有序。</w:t>
      </w:r>
    </w:p>
    <w:p w14:paraId="206179D4">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5</w:t>
      </w:r>
      <w:r>
        <w:rPr>
          <w:rFonts w:hint="eastAsia" w:ascii="宋体" w:hAnsi="宋体" w:cs="宋体"/>
          <w:kern w:val="21"/>
          <w:szCs w:val="21"/>
        </w:rPr>
        <w:t>）熟练掌握消毒设施设备的操作方法。</w:t>
      </w:r>
    </w:p>
    <w:p w14:paraId="4FE5BAF5">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6</w:t>
      </w:r>
      <w:r>
        <w:rPr>
          <w:rFonts w:hint="eastAsia" w:ascii="宋体" w:hAnsi="宋体" w:cs="宋体"/>
          <w:kern w:val="21"/>
          <w:szCs w:val="21"/>
        </w:rPr>
        <w:t>）所有餐具要保持干净无油渍、污渍。</w:t>
      </w:r>
    </w:p>
    <w:p w14:paraId="735240F8">
      <w:pPr>
        <w:pStyle w:val="20"/>
        <w:spacing w:line="360" w:lineRule="auto"/>
        <w:ind w:left="0" w:leftChars="0" w:firstLine="31680"/>
        <w:rPr>
          <w:rFonts w:ascii="宋体" w:cs="宋体"/>
          <w:kern w:val="21"/>
          <w:szCs w:val="21"/>
        </w:rPr>
      </w:pPr>
      <w:r>
        <w:rPr>
          <w:rFonts w:hint="eastAsia" w:ascii="宋体" w:hAnsi="宋体" w:cs="宋体"/>
          <w:kern w:val="21"/>
          <w:szCs w:val="21"/>
        </w:rPr>
        <w:t>（</w:t>
      </w:r>
      <w:r>
        <w:rPr>
          <w:rFonts w:ascii="宋体" w:hAnsi="宋体" w:cs="宋体"/>
          <w:kern w:val="21"/>
          <w:szCs w:val="21"/>
        </w:rPr>
        <w:t>7</w:t>
      </w:r>
      <w:r>
        <w:rPr>
          <w:rFonts w:hint="eastAsia" w:ascii="宋体" w:hAnsi="宋体" w:cs="宋体"/>
          <w:kern w:val="21"/>
          <w:szCs w:val="21"/>
        </w:rPr>
        <w:t>）清洗各类餐具做到，“一刮、二冲、三洗、四消毒、五保洁。”</w:t>
      </w:r>
    </w:p>
    <w:p w14:paraId="336DE638">
      <w:pPr>
        <w:pStyle w:val="20"/>
        <w:spacing w:line="360" w:lineRule="auto"/>
        <w:ind w:left="0" w:leftChars="0" w:firstLine="31680"/>
        <w:rPr>
          <w:rFonts w:ascii="宋体" w:cs="宋体"/>
          <w:kern w:val="21"/>
          <w:szCs w:val="21"/>
        </w:rPr>
      </w:pPr>
      <w:r>
        <w:rPr>
          <w:rFonts w:hint="eastAsia" w:ascii="宋体" w:hAnsi="宋体" w:cs="宋体"/>
          <w:kern w:val="21"/>
          <w:szCs w:val="21"/>
        </w:rPr>
        <w:t>随时保持地面、消毒设备的卫生干净。</w:t>
      </w:r>
    </w:p>
    <w:p w14:paraId="7187994C">
      <w:pPr>
        <w:pStyle w:val="20"/>
        <w:spacing w:line="360" w:lineRule="auto"/>
        <w:ind w:left="0" w:leftChars="0" w:firstLine="31680"/>
        <w:rPr>
          <w:rFonts w:ascii="宋体" w:cs="宋体"/>
          <w:kern w:val="21"/>
          <w:szCs w:val="21"/>
        </w:rPr>
      </w:pPr>
      <w:r>
        <w:rPr>
          <w:rFonts w:ascii="宋体" w:hAnsi="宋体" w:cs="宋体"/>
          <w:kern w:val="21"/>
          <w:szCs w:val="21"/>
        </w:rPr>
        <w:t>2</w:t>
      </w:r>
      <w:r>
        <w:rPr>
          <w:rFonts w:hint="eastAsia" w:ascii="宋体" w:hAnsi="宋体" w:cs="宋体"/>
          <w:kern w:val="21"/>
          <w:szCs w:val="21"/>
        </w:rPr>
        <w:t>、工作流程</w:t>
      </w:r>
    </w:p>
    <w:p w14:paraId="7BDD4792">
      <w:pPr>
        <w:pStyle w:val="20"/>
        <w:spacing w:line="360" w:lineRule="auto"/>
        <w:ind w:left="0" w:leftChars="0" w:firstLine="31680"/>
        <w:rPr>
          <w:rFonts w:ascii="宋体" w:hAnsi="宋体" w:cs="宋体"/>
          <w:kern w:val="21"/>
          <w:szCs w:val="21"/>
        </w:rPr>
      </w:pPr>
      <w:r>
        <w:rPr>
          <w:rFonts w:hint="eastAsia" w:ascii="宋体" w:hAnsi="宋体" w:cs="宋体"/>
          <w:kern w:val="21"/>
          <w:szCs w:val="21"/>
        </w:rPr>
        <w:t>工作时间：</w:t>
      </w:r>
      <w:r>
        <w:rPr>
          <w:rFonts w:ascii="宋体" w:hAnsi="宋体" w:cs="宋体"/>
          <w:kern w:val="21"/>
          <w:szCs w:val="21"/>
        </w:rPr>
        <w:t>7:00-16:30       </w:t>
      </w:r>
    </w:p>
    <w:tbl>
      <w:tblPr>
        <w:tblStyle w:val="21"/>
        <w:tblW w:w="8520" w:type="dxa"/>
        <w:tblInd w:w="0" w:type="dxa"/>
        <w:tblLayout w:type="fixed"/>
        <w:tblCellMar>
          <w:top w:w="0" w:type="dxa"/>
          <w:left w:w="108" w:type="dxa"/>
          <w:bottom w:w="0" w:type="dxa"/>
          <w:right w:w="108" w:type="dxa"/>
        </w:tblCellMar>
      </w:tblPr>
      <w:tblGrid>
        <w:gridCol w:w="2196"/>
        <w:gridCol w:w="6324"/>
      </w:tblGrid>
      <w:tr w14:paraId="35ED230E">
        <w:tblPrEx>
          <w:tblCellMar>
            <w:top w:w="0" w:type="dxa"/>
            <w:left w:w="108" w:type="dxa"/>
            <w:bottom w:w="0" w:type="dxa"/>
            <w:right w:w="108" w:type="dxa"/>
          </w:tblCellMar>
        </w:tblPrEx>
        <w:trPr>
          <w:trHeight w:val="403" w:hRule="atLeast"/>
        </w:trPr>
        <w:tc>
          <w:tcPr>
            <w:tcW w:w="21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2717EB2">
            <w:pPr>
              <w:pStyle w:val="20"/>
              <w:spacing w:line="360" w:lineRule="auto"/>
              <w:ind w:left="0" w:leftChars="0" w:firstLine="31680"/>
              <w:rPr>
                <w:rFonts w:ascii="宋体" w:cs="宋体"/>
                <w:kern w:val="21"/>
                <w:szCs w:val="21"/>
              </w:rPr>
            </w:pPr>
            <w:r>
              <w:rPr>
                <w:rFonts w:hint="eastAsia" w:ascii="宋体" w:hAnsi="宋体" w:cs="宋体"/>
                <w:kern w:val="21"/>
                <w:szCs w:val="21"/>
              </w:rPr>
              <w:t>时</w:t>
            </w:r>
            <w:r>
              <w:rPr>
                <w:rFonts w:ascii="宋体" w:hAnsi="宋体" w:cs="宋体"/>
                <w:kern w:val="21"/>
                <w:szCs w:val="21"/>
              </w:rPr>
              <w:t xml:space="preserve"> </w:t>
            </w:r>
            <w:r>
              <w:rPr>
                <w:rFonts w:hint="eastAsia" w:ascii="宋体" w:hAnsi="宋体" w:cs="宋体"/>
                <w:kern w:val="21"/>
                <w:szCs w:val="21"/>
              </w:rPr>
              <w:t>间</w:t>
            </w:r>
          </w:p>
        </w:tc>
        <w:tc>
          <w:tcPr>
            <w:tcW w:w="6324" w:type="dxa"/>
            <w:tcBorders>
              <w:top w:val="single" w:color="000000" w:sz="8"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0DB9EF1E">
            <w:pPr>
              <w:pStyle w:val="20"/>
              <w:spacing w:line="360" w:lineRule="auto"/>
              <w:ind w:left="0" w:leftChars="0" w:firstLine="31680"/>
              <w:rPr>
                <w:rFonts w:ascii="宋体" w:cs="宋体"/>
                <w:kern w:val="21"/>
                <w:szCs w:val="21"/>
              </w:rPr>
            </w:pPr>
            <w:r>
              <w:rPr>
                <w:rFonts w:hint="eastAsia" w:ascii="宋体" w:hAnsi="宋体" w:cs="宋体"/>
                <w:kern w:val="21"/>
                <w:szCs w:val="21"/>
              </w:rPr>
              <w:t>工</w:t>
            </w:r>
            <w:r>
              <w:rPr>
                <w:rFonts w:ascii="宋体" w:hAnsi="宋体" w:cs="宋体"/>
                <w:kern w:val="21"/>
                <w:szCs w:val="21"/>
              </w:rPr>
              <w:t xml:space="preserve"> </w:t>
            </w:r>
            <w:r>
              <w:rPr>
                <w:rFonts w:hint="eastAsia" w:ascii="宋体" w:hAnsi="宋体" w:cs="宋体"/>
                <w:kern w:val="21"/>
                <w:szCs w:val="21"/>
              </w:rPr>
              <w:t>作</w:t>
            </w:r>
            <w:r>
              <w:rPr>
                <w:rFonts w:ascii="宋体" w:hAnsi="宋体" w:cs="宋体"/>
                <w:kern w:val="21"/>
                <w:szCs w:val="21"/>
              </w:rPr>
              <w:t xml:space="preserve"> </w:t>
            </w:r>
            <w:r>
              <w:rPr>
                <w:rFonts w:hint="eastAsia" w:ascii="宋体" w:hAnsi="宋体" w:cs="宋体"/>
                <w:kern w:val="21"/>
                <w:szCs w:val="21"/>
              </w:rPr>
              <w:t>安</w:t>
            </w:r>
            <w:r>
              <w:rPr>
                <w:rFonts w:ascii="宋体" w:hAnsi="宋体" w:cs="宋体"/>
                <w:kern w:val="21"/>
                <w:szCs w:val="21"/>
              </w:rPr>
              <w:t xml:space="preserve"> </w:t>
            </w:r>
            <w:r>
              <w:rPr>
                <w:rFonts w:hint="eastAsia" w:ascii="宋体" w:hAnsi="宋体" w:cs="宋体"/>
                <w:kern w:val="21"/>
                <w:szCs w:val="21"/>
              </w:rPr>
              <w:t>排</w:t>
            </w:r>
          </w:p>
        </w:tc>
      </w:tr>
      <w:tr w14:paraId="45B52405">
        <w:tblPrEx>
          <w:tblCellMar>
            <w:top w:w="0" w:type="dxa"/>
            <w:left w:w="108" w:type="dxa"/>
            <w:bottom w:w="0" w:type="dxa"/>
            <w:right w:w="108" w:type="dxa"/>
          </w:tblCellMar>
        </w:tblPrEx>
        <w:trPr>
          <w:trHeight w:val="678"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011933F">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00-7</w:t>
            </w:r>
            <w:r>
              <w:rPr>
                <w:rFonts w:hint="eastAsia" w:ascii="宋体" w:hAnsi="宋体" w:cs="宋体"/>
                <w:kern w:val="21"/>
                <w:szCs w:val="21"/>
              </w:rPr>
              <w:t>：</w:t>
            </w:r>
            <w:r>
              <w:rPr>
                <w:rFonts w:ascii="宋体" w:hAnsi="宋体" w:cs="宋体"/>
                <w:kern w:val="21"/>
                <w:szCs w:val="21"/>
              </w:rPr>
              <w:t>10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1BA72D14">
            <w:pPr>
              <w:pStyle w:val="20"/>
              <w:spacing w:line="360" w:lineRule="auto"/>
              <w:ind w:left="0" w:leftChars="0" w:firstLine="31680"/>
              <w:rPr>
                <w:rFonts w:ascii="宋体" w:cs="宋体"/>
                <w:kern w:val="21"/>
                <w:szCs w:val="21"/>
              </w:rPr>
            </w:pPr>
            <w:r>
              <w:rPr>
                <w:rFonts w:hint="eastAsia" w:ascii="宋体" w:hAnsi="宋体" w:cs="宋体"/>
                <w:kern w:val="21"/>
                <w:szCs w:val="21"/>
              </w:rPr>
              <w:t>上岗前的准备工作。</w:t>
            </w:r>
          </w:p>
        </w:tc>
      </w:tr>
      <w:tr w14:paraId="4574BD13">
        <w:tblPrEx>
          <w:tblCellMar>
            <w:top w:w="0" w:type="dxa"/>
            <w:left w:w="108" w:type="dxa"/>
            <w:bottom w:w="0" w:type="dxa"/>
            <w:right w:w="108" w:type="dxa"/>
          </w:tblCellMar>
        </w:tblPrEx>
        <w:trPr>
          <w:trHeight w:val="715"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385198D">
            <w:pPr>
              <w:pStyle w:val="20"/>
              <w:spacing w:line="360" w:lineRule="auto"/>
              <w:ind w:left="0" w:leftChars="0" w:firstLine="31680"/>
              <w:rPr>
                <w:rFonts w:ascii="宋体" w:hAnsi="宋体" w:cs="宋体"/>
                <w:kern w:val="21"/>
                <w:szCs w:val="21"/>
              </w:rPr>
            </w:pPr>
            <w:r>
              <w:rPr>
                <w:rFonts w:ascii="宋体" w:hAnsi="宋体" w:cs="宋体"/>
                <w:kern w:val="21"/>
                <w:szCs w:val="21"/>
              </w:rPr>
              <w:t>7</w:t>
            </w:r>
            <w:r>
              <w:rPr>
                <w:rFonts w:hint="eastAsia" w:ascii="宋体" w:hAnsi="宋体" w:cs="宋体"/>
                <w:kern w:val="21"/>
                <w:szCs w:val="21"/>
              </w:rPr>
              <w:t>：</w:t>
            </w:r>
            <w:r>
              <w:rPr>
                <w:rFonts w:ascii="宋体" w:hAnsi="宋体" w:cs="宋体"/>
                <w:kern w:val="21"/>
                <w:szCs w:val="21"/>
              </w:rPr>
              <w:t>10-9</w:t>
            </w:r>
            <w:r>
              <w:rPr>
                <w:rFonts w:hint="eastAsia" w:ascii="宋体" w:hAnsi="宋体" w:cs="宋体"/>
                <w:kern w:val="21"/>
                <w:szCs w:val="21"/>
              </w:rPr>
              <w:t>：</w:t>
            </w:r>
            <w:r>
              <w:rPr>
                <w:rFonts w:ascii="宋体" w:hAnsi="宋体" w:cs="宋体"/>
                <w:kern w:val="21"/>
                <w:szCs w:val="21"/>
              </w:rPr>
              <w:t>30</w:t>
            </w:r>
          </w:p>
          <w:p w14:paraId="1CBD9F0F">
            <w:pPr>
              <w:pStyle w:val="20"/>
              <w:spacing w:line="360" w:lineRule="auto"/>
              <w:ind w:left="0" w:leftChars="0" w:firstLine="31680"/>
              <w:rPr>
                <w:rFonts w:ascii="宋体" w:hAnsi="宋体" w:cs="宋体"/>
                <w:kern w:val="21"/>
                <w:szCs w:val="21"/>
              </w:rPr>
            </w:pPr>
            <w:r>
              <w:rPr>
                <w:rFonts w:ascii="宋体" w:hAnsi="宋体" w:cs="宋体"/>
                <w:kern w:val="21"/>
                <w:szCs w:val="21"/>
              </w:rPr>
              <w:t>9:30-11:30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553B6C2D">
            <w:pPr>
              <w:pStyle w:val="20"/>
              <w:spacing w:line="360" w:lineRule="auto"/>
              <w:ind w:left="0" w:leftChars="0" w:firstLine="31680"/>
              <w:rPr>
                <w:rFonts w:ascii="宋体" w:cs="宋体"/>
                <w:kern w:val="21"/>
                <w:szCs w:val="21"/>
              </w:rPr>
            </w:pPr>
            <w:r>
              <w:rPr>
                <w:rFonts w:hint="eastAsia" w:ascii="宋体" w:hAnsi="宋体" w:cs="宋体"/>
                <w:kern w:val="21"/>
                <w:szCs w:val="21"/>
              </w:rPr>
              <w:t>按照厨师长制定的菜肴清洗菜肴，员工早餐用餐。</w:t>
            </w:r>
          </w:p>
          <w:p w14:paraId="32722FBD">
            <w:pPr>
              <w:pStyle w:val="20"/>
              <w:spacing w:line="360" w:lineRule="auto"/>
              <w:ind w:left="0" w:leftChars="0" w:firstLine="31680"/>
              <w:rPr>
                <w:rFonts w:ascii="宋体" w:cs="宋体"/>
                <w:kern w:val="21"/>
                <w:szCs w:val="21"/>
              </w:rPr>
            </w:pPr>
            <w:r>
              <w:rPr>
                <w:rFonts w:hint="eastAsia" w:ascii="宋体" w:hAnsi="宋体" w:cs="宋体"/>
                <w:kern w:val="21"/>
                <w:szCs w:val="21"/>
              </w:rPr>
              <w:t>对洗菜间地面、台面、走廊卫生进行打扫</w:t>
            </w:r>
          </w:p>
        </w:tc>
      </w:tr>
      <w:tr w14:paraId="06E84A62">
        <w:tblPrEx>
          <w:tblCellMar>
            <w:top w:w="0" w:type="dxa"/>
            <w:left w:w="108" w:type="dxa"/>
            <w:bottom w:w="0" w:type="dxa"/>
            <w:right w:w="108" w:type="dxa"/>
          </w:tblCellMar>
        </w:tblPrEx>
        <w:trPr>
          <w:trHeight w:val="487"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21C8407">
            <w:pPr>
              <w:pStyle w:val="20"/>
              <w:spacing w:line="360" w:lineRule="auto"/>
              <w:ind w:left="0" w:leftChars="0" w:firstLine="31680"/>
              <w:rPr>
                <w:rFonts w:ascii="宋体" w:hAnsi="宋体" w:cs="宋体"/>
                <w:kern w:val="21"/>
                <w:szCs w:val="21"/>
              </w:rPr>
            </w:pPr>
            <w:r>
              <w:rPr>
                <w:rFonts w:ascii="宋体" w:hAnsi="宋体" w:cs="宋体"/>
                <w:kern w:val="21"/>
                <w:szCs w:val="21"/>
              </w:rPr>
              <w:t>11</w:t>
            </w:r>
            <w:r>
              <w:rPr>
                <w:rFonts w:hint="eastAsia" w:ascii="宋体" w:hAnsi="宋体" w:cs="宋体"/>
                <w:kern w:val="21"/>
                <w:szCs w:val="21"/>
              </w:rPr>
              <w:t>：</w:t>
            </w:r>
            <w:r>
              <w:rPr>
                <w:rFonts w:ascii="宋体" w:hAnsi="宋体" w:cs="宋体"/>
                <w:kern w:val="21"/>
                <w:szCs w:val="21"/>
              </w:rPr>
              <w:t>30-12</w:t>
            </w:r>
            <w:r>
              <w:rPr>
                <w:rFonts w:hint="eastAsia" w:ascii="宋体" w:hAnsi="宋体" w:cs="宋体"/>
                <w:kern w:val="21"/>
                <w:szCs w:val="21"/>
              </w:rPr>
              <w:t>：</w:t>
            </w:r>
            <w:r>
              <w:rPr>
                <w:rFonts w:ascii="宋体" w:hAnsi="宋体" w:cs="宋体"/>
                <w:kern w:val="21"/>
                <w:szCs w:val="21"/>
              </w:rPr>
              <w:t>00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3714243C">
            <w:pPr>
              <w:pStyle w:val="20"/>
              <w:spacing w:line="360" w:lineRule="auto"/>
              <w:ind w:left="0" w:leftChars="0" w:firstLine="31680"/>
              <w:rPr>
                <w:rFonts w:ascii="宋体" w:cs="宋体"/>
                <w:kern w:val="21"/>
                <w:szCs w:val="21"/>
              </w:rPr>
            </w:pPr>
            <w:r>
              <w:rPr>
                <w:rFonts w:hint="eastAsia" w:ascii="宋体" w:hAnsi="宋体" w:cs="宋体"/>
                <w:kern w:val="21"/>
                <w:szCs w:val="21"/>
              </w:rPr>
              <w:t>到前厅协助服务工作</w:t>
            </w:r>
            <w:r>
              <w:rPr>
                <w:rFonts w:ascii="宋体" w:hAnsi="宋体" w:cs="宋体"/>
                <w:kern w:val="21"/>
                <w:szCs w:val="21"/>
              </w:rPr>
              <w:t xml:space="preserve"> </w:t>
            </w:r>
            <w:r>
              <w:rPr>
                <w:rFonts w:hint="eastAsia" w:ascii="宋体" w:hAnsi="宋体" w:cs="宋体"/>
                <w:kern w:val="21"/>
                <w:szCs w:val="21"/>
              </w:rPr>
              <w:t>。</w:t>
            </w:r>
          </w:p>
        </w:tc>
      </w:tr>
      <w:tr w14:paraId="2EB49470">
        <w:tblPrEx>
          <w:tblCellMar>
            <w:top w:w="0" w:type="dxa"/>
            <w:left w:w="108" w:type="dxa"/>
            <w:bottom w:w="0" w:type="dxa"/>
            <w:right w:w="108" w:type="dxa"/>
          </w:tblCellMar>
        </w:tblPrEx>
        <w:trPr>
          <w:trHeight w:val="719" w:hRule="atLeast"/>
        </w:trPr>
        <w:tc>
          <w:tcPr>
            <w:tcW w:w="2196" w:type="dxa"/>
            <w:tcBorders>
              <w:top w:val="outset" w:color="000000" w:sz="6"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68D971C">
            <w:pPr>
              <w:pStyle w:val="20"/>
              <w:spacing w:line="360" w:lineRule="auto"/>
              <w:ind w:left="0" w:leftChars="0" w:firstLine="0" w:firstLineChars="0"/>
              <w:jc w:val="center"/>
              <w:rPr>
                <w:rFonts w:ascii="宋体" w:hAnsi="宋体" w:cs="宋体"/>
                <w:kern w:val="21"/>
                <w:szCs w:val="21"/>
              </w:rPr>
            </w:pPr>
            <w:r>
              <w:rPr>
                <w:rFonts w:ascii="宋体" w:hAnsi="宋体" w:cs="宋体"/>
                <w:kern w:val="21"/>
                <w:szCs w:val="21"/>
              </w:rPr>
              <w:t>12</w:t>
            </w:r>
            <w:r>
              <w:rPr>
                <w:rFonts w:hint="eastAsia" w:ascii="宋体" w:hAnsi="宋体" w:cs="宋体"/>
                <w:kern w:val="21"/>
                <w:szCs w:val="21"/>
              </w:rPr>
              <w:t>：</w:t>
            </w:r>
            <w:r>
              <w:rPr>
                <w:rFonts w:ascii="宋体" w:hAnsi="宋体" w:cs="宋体"/>
                <w:kern w:val="21"/>
                <w:szCs w:val="21"/>
              </w:rPr>
              <w:t>00-16</w:t>
            </w:r>
            <w:r>
              <w:rPr>
                <w:rFonts w:hint="eastAsia" w:ascii="宋体" w:hAnsi="宋体" w:cs="宋体"/>
                <w:kern w:val="21"/>
                <w:szCs w:val="21"/>
              </w:rPr>
              <w:t>：</w:t>
            </w:r>
            <w:r>
              <w:rPr>
                <w:rFonts w:ascii="宋体" w:hAnsi="宋体" w:cs="宋体"/>
                <w:kern w:val="21"/>
                <w:szCs w:val="21"/>
              </w:rPr>
              <w:t>30</w:t>
            </w:r>
          </w:p>
        </w:tc>
        <w:tc>
          <w:tcPr>
            <w:tcW w:w="6324" w:type="dxa"/>
            <w:tcBorders>
              <w:top w:val="outset" w:color="000000" w:sz="6" w:space="0"/>
              <w:left w:val="outset" w:color="000000" w:sz="6" w:space="0"/>
              <w:bottom w:val="single" w:color="000000" w:sz="8" w:space="0"/>
              <w:right w:val="single" w:color="000000" w:sz="8" w:space="0"/>
            </w:tcBorders>
            <w:tcMar>
              <w:top w:w="0" w:type="dxa"/>
              <w:left w:w="108" w:type="dxa"/>
              <w:bottom w:w="0" w:type="dxa"/>
              <w:right w:w="108" w:type="dxa"/>
            </w:tcMar>
            <w:vAlign w:val="center"/>
          </w:tcPr>
          <w:p w14:paraId="7F25BBEB">
            <w:pPr>
              <w:pStyle w:val="20"/>
              <w:spacing w:line="360" w:lineRule="auto"/>
              <w:ind w:left="0" w:leftChars="0" w:firstLine="31680"/>
              <w:rPr>
                <w:rFonts w:ascii="宋体" w:cs="宋体"/>
                <w:kern w:val="21"/>
                <w:szCs w:val="21"/>
              </w:rPr>
            </w:pPr>
            <w:r>
              <w:rPr>
                <w:rFonts w:hint="eastAsia" w:ascii="宋体" w:hAnsi="宋体" w:cs="宋体"/>
              </w:rPr>
              <w:t>清洗分餐盘，员工用餐，粗加工区卫生细节卫生全面打扫，员工用餐，</w:t>
            </w:r>
            <w:r>
              <w:rPr>
                <w:rFonts w:hint="eastAsia" w:ascii="宋体" w:hAnsi="宋体" w:cs="宋体"/>
                <w:u w:val="single"/>
              </w:rPr>
              <w:t>晚餐的服务准备工作，</w:t>
            </w:r>
            <w:r>
              <w:rPr>
                <w:rFonts w:hint="eastAsia" w:ascii="宋体" w:hAnsi="宋体" w:cs="宋体"/>
                <w:kern w:val="21"/>
                <w:szCs w:val="21"/>
              </w:rPr>
              <w:t>餐后安全检查。</w:t>
            </w:r>
          </w:p>
        </w:tc>
      </w:tr>
    </w:tbl>
    <w:p w14:paraId="2D31ADFB">
      <w:pPr>
        <w:numPr>
          <w:ilvl w:val="0"/>
          <w:numId w:val="3"/>
        </w:numPr>
        <w:spacing w:line="360" w:lineRule="auto"/>
        <w:rPr>
          <w:rFonts w:ascii="宋体" w:cs="宋体"/>
          <w:b/>
          <w:szCs w:val="21"/>
          <w:lang w:val="zh-CN"/>
        </w:rPr>
      </w:pPr>
      <w:r>
        <w:rPr>
          <w:rFonts w:hint="eastAsia" w:ascii="宋体" w:hAnsi="宋体" w:cs="宋体"/>
          <w:b/>
          <w:szCs w:val="21"/>
          <w:lang w:val="zh-CN"/>
        </w:rPr>
        <w:t>服务方式及要求</w:t>
      </w:r>
    </w:p>
    <w:p w14:paraId="5295E141">
      <w:pPr>
        <w:spacing w:line="360" w:lineRule="auto"/>
        <w:jc w:val="left"/>
        <w:rPr>
          <w:rFonts w:ascii="宋体" w:cs="宋体"/>
          <w:b/>
          <w:bCs/>
          <w:position w:val="4"/>
          <w:szCs w:val="21"/>
        </w:rPr>
      </w:pPr>
      <w:r>
        <w:rPr>
          <w:rFonts w:ascii="宋体" w:hAnsi="宋体" w:cs="宋体"/>
          <w:b/>
          <w:bCs/>
          <w:position w:val="4"/>
          <w:szCs w:val="21"/>
        </w:rPr>
        <w:t xml:space="preserve">  </w:t>
      </w:r>
      <w:r>
        <w:rPr>
          <w:rFonts w:ascii="宋体" w:hAnsi="宋体" w:cs="宋体"/>
          <w:position w:val="4"/>
          <w:szCs w:val="21"/>
        </w:rPr>
        <w:t xml:space="preserve">  </w:t>
      </w:r>
      <w:r>
        <w:rPr>
          <w:rFonts w:hint="eastAsia" w:ascii="宋体" w:hAnsi="宋体" w:cs="宋体"/>
          <w:kern w:val="0"/>
          <w:szCs w:val="21"/>
        </w:rPr>
        <w:t>早餐：</w:t>
      </w:r>
      <w:r>
        <w:rPr>
          <w:rFonts w:ascii="宋体" w:hAnsi="宋体" w:cs="宋体"/>
          <w:kern w:val="0"/>
          <w:szCs w:val="21"/>
        </w:rPr>
        <w:t>7.30———8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w:t>
      </w:r>
    </w:p>
    <w:p w14:paraId="5DDD524E">
      <w:pPr>
        <w:spacing w:line="360" w:lineRule="auto"/>
        <w:ind w:firstLine="420" w:firstLineChars="200"/>
        <w:rPr>
          <w:rFonts w:ascii="宋体" w:cs="宋体"/>
          <w:kern w:val="0"/>
          <w:szCs w:val="21"/>
        </w:rPr>
      </w:pPr>
      <w:r>
        <w:rPr>
          <w:rFonts w:hint="eastAsia" w:ascii="宋体" w:hAnsi="宋体" w:cs="宋体"/>
          <w:kern w:val="0"/>
          <w:szCs w:val="21"/>
        </w:rPr>
        <w:t>中餐：</w:t>
      </w:r>
      <w:r>
        <w:rPr>
          <w:rFonts w:ascii="宋体" w:hAnsi="宋体" w:cs="宋体"/>
          <w:kern w:val="0"/>
          <w:szCs w:val="21"/>
        </w:rPr>
        <w:t>11</w:t>
      </w:r>
      <w:r>
        <w:rPr>
          <w:rFonts w:hint="eastAsia" w:ascii="宋体" w:hAnsi="宋体" w:cs="宋体"/>
          <w:kern w:val="0"/>
          <w:szCs w:val="21"/>
        </w:rPr>
        <w:t>：</w:t>
      </w:r>
      <w:r>
        <w:rPr>
          <w:rFonts w:ascii="宋体" w:hAnsi="宋体" w:cs="宋体"/>
          <w:kern w:val="0"/>
          <w:szCs w:val="21"/>
        </w:rPr>
        <w:t>30——13</w:t>
      </w: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w:t>
      </w:r>
    </w:p>
    <w:p w14:paraId="1796243B">
      <w:pPr>
        <w:spacing w:line="360" w:lineRule="auto"/>
        <w:ind w:firstLine="420" w:firstLineChars="200"/>
        <w:rPr>
          <w:rFonts w:ascii="宋体" w:cs="宋体"/>
          <w:kern w:val="0"/>
          <w:szCs w:val="21"/>
        </w:rPr>
      </w:pPr>
      <w:r>
        <w:rPr>
          <w:rFonts w:hint="eastAsia" w:ascii="宋体" w:hAnsi="宋体" w:cs="宋体"/>
          <w:kern w:val="0"/>
          <w:szCs w:val="21"/>
        </w:rPr>
        <w:t>晚餐：</w:t>
      </w:r>
      <w:r>
        <w:rPr>
          <w:rFonts w:ascii="宋体" w:hAnsi="宋体" w:cs="宋体"/>
          <w:kern w:val="0"/>
          <w:szCs w:val="21"/>
        </w:rPr>
        <w:t>17</w:t>
      </w:r>
      <w:r>
        <w:rPr>
          <w:rFonts w:hint="eastAsia" w:ascii="宋体" w:hAnsi="宋体" w:cs="宋体"/>
          <w:kern w:val="0"/>
          <w:szCs w:val="21"/>
        </w:rPr>
        <w:t>：</w:t>
      </w:r>
      <w:r>
        <w:rPr>
          <w:rFonts w:ascii="宋体" w:hAnsi="宋体" w:cs="宋体"/>
          <w:kern w:val="0"/>
          <w:szCs w:val="21"/>
        </w:rPr>
        <w:t>00——18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。如有变动甲方通知乙方。</w:t>
      </w:r>
    </w:p>
    <w:p w14:paraId="31E7D3E1">
      <w:pPr>
        <w:spacing w:line="360" w:lineRule="auto"/>
        <w:ind w:firstLine="420" w:firstLineChars="200"/>
        <w:jc w:val="left"/>
        <w:rPr>
          <w:rFonts w:ascii="宋体" w:cs="宋体"/>
          <w:position w:val="4"/>
          <w:szCs w:val="21"/>
        </w:rPr>
      </w:pPr>
      <w:r>
        <w:rPr>
          <w:rFonts w:hint="eastAsia" w:ascii="宋体" w:hAnsi="宋体" w:cs="宋体"/>
          <w:position w:val="4"/>
          <w:szCs w:val="21"/>
        </w:rPr>
        <w:t>加强卫生管理，总的要求是符合国家饮食业卫生的标准，确保卫生安全，具体为：</w:t>
      </w:r>
    </w:p>
    <w:p w14:paraId="5B77D8C7">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工作人员应持有效身体健康证件上岗。</w:t>
      </w:r>
    </w:p>
    <w:p w14:paraId="176D5F7D">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仓库物品摆放整齐，建立仓库收发管理明细账目、严格物品检查程序，防止出现过期食品存放，保持仓库通风，定期清洁卫生，防止不合格食品存放。</w:t>
      </w:r>
    </w:p>
    <w:p w14:paraId="4A5458D3">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严格食品原料采购关，对采购来的食品进行严格检查，并做好样品保存记录工作。</w:t>
      </w:r>
    </w:p>
    <w:p w14:paraId="5D4817CB">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食品加工环节按规定操作，从原料粗加工、切配到烹饪的每个环节，厨房人员必须分工明确，专人负责，执行自检、互检、专检制度。</w:t>
      </w:r>
    </w:p>
    <w:p w14:paraId="0583B62E">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餐厅桌椅摆放整齐，台面、地面干净无油污，每餐前派专人负责卫生清洁，客人用餐结束后，饭、菜、餐具及时回收，保持整洁、舒适的用餐环境。</w:t>
      </w:r>
    </w:p>
    <w:p w14:paraId="32236526">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严格按照高温消毒程序清洗餐具，餐具每次使用后高温消毒，餐具按规定位置摆放，工作台、调料台、炉灶等在工作完成后，及时清理，保持冰箱、冰柜卫生清洁。</w:t>
      </w:r>
    </w:p>
    <w:p w14:paraId="689530F8">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食品加工间的人员进出有严格的管理制度。</w:t>
      </w:r>
    </w:p>
    <w:p w14:paraId="0C5EDD27">
      <w:pPr>
        <w:numPr>
          <w:ilvl w:val="0"/>
          <w:numId w:val="4"/>
        </w:numPr>
        <w:spacing w:line="360" w:lineRule="auto"/>
        <w:ind w:firstLine="420" w:firstLineChars="200"/>
        <w:jc w:val="left"/>
        <w:rPr>
          <w:rFonts w:ascii="宋体" w:cs="宋体"/>
          <w:position w:val="4"/>
          <w:szCs w:val="21"/>
        </w:rPr>
      </w:pPr>
      <w:r>
        <w:rPr>
          <w:rFonts w:hint="eastAsia" w:ascii="宋体" w:hAnsi="宋体" w:cs="宋体"/>
          <w:position w:val="4"/>
          <w:szCs w:val="21"/>
        </w:rPr>
        <w:t>其他符合饮食行业要求的卫生条件。</w:t>
      </w:r>
    </w:p>
    <w:p w14:paraId="1D949AF3">
      <w:pPr>
        <w:spacing w:line="360" w:lineRule="auto"/>
        <w:rPr>
          <w:rFonts w:ascii="宋体" w:cs="宋体"/>
          <w:szCs w:val="21"/>
        </w:rPr>
      </w:pPr>
      <w:r>
        <w:rPr>
          <w:rFonts w:hint="eastAsia" w:ascii="宋体" w:hAnsi="宋体" w:cs="宋体"/>
          <w:b/>
          <w:szCs w:val="21"/>
        </w:rPr>
        <w:t>四</w:t>
      </w:r>
      <w:r>
        <w:rPr>
          <w:rFonts w:hint="eastAsia" w:ascii="宋体" w:hAnsi="宋体" w:cs="宋体"/>
          <w:b/>
          <w:szCs w:val="21"/>
          <w:lang w:val="zh-CN"/>
        </w:rPr>
        <w:t>、付费方式及相关约定</w:t>
      </w:r>
    </w:p>
    <w:p w14:paraId="1F856596">
      <w:pPr>
        <w:spacing w:line="360" w:lineRule="auto"/>
        <w:ind w:firstLine="420" w:firstLineChars="200"/>
        <w:rPr>
          <w:rFonts w:ascii="宋体" w:cs="宋体"/>
          <w:szCs w:val="21"/>
        </w:rPr>
      </w:pPr>
      <w:r>
        <w:rPr>
          <w:rFonts w:hint="eastAsia" w:ascii="宋体" w:hAnsi="宋体" w:cs="宋体"/>
          <w:szCs w:val="21"/>
        </w:rPr>
        <w:t>费用支付方式：按月平均支付，每月</w:t>
      </w:r>
      <w:r>
        <w:rPr>
          <w:rFonts w:ascii="宋体" w:hAnsi="宋体" w:cs="宋体"/>
          <w:szCs w:val="21"/>
        </w:rPr>
        <w:t>10</w:t>
      </w:r>
      <w:r>
        <w:rPr>
          <w:rFonts w:hint="eastAsia" w:ascii="宋体" w:hAnsi="宋体" w:cs="宋体"/>
          <w:szCs w:val="21"/>
        </w:rPr>
        <w:t>日前支付上一个月费用。</w:t>
      </w:r>
    </w:p>
    <w:p w14:paraId="7421D423">
      <w:pPr>
        <w:spacing w:line="360" w:lineRule="auto"/>
        <w:ind w:firstLine="420" w:firstLineChars="200"/>
        <w:rPr>
          <w:rFonts w:ascii="宋体" w:cs="宋体"/>
          <w:szCs w:val="21"/>
        </w:rPr>
      </w:pPr>
      <w:r>
        <w:rPr>
          <w:rFonts w:hint="eastAsia" w:ascii="宋体" w:hAnsi="宋体" w:cs="宋体"/>
          <w:szCs w:val="21"/>
        </w:rPr>
        <w:t>双休日、节假日发生会议及接待用餐，采购人需按实际情况支付供应商加班费用（按劳动法、市人民政府文件等相关法律法规执行），以双方共同确认的金额为准，支付方式同餐费结算方式。</w:t>
      </w:r>
    </w:p>
    <w:p w14:paraId="36C19A35">
      <w:pPr>
        <w:spacing w:line="360" w:lineRule="auto"/>
        <w:ind w:firstLine="420" w:firstLineChars="200"/>
        <w:rPr>
          <w:rFonts w:ascii="宋体" w:cs="宋体"/>
          <w:position w:val="4"/>
          <w:szCs w:val="21"/>
        </w:rPr>
      </w:pPr>
      <w:r>
        <w:rPr>
          <w:rFonts w:hint="eastAsia" w:ascii="宋体" w:hAnsi="宋体" w:cs="宋体"/>
          <w:szCs w:val="21"/>
        </w:rPr>
        <w:t>采购人免费提供场地、厨具、餐具、易耗品、水、电、气等，</w:t>
      </w:r>
      <w:r>
        <w:rPr>
          <w:rFonts w:hint="eastAsia" w:ascii="宋体" w:hAnsi="宋体" w:cs="宋体"/>
          <w:position w:val="4"/>
          <w:szCs w:val="21"/>
        </w:rPr>
        <w:t>如需清洗烟道、清理隔油池、消杀等发生费用的，供应商需事先出具书面报告给采购人，经采购人确认后，由供应商负责实施，采购人承担费用。</w:t>
      </w:r>
    </w:p>
    <w:p w14:paraId="02F106B7">
      <w:pPr>
        <w:spacing w:line="360" w:lineRule="auto"/>
        <w:ind w:firstLine="420" w:firstLineChars="200"/>
        <w:rPr>
          <w:rFonts w:ascii="宋体" w:cs="宋体"/>
          <w:szCs w:val="21"/>
        </w:rPr>
      </w:pPr>
      <w:r>
        <w:rPr>
          <w:rFonts w:hint="eastAsia" w:ascii="宋体" w:hAnsi="宋体" w:cs="宋体"/>
          <w:position w:val="4"/>
          <w:szCs w:val="21"/>
        </w:rPr>
        <w:t>供应商负责原材料采购</w:t>
      </w:r>
      <w:r>
        <w:rPr>
          <w:rFonts w:ascii="宋体" w:hAnsi="宋体" w:cs="宋体"/>
          <w:position w:val="4"/>
          <w:szCs w:val="21"/>
        </w:rPr>
        <w:t>(</w:t>
      </w:r>
      <w:r>
        <w:rPr>
          <w:rFonts w:hint="eastAsia" w:ascii="宋体" w:hAnsi="宋体" w:cs="宋体"/>
          <w:position w:val="4"/>
          <w:szCs w:val="21"/>
        </w:rPr>
        <w:t>肉类不采购冰冻肉，河鲜不采购死货，食用油不采购转基因油</w:t>
      </w:r>
      <w:r>
        <w:rPr>
          <w:rFonts w:ascii="宋体" w:hAnsi="宋体" w:cs="宋体"/>
          <w:position w:val="4"/>
          <w:szCs w:val="21"/>
        </w:rPr>
        <w:t>)</w:t>
      </w:r>
      <w:r>
        <w:rPr>
          <w:rFonts w:hint="eastAsia" w:ascii="宋体" w:hAnsi="宋体" w:cs="宋体"/>
          <w:position w:val="4"/>
          <w:szCs w:val="21"/>
        </w:rPr>
        <w:t>，</w:t>
      </w:r>
      <w:r>
        <w:rPr>
          <w:rFonts w:hint="eastAsia" w:ascii="宋体" w:hAnsi="宋体" w:cs="宋体"/>
          <w:szCs w:val="21"/>
        </w:rPr>
        <w:t>采购人对食品原材料的质量及价格进行监督，有权撑握采购情况。食堂伙食费月结一次，每周供应商向采购人提供上周的消费清单，供采购人核实，采购人按实际用餐人头数</w:t>
      </w:r>
      <w:r>
        <w:rPr>
          <w:rFonts w:ascii="宋体" w:hAnsi="宋体" w:cs="宋体"/>
          <w:szCs w:val="21"/>
        </w:rPr>
        <w:t>(</w:t>
      </w:r>
      <w:r>
        <w:rPr>
          <w:rFonts w:hint="eastAsia" w:ascii="宋体" w:hAnsi="宋体" w:cs="宋体"/>
          <w:szCs w:val="21"/>
        </w:rPr>
        <w:t>保底数：早、中餐</w:t>
      </w:r>
      <w:r>
        <w:rPr>
          <w:rFonts w:ascii="宋体" w:hAnsi="宋体" w:cs="宋体"/>
          <w:szCs w:val="21"/>
        </w:rPr>
        <w:t>70</w:t>
      </w:r>
      <w:r>
        <w:rPr>
          <w:rFonts w:hint="eastAsia" w:ascii="宋体" w:hAnsi="宋体" w:cs="宋体"/>
          <w:szCs w:val="21"/>
        </w:rPr>
        <w:t>人，晚餐</w:t>
      </w:r>
      <w:r>
        <w:rPr>
          <w:rFonts w:ascii="宋体" w:hAnsi="宋体" w:cs="宋体"/>
          <w:szCs w:val="21"/>
        </w:rPr>
        <w:t>12</w:t>
      </w:r>
      <w:r>
        <w:rPr>
          <w:rFonts w:hint="eastAsia" w:ascii="宋体" w:hAnsi="宋体" w:cs="宋体"/>
          <w:szCs w:val="21"/>
        </w:rPr>
        <w:t>人，该保底数可根据实际情况变化，采取提前通知、补充协议等方式调整</w:t>
      </w:r>
      <w:r>
        <w:rPr>
          <w:rFonts w:ascii="宋体" w:hAnsi="宋体" w:cs="宋体"/>
          <w:szCs w:val="21"/>
        </w:rPr>
        <w:t>)</w:t>
      </w:r>
      <w:r>
        <w:rPr>
          <w:rFonts w:hint="eastAsia" w:ascii="宋体" w:hAnsi="宋体" w:cs="宋体"/>
          <w:szCs w:val="21"/>
        </w:rPr>
        <w:t>，于次月</w:t>
      </w:r>
      <w:r>
        <w:rPr>
          <w:rFonts w:ascii="宋体" w:hAnsi="宋体" w:cs="宋体"/>
          <w:szCs w:val="21"/>
        </w:rPr>
        <w:t>10</w:t>
      </w:r>
      <w:r>
        <w:rPr>
          <w:rFonts w:hint="eastAsia" w:ascii="宋体" w:hAnsi="宋体" w:cs="宋体"/>
          <w:szCs w:val="21"/>
        </w:rPr>
        <w:t>日前支付。</w:t>
      </w:r>
    </w:p>
    <w:p w14:paraId="182F44FA">
      <w:pPr>
        <w:spacing w:line="360" w:lineRule="auto"/>
        <w:ind w:firstLine="420" w:firstLineChars="200"/>
        <w:rPr>
          <w:rFonts w:hint="eastAsia" w:ascii="宋体" w:hAnsi="宋体" w:cs="宋体"/>
          <w:szCs w:val="21"/>
        </w:rPr>
      </w:pPr>
      <w:r>
        <w:rPr>
          <w:rFonts w:hint="eastAsia" w:ascii="宋体" w:hAnsi="宋体" w:cs="宋体"/>
          <w:szCs w:val="21"/>
        </w:rPr>
        <w:t>采购人对供应商提供的食物原材料不满意，可随时收回食物原材料采购权。采购人对供应商提供的服务，不满意达到吃饭人数（按</w:t>
      </w:r>
      <w:r>
        <w:rPr>
          <w:rFonts w:ascii="宋体" w:hAnsi="宋体" w:cs="宋体"/>
          <w:szCs w:val="21"/>
        </w:rPr>
        <w:t>70</w:t>
      </w:r>
      <w:r>
        <w:rPr>
          <w:rFonts w:hint="eastAsia" w:ascii="宋体" w:hAnsi="宋体" w:cs="宋体"/>
          <w:szCs w:val="21"/>
        </w:rPr>
        <w:t>人计算）的</w:t>
      </w:r>
      <w:r>
        <w:rPr>
          <w:rFonts w:ascii="宋体" w:hAnsi="宋体" w:cs="宋体"/>
          <w:szCs w:val="21"/>
        </w:rPr>
        <w:t>70%</w:t>
      </w:r>
      <w:r>
        <w:rPr>
          <w:rFonts w:hint="eastAsia" w:ascii="宋体" w:hAnsi="宋体" w:cs="宋体"/>
          <w:szCs w:val="21"/>
        </w:rPr>
        <w:t>以上时，可单方解除合同，费用按实际服务的时间按比例支付。</w:t>
      </w:r>
    </w:p>
    <w:p w14:paraId="20D09AB9">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lang w:val="en-US" w:eastAsia="zh-CN"/>
        </w:rPr>
        <w:t>为了更好提供菜品服务，供应商应在公司范围内实行厨师轮岗制，按照半年度轮岗一次的方式，保证就餐员工对菜品供应的新鲜感。</w:t>
      </w:r>
    </w:p>
    <w:p w14:paraId="5DD9CCCA">
      <w:pPr>
        <w:spacing w:line="360" w:lineRule="auto"/>
        <w:rPr>
          <w:rFonts w:ascii="宋体" w:cs="宋体"/>
          <w:b/>
          <w:szCs w:val="21"/>
          <w:lang w:val="zh-CN"/>
        </w:rPr>
      </w:pPr>
      <w:r>
        <w:rPr>
          <w:rFonts w:hint="eastAsia" w:ascii="宋体" w:hAnsi="宋体" w:cs="宋体"/>
          <w:b/>
          <w:szCs w:val="21"/>
          <w:lang w:val="zh-CN"/>
        </w:rPr>
        <w:t>五、菜式供应</w:t>
      </w:r>
    </w:p>
    <w:p w14:paraId="67CF2201">
      <w:pPr>
        <w:spacing w:line="360"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lang w:val="zh-CN"/>
        </w:rPr>
        <w:t>、</w:t>
      </w:r>
      <w:r>
        <w:rPr>
          <w:rFonts w:hint="eastAsia" w:ascii="宋体" w:hAnsi="宋体" w:cs="宋体"/>
          <w:szCs w:val="21"/>
        </w:rPr>
        <w:t>早餐保底</w:t>
      </w:r>
      <w:r>
        <w:rPr>
          <w:rFonts w:ascii="宋体" w:hAnsi="宋体" w:cs="宋体"/>
          <w:szCs w:val="21"/>
        </w:rPr>
        <w:t>70</w:t>
      </w:r>
      <w:r>
        <w:rPr>
          <w:rFonts w:hint="eastAsia" w:ascii="宋体" w:hAnsi="宋体" w:cs="宋体"/>
          <w:szCs w:val="21"/>
        </w:rPr>
        <w:t>人就餐；午餐保底</w:t>
      </w:r>
      <w:r>
        <w:rPr>
          <w:rFonts w:ascii="宋体" w:hAnsi="宋体" w:cs="宋体"/>
          <w:szCs w:val="21"/>
        </w:rPr>
        <w:t>70</w:t>
      </w:r>
      <w:r>
        <w:rPr>
          <w:rFonts w:hint="eastAsia" w:ascii="宋体" w:hAnsi="宋体" w:cs="宋体"/>
          <w:szCs w:val="21"/>
        </w:rPr>
        <w:t>人就餐；晚餐</w:t>
      </w:r>
      <w:r>
        <w:rPr>
          <w:rFonts w:ascii="宋体" w:hAnsi="宋体" w:cs="宋体"/>
          <w:szCs w:val="21"/>
        </w:rPr>
        <w:t>12</w:t>
      </w:r>
      <w:r>
        <w:rPr>
          <w:rFonts w:hint="eastAsia" w:ascii="宋体" w:hAnsi="宋体" w:cs="宋体"/>
          <w:szCs w:val="21"/>
        </w:rPr>
        <w:t>人</w:t>
      </w:r>
      <w:r>
        <w:rPr>
          <w:rFonts w:hint="eastAsia" w:ascii="宋体" w:hAnsi="宋体" w:cs="宋体"/>
          <w:szCs w:val="21"/>
          <w:lang w:val="zh-CN"/>
        </w:rPr>
        <w:t>。</w:t>
      </w:r>
      <w:r>
        <w:rPr>
          <w:rFonts w:ascii="宋体" w:cs="宋体"/>
          <w:szCs w:val="21"/>
          <w:lang w:val="zh-CN"/>
        </w:rPr>
        <w:t> </w:t>
      </w:r>
    </w:p>
    <w:p w14:paraId="0F80CD57">
      <w:pPr>
        <w:spacing w:line="36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w:t>
      </w:r>
      <w:r>
        <w:rPr>
          <w:rFonts w:hint="eastAsia" w:ascii="宋体" w:hAnsi="宋体" w:cs="宋体"/>
          <w:szCs w:val="21"/>
        </w:rPr>
        <w:t>供应商</w:t>
      </w:r>
      <w:r>
        <w:rPr>
          <w:rFonts w:hint="eastAsia" w:ascii="宋体" w:hAnsi="宋体" w:cs="宋体"/>
          <w:szCs w:val="21"/>
          <w:lang w:val="zh-CN"/>
        </w:rPr>
        <w:t>提供的菜品价格必须经过</w:t>
      </w:r>
      <w:r>
        <w:rPr>
          <w:rFonts w:hint="eastAsia" w:ascii="宋体" w:hAnsi="宋体" w:cs="宋体"/>
          <w:szCs w:val="21"/>
        </w:rPr>
        <w:t>采购人</w:t>
      </w:r>
      <w:r>
        <w:rPr>
          <w:rFonts w:hint="eastAsia" w:ascii="宋体" w:hAnsi="宋体" w:cs="宋体"/>
          <w:szCs w:val="21"/>
          <w:lang w:val="zh-CN"/>
        </w:rPr>
        <w:t>的审核方可实施。</w:t>
      </w:r>
    </w:p>
    <w:p w14:paraId="7F34C019">
      <w:pPr>
        <w:spacing w:line="360" w:lineRule="auto"/>
        <w:ind w:firstLine="420" w:firstLineChars="200"/>
        <w:rPr>
          <w:rFonts w:ascii="宋体" w:cs="宋体"/>
          <w:szCs w:val="21"/>
          <w:lang w:val="zh-CN"/>
        </w:rPr>
      </w:pPr>
      <w:r>
        <w:rPr>
          <w:rFonts w:ascii="宋体" w:hAnsi="宋体" w:cs="宋体"/>
          <w:szCs w:val="21"/>
        </w:rPr>
        <w:t>3</w:t>
      </w:r>
      <w:r>
        <w:rPr>
          <w:rFonts w:hint="eastAsia" w:ascii="宋体" w:hAnsi="宋体" w:cs="宋体"/>
          <w:szCs w:val="21"/>
        </w:rPr>
        <w:t>、</w:t>
      </w:r>
      <w:r>
        <w:rPr>
          <w:rFonts w:hint="eastAsia" w:ascii="宋体" w:hAnsi="宋体" w:cs="宋体"/>
          <w:szCs w:val="21"/>
          <w:lang w:val="zh-CN"/>
        </w:rPr>
        <w:t>采购人负责督查食堂的饮食安全卫生、饭菜质量、售出数量、服务质量、环境卫生等相关事务，加强与供应商的联系和沟通，协调处理各种突发事件，转达职工对托管经营服务质量的意见和要求，负责各项规章制度的制定、检查和考核工作，负责账务、资产管理和菜谱审批等工作，促进食堂内部和外部的团结协作，切实加强综合督查管理。供应商严格执行采购人所制订的各项规章制度，并制订配套的内部管理制度。</w:t>
      </w:r>
    </w:p>
    <w:p w14:paraId="4D2D5B63">
      <w:pPr>
        <w:spacing w:line="360" w:lineRule="auto"/>
        <w:ind w:firstLine="420" w:firstLineChars="200"/>
        <w:rPr>
          <w:rFonts w:ascii="宋体" w:cs="宋体"/>
          <w:szCs w:val="21"/>
          <w:lang w:val="zh-CN"/>
        </w:rPr>
      </w:pPr>
      <w:r>
        <w:rPr>
          <w:rFonts w:ascii="宋体" w:hAnsi="宋体" w:cs="宋体"/>
          <w:szCs w:val="21"/>
        </w:rPr>
        <w:t>4</w:t>
      </w:r>
      <w:r>
        <w:rPr>
          <w:rFonts w:hint="eastAsia" w:ascii="宋体" w:hAnsi="宋体" w:cs="宋体"/>
          <w:szCs w:val="21"/>
        </w:rPr>
        <w:t>、</w:t>
      </w:r>
      <w:r>
        <w:rPr>
          <w:rFonts w:hint="eastAsia" w:ascii="宋体" w:hAnsi="宋体" w:cs="宋体"/>
          <w:szCs w:val="21"/>
          <w:lang w:val="zh-CN"/>
        </w:rPr>
        <w:t>供应商要爱护采购人提供的房产和餐饮炊具等设备，严格履行租借手续，负责日常使用管理，遗失需赔偿。供应商不得变更房产结构，不得变换基本设施。若因经营服务需要，对经营场所进行装修，需书面报告采购人同意后方可实施。供应商不负责承担食堂在承包期内所有水电费，但是必须做到节约使用。</w:t>
      </w:r>
    </w:p>
    <w:p w14:paraId="79A539D8">
      <w:pPr>
        <w:spacing w:line="360" w:lineRule="auto"/>
        <w:ind w:firstLine="420" w:firstLineChars="200"/>
        <w:rPr>
          <w:rFonts w:ascii="宋体" w:cs="宋体"/>
          <w:szCs w:val="21"/>
          <w:lang w:val="zh-CN"/>
        </w:rPr>
      </w:pPr>
      <w:r>
        <w:rPr>
          <w:rFonts w:ascii="宋体" w:hAnsi="宋体" w:cs="宋体"/>
          <w:szCs w:val="21"/>
        </w:rPr>
        <w:t>5</w:t>
      </w:r>
      <w:r>
        <w:rPr>
          <w:rFonts w:hint="eastAsia" w:ascii="宋体" w:hAnsi="宋体" w:cs="宋体"/>
          <w:szCs w:val="21"/>
        </w:rPr>
        <w:t>、</w:t>
      </w:r>
      <w:r>
        <w:rPr>
          <w:rFonts w:hint="eastAsia" w:ascii="宋体" w:hAnsi="宋体" w:cs="宋体"/>
          <w:szCs w:val="21"/>
          <w:lang w:val="zh-CN"/>
        </w:rPr>
        <w:t>供应商确保所用人员均持有健康证、服务证，并统一着装上岗。</w:t>
      </w:r>
    </w:p>
    <w:p w14:paraId="52990BA4">
      <w:pPr>
        <w:spacing w:line="360" w:lineRule="auto"/>
        <w:ind w:firstLine="420" w:firstLineChars="200"/>
        <w:rPr>
          <w:rFonts w:ascii="宋体" w:cs="宋体"/>
          <w:szCs w:val="21"/>
          <w:lang w:val="zh-CN"/>
        </w:rPr>
      </w:pPr>
      <w:r>
        <w:rPr>
          <w:rFonts w:ascii="宋体" w:hAnsi="宋体" w:cs="宋体"/>
          <w:szCs w:val="21"/>
        </w:rPr>
        <w:t>6</w:t>
      </w:r>
      <w:r>
        <w:rPr>
          <w:rFonts w:hint="eastAsia" w:ascii="宋体" w:hAnsi="宋体" w:cs="宋体"/>
          <w:szCs w:val="21"/>
        </w:rPr>
        <w:t>、</w:t>
      </w:r>
      <w:r>
        <w:rPr>
          <w:rFonts w:hint="eastAsia" w:ascii="宋体" w:hAnsi="宋体" w:cs="宋体"/>
          <w:szCs w:val="21"/>
          <w:lang w:val="zh-CN"/>
        </w:rPr>
        <w:t>坚持“服务第一”宗旨，按采购人规定时间为干部职工提供优质服务，不得无故提前或延迟开饭时间，做到文明待人、热情服务。</w:t>
      </w:r>
    </w:p>
    <w:p w14:paraId="4D0F508F">
      <w:pPr>
        <w:spacing w:line="360" w:lineRule="auto"/>
        <w:ind w:firstLine="420" w:firstLineChars="200"/>
        <w:rPr>
          <w:rFonts w:ascii="宋体" w:cs="宋体"/>
          <w:b/>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val="zh-CN"/>
        </w:rPr>
        <w:t>供应商严格执行事故责任追究制度。如出现食物中毒、违法违纪等损害干部职工身体健康和影响信誉的事故，供应商必须承担由此造成的一切责任并赔偿经济损失。在服务期内所聘工作人员均须报采购人备案政审后方可上岗。如果所聘人员不符合采购人要求，必须及时调整或更换，否则，采购人有权扣除其相应费用，直至中止合同。</w:t>
      </w:r>
    </w:p>
    <w:p w14:paraId="60F21C53">
      <w:pPr>
        <w:pStyle w:val="10"/>
        <w:snapToGrid w:val="0"/>
        <w:spacing w:beforeLines="0" w:afterLines="0" w:line="360" w:lineRule="auto"/>
        <w:outlineLvl w:val="0"/>
        <w:rPr>
          <w:rFonts w:hAnsi="宋体" w:cs="宋体"/>
          <w:b/>
          <w:bCs/>
          <w:sz w:val="21"/>
          <w:szCs w:val="21"/>
        </w:rPr>
      </w:pPr>
    </w:p>
    <w:p w14:paraId="31B94FAB">
      <w:pPr>
        <w:pStyle w:val="10"/>
        <w:snapToGrid w:val="0"/>
        <w:spacing w:beforeLines="0" w:afterLines="0" w:line="360" w:lineRule="auto"/>
        <w:outlineLvl w:val="0"/>
        <w:rPr>
          <w:rFonts w:hAnsi="宋体" w:cs="宋体"/>
          <w:b/>
          <w:bCs/>
          <w:sz w:val="21"/>
          <w:szCs w:val="21"/>
        </w:rPr>
      </w:pPr>
    </w:p>
    <w:p w14:paraId="02715017"/>
    <w:p w14:paraId="62ED64BA">
      <w:pPr>
        <w:pStyle w:val="10"/>
        <w:snapToGrid w:val="0"/>
        <w:spacing w:beforeLines="0" w:beforeAutospacing="0" w:afterLines="0" w:afterAutospacing="0" w:line="360" w:lineRule="auto"/>
        <w:jc w:val="both"/>
        <w:outlineLvl w:val="0"/>
        <w:rPr>
          <w:rFonts w:hint="eastAsia" w:asciiTheme="minorEastAsia" w:hAnsiTheme="minorEastAsia" w:eastAsiaTheme="minorEastAsia" w:cstheme="minorEastAsia"/>
          <w:b/>
          <w:bCs/>
          <w:sz w:val="21"/>
          <w:szCs w:val="21"/>
        </w:rPr>
      </w:pPr>
    </w:p>
    <w:p w14:paraId="5D9F0B3E">
      <w:pPr>
        <w:pStyle w:val="10"/>
        <w:snapToGrid w:val="0"/>
        <w:spacing w:beforeLines="0" w:beforeAutospacing="0" w:afterLines="0" w:afterAutospacing="0" w:line="360" w:lineRule="auto"/>
        <w:jc w:val="both"/>
        <w:outlineLvl w:val="0"/>
        <w:rPr>
          <w:rFonts w:hint="eastAsia" w:asciiTheme="minorEastAsia" w:hAnsiTheme="minorEastAsia" w:eastAsiaTheme="minorEastAsia" w:cstheme="minorEastAsia"/>
          <w:b/>
          <w:bCs/>
          <w:sz w:val="21"/>
          <w:szCs w:val="21"/>
        </w:rPr>
      </w:pPr>
    </w:p>
    <w:p w14:paraId="42536141">
      <w:pPr>
        <w:pStyle w:val="10"/>
        <w:snapToGrid w:val="0"/>
        <w:spacing w:beforeLines="0" w:beforeAutospacing="0" w:afterLines="0" w:afterAutospacing="0"/>
        <w:jc w:val="both"/>
        <w:outlineLvl w:val="0"/>
        <w:rPr>
          <w:rFonts w:hint="eastAsia" w:ascii="黑体" w:hAnsi="宋体" w:eastAsia="黑体"/>
          <w:b/>
          <w:bCs/>
          <w:sz w:val="28"/>
          <w:szCs w:val="28"/>
        </w:rPr>
      </w:pPr>
    </w:p>
    <w:p w14:paraId="7734DA66">
      <w:pPr>
        <w:pStyle w:val="10"/>
        <w:snapToGrid w:val="0"/>
        <w:spacing w:beforeLines="0" w:beforeAutospacing="0" w:afterLines="0" w:afterAutospacing="0"/>
        <w:jc w:val="both"/>
        <w:outlineLvl w:val="0"/>
        <w:rPr>
          <w:rFonts w:hint="eastAsia" w:ascii="黑体" w:hAnsi="宋体" w:eastAsia="黑体"/>
          <w:b/>
          <w:bCs/>
          <w:sz w:val="28"/>
          <w:szCs w:val="28"/>
        </w:rPr>
      </w:pPr>
    </w:p>
    <w:p w14:paraId="272C9B9A">
      <w:pPr>
        <w:pStyle w:val="10"/>
        <w:snapToGrid w:val="0"/>
        <w:spacing w:beforeLines="0" w:beforeAutospacing="0" w:afterLines="0" w:afterAutospacing="0"/>
        <w:jc w:val="both"/>
        <w:outlineLvl w:val="0"/>
        <w:rPr>
          <w:rFonts w:hint="eastAsia" w:ascii="黑体" w:hAnsi="宋体" w:eastAsia="黑体"/>
          <w:b/>
          <w:bCs/>
          <w:sz w:val="28"/>
          <w:szCs w:val="28"/>
        </w:rPr>
      </w:pPr>
    </w:p>
    <w:p w14:paraId="54EE5505">
      <w:pPr>
        <w:pStyle w:val="10"/>
        <w:snapToGrid w:val="0"/>
        <w:spacing w:beforeLines="0" w:beforeAutospacing="0" w:afterLines="0" w:afterAutospacing="0"/>
        <w:jc w:val="both"/>
        <w:outlineLvl w:val="0"/>
        <w:rPr>
          <w:rFonts w:hint="eastAsia" w:ascii="黑体" w:hAnsi="宋体" w:eastAsia="黑体"/>
          <w:b/>
          <w:bCs/>
          <w:sz w:val="28"/>
          <w:szCs w:val="28"/>
        </w:rPr>
      </w:pPr>
    </w:p>
    <w:p w14:paraId="5F768281">
      <w:pPr>
        <w:pStyle w:val="10"/>
        <w:snapToGrid w:val="0"/>
        <w:spacing w:beforeLines="0" w:beforeAutospacing="0" w:afterLines="0" w:afterAutospacing="0"/>
        <w:jc w:val="both"/>
        <w:outlineLvl w:val="0"/>
        <w:rPr>
          <w:rFonts w:hint="eastAsia" w:ascii="黑体" w:hAnsi="宋体" w:eastAsia="黑体"/>
          <w:b/>
          <w:bCs/>
          <w:sz w:val="28"/>
          <w:szCs w:val="28"/>
        </w:rPr>
      </w:pPr>
    </w:p>
    <w:p w14:paraId="24831209">
      <w:pPr>
        <w:pStyle w:val="10"/>
        <w:snapToGrid w:val="0"/>
        <w:spacing w:beforeLines="0" w:beforeAutospacing="0" w:afterLines="0" w:afterAutospacing="0"/>
        <w:jc w:val="both"/>
        <w:outlineLvl w:val="0"/>
        <w:rPr>
          <w:rFonts w:hint="eastAsia" w:ascii="黑体" w:hAnsi="宋体" w:eastAsia="黑体"/>
          <w:b/>
          <w:bCs/>
          <w:sz w:val="28"/>
          <w:szCs w:val="28"/>
        </w:rPr>
      </w:pPr>
    </w:p>
    <w:p w14:paraId="70629B79">
      <w:pPr>
        <w:pStyle w:val="10"/>
        <w:snapToGrid w:val="0"/>
        <w:spacing w:beforeLines="0" w:beforeAutospacing="0" w:afterLines="0" w:afterAutospacing="0"/>
        <w:jc w:val="both"/>
        <w:outlineLvl w:val="0"/>
        <w:rPr>
          <w:rFonts w:hint="eastAsia" w:ascii="黑体" w:hAnsi="宋体" w:eastAsia="黑体"/>
          <w:b/>
          <w:bCs/>
          <w:sz w:val="28"/>
          <w:szCs w:val="28"/>
        </w:rPr>
      </w:pPr>
    </w:p>
    <w:p w14:paraId="234285F6">
      <w:pPr>
        <w:pStyle w:val="10"/>
        <w:snapToGrid w:val="0"/>
        <w:spacing w:beforeLines="0" w:beforeAutospacing="0" w:afterLines="0" w:afterAutospacing="0"/>
        <w:jc w:val="both"/>
        <w:outlineLvl w:val="0"/>
        <w:rPr>
          <w:rFonts w:hint="eastAsia" w:ascii="黑体" w:hAnsi="宋体" w:eastAsia="黑体"/>
          <w:b/>
          <w:bCs/>
          <w:sz w:val="28"/>
          <w:szCs w:val="28"/>
        </w:rPr>
      </w:pPr>
    </w:p>
    <w:p w14:paraId="6E0E6582">
      <w:pPr>
        <w:pStyle w:val="10"/>
        <w:snapToGrid w:val="0"/>
        <w:spacing w:beforeLines="0" w:beforeAutospacing="0" w:afterLines="0" w:afterAutospacing="0"/>
        <w:jc w:val="both"/>
        <w:outlineLvl w:val="0"/>
        <w:rPr>
          <w:rFonts w:hint="eastAsia" w:ascii="黑体" w:hAnsi="宋体" w:eastAsia="黑体"/>
          <w:b/>
          <w:bCs/>
          <w:sz w:val="28"/>
          <w:szCs w:val="28"/>
        </w:rPr>
      </w:pPr>
    </w:p>
    <w:p w14:paraId="58F3056E">
      <w:pPr>
        <w:pStyle w:val="10"/>
        <w:snapToGrid w:val="0"/>
        <w:spacing w:beforeLines="0" w:beforeAutospacing="0" w:afterLines="0" w:afterAutospacing="0"/>
        <w:jc w:val="both"/>
        <w:outlineLvl w:val="0"/>
        <w:rPr>
          <w:rFonts w:hint="eastAsia" w:ascii="黑体" w:hAnsi="宋体" w:eastAsia="黑体"/>
          <w:b/>
          <w:bCs/>
          <w:sz w:val="28"/>
          <w:szCs w:val="28"/>
        </w:rPr>
      </w:pPr>
    </w:p>
    <w:p w14:paraId="241019C7">
      <w:pPr>
        <w:pStyle w:val="10"/>
        <w:snapToGrid w:val="0"/>
        <w:spacing w:beforeLines="0" w:beforeAutospacing="0" w:afterLines="0" w:afterAutospacing="0"/>
        <w:jc w:val="both"/>
        <w:outlineLvl w:val="0"/>
        <w:rPr>
          <w:rFonts w:hint="eastAsia" w:ascii="黑体" w:hAnsi="宋体" w:eastAsia="黑体"/>
          <w:b/>
          <w:bCs/>
          <w:sz w:val="28"/>
          <w:szCs w:val="28"/>
        </w:rPr>
      </w:pPr>
    </w:p>
    <w:p w14:paraId="5F8309EF">
      <w:pPr>
        <w:pStyle w:val="10"/>
        <w:snapToGrid w:val="0"/>
        <w:spacing w:beforeLines="0" w:beforeAutospacing="0" w:afterLines="0" w:afterAutospacing="0"/>
        <w:jc w:val="both"/>
        <w:outlineLvl w:val="0"/>
        <w:rPr>
          <w:rFonts w:hint="eastAsia" w:ascii="黑体" w:hAnsi="宋体" w:eastAsia="黑体"/>
          <w:b/>
          <w:bCs/>
          <w:sz w:val="28"/>
          <w:szCs w:val="28"/>
        </w:rPr>
      </w:pPr>
    </w:p>
    <w:p w14:paraId="0A1408DC">
      <w:pPr>
        <w:pStyle w:val="10"/>
        <w:snapToGrid w:val="0"/>
        <w:spacing w:beforeLines="0" w:beforeAutospacing="0" w:afterLines="0" w:afterAutospacing="0"/>
        <w:jc w:val="both"/>
        <w:outlineLvl w:val="0"/>
        <w:rPr>
          <w:rFonts w:hint="eastAsia" w:ascii="黑体" w:hAnsi="宋体" w:eastAsia="黑体"/>
          <w:b/>
          <w:bCs/>
          <w:sz w:val="28"/>
          <w:szCs w:val="28"/>
        </w:rPr>
      </w:pPr>
    </w:p>
    <w:p w14:paraId="34070342">
      <w:pPr>
        <w:pStyle w:val="10"/>
        <w:snapToGrid w:val="0"/>
        <w:spacing w:beforeLines="0" w:beforeAutospacing="0" w:afterLines="0" w:afterAutospacing="0"/>
        <w:jc w:val="both"/>
        <w:outlineLvl w:val="0"/>
        <w:rPr>
          <w:rFonts w:hint="eastAsia" w:ascii="黑体" w:hAnsi="宋体" w:eastAsia="黑体"/>
          <w:b/>
          <w:bCs/>
          <w:sz w:val="28"/>
          <w:szCs w:val="28"/>
        </w:rPr>
      </w:pPr>
    </w:p>
    <w:p w14:paraId="0796AF08">
      <w:pPr>
        <w:pStyle w:val="10"/>
        <w:snapToGrid w:val="0"/>
        <w:spacing w:beforeLines="0" w:beforeAutospacing="0" w:afterLines="0" w:afterAutospacing="0"/>
        <w:jc w:val="both"/>
        <w:outlineLvl w:val="0"/>
        <w:rPr>
          <w:rFonts w:hint="eastAsia" w:ascii="黑体" w:hAnsi="宋体" w:eastAsia="黑体"/>
          <w:b/>
          <w:bCs/>
          <w:sz w:val="28"/>
          <w:szCs w:val="28"/>
        </w:rPr>
      </w:pPr>
    </w:p>
    <w:p w14:paraId="223F1E53">
      <w:pPr>
        <w:pStyle w:val="10"/>
        <w:snapToGrid w:val="0"/>
        <w:spacing w:beforeLines="0" w:beforeAutospacing="0" w:afterLines="0" w:afterAutospacing="0"/>
        <w:jc w:val="both"/>
        <w:outlineLvl w:val="0"/>
        <w:rPr>
          <w:rFonts w:hint="eastAsia" w:ascii="黑体" w:hAnsi="宋体" w:eastAsia="黑体"/>
          <w:b/>
          <w:bCs/>
          <w:sz w:val="28"/>
          <w:szCs w:val="28"/>
        </w:rPr>
      </w:pPr>
    </w:p>
    <w:p w14:paraId="7131CD80">
      <w:pPr>
        <w:pStyle w:val="10"/>
        <w:snapToGrid w:val="0"/>
        <w:spacing w:beforeLines="0" w:beforeAutospacing="0" w:afterLines="0" w:afterAutospacing="0"/>
        <w:jc w:val="both"/>
        <w:outlineLvl w:val="0"/>
        <w:rPr>
          <w:rFonts w:hint="eastAsia" w:ascii="黑体" w:hAnsi="宋体" w:eastAsia="黑体"/>
          <w:b/>
          <w:bCs/>
          <w:sz w:val="28"/>
          <w:szCs w:val="28"/>
        </w:rPr>
      </w:pPr>
    </w:p>
    <w:p w14:paraId="71134CCE">
      <w:pPr>
        <w:pStyle w:val="10"/>
        <w:snapToGrid w:val="0"/>
        <w:spacing w:beforeLines="0" w:beforeAutospacing="0" w:afterLines="0" w:afterAutospacing="0"/>
        <w:jc w:val="both"/>
        <w:outlineLvl w:val="0"/>
        <w:rPr>
          <w:rFonts w:hint="eastAsia" w:ascii="黑体" w:hAnsi="宋体" w:eastAsia="黑体"/>
          <w:b/>
          <w:bCs/>
          <w:sz w:val="28"/>
          <w:szCs w:val="28"/>
        </w:rPr>
      </w:pPr>
    </w:p>
    <w:p w14:paraId="123B2FC2">
      <w:pPr>
        <w:pStyle w:val="10"/>
        <w:snapToGrid w:val="0"/>
        <w:spacing w:beforeLines="0" w:beforeAutospacing="0" w:afterLines="0" w:afterAutospacing="0"/>
        <w:jc w:val="both"/>
        <w:outlineLvl w:val="0"/>
        <w:rPr>
          <w:rFonts w:hint="eastAsia" w:ascii="黑体" w:hAnsi="宋体" w:eastAsia="黑体"/>
          <w:b/>
          <w:bCs/>
          <w:sz w:val="28"/>
          <w:szCs w:val="28"/>
        </w:rPr>
      </w:pPr>
    </w:p>
    <w:p w14:paraId="402B86DF">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第三章  供应商须知</w:t>
      </w:r>
    </w:p>
    <w:p w14:paraId="04F438FF">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p w14:paraId="44059B7E">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前附表</w:t>
      </w:r>
    </w:p>
    <w:p w14:paraId="37F251A7">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14:paraId="43318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1DEC0E7D">
            <w:pPr>
              <w:spacing w:beforeAutospacing="0" w:afterAutospacing="0" w:line="288" w:lineRule="auto"/>
              <w:jc w:val="center"/>
              <w:rPr>
                <w:rFonts w:hint="eastAsia" w:ascii="宋体" w:hAnsi="宋体" w:cs="宋体"/>
                <w:b/>
                <w:color w:val="auto"/>
                <w:szCs w:val="21"/>
              </w:rPr>
            </w:pPr>
            <w:r>
              <w:rPr>
                <w:rFonts w:hint="eastAsia" w:ascii="宋体" w:hAnsi="宋体" w:cs="宋体"/>
                <w:b/>
                <w:color w:val="auto"/>
                <w:szCs w:val="21"/>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26ED84FB">
            <w:pPr>
              <w:spacing w:beforeAutospacing="0" w:afterAutospacing="0" w:line="288" w:lineRule="auto"/>
              <w:jc w:val="center"/>
              <w:rPr>
                <w:rFonts w:hint="eastAsia" w:ascii="宋体" w:hAnsi="宋体" w:cs="宋体"/>
                <w:b/>
                <w:color w:val="auto"/>
                <w:szCs w:val="21"/>
              </w:rPr>
            </w:pPr>
            <w:r>
              <w:rPr>
                <w:rFonts w:hint="eastAsia" w:ascii="宋体" w:hAnsi="宋体" w:cs="宋体"/>
                <w:b/>
                <w:color w:val="auto"/>
                <w:szCs w:val="21"/>
              </w:rPr>
              <w:t>内容、要求</w:t>
            </w:r>
          </w:p>
        </w:tc>
      </w:tr>
      <w:tr w14:paraId="28384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7920B78">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88FE80B">
            <w:pPr>
              <w:spacing w:beforeAutospacing="0" w:afterAutospacing="0" w:line="288" w:lineRule="auto"/>
              <w:rPr>
                <w:rFonts w:hint="eastAsia" w:ascii="宋体" w:hAnsi="宋体" w:cs="宋体"/>
                <w:b/>
                <w:bCs/>
                <w:color w:val="auto"/>
                <w:szCs w:val="21"/>
              </w:rPr>
            </w:pPr>
            <w:r>
              <w:rPr>
                <w:rFonts w:hint="eastAsia" w:ascii="宋体" w:hAnsi="宋体" w:cs="宋体"/>
                <w:b/>
                <w:bCs/>
                <w:color w:val="auto"/>
                <w:szCs w:val="21"/>
              </w:rPr>
              <w:t>投标报价及费用：</w:t>
            </w:r>
          </w:p>
          <w:p w14:paraId="476963F6">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1）本项目投标应以人民币报价；</w:t>
            </w:r>
          </w:p>
          <w:p w14:paraId="7B6208AA">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2）本项目的投标</w:t>
            </w:r>
            <w:r>
              <w:rPr>
                <w:rFonts w:hint="eastAsia" w:ascii="宋体" w:hAnsi="宋体" w:cs="宋体"/>
                <w:color w:val="auto"/>
                <w:szCs w:val="21"/>
                <w:lang w:val="en-US" w:eastAsia="zh-CN"/>
              </w:rPr>
              <w:t>报价</w:t>
            </w:r>
            <w:r>
              <w:rPr>
                <w:rFonts w:hint="eastAsia" w:ascii="宋体" w:hAnsi="宋体" w:cs="宋体"/>
                <w:color w:val="auto"/>
                <w:szCs w:val="21"/>
              </w:rPr>
              <w:t>必须包括完成服务所需的所有费用，应包含人工费用（包含人员基本工资、各类福利和补贴（如高温补贴等）、社保（五金）、各种保险）、人员工作服等各类费</w:t>
            </w:r>
            <w:r>
              <w:rPr>
                <w:rFonts w:hint="eastAsia" w:ascii="宋体" w:hAnsi="宋体" w:cs="宋体"/>
                <w:color w:val="auto"/>
                <w:szCs w:val="21"/>
                <w:lang w:val="en-US" w:eastAsia="zh-CN"/>
              </w:rPr>
              <w:t>用</w:t>
            </w:r>
            <w:r>
              <w:rPr>
                <w:rFonts w:hint="eastAsia" w:ascii="宋体" w:hAnsi="宋体" w:cs="宋体"/>
                <w:color w:val="auto"/>
                <w:szCs w:val="21"/>
              </w:rPr>
              <w:t>、管理费等服务范围内的所有费用。</w:t>
            </w:r>
          </w:p>
          <w:p w14:paraId="4B55C44E">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3）其中人工费用一项中，包含人员基本工资、各类福利和补贴（如高温补贴等）、社保（五金）、各种保险等均根据目前宁海县</w:t>
            </w:r>
            <w:r>
              <w:rPr>
                <w:rFonts w:hint="eastAsia" w:ascii="宋体" w:hAnsi="宋体" w:cs="宋体"/>
                <w:color w:val="auto"/>
                <w:szCs w:val="21"/>
                <w:lang w:eastAsia="zh-CN"/>
              </w:rPr>
              <w:t>人员</w:t>
            </w:r>
            <w:r>
              <w:rPr>
                <w:rFonts w:hint="eastAsia" w:ascii="宋体" w:hAnsi="宋体" w:cs="宋体"/>
                <w:color w:val="auto"/>
                <w:szCs w:val="21"/>
              </w:rPr>
              <w:t>标准确定。</w:t>
            </w:r>
          </w:p>
          <w:p w14:paraId="7730C422">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4）不论投标结果如何，供应商均应自行承担所有与投标有关的全部费用；</w:t>
            </w:r>
          </w:p>
          <w:p w14:paraId="59463DB9">
            <w:pPr>
              <w:pStyle w:val="7"/>
              <w:spacing w:beforeAutospacing="0" w:afterAutospacing="0" w:line="288" w:lineRule="auto"/>
              <w:rPr>
                <w:rFonts w:ascii="宋体" w:hAnsi="宋体" w:cs="宋体"/>
                <w:color w:val="auto"/>
                <w:szCs w:val="21"/>
              </w:rPr>
            </w:pPr>
            <w:r>
              <w:rPr>
                <w:rFonts w:hint="eastAsia" w:ascii="宋体" w:hAnsi="宋体" w:cs="宋体"/>
                <w:color w:val="auto"/>
                <w:szCs w:val="21"/>
              </w:rPr>
              <w:t>5）中标服务费的收取标准：向中标供应商收取中标服务费人民币</w:t>
            </w:r>
            <w:r>
              <w:rPr>
                <w:rFonts w:hint="eastAsia" w:ascii="宋体" w:hAnsi="宋体" w:cs="宋体"/>
                <w:color w:val="auto"/>
                <w:szCs w:val="21"/>
                <w:lang w:val="en-US" w:eastAsia="zh-CN"/>
              </w:rPr>
              <w:t>60</w:t>
            </w:r>
            <w:r>
              <w:rPr>
                <w:rFonts w:ascii="宋体" w:hAnsi="宋体" w:cs="宋体"/>
                <w:color w:val="auto"/>
                <w:szCs w:val="21"/>
              </w:rPr>
              <w:t>00元整。</w:t>
            </w:r>
          </w:p>
          <w:p w14:paraId="37453BC2">
            <w:pPr>
              <w:pStyle w:val="7"/>
              <w:spacing w:beforeAutospacing="0" w:afterAutospacing="0" w:line="288" w:lineRule="auto"/>
              <w:rPr>
                <w:rFonts w:hint="eastAsia" w:ascii="宋体" w:hAnsi="宋体" w:cs="宋体"/>
                <w:color w:val="auto"/>
                <w:szCs w:val="21"/>
              </w:rPr>
            </w:pPr>
            <w:r>
              <w:rPr>
                <w:rFonts w:hint="eastAsia" w:ascii="宋体" w:hAnsi="宋体" w:cs="宋体"/>
                <w:color w:val="auto"/>
                <w:szCs w:val="21"/>
              </w:rPr>
              <w:t>注：中标供应商接到本公司通知后5个工作日内向本招标公司支付中标服务费，并领取中标通知书。中标服务费只收现金、银行票汇款、电汇款。</w:t>
            </w:r>
          </w:p>
        </w:tc>
      </w:tr>
      <w:tr w14:paraId="398BE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1BEAD8AF">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04142960">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投标文件组成与份数：</w:t>
            </w:r>
          </w:p>
          <w:p w14:paraId="49FCAE31">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上传到政府采购云平台的电子投标文件（含资格文件、商务技术文件、报价文件）1份。</w:t>
            </w:r>
          </w:p>
          <w:p w14:paraId="29C62F2A">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以U盘存储的电子备份投标文件（含资格文件、商务技术文件、报价文件）1份。</w:t>
            </w:r>
          </w:p>
          <w:p w14:paraId="69344AF9">
            <w:pPr>
              <w:numPr>
                <w:ilvl w:val="0"/>
                <w:numId w:val="5"/>
              </w:num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纸质备份投标文件</w:t>
            </w:r>
            <w:r>
              <w:rPr>
                <w:rFonts w:hint="eastAsia" w:ascii="宋体" w:hAnsi="宋体" w:cs="宋体"/>
                <w:color w:val="auto"/>
                <w:szCs w:val="21"/>
                <w:lang w:val="en-US" w:eastAsia="zh-CN"/>
              </w:rPr>
              <w:t>中标后提供</w:t>
            </w:r>
            <w:r>
              <w:rPr>
                <w:rFonts w:hint="eastAsia" w:ascii="宋体" w:hAnsi="宋体" w:cs="宋体"/>
                <w:color w:val="auto"/>
                <w:szCs w:val="21"/>
              </w:rPr>
              <w:t>：资格文件（正本1份，副本4份）、商务技术文件（正本1份，副本4份）、报价文件（正本1份，副本4份）。</w:t>
            </w:r>
          </w:p>
        </w:tc>
      </w:tr>
      <w:tr w14:paraId="529C8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229B886">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26F7FE8D">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评标结果公示：评标结束后，评标结果公示于浙江政府采购网、宁波市政府采购网、</w:t>
            </w:r>
            <w:r>
              <w:rPr>
                <w:rFonts w:hint="eastAsia" w:ascii="宋体" w:hAnsi="宋体" w:cs="宋体"/>
                <w:color w:val="auto"/>
                <w:szCs w:val="21"/>
                <w:lang w:eastAsia="zh-CN"/>
              </w:rPr>
              <w:t>宁波市公共资源交易管理办公室</w:t>
            </w:r>
            <w:r>
              <w:rPr>
                <w:rFonts w:hint="eastAsia" w:ascii="宋体" w:hAnsi="宋体" w:cs="宋体"/>
                <w:color w:val="auto"/>
                <w:szCs w:val="21"/>
              </w:rPr>
              <w:t>等网站。</w:t>
            </w:r>
          </w:p>
        </w:tc>
      </w:tr>
      <w:tr w14:paraId="40E0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6084007">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F2724B4">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签订合同时间：中标通知书发出后</w:t>
            </w:r>
            <w:r>
              <w:rPr>
                <w:rFonts w:hint="eastAsia" w:ascii="宋体" w:hAnsi="宋体" w:cs="宋体"/>
                <w:color w:val="auto"/>
                <w:szCs w:val="21"/>
                <w:u w:val="single"/>
              </w:rPr>
              <w:t>30</w:t>
            </w:r>
            <w:r>
              <w:rPr>
                <w:rFonts w:hint="eastAsia" w:ascii="宋体" w:hAnsi="宋体" w:cs="宋体"/>
                <w:color w:val="auto"/>
                <w:szCs w:val="21"/>
              </w:rPr>
              <w:t>日内。</w:t>
            </w:r>
          </w:p>
        </w:tc>
      </w:tr>
      <w:tr w14:paraId="6EA79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6B0037C">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6DBBA7D5">
            <w:pPr>
              <w:autoSpaceDE w:val="0"/>
              <w:autoSpaceDN w:val="0"/>
              <w:spacing w:beforeAutospacing="0" w:afterAutospacing="0" w:line="288" w:lineRule="auto"/>
              <w:rPr>
                <w:rFonts w:hint="eastAsia" w:ascii="宋体" w:hAnsi="宋体" w:cs="宋体"/>
                <w:color w:val="auto"/>
                <w:szCs w:val="21"/>
              </w:rPr>
            </w:pPr>
            <w:r>
              <w:rPr>
                <w:rFonts w:hint="eastAsia" w:ascii="宋体" w:hAnsi="宋体" w:cs="宋体"/>
                <w:color w:val="auto"/>
                <w:szCs w:val="21"/>
              </w:rPr>
              <w:t>采购资金来源：财政资金</w:t>
            </w:r>
          </w:p>
        </w:tc>
      </w:tr>
      <w:tr w14:paraId="7D3A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98FB1A">
            <w:pPr>
              <w:spacing w:beforeAutospacing="0" w:afterAutospacing="0" w:line="288" w:lineRule="auto"/>
              <w:jc w:val="center"/>
              <w:rPr>
                <w:rFonts w:hint="eastAsia" w:ascii="宋体" w:hAnsi="宋体" w:cs="宋体"/>
                <w:color w:val="auto"/>
                <w:szCs w:val="21"/>
              </w:rPr>
            </w:pPr>
            <w:r>
              <w:rPr>
                <w:rFonts w:hint="eastAsia" w:ascii="宋体" w:hAnsi="宋体" w:cs="宋体"/>
                <w:color w:val="auto"/>
                <w:szCs w:val="21"/>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262D69A">
            <w:pPr>
              <w:spacing w:beforeAutospacing="0" w:afterAutospacing="0" w:line="288" w:lineRule="auto"/>
              <w:rPr>
                <w:rFonts w:hint="eastAsia" w:ascii="宋体" w:hAnsi="宋体" w:cs="宋体"/>
                <w:color w:val="auto"/>
                <w:szCs w:val="21"/>
              </w:rPr>
            </w:pPr>
            <w:r>
              <w:rPr>
                <w:rFonts w:hint="eastAsia" w:ascii="宋体" w:hAnsi="宋体" w:cs="宋体"/>
                <w:color w:val="auto"/>
                <w:szCs w:val="21"/>
              </w:rPr>
              <w:t>投标文件有效期：90天。</w:t>
            </w:r>
          </w:p>
        </w:tc>
      </w:tr>
      <w:tr w14:paraId="723C5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14:paraId="431DF72C">
            <w:pPr>
              <w:autoSpaceDE w:val="0"/>
              <w:autoSpaceDN w:val="0"/>
              <w:spacing w:beforeAutospacing="0" w:afterAutospacing="0" w:line="288" w:lineRule="auto"/>
              <w:jc w:val="left"/>
              <w:rPr>
                <w:rFonts w:hint="eastAsia" w:ascii="宋体" w:hAnsi="宋体" w:cs="宋体"/>
                <w:b/>
                <w:bCs/>
                <w:color w:val="auto"/>
                <w:szCs w:val="21"/>
              </w:rPr>
            </w:pPr>
            <w:r>
              <w:rPr>
                <w:rFonts w:hint="eastAsia" w:ascii="宋体" w:hAnsi="宋体" w:cs="宋体"/>
                <w:b/>
                <w:bCs/>
                <w:color w:val="auto"/>
                <w:szCs w:val="21"/>
              </w:rPr>
              <w:t>解释：本采购文件的解释权属于招标采购单位。</w:t>
            </w:r>
          </w:p>
        </w:tc>
      </w:tr>
    </w:tbl>
    <w:p w14:paraId="15E1D419">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br w:type="page"/>
      </w:r>
      <w:r>
        <w:rPr>
          <w:rFonts w:hint="eastAsia" w:asciiTheme="minorEastAsia" w:hAnsiTheme="minorEastAsia" w:eastAsiaTheme="minorEastAsia"/>
          <w:b/>
          <w:bCs/>
          <w:szCs w:val="21"/>
        </w:rPr>
        <w:t>一、总  则</w:t>
      </w:r>
    </w:p>
    <w:p w14:paraId="01C259F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14:paraId="04F4F0E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本磋商文件适用于该项目的采购邀请、响应、开启、资格审查、</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、定标、合同、验收等行为（法律、法规另有规定的，从其规定）。</w:t>
      </w:r>
    </w:p>
    <w:p w14:paraId="17E007B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14:paraId="03B7867E">
      <w:pPr>
        <w:snapToGrid w:val="0"/>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w:t>
      </w:r>
      <w:r>
        <w:rPr>
          <w:rFonts w:asciiTheme="minorEastAsia" w:hAnsiTheme="minorEastAsia" w:eastAsiaTheme="minorEastAsia"/>
          <w:szCs w:val="21"/>
        </w:rPr>
        <w:t>是指依法进行政府</w:t>
      </w:r>
      <w:r>
        <w:rPr>
          <w:rFonts w:hint="eastAsia" w:asciiTheme="minorEastAsia" w:hAnsiTheme="minorEastAsia" w:eastAsiaTheme="minorEastAsia"/>
          <w:szCs w:val="21"/>
        </w:rPr>
        <w:t>采购的国家机关、事业单位、团体组织。</w:t>
      </w:r>
    </w:p>
    <w:p w14:paraId="127E311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2.“采购代理机构”是指浙江天政工程咨询有限公司。</w:t>
      </w:r>
    </w:p>
    <w:p w14:paraId="2C201F1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供应商”是指响应</w:t>
      </w:r>
      <w:r>
        <w:rPr>
          <w:rFonts w:hint="eastAsia" w:asciiTheme="minorEastAsia" w:hAnsiTheme="minorEastAsia" w:eastAsiaTheme="minorEastAsia"/>
          <w:szCs w:val="21"/>
        </w:rPr>
        <w:t>磋商</w:t>
      </w:r>
      <w:r>
        <w:rPr>
          <w:rFonts w:asciiTheme="minorEastAsia" w:hAnsiTheme="minorEastAsia" w:eastAsiaTheme="minorEastAsia"/>
          <w:szCs w:val="21"/>
        </w:rPr>
        <w:t>、参加</w:t>
      </w:r>
      <w:r>
        <w:rPr>
          <w:rFonts w:hint="eastAsia" w:asciiTheme="minorEastAsia" w:hAnsiTheme="minorEastAsia" w:eastAsiaTheme="minorEastAsia"/>
          <w:szCs w:val="21"/>
        </w:rPr>
        <w:t>磋商</w:t>
      </w:r>
      <w:r>
        <w:rPr>
          <w:rFonts w:asciiTheme="minorEastAsia" w:hAnsiTheme="minorEastAsia" w:eastAsiaTheme="minorEastAsia"/>
          <w:szCs w:val="21"/>
        </w:rPr>
        <w:t>竞争的法人、其他组织或者自然人。</w:t>
      </w:r>
    </w:p>
    <w:p w14:paraId="45CF413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14:paraId="3887D6A6">
      <w:pPr>
        <w:spacing w:beforeAutospacing="0" w:afterAutospacing="0" w:line="400" w:lineRule="exact"/>
        <w:ind w:firstLine="420" w:firstLineChars="200"/>
        <w:rPr>
          <w:rFonts w:asciiTheme="minorEastAsia" w:hAnsiTheme="minorEastAsia" w:eastAsiaTheme="minorEastAsia"/>
          <w:szCs w:val="21"/>
        </w:rPr>
      </w:pPr>
      <w:bookmarkStart w:id="2" w:name="_Toc304292180"/>
      <w:bookmarkEnd w:id="2"/>
      <w:bookmarkStart w:id="3" w:name="_Toc317685562"/>
      <w:bookmarkEnd w:id="3"/>
      <w:r>
        <w:rPr>
          <w:rFonts w:hint="eastAsia" w:asciiTheme="minorEastAsia" w:hAnsiTheme="minorEastAsia" w:eastAsiaTheme="minorEastAsia"/>
          <w:szCs w:val="21"/>
        </w:rPr>
        <w:t>（三）磋商委托</w:t>
      </w:r>
    </w:p>
    <w:p w14:paraId="0BC82C24">
      <w:pPr>
        <w:spacing w:beforeAutospacing="0" w:afterAutospacing="0" w:line="400" w:lineRule="exact"/>
        <w:ind w:firstLine="420" w:firstLineChars="200"/>
        <w:rPr>
          <w:rFonts w:asciiTheme="minorEastAsia" w:hAnsiTheme="minorEastAsia" w:eastAsiaTheme="minorEastAsia"/>
          <w:szCs w:val="21"/>
        </w:rPr>
      </w:pPr>
      <w:bookmarkStart w:id="4" w:name="_Toc317685563"/>
      <w:bookmarkStart w:id="5" w:name="_Toc304292181"/>
      <w:r>
        <w:rPr>
          <w:rFonts w:asciiTheme="minorEastAsia" w:hAnsiTheme="minorEastAsia" w:eastAsiaTheme="minorEastAsia"/>
          <w:szCs w:val="21"/>
        </w:rPr>
        <w:t>供应商代表须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。如供应商代表不是法定代表人／负责人，须有法定代表人／负责人出具的授权委托书（格式见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，银行、保险、石油石化、电力、电信、移动、联通等分支机构可提供分支机构负责人授权书。</w:t>
      </w:r>
    </w:p>
    <w:bookmarkEnd w:id="4"/>
    <w:bookmarkEnd w:id="5"/>
    <w:p w14:paraId="25DD500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（四）磋商费用</w:t>
      </w:r>
    </w:p>
    <w:p w14:paraId="374AF45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无论磋商结果如何，</w:t>
      </w:r>
      <w:r>
        <w:rPr>
          <w:rFonts w:asciiTheme="minorEastAsia" w:hAnsiTheme="minorEastAsia" w:eastAsiaTheme="minorEastAsia"/>
          <w:szCs w:val="21"/>
        </w:rPr>
        <w:t>供应商</w:t>
      </w:r>
      <w:r>
        <w:rPr>
          <w:rFonts w:hint="eastAsia" w:asciiTheme="minorEastAsia" w:hAnsiTheme="minorEastAsia" w:eastAsiaTheme="minorEastAsia"/>
          <w:szCs w:val="21"/>
        </w:rPr>
        <w:t>均应自行承担所有与磋商有关的全部费用。</w:t>
      </w:r>
    </w:p>
    <w:p w14:paraId="03136FC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14:paraId="6A0526C3">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本项目不得转包。</w:t>
      </w:r>
    </w:p>
    <w:p w14:paraId="50AC9DF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本项目不允许分包</w:t>
      </w:r>
      <w:r>
        <w:rPr>
          <w:rFonts w:hint="eastAsia" w:asciiTheme="minorEastAsia" w:hAnsiTheme="minorEastAsia" w:eastAsiaTheme="minorEastAsia"/>
          <w:szCs w:val="21"/>
        </w:rPr>
        <w:t>。</w:t>
      </w:r>
    </w:p>
    <w:p w14:paraId="6175228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14:paraId="0B8D764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1.银行、保险、石油石化、电力、电信、移动、联通等行业实行许可证管理的本地分支机构可直接参与磋商，法人代表授权书可以为分公司负责人授权。</w:t>
      </w:r>
    </w:p>
    <w:p w14:paraId="77785AB5">
      <w:pPr>
        <w:pStyle w:val="8"/>
        <w:spacing w:beforeAutospacing="0" w:after="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根据《关于促进自主创新进一步改进招标采购工作的意见》（甬资交管办[2019]1号）规定，若响应产品列入地级市及以上政府部门重点自主创新产品目录的，相应的资格审查和案例业绩评分视同完全满足（以响应文件中提供地级市及以上政府部门重点自主创新产品目录证明材料为准）。</w:t>
      </w:r>
    </w:p>
    <w:p w14:paraId="7C5FE7C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14:paraId="4F00B8A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1.节能环保要求</w:t>
      </w:r>
    </w:p>
    <w:p w14:paraId="4099186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供应商须提供相关产品认证证书。</w:t>
      </w:r>
    </w:p>
    <w:p w14:paraId="717AF17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2.小型、微型企业价格扣除</w:t>
      </w:r>
    </w:p>
    <w:p w14:paraId="3D85A3E3">
      <w:pPr>
        <w:shd w:val="clear" w:color="auto" w:fill="FFFFFF"/>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14:paraId="315856BB">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14:paraId="05AA178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（2）参加政府采购活动的小微企业应当提供《中小企业声明函》。</w:t>
      </w:r>
    </w:p>
    <w:p w14:paraId="5677A32F">
      <w:pPr>
        <w:shd w:val="clear" w:color="auto" w:fill="FFFFFF"/>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（3）对于经主管预算单位统筹后未预留份额专门面向中小企业采购的采购项目，以及预留份额项目中的非预留部分采购包，应当对符合规定的小微企业报价给予10%的扣除，用扣除后的价格参加评审。 </w:t>
      </w:r>
    </w:p>
    <w:p w14:paraId="1984D451">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3%的扣除，用扣除后的价格参加评审。组成联合体或者接受分包的小微企业与联合体内其他企业、分包企业之间存在直接控股、管理关系的，不享受价格扣除优惠政策。</w:t>
      </w:r>
    </w:p>
    <w:p w14:paraId="48408CEE">
      <w:pPr>
        <w:widowControl/>
        <w:shd w:val="clear" w:color="auto" w:fill="FFFFFF"/>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14:paraId="4DE6EED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69DA27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w:t>
      </w:r>
      <w:r>
        <w:rPr>
          <w:rFonts w:hint="eastAsia" w:asciiTheme="minorEastAsia" w:hAnsiTheme="minorEastAsia" w:eastAsiaTheme="minorEastAsia"/>
          <w:szCs w:val="21"/>
        </w:rPr>
        <w:t>响应</w:t>
      </w:r>
      <w:r>
        <w:rPr>
          <w:rFonts w:asciiTheme="minorEastAsia" w:hAnsiTheme="minorEastAsia" w:eastAsiaTheme="minorEastAsia"/>
          <w:szCs w:val="21"/>
        </w:rPr>
        <w:t>文件中提供《残疾人福利性单位声明函》（格式附后），并对声明的真实性负责。</w:t>
      </w:r>
    </w:p>
    <w:p w14:paraId="0498DF65">
      <w:pPr>
        <w:spacing w:beforeAutospacing="0" w:afterAutospacing="0" w:line="400" w:lineRule="exact"/>
        <w:ind w:firstLine="420" w:firstLineChars="200"/>
        <w:rPr>
          <w:rFonts w:asciiTheme="minorEastAsia" w:hAnsiTheme="minorEastAsia" w:eastAsiaTheme="minorEastAsia"/>
          <w:szCs w:val="21"/>
        </w:rPr>
      </w:pPr>
    </w:p>
    <w:p w14:paraId="76EC2C4A">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磋商文件</w:t>
      </w:r>
    </w:p>
    <w:p w14:paraId="2E754DF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（一）磋商文件的构成。本磋商文件由以下部分组成：</w:t>
      </w:r>
    </w:p>
    <w:p w14:paraId="0C6301F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.竞争性磋商公告</w:t>
      </w:r>
    </w:p>
    <w:p w14:paraId="0B0CB338">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采购需求</w:t>
      </w:r>
    </w:p>
    <w:p w14:paraId="3CA809A9">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供应商须知</w:t>
      </w:r>
    </w:p>
    <w:p w14:paraId="1948EE72">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评审办法及</w:t>
      </w:r>
      <w:r>
        <w:rPr>
          <w:rFonts w:hint="eastAsia" w:asciiTheme="minorEastAsia" w:hAnsiTheme="minorEastAsia" w:eastAsiaTheme="minorEastAsia"/>
          <w:szCs w:val="21"/>
        </w:rPr>
        <w:t>评审</w:t>
      </w:r>
      <w:r>
        <w:rPr>
          <w:rFonts w:asciiTheme="minorEastAsia" w:hAnsiTheme="minorEastAsia" w:eastAsiaTheme="minorEastAsia"/>
          <w:szCs w:val="21"/>
        </w:rPr>
        <w:t>标准</w:t>
      </w:r>
    </w:p>
    <w:p w14:paraId="14D9D65C">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.政府采购</w:t>
      </w:r>
      <w:r>
        <w:rPr>
          <w:rFonts w:asciiTheme="minorEastAsia" w:hAnsiTheme="minorEastAsia" w:eastAsiaTheme="minorEastAsia"/>
          <w:szCs w:val="21"/>
        </w:rPr>
        <w:t>合同主要条款</w:t>
      </w:r>
    </w:p>
    <w:p w14:paraId="7580868D">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响应文件格式</w:t>
      </w:r>
    </w:p>
    <w:p w14:paraId="735BEB1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w:t>
      </w:r>
      <w:r>
        <w:rPr>
          <w:rFonts w:asciiTheme="minorEastAsia" w:hAnsiTheme="minorEastAsia" w:eastAsiaTheme="minorEastAsia"/>
          <w:szCs w:val="21"/>
        </w:rPr>
        <w:t>磋商文件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14:paraId="065CFF6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磋商</w:t>
      </w:r>
      <w:r>
        <w:rPr>
          <w:rFonts w:hint="eastAsia" w:asciiTheme="minorEastAsia" w:hAnsiTheme="minorEastAsia" w:eastAsiaTheme="minorEastAsia"/>
          <w:szCs w:val="21"/>
        </w:rPr>
        <w:t>文件的澄清与修改</w:t>
      </w:r>
    </w:p>
    <w:p w14:paraId="40D5A2CA">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.采购人、采购代理机构或者磋商小组可以对已发出的</w:t>
      </w:r>
      <w:r>
        <w:rPr>
          <w:rFonts w:asciiTheme="minorEastAsia" w:hAnsiTheme="minorEastAsia" w:eastAsiaTheme="minorEastAsia"/>
          <w:szCs w:val="21"/>
        </w:rPr>
        <w:t>磋商</w:t>
      </w:r>
      <w:r>
        <w:rPr>
          <w:rFonts w:hint="eastAsia" w:asciiTheme="minorEastAsia" w:hAnsiTheme="minorEastAsia" w:eastAsiaTheme="minorEastAsia"/>
          <w:szCs w:val="21"/>
        </w:rPr>
        <w:t>文件进行必要的澄清或者修改。为使潜在</w:t>
      </w:r>
      <w:r>
        <w:rPr>
          <w:rFonts w:asciiTheme="minorEastAsia" w:hAnsiTheme="minorEastAsia" w:eastAsiaTheme="minorEastAsia"/>
          <w:szCs w:val="21"/>
        </w:rPr>
        <w:t>供应商</w:t>
      </w:r>
      <w:r>
        <w:rPr>
          <w:rFonts w:hint="eastAsia" w:asciiTheme="minorEastAsia" w:hAnsiTheme="minorEastAsia" w:eastAsiaTheme="minorEastAsia"/>
          <w:szCs w:val="21"/>
        </w:rPr>
        <w:t>有足够的时间修改</w:t>
      </w:r>
      <w:r>
        <w:rPr>
          <w:rFonts w:asciiTheme="minorEastAsia" w:hAnsiTheme="minorEastAsia" w:eastAsiaTheme="minorEastAsia"/>
          <w:szCs w:val="21"/>
        </w:rPr>
        <w:t>响应</w:t>
      </w:r>
      <w:r>
        <w:rPr>
          <w:rFonts w:hint="eastAsia" w:asciiTheme="minorEastAsia" w:hAnsiTheme="minorEastAsia" w:eastAsiaTheme="minorEastAsia"/>
          <w:szCs w:val="21"/>
        </w:rPr>
        <w:t>文件，采购人、采购代理机构应当在提交首次响应文件截止时间至少5日前在原公告发布媒体上发布通知；不足5日的，采购人、采购代理机构应当顺延提交首次响应文件截止时间。</w:t>
      </w:r>
    </w:p>
    <w:p w14:paraId="72E957D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磋商文件的澄清或者修改都应该通过</w:t>
      </w:r>
      <w:r>
        <w:rPr>
          <w:rFonts w:hint="eastAsia" w:asciiTheme="minorEastAsia" w:hAnsiTheme="minorEastAsia" w:eastAsiaTheme="minorEastAsia"/>
          <w:szCs w:val="21"/>
        </w:rPr>
        <w:t>浙江天政工程咨询有限公司</w:t>
      </w:r>
      <w:r>
        <w:rPr>
          <w:rFonts w:asciiTheme="minorEastAsia" w:hAnsiTheme="minorEastAsia" w:eastAsiaTheme="minorEastAsia"/>
          <w:szCs w:val="21"/>
        </w:rPr>
        <w:t>以法定形式发布，采购人非通过本中心，不得擅自澄清或者修改补充磋商文件。</w:t>
      </w:r>
    </w:p>
    <w:p w14:paraId="11D4FD49">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3.所有供应商均有义务登陆</w:t>
      </w:r>
      <w:r>
        <w:rPr>
          <w:rFonts w:hint="eastAsia" w:asciiTheme="minorEastAsia" w:hAnsiTheme="minorEastAsia" w:eastAsiaTheme="minorEastAsia"/>
          <w:szCs w:val="21"/>
          <w:lang w:eastAsia="zh-CN"/>
        </w:rPr>
        <w:t>宁波市公共资源交易管理办公室</w:t>
      </w:r>
      <w:r>
        <w:rPr>
          <w:rFonts w:hint="eastAsia" w:asciiTheme="minorEastAsia" w:hAnsiTheme="minorEastAsia" w:eastAsiaTheme="minorEastAsia"/>
          <w:szCs w:val="21"/>
        </w:rPr>
        <w:t>（https://jyxt.zwb.ningbo.gov.cn:4011/website/home）、宁波政府采购网（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http://www.zjzfcg.gov.cn</w:t>
      </w:r>
      <w:r>
        <w:rPr>
          <w:rFonts w:hint="eastAsia" w:asciiTheme="minorEastAsia" w:hAnsiTheme="minorEastAsia" w:eastAsiaTheme="minorEastAsia"/>
          <w:szCs w:val="21"/>
        </w:rPr>
        <w:t>）网站获取相关信息，浙江天政工程咨询有限公司发布在上述网站的修改通知，澄清说明等视为已送达各</w:t>
      </w:r>
      <w:r>
        <w:rPr>
          <w:rFonts w:asciiTheme="minorEastAsia" w:hAnsiTheme="minorEastAsia" w:eastAsiaTheme="minorEastAsia"/>
          <w:szCs w:val="21"/>
        </w:rPr>
        <w:t>供应商</w:t>
      </w:r>
      <w:r>
        <w:rPr>
          <w:rFonts w:hint="eastAsia" w:asciiTheme="minorEastAsia" w:hAnsiTheme="minorEastAsia" w:eastAsiaTheme="minorEastAsia"/>
          <w:szCs w:val="21"/>
        </w:rPr>
        <w:t>且已为各</w:t>
      </w:r>
      <w:r>
        <w:rPr>
          <w:rFonts w:asciiTheme="minorEastAsia" w:hAnsiTheme="minorEastAsia" w:eastAsiaTheme="minorEastAsia"/>
          <w:szCs w:val="21"/>
        </w:rPr>
        <w:t>供应商</w:t>
      </w:r>
      <w:r>
        <w:rPr>
          <w:rFonts w:hint="eastAsia" w:asciiTheme="minorEastAsia" w:hAnsiTheme="minorEastAsia" w:eastAsiaTheme="minorEastAsia"/>
          <w:szCs w:val="21"/>
        </w:rPr>
        <w:t>知悉，请各</w:t>
      </w:r>
      <w:r>
        <w:rPr>
          <w:rFonts w:asciiTheme="minorEastAsia" w:hAnsiTheme="minorEastAsia" w:eastAsiaTheme="minorEastAsia"/>
          <w:szCs w:val="21"/>
        </w:rPr>
        <w:t>供应商</w:t>
      </w:r>
      <w:r>
        <w:rPr>
          <w:rFonts w:hint="eastAsia" w:asciiTheme="minorEastAsia" w:hAnsiTheme="minorEastAsia" w:eastAsiaTheme="minorEastAsia"/>
          <w:szCs w:val="21"/>
        </w:rPr>
        <w:t>密切关注。</w:t>
      </w:r>
    </w:p>
    <w:p w14:paraId="1B5265D2">
      <w:pPr>
        <w:spacing w:beforeAutospacing="0" w:afterAutospacing="0" w:line="400" w:lineRule="exact"/>
        <w:jc w:val="center"/>
        <w:rPr>
          <w:rFonts w:asciiTheme="minorEastAsia" w:hAnsiTheme="minorEastAsia" w:eastAsiaTheme="minorEastAsia"/>
          <w:b/>
          <w:szCs w:val="21"/>
        </w:rPr>
      </w:pPr>
    </w:p>
    <w:p w14:paraId="1B64BDC1">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、响应</w:t>
      </w:r>
      <w:r>
        <w:rPr>
          <w:rFonts w:asciiTheme="minorEastAsia" w:hAnsiTheme="minorEastAsia" w:eastAsiaTheme="minorEastAsia"/>
          <w:b/>
          <w:szCs w:val="21"/>
        </w:rPr>
        <w:t>文件</w:t>
      </w:r>
    </w:p>
    <w:p w14:paraId="0396404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（一）响应文件的组成</w:t>
      </w:r>
    </w:p>
    <w:p w14:paraId="1699327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响应文件由技术商务及报价两部分组成。</w:t>
      </w:r>
    </w:p>
    <w:p w14:paraId="77DB174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1.技术商务部分的内容组成</w:t>
      </w:r>
    </w:p>
    <w:p w14:paraId="3A65453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（1）资格条件自查表（格式见附件）</w:t>
      </w:r>
    </w:p>
    <w:p w14:paraId="306AC13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（2）符合性自查表（格式见附件）</w:t>
      </w:r>
    </w:p>
    <w:p w14:paraId="07772277">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（3）评分索引表（格式详见响应文件格式中的评分索引表）</w:t>
      </w:r>
    </w:p>
    <w:p w14:paraId="787B26D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（4）对照技术商务评分表的要求提供资料：</w:t>
      </w:r>
    </w:p>
    <w:p w14:paraId="183762F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（5）上述几项中未列明而磋商文件要求提供的其他资料；</w:t>
      </w:r>
    </w:p>
    <w:p w14:paraId="69AE7A4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（6）供应商认为需提供的其他资料。</w:t>
      </w:r>
    </w:p>
    <w:p w14:paraId="390FE8E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报价部分</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14:paraId="202AC38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（1）报价一览表（格式见附件）</w:t>
      </w:r>
    </w:p>
    <w:p w14:paraId="4533551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（2）磋商分项报价表（格式见附件）</w:t>
      </w:r>
    </w:p>
    <w:p w14:paraId="01923B7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（3）中小企业声明函（如有，格式见附件）</w:t>
      </w:r>
    </w:p>
    <w:p w14:paraId="4C71A8F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（4）残疾人福利性单位声明函（如有，格式见附件）</w:t>
      </w:r>
    </w:p>
    <w:p w14:paraId="012E5973">
      <w:pPr>
        <w:snapToGrid w:val="0"/>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（5）省级以上监狱管理局、戒毒管理局（含新疆生产建设兵团）出具的属于监狱企业的证明文件。（如有，格式见附件）</w:t>
      </w:r>
    </w:p>
    <w:p w14:paraId="71E447F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（6）供应商针对报价需要说明的其他文件和资料（格式自拟）</w:t>
      </w:r>
    </w:p>
    <w:p w14:paraId="4CD598D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（二）响应文件的语言及计量</w:t>
      </w:r>
    </w:p>
    <w:p w14:paraId="427C5E28">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.供应商提交的</w:t>
      </w:r>
      <w:r>
        <w:rPr>
          <w:rFonts w:asciiTheme="minorEastAsia" w:hAnsiTheme="minorEastAsia" w:eastAsiaTheme="minorEastAsia"/>
          <w:szCs w:val="21"/>
        </w:rPr>
        <w:t>响应文件以及</w:t>
      </w:r>
      <w:r>
        <w:rPr>
          <w:rFonts w:hint="eastAsia" w:asciiTheme="minorEastAsia" w:hAnsiTheme="minorEastAsia" w:eastAsiaTheme="minorEastAsia"/>
          <w:szCs w:val="21"/>
        </w:rPr>
        <w:t>供应商</w:t>
      </w:r>
      <w:r>
        <w:rPr>
          <w:rFonts w:asciiTheme="minorEastAsia" w:hAnsiTheme="minorEastAsia" w:eastAsiaTheme="minorEastAsia"/>
          <w:szCs w:val="21"/>
        </w:rPr>
        <w:t>与采购人、采购代理机构就有关</w:t>
      </w:r>
      <w:r>
        <w:rPr>
          <w:rFonts w:hint="eastAsia" w:asciiTheme="minorEastAsia" w:hAnsiTheme="minorEastAsia" w:eastAsiaTheme="minorEastAsia"/>
          <w:szCs w:val="21"/>
        </w:rPr>
        <w:t>磋商</w:t>
      </w:r>
      <w:r>
        <w:rPr>
          <w:rFonts w:asciiTheme="minorEastAsia" w:hAnsiTheme="minorEastAsia" w:eastAsiaTheme="minorEastAsia"/>
          <w:szCs w:val="21"/>
        </w:rPr>
        <w:t>事宜的所有来往函电，均应以中文汉语书写。除签名、盖章、专用名称等特殊情形外，以中文汉语以外的文字表述的响应文件视同未提供。</w:t>
      </w:r>
    </w:p>
    <w:p w14:paraId="5DAFD72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计量单位，磋商文件已有明确规定的，使用磋商文件规定的计量单位；磋商文件没有规定的，应采用中华人民共和国法定计量单位，否则视同未响应。</w:t>
      </w:r>
    </w:p>
    <w:p w14:paraId="3332CD1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（三）磋商报价</w:t>
      </w:r>
    </w:p>
    <w:p w14:paraId="099DE2FF">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.磋商</w:t>
      </w:r>
      <w:r>
        <w:rPr>
          <w:rFonts w:asciiTheme="minorEastAsia" w:hAnsiTheme="minorEastAsia" w:eastAsiaTheme="minorEastAsia"/>
          <w:szCs w:val="21"/>
        </w:rPr>
        <w:t>报价应按磋商文件中相关附表格式填写，货币单位为人民币元。</w:t>
      </w:r>
    </w:p>
    <w:p w14:paraId="6DA3E44E">
      <w:pPr>
        <w:spacing w:beforeAutospacing="0" w:afterAutospacing="0" w:line="400" w:lineRule="exact"/>
        <w:ind w:firstLine="420" w:firstLineChars="200"/>
        <w:rPr>
          <w:rFonts w:ascii="宋体" w:hAnsi="宋体" w:cs="宋体"/>
          <w:bCs/>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宋体" w:hAnsi="宋体"/>
          <w:szCs w:val="21"/>
        </w:rPr>
        <w:t>磋商</w:t>
      </w:r>
      <w:r>
        <w:rPr>
          <w:rFonts w:ascii="宋体" w:hAnsi="宋体"/>
          <w:szCs w:val="21"/>
        </w:rPr>
        <w:t>报价是履行合同的最终价格，应包括货款、标准附件、备品备件、专用工具、包装、运输、装卸、保险、税金、货到就位以及安装、调试、培训、保修等一切税金和费用</w:t>
      </w:r>
      <w:r>
        <w:rPr>
          <w:rFonts w:hint="eastAsia" w:ascii="宋体" w:hAnsi="宋体"/>
          <w:szCs w:val="21"/>
        </w:rPr>
        <w:t>，采购人不再另行承担其他费用。</w:t>
      </w:r>
    </w:p>
    <w:p w14:paraId="0CA9D83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响应文件只允许有一个报价，有选择的</w:t>
      </w:r>
      <w:r>
        <w:rPr>
          <w:rFonts w:hint="eastAsia" w:asciiTheme="minorEastAsia" w:hAnsiTheme="minorEastAsia" w:eastAsiaTheme="minorEastAsia"/>
          <w:szCs w:val="21"/>
        </w:rPr>
        <w:t>或有条件的</w:t>
      </w:r>
      <w:r>
        <w:rPr>
          <w:rFonts w:asciiTheme="minorEastAsia" w:hAnsiTheme="minorEastAsia" w:eastAsiaTheme="minorEastAsia"/>
          <w:szCs w:val="21"/>
        </w:rPr>
        <w:t>报价将不予接受。</w:t>
      </w:r>
    </w:p>
    <w:p w14:paraId="4966D43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（四）响应文件的编制和份数</w:t>
      </w:r>
    </w:p>
    <w:p w14:paraId="1818102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1.响应文件的编制：</w:t>
      </w:r>
    </w:p>
    <w:p w14:paraId="31B3FF1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（1）供应商应当按照磋商文件的要求编制响应文件，响应文件应当对磋商文件提出的要求和条件作出明确响应，</w:t>
      </w:r>
      <w:r>
        <w:rPr>
          <w:rFonts w:asciiTheme="minorEastAsia" w:hAnsiTheme="minorEastAsia" w:eastAsiaTheme="minorEastAsia"/>
          <w:szCs w:val="21"/>
        </w:rPr>
        <w:t>并对所提</w:t>
      </w:r>
      <w:r>
        <w:rPr>
          <w:rFonts w:hint="eastAsia" w:asciiTheme="minorEastAsia" w:hAnsiTheme="minorEastAsia" w:eastAsiaTheme="minorEastAsia"/>
          <w:szCs w:val="21"/>
        </w:rPr>
        <w:t>交</w:t>
      </w:r>
      <w:r>
        <w:rPr>
          <w:rFonts w:asciiTheme="minorEastAsia" w:hAnsiTheme="minorEastAsia" w:eastAsiaTheme="minorEastAsia"/>
          <w:szCs w:val="21"/>
        </w:rPr>
        <w:t>的</w:t>
      </w:r>
      <w:r>
        <w:rPr>
          <w:rFonts w:hint="eastAsia" w:asciiTheme="minorEastAsia" w:hAnsiTheme="minorEastAsia" w:eastAsiaTheme="minorEastAsia"/>
          <w:szCs w:val="21"/>
        </w:rPr>
        <w:t>响应文件的</w:t>
      </w:r>
      <w:r>
        <w:rPr>
          <w:rFonts w:asciiTheme="minorEastAsia" w:hAnsiTheme="minorEastAsia" w:eastAsiaTheme="minorEastAsia"/>
          <w:szCs w:val="21"/>
        </w:rPr>
        <w:t>真</w:t>
      </w:r>
      <w:r>
        <w:rPr>
          <w:rFonts w:hint="eastAsia" w:asciiTheme="minorEastAsia" w:hAnsiTheme="minorEastAsia" w:eastAsiaTheme="minorEastAsia"/>
          <w:szCs w:val="21"/>
        </w:rPr>
        <w:t>实性、合法性</w:t>
      </w:r>
      <w:r>
        <w:rPr>
          <w:rFonts w:asciiTheme="minorEastAsia" w:hAnsiTheme="minorEastAsia" w:eastAsiaTheme="minorEastAsia"/>
          <w:szCs w:val="21"/>
        </w:rPr>
        <w:t>承担法律责任。</w:t>
      </w:r>
    </w:p>
    <w:p w14:paraId="322CD2A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响应文件内容不完整、编排混乱导致响应文件被误读、漏读或者查找不到相关内容的，</w:t>
      </w:r>
      <w:r>
        <w:rPr>
          <w:rFonts w:hint="eastAsia" w:asciiTheme="minorEastAsia" w:hAnsiTheme="minorEastAsia" w:eastAsiaTheme="minorEastAsia"/>
          <w:szCs w:val="21"/>
        </w:rPr>
        <w:t>由</w:t>
      </w:r>
      <w:r>
        <w:rPr>
          <w:rFonts w:asciiTheme="minorEastAsia" w:hAnsiTheme="minorEastAsia" w:eastAsiaTheme="minorEastAsia"/>
          <w:szCs w:val="21"/>
        </w:rPr>
        <w:t>供应商</w:t>
      </w:r>
      <w:r>
        <w:rPr>
          <w:rFonts w:hint="eastAsia" w:asciiTheme="minorEastAsia" w:hAnsiTheme="minorEastAsia" w:eastAsiaTheme="minorEastAsia"/>
          <w:szCs w:val="21"/>
        </w:rPr>
        <w:t xml:space="preserve">自负。 </w:t>
      </w:r>
    </w:p>
    <w:p w14:paraId="29ECC70D">
      <w:pPr>
        <w:spacing w:beforeAutospacing="0" w:afterAutospacing="0"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szCs w:val="21"/>
        </w:rPr>
        <w:t>供应商应根据</w:t>
      </w:r>
      <w:r>
        <w:rPr>
          <w:rFonts w:hint="eastAsia" w:cs="宋体" w:asciiTheme="minorEastAsia" w:hAnsiTheme="minorEastAsia" w:eastAsiaTheme="minorEastAsia"/>
          <w:kern w:val="0"/>
          <w:szCs w:val="21"/>
        </w:rPr>
        <w:t>政府采购云平台的要求</w:t>
      </w:r>
      <w:r>
        <w:rPr>
          <w:rFonts w:hint="eastAsia" w:cs="宋体" w:asciiTheme="minorEastAsia" w:hAnsiTheme="minorEastAsia" w:eastAsiaTheme="minorEastAsia"/>
          <w:szCs w:val="21"/>
        </w:rPr>
        <w:t>及本</w:t>
      </w:r>
      <w:r>
        <w:rPr>
          <w:rFonts w:hint="eastAsia" w:asciiTheme="minorEastAsia" w:hAnsiTheme="minorEastAsia" w:eastAsiaTheme="minorEastAsia"/>
          <w:szCs w:val="21"/>
        </w:rPr>
        <w:t>磋商文件</w:t>
      </w:r>
      <w:r>
        <w:rPr>
          <w:rFonts w:hint="eastAsia" w:cs="宋体" w:asciiTheme="minorEastAsia" w:hAnsiTheme="minorEastAsia" w:eastAsiaTheme="minorEastAsia"/>
          <w:szCs w:val="21"/>
        </w:rPr>
        <w:t>规定的格式和顺序编制电子响应文件并进行关联定位。</w:t>
      </w:r>
    </w:p>
    <w:p w14:paraId="7A86EB4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响应文件须由供应商在规定位置盖章并由法定代表人／负责人或授权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签署，供应商应写全称。</w:t>
      </w:r>
    </w:p>
    <w:p w14:paraId="055F636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响应文件不得涂改，若有修改错漏处，须加盖单位公章或者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或盖章。响应文件因字迹潦草或表达不清所引起的后果由供应商负责。</w:t>
      </w:r>
    </w:p>
    <w:p w14:paraId="4A876BB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2.响应文件的份数：</w:t>
      </w:r>
    </w:p>
    <w:p w14:paraId="23233539">
      <w:pPr>
        <w:tabs>
          <w:tab w:val="left" w:pos="0"/>
          <w:tab w:val="left" w:pos="525"/>
        </w:tabs>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本项目实行网上磋商，供应商应准备以下响应文件：</w:t>
      </w:r>
    </w:p>
    <w:p w14:paraId="212BCE33">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（1）上传到政府采购云平台的电子响应文件1份。</w:t>
      </w:r>
    </w:p>
    <w:p w14:paraId="6895359E">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（2）以介质存储的数据电文形式的电子备份响应文件1份。</w:t>
      </w:r>
    </w:p>
    <w:p w14:paraId="6BEF871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（五）响应文件的包装、密封、提交、修改和撤回</w:t>
      </w:r>
    </w:p>
    <w:p w14:paraId="6C9FD2CE">
      <w:pPr>
        <w:spacing w:beforeAutospacing="0" w:afterAutospacing="0"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1.以介质存储的数据电文形式的电子备份响应文件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电子备份响应文件</w:t>
      </w:r>
      <w:r>
        <w:rPr>
          <w:rFonts w:hint="eastAsia" w:asciiTheme="minorEastAsia" w:hAnsiTheme="minorEastAsia" w:eastAsiaTheme="minorEastAsia"/>
          <w:szCs w:val="21"/>
        </w:rPr>
        <w:t xml:space="preserve">名称、磋商项目名称、项目编号及供应商名称。 </w:t>
      </w:r>
    </w:p>
    <w:p w14:paraId="6017A7AF">
      <w:pPr>
        <w:snapToGrid w:val="0"/>
        <w:spacing w:beforeAutospacing="0" w:afterAutospacing="0" w:line="400" w:lineRule="exact"/>
        <w:ind w:firstLine="407" w:firstLineChars="194"/>
        <w:jc w:val="left"/>
        <w:rPr>
          <w:rFonts w:ascii="宋体" w:hAnsi="宋体" w:cs="宋体"/>
          <w:szCs w:val="21"/>
        </w:rPr>
      </w:pPr>
      <w:r>
        <w:rPr>
          <w:rFonts w:hint="eastAsia" w:ascii="宋体" w:hAnsi="宋体" w:cs="宋体"/>
          <w:szCs w:val="21"/>
        </w:rPr>
        <w:t>2.供应商应当在提交响应文件截止时间前完成电子响应文件的传输提交，并可以补充、修改或者撤回电子响应文件。补充或者修改电子响应文件的，应当先行撤回原文件，补充、修改后重新传输提交。响应截止时间前未完成传输的，视为撤回响应文件。响应截止时间后传输提交的响应文件，电子交易平台应当拒收。</w:t>
      </w:r>
    </w:p>
    <w:p w14:paraId="790051CA">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宋体" w:hAnsi="宋体" w:cs="宋体"/>
          <w:sz w:val="21"/>
          <w:szCs w:val="21"/>
        </w:rPr>
        <w:t>3.</w:t>
      </w: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在提交备份响应文件截止时间前，可以对所提交的</w:t>
      </w:r>
      <w:r>
        <w:rPr>
          <w:rFonts w:hint="eastAsia" w:cs="宋体" w:asciiTheme="minorEastAsia" w:hAnsiTheme="minorEastAsia" w:eastAsiaTheme="minorEastAsia"/>
          <w:sz w:val="21"/>
          <w:szCs w:val="21"/>
        </w:rPr>
        <w:t>电子备份响应文件进行补充、修改或者撤回，</w:t>
      </w:r>
      <w:r>
        <w:rPr>
          <w:rFonts w:hint="eastAsia" w:ascii="宋体" w:hAnsi="宋体" w:cs="宋体"/>
          <w:sz w:val="21"/>
          <w:szCs w:val="21"/>
        </w:rPr>
        <w:t>并书面通知采购人或者采购代理机构。</w:t>
      </w:r>
    </w:p>
    <w:p w14:paraId="27A3ACD0">
      <w:pPr>
        <w:spacing w:beforeAutospacing="0" w:afterAutospacing="0" w:line="400" w:lineRule="exact"/>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4.响应文件未按时解密，供应商提供了电子备份响应文件的，以电子备份响应文件作为依据，否则视为响应文件撤回。响应文件已按时解密的，电子备份响应文件自动失效。</w:t>
      </w:r>
    </w:p>
    <w:p w14:paraId="0EF7E22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cs="宋体" w:asciiTheme="minorEastAsia" w:hAnsiTheme="minorEastAsia" w:eastAsiaTheme="minorEastAsia"/>
          <w:szCs w:val="21"/>
        </w:rPr>
        <w:t>供应商应当在</w:t>
      </w:r>
      <w:r>
        <w:rPr>
          <w:rFonts w:hint="eastAsia" w:asciiTheme="minorEastAsia" w:hAnsiTheme="minorEastAsia" w:eastAsiaTheme="minorEastAsia"/>
          <w:szCs w:val="21"/>
        </w:rPr>
        <w:t>提交响应文件截止时间前将电子备份响应文件送达磋商地点，逾期送达或未按照磋商文件要求密封的电子响应文件将予以拒收。</w:t>
      </w:r>
    </w:p>
    <w:p w14:paraId="4DF90EEC">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p>
    <w:p w14:paraId="75A48F94">
      <w:pPr>
        <w:pStyle w:val="10"/>
        <w:snapToGrid w:val="0"/>
        <w:spacing w:beforeLines="0" w:beforeAutospacing="0" w:afterLines="0" w:afterAutospacing="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w:t>
      </w:r>
      <w:r>
        <w:rPr>
          <w:rFonts w:hint="eastAsia" w:asciiTheme="minorEastAsia" w:hAnsiTheme="minorEastAsia" w:eastAsiaTheme="minorEastAsia"/>
          <w:b/>
          <w:bCs/>
          <w:sz w:val="21"/>
          <w:szCs w:val="21"/>
        </w:rPr>
        <w:t>开启</w:t>
      </w:r>
      <w:r>
        <w:rPr>
          <w:rFonts w:asciiTheme="minorEastAsia" w:hAnsiTheme="minorEastAsia" w:eastAsiaTheme="minorEastAsia"/>
          <w:b/>
          <w:bCs/>
          <w:sz w:val="21"/>
          <w:szCs w:val="21"/>
        </w:rPr>
        <w:t>和评审</w:t>
      </w:r>
    </w:p>
    <w:p w14:paraId="7A89DDB6">
      <w:pPr>
        <w:spacing w:beforeAutospacing="0" w:afterAutospacing="0" w:line="400" w:lineRule="exact"/>
        <w:ind w:firstLine="420" w:firstLineChars="200"/>
        <w:rPr>
          <w:rFonts w:ascii="宋体" w:hAnsi="宋体"/>
          <w:szCs w:val="21"/>
        </w:rPr>
      </w:pPr>
      <w:r>
        <w:rPr>
          <w:rFonts w:ascii="宋体" w:hAnsi="宋体"/>
          <w:szCs w:val="21"/>
        </w:rPr>
        <w:t>（一）</w:t>
      </w:r>
      <w:r>
        <w:rPr>
          <w:rFonts w:hint="eastAsia" w:ascii="宋体" w:hAnsi="宋体"/>
          <w:szCs w:val="21"/>
        </w:rPr>
        <w:t>开启</w:t>
      </w:r>
      <w:r>
        <w:rPr>
          <w:rFonts w:ascii="宋体" w:hAnsi="宋体"/>
          <w:szCs w:val="21"/>
        </w:rPr>
        <w:t>准备</w:t>
      </w:r>
    </w:p>
    <w:p w14:paraId="09943042">
      <w:pPr>
        <w:spacing w:beforeAutospacing="0" w:afterAutospacing="0" w:line="400" w:lineRule="exact"/>
        <w:ind w:firstLine="420" w:firstLineChars="200"/>
        <w:rPr>
          <w:rFonts w:ascii="宋体" w:hAnsi="宋体"/>
          <w:szCs w:val="21"/>
        </w:rPr>
      </w:pPr>
      <w:r>
        <w:rPr>
          <w:rFonts w:ascii="宋体" w:hAnsi="宋体"/>
          <w:szCs w:val="21"/>
        </w:rPr>
        <w:t>采购代理机构将在磋商文件规定的时间和地点进行</w:t>
      </w:r>
      <w:r>
        <w:rPr>
          <w:rFonts w:hint="eastAsia" w:ascii="宋体" w:hAnsi="宋体"/>
          <w:szCs w:val="21"/>
        </w:rPr>
        <w:t>磋商</w:t>
      </w:r>
      <w:r>
        <w:rPr>
          <w:rFonts w:ascii="宋体" w:hAnsi="宋体"/>
          <w:szCs w:val="21"/>
        </w:rPr>
        <w:t>，供应商的法定代表人／负责人或其授权代表</w:t>
      </w:r>
      <w:r>
        <w:rPr>
          <w:rFonts w:hint="eastAsia" w:ascii="宋体" w:hAnsi="宋体"/>
          <w:szCs w:val="21"/>
        </w:rPr>
        <w:t>可参加磋商会议</w:t>
      </w:r>
      <w:r>
        <w:rPr>
          <w:rFonts w:ascii="宋体" w:hAnsi="宋体"/>
          <w:szCs w:val="21"/>
        </w:rPr>
        <w:t>。供应商未参加</w:t>
      </w:r>
      <w:r>
        <w:rPr>
          <w:rFonts w:hint="eastAsia" w:ascii="宋体" w:hAnsi="宋体"/>
          <w:szCs w:val="21"/>
        </w:rPr>
        <w:t>磋商</w:t>
      </w:r>
      <w:r>
        <w:rPr>
          <w:rFonts w:ascii="宋体" w:hAnsi="宋体"/>
          <w:szCs w:val="21"/>
        </w:rPr>
        <w:t>的，视同认可</w:t>
      </w:r>
      <w:r>
        <w:rPr>
          <w:rFonts w:hint="eastAsia" w:ascii="宋体" w:hAnsi="宋体"/>
          <w:szCs w:val="21"/>
        </w:rPr>
        <w:t>磋商</w:t>
      </w:r>
      <w:r>
        <w:rPr>
          <w:rFonts w:ascii="宋体" w:hAnsi="宋体"/>
          <w:szCs w:val="21"/>
        </w:rPr>
        <w:t>结果。</w:t>
      </w:r>
    </w:p>
    <w:p w14:paraId="037BC197">
      <w:pPr>
        <w:spacing w:beforeAutospacing="0" w:afterAutospacing="0" w:line="400" w:lineRule="exact"/>
        <w:ind w:firstLine="420" w:firstLineChars="200"/>
        <w:rPr>
          <w:rFonts w:ascii="宋体" w:hAnsi="宋体"/>
          <w:szCs w:val="21"/>
        </w:rPr>
      </w:pPr>
      <w:r>
        <w:rPr>
          <w:rFonts w:ascii="宋体" w:hAnsi="宋体"/>
          <w:szCs w:val="21"/>
        </w:rPr>
        <w:t>（二）</w:t>
      </w:r>
      <w:r>
        <w:rPr>
          <w:rFonts w:hint="eastAsia" w:ascii="宋体" w:hAnsi="宋体"/>
          <w:szCs w:val="21"/>
        </w:rPr>
        <w:t>开启</w:t>
      </w:r>
      <w:r>
        <w:rPr>
          <w:rFonts w:ascii="宋体" w:hAnsi="宋体"/>
          <w:szCs w:val="21"/>
        </w:rPr>
        <w:t>程序</w:t>
      </w:r>
    </w:p>
    <w:p w14:paraId="29562D91">
      <w:pPr>
        <w:spacing w:beforeAutospacing="0" w:afterAutospacing="0" w:line="400" w:lineRule="exact"/>
        <w:ind w:firstLine="420" w:firstLineChars="200"/>
        <w:rPr>
          <w:rFonts w:ascii="宋体" w:hAnsi="宋体"/>
          <w:szCs w:val="21"/>
        </w:rPr>
      </w:pPr>
      <w:r>
        <w:rPr>
          <w:rFonts w:hint="eastAsia" w:ascii="宋体" w:hAnsi="宋体"/>
          <w:szCs w:val="21"/>
        </w:rPr>
        <w:t>电子磋商程序：</w:t>
      </w:r>
    </w:p>
    <w:p w14:paraId="7C2D535E">
      <w:pPr>
        <w:spacing w:beforeAutospacing="0" w:afterAutospacing="0" w:line="400" w:lineRule="exact"/>
        <w:ind w:firstLine="420" w:firstLineChars="200"/>
        <w:rPr>
          <w:rFonts w:ascii="宋体" w:hAnsi="宋体"/>
          <w:szCs w:val="21"/>
        </w:rPr>
      </w:pPr>
      <w:r>
        <w:rPr>
          <w:rFonts w:hint="eastAsia" w:ascii="宋体" w:hAnsi="宋体"/>
          <w:szCs w:val="21"/>
        </w:rPr>
        <w:t>1.响应截止时间止，供应商登录政府采购云平台，用“项目采购-开标评标”功能对电子响应文件进行在线解密。在线解密电子响应文件时间为响应截止时间起半个小时内。</w:t>
      </w:r>
    </w:p>
    <w:p w14:paraId="03AC9F43">
      <w:pPr>
        <w:spacing w:beforeAutospacing="0" w:afterAutospacing="0" w:line="400" w:lineRule="exact"/>
        <w:ind w:firstLine="420" w:firstLineChars="200"/>
        <w:rPr>
          <w:rFonts w:ascii="宋体" w:hAnsi="宋体"/>
          <w:szCs w:val="21"/>
        </w:rPr>
      </w:pPr>
      <w:r>
        <w:rPr>
          <w:rFonts w:hint="eastAsia" w:ascii="宋体" w:hAnsi="宋体"/>
          <w:szCs w:val="21"/>
        </w:rPr>
        <w:t>2.在政府采购云平台开启已解密供应商的响应文件，磋商小组对响应文件进行评审。</w:t>
      </w:r>
    </w:p>
    <w:p w14:paraId="44946AE2">
      <w:pPr>
        <w:spacing w:beforeAutospacing="0" w:afterAutospacing="0" w:line="400" w:lineRule="exact"/>
        <w:ind w:firstLine="420" w:firstLineChars="200"/>
        <w:rPr>
          <w:rFonts w:ascii="宋体" w:hAnsi="宋体"/>
          <w:szCs w:val="21"/>
        </w:rPr>
      </w:pPr>
      <w:r>
        <w:rPr>
          <w:rFonts w:hint="eastAsia" w:ascii="宋体" w:hAnsi="宋体"/>
          <w:szCs w:val="21"/>
        </w:rPr>
        <w:t>3.磋商小组所有成员集中与</w:t>
      </w:r>
      <w:r>
        <w:rPr>
          <w:rFonts w:hint="eastAsia" w:ascii="宋体" w:hAnsi="宋体" w:cs="宋体"/>
          <w:bCs/>
          <w:szCs w:val="21"/>
        </w:rPr>
        <w:t>单一</w:t>
      </w:r>
      <w:r>
        <w:rPr>
          <w:rFonts w:hint="eastAsia" w:ascii="宋体" w:hAnsi="宋体"/>
          <w:szCs w:val="21"/>
        </w:rPr>
        <w:t>供应商分别进行磋商。</w:t>
      </w:r>
    </w:p>
    <w:p w14:paraId="4061AA5E">
      <w:pPr>
        <w:spacing w:beforeAutospacing="0" w:afterAutospacing="0" w:line="400" w:lineRule="exact"/>
        <w:ind w:firstLine="420" w:firstLineChars="200"/>
        <w:rPr>
          <w:rFonts w:ascii="宋体" w:hAnsi="宋体"/>
          <w:szCs w:val="21"/>
        </w:rPr>
      </w:pPr>
      <w:r>
        <w:rPr>
          <w:rFonts w:hint="eastAsia" w:ascii="宋体" w:hAnsi="宋体"/>
          <w:szCs w:val="21"/>
        </w:rPr>
        <w:t>4.磋商结束后，磋商小组要求所有实质性响应的供应商在政府采购云平台规定的半个小时内提交最终报价。</w:t>
      </w:r>
    </w:p>
    <w:p w14:paraId="26A7EE69">
      <w:pPr>
        <w:spacing w:beforeAutospacing="0" w:afterAutospacing="0" w:line="400" w:lineRule="exact"/>
        <w:ind w:firstLine="420" w:firstLineChars="200"/>
        <w:rPr>
          <w:rFonts w:ascii="宋体" w:hAnsi="宋体"/>
          <w:szCs w:val="21"/>
        </w:rPr>
      </w:pPr>
      <w:r>
        <w:rPr>
          <w:rFonts w:hint="eastAsia" w:ascii="宋体" w:hAnsi="宋体"/>
          <w:szCs w:val="21"/>
        </w:rPr>
        <w:t>5.供应商在政府采购云平台规定的半个小时内未提交最终报价或超过半个小时后提交最终报价的，政府采购云平台上确定的仍是上一轮的报价。</w:t>
      </w:r>
    </w:p>
    <w:p w14:paraId="2B928CC3">
      <w:pPr>
        <w:spacing w:beforeAutospacing="0" w:afterAutospacing="0" w:line="400" w:lineRule="exact"/>
        <w:ind w:firstLine="420" w:firstLineChars="200"/>
        <w:rPr>
          <w:rFonts w:ascii="宋体" w:hAnsi="宋体"/>
          <w:szCs w:val="21"/>
        </w:rPr>
      </w:pPr>
      <w:r>
        <w:rPr>
          <w:rFonts w:hint="eastAsia" w:ascii="宋体" w:hAnsi="宋体"/>
          <w:szCs w:val="21"/>
        </w:rPr>
        <w:t>6.进入报价</w:t>
      </w:r>
      <w:r>
        <w:rPr>
          <w:rFonts w:ascii="宋体" w:hAnsi="宋体"/>
          <w:szCs w:val="21"/>
        </w:rPr>
        <w:t>评审</w:t>
      </w:r>
      <w:r>
        <w:rPr>
          <w:rFonts w:hint="eastAsia" w:ascii="宋体" w:hAnsi="宋体"/>
          <w:szCs w:val="21"/>
        </w:rPr>
        <w:t>。</w:t>
      </w:r>
    </w:p>
    <w:p w14:paraId="07528A84">
      <w:pPr>
        <w:spacing w:beforeAutospacing="0" w:afterAutospacing="0" w:line="400" w:lineRule="exact"/>
        <w:ind w:firstLine="420" w:firstLineChars="200"/>
        <w:rPr>
          <w:rFonts w:ascii="宋体" w:hAnsi="宋体"/>
          <w:szCs w:val="21"/>
        </w:rPr>
      </w:pPr>
      <w:r>
        <w:rPr>
          <w:rFonts w:hint="eastAsia" w:ascii="宋体" w:hAnsi="宋体"/>
          <w:szCs w:val="21"/>
        </w:rPr>
        <w:t>7.在政府采购云平台上公布最终评审结果，磋商</w:t>
      </w:r>
      <w:r>
        <w:rPr>
          <w:rFonts w:ascii="宋体" w:hAnsi="宋体"/>
          <w:szCs w:val="21"/>
        </w:rPr>
        <w:t>会议结束</w:t>
      </w:r>
      <w:r>
        <w:rPr>
          <w:rFonts w:hint="eastAsia" w:ascii="宋体" w:hAnsi="宋体"/>
          <w:szCs w:val="21"/>
        </w:rPr>
        <w:t>。</w:t>
      </w:r>
    </w:p>
    <w:p w14:paraId="5EBBFD28">
      <w:pPr>
        <w:spacing w:beforeAutospacing="0" w:afterAutospacing="0" w:line="400" w:lineRule="exact"/>
        <w:ind w:firstLine="420" w:firstLineChars="200"/>
        <w:rPr>
          <w:rFonts w:ascii="宋体" w:hAnsi="宋体"/>
          <w:szCs w:val="21"/>
        </w:rPr>
      </w:pPr>
      <w:r>
        <w:rPr>
          <w:rFonts w:hint="eastAsia" w:ascii="宋体" w:hAnsi="宋体"/>
          <w:szCs w:val="21"/>
        </w:rPr>
        <w:t>特别说明：</w:t>
      </w:r>
    </w:p>
    <w:p w14:paraId="5B940975">
      <w:pPr>
        <w:spacing w:beforeAutospacing="0" w:afterAutospacing="0" w:line="400" w:lineRule="exact"/>
        <w:ind w:firstLine="420" w:firstLineChars="200"/>
        <w:rPr>
          <w:rFonts w:ascii="宋体" w:hAnsi="宋体"/>
          <w:szCs w:val="21"/>
        </w:rPr>
      </w:pPr>
      <w:r>
        <w:rPr>
          <w:rFonts w:hint="eastAsia" w:ascii="宋体" w:hAnsi="宋体" w:cs="宋体"/>
          <w:kern w:val="0"/>
          <w:szCs w:val="21"/>
        </w:rPr>
        <w:t>政府采购云平台</w:t>
      </w:r>
      <w:r>
        <w:rPr>
          <w:rFonts w:hint="eastAsia" w:ascii="宋体" w:hAnsi="宋体"/>
          <w:szCs w:val="21"/>
        </w:rPr>
        <w:t>如对电子化</w:t>
      </w:r>
      <w:r>
        <w:rPr>
          <w:rFonts w:hint="eastAsia" w:ascii="宋体" w:hAnsi="宋体" w:cs="宋体"/>
          <w:bCs/>
          <w:szCs w:val="21"/>
        </w:rPr>
        <w:t>磋商</w:t>
      </w:r>
      <w:r>
        <w:rPr>
          <w:rFonts w:hint="eastAsia" w:ascii="宋体" w:hAnsi="宋体"/>
          <w:szCs w:val="21"/>
        </w:rPr>
        <w:t>及评审程序有调整的，按调整后的程序操作。</w:t>
      </w:r>
    </w:p>
    <w:p w14:paraId="7D5D20A1">
      <w:pPr>
        <w:spacing w:beforeAutospacing="0" w:afterAutospacing="0"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w:t>
      </w:r>
      <w:r>
        <w:rPr>
          <w:rFonts w:hint="eastAsia" w:ascii="宋体" w:hAnsi="宋体"/>
          <w:szCs w:val="21"/>
        </w:rPr>
        <w:t>化</w:t>
      </w:r>
      <w:r>
        <w:rPr>
          <w:rFonts w:hint="eastAsia" w:ascii="宋体" w:hAnsi="宋体" w:cs="宋体"/>
          <w:bCs/>
          <w:szCs w:val="21"/>
        </w:rPr>
        <w:t>磋商程序</w:t>
      </w:r>
      <w:r>
        <w:rPr>
          <w:rFonts w:hint="eastAsia" w:ascii="宋体" w:hAnsi="宋体"/>
          <w:szCs w:val="21"/>
        </w:rPr>
        <w:t>，但有以下情形之一的，按以下情况处理：</w:t>
      </w:r>
    </w:p>
    <w:p w14:paraId="3302B4F0">
      <w:pPr>
        <w:spacing w:beforeAutospacing="0" w:afterAutospacing="0" w:line="400" w:lineRule="exact"/>
        <w:ind w:firstLine="420" w:firstLineChars="200"/>
        <w:jc w:val="left"/>
        <w:rPr>
          <w:rFonts w:ascii="宋体" w:hAnsi="宋体"/>
          <w:szCs w:val="21"/>
        </w:rPr>
      </w:pPr>
      <w:r>
        <w:rPr>
          <w:rFonts w:hint="eastAsia" w:ascii="宋体" w:hAnsi="宋体"/>
          <w:szCs w:val="21"/>
        </w:rPr>
        <w:t>1.若有供应商在规定时间内无法解密或解密失败，采购代理机构将开启该供应商提交的</w:t>
      </w:r>
      <w:r>
        <w:rPr>
          <w:rFonts w:hint="eastAsia" w:ascii="宋体" w:hAnsi="宋体" w:cs="宋体"/>
          <w:kern w:val="0"/>
          <w:szCs w:val="21"/>
        </w:rPr>
        <w:t>电子备份响应文件</w:t>
      </w:r>
      <w:r>
        <w:rPr>
          <w:rFonts w:hint="eastAsia" w:ascii="宋体" w:hAnsi="宋体"/>
          <w:szCs w:val="21"/>
        </w:rPr>
        <w:t>，上传至政采云平台项目采购模块完成磋商，电子</w:t>
      </w:r>
      <w:r>
        <w:rPr>
          <w:rFonts w:hint="eastAsia" w:ascii="宋体" w:hAnsi="宋体" w:cs="宋体"/>
          <w:kern w:val="0"/>
          <w:szCs w:val="21"/>
        </w:rPr>
        <w:t>响应</w:t>
      </w:r>
      <w:r>
        <w:rPr>
          <w:rFonts w:hint="eastAsia" w:ascii="宋体" w:hAnsi="宋体"/>
          <w:szCs w:val="21"/>
        </w:rPr>
        <w:t>文件自动失效。</w:t>
      </w:r>
    </w:p>
    <w:p w14:paraId="68550834">
      <w:pPr>
        <w:spacing w:beforeAutospacing="0" w:afterAutospacing="0" w:line="400" w:lineRule="exact"/>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2.采购过程中出现以下情形，导致电子交易平台无法正常运行，或者无法保证电子交易的公平、公正和安全时，采购人（或采购代理机构）可中止电子交易活动：</w:t>
      </w:r>
    </w:p>
    <w:p w14:paraId="734515CD">
      <w:pPr>
        <w:spacing w:beforeAutospacing="0" w:afterAutospacing="0" w:line="400" w:lineRule="exact"/>
        <w:ind w:firstLine="420" w:firstLineChars="200"/>
        <w:jc w:val="left"/>
        <w:rPr>
          <w:rFonts w:ascii="宋体" w:hAnsi="宋体"/>
          <w:szCs w:val="21"/>
        </w:rPr>
      </w:pPr>
      <w:r>
        <w:rPr>
          <w:rFonts w:hint="eastAsia" w:ascii="宋体" w:hAnsi="宋体"/>
          <w:szCs w:val="21"/>
        </w:rPr>
        <w:t xml:space="preserve">（1）电子交易平台发生故障而无法登录访问的； </w:t>
      </w:r>
    </w:p>
    <w:p w14:paraId="3BD9A921">
      <w:pPr>
        <w:spacing w:beforeAutospacing="0" w:afterAutospacing="0" w:line="400" w:lineRule="exact"/>
        <w:ind w:firstLine="420" w:firstLineChars="200"/>
        <w:jc w:val="left"/>
        <w:rPr>
          <w:rFonts w:ascii="宋体" w:hAnsi="宋体"/>
          <w:szCs w:val="21"/>
        </w:rPr>
      </w:pPr>
      <w:r>
        <w:rPr>
          <w:rFonts w:hint="eastAsia" w:ascii="宋体" w:hAnsi="宋体"/>
          <w:szCs w:val="21"/>
        </w:rPr>
        <w:t>（2）电子交易平台应用或数据库出现错误，不能进行正常操作的；</w:t>
      </w:r>
    </w:p>
    <w:p w14:paraId="6CBCC65B">
      <w:pPr>
        <w:spacing w:beforeAutospacing="0" w:afterAutospacing="0" w:line="400" w:lineRule="exact"/>
        <w:ind w:firstLine="420" w:firstLineChars="200"/>
        <w:jc w:val="left"/>
        <w:rPr>
          <w:rFonts w:ascii="宋体" w:hAnsi="宋体"/>
          <w:szCs w:val="21"/>
        </w:rPr>
      </w:pPr>
      <w:r>
        <w:rPr>
          <w:rFonts w:hint="eastAsia" w:ascii="宋体" w:hAnsi="宋体"/>
          <w:szCs w:val="21"/>
        </w:rPr>
        <w:t>（3）电子交易平台发现严重安全漏洞，有潜在泄密危险的；</w:t>
      </w:r>
    </w:p>
    <w:p w14:paraId="031332D9">
      <w:pPr>
        <w:spacing w:beforeAutospacing="0" w:afterAutospacing="0" w:line="400" w:lineRule="exact"/>
        <w:ind w:firstLine="420" w:firstLineChars="200"/>
        <w:jc w:val="left"/>
        <w:rPr>
          <w:rFonts w:ascii="宋体" w:hAnsi="宋体"/>
          <w:szCs w:val="21"/>
        </w:rPr>
      </w:pPr>
      <w:r>
        <w:rPr>
          <w:rFonts w:hint="eastAsia" w:ascii="宋体" w:hAnsi="宋体"/>
          <w:szCs w:val="21"/>
        </w:rPr>
        <w:t xml:space="preserve">（4）病毒发作导致不能进行正常操作的； </w:t>
      </w:r>
    </w:p>
    <w:p w14:paraId="40F4240F">
      <w:pPr>
        <w:spacing w:beforeAutospacing="0" w:afterAutospacing="0" w:line="400" w:lineRule="exact"/>
        <w:ind w:firstLine="420" w:firstLineChars="200"/>
        <w:jc w:val="left"/>
        <w:rPr>
          <w:rFonts w:ascii="宋体" w:hAnsi="宋体"/>
          <w:szCs w:val="21"/>
        </w:rPr>
      </w:pPr>
      <w:r>
        <w:rPr>
          <w:rFonts w:hint="eastAsia" w:ascii="宋体" w:hAnsi="宋体"/>
          <w:szCs w:val="21"/>
        </w:rPr>
        <w:t>（5）其他无法保证电子交易的公平、公正和安全的情况。</w:t>
      </w:r>
    </w:p>
    <w:p w14:paraId="32BB4E72">
      <w:pPr>
        <w:spacing w:beforeAutospacing="0" w:afterAutospacing="0" w:line="400" w:lineRule="exact"/>
        <w:ind w:firstLine="420" w:firstLineChars="200"/>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14:paraId="6B8BFE95">
      <w:pPr>
        <w:spacing w:beforeAutospacing="0" w:afterAutospacing="0" w:line="400" w:lineRule="exact"/>
        <w:ind w:firstLine="420" w:firstLineChars="200"/>
        <w:rPr>
          <w:rFonts w:ascii="宋体" w:hAnsi="宋体"/>
          <w:szCs w:val="21"/>
        </w:rPr>
      </w:pPr>
      <w:r>
        <w:rPr>
          <w:rFonts w:hint="eastAsia" w:ascii="宋体" w:hAnsi="宋体"/>
          <w:szCs w:val="21"/>
        </w:rPr>
        <w:t>（三）</w:t>
      </w:r>
      <w:r>
        <w:rPr>
          <w:rFonts w:ascii="宋体" w:hAnsi="宋体"/>
          <w:szCs w:val="21"/>
        </w:rPr>
        <w:t>磋商小组</w:t>
      </w:r>
    </w:p>
    <w:p w14:paraId="1AA7CC78">
      <w:pPr>
        <w:spacing w:beforeAutospacing="0" w:afterAutospacing="0" w:line="400" w:lineRule="exact"/>
        <w:ind w:firstLine="420" w:firstLineChars="200"/>
        <w:rPr>
          <w:rFonts w:ascii="宋体" w:hAnsi="宋体"/>
          <w:szCs w:val="21"/>
        </w:rPr>
      </w:pPr>
      <w:r>
        <w:rPr>
          <w:rFonts w:hint="eastAsia" w:ascii="宋体" w:hAnsi="宋体"/>
          <w:szCs w:val="21"/>
        </w:rPr>
        <w:t>1.</w:t>
      </w:r>
      <w:r>
        <w:rPr>
          <w:rFonts w:ascii="宋体" w:hAnsi="宋体"/>
          <w:szCs w:val="21"/>
        </w:rPr>
        <w:t>依法组建磋商小组。</w:t>
      </w:r>
    </w:p>
    <w:p w14:paraId="03263F0B">
      <w:pPr>
        <w:spacing w:beforeAutospacing="0" w:afterAutospacing="0"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w:t>
      </w:r>
      <w:r>
        <w:rPr>
          <w:rFonts w:hint="eastAsia" w:ascii="宋体" w:hAnsi="宋体"/>
          <w:szCs w:val="21"/>
        </w:rPr>
        <w:t>的组成</w:t>
      </w:r>
    </w:p>
    <w:p w14:paraId="7518DE37">
      <w:pPr>
        <w:spacing w:beforeAutospacing="0" w:afterAutospacing="0" w:line="400" w:lineRule="exact"/>
        <w:ind w:firstLine="420" w:firstLineChars="200"/>
        <w:rPr>
          <w:rFonts w:ascii="宋体" w:hAnsi="宋体"/>
          <w:szCs w:val="21"/>
        </w:rPr>
      </w:pPr>
      <w:r>
        <w:rPr>
          <w:rFonts w:hint="eastAsia" w:ascii="宋体" w:hAnsi="宋体"/>
          <w:szCs w:val="21"/>
        </w:rPr>
        <w:t>（1）磋商小组由采购人代表和评审专家共3人以上单数组成，其中评审专家人数不得少于磋商小组成员总数的2/3。</w:t>
      </w:r>
    </w:p>
    <w:p w14:paraId="0EF044FF">
      <w:pPr>
        <w:spacing w:beforeAutospacing="0" w:afterAutospacing="0"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磋商小组成员名单在评审结果公告前应当保密</w:t>
      </w:r>
      <w:r>
        <w:rPr>
          <w:rFonts w:hint="eastAsia" w:ascii="宋体" w:hAnsi="宋体"/>
          <w:szCs w:val="21"/>
        </w:rPr>
        <w:t>。</w:t>
      </w:r>
    </w:p>
    <w:p w14:paraId="5E98B545">
      <w:pPr>
        <w:spacing w:beforeAutospacing="0" w:afterAutospacing="0" w:line="400" w:lineRule="exact"/>
        <w:ind w:firstLine="420" w:firstLineChars="200"/>
        <w:rPr>
          <w:rFonts w:ascii="宋体" w:hAnsi="宋体"/>
          <w:szCs w:val="21"/>
        </w:rPr>
      </w:pPr>
      <w:r>
        <w:rPr>
          <w:rFonts w:hint="eastAsia" w:ascii="宋体" w:hAnsi="宋体"/>
          <w:szCs w:val="21"/>
        </w:rPr>
        <w:t>3.</w:t>
      </w:r>
      <w:r>
        <w:rPr>
          <w:rFonts w:ascii="宋体" w:hAnsi="宋体"/>
          <w:szCs w:val="21"/>
        </w:rPr>
        <w:t>磋商小组</w:t>
      </w:r>
      <w:r>
        <w:rPr>
          <w:rFonts w:hint="eastAsia" w:ascii="宋体" w:hAnsi="宋体"/>
          <w:szCs w:val="21"/>
        </w:rPr>
        <w:t>组成人员的回避。在政府采购活动中，</w:t>
      </w:r>
      <w:r>
        <w:rPr>
          <w:rFonts w:ascii="宋体" w:hAnsi="宋体"/>
          <w:szCs w:val="21"/>
        </w:rPr>
        <w:t>磋商小组</w:t>
      </w:r>
      <w:r>
        <w:rPr>
          <w:rFonts w:hint="eastAsia" w:ascii="宋体" w:hAnsi="宋体"/>
          <w:szCs w:val="21"/>
        </w:rPr>
        <w:t>的组成人员与供应商有下列利害关系之一的，应当回避：</w:t>
      </w:r>
    </w:p>
    <w:p w14:paraId="3FD312CA">
      <w:pPr>
        <w:spacing w:beforeAutospacing="0" w:afterAutospacing="0" w:line="400" w:lineRule="exact"/>
        <w:ind w:firstLine="420" w:firstLineChars="200"/>
        <w:rPr>
          <w:rFonts w:ascii="宋体" w:hAnsi="宋体"/>
          <w:szCs w:val="21"/>
        </w:rPr>
      </w:pPr>
      <w:r>
        <w:rPr>
          <w:rFonts w:hint="eastAsia" w:ascii="宋体" w:hAnsi="宋体"/>
          <w:szCs w:val="21"/>
        </w:rPr>
        <w:t>（1）参加采购活动前3年内与供应商存在劳动关系；</w:t>
      </w:r>
    </w:p>
    <w:p w14:paraId="0D273686">
      <w:pPr>
        <w:spacing w:beforeAutospacing="0" w:afterAutospacing="0" w:line="400" w:lineRule="exact"/>
        <w:ind w:firstLine="420" w:firstLineChars="200"/>
        <w:rPr>
          <w:rFonts w:ascii="宋体" w:hAnsi="宋体"/>
          <w:szCs w:val="21"/>
        </w:rPr>
      </w:pPr>
      <w:r>
        <w:rPr>
          <w:rFonts w:hint="eastAsia" w:ascii="宋体" w:hAnsi="宋体"/>
          <w:szCs w:val="21"/>
        </w:rPr>
        <w:t>（2）参加采购活动前3年内担任供应商的董事、监事；</w:t>
      </w:r>
    </w:p>
    <w:p w14:paraId="0E203425">
      <w:pPr>
        <w:spacing w:beforeAutospacing="0" w:afterAutospacing="0" w:line="400" w:lineRule="exact"/>
        <w:ind w:firstLine="420" w:firstLineChars="200"/>
        <w:rPr>
          <w:rFonts w:ascii="宋体" w:hAnsi="宋体"/>
          <w:szCs w:val="21"/>
        </w:rPr>
      </w:pPr>
      <w:r>
        <w:rPr>
          <w:rFonts w:hint="eastAsia" w:ascii="宋体" w:hAnsi="宋体"/>
          <w:szCs w:val="21"/>
        </w:rPr>
        <w:t>（3）参加采购活动前3年内是供应商的控股股东或者实际控制人；</w:t>
      </w:r>
    </w:p>
    <w:p w14:paraId="0E6039E1">
      <w:pPr>
        <w:spacing w:beforeAutospacing="0" w:afterAutospacing="0" w:line="400" w:lineRule="exact"/>
        <w:ind w:firstLine="420"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14:paraId="33F1C79A">
      <w:pPr>
        <w:spacing w:beforeAutospacing="0" w:afterAutospacing="0" w:line="400" w:lineRule="exact"/>
        <w:ind w:firstLine="420" w:firstLineChars="200"/>
        <w:rPr>
          <w:rFonts w:ascii="宋体" w:hAnsi="宋体"/>
          <w:szCs w:val="21"/>
        </w:rPr>
      </w:pPr>
      <w:r>
        <w:rPr>
          <w:rFonts w:hint="eastAsia" w:ascii="宋体" w:hAnsi="宋体"/>
          <w:szCs w:val="21"/>
        </w:rPr>
        <w:t>（5）与供应商有其他可能影响政府采购活动公平、公正进行的关系。</w:t>
      </w:r>
    </w:p>
    <w:p w14:paraId="4392ABC9">
      <w:pPr>
        <w:spacing w:beforeAutospacing="0" w:afterAutospacing="0" w:line="400" w:lineRule="exact"/>
        <w:ind w:firstLine="420" w:firstLineChars="200"/>
        <w:rPr>
          <w:rFonts w:ascii="宋体" w:hAnsi="宋体"/>
          <w:szCs w:val="21"/>
        </w:rPr>
      </w:pPr>
      <w:r>
        <w:rPr>
          <w:rFonts w:hint="eastAsia" w:ascii="宋体" w:hAnsi="宋体"/>
          <w:szCs w:val="21"/>
        </w:rPr>
        <w:t>4.</w:t>
      </w:r>
      <w:r>
        <w:rPr>
          <w:rFonts w:ascii="宋体" w:hAnsi="宋体"/>
          <w:szCs w:val="21"/>
        </w:rPr>
        <w:t>磋商小组</w:t>
      </w:r>
      <w:r>
        <w:rPr>
          <w:rFonts w:hint="eastAsia" w:ascii="宋体" w:hAnsi="宋体"/>
          <w:szCs w:val="21"/>
        </w:rPr>
        <w:t>的职责</w:t>
      </w:r>
    </w:p>
    <w:p w14:paraId="38DAD3B5">
      <w:pPr>
        <w:spacing w:beforeAutospacing="0" w:afterAutospacing="0" w:line="400" w:lineRule="exact"/>
        <w:ind w:firstLine="420" w:firstLineChars="200"/>
        <w:rPr>
          <w:rFonts w:ascii="宋体" w:hAnsi="宋体"/>
          <w:szCs w:val="21"/>
        </w:rPr>
      </w:pPr>
      <w:r>
        <w:rPr>
          <w:rFonts w:hint="eastAsia" w:ascii="宋体" w:hAnsi="宋体" w:cs="宋体"/>
          <w:szCs w:val="21"/>
        </w:rPr>
        <w:t>磋商小组</w:t>
      </w:r>
      <w:r>
        <w:rPr>
          <w:rFonts w:hint="eastAsia" w:ascii="宋体" w:hAnsi="宋体"/>
          <w:szCs w:val="21"/>
        </w:rPr>
        <w:t>依法独立评审，并对评审意见承担个人责任。对明显畸高、畸低的评分（其总评分偏离平均分30%以上的），</w:t>
      </w:r>
      <w:r>
        <w:rPr>
          <w:rFonts w:ascii="宋体" w:hAnsi="宋体"/>
          <w:szCs w:val="21"/>
        </w:rPr>
        <w:t>磋商小组</w:t>
      </w:r>
      <w:r>
        <w:rPr>
          <w:rFonts w:hint="eastAsia" w:ascii="宋体" w:hAnsi="宋体"/>
          <w:szCs w:val="21"/>
        </w:rPr>
        <w:t>组长提醒相关评审人员进行复核或书面说明理由。</w:t>
      </w:r>
      <w:r>
        <w:rPr>
          <w:rFonts w:ascii="宋体" w:hAnsi="宋体"/>
          <w:szCs w:val="21"/>
        </w:rPr>
        <w:t>磋商小组</w:t>
      </w:r>
      <w:r>
        <w:rPr>
          <w:rFonts w:hint="eastAsia" w:ascii="宋体" w:hAnsi="宋体"/>
          <w:szCs w:val="21"/>
        </w:rPr>
        <w:t>成员对需要共同认定的事项存在争议的，应当按照少数服从多数的原则做出结论。对评审报告有异议的磋商小组成员，应当在报告上签署不同意见并说明理由，由磋商小组书面记录相关情况。磋商小组成员拒绝在报告上签字又不书面说明其不同意见和理由的，视为同意评审报告。</w:t>
      </w:r>
    </w:p>
    <w:p w14:paraId="2834EFDE">
      <w:pPr>
        <w:spacing w:beforeAutospacing="0" w:afterAutospacing="0" w:line="400" w:lineRule="exact"/>
        <w:ind w:firstLine="420" w:firstLineChars="200"/>
        <w:rPr>
          <w:rFonts w:ascii="宋体" w:hAnsi="宋体"/>
          <w:szCs w:val="21"/>
        </w:rPr>
      </w:pPr>
      <w:r>
        <w:rPr>
          <w:rFonts w:hint="eastAsia" w:ascii="宋体" w:hAnsi="宋体"/>
          <w:szCs w:val="21"/>
        </w:rPr>
        <w:t>5.评审办法</w:t>
      </w:r>
    </w:p>
    <w:p w14:paraId="095046FF">
      <w:pPr>
        <w:spacing w:beforeAutospacing="0" w:afterAutospacing="0" w:line="400" w:lineRule="exact"/>
        <w:ind w:firstLine="420" w:firstLineChars="200"/>
        <w:rPr>
          <w:rFonts w:ascii="宋体" w:hAnsi="宋体"/>
          <w:szCs w:val="21"/>
        </w:rPr>
      </w:pPr>
      <w:r>
        <w:rPr>
          <w:rFonts w:hint="eastAsia" w:ascii="宋体" w:hAnsi="宋体"/>
          <w:szCs w:val="21"/>
        </w:rPr>
        <w:t>本次采购项目的评审方法为：综合评分法。</w:t>
      </w:r>
    </w:p>
    <w:p w14:paraId="5978BE04">
      <w:pPr>
        <w:spacing w:beforeAutospacing="0" w:afterAutospacing="0" w:line="400" w:lineRule="exact"/>
        <w:ind w:firstLine="420" w:firstLineChars="200"/>
        <w:rPr>
          <w:rFonts w:ascii="宋体" w:hAns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w:t>
      </w:r>
    </w:p>
    <w:p w14:paraId="1476B4F1">
      <w:pPr>
        <w:spacing w:beforeAutospacing="0" w:afterAutospacing="0" w:line="400" w:lineRule="exact"/>
        <w:ind w:firstLine="420" w:firstLineChars="200"/>
        <w:rPr>
          <w:rFonts w:ascii="宋体" w:hAnsi="宋体"/>
          <w:szCs w:val="21"/>
        </w:rPr>
      </w:pPr>
      <w:r>
        <w:rPr>
          <w:rFonts w:hint="eastAsia" w:ascii="宋体" w:hAnsi="宋体"/>
          <w:szCs w:val="21"/>
        </w:rPr>
        <w:t>6.</w:t>
      </w:r>
      <w:r>
        <w:rPr>
          <w:rFonts w:hint="eastAsia" w:ascii="宋体" w:hAnsi="宋体" w:cs="宋体"/>
          <w:szCs w:val="21"/>
        </w:rPr>
        <w:t>磋商</w:t>
      </w:r>
      <w:r>
        <w:rPr>
          <w:rFonts w:ascii="宋体" w:hAnsi="宋体"/>
          <w:szCs w:val="21"/>
        </w:rPr>
        <w:t>程序</w:t>
      </w:r>
    </w:p>
    <w:p w14:paraId="0F957E88">
      <w:pPr>
        <w:spacing w:beforeAutospacing="0" w:afterAutospacing="0" w:line="400" w:lineRule="exact"/>
        <w:ind w:firstLine="420" w:firstLineChars="200"/>
        <w:rPr>
          <w:rFonts w:ascii="宋体" w:hAnsi="宋体"/>
          <w:szCs w:val="21"/>
        </w:rPr>
      </w:pPr>
      <w:r>
        <w:rPr>
          <w:rFonts w:hint="eastAsia" w:ascii="宋体" w:hAnsi="宋体"/>
          <w:szCs w:val="21"/>
        </w:rPr>
        <w:t>（1）采购代理机构工作人员按磋商小组名单核对评审专家身份，组织</w:t>
      </w:r>
      <w:r>
        <w:rPr>
          <w:rFonts w:hint="eastAsia" w:ascii="宋体" w:hAnsi="宋体" w:cs="宋体"/>
          <w:szCs w:val="21"/>
        </w:rPr>
        <w:t>磋商小组</w:t>
      </w:r>
      <w:r>
        <w:rPr>
          <w:rFonts w:hint="eastAsia" w:ascii="宋体" w:hAnsi="宋体"/>
          <w:szCs w:val="21"/>
        </w:rPr>
        <w:t>及相关人员签到。</w:t>
      </w:r>
    </w:p>
    <w:p w14:paraId="3C625229">
      <w:pPr>
        <w:spacing w:beforeAutospacing="0" w:afterAutospacing="0" w:line="400" w:lineRule="exact"/>
        <w:ind w:firstLine="420" w:firstLineChars="200"/>
        <w:rPr>
          <w:rFonts w:ascii="宋体" w:hAnsi="宋体"/>
          <w:szCs w:val="21"/>
        </w:rPr>
      </w:pPr>
      <w:r>
        <w:rPr>
          <w:rFonts w:hint="eastAsia" w:ascii="宋体" w:hAnsi="宋体"/>
          <w:szCs w:val="21"/>
        </w:rPr>
        <w:t>（2）采购代理机构工作人员宣布评审纪律，公布供应商名单，征询</w:t>
      </w:r>
      <w:r>
        <w:rPr>
          <w:rFonts w:hint="eastAsia" w:ascii="宋体" w:hAnsi="宋体" w:cs="宋体"/>
          <w:szCs w:val="21"/>
        </w:rPr>
        <w:t>磋商小组</w:t>
      </w:r>
      <w:r>
        <w:rPr>
          <w:rFonts w:hint="eastAsia" w:ascii="宋体" w:hAnsi="宋体"/>
          <w:szCs w:val="21"/>
        </w:rPr>
        <w:t>有无回避情形。</w:t>
      </w:r>
    </w:p>
    <w:p w14:paraId="2C607255">
      <w:pPr>
        <w:spacing w:beforeAutospacing="0" w:afterAutospacing="0" w:line="400" w:lineRule="exact"/>
        <w:ind w:firstLine="420" w:firstLineChars="200"/>
        <w:rPr>
          <w:rFonts w:ascii="宋体" w:hAnsi="宋体"/>
          <w:szCs w:val="21"/>
        </w:rPr>
      </w:pPr>
      <w:r>
        <w:rPr>
          <w:rFonts w:hint="eastAsia" w:ascii="宋体" w:hAnsi="宋体"/>
          <w:szCs w:val="21"/>
        </w:rPr>
        <w:t>（3）组织磋商小组推选评审组长，采购人代表不得担任组长。</w:t>
      </w:r>
    </w:p>
    <w:p w14:paraId="151F4653">
      <w:pPr>
        <w:spacing w:beforeAutospacing="0" w:afterAutospacing="0"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磋商小组</w:t>
      </w:r>
      <w:r>
        <w:rPr>
          <w:rFonts w:hint="eastAsia" w:ascii="宋体" w:hAnsi="宋体"/>
          <w:szCs w:val="21"/>
        </w:rPr>
        <w:t>依照磋商文件规定的评审程序、方法和标准进行独立评审。</w:t>
      </w:r>
    </w:p>
    <w:p w14:paraId="0C429CBF">
      <w:pPr>
        <w:spacing w:beforeAutospacing="0" w:afterAutospacing="0" w:line="400" w:lineRule="exact"/>
        <w:ind w:firstLine="420" w:firstLineChars="200"/>
        <w:rPr>
          <w:rFonts w:ascii="宋体" w:hAnsi="宋体"/>
          <w:szCs w:val="21"/>
        </w:rPr>
      </w:pPr>
      <w:r>
        <w:rPr>
          <w:rFonts w:hint="eastAsia" w:ascii="宋体" w:hAnsi="宋体"/>
          <w:szCs w:val="21"/>
        </w:rPr>
        <w:t>（5）采购代理机构做好评审现场相关记录，核对评审结果。</w:t>
      </w:r>
    </w:p>
    <w:p w14:paraId="18CBC013">
      <w:pPr>
        <w:spacing w:beforeAutospacing="0" w:afterAutospacing="0" w:line="400" w:lineRule="exact"/>
        <w:ind w:firstLine="420" w:firstLineChars="200"/>
        <w:rPr>
          <w:rFonts w:ascii="宋体" w:hAnsi="宋体"/>
          <w:szCs w:val="21"/>
        </w:rPr>
      </w:pPr>
      <w:r>
        <w:rPr>
          <w:rFonts w:hint="eastAsia" w:ascii="宋体" w:hAnsi="宋体"/>
          <w:szCs w:val="21"/>
        </w:rPr>
        <w:t>（6）磋商小组形成评审报告，由全体</w:t>
      </w:r>
      <w:r>
        <w:rPr>
          <w:rFonts w:hint="eastAsia" w:ascii="宋体" w:hAnsi="宋体" w:cs="宋体"/>
          <w:szCs w:val="21"/>
        </w:rPr>
        <w:t>磋商小组</w:t>
      </w:r>
      <w:r>
        <w:rPr>
          <w:rFonts w:hint="eastAsia" w:ascii="宋体" w:hAnsi="宋体"/>
          <w:szCs w:val="21"/>
        </w:rPr>
        <w:t>成员签字确认。</w:t>
      </w:r>
    </w:p>
    <w:p w14:paraId="41B71B78">
      <w:pPr>
        <w:spacing w:beforeAutospacing="0" w:afterAutospacing="0" w:line="400" w:lineRule="exact"/>
        <w:ind w:firstLine="420" w:firstLineChars="200"/>
        <w:rPr>
          <w:rFonts w:ascii="宋体" w:hAnsi="宋体"/>
          <w:szCs w:val="21"/>
        </w:rPr>
      </w:pPr>
      <w:r>
        <w:rPr>
          <w:rFonts w:hint="eastAsia" w:ascii="宋体" w:hAnsi="宋体"/>
          <w:szCs w:val="21"/>
        </w:rPr>
        <w:t>（7）采购代理机构工作人员宣布会议结束。</w:t>
      </w:r>
    </w:p>
    <w:p w14:paraId="665984B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7.评审程序</w:t>
      </w:r>
    </w:p>
    <w:p w14:paraId="20C32B9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（1）资格审查</w:t>
      </w:r>
    </w:p>
    <w:p w14:paraId="7111E05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w:t>
      </w:r>
      <w:r>
        <w:rPr>
          <w:rFonts w:hint="eastAsia" w:cs="宋体" w:asciiTheme="minorEastAsia" w:hAnsiTheme="minorEastAsia" w:eastAsiaTheme="minorEastAsia"/>
          <w:kern w:val="0"/>
          <w:szCs w:val="21"/>
        </w:rPr>
        <w:t>采购人</w:t>
      </w:r>
      <w:r>
        <w:rPr>
          <w:rFonts w:hint="eastAsia" w:asciiTheme="minorEastAsia" w:hAnsiTheme="minorEastAsia" w:eastAsiaTheme="minorEastAsia"/>
          <w:szCs w:val="21"/>
        </w:rPr>
        <w:t>对供应商的资格进行审查。</w:t>
      </w:r>
    </w:p>
    <w:tbl>
      <w:tblPr>
        <w:tblStyle w:val="2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625"/>
      </w:tblGrid>
      <w:tr w14:paraId="24DF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14:paraId="09327084">
            <w:pPr>
              <w:adjustRightInd w:val="0"/>
              <w:snapToGrid w:val="0"/>
              <w:spacing w:beforeAutospacing="0" w:afterAutospacing="0" w:line="400" w:lineRule="exact"/>
              <w:jc w:val="center"/>
              <w:rPr>
                <w:rStyle w:val="24"/>
                <w:rFonts w:cs="宋体" w:asciiTheme="minorEastAsia" w:hAnsiTheme="minorEastAsia" w:eastAsiaTheme="minorEastAsia"/>
                <w:b w:val="0"/>
                <w:szCs w:val="21"/>
              </w:rPr>
            </w:pPr>
            <w:r>
              <w:rPr>
                <w:rStyle w:val="24"/>
                <w:rFonts w:hint="eastAsia" w:cs="宋体" w:asciiTheme="minorEastAsia" w:hAnsiTheme="minorEastAsia" w:eastAsiaTheme="minorEastAsia"/>
                <w:b w:val="0"/>
                <w:szCs w:val="21"/>
              </w:rPr>
              <w:t>审查类别</w:t>
            </w:r>
          </w:p>
        </w:tc>
        <w:tc>
          <w:tcPr>
            <w:tcW w:w="7625" w:type="dxa"/>
            <w:vAlign w:val="center"/>
          </w:tcPr>
          <w:p w14:paraId="2E2F422E">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审查内容</w:t>
            </w:r>
          </w:p>
        </w:tc>
      </w:tr>
      <w:tr w14:paraId="545A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45A00EE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14:paraId="3573E373">
            <w:pPr>
              <w:adjustRightInd w:val="0"/>
              <w:snapToGrid w:val="0"/>
              <w:spacing w:beforeAutospacing="0" w:afterAutospacing="0"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r>
      <w:tr w14:paraId="0EA7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173985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45C666BC">
            <w:pPr>
              <w:adjustRightInd w:val="0"/>
              <w:snapToGrid w:val="0"/>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r>
      <w:tr w14:paraId="6B94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468FFD5">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74E73F9">
            <w:pPr>
              <w:adjustRightInd w:val="0"/>
              <w:snapToGrid w:val="0"/>
              <w:spacing w:beforeAutospacing="0" w:afterAutospacing="0"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r>
    </w:tbl>
    <w:p w14:paraId="2F66EF6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（2）符合性审查</w:t>
      </w:r>
    </w:p>
    <w:p w14:paraId="7DBA3B3C">
      <w:pPr>
        <w:spacing w:beforeAutospacing="0" w:afterAutospacing="0"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磋商小组应当对符合资格的</w:t>
      </w:r>
      <w:r>
        <w:rPr>
          <w:rFonts w:hint="eastAsia" w:asciiTheme="minorEastAsia" w:hAnsiTheme="minorEastAsia" w:eastAsiaTheme="minorEastAsia"/>
          <w:szCs w:val="21"/>
        </w:rPr>
        <w:t>供应商</w:t>
      </w:r>
      <w:r>
        <w:rPr>
          <w:rFonts w:hint="eastAsia" w:cs="宋体" w:asciiTheme="minorEastAsia" w:hAnsiTheme="minorEastAsia" w:eastAsiaTheme="minorEastAsia"/>
          <w:kern w:val="0"/>
          <w:szCs w:val="21"/>
        </w:rPr>
        <w:t>的响应文件进行符合性审查，以确定其是否满足磋商文件的实质性要求。</w:t>
      </w:r>
    </w:p>
    <w:tbl>
      <w:tblPr>
        <w:tblStyle w:val="2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625"/>
      </w:tblGrid>
      <w:tr w14:paraId="7C74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14:paraId="2154438C">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14:paraId="3BFC9752">
            <w:pPr>
              <w:spacing w:beforeAutospacing="0" w:afterAutospacing="0" w:line="400" w:lineRule="exact"/>
              <w:jc w:val="center"/>
              <w:rPr>
                <w:rFonts w:asciiTheme="minorEastAsia" w:hAnsiTheme="minorEastAsia" w:eastAsiaTheme="minorEastAsia"/>
                <w:szCs w:val="21"/>
              </w:rPr>
            </w:pPr>
            <w:r>
              <w:rPr>
                <w:rFonts w:cs="宋体" w:asciiTheme="minorEastAsia" w:hAnsiTheme="minorEastAsia" w:eastAsiaTheme="minorEastAsia"/>
                <w:szCs w:val="21"/>
              </w:rPr>
              <w:t>审查内容</w:t>
            </w:r>
          </w:p>
        </w:tc>
      </w:tr>
      <w:tr w14:paraId="1F0A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216F94F1">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14:paraId="4671F715">
            <w:pPr>
              <w:tabs>
                <w:tab w:val="left" w:pos="612"/>
              </w:tabs>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1.磋商函未提交或不符合磋商文件要求的；（格式见附件）</w:t>
            </w:r>
          </w:p>
        </w:tc>
      </w:tr>
      <w:tr w14:paraId="728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48B3880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11D15008">
            <w:pPr>
              <w:tabs>
                <w:tab w:val="left" w:pos="612"/>
              </w:tabs>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身份证明书》未提交的；（格式见附件）</w:t>
            </w:r>
          </w:p>
        </w:tc>
      </w:tr>
      <w:tr w14:paraId="7A19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1D03708">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FAC3D0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文件未按</w:t>
            </w:r>
            <w:r>
              <w:rPr>
                <w:rFonts w:hint="eastAsia" w:asciiTheme="minorEastAsia" w:hAnsiTheme="minorEastAsia" w:eastAsiaTheme="minorEastAsia"/>
                <w:szCs w:val="21"/>
              </w:rPr>
              <w:t>磋商</w:t>
            </w:r>
            <w:r>
              <w:rPr>
                <w:rFonts w:asciiTheme="minorEastAsia" w:hAnsiTheme="minorEastAsia" w:eastAsiaTheme="minorEastAsia"/>
                <w:szCs w:val="21"/>
              </w:rPr>
              <w:t>文件要求签署、盖章的；</w:t>
            </w:r>
          </w:p>
        </w:tc>
      </w:tr>
      <w:tr w14:paraId="0505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AD6507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219DC05">
            <w:pPr>
              <w:tabs>
                <w:tab w:val="left" w:pos="612"/>
              </w:tabs>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不具备</w:t>
            </w:r>
            <w:r>
              <w:rPr>
                <w:rFonts w:hint="eastAsia" w:cs="宋体" w:asciiTheme="minorEastAsia" w:hAnsiTheme="minorEastAsia" w:eastAsiaTheme="minorEastAsia"/>
                <w:szCs w:val="21"/>
                <w:shd w:val="clear" w:color="auto" w:fill="FFFFFF"/>
              </w:rPr>
              <w:t>磋商</w:t>
            </w:r>
            <w:r>
              <w:rPr>
                <w:rFonts w:cs="宋体" w:asciiTheme="minorEastAsia" w:hAnsiTheme="minorEastAsia" w:eastAsiaTheme="minorEastAsia"/>
                <w:szCs w:val="21"/>
                <w:shd w:val="clear" w:color="auto" w:fill="FFFFFF"/>
              </w:rPr>
              <w:t>文件中规定的资格要求的</w:t>
            </w:r>
            <w:r>
              <w:rPr>
                <w:rFonts w:hint="eastAsia" w:asciiTheme="minorEastAsia" w:hAnsiTheme="minorEastAsia" w:eastAsiaTheme="minorEastAsia"/>
                <w:szCs w:val="21"/>
              </w:rPr>
              <w:t>；</w:t>
            </w:r>
          </w:p>
        </w:tc>
      </w:tr>
      <w:tr w14:paraId="003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6BFB74D">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27D25056">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14:paraId="2BF4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14499B1">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1A605891">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14:paraId="2C6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602612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0650AF16">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提供虚假材料的；</w:t>
            </w:r>
          </w:p>
        </w:tc>
      </w:tr>
      <w:tr w14:paraId="313D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FE56FC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BC184AD">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14:paraId="761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534CEC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53667C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方案不明确，存在一个或一个以上备选（替代）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r>
      <w:tr w14:paraId="7B3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9F238AB">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07F0D78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10.属国家实行经营/制造许可证、注册证、行业准入证、强制认证的，未提供相关证书；</w:t>
            </w:r>
          </w:p>
        </w:tc>
      </w:tr>
      <w:tr w14:paraId="530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55989E1">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BB62CC7">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14:paraId="6B00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5E25AE1C">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48BDB9DD">
            <w:pPr>
              <w:spacing w:beforeAutospacing="0" w:afterAutospacing="0" w:line="40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12.仅提交电子备份响应文件的；</w:t>
            </w:r>
          </w:p>
        </w:tc>
      </w:tr>
      <w:tr w14:paraId="1FEB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8ABBDFD">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9D211FD">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13.法律、法规和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r w14:paraId="764D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39" w:type="dxa"/>
            <w:vMerge w:val="restart"/>
            <w:vAlign w:val="center"/>
          </w:tcPr>
          <w:p w14:paraId="6C32B87E">
            <w:pPr>
              <w:spacing w:beforeAutospacing="0" w:afterAutospacing="0" w:line="400" w:lineRule="exact"/>
              <w:jc w:val="center"/>
              <w:rPr>
                <w:rFonts w:asciiTheme="minorEastAsia" w:hAnsiTheme="minorEastAsia" w:eastAsiaTheme="minorEastAsia"/>
                <w:szCs w:val="21"/>
              </w:rPr>
            </w:pPr>
            <w:r>
              <w:rPr>
                <w:rFonts w:asciiTheme="minorEastAsia" w:hAnsiTheme="minorEastAsia" w:eastAsiaTheme="minorEastAsia"/>
                <w:szCs w:val="21"/>
              </w:rPr>
              <w:t>商务资信</w:t>
            </w:r>
          </w:p>
        </w:tc>
        <w:tc>
          <w:tcPr>
            <w:tcW w:w="7625" w:type="dxa"/>
            <w:vAlign w:val="center"/>
          </w:tcPr>
          <w:p w14:paraId="3312BF81">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r>
      <w:tr w14:paraId="658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9" w:type="dxa"/>
            <w:vMerge w:val="continue"/>
            <w:vAlign w:val="center"/>
          </w:tcPr>
          <w:p w14:paraId="42040323">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EAAB5B7">
            <w:pPr>
              <w:spacing w:beforeAutospacing="0" w:afterAutospacing="0" w:line="400" w:lineRule="exact"/>
              <w:jc w:val="left"/>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交货期：</w:t>
            </w:r>
            <w:r>
              <w:rPr>
                <w:rFonts w:hint="eastAsia" w:cs="宋体" w:asciiTheme="minorEastAsia" w:hAnsiTheme="minorEastAsia" w:eastAsiaTheme="minorEastAsia"/>
                <w:szCs w:val="21"/>
                <w:lang w:eastAsia="zh-CN"/>
              </w:rPr>
              <w:t>本服务项目服务周期一年</w:t>
            </w:r>
            <w:r>
              <w:rPr>
                <w:rFonts w:hint="eastAsia" w:cs="宋体" w:asciiTheme="minorEastAsia" w:hAnsiTheme="minorEastAsia" w:eastAsiaTheme="minorEastAsia"/>
                <w:szCs w:val="21"/>
              </w:rPr>
              <w:t>。</w:t>
            </w:r>
          </w:p>
        </w:tc>
      </w:tr>
      <w:tr w14:paraId="48CB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14:paraId="767F2776">
            <w:pPr>
              <w:spacing w:beforeAutospacing="0" w:afterAutospacing="0" w:line="40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7625" w:type="dxa"/>
            <w:vAlign w:val="center"/>
          </w:tcPr>
          <w:p w14:paraId="1C5C7972">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文件未按磋商文件要求签署、盖章的；</w:t>
            </w:r>
          </w:p>
        </w:tc>
      </w:tr>
      <w:tr w14:paraId="5397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1882444">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2D7B87A">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14:paraId="1D7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270919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57780F78">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提供虚假材料的；</w:t>
            </w:r>
          </w:p>
        </w:tc>
      </w:tr>
      <w:tr w14:paraId="0FA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234634CA">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112391A">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14:paraId="7E3C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3E9CD073">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ABC29C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未采用人民币报价或者未按照磋商文件标明的币种报价的；</w:t>
            </w:r>
          </w:p>
        </w:tc>
      </w:tr>
      <w:tr w14:paraId="6B90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6C35866B">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25701C18">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6.报价超过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r>
      <w:tr w14:paraId="4087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D00A3AE">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6D3EEF99">
            <w:pPr>
              <w:snapToGrid w:val="0"/>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tc>
      </w:tr>
      <w:tr w14:paraId="787D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7A391102">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7BD7211D">
            <w:pPr>
              <w:spacing w:beforeAutospacing="0" w:afterAutospacing="0"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14:paraId="485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14:paraId="18C05E36">
            <w:pPr>
              <w:spacing w:beforeAutospacing="0" w:afterAutospacing="0" w:line="400" w:lineRule="exact"/>
              <w:jc w:val="center"/>
              <w:rPr>
                <w:rFonts w:asciiTheme="minorEastAsia" w:hAnsiTheme="minorEastAsia" w:eastAsiaTheme="minorEastAsia"/>
                <w:szCs w:val="21"/>
              </w:rPr>
            </w:pPr>
          </w:p>
        </w:tc>
        <w:tc>
          <w:tcPr>
            <w:tcW w:w="7625" w:type="dxa"/>
            <w:vAlign w:val="center"/>
          </w:tcPr>
          <w:p w14:paraId="39E34E3E">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9.法律、法规和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bl>
    <w:p w14:paraId="702E24D6">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（3）供应商澄清、说明或者更正</w:t>
      </w:r>
    </w:p>
    <w:p w14:paraId="4330E51E">
      <w:pPr>
        <w:pStyle w:val="18"/>
        <w:spacing w:before="0" w:beforeAutospacing="0" w:after="0" w:afterAutospacing="0" w:line="400" w:lineRule="exact"/>
        <w:ind w:firstLine="420" w:firstLineChars="200"/>
        <w:jc w:val="both"/>
        <w:rPr>
          <w:rFonts w:ascii="宋体" w:hAnsi="宋体"/>
          <w:kern w:val="2"/>
          <w:sz w:val="21"/>
          <w:szCs w:val="21"/>
        </w:rPr>
      </w:pPr>
      <w:r>
        <w:rPr>
          <w:rFonts w:ascii="Cambria Math" w:hAnsi="Cambria Math" w:eastAsiaTheme="minorEastAsia"/>
          <w:kern w:val="2"/>
          <w:sz w:val="21"/>
          <w:szCs w:val="21"/>
        </w:rPr>
        <w:t>①</w:t>
      </w:r>
      <w:r>
        <w:rPr>
          <w:rFonts w:hint="eastAsia" w:ascii="宋体" w:hAnsi="宋体"/>
          <w:kern w:val="2"/>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E97917">
      <w:pPr>
        <w:pStyle w:val="18"/>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ascii="Cambria Math" w:hAnsi="Cambria Math" w:eastAsiaTheme="minorEastAsia"/>
          <w:kern w:val="2"/>
          <w:sz w:val="21"/>
          <w:szCs w:val="21"/>
        </w:rPr>
        <w:t>②</w:t>
      </w:r>
      <w:r>
        <w:rPr>
          <w:rFonts w:hint="eastAsia" w:ascii="宋体" w:hAnsi="宋体"/>
          <w:kern w:val="2"/>
          <w:sz w:val="21"/>
          <w:szCs w:val="21"/>
        </w:rPr>
        <w:t>磋商小组要求供应商澄清、说明或者更正响应文件应当以书面形式作出。供应商的澄清、说明或者更正应当由法定代表人</w:t>
      </w:r>
      <w:r>
        <w:rPr>
          <w:rFonts w:hint="eastAsia" w:asciiTheme="minorEastAsia" w:hAnsiTheme="minorEastAsia" w:eastAsiaTheme="minorEastAsia"/>
          <w:kern w:val="2"/>
          <w:sz w:val="21"/>
          <w:szCs w:val="21"/>
        </w:rPr>
        <w:t>／负责人</w:t>
      </w:r>
      <w:r>
        <w:rPr>
          <w:rFonts w:hint="eastAsia" w:ascii="宋体" w:hAnsi="宋体"/>
          <w:kern w:val="2"/>
          <w:sz w:val="21"/>
          <w:szCs w:val="21"/>
        </w:rPr>
        <w:t>或其授权代表签字或者加盖公章。</w:t>
      </w:r>
    </w:p>
    <w:p w14:paraId="2E2C7A23">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（4）比较与评价</w:t>
      </w:r>
    </w:p>
    <w:p w14:paraId="5ABF8509">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磋商小组成员</w:t>
      </w:r>
      <w:r>
        <w:rPr>
          <w:rFonts w:cs="Times New Roman" w:asciiTheme="minorEastAsia" w:hAnsiTheme="minorEastAsia" w:eastAsiaTheme="minorEastAsia"/>
          <w:sz w:val="21"/>
          <w:szCs w:val="21"/>
        </w:rPr>
        <w:t>应当按照</w:t>
      </w:r>
      <w:r>
        <w:rPr>
          <w:rFonts w:hint="eastAsia" w:cs="Times New Roman" w:asciiTheme="minorEastAsia" w:hAnsiTheme="minorEastAsia" w:eastAsiaTheme="minorEastAsia"/>
          <w:sz w:val="21"/>
          <w:szCs w:val="21"/>
        </w:rPr>
        <w:t>客观、公正、审慎的原则，根据</w:t>
      </w:r>
      <w:r>
        <w:rPr>
          <w:rFonts w:cs="Times New Roman" w:asciiTheme="minorEastAsia" w:hAnsiTheme="minorEastAsia" w:eastAsiaTheme="minorEastAsia"/>
          <w:sz w:val="21"/>
          <w:szCs w:val="21"/>
        </w:rPr>
        <w:t>磋商文件中规定的</w:t>
      </w:r>
      <w:r>
        <w:rPr>
          <w:rFonts w:hint="eastAsia" w:cs="Times New Roman" w:asciiTheme="minorEastAsia" w:hAnsiTheme="minorEastAsia" w:eastAsiaTheme="minorEastAsia"/>
          <w:sz w:val="21"/>
          <w:szCs w:val="21"/>
        </w:rPr>
        <w:t>评审程序、</w:t>
      </w:r>
      <w:r>
        <w:rPr>
          <w:rFonts w:cs="Times New Roman" w:asciiTheme="minorEastAsia" w:hAnsiTheme="minorEastAsia" w:eastAsiaTheme="minorEastAsia"/>
          <w:sz w:val="21"/>
          <w:szCs w:val="21"/>
        </w:rPr>
        <w:t>评</w:t>
      </w:r>
      <w:r>
        <w:rPr>
          <w:rFonts w:hint="eastAsia" w:cs="Times New Roman" w:asciiTheme="minorEastAsia" w:hAnsiTheme="minorEastAsia" w:eastAsiaTheme="minorEastAsia"/>
          <w:sz w:val="21"/>
          <w:szCs w:val="21"/>
        </w:rPr>
        <w:t>审</w:t>
      </w:r>
      <w:r>
        <w:rPr>
          <w:rFonts w:cs="Times New Roman" w:asciiTheme="minorEastAsia" w:hAnsiTheme="minorEastAsia" w:eastAsiaTheme="minorEastAsia"/>
          <w:sz w:val="21"/>
          <w:szCs w:val="21"/>
        </w:rPr>
        <w:t>方法和</w:t>
      </w:r>
      <w:r>
        <w:rPr>
          <w:rFonts w:hint="eastAsia" w:cs="Times New Roman" w:asciiTheme="minorEastAsia" w:hAnsiTheme="minorEastAsia" w:eastAsiaTheme="minorEastAsia"/>
          <w:sz w:val="21"/>
          <w:szCs w:val="21"/>
        </w:rPr>
        <w:t>评审</w:t>
      </w:r>
      <w:r>
        <w:rPr>
          <w:rFonts w:cs="Times New Roman" w:asciiTheme="minorEastAsia" w:hAnsiTheme="minorEastAsia" w:eastAsiaTheme="minorEastAsia"/>
          <w:sz w:val="21"/>
          <w:szCs w:val="21"/>
        </w:rPr>
        <w:t>标准</w:t>
      </w:r>
      <w:r>
        <w:rPr>
          <w:rFonts w:hint="eastAsia" w:cs="Times New Roman" w:asciiTheme="minorEastAsia" w:hAnsiTheme="minorEastAsia" w:eastAsiaTheme="minorEastAsia"/>
          <w:sz w:val="21"/>
          <w:szCs w:val="21"/>
        </w:rPr>
        <w:t>进行独立评审。</w:t>
      </w:r>
    </w:p>
    <w:p w14:paraId="307A1E91">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②</w:t>
      </w:r>
      <w:r>
        <w:rPr>
          <w:rFonts w:hint="eastAsia" w:asciiTheme="minorEastAsia" w:hAnsiTheme="minorEastAsia" w:eastAsiaTheme="minorEastAsia"/>
          <w:szCs w:val="21"/>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2A347FB">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③</w:t>
      </w:r>
      <w:r>
        <w:rPr>
          <w:rFonts w:hint="eastAsia" w:asciiTheme="minorEastAsia" w:hAnsiTheme="minorEastAsia" w:eastAsiaTheme="minorEastAsia"/>
          <w:szCs w:val="21"/>
        </w:rPr>
        <w:t>对磋商文件作出的实质性变动是磋商文件的有效组成部分，磋商小组应当及时以书面形式同时通知所有参加磋商的供应商。</w:t>
      </w:r>
    </w:p>
    <w:p w14:paraId="068D30DD">
      <w:pPr>
        <w:spacing w:beforeAutospacing="0" w:afterAutospacing="0" w:line="400" w:lineRule="exact"/>
        <w:ind w:firstLine="420" w:firstLineChars="200"/>
        <w:rPr>
          <w:rFonts w:ascii="宋体" w:hAnsi="宋体" w:cs="宋体"/>
          <w:kern w:val="0"/>
          <w:szCs w:val="21"/>
        </w:rPr>
      </w:pPr>
      <w:r>
        <w:rPr>
          <w:rFonts w:ascii="Cambria Math" w:hAnsi="Cambria Math" w:eastAsiaTheme="minorEastAsia"/>
          <w:szCs w:val="21"/>
        </w:rPr>
        <w:t>④</w:t>
      </w:r>
      <w:r>
        <w:rPr>
          <w:rFonts w:hint="eastAsia" w:ascii="Cambria Math" w:hAnsi="Cambria Math" w:eastAsiaTheme="minorEastAsia"/>
          <w:szCs w:val="21"/>
        </w:rPr>
        <w:t>供应商</w:t>
      </w:r>
      <w:r>
        <w:rPr>
          <w:rFonts w:hint="eastAsia" w:ascii="宋体" w:hAnsi="宋体" w:cs="宋体"/>
          <w:kern w:val="0"/>
          <w:szCs w:val="21"/>
        </w:rPr>
        <w:t>应当按照磋商文件的变动情况和磋商小组的要求在规定时间内重新提交响应文件，并由其法定代表人/负责人或授权代表签字或加盖公章。重新提交的响应文件（或补充文件）具有相应的法律效力。</w:t>
      </w:r>
    </w:p>
    <w:p w14:paraId="5E9BC5B5">
      <w:pPr>
        <w:spacing w:beforeAutospacing="0" w:afterAutospacing="0" w:line="400" w:lineRule="exact"/>
        <w:ind w:firstLine="420" w:firstLineChars="200"/>
        <w:rPr>
          <w:rFonts w:ascii="宋体" w:hAnsi="宋体" w:cs="宋体"/>
          <w:kern w:val="0"/>
          <w:szCs w:val="21"/>
        </w:rPr>
      </w:pPr>
      <w:r>
        <w:rPr>
          <w:rFonts w:ascii="Cambria Math" w:hAnsi="Cambria Math" w:eastAsiaTheme="minorEastAsia"/>
          <w:szCs w:val="21"/>
        </w:rPr>
        <w:t>⑤</w:t>
      </w:r>
      <w:r>
        <w:rPr>
          <w:rFonts w:hint="eastAsia" w:ascii="宋体" w:hAnsi="宋体" w:cs="宋体"/>
          <w:kern w:val="0"/>
          <w:szCs w:val="21"/>
        </w:rPr>
        <w:t>磋商结束后，磋商小组要求所有实质性响应的供应商在规定时间内提交最后报价。最后报价是供应商响应文件的有效组成部分。</w:t>
      </w:r>
    </w:p>
    <w:p w14:paraId="59244BFF">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报价审核。对经商务和技术评审符合采购需求的供应商的最后报价的合理性、准确性等进行审查核实。</w:t>
      </w:r>
    </w:p>
    <w:p w14:paraId="3577C80C">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磋商小组认为供应商的报价明显低于其他通过符合性审查供应商的报价，有可能影响产品质量或者不能诚信履约的，应当要求其在评审现场合理的时间内提供书面说明，必要时提交相关证明材料。</w:t>
      </w:r>
    </w:p>
    <w:p w14:paraId="32D529DE">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磋商小组各成员应当独立对每个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的响应文件进行评价，并汇总每个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的得分。</w:t>
      </w:r>
    </w:p>
    <w:p w14:paraId="72F70230">
      <w:pPr>
        <w:pStyle w:val="54"/>
        <w:spacing w:before="0" w:beforeAutospacing="0" w:afterAutospacing="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与成交候选供应商推荐</w:t>
      </w:r>
    </w:p>
    <w:p w14:paraId="1FF2BBBB">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3AD90E5">
      <w:pPr>
        <w:spacing w:beforeAutospacing="0" w:afterAutospacing="0" w:line="400" w:lineRule="exact"/>
        <w:ind w:firstLine="420" w:firstLineChars="200"/>
        <w:rPr>
          <w:rFonts w:ascii="宋体" w:hAnsi="宋体"/>
          <w:szCs w:val="21"/>
        </w:rPr>
      </w:pPr>
      <w:r>
        <w:rPr>
          <w:rFonts w:hint="eastAsia" w:ascii="宋体" w:hAnsi="宋体"/>
          <w:szCs w:val="21"/>
        </w:rPr>
        <w:t>（8）</w:t>
      </w:r>
      <w:r>
        <w:rPr>
          <w:rFonts w:ascii="宋体" w:hAnsi="宋体"/>
          <w:szCs w:val="21"/>
        </w:rPr>
        <w:t>响应</w:t>
      </w:r>
      <w:r>
        <w:rPr>
          <w:rFonts w:hint="eastAsia" w:ascii="宋体" w:hAnsi="宋体"/>
          <w:szCs w:val="21"/>
        </w:rPr>
        <w:t>无效的情形</w:t>
      </w:r>
    </w:p>
    <w:p w14:paraId="390F9444">
      <w:pPr>
        <w:pStyle w:val="54"/>
        <w:spacing w:before="0" w:beforeAutospacing="0" w:afterAutospacing="0" w:line="400" w:lineRule="exact"/>
        <w:ind w:firstLine="420"/>
        <w:rPr>
          <w:rFonts w:ascii="宋体" w:hAnsi="宋体" w:cs="Times New Roman"/>
          <w:sz w:val="21"/>
          <w:szCs w:val="21"/>
        </w:rPr>
      </w:pPr>
      <w:r>
        <w:rPr>
          <w:rFonts w:hint="eastAsia" w:ascii="宋体" w:hAnsi="宋体" w:cs="Times New Roman"/>
          <w:sz w:val="21"/>
          <w:szCs w:val="21"/>
        </w:rPr>
        <w:t>在评审时，如发现下列情形之一的，响应文件将被视为无效：</w:t>
      </w:r>
    </w:p>
    <w:p w14:paraId="4C53FBFD">
      <w:pPr>
        <w:spacing w:beforeAutospacing="0" w:afterAutospacing="0"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①</w:t>
      </w:r>
      <w:r>
        <w:rPr>
          <w:rFonts w:hint="eastAsia" w:asciiTheme="minorEastAsia" w:hAnsiTheme="minorEastAsia" w:eastAsiaTheme="minorEastAsia"/>
          <w:szCs w:val="21"/>
        </w:rPr>
        <w:t>磋商函未提交或不符合磋商文件要求的；</w:t>
      </w:r>
    </w:p>
    <w:p w14:paraId="6D84E6AA">
      <w:pPr>
        <w:pStyle w:val="8"/>
        <w:spacing w:beforeAutospacing="0" w:after="0" w:afterAutospacing="0" w:line="400" w:lineRule="exact"/>
        <w:ind w:firstLine="407" w:firstLineChars="194"/>
      </w:pPr>
      <w:r>
        <w:rPr>
          <w:rFonts w:ascii="Cambria Math" w:hAnsi="Cambria Math" w:eastAsiaTheme="minorEastAsia"/>
          <w:szCs w:val="21"/>
        </w:rPr>
        <w:t>②《</w:t>
      </w:r>
      <w:r>
        <w:rPr>
          <w:rFonts w:hint="eastAsia" w:asciiTheme="minorEastAsia" w:hAnsiTheme="minorEastAsia" w:eastAsiaTheme="minorEastAsia"/>
          <w:szCs w:val="21"/>
        </w:rPr>
        <w:t>法定代表人</w:t>
      </w:r>
      <w:r>
        <w:rPr>
          <w:rFonts w:hint="eastAsia" w:ascii="宋体" w:hAnsi="宋体"/>
          <w:spacing w:val="-4"/>
          <w:szCs w:val="21"/>
        </w:rPr>
        <w:t>/负责人</w:t>
      </w:r>
      <w:r>
        <w:rPr>
          <w:rFonts w:hint="eastAsia" w:asciiTheme="minorEastAsia" w:hAnsiTheme="minorEastAsia" w:eastAsiaTheme="minorEastAsia"/>
          <w:szCs w:val="21"/>
        </w:rPr>
        <w:t>身份证明书》未提交的；</w:t>
      </w:r>
    </w:p>
    <w:p w14:paraId="65796218">
      <w:pPr>
        <w:spacing w:beforeAutospacing="0" w:afterAutospacing="0" w:line="400" w:lineRule="exact"/>
        <w:ind w:firstLine="420" w:firstLineChars="200"/>
        <w:rPr>
          <w:rFonts w:ascii="宋体" w:hAnsi="宋体"/>
          <w:szCs w:val="21"/>
        </w:rPr>
      </w:pPr>
      <w:r>
        <w:rPr>
          <w:rFonts w:ascii="Cambria Math" w:hAnsi="Cambria Math"/>
          <w:szCs w:val="21"/>
        </w:rPr>
        <w:t>③</w:t>
      </w:r>
      <w:r>
        <w:rPr>
          <w:rFonts w:ascii="宋体" w:hAnsi="宋体"/>
          <w:szCs w:val="21"/>
        </w:rPr>
        <w:t>响应文件未按磋商文件要求签署、盖章的；</w:t>
      </w:r>
    </w:p>
    <w:p w14:paraId="77B9E938">
      <w:pPr>
        <w:spacing w:beforeAutospacing="0" w:afterAutospacing="0" w:line="400" w:lineRule="exact"/>
        <w:ind w:firstLine="420" w:firstLineChars="200"/>
        <w:rPr>
          <w:rFonts w:ascii="宋体" w:hAnsi="宋体"/>
          <w:szCs w:val="21"/>
        </w:rPr>
      </w:pPr>
      <w:r>
        <w:rPr>
          <w:rFonts w:ascii="Cambria Math" w:hAnsi="Cambria Math"/>
          <w:szCs w:val="21"/>
        </w:rPr>
        <w:t>④</w:t>
      </w:r>
      <w:r>
        <w:rPr>
          <w:rFonts w:ascii="宋体" w:hAnsi="宋体" w:cs="宋体"/>
          <w:szCs w:val="21"/>
          <w:shd w:val="clear" w:color="auto" w:fill="FFFFFF"/>
        </w:rPr>
        <w:t>不具备磋商文件中规定的资格要求的</w:t>
      </w:r>
      <w:r>
        <w:rPr>
          <w:rFonts w:hint="eastAsia" w:ascii="宋体" w:hAnsi="宋体"/>
          <w:szCs w:val="21"/>
        </w:rPr>
        <w:t>；</w:t>
      </w:r>
    </w:p>
    <w:p w14:paraId="7DA2C4B1">
      <w:pPr>
        <w:spacing w:beforeAutospacing="0" w:afterAutospacing="0" w:line="400" w:lineRule="exact"/>
        <w:ind w:firstLine="420" w:firstLineChars="200"/>
        <w:rPr>
          <w:rFonts w:ascii="宋体" w:hAnsi="宋体"/>
          <w:szCs w:val="21"/>
        </w:rPr>
      </w:pPr>
      <w:r>
        <w:rPr>
          <w:rFonts w:ascii="Cambria Math" w:hAnsi="Cambria Math"/>
          <w:szCs w:val="21"/>
        </w:rPr>
        <w:t>⑤</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ascii="宋体" w:hAnsi="宋体" w:cs="宋体"/>
          <w:szCs w:val="21"/>
          <w:shd w:val="clear" w:color="auto" w:fill="FFFFFF"/>
        </w:rPr>
        <w:t>；</w:t>
      </w:r>
    </w:p>
    <w:p w14:paraId="6C85154C">
      <w:pPr>
        <w:spacing w:beforeAutospacing="0" w:afterAutospacing="0" w:line="400" w:lineRule="exact"/>
        <w:ind w:firstLine="420" w:firstLineChars="200"/>
        <w:rPr>
          <w:rFonts w:ascii="宋体" w:hAnsi="宋体" w:cs="宋体"/>
          <w:szCs w:val="21"/>
          <w:shd w:val="clear" w:color="auto" w:fill="FFFFFF"/>
        </w:rPr>
      </w:pPr>
      <w:r>
        <w:rPr>
          <w:rFonts w:ascii="Cambria Math" w:hAnsi="Cambria Math"/>
          <w:szCs w:val="21"/>
        </w:rPr>
        <w:t>⑥</w:t>
      </w:r>
      <w:r>
        <w:rPr>
          <w:rFonts w:ascii="宋体" w:hAnsi="宋体"/>
          <w:szCs w:val="21"/>
        </w:rPr>
        <w:t>响应文件含有</w:t>
      </w:r>
      <w:r>
        <w:rPr>
          <w:rFonts w:hint="eastAsia" w:ascii="宋体" w:hAnsi="宋体"/>
          <w:szCs w:val="21"/>
        </w:rPr>
        <w:t>采购人</w:t>
      </w:r>
      <w:r>
        <w:rPr>
          <w:rFonts w:ascii="宋体" w:hAnsi="宋体"/>
          <w:szCs w:val="21"/>
        </w:rPr>
        <w:t>不能接受的附加条件的；</w:t>
      </w:r>
    </w:p>
    <w:p w14:paraId="11FE8BB1">
      <w:pPr>
        <w:spacing w:beforeAutospacing="0" w:afterAutospacing="0" w:line="400" w:lineRule="exact"/>
        <w:ind w:firstLine="420" w:firstLineChars="200"/>
        <w:rPr>
          <w:rFonts w:ascii="宋体" w:hAnsi="宋体"/>
          <w:szCs w:val="21"/>
        </w:rPr>
      </w:pPr>
      <w:r>
        <w:rPr>
          <w:rFonts w:ascii="Cambria Math" w:hAnsi="Cambria Math"/>
          <w:szCs w:val="21"/>
        </w:rPr>
        <w:t>⑦</w:t>
      </w:r>
      <w:r>
        <w:rPr>
          <w:rFonts w:ascii="宋体" w:hAnsi="宋体"/>
          <w:szCs w:val="21"/>
        </w:rPr>
        <w:t>提供虚假材料的；</w:t>
      </w:r>
    </w:p>
    <w:p w14:paraId="59B4E842">
      <w:pPr>
        <w:spacing w:beforeAutospacing="0" w:afterAutospacing="0" w:line="400" w:lineRule="exact"/>
        <w:ind w:firstLine="420" w:firstLineChars="200"/>
        <w:rPr>
          <w:rFonts w:ascii="宋体" w:hAnsi="宋体"/>
          <w:szCs w:val="21"/>
        </w:rPr>
      </w:pPr>
      <w:r>
        <w:rPr>
          <w:rFonts w:ascii="Cambria Math" w:hAnsi="Cambria Math"/>
          <w:szCs w:val="21"/>
        </w:rPr>
        <w:t>⑧</w:t>
      </w:r>
      <w:r>
        <w:rPr>
          <w:rFonts w:hint="eastAsia" w:ascii="宋体" w:hAnsi="宋体"/>
          <w:szCs w:val="21"/>
        </w:rPr>
        <w:t>与磋商文件有重大偏离、未满足带</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号实质性指标的响应文件；</w:t>
      </w:r>
    </w:p>
    <w:p w14:paraId="2E8E72F7">
      <w:pPr>
        <w:spacing w:beforeAutospacing="0" w:afterAutospacing="0" w:line="400" w:lineRule="exact"/>
        <w:ind w:firstLine="420" w:firstLineChars="200"/>
        <w:rPr>
          <w:rFonts w:ascii="宋体" w:hAnsi="宋体"/>
          <w:szCs w:val="21"/>
        </w:rPr>
      </w:pPr>
      <w:r>
        <w:rPr>
          <w:rFonts w:ascii="Cambria Math" w:hAnsi="Cambria Math"/>
          <w:szCs w:val="21"/>
        </w:rPr>
        <w:t>⑨</w:t>
      </w:r>
      <w:r>
        <w:rPr>
          <w:rFonts w:hint="eastAsia" w:ascii="宋体" w:hAnsi="宋体"/>
          <w:szCs w:val="21"/>
        </w:rPr>
        <w:t>响应技术</w:t>
      </w:r>
      <w:r>
        <w:rPr>
          <w:rFonts w:ascii="宋体" w:hAnsi="宋体"/>
          <w:szCs w:val="21"/>
        </w:rPr>
        <w:t>方案不明确，存在一个或一个以上备选（替代）</w:t>
      </w:r>
      <w:r>
        <w:rPr>
          <w:rFonts w:hint="eastAsia" w:ascii="宋体" w:hAnsi="宋体"/>
          <w:szCs w:val="21"/>
        </w:rPr>
        <w:t>响应</w:t>
      </w:r>
      <w:r>
        <w:rPr>
          <w:rFonts w:ascii="宋体" w:hAnsi="宋体"/>
          <w:szCs w:val="21"/>
        </w:rPr>
        <w:t>方案的；</w:t>
      </w:r>
    </w:p>
    <w:p w14:paraId="447D0A67">
      <w:pPr>
        <w:spacing w:beforeAutospacing="0" w:afterAutospacing="0" w:line="400" w:lineRule="exact"/>
        <w:ind w:firstLine="420" w:firstLineChars="200"/>
        <w:rPr>
          <w:rFonts w:ascii="宋体" w:hAnsi="宋体"/>
          <w:szCs w:val="21"/>
        </w:rPr>
      </w:pPr>
      <w:r>
        <w:rPr>
          <w:rFonts w:ascii="Cambria Math" w:hAnsi="Cambria Math"/>
          <w:szCs w:val="21"/>
        </w:rPr>
        <w:t>⑩</w:t>
      </w:r>
      <w:r>
        <w:rPr>
          <w:rFonts w:hint="eastAsia" w:ascii="宋体" w:hAnsi="宋体"/>
          <w:szCs w:val="21"/>
        </w:rPr>
        <w:t>属国家实行经营/制造许可证、注册证、行业准入证、强制认证的，未提供相关证书；</w:t>
      </w:r>
    </w:p>
    <w:p w14:paraId="01079161">
      <w:pPr>
        <w:spacing w:beforeAutospacing="0" w:afterAutospacing="0" w:line="400" w:lineRule="exact"/>
        <w:ind w:firstLine="420" w:firstLineChars="200"/>
        <w:rPr>
          <w:rFonts w:ascii="宋体" w:hAnsi="宋体"/>
          <w:szCs w:val="21"/>
        </w:rPr>
      </w:pPr>
      <w:r>
        <w:rPr>
          <w:rFonts w:ascii="Cambria Math" w:hAnsi="Cambria Math"/>
          <w:szCs w:val="21"/>
        </w:rPr>
        <w:t>⑪</w:t>
      </w:r>
      <w:r>
        <w:rPr>
          <w:rFonts w:ascii="宋体" w:hAnsi="宋体"/>
          <w:szCs w:val="21"/>
        </w:rPr>
        <w:t>未采用人民币报价或者未按照磋商文件标明的币种报价的；</w:t>
      </w:r>
    </w:p>
    <w:p w14:paraId="1890A75B">
      <w:pPr>
        <w:spacing w:beforeAutospacing="0" w:afterAutospacing="0" w:line="400" w:lineRule="exact"/>
        <w:ind w:firstLine="420" w:firstLineChars="200"/>
        <w:rPr>
          <w:rFonts w:ascii="宋体" w:hAnsi="宋体"/>
          <w:szCs w:val="21"/>
        </w:rPr>
      </w:pPr>
      <w:r>
        <w:rPr>
          <w:rFonts w:ascii="Cambria Math" w:hAnsi="Cambria Math"/>
          <w:szCs w:val="21"/>
        </w:rPr>
        <w:t>⑫</w:t>
      </w:r>
      <w:r>
        <w:rPr>
          <w:rFonts w:hint="eastAsia" w:ascii="宋体" w:hAnsi="宋体"/>
          <w:szCs w:val="21"/>
        </w:rPr>
        <w:t>报价超过磋商文件中规定的预算金额或者最高限价的；</w:t>
      </w:r>
    </w:p>
    <w:p w14:paraId="010AA72B">
      <w:pPr>
        <w:spacing w:beforeAutospacing="0" w:afterAutospacing="0" w:line="400" w:lineRule="exact"/>
        <w:ind w:firstLine="420" w:firstLineChars="200"/>
        <w:rPr>
          <w:rFonts w:ascii="宋体" w:hAnsi="宋体"/>
          <w:szCs w:val="21"/>
        </w:rPr>
      </w:pPr>
      <w:r>
        <w:rPr>
          <w:rFonts w:ascii="Cambria Math" w:hAnsi="Cambria Math"/>
          <w:szCs w:val="21"/>
        </w:rPr>
        <w:t>⑬</w:t>
      </w:r>
      <w:r>
        <w:rPr>
          <w:rFonts w:ascii="宋体" w:hAnsi="宋体"/>
          <w:szCs w:val="21"/>
        </w:rPr>
        <w:t>磋商小组认为</w:t>
      </w:r>
      <w:r>
        <w:rPr>
          <w:rFonts w:hint="eastAsia" w:ascii="宋体" w:hAnsi="宋体"/>
          <w:szCs w:val="21"/>
        </w:rPr>
        <w:t>供应商</w:t>
      </w:r>
      <w:r>
        <w:rPr>
          <w:rFonts w:ascii="宋体" w:hAnsi="宋体"/>
          <w:szCs w:val="21"/>
        </w:rPr>
        <w:t>的</w:t>
      </w:r>
      <w:r>
        <w:rPr>
          <w:rFonts w:hint="eastAsia" w:ascii="宋体" w:hAnsi="宋体"/>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p w14:paraId="1854945A">
      <w:pPr>
        <w:spacing w:beforeAutospacing="0" w:afterAutospacing="0" w:line="400" w:lineRule="exact"/>
        <w:ind w:firstLine="420" w:firstLineChars="200"/>
        <w:rPr>
          <w:rFonts w:ascii="宋体" w:hAnsi="宋体"/>
          <w:szCs w:val="21"/>
        </w:rPr>
      </w:pPr>
      <w:r>
        <w:rPr>
          <w:rFonts w:ascii="Cambria Math" w:hAnsi="Cambria Math"/>
          <w:szCs w:val="21"/>
        </w:rPr>
        <w:t>⑭</w:t>
      </w:r>
      <w:r>
        <w:rPr>
          <w:rFonts w:hint="eastAsia" w:ascii="宋体" w:hAnsi="宋体"/>
          <w:szCs w:val="21"/>
        </w:rPr>
        <w:t>供应商被视为串通行为的；</w:t>
      </w:r>
    </w:p>
    <w:p w14:paraId="18B3E09C">
      <w:pPr>
        <w:pStyle w:val="54"/>
        <w:spacing w:before="0" w:beforeAutospacing="0" w:afterAutospacing="0" w:line="400" w:lineRule="exact"/>
        <w:ind w:firstLine="420"/>
        <w:rPr>
          <w:rFonts w:ascii="宋体" w:hAnsi="宋体" w:cs="Times New Roman"/>
          <w:sz w:val="21"/>
          <w:szCs w:val="21"/>
        </w:rPr>
      </w:pPr>
      <w:r>
        <w:rPr>
          <w:rFonts w:ascii="Cambria Math" w:hAnsi="Cambria Math" w:cs="Cambria Math"/>
          <w:sz w:val="21"/>
          <w:szCs w:val="21"/>
        </w:rPr>
        <w:t>⑮</w:t>
      </w:r>
      <w:r>
        <w:rPr>
          <w:rFonts w:hint="eastAsia" w:ascii="宋体" w:hAnsi="宋体" w:cs="Times New Roman"/>
          <w:sz w:val="21"/>
          <w:szCs w:val="21"/>
        </w:rPr>
        <w:t>仅提交电子备份响应文件的；</w:t>
      </w:r>
    </w:p>
    <w:p w14:paraId="3944EB58">
      <w:pPr>
        <w:pStyle w:val="54"/>
        <w:spacing w:before="0" w:beforeAutospacing="0" w:afterAutospacing="0" w:line="400" w:lineRule="exact"/>
        <w:ind w:firstLine="420"/>
        <w:rPr>
          <w:rFonts w:ascii="宋体" w:hAnsi="宋体" w:cs="Times New Roman"/>
          <w:sz w:val="21"/>
          <w:szCs w:val="21"/>
        </w:rPr>
      </w:pPr>
      <w:r>
        <w:rPr>
          <w:rFonts w:ascii="Cambria Math" w:hAnsi="Cambria Math" w:cs="Cambria Math"/>
          <w:sz w:val="21"/>
          <w:szCs w:val="21"/>
        </w:rPr>
        <w:t>⑯</w:t>
      </w:r>
      <w:r>
        <w:rPr>
          <w:rFonts w:hint="eastAsia" w:ascii="宋体" w:hAnsi="宋体" w:cs="Times New Roman"/>
          <w:sz w:val="21"/>
          <w:szCs w:val="21"/>
        </w:rPr>
        <w:t>法律、法规和磋商文件规定的其他无效情形。</w:t>
      </w:r>
    </w:p>
    <w:p w14:paraId="371FF3BB">
      <w:pPr>
        <w:spacing w:beforeAutospacing="0" w:afterAutospacing="0" w:line="400" w:lineRule="exact"/>
        <w:jc w:val="center"/>
        <w:rPr>
          <w:rFonts w:asciiTheme="minorEastAsia" w:hAnsiTheme="minorEastAsia" w:eastAsiaTheme="minorEastAsia"/>
          <w:b/>
          <w:szCs w:val="21"/>
        </w:rPr>
      </w:pPr>
    </w:p>
    <w:p w14:paraId="2D96B8E4">
      <w:pPr>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14:paraId="4E2FB3AF">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截止时间止或评审期间，出现参与采购响应或者对磋商文件作出实质性响应的供应商不足3家的情况，原则上应终止采购活动，重新组织采购。如果磋商文件没有不合理条款，采购信息公告及相关程序符合规定，需要采用原采购方式或其他采购方式采购的，采购人应当报财政部门批准。</w:t>
      </w:r>
    </w:p>
    <w:p w14:paraId="4EEEA458">
      <w:pPr>
        <w:spacing w:beforeAutospacing="0" w:afterAutospacing="0" w:line="400" w:lineRule="exact"/>
        <w:jc w:val="center"/>
        <w:rPr>
          <w:rFonts w:asciiTheme="minorEastAsia" w:hAnsiTheme="minorEastAsia" w:eastAsiaTheme="minorEastAsia"/>
          <w:b/>
          <w:szCs w:val="21"/>
        </w:rPr>
      </w:pPr>
    </w:p>
    <w:p w14:paraId="350A814D">
      <w:pPr>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14:paraId="3F0E251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（一）确定成交供应商。本项目由采购人（或采购人事先授权磋商小组）确定成交供应商。</w:t>
      </w:r>
    </w:p>
    <w:p w14:paraId="5C462120">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采购代理机构应当在评审结束后2个工作日内将评审报告送采购人</w:t>
      </w:r>
      <w:r>
        <w:rPr>
          <w:rFonts w:hint="eastAsia" w:asciiTheme="minorEastAsia" w:hAnsiTheme="minorEastAsia" w:eastAsiaTheme="minorEastAsia"/>
          <w:szCs w:val="21"/>
        </w:rPr>
        <w:t>确认</w:t>
      </w:r>
      <w:r>
        <w:rPr>
          <w:rFonts w:asciiTheme="minorEastAsia" w:hAnsiTheme="minorEastAsia" w:eastAsiaTheme="minorEastAsia"/>
          <w:szCs w:val="21"/>
        </w:rPr>
        <w:t>。</w:t>
      </w:r>
    </w:p>
    <w:p w14:paraId="799F2E47">
      <w:pPr>
        <w:pStyle w:val="18"/>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F8D629">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采购代理机构应当</w:t>
      </w:r>
      <w:r>
        <w:rPr>
          <w:rFonts w:hint="eastAsia" w:asciiTheme="minorEastAsia" w:hAnsiTheme="minorEastAsia" w:eastAsiaTheme="minorEastAsia"/>
          <w:szCs w:val="21"/>
        </w:rPr>
        <w:t>在</w:t>
      </w:r>
      <w:r>
        <w:rPr>
          <w:rFonts w:asciiTheme="minorEastAsia" w:hAnsiTheme="minorEastAsia" w:eastAsiaTheme="minorEastAsia"/>
          <w:szCs w:val="21"/>
        </w:rPr>
        <w:t>成交供应商确定</w:t>
      </w:r>
      <w:r>
        <w:rPr>
          <w:rFonts w:hint="eastAsia" w:asciiTheme="minorEastAsia" w:hAnsiTheme="minorEastAsia" w:eastAsiaTheme="minorEastAsia"/>
          <w:szCs w:val="21"/>
        </w:rPr>
        <w:t>后</w:t>
      </w:r>
      <w:r>
        <w:rPr>
          <w:rFonts w:asciiTheme="minorEastAsia" w:hAnsiTheme="minorEastAsia" w:eastAsiaTheme="minorEastAsia"/>
          <w:szCs w:val="21"/>
        </w:rPr>
        <w:t>2个工作日内，在财政部门指定的媒体上公告</w:t>
      </w:r>
      <w:r>
        <w:rPr>
          <w:rFonts w:hint="eastAsia" w:asciiTheme="minorEastAsia" w:hAnsiTheme="minorEastAsia" w:eastAsiaTheme="minorEastAsia"/>
          <w:szCs w:val="21"/>
        </w:rPr>
        <w:t>成交</w:t>
      </w:r>
      <w:r>
        <w:rPr>
          <w:rFonts w:asciiTheme="minorEastAsia" w:hAnsiTheme="minorEastAsia" w:eastAsiaTheme="minorEastAsia"/>
          <w:szCs w:val="21"/>
        </w:rPr>
        <w:t>结果</w:t>
      </w:r>
      <w:r>
        <w:rPr>
          <w:rFonts w:hint="eastAsia" w:asciiTheme="minorEastAsia" w:hAnsiTheme="minorEastAsia" w:eastAsiaTheme="minorEastAsia"/>
          <w:szCs w:val="21"/>
        </w:rPr>
        <w:t>，成交结果公告期限为1个工作日。</w:t>
      </w:r>
    </w:p>
    <w:p w14:paraId="69307F2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13707167">
      <w:pPr>
        <w:spacing w:beforeAutospacing="0" w:afterAutospacing="0" w:line="400" w:lineRule="exact"/>
        <w:ind w:firstLine="420" w:firstLineChars="200"/>
        <w:rPr>
          <w:rFonts w:asciiTheme="minorEastAsia" w:hAnsiTheme="minorEastAsia" w:eastAsiaTheme="minorEastAsia"/>
          <w:szCs w:val="21"/>
        </w:rPr>
      </w:pPr>
    </w:p>
    <w:p w14:paraId="285289B7">
      <w:pPr>
        <w:spacing w:beforeAutospacing="0" w:afterAutospacing="0"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七、评审过程的监控与保密</w:t>
      </w:r>
    </w:p>
    <w:p w14:paraId="73F1B6C1">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w:t>
      </w:r>
      <w:r>
        <w:rPr>
          <w:rFonts w:hint="eastAsia" w:asciiTheme="minorEastAsia" w:hAnsiTheme="minorEastAsia" w:eastAsiaTheme="minorEastAsia"/>
          <w:szCs w:val="21"/>
        </w:rPr>
        <w:t>审</w:t>
      </w:r>
      <w:r>
        <w:rPr>
          <w:rFonts w:asciiTheme="minorEastAsia" w:hAnsiTheme="minorEastAsia" w:eastAsiaTheme="minorEastAsia"/>
          <w:szCs w:val="21"/>
        </w:rPr>
        <w:t>过程实行全程录音、录像监控，供应商在评审过程中所进行的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图影响评审结果的不公正活动，可能导致其</w:t>
      </w:r>
      <w:r>
        <w:rPr>
          <w:rFonts w:hint="eastAsia" w:asciiTheme="minorEastAsia" w:hAnsiTheme="minorEastAsia" w:eastAsiaTheme="minorEastAsia"/>
          <w:szCs w:val="21"/>
        </w:rPr>
        <w:t>响应</w:t>
      </w:r>
      <w:r>
        <w:rPr>
          <w:rFonts w:asciiTheme="minorEastAsia" w:hAnsiTheme="minorEastAsia" w:eastAsiaTheme="minorEastAsia"/>
          <w:szCs w:val="21"/>
        </w:rPr>
        <w:t>被拒绝。</w:t>
      </w:r>
    </w:p>
    <w:p w14:paraId="366D0D5E">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评审活动在严格保密的情况下进行。评审过程中凡是与响应文件</w:t>
      </w:r>
      <w:r>
        <w:rPr>
          <w:rFonts w:hint="eastAsia" w:asciiTheme="minorEastAsia" w:hAnsiTheme="minorEastAsia" w:eastAsiaTheme="minorEastAsia"/>
          <w:szCs w:val="21"/>
        </w:rPr>
        <w:t>的</w:t>
      </w:r>
      <w:r>
        <w:rPr>
          <w:rFonts w:asciiTheme="minorEastAsia" w:hAnsiTheme="minorEastAsia" w:eastAsiaTheme="minorEastAsia"/>
          <w:szCs w:val="21"/>
        </w:rPr>
        <w:t>评审和比较、成交供应商推荐情况，以及涉及国家秘密和商业秘密等信息，</w:t>
      </w:r>
      <w:r>
        <w:rPr>
          <w:rFonts w:hint="eastAsia" w:asciiTheme="minorEastAsia" w:hAnsiTheme="minorEastAsia" w:eastAsiaTheme="minorEastAsia"/>
          <w:szCs w:val="21"/>
        </w:rPr>
        <w:t>磋商小组</w:t>
      </w:r>
      <w:r>
        <w:rPr>
          <w:rFonts w:asciiTheme="minorEastAsia" w:hAnsiTheme="minorEastAsia" w:eastAsiaTheme="minorEastAsia"/>
          <w:szCs w:val="21"/>
        </w:rPr>
        <w:t>成员、采购人和采购机构工作人员、相关监督人员等与评审有关的人员应当予以保密。</w:t>
      </w:r>
    </w:p>
    <w:p w14:paraId="11B888F9">
      <w:pPr>
        <w:widowControl/>
        <w:spacing w:beforeAutospacing="0" w:afterAutospacing="0" w:line="400" w:lineRule="exact"/>
        <w:ind w:firstLine="420" w:firstLineChars="200"/>
        <w:jc w:val="left"/>
        <w:rPr>
          <w:rFonts w:asciiTheme="minorEastAsia" w:hAnsiTheme="minorEastAsia" w:eastAsiaTheme="minorEastAsia"/>
          <w:szCs w:val="21"/>
        </w:rPr>
      </w:pPr>
    </w:p>
    <w:p w14:paraId="64A2757E">
      <w:pPr>
        <w:widowControl/>
        <w:spacing w:beforeAutospacing="0" w:afterAutospacing="0"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14:paraId="1DE1BD05">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14:paraId="5458ACA2">
      <w:pPr>
        <w:widowControl/>
        <w:spacing w:beforeAutospacing="0" w:afterAutospacing="0" w:line="400" w:lineRule="exact"/>
        <w:ind w:firstLine="420" w:firstLineChars="200"/>
        <w:jc w:val="left"/>
        <w:rPr>
          <w:rFonts w:ascii="宋体" w:hAnsi="宋体"/>
          <w:szCs w:val="21"/>
        </w:rPr>
      </w:pPr>
      <w:r>
        <w:rPr>
          <w:rFonts w:hint="eastAsia" w:asciiTheme="minorEastAsia" w:hAnsiTheme="minorEastAsia" w:eastAsiaTheme="minorEastAsia"/>
          <w:szCs w:val="21"/>
        </w:rPr>
        <w:t>1.</w:t>
      </w:r>
      <w:r>
        <w:rPr>
          <w:rFonts w:hint="eastAsia" w:ascii="宋体" w:hAnsi="宋体"/>
          <w:szCs w:val="21"/>
        </w:rPr>
        <w:t>采购人与成交供应商应当在成交通知书发出之日起30日内，按照磋商文件确定的合同文本以及采购标的、规格型号、采购金额、采购数量、技术和服务要求等事项签订政府采购合同。</w:t>
      </w:r>
    </w:p>
    <w:p w14:paraId="6A30F54D">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F8B65E8">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14:paraId="1FB27D3E">
      <w:pPr>
        <w:widowControl/>
        <w:spacing w:beforeAutospacing="0" w:afterAutospacing="0"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采购人应当组织对供应商履约的验收。履约验收按照宁财政发</w:t>
      </w:r>
      <w:r>
        <w:rPr>
          <w:rFonts w:asciiTheme="minorEastAsia" w:hAnsiTheme="minorEastAsia" w:eastAsiaTheme="minorEastAsia"/>
          <w:szCs w:val="21"/>
        </w:rPr>
        <w:t>〔</w:t>
      </w:r>
      <w:r>
        <w:rPr>
          <w:rFonts w:hint="eastAsia" w:asciiTheme="minorEastAsia" w:hAnsiTheme="minorEastAsia" w:eastAsiaTheme="minorEastAsia"/>
          <w:szCs w:val="21"/>
        </w:rPr>
        <w:t>2022</w:t>
      </w:r>
      <w:r>
        <w:rPr>
          <w:rFonts w:asciiTheme="minorEastAsia" w:hAnsiTheme="minorEastAsia" w:eastAsiaTheme="minorEastAsia"/>
          <w:szCs w:val="21"/>
        </w:rPr>
        <w:t>〕</w:t>
      </w:r>
      <w:r>
        <w:rPr>
          <w:rFonts w:hint="eastAsia" w:asciiTheme="minorEastAsia" w:hAnsiTheme="minorEastAsia" w:eastAsiaTheme="minorEastAsia"/>
          <w:szCs w:val="21"/>
        </w:rPr>
        <w:t>72号文件执行。</w:t>
      </w:r>
    </w:p>
    <w:p w14:paraId="22FEEFA2">
      <w:pPr>
        <w:snapToGrid w:val="0"/>
        <w:spacing w:beforeAutospacing="0" w:afterAutospacing="0" w:line="400" w:lineRule="exact"/>
        <w:jc w:val="center"/>
        <w:outlineLvl w:val="0"/>
        <w:rPr>
          <w:rFonts w:asciiTheme="minorEastAsia" w:hAnsiTheme="minorEastAsia" w:eastAsiaTheme="minorEastAsia"/>
          <w:b/>
          <w:szCs w:val="21"/>
        </w:rPr>
      </w:pPr>
    </w:p>
    <w:p w14:paraId="0ADF28F2">
      <w:pPr>
        <w:snapToGrid w:val="0"/>
        <w:spacing w:beforeAutospacing="0" w:afterAutospacing="0" w:line="380" w:lineRule="exact"/>
        <w:jc w:val="center"/>
        <w:outlineLvl w:val="0"/>
        <w:rPr>
          <w:rFonts w:asciiTheme="minorEastAsia" w:hAnsiTheme="minorEastAsia" w:eastAsiaTheme="minorEastAsia"/>
          <w:b/>
          <w:szCs w:val="21"/>
        </w:rPr>
      </w:pPr>
      <w:r>
        <w:rPr>
          <w:rFonts w:hint="eastAsia" w:asciiTheme="minorEastAsia" w:hAnsiTheme="minorEastAsia" w:eastAsiaTheme="minorEastAsia"/>
          <w:b/>
          <w:szCs w:val="21"/>
        </w:rPr>
        <w:t>九、质疑与投诉</w:t>
      </w:r>
    </w:p>
    <w:p w14:paraId="65384D50">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6FE27973">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14:paraId="41ACCCC9">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14:paraId="6513DF41">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14:paraId="171709B8">
      <w:pPr>
        <w:spacing w:beforeAutospacing="0" w:afterAutospacing="0"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提出质疑的供应商应当是参与所质疑项目采购活动的供应商。潜在供应商已依法获取其可质疑的磋商文件的，可以对该文件提出质疑。未提交采购响应文件的供应商，应视为与采购结果没有利害关系，不得就采购响应截止时间后的采购过程、采购结果提出质疑。</w:t>
      </w:r>
    </w:p>
    <w:p w14:paraId="6AE8D68A">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2.供应商认为磋商文件、采购过程、中标或者成交结果使自己的权益受到损害的，可以在知道或者应知其权益受到损害之日起七个工作日内，以书面形式向采购人、采购代理机构提出质疑。</w:t>
      </w:r>
    </w:p>
    <w:p w14:paraId="7241851D">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（1）对磋商文件提出质疑的，质疑期限自供应商获得磋商文件之日或者磋商文件公告期限届满之日起计算，且应当在采购响应截止时间之前提出。</w:t>
      </w:r>
    </w:p>
    <w:p w14:paraId="21E83101">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（2）对磋商过程提出质疑的，质疑期限自各磋商程序环节结束之日起计算。</w:t>
      </w:r>
    </w:p>
    <w:p w14:paraId="70D64F2E">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（3）对成交结果提出质疑的，质疑期限自成交结果公告期限届满之日起计算。</w:t>
      </w:r>
    </w:p>
    <w:p w14:paraId="0E9E2252">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（4）供应商应在法定质疑期内一次性提出针对同一磋商程序环节的质疑。</w:t>
      </w:r>
    </w:p>
    <w:p w14:paraId="5FB7FE93">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14:paraId="3DB2342F">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（1）供应商的姓名或者名称、地址、邮编、联系人及联系电话；</w:t>
      </w:r>
    </w:p>
    <w:p w14:paraId="613F9B5F">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（2）质疑项目的名称、编号；</w:t>
      </w:r>
    </w:p>
    <w:p w14:paraId="457C6D92">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（3）具体、明确的质疑事项和与质疑事项相关的请求；</w:t>
      </w:r>
    </w:p>
    <w:p w14:paraId="68024A8D">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（4）事实依据；</w:t>
      </w:r>
    </w:p>
    <w:p w14:paraId="5F3659E5">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（5）必要的法律依据；</w:t>
      </w:r>
    </w:p>
    <w:p w14:paraId="7DE7A9E7">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（6）提出质疑的日期。</w:t>
      </w:r>
    </w:p>
    <w:p w14:paraId="2AFB31C0">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14:paraId="23E1B87E">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14:paraId="67AA1D85">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相关联系方式。</w:t>
      </w:r>
    </w:p>
    <w:p w14:paraId="795A5E7B">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14:paraId="43345396">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14:paraId="22611F0A">
      <w:pPr>
        <w:pStyle w:val="10"/>
        <w:spacing w:beforeLines="0" w:beforeAutospacing="0" w:afterLines="0" w:afterAutospacing="0"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8.询问或者质疑事项可能影响磋商结果的，采购人应当暂停签订合同，已经签订合同的，应当中止履行合同。</w:t>
      </w:r>
    </w:p>
    <w:p w14:paraId="7AF61605">
      <w:pPr>
        <w:autoSpaceDE w:val="0"/>
        <w:autoSpaceDN w:val="0"/>
        <w:spacing w:beforeAutospacing="0" w:afterAutospacing="0" w:line="3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14:paraId="1C893825">
      <w:pPr>
        <w:spacing w:beforeAutospacing="0" w:afterAutospacing="0"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14:paraId="5BCBAB71">
      <w:pPr>
        <w:pStyle w:val="52"/>
        <w:shd w:val="clear" w:color="auto" w:fill="FFFFFF"/>
        <w:snapToGrid w:val="0"/>
        <w:spacing w:before="0" w:beforeAutospacing="0" w:after="0" w:afterAutospacing="0" w:line="380" w:lineRule="exact"/>
        <w:ind w:firstLine="420" w:firstLineChars="200"/>
        <w:contextualSpacing/>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14:paraId="3ACE8490">
      <w:pPr>
        <w:pStyle w:val="52"/>
        <w:shd w:val="clear" w:color="auto" w:fill="FFFFFF"/>
        <w:snapToGrid w:val="0"/>
        <w:spacing w:before="0" w:beforeAutospacing="0" w:after="0" w:afterAutospacing="0" w:line="380" w:lineRule="exact"/>
        <w:ind w:firstLine="420" w:firstLineChars="200"/>
        <w:contextualSpacing/>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14:paraId="0316BFF5">
      <w:pPr>
        <w:pStyle w:val="10"/>
        <w:snapToGrid w:val="0"/>
        <w:spacing w:beforeLines="0" w:beforeAutospacing="0" w:afterLines="0" w:afterAutospacing="0"/>
        <w:jc w:val="center"/>
        <w:outlineLvl w:val="0"/>
        <w:rPr>
          <w:rFonts w:ascii="黑体" w:hAnsi="宋体" w:eastAsia="黑体"/>
          <w:b/>
          <w:bCs/>
          <w:sz w:val="28"/>
          <w:szCs w:val="28"/>
        </w:rPr>
      </w:pPr>
    </w:p>
    <w:p w14:paraId="4C45A5C2">
      <w:pPr>
        <w:pStyle w:val="10"/>
        <w:snapToGrid w:val="0"/>
        <w:spacing w:beforeLines="0" w:beforeAutospacing="0" w:afterLines="0" w:afterAutospacing="0"/>
        <w:jc w:val="center"/>
        <w:outlineLvl w:val="0"/>
        <w:rPr>
          <w:rFonts w:ascii="黑体" w:hAnsi="宋体" w:eastAsia="黑体"/>
          <w:b/>
          <w:bCs/>
          <w:sz w:val="28"/>
          <w:szCs w:val="28"/>
        </w:rPr>
      </w:pPr>
    </w:p>
    <w:p w14:paraId="06338B6D">
      <w:pPr>
        <w:pStyle w:val="10"/>
        <w:snapToGrid w:val="0"/>
        <w:spacing w:beforeLines="0" w:beforeAutospacing="0" w:afterLines="0" w:afterAutospacing="0"/>
        <w:jc w:val="center"/>
        <w:outlineLvl w:val="0"/>
        <w:rPr>
          <w:rFonts w:ascii="黑体" w:hAnsi="宋体" w:eastAsia="黑体"/>
          <w:b/>
          <w:bCs/>
          <w:sz w:val="28"/>
          <w:szCs w:val="28"/>
        </w:rPr>
      </w:pPr>
    </w:p>
    <w:p w14:paraId="23C3F5EC">
      <w:pPr>
        <w:pStyle w:val="10"/>
        <w:snapToGrid w:val="0"/>
        <w:spacing w:beforeLines="0" w:beforeAutospacing="0" w:afterLines="0" w:afterAutospacing="0"/>
        <w:jc w:val="center"/>
        <w:outlineLvl w:val="0"/>
        <w:rPr>
          <w:rFonts w:ascii="黑体" w:hAnsi="宋体" w:eastAsia="黑体"/>
          <w:b/>
          <w:bCs/>
          <w:sz w:val="28"/>
          <w:szCs w:val="28"/>
        </w:rPr>
      </w:pPr>
    </w:p>
    <w:p w14:paraId="11A52A15">
      <w:pPr>
        <w:pStyle w:val="10"/>
        <w:snapToGrid w:val="0"/>
        <w:spacing w:beforeLines="0" w:beforeAutospacing="0" w:afterLines="0" w:afterAutospacing="0"/>
        <w:jc w:val="center"/>
        <w:outlineLvl w:val="0"/>
        <w:rPr>
          <w:rFonts w:ascii="黑体" w:hAnsi="宋体" w:eastAsia="黑体"/>
          <w:b/>
          <w:bCs/>
          <w:sz w:val="28"/>
          <w:szCs w:val="28"/>
        </w:rPr>
      </w:pPr>
    </w:p>
    <w:p w14:paraId="4C51BF42">
      <w:pPr>
        <w:pStyle w:val="10"/>
        <w:snapToGrid w:val="0"/>
        <w:spacing w:beforeLines="0" w:beforeAutospacing="0" w:afterLines="0" w:afterAutospacing="0"/>
        <w:jc w:val="center"/>
        <w:outlineLvl w:val="0"/>
        <w:rPr>
          <w:rFonts w:ascii="黑体" w:hAnsi="宋体" w:eastAsia="黑体"/>
          <w:b/>
          <w:bCs/>
          <w:sz w:val="28"/>
          <w:szCs w:val="28"/>
        </w:rPr>
      </w:pPr>
    </w:p>
    <w:p w14:paraId="0E0223D1">
      <w:pPr>
        <w:pStyle w:val="10"/>
        <w:snapToGrid w:val="0"/>
        <w:spacing w:beforeLines="0" w:beforeAutospacing="0" w:afterLines="0" w:afterAutospacing="0"/>
        <w:jc w:val="center"/>
        <w:outlineLvl w:val="0"/>
        <w:rPr>
          <w:rFonts w:ascii="黑体" w:hAnsi="宋体" w:eastAsia="黑体"/>
          <w:b/>
          <w:bCs/>
          <w:sz w:val="28"/>
          <w:szCs w:val="28"/>
        </w:rPr>
      </w:pPr>
    </w:p>
    <w:p w14:paraId="0DA7E411">
      <w:pPr>
        <w:pStyle w:val="10"/>
        <w:snapToGrid w:val="0"/>
        <w:spacing w:beforeLines="0" w:beforeAutospacing="0" w:afterLines="0" w:afterAutospacing="0"/>
        <w:jc w:val="center"/>
        <w:outlineLvl w:val="0"/>
        <w:rPr>
          <w:rFonts w:ascii="黑体" w:hAnsi="宋体" w:eastAsia="黑体"/>
          <w:b/>
          <w:bCs/>
          <w:sz w:val="28"/>
          <w:szCs w:val="28"/>
        </w:rPr>
      </w:pPr>
    </w:p>
    <w:p w14:paraId="309E9EC0">
      <w:pPr>
        <w:pStyle w:val="10"/>
        <w:snapToGrid w:val="0"/>
        <w:spacing w:beforeLines="0" w:beforeAutospacing="0" w:afterLines="0" w:afterAutospacing="0"/>
        <w:jc w:val="center"/>
        <w:outlineLvl w:val="0"/>
        <w:rPr>
          <w:rFonts w:ascii="黑体" w:hAnsi="宋体" w:eastAsia="黑体"/>
          <w:b/>
          <w:bCs/>
          <w:sz w:val="28"/>
          <w:szCs w:val="28"/>
        </w:rPr>
      </w:pPr>
    </w:p>
    <w:p w14:paraId="31992FB7">
      <w:pPr>
        <w:pStyle w:val="10"/>
        <w:snapToGrid w:val="0"/>
        <w:spacing w:beforeLines="0" w:beforeAutospacing="0" w:afterLines="0" w:afterAutospacing="0"/>
        <w:jc w:val="center"/>
        <w:outlineLvl w:val="0"/>
        <w:rPr>
          <w:rFonts w:ascii="黑体" w:hAnsi="宋体" w:eastAsia="黑体"/>
          <w:b/>
          <w:bCs/>
          <w:sz w:val="28"/>
          <w:szCs w:val="28"/>
        </w:rPr>
      </w:pPr>
    </w:p>
    <w:p w14:paraId="6BF3CD5F">
      <w:pPr>
        <w:pStyle w:val="10"/>
        <w:snapToGrid w:val="0"/>
        <w:spacing w:beforeLines="0" w:beforeAutospacing="0" w:afterLines="0" w:afterAutospacing="0"/>
        <w:jc w:val="center"/>
        <w:outlineLvl w:val="0"/>
        <w:rPr>
          <w:rFonts w:ascii="黑体" w:hAnsi="宋体" w:eastAsia="黑体"/>
          <w:b/>
          <w:bCs/>
          <w:sz w:val="28"/>
          <w:szCs w:val="28"/>
        </w:rPr>
      </w:pPr>
    </w:p>
    <w:p w14:paraId="3B16923A">
      <w:pPr>
        <w:pStyle w:val="10"/>
        <w:snapToGrid w:val="0"/>
        <w:spacing w:beforeLines="0" w:beforeAutospacing="0" w:afterLines="0" w:afterAutospacing="0"/>
        <w:jc w:val="center"/>
        <w:outlineLvl w:val="0"/>
        <w:rPr>
          <w:rFonts w:ascii="黑体" w:hAnsi="宋体" w:eastAsia="黑体"/>
          <w:b/>
          <w:bCs/>
          <w:sz w:val="28"/>
          <w:szCs w:val="28"/>
        </w:rPr>
      </w:pPr>
    </w:p>
    <w:p w14:paraId="59D439E1">
      <w:pPr>
        <w:pStyle w:val="10"/>
        <w:snapToGrid w:val="0"/>
        <w:spacing w:beforeLines="0" w:beforeAutospacing="0" w:afterLines="0" w:afterAutospacing="0"/>
        <w:jc w:val="center"/>
        <w:outlineLvl w:val="0"/>
        <w:rPr>
          <w:rFonts w:ascii="黑体" w:hAnsi="宋体" w:eastAsia="黑体"/>
          <w:b/>
          <w:bCs/>
          <w:sz w:val="28"/>
          <w:szCs w:val="28"/>
        </w:rPr>
      </w:pPr>
    </w:p>
    <w:p w14:paraId="6F345A26">
      <w:pPr>
        <w:pStyle w:val="10"/>
        <w:snapToGrid w:val="0"/>
        <w:spacing w:beforeLines="0" w:beforeAutospacing="0" w:afterLines="0" w:afterAutospacing="0"/>
        <w:jc w:val="center"/>
        <w:outlineLvl w:val="0"/>
        <w:rPr>
          <w:rFonts w:ascii="黑体" w:hAnsi="宋体" w:eastAsia="黑体"/>
          <w:b/>
          <w:bCs/>
          <w:sz w:val="28"/>
          <w:szCs w:val="28"/>
        </w:rPr>
      </w:pPr>
    </w:p>
    <w:p w14:paraId="1E1B4838">
      <w:pPr>
        <w:pStyle w:val="10"/>
        <w:snapToGrid w:val="0"/>
        <w:spacing w:beforeLines="0" w:beforeAutospacing="0" w:afterLines="0" w:afterAutospacing="0"/>
        <w:jc w:val="center"/>
        <w:outlineLvl w:val="0"/>
        <w:rPr>
          <w:rFonts w:ascii="黑体" w:hAnsi="宋体" w:eastAsia="黑体"/>
          <w:b/>
          <w:bCs/>
          <w:sz w:val="28"/>
          <w:szCs w:val="28"/>
        </w:rPr>
      </w:pPr>
    </w:p>
    <w:p w14:paraId="3B3A7999">
      <w:pPr>
        <w:pStyle w:val="10"/>
        <w:snapToGrid w:val="0"/>
        <w:spacing w:beforeLines="0" w:beforeAutospacing="0" w:afterLines="0" w:afterAutospacing="0"/>
        <w:jc w:val="center"/>
        <w:outlineLvl w:val="0"/>
        <w:rPr>
          <w:rFonts w:ascii="黑体" w:hAnsi="宋体" w:eastAsia="黑体"/>
          <w:b/>
          <w:bCs/>
          <w:sz w:val="28"/>
          <w:szCs w:val="28"/>
        </w:rPr>
      </w:pPr>
    </w:p>
    <w:p w14:paraId="554937F4">
      <w:pPr>
        <w:pStyle w:val="10"/>
        <w:snapToGrid w:val="0"/>
        <w:spacing w:beforeLines="0" w:beforeAutospacing="0" w:afterLines="0" w:afterAutospacing="0"/>
        <w:jc w:val="center"/>
        <w:outlineLvl w:val="0"/>
        <w:rPr>
          <w:rFonts w:ascii="黑体" w:hAnsi="宋体" w:eastAsia="黑体"/>
          <w:b/>
          <w:bCs/>
          <w:sz w:val="28"/>
          <w:szCs w:val="28"/>
        </w:rPr>
      </w:pPr>
    </w:p>
    <w:p w14:paraId="04E74396">
      <w:pPr>
        <w:pStyle w:val="10"/>
        <w:snapToGrid w:val="0"/>
        <w:spacing w:beforeLines="0" w:beforeAutospacing="0" w:afterLines="0" w:afterAutospacing="0"/>
        <w:jc w:val="center"/>
        <w:outlineLvl w:val="0"/>
        <w:rPr>
          <w:rFonts w:ascii="黑体" w:hAnsi="宋体" w:eastAsia="黑体"/>
          <w:b/>
          <w:bCs/>
          <w:sz w:val="28"/>
          <w:szCs w:val="28"/>
        </w:rPr>
      </w:pPr>
    </w:p>
    <w:p w14:paraId="71FF1262">
      <w:pPr>
        <w:pStyle w:val="10"/>
        <w:snapToGrid w:val="0"/>
        <w:spacing w:beforeLines="0" w:beforeAutospacing="0" w:afterLines="0" w:afterAutospacing="0"/>
        <w:jc w:val="center"/>
        <w:outlineLvl w:val="0"/>
        <w:rPr>
          <w:rFonts w:ascii="黑体" w:hAnsi="宋体" w:eastAsia="黑体"/>
          <w:b/>
          <w:bCs/>
          <w:sz w:val="28"/>
          <w:szCs w:val="28"/>
        </w:rPr>
      </w:pPr>
    </w:p>
    <w:p w14:paraId="659D8D0C">
      <w:pPr>
        <w:pStyle w:val="10"/>
        <w:snapToGrid w:val="0"/>
        <w:spacing w:beforeLines="0" w:beforeAutospacing="0" w:afterLines="0" w:afterAutospacing="0"/>
        <w:jc w:val="center"/>
        <w:outlineLvl w:val="0"/>
        <w:rPr>
          <w:rFonts w:ascii="黑体" w:hAnsi="宋体" w:eastAsia="黑体"/>
          <w:b/>
          <w:bCs/>
          <w:sz w:val="28"/>
          <w:szCs w:val="28"/>
        </w:rPr>
      </w:pPr>
    </w:p>
    <w:p w14:paraId="5E1A62DD">
      <w:pPr>
        <w:pStyle w:val="10"/>
        <w:snapToGrid w:val="0"/>
        <w:spacing w:beforeLines="0" w:beforeAutospacing="0" w:afterLines="0" w:afterAutospacing="0"/>
        <w:jc w:val="center"/>
        <w:outlineLvl w:val="0"/>
        <w:rPr>
          <w:rFonts w:ascii="黑体" w:hAnsi="宋体" w:eastAsia="黑体"/>
          <w:b/>
          <w:bCs/>
          <w:sz w:val="28"/>
          <w:szCs w:val="28"/>
        </w:rPr>
      </w:pPr>
    </w:p>
    <w:p w14:paraId="715BEE6D">
      <w:pPr>
        <w:pStyle w:val="10"/>
        <w:snapToGrid w:val="0"/>
        <w:spacing w:beforeLines="0" w:beforeAutospacing="0" w:afterLines="0" w:afterAutospacing="0"/>
        <w:jc w:val="center"/>
        <w:outlineLvl w:val="0"/>
        <w:rPr>
          <w:rFonts w:ascii="黑体" w:hAnsi="宋体" w:eastAsia="黑体"/>
          <w:b/>
          <w:bCs/>
          <w:sz w:val="28"/>
          <w:szCs w:val="28"/>
        </w:rPr>
      </w:pPr>
    </w:p>
    <w:p w14:paraId="10E345D6">
      <w:pPr>
        <w:pStyle w:val="10"/>
        <w:snapToGrid w:val="0"/>
        <w:spacing w:beforeLines="0" w:beforeAutospacing="0" w:afterLines="0" w:afterAutospacing="0"/>
        <w:jc w:val="center"/>
        <w:outlineLvl w:val="0"/>
        <w:rPr>
          <w:rFonts w:ascii="黑体" w:hAnsi="宋体" w:eastAsia="黑体"/>
          <w:b/>
          <w:bCs/>
          <w:sz w:val="28"/>
          <w:szCs w:val="28"/>
        </w:rPr>
      </w:pPr>
    </w:p>
    <w:p w14:paraId="5846F6E6">
      <w:pPr>
        <w:pStyle w:val="10"/>
        <w:snapToGrid w:val="0"/>
        <w:spacing w:beforeLines="0" w:beforeAutospacing="0" w:afterLines="0" w:afterAutospacing="0"/>
        <w:jc w:val="center"/>
        <w:outlineLvl w:val="0"/>
        <w:rPr>
          <w:rFonts w:ascii="黑体" w:hAnsi="宋体" w:eastAsia="黑体"/>
          <w:b/>
          <w:bCs/>
          <w:sz w:val="28"/>
          <w:szCs w:val="28"/>
        </w:rPr>
      </w:pPr>
    </w:p>
    <w:p w14:paraId="2D2AA966">
      <w:pPr>
        <w:pStyle w:val="10"/>
        <w:snapToGrid w:val="0"/>
        <w:spacing w:beforeLines="0" w:beforeAutospacing="0" w:afterLines="0" w:afterAutospacing="0"/>
        <w:jc w:val="center"/>
        <w:outlineLvl w:val="0"/>
        <w:rPr>
          <w:rFonts w:ascii="黑体" w:hAnsi="宋体" w:eastAsia="黑体"/>
          <w:b/>
          <w:bCs/>
          <w:sz w:val="28"/>
          <w:szCs w:val="28"/>
        </w:rPr>
      </w:pPr>
    </w:p>
    <w:p w14:paraId="1202772F">
      <w:pPr>
        <w:pStyle w:val="10"/>
        <w:snapToGrid w:val="0"/>
        <w:spacing w:beforeLines="0" w:beforeAutospacing="0" w:afterLines="0" w:afterAutospacing="0"/>
        <w:jc w:val="center"/>
        <w:outlineLvl w:val="0"/>
        <w:rPr>
          <w:rFonts w:ascii="黑体" w:hAnsi="宋体" w:eastAsia="黑体"/>
          <w:b/>
          <w:bCs/>
          <w:sz w:val="28"/>
          <w:szCs w:val="28"/>
        </w:rPr>
      </w:pPr>
    </w:p>
    <w:p w14:paraId="16448AF3">
      <w:pPr>
        <w:pStyle w:val="10"/>
        <w:snapToGrid w:val="0"/>
        <w:spacing w:beforeLines="0" w:beforeAutospacing="0" w:afterLines="0" w:afterAutospacing="0"/>
        <w:jc w:val="center"/>
        <w:outlineLvl w:val="0"/>
        <w:rPr>
          <w:rFonts w:ascii="黑体" w:hAnsi="宋体" w:eastAsia="黑体"/>
          <w:b/>
          <w:bCs/>
          <w:sz w:val="28"/>
          <w:szCs w:val="28"/>
        </w:rPr>
      </w:pPr>
    </w:p>
    <w:p w14:paraId="62BD8EBB">
      <w:pPr>
        <w:pStyle w:val="10"/>
        <w:snapToGrid w:val="0"/>
        <w:spacing w:beforeLines="0" w:beforeAutospacing="0" w:afterLines="0" w:afterAutospacing="0"/>
        <w:jc w:val="center"/>
        <w:outlineLvl w:val="0"/>
        <w:rPr>
          <w:rFonts w:ascii="黑体" w:hAnsi="宋体" w:eastAsia="黑体"/>
          <w:b/>
          <w:bCs/>
          <w:sz w:val="28"/>
          <w:szCs w:val="28"/>
        </w:rPr>
      </w:pPr>
    </w:p>
    <w:p w14:paraId="18C206FB">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第四章  评审办法及评审标准</w:t>
      </w:r>
    </w:p>
    <w:p w14:paraId="75B9C764">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14:paraId="465DD90A">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14:paraId="00786415">
      <w:pPr>
        <w:pStyle w:val="10"/>
        <w:spacing w:beforeLines="0" w:beforeAutospacing="0" w:afterLines="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审采用综合评分法，总分为100分。磋商小组按照评审得分由高到低顺序推荐成交候选供应商。评审得分相同的，按照最后报价由低到高顺序推荐。评审得分且最后报价相同的，按照技术指标优劣顺序推荐。评分过程中采用四舍五入法，并保留两位小数。</w:t>
      </w:r>
    </w:p>
    <w:p w14:paraId="6D5431ED">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14:paraId="6B52B742">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技术商务分按照磋商小组各成员的独立评分结果汇总后的算术平均分计算，计算公式为：</w:t>
      </w:r>
    </w:p>
    <w:p w14:paraId="3BB5DA80">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技术商务分=磋商小组所有成员评分合计数/磋商小组组成人员数</w:t>
      </w:r>
    </w:p>
    <w:p w14:paraId="0D77E2C5">
      <w:pPr>
        <w:spacing w:beforeAutospacing="0" w:afterAutospacing="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供应商评审得分=报价分+技术商务分</w:t>
      </w:r>
    </w:p>
    <w:p w14:paraId="588B8D47">
      <w:pPr>
        <w:spacing w:beforeAutospacing="0" w:afterAutospacing="0"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1"/>
        <w:tblW w:w="50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65"/>
        <w:gridCol w:w="6377"/>
        <w:gridCol w:w="569"/>
      </w:tblGrid>
      <w:tr w14:paraId="780D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871" w:type="pct"/>
            <w:tcBorders>
              <w:bottom w:val="single" w:color="auto" w:sz="4" w:space="0"/>
            </w:tcBorders>
            <w:vAlign w:val="center"/>
          </w:tcPr>
          <w:p w14:paraId="0D53558F">
            <w:pPr>
              <w:spacing w:beforeAutospacing="0" w:afterAutospacing="0" w:line="400" w:lineRule="exact"/>
              <w:jc w:val="center"/>
              <w:rPr>
                <w:rFonts w:hint="eastAsia" w:ascii="宋体" w:hAnsi="宋体"/>
                <w:szCs w:val="21"/>
              </w:rPr>
            </w:pPr>
            <w:r>
              <w:rPr>
                <w:rFonts w:hint="eastAsia" w:ascii="宋体" w:hAnsi="宋体"/>
                <w:szCs w:val="21"/>
              </w:rPr>
              <w:t>评分项目</w:t>
            </w:r>
          </w:p>
        </w:tc>
        <w:tc>
          <w:tcPr>
            <w:tcW w:w="3790" w:type="pct"/>
            <w:vAlign w:val="center"/>
          </w:tcPr>
          <w:p w14:paraId="75053436">
            <w:pPr>
              <w:spacing w:beforeAutospacing="0" w:afterAutospacing="0" w:line="400" w:lineRule="exact"/>
              <w:jc w:val="center"/>
              <w:rPr>
                <w:rFonts w:hint="eastAsia" w:ascii="宋体" w:hAnsi="宋体"/>
                <w:szCs w:val="21"/>
              </w:rPr>
            </w:pPr>
            <w:r>
              <w:rPr>
                <w:rFonts w:hint="eastAsia" w:ascii="宋体" w:hAnsi="宋体"/>
                <w:szCs w:val="21"/>
              </w:rPr>
              <w:t>评分内容</w:t>
            </w:r>
          </w:p>
        </w:tc>
        <w:tc>
          <w:tcPr>
            <w:tcW w:w="338" w:type="pct"/>
            <w:vAlign w:val="center"/>
          </w:tcPr>
          <w:p w14:paraId="593EA04B">
            <w:pPr>
              <w:spacing w:beforeAutospacing="0" w:afterAutospacing="0" w:line="400" w:lineRule="exact"/>
              <w:jc w:val="center"/>
              <w:rPr>
                <w:rFonts w:hint="eastAsia" w:ascii="宋体" w:hAnsi="宋体"/>
                <w:szCs w:val="21"/>
              </w:rPr>
            </w:pPr>
            <w:r>
              <w:rPr>
                <w:rFonts w:hint="eastAsia" w:ascii="宋体" w:hAnsi="宋体"/>
                <w:szCs w:val="21"/>
              </w:rPr>
              <w:t>分值</w:t>
            </w:r>
          </w:p>
        </w:tc>
      </w:tr>
      <w:tr w14:paraId="7095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jc w:val="center"/>
        </w:trPr>
        <w:tc>
          <w:tcPr>
            <w:tcW w:w="871" w:type="pct"/>
            <w:vMerge w:val="restart"/>
            <w:tcBorders>
              <w:top w:val="single" w:color="auto" w:sz="4" w:space="0"/>
            </w:tcBorders>
            <w:vAlign w:val="center"/>
          </w:tcPr>
          <w:p w14:paraId="1CD5688D">
            <w:pPr>
              <w:spacing w:beforeAutospacing="0" w:afterAutospacing="0" w:line="400" w:lineRule="exact"/>
              <w:jc w:val="center"/>
              <w:rPr>
                <w:rFonts w:hint="eastAsia" w:ascii="宋体" w:hAnsi="宋体"/>
                <w:szCs w:val="21"/>
              </w:rPr>
            </w:pPr>
            <w:r>
              <w:rPr>
                <w:rFonts w:hint="eastAsia" w:ascii="宋体" w:hAnsi="宋体"/>
                <w:szCs w:val="21"/>
              </w:rPr>
              <w:t>商务分</w:t>
            </w:r>
          </w:p>
          <w:p w14:paraId="4F306548">
            <w:pPr>
              <w:spacing w:beforeAutospacing="0" w:afterAutospacing="0" w:line="400" w:lineRule="exact"/>
              <w:jc w:val="center"/>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9分</w:t>
            </w:r>
            <w:r>
              <w:rPr>
                <w:rFonts w:hint="eastAsia" w:ascii="宋体" w:hAnsi="宋体"/>
                <w:szCs w:val="21"/>
                <w:lang w:eastAsia="zh-CN"/>
              </w:rPr>
              <w:t>）</w:t>
            </w:r>
          </w:p>
          <w:p w14:paraId="0B44817D">
            <w:pPr>
              <w:spacing w:beforeAutospacing="0" w:afterAutospacing="0" w:line="400" w:lineRule="exact"/>
              <w:jc w:val="both"/>
              <w:rPr>
                <w:rFonts w:hint="eastAsia" w:ascii="宋体" w:hAnsi="宋体"/>
                <w:szCs w:val="21"/>
              </w:rPr>
            </w:pPr>
          </w:p>
        </w:tc>
        <w:tc>
          <w:tcPr>
            <w:tcW w:w="3790" w:type="pct"/>
            <w:vAlign w:val="center"/>
          </w:tcPr>
          <w:p w14:paraId="5117A2AA">
            <w:pPr>
              <w:spacing w:beforeAutospacing="0" w:afterAutospacing="0" w:line="400" w:lineRule="exact"/>
              <w:rPr>
                <w:rFonts w:hint="eastAsia" w:ascii="宋体" w:hAnsi="宋体"/>
                <w:szCs w:val="21"/>
                <w:lang w:val="zh-CN" w:eastAsia="zh-CN"/>
              </w:rPr>
            </w:pPr>
            <w:r>
              <w:rPr>
                <w:rFonts w:hint="eastAsia" w:ascii="宋体" w:hAnsi="宋体"/>
                <w:szCs w:val="21"/>
              </w:rPr>
              <w:t>投标人具有</w:t>
            </w:r>
            <w:r>
              <w:rPr>
                <w:rFonts w:hint="eastAsia" w:ascii="宋体" w:hAnsi="宋体"/>
                <w:szCs w:val="21"/>
                <w:lang w:eastAsia="zh-CN"/>
              </w:rPr>
              <w:t>有效的</w:t>
            </w:r>
            <w:r>
              <w:rPr>
                <w:rFonts w:hint="eastAsia" w:ascii="宋体" w:hAnsi="宋体"/>
                <w:szCs w:val="21"/>
              </w:rPr>
              <w:t>质量管理体系认证证书</w:t>
            </w:r>
            <w:r>
              <w:rPr>
                <w:rFonts w:hint="eastAsia" w:ascii="宋体" w:hAnsi="宋体"/>
                <w:szCs w:val="21"/>
                <w:lang w:eastAsia="zh-CN"/>
              </w:rPr>
              <w:t>、</w:t>
            </w:r>
            <w:r>
              <w:rPr>
                <w:rFonts w:hint="eastAsia" w:ascii="宋体" w:hAnsi="宋体"/>
                <w:szCs w:val="21"/>
                <w:lang w:val="en-US" w:eastAsia="zh-CN"/>
              </w:rPr>
              <w:t>职业健康安全管理体系认证证书</w:t>
            </w:r>
            <w:r>
              <w:rPr>
                <w:rFonts w:hint="eastAsia" w:ascii="宋体" w:hAnsi="宋体"/>
                <w:szCs w:val="21"/>
                <w:lang w:eastAsia="zh-CN"/>
              </w:rPr>
              <w:t>、</w:t>
            </w:r>
            <w:r>
              <w:rPr>
                <w:rFonts w:hint="eastAsia" w:ascii="宋体" w:hAnsi="宋体"/>
                <w:szCs w:val="21"/>
                <w:lang w:val="en-US" w:eastAsia="zh-CN"/>
              </w:rPr>
              <w:t>食品安全管理体系认证证书</w:t>
            </w:r>
            <w:r>
              <w:rPr>
                <w:rFonts w:hint="eastAsia" w:ascii="宋体" w:hAnsi="宋体"/>
                <w:szCs w:val="21"/>
                <w:lang w:eastAsia="zh-CN"/>
              </w:rPr>
              <w:t>，</w:t>
            </w:r>
            <w:r>
              <w:rPr>
                <w:rFonts w:hint="eastAsia" w:ascii="宋体" w:hAnsi="宋体"/>
                <w:szCs w:val="21"/>
              </w:rPr>
              <w:t>每提供一个得1分，本项最高</w:t>
            </w:r>
            <w:r>
              <w:rPr>
                <w:rFonts w:hint="eastAsia" w:ascii="宋体" w:hAnsi="宋体"/>
                <w:szCs w:val="21"/>
                <w:lang w:val="en-US" w:eastAsia="zh-CN"/>
              </w:rPr>
              <w:t>3</w:t>
            </w:r>
            <w:r>
              <w:rPr>
                <w:rFonts w:hint="eastAsia" w:ascii="宋体" w:hAnsi="宋体"/>
                <w:szCs w:val="21"/>
              </w:rPr>
              <w:t>分。(投标文件中提供以上有效的认证证书复印件加盖公章，否则不得分）</w:t>
            </w:r>
          </w:p>
        </w:tc>
        <w:tc>
          <w:tcPr>
            <w:tcW w:w="338" w:type="pct"/>
            <w:vAlign w:val="center"/>
          </w:tcPr>
          <w:p w14:paraId="34F09A29">
            <w:pPr>
              <w:spacing w:beforeAutospacing="0" w:afterAutospacing="0" w:line="400" w:lineRule="exact"/>
              <w:jc w:val="center"/>
              <w:rPr>
                <w:rFonts w:hint="eastAsia" w:ascii="宋体" w:hAnsi="宋体" w:eastAsia="宋体"/>
                <w:szCs w:val="21"/>
                <w:lang w:val="zh-CN" w:eastAsia="zh-CN"/>
              </w:rPr>
            </w:pPr>
            <w:r>
              <w:rPr>
                <w:rFonts w:hint="eastAsia" w:ascii="宋体" w:hAnsi="宋体"/>
                <w:szCs w:val="21"/>
                <w:lang w:val="en-US" w:eastAsia="zh-CN"/>
              </w:rPr>
              <w:t>3</w:t>
            </w:r>
          </w:p>
        </w:tc>
      </w:tr>
      <w:tr w14:paraId="619A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871" w:type="pct"/>
            <w:vMerge w:val="continue"/>
            <w:vAlign w:val="center"/>
          </w:tcPr>
          <w:p w14:paraId="6670FBA1">
            <w:pPr>
              <w:spacing w:beforeAutospacing="0" w:afterAutospacing="0" w:line="400" w:lineRule="exact"/>
              <w:rPr>
                <w:rFonts w:hint="eastAsia" w:ascii="宋体" w:hAnsi="宋体"/>
                <w:szCs w:val="21"/>
              </w:rPr>
            </w:pPr>
          </w:p>
        </w:tc>
        <w:tc>
          <w:tcPr>
            <w:tcW w:w="3790" w:type="pct"/>
            <w:vAlign w:val="center"/>
          </w:tcPr>
          <w:p w14:paraId="131A9551">
            <w:pPr>
              <w:spacing w:beforeAutospacing="0" w:afterAutospacing="0" w:line="400" w:lineRule="exact"/>
              <w:rPr>
                <w:rFonts w:hint="eastAsia" w:ascii="宋体" w:hAnsi="宋体"/>
                <w:szCs w:val="21"/>
              </w:rPr>
            </w:pPr>
            <w:r>
              <w:rPr>
                <w:rFonts w:hint="eastAsia" w:ascii="宋体" w:hAnsi="宋体"/>
                <w:szCs w:val="21"/>
                <w:lang w:val="en-US" w:eastAsia="zh-CN"/>
              </w:rPr>
              <w:t>投标人</w:t>
            </w:r>
            <w:r>
              <w:rPr>
                <w:rFonts w:hint="eastAsia" w:ascii="宋体" w:hAnsi="宋体"/>
                <w:szCs w:val="21"/>
              </w:rPr>
              <w:t>具有有效的</w:t>
            </w:r>
            <w:r>
              <w:rPr>
                <w:rFonts w:hint="eastAsia" w:ascii="宋体" w:hAnsi="宋体"/>
                <w:szCs w:val="21"/>
                <w:lang w:eastAsia="zh-CN"/>
              </w:rPr>
              <w:t>食品经营许可证</w:t>
            </w:r>
            <w:r>
              <w:rPr>
                <w:rFonts w:hint="eastAsia" w:ascii="宋体" w:hAnsi="宋体"/>
                <w:szCs w:val="21"/>
              </w:rPr>
              <w:t>的得</w:t>
            </w:r>
            <w:r>
              <w:rPr>
                <w:rFonts w:hint="eastAsia" w:ascii="宋体" w:hAnsi="宋体"/>
                <w:szCs w:val="21"/>
                <w:lang w:val="en-US" w:eastAsia="zh-CN"/>
              </w:rPr>
              <w:t>1</w:t>
            </w:r>
            <w:r>
              <w:rPr>
                <w:rFonts w:hint="eastAsia" w:ascii="宋体" w:hAnsi="宋体"/>
                <w:szCs w:val="21"/>
              </w:rPr>
              <w:t>分。</w:t>
            </w:r>
          </w:p>
          <w:p w14:paraId="71BD3480">
            <w:pPr>
              <w:spacing w:beforeAutospacing="0" w:afterAutospacing="0" w:line="400" w:lineRule="exact"/>
              <w:rPr>
                <w:rFonts w:hint="eastAsia" w:ascii="宋体" w:hAnsi="宋体"/>
                <w:szCs w:val="21"/>
                <w:lang w:val="zh-CN" w:eastAsia="zh-CN"/>
              </w:rPr>
            </w:pPr>
            <w:r>
              <w:rPr>
                <w:rFonts w:hint="eastAsia" w:ascii="宋体" w:hAnsi="宋体"/>
                <w:szCs w:val="21"/>
              </w:rPr>
              <w:t>（提供</w:t>
            </w:r>
            <w:r>
              <w:rPr>
                <w:rFonts w:hint="eastAsia" w:ascii="宋体" w:hAnsi="宋体"/>
                <w:szCs w:val="21"/>
                <w:lang w:val="en-US" w:eastAsia="zh-CN"/>
              </w:rPr>
              <w:t>有效期内的证书</w:t>
            </w:r>
            <w:r>
              <w:rPr>
                <w:rFonts w:hint="eastAsia" w:ascii="宋体" w:hAnsi="宋体"/>
                <w:szCs w:val="21"/>
              </w:rPr>
              <w:t>复印件加盖投标人公章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3688763A">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1</w:t>
            </w:r>
          </w:p>
        </w:tc>
      </w:tr>
      <w:tr w14:paraId="5F96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39C5073D">
            <w:pPr>
              <w:spacing w:beforeAutospacing="0" w:afterAutospacing="0" w:line="400" w:lineRule="exact"/>
              <w:rPr>
                <w:rFonts w:hint="eastAsia" w:ascii="宋体" w:hAnsi="宋体"/>
                <w:szCs w:val="21"/>
                <w:lang w:val="en-US" w:eastAsia="zh-CN"/>
              </w:rPr>
            </w:pPr>
          </w:p>
        </w:tc>
        <w:tc>
          <w:tcPr>
            <w:tcW w:w="3790" w:type="pct"/>
            <w:vAlign w:val="center"/>
          </w:tcPr>
          <w:p w14:paraId="23D9AA1A">
            <w:pPr>
              <w:spacing w:beforeAutospacing="0" w:afterAutospacing="0" w:line="400" w:lineRule="exact"/>
              <w:rPr>
                <w:rFonts w:hint="eastAsia" w:ascii="宋体" w:hAnsi="宋体"/>
                <w:szCs w:val="21"/>
                <w:lang w:val="zh-CN" w:eastAsia="zh-CN"/>
              </w:rPr>
            </w:pPr>
            <w:r>
              <w:rPr>
                <w:rFonts w:hint="eastAsia" w:ascii="宋体" w:hAnsi="宋体"/>
                <w:szCs w:val="21"/>
                <w:lang w:val="en-US" w:eastAsia="zh-CN"/>
              </w:rPr>
              <w:t>2020</w:t>
            </w:r>
            <w:r>
              <w:rPr>
                <w:rFonts w:hint="eastAsia" w:ascii="宋体" w:hAnsi="宋体"/>
                <w:szCs w:val="21"/>
              </w:rPr>
              <w:t>年1月1日至今（合同签订之日为准）投标人具有</w:t>
            </w:r>
            <w:r>
              <w:rPr>
                <w:rFonts w:hint="eastAsia" w:ascii="宋体" w:hAnsi="宋体"/>
                <w:szCs w:val="21"/>
                <w:lang w:eastAsia="zh-CN"/>
              </w:rPr>
              <w:t>类似项目</w:t>
            </w:r>
            <w:r>
              <w:rPr>
                <w:rFonts w:hint="eastAsia" w:ascii="宋体" w:hAnsi="宋体"/>
                <w:szCs w:val="21"/>
              </w:rPr>
              <w:t>食堂</w:t>
            </w:r>
            <w:r>
              <w:rPr>
                <w:rFonts w:hint="eastAsia" w:ascii="宋体" w:hAnsi="宋体"/>
                <w:szCs w:val="21"/>
                <w:lang w:eastAsia="zh-CN"/>
              </w:rPr>
              <w:t>（除学校、工厂）</w:t>
            </w:r>
            <w:r>
              <w:rPr>
                <w:rFonts w:hint="eastAsia" w:ascii="宋体" w:hAnsi="宋体"/>
                <w:szCs w:val="21"/>
              </w:rPr>
              <w:t>服务业绩的，每提供1份合同得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3</w:t>
            </w:r>
            <w:r>
              <w:rPr>
                <w:rFonts w:hint="eastAsia" w:ascii="宋体" w:hAnsi="宋体"/>
                <w:szCs w:val="21"/>
              </w:rPr>
              <w:t>分。（提供相关证明材料复印件加盖投标人公章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4BBB0325">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3</w:t>
            </w:r>
          </w:p>
        </w:tc>
      </w:tr>
      <w:tr w14:paraId="5703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jc w:val="center"/>
        </w:trPr>
        <w:tc>
          <w:tcPr>
            <w:tcW w:w="871" w:type="pct"/>
            <w:vMerge w:val="continue"/>
            <w:vAlign w:val="center"/>
          </w:tcPr>
          <w:p w14:paraId="6161739C">
            <w:pPr>
              <w:spacing w:beforeAutospacing="0" w:afterAutospacing="0" w:line="400" w:lineRule="exact"/>
              <w:rPr>
                <w:rFonts w:hint="eastAsia" w:ascii="宋体" w:hAnsi="宋体"/>
                <w:szCs w:val="21"/>
              </w:rPr>
            </w:pPr>
          </w:p>
        </w:tc>
        <w:tc>
          <w:tcPr>
            <w:tcW w:w="3790" w:type="pct"/>
            <w:tcBorders>
              <w:bottom w:val="single" w:color="auto" w:sz="4" w:space="0"/>
            </w:tcBorders>
            <w:vAlign w:val="center"/>
          </w:tcPr>
          <w:p w14:paraId="6B6D07C1">
            <w:pPr>
              <w:spacing w:beforeAutospacing="0" w:afterAutospacing="0" w:line="400" w:lineRule="exact"/>
              <w:rPr>
                <w:rFonts w:hint="eastAsia" w:ascii="宋体" w:hAnsi="宋体"/>
                <w:szCs w:val="21"/>
              </w:rPr>
            </w:pPr>
            <w:r>
              <w:rPr>
                <w:rFonts w:hint="eastAsia" w:ascii="宋体" w:hAnsi="宋体"/>
                <w:szCs w:val="21"/>
              </w:rPr>
              <w:t>拟派本项目</w:t>
            </w:r>
            <w:r>
              <w:rPr>
                <w:rFonts w:hint="eastAsia" w:ascii="宋体" w:hAnsi="宋体"/>
                <w:szCs w:val="21"/>
                <w:lang w:val="en-US" w:eastAsia="zh-CN"/>
              </w:rPr>
              <w:t>厨师</w:t>
            </w:r>
            <w:r>
              <w:rPr>
                <w:rFonts w:hint="eastAsia" w:ascii="宋体" w:hAnsi="宋体"/>
                <w:szCs w:val="21"/>
              </w:rPr>
              <w:t>：</w:t>
            </w:r>
          </w:p>
          <w:p w14:paraId="379D9FCF">
            <w:pPr>
              <w:spacing w:beforeAutospacing="0" w:afterAutospacing="0" w:line="400" w:lineRule="exact"/>
              <w:rPr>
                <w:rFonts w:hint="eastAsia" w:ascii="宋体" w:hAnsi="宋体"/>
                <w:szCs w:val="21"/>
              </w:rPr>
            </w:pPr>
            <w:r>
              <w:rPr>
                <w:rFonts w:hint="eastAsia" w:ascii="宋体" w:hAnsi="宋体"/>
                <w:szCs w:val="21"/>
              </w:rPr>
              <w:t>具有二级/技师及以上中式烹调师职业资格证书的得2分；</w:t>
            </w:r>
          </w:p>
          <w:p w14:paraId="490BF02B">
            <w:pPr>
              <w:spacing w:beforeAutospacing="0" w:afterAutospacing="0" w:line="400" w:lineRule="exact"/>
              <w:rPr>
                <w:rFonts w:hint="eastAsia" w:ascii="宋体" w:hAnsi="宋体"/>
                <w:szCs w:val="21"/>
                <w:lang w:val="en-US" w:eastAsia="zh-CN"/>
              </w:rPr>
            </w:pPr>
            <w:r>
              <w:rPr>
                <w:rFonts w:hint="eastAsia" w:ascii="宋体" w:hAnsi="宋体"/>
                <w:szCs w:val="21"/>
              </w:rPr>
              <w:t>（提供相关证书复印件及投标单位近三个月的社保缴纳证明加盖投标人公章</w:t>
            </w:r>
            <w:r>
              <w:rPr>
                <w:rFonts w:hint="eastAsia" w:ascii="宋体" w:hAnsi="宋体"/>
                <w:szCs w:val="21"/>
                <w:lang w:eastAsia="zh-CN"/>
              </w:rPr>
              <w:t>，</w:t>
            </w:r>
            <w:r>
              <w:rPr>
                <w:rFonts w:hint="eastAsia" w:ascii="宋体" w:hAnsi="宋体"/>
                <w:szCs w:val="21"/>
                <w:lang w:val="en-US" w:eastAsia="zh-CN"/>
              </w:rPr>
              <w:t>不提供或提供不全的不得分</w:t>
            </w:r>
            <w:r>
              <w:rPr>
                <w:rFonts w:hint="eastAsia" w:ascii="宋体" w:hAnsi="宋体"/>
                <w:szCs w:val="21"/>
              </w:rPr>
              <w:t>）</w:t>
            </w:r>
          </w:p>
        </w:tc>
        <w:tc>
          <w:tcPr>
            <w:tcW w:w="338" w:type="pct"/>
            <w:vAlign w:val="center"/>
          </w:tcPr>
          <w:p w14:paraId="13BD7B6E">
            <w:pPr>
              <w:spacing w:beforeAutospacing="0" w:afterAutospacing="0" w:line="400" w:lineRule="exact"/>
              <w:jc w:val="center"/>
              <w:rPr>
                <w:rFonts w:hint="eastAsia" w:ascii="宋体" w:hAnsi="宋体"/>
                <w:szCs w:val="21"/>
                <w:lang w:eastAsia="zh-CN"/>
              </w:rPr>
            </w:pPr>
            <w:r>
              <w:rPr>
                <w:rFonts w:hint="eastAsia" w:ascii="宋体" w:hAnsi="宋体"/>
                <w:szCs w:val="21"/>
                <w:lang w:val="en-US" w:eastAsia="zh-CN"/>
              </w:rPr>
              <w:t>2</w:t>
            </w:r>
          </w:p>
        </w:tc>
      </w:tr>
      <w:tr w14:paraId="2D96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871" w:type="pct"/>
            <w:vMerge w:val="restart"/>
            <w:vAlign w:val="center"/>
          </w:tcPr>
          <w:p w14:paraId="0AE485F1">
            <w:pPr>
              <w:spacing w:beforeAutospacing="0" w:afterAutospacing="0" w:line="400" w:lineRule="exact"/>
              <w:jc w:val="center"/>
              <w:rPr>
                <w:rFonts w:hint="eastAsia" w:ascii="宋体" w:hAnsi="宋体"/>
                <w:szCs w:val="21"/>
              </w:rPr>
            </w:pPr>
          </w:p>
          <w:p w14:paraId="42496B7B">
            <w:pPr>
              <w:spacing w:beforeAutospacing="0" w:afterAutospacing="0" w:line="400" w:lineRule="exact"/>
              <w:jc w:val="center"/>
              <w:rPr>
                <w:rFonts w:hint="eastAsia" w:ascii="宋体" w:hAnsi="宋体"/>
                <w:szCs w:val="21"/>
              </w:rPr>
            </w:pPr>
          </w:p>
          <w:p w14:paraId="5E3D1F4E">
            <w:pPr>
              <w:spacing w:beforeAutospacing="0" w:afterAutospacing="0" w:line="400" w:lineRule="exact"/>
              <w:jc w:val="center"/>
              <w:rPr>
                <w:rFonts w:hint="eastAsia" w:ascii="宋体" w:hAnsi="宋体"/>
                <w:szCs w:val="21"/>
              </w:rPr>
            </w:pPr>
          </w:p>
          <w:p w14:paraId="4B9506EE">
            <w:pPr>
              <w:spacing w:beforeAutospacing="0" w:afterAutospacing="0" w:line="400" w:lineRule="exact"/>
              <w:jc w:val="center"/>
              <w:rPr>
                <w:rFonts w:hint="eastAsia" w:ascii="宋体" w:hAnsi="宋体"/>
                <w:szCs w:val="21"/>
              </w:rPr>
            </w:pPr>
          </w:p>
          <w:p w14:paraId="33095703">
            <w:pPr>
              <w:spacing w:beforeAutospacing="0" w:afterAutospacing="0" w:line="400" w:lineRule="exact"/>
              <w:jc w:val="center"/>
              <w:rPr>
                <w:rFonts w:hint="eastAsia" w:ascii="宋体" w:hAnsi="宋体"/>
                <w:szCs w:val="21"/>
              </w:rPr>
            </w:pPr>
          </w:p>
          <w:p w14:paraId="7AB3081F">
            <w:pPr>
              <w:spacing w:beforeAutospacing="0" w:afterAutospacing="0" w:line="400" w:lineRule="exact"/>
              <w:jc w:val="center"/>
              <w:rPr>
                <w:rFonts w:hint="eastAsia" w:ascii="宋体" w:hAnsi="宋体"/>
                <w:szCs w:val="21"/>
              </w:rPr>
            </w:pPr>
          </w:p>
          <w:p w14:paraId="53F52D74">
            <w:pPr>
              <w:spacing w:beforeAutospacing="0" w:afterAutospacing="0" w:line="400" w:lineRule="exact"/>
              <w:jc w:val="center"/>
              <w:rPr>
                <w:rFonts w:hint="eastAsia" w:ascii="宋体" w:hAnsi="宋体"/>
                <w:szCs w:val="21"/>
              </w:rPr>
            </w:pPr>
          </w:p>
          <w:p w14:paraId="101CA6AC">
            <w:pPr>
              <w:spacing w:beforeAutospacing="0" w:afterAutospacing="0" w:line="400" w:lineRule="exact"/>
              <w:jc w:val="center"/>
              <w:rPr>
                <w:rFonts w:hint="eastAsia" w:ascii="宋体" w:hAnsi="宋体"/>
                <w:szCs w:val="21"/>
              </w:rPr>
            </w:pPr>
          </w:p>
          <w:p w14:paraId="52ECD094">
            <w:pPr>
              <w:spacing w:beforeAutospacing="0" w:afterAutospacing="0" w:line="400" w:lineRule="exact"/>
              <w:jc w:val="center"/>
              <w:rPr>
                <w:rFonts w:hint="eastAsia" w:ascii="宋体" w:hAnsi="宋体"/>
                <w:szCs w:val="21"/>
              </w:rPr>
            </w:pPr>
            <w:r>
              <w:rPr>
                <w:rFonts w:hint="eastAsia" w:ascii="宋体" w:hAnsi="宋体"/>
                <w:szCs w:val="21"/>
              </w:rPr>
              <w:t>技术分</w:t>
            </w:r>
          </w:p>
          <w:p w14:paraId="403FDC09">
            <w:pPr>
              <w:spacing w:beforeAutospacing="0" w:afterAutospacing="0" w:line="400" w:lineRule="exact"/>
              <w:jc w:val="center"/>
              <w:rPr>
                <w:rFonts w:hint="eastAsia" w:ascii="宋体" w:hAnsi="宋体"/>
                <w:szCs w:val="21"/>
              </w:rPr>
            </w:pPr>
            <w:r>
              <w:rPr>
                <w:rFonts w:hint="eastAsia" w:ascii="宋体" w:hAnsi="宋体"/>
                <w:szCs w:val="21"/>
              </w:rPr>
              <w:t>（</w:t>
            </w:r>
            <w:r>
              <w:rPr>
                <w:rFonts w:hint="eastAsia" w:ascii="宋体" w:hAnsi="宋体"/>
                <w:szCs w:val="21"/>
                <w:lang w:val="en-US" w:eastAsia="zh-CN"/>
              </w:rPr>
              <w:t>71</w:t>
            </w:r>
            <w:r>
              <w:rPr>
                <w:rFonts w:hint="eastAsia" w:ascii="宋体" w:hAnsi="宋体"/>
                <w:szCs w:val="21"/>
              </w:rPr>
              <w:t>分）</w:t>
            </w:r>
          </w:p>
        </w:tc>
        <w:tc>
          <w:tcPr>
            <w:tcW w:w="3790" w:type="pct"/>
            <w:vAlign w:val="center"/>
          </w:tcPr>
          <w:p w14:paraId="061EBD0F">
            <w:pPr>
              <w:spacing w:beforeAutospacing="0" w:afterAutospacing="0" w:line="400" w:lineRule="exact"/>
              <w:rPr>
                <w:rFonts w:hint="default" w:ascii="宋体" w:hAnsi="宋体" w:eastAsia="宋体"/>
                <w:szCs w:val="21"/>
                <w:lang w:val="en-US" w:eastAsia="zh-CN"/>
              </w:rPr>
            </w:pPr>
            <w:r>
              <w:rPr>
                <w:rFonts w:hint="eastAsia" w:ascii="宋体" w:hAnsi="宋体"/>
                <w:szCs w:val="21"/>
              </w:rPr>
              <w:t>根据投标人提供的服务方案对采购需求的响应情况、从管理方案的规范性、相应的保证措施等方面进行综合评议。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0D158229">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5C80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4B63CF24">
            <w:pPr>
              <w:spacing w:beforeAutospacing="0" w:afterAutospacing="0" w:line="400" w:lineRule="exact"/>
              <w:rPr>
                <w:rFonts w:hint="eastAsia" w:ascii="宋体" w:hAnsi="宋体"/>
                <w:szCs w:val="21"/>
              </w:rPr>
            </w:pPr>
          </w:p>
        </w:tc>
        <w:tc>
          <w:tcPr>
            <w:tcW w:w="3790" w:type="pct"/>
            <w:vAlign w:val="center"/>
          </w:tcPr>
          <w:p w14:paraId="62F48F50">
            <w:pPr>
              <w:spacing w:beforeAutospacing="0" w:afterAutospacing="0" w:line="400" w:lineRule="exact"/>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整体方案构想的创新性、充分性和符合性，由评委进行综合评议。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69CC9B9A">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3E76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3A331CAF">
            <w:pPr>
              <w:spacing w:beforeAutospacing="0" w:afterAutospacing="0" w:line="400" w:lineRule="exact"/>
              <w:rPr>
                <w:rFonts w:hint="eastAsia" w:ascii="宋体" w:hAnsi="宋体"/>
                <w:szCs w:val="21"/>
              </w:rPr>
            </w:pPr>
          </w:p>
        </w:tc>
        <w:tc>
          <w:tcPr>
            <w:tcW w:w="3790" w:type="pct"/>
            <w:vAlign w:val="center"/>
          </w:tcPr>
          <w:p w14:paraId="29F85D7D">
            <w:pPr>
              <w:spacing w:beforeAutospacing="0" w:afterAutospacing="0" w:line="400" w:lineRule="exact"/>
              <w:rPr>
                <w:rFonts w:hint="default" w:ascii="宋体" w:hAnsi="宋体" w:eastAsia="宋体"/>
                <w:szCs w:val="21"/>
                <w:lang w:val="en-US" w:eastAsia="zh-CN"/>
              </w:rPr>
            </w:pPr>
            <w:r>
              <w:rPr>
                <w:rFonts w:hint="eastAsia" w:ascii="宋体" w:hAnsi="宋体" w:eastAsia="宋体" w:cs="宋体"/>
                <w:color w:val="auto"/>
                <w:sz w:val="21"/>
                <w:szCs w:val="21"/>
                <w:highlight w:val="none"/>
                <w:lang w:val="en-US" w:eastAsia="zh-CN" w:bidi="ar-SA"/>
              </w:rPr>
              <w:t>管理目标明确，起点高低，设置合理等，由评委进行综合评议。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2617D29">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2226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71" w:type="pct"/>
            <w:vMerge w:val="continue"/>
            <w:vAlign w:val="center"/>
          </w:tcPr>
          <w:p w14:paraId="0ACB8AA9">
            <w:pPr>
              <w:spacing w:beforeAutospacing="0" w:afterAutospacing="0" w:line="400" w:lineRule="exact"/>
              <w:rPr>
                <w:rFonts w:hint="eastAsia" w:ascii="宋体" w:hAnsi="宋体"/>
                <w:szCs w:val="21"/>
              </w:rPr>
            </w:pPr>
          </w:p>
        </w:tc>
        <w:tc>
          <w:tcPr>
            <w:tcW w:w="3790" w:type="pct"/>
            <w:vAlign w:val="center"/>
          </w:tcPr>
          <w:p w14:paraId="77ECD5D1">
            <w:pPr>
              <w:spacing w:beforeAutospacing="0" w:afterAutospacing="0" w:line="400" w:lineRule="exact"/>
              <w:rPr>
                <w:rFonts w:hint="default" w:ascii="宋体" w:hAnsi="宋体" w:eastAsia="宋体"/>
                <w:szCs w:val="21"/>
                <w:lang w:val="en-US" w:eastAsia="zh-CN"/>
              </w:rPr>
            </w:pPr>
            <w:r>
              <w:rPr>
                <w:rFonts w:hint="eastAsia" w:ascii="宋体" w:hAnsi="宋体"/>
                <w:szCs w:val="21"/>
                <w:lang w:val="en-US" w:eastAsia="zh-CN"/>
              </w:rPr>
              <w:t>根据投标人提供的</w:t>
            </w:r>
            <w:r>
              <w:rPr>
                <w:rFonts w:hint="eastAsia" w:ascii="宋体" w:hAnsi="宋体"/>
                <w:szCs w:val="21"/>
              </w:rPr>
              <w:t>食堂环境卫生服务方案（包括餐桌、地面、餐具、排水沟、设备设施、工具、员工仪表等）以及落实的保障措施等情况进行打分。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1E913D7C">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437F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871" w:type="pct"/>
            <w:vMerge w:val="continue"/>
            <w:vAlign w:val="center"/>
          </w:tcPr>
          <w:p w14:paraId="21CBEC53">
            <w:pPr>
              <w:spacing w:beforeAutospacing="0" w:afterAutospacing="0" w:line="400" w:lineRule="exact"/>
              <w:rPr>
                <w:rFonts w:hint="eastAsia" w:ascii="宋体" w:hAnsi="宋体"/>
                <w:szCs w:val="21"/>
              </w:rPr>
            </w:pPr>
          </w:p>
        </w:tc>
        <w:tc>
          <w:tcPr>
            <w:tcW w:w="3790" w:type="pct"/>
            <w:vAlign w:val="center"/>
          </w:tcPr>
          <w:p w14:paraId="457C87FE">
            <w:pPr>
              <w:spacing w:beforeAutospacing="0" w:afterAutospacing="0" w:line="400" w:lineRule="exact"/>
              <w:rPr>
                <w:rFonts w:hint="default" w:ascii="宋体" w:hAnsi="宋体" w:eastAsia="宋体"/>
                <w:szCs w:val="21"/>
                <w:lang w:val="en-US" w:eastAsia="zh-CN"/>
              </w:rPr>
            </w:pPr>
            <w:r>
              <w:rPr>
                <w:rFonts w:hint="eastAsia" w:ascii="宋体" w:hAnsi="宋体"/>
                <w:szCs w:val="21"/>
              </w:rPr>
              <w:t>根据投标人</w:t>
            </w:r>
            <w:r>
              <w:rPr>
                <w:rFonts w:hint="eastAsia" w:ascii="宋体" w:hAnsi="宋体"/>
                <w:szCs w:val="21"/>
                <w:lang w:eastAsia="zh-CN"/>
              </w:rPr>
              <w:t>提供的</w:t>
            </w:r>
            <w:r>
              <w:rPr>
                <w:rFonts w:hint="eastAsia" w:ascii="宋体" w:hAnsi="宋体"/>
                <w:szCs w:val="21"/>
              </w:rPr>
              <w:t>进货检验规范、大宗荤素菜采购管理方案等进进行打分。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24DACE81">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2BBB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871" w:type="pct"/>
            <w:vMerge w:val="continue"/>
            <w:vAlign w:val="center"/>
          </w:tcPr>
          <w:p w14:paraId="2AEFAE77">
            <w:pPr>
              <w:spacing w:beforeAutospacing="0" w:afterAutospacing="0" w:line="400" w:lineRule="exact"/>
              <w:rPr>
                <w:rFonts w:hint="eastAsia" w:ascii="宋体" w:hAnsi="宋体"/>
                <w:szCs w:val="21"/>
              </w:rPr>
            </w:pPr>
          </w:p>
        </w:tc>
        <w:tc>
          <w:tcPr>
            <w:tcW w:w="3790" w:type="pct"/>
            <w:vAlign w:val="center"/>
          </w:tcPr>
          <w:p w14:paraId="0C2AD295">
            <w:pPr>
              <w:spacing w:beforeAutospacing="0" w:afterAutospacing="0"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根据易耗品供货质量、数量及及时性的保障措施方案，，由评委进行综合评议。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A79AF2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2A1C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71" w:type="pct"/>
            <w:vMerge w:val="continue"/>
            <w:vAlign w:val="center"/>
          </w:tcPr>
          <w:p w14:paraId="4C53992B">
            <w:pPr>
              <w:spacing w:beforeAutospacing="0" w:afterAutospacing="0" w:line="400" w:lineRule="exact"/>
              <w:rPr>
                <w:rFonts w:hint="eastAsia" w:ascii="宋体" w:hAnsi="宋体"/>
                <w:szCs w:val="21"/>
              </w:rPr>
            </w:pPr>
          </w:p>
        </w:tc>
        <w:tc>
          <w:tcPr>
            <w:tcW w:w="3790" w:type="pct"/>
            <w:vAlign w:val="center"/>
          </w:tcPr>
          <w:p w14:paraId="7B2AF191">
            <w:pPr>
              <w:spacing w:beforeAutospacing="0" w:afterAutospacing="0" w:line="400" w:lineRule="exact"/>
              <w:rPr>
                <w:rFonts w:hint="eastAsia" w:ascii="宋体" w:hAnsi="宋体"/>
                <w:szCs w:val="21"/>
                <w:lang w:val="en-US" w:eastAsia="zh-CN"/>
              </w:rPr>
            </w:pPr>
            <w:r>
              <w:rPr>
                <w:rFonts w:hint="eastAsia" w:ascii="宋体" w:hAnsi="宋体" w:eastAsia="宋体" w:cs="宋体"/>
                <w:color w:val="auto"/>
                <w:sz w:val="21"/>
                <w:szCs w:val="21"/>
                <w:highlight w:val="none"/>
              </w:rPr>
              <w:t>对处理各类突发事件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项目执行过程中的重难点进行分析</w:t>
            </w:r>
            <w:r>
              <w:rPr>
                <w:rFonts w:hint="eastAsia" w:ascii="宋体" w:hAnsi="宋体" w:eastAsia="宋体" w:cs="宋体"/>
                <w:color w:val="auto"/>
                <w:sz w:val="21"/>
                <w:szCs w:val="21"/>
                <w:highlight w:val="none"/>
              </w:rPr>
              <w:t>，由评委</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469C4414">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6A80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71" w:type="pct"/>
            <w:vMerge w:val="continue"/>
            <w:vAlign w:val="center"/>
          </w:tcPr>
          <w:p w14:paraId="7FC7FAB4">
            <w:pPr>
              <w:spacing w:beforeAutospacing="0" w:afterAutospacing="0" w:line="400" w:lineRule="exact"/>
              <w:jc w:val="center"/>
            </w:pPr>
          </w:p>
        </w:tc>
        <w:tc>
          <w:tcPr>
            <w:tcW w:w="3790" w:type="pct"/>
            <w:vAlign w:val="center"/>
          </w:tcPr>
          <w:p w14:paraId="30364248">
            <w:pPr>
              <w:spacing w:beforeAutospacing="0" w:afterAutospacing="0" w:line="400" w:lineRule="exact"/>
              <w:rPr>
                <w:rFonts w:hint="eastAsia" w:ascii="宋体" w:hAnsi="宋体"/>
                <w:szCs w:val="21"/>
              </w:rPr>
            </w:pPr>
            <w:r>
              <w:rPr>
                <w:rFonts w:hint="eastAsia" w:ascii="宋体" w:hAnsi="宋体" w:eastAsia="宋体" w:cs="宋体"/>
                <w:color w:val="auto"/>
                <w:sz w:val="21"/>
                <w:szCs w:val="21"/>
                <w:highlight w:val="none"/>
              </w:rPr>
              <w:t>针对突发事件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项目执行过程中的重难点</w:t>
            </w:r>
            <w:r>
              <w:rPr>
                <w:rFonts w:hint="eastAsia" w:ascii="宋体" w:hAnsi="宋体" w:eastAsia="宋体" w:cs="宋体"/>
                <w:color w:val="auto"/>
                <w:sz w:val="21"/>
                <w:szCs w:val="21"/>
                <w:highlight w:val="none"/>
              </w:rPr>
              <w:t>所制定的应急预案完善、</w:t>
            </w:r>
            <w:r>
              <w:rPr>
                <w:rFonts w:hint="eastAsia" w:ascii="宋体" w:hAnsi="宋体" w:eastAsia="宋体" w:cs="宋体"/>
                <w:color w:val="auto"/>
                <w:sz w:val="21"/>
                <w:szCs w:val="21"/>
                <w:highlight w:val="none"/>
                <w:lang w:val="en-US" w:eastAsia="zh-CN"/>
              </w:rPr>
              <w:t>解决措施</w:t>
            </w:r>
            <w:r>
              <w:rPr>
                <w:rFonts w:hint="eastAsia" w:ascii="宋体" w:hAnsi="宋体" w:eastAsia="宋体" w:cs="宋体"/>
                <w:color w:val="auto"/>
                <w:sz w:val="21"/>
                <w:szCs w:val="21"/>
                <w:highlight w:val="none"/>
              </w:rPr>
              <w:t>周密、可行，人员职责到位，由评委</w:t>
            </w:r>
            <w:r>
              <w:rPr>
                <w:rFonts w:hint="eastAsia"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rPr>
              <w:t>。</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3973A473">
            <w:pPr>
              <w:spacing w:beforeAutospacing="0" w:afterAutospacing="0" w:line="400" w:lineRule="exact"/>
              <w:jc w:val="center"/>
              <w:rPr>
                <w:rFonts w:hint="default" w:ascii="宋体" w:hAnsi="宋体" w:eastAsia="宋体"/>
                <w:szCs w:val="21"/>
                <w:lang w:val="en-US" w:eastAsia="zh-CN"/>
              </w:rPr>
            </w:pPr>
            <w:r>
              <w:rPr>
                <w:rFonts w:hint="eastAsia" w:ascii="宋体" w:hAnsi="宋体"/>
                <w:szCs w:val="21"/>
                <w:lang w:val="en-US" w:eastAsia="zh-CN"/>
              </w:rPr>
              <w:t>5</w:t>
            </w:r>
          </w:p>
        </w:tc>
      </w:tr>
      <w:tr w14:paraId="1027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871" w:type="pct"/>
            <w:vMerge w:val="continue"/>
            <w:vAlign w:val="center"/>
          </w:tcPr>
          <w:p w14:paraId="5810F614">
            <w:pPr>
              <w:spacing w:beforeAutospacing="0" w:afterAutospacing="0" w:line="400" w:lineRule="exact"/>
              <w:jc w:val="center"/>
            </w:pPr>
          </w:p>
        </w:tc>
        <w:tc>
          <w:tcPr>
            <w:tcW w:w="3790" w:type="pct"/>
            <w:vAlign w:val="center"/>
          </w:tcPr>
          <w:p w14:paraId="32D97792">
            <w:pPr>
              <w:spacing w:beforeAutospacing="0" w:afterAutospacing="0" w:line="400" w:lineRule="exact"/>
              <w:rPr>
                <w:rFonts w:hint="eastAsia" w:ascii="宋体" w:hAnsi="宋体" w:eastAsia="宋体" w:cs="宋体"/>
                <w:color w:val="auto"/>
                <w:sz w:val="21"/>
                <w:szCs w:val="21"/>
                <w:highlight w:val="none"/>
              </w:rPr>
            </w:pPr>
            <w:r>
              <w:rPr>
                <w:rFonts w:hint="eastAsia" w:ascii="宋体" w:hAnsi="宋体"/>
                <w:szCs w:val="21"/>
              </w:rPr>
              <w:t>针对食堂</w:t>
            </w:r>
            <w:r>
              <w:rPr>
                <w:rFonts w:hint="eastAsia" w:ascii="宋体" w:hAnsi="宋体"/>
                <w:szCs w:val="21"/>
                <w:lang w:eastAsia="zh-CN"/>
              </w:rPr>
              <w:t>设备设施</w:t>
            </w:r>
            <w:r>
              <w:rPr>
                <w:rFonts w:hint="eastAsia" w:ascii="宋体" w:hAnsi="宋体"/>
                <w:szCs w:val="21"/>
              </w:rPr>
              <w:t>维护、</w:t>
            </w:r>
            <w:r>
              <w:rPr>
                <w:rFonts w:hint="eastAsia" w:ascii="宋体" w:hAnsi="宋体"/>
                <w:szCs w:val="21"/>
                <w:lang w:eastAsia="zh-CN"/>
              </w:rPr>
              <w:t>物品的保存等</w:t>
            </w:r>
            <w:r>
              <w:rPr>
                <w:rFonts w:hint="eastAsia" w:ascii="宋体" w:hAnsi="宋体"/>
                <w:szCs w:val="21"/>
              </w:rPr>
              <w:t>进行打分。</w:t>
            </w:r>
            <w:r>
              <w:rPr>
                <w:rFonts w:hint="eastAsia" w:ascii="宋体" w:hAnsi="宋体"/>
                <w:szCs w:val="21"/>
                <w:lang w:eastAsia="zh-CN"/>
              </w:rPr>
              <w:t>管理方方案是否合理，全面。（</w:t>
            </w:r>
            <w:r>
              <w:rPr>
                <w:rFonts w:hint="eastAsia" w:ascii="宋体" w:hAnsi="宋体"/>
                <w:szCs w:val="21"/>
                <w:lang w:val="en-US" w:eastAsia="zh-CN"/>
              </w:rPr>
              <w:t>0-5分）</w:t>
            </w:r>
          </w:p>
        </w:tc>
        <w:tc>
          <w:tcPr>
            <w:tcW w:w="338" w:type="pct"/>
            <w:vAlign w:val="center"/>
          </w:tcPr>
          <w:p w14:paraId="4F52977D">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5</w:t>
            </w:r>
          </w:p>
        </w:tc>
      </w:tr>
      <w:tr w14:paraId="68220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871" w:type="pct"/>
            <w:vMerge w:val="continue"/>
            <w:vAlign w:val="center"/>
          </w:tcPr>
          <w:p w14:paraId="29F8DD9D">
            <w:pPr>
              <w:spacing w:beforeAutospacing="0" w:afterAutospacing="0" w:line="400" w:lineRule="exact"/>
              <w:rPr>
                <w:rFonts w:hint="eastAsia" w:ascii="宋体" w:hAnsi="宋体"/>
                <w:szCs w:val="21"/>
              </w:rPr>
            </w:pPr>
          </w:p>
        </w:tc>
        <w:tc>
          <w:tcPr>
            <w:tcW w:w="3790" w:type="pct"/>
            <w:vAlign w:val="center"/>
          </w:tcPr>
          <w:p w14:paraId="52DBF09E">
            <w:pPr>
              <w:spacing w:beforeAutospacing="0" w:afterAutospacing="0" w:line="400" w:lineRule="exact"/>
              <w:rPr>
                <w:rFonts w:hint="eastAsia" w:ascii="宋体" w:hAnsi="宋体"/>
                <w:szCs w:val="21"/>
                <w:lang w:val="en-US" w:eastAsia="zh-CN"/>
              </w:rPr>
            </w:pPr>
            <w:r>
              <w:rPr>
                <w:rFonts w:hint="eastAsia" w:ascii="宋体" w:hAnsi="宋体" w:eastAsia="宋体" w:cs="宋体"/>
                <w:color w:val="auto"/>
                <w:sz w:val="21"/>
                <w:szCs w:val="21"/>
                <w:highlight w:val="none"/>
                <w:lang w:val="en-US" w:eastAsia="zh-CN" w:bidi="ar-SA"/>
              </w:rPr>
              <w:t>内部考核和奖惩制度周密合理，组织制度完善，岗位职责明确，与采购单位日常管理要求相符合，由评委进行综合评议。</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0FD7D72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12B7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871" w:type="pct"/>
            <w:vMerge w:val="continue"/>
            <w:vAlign w:val="center"/>
          </w:tcPr>
          <w:p w14:paraId="2C709FFE">
            <w:pPr>
              <w:spacing w:beforeAutospacing="0" w:afterAutospacing="0" w:line="400" w:lineRule="exact"/>
              <w:rPr>
                <w:rFonts w:hint="eastAsia" w:ascii="宋体" w:hAnsi="宋体"/>
                <w:szCs w:val="21"/>
                <w:lang w:val="zh-CN" w:eastAsia="zh-CN"/>
              </w:rPr>
            </w:pPr>
          </w:p>
        </w:tc>
        <w:tc>
          <w:tcPr>
            <w:tcW w:w="3790" w:type="pct"/>
            <w:vAlign w:val="center"/>
          </w:tcPr>
          <w:p w14:paraId="35B4EFF2">
            <w:pPr>
              <w:spacing w:beforeAutospacing="0" w:afterAutospacing="0" w:line="400" w:lineRule="exact"/>
              <w:rPr>
                <w:rFonts w:hint="eastAsia" w:ascii="宋体" w:hAnsi="宋体"/>
                <w:szCs w:val="21"/>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提供的针对本项目的人员管理方案，如合同执行期间的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人员的优化配置方案、人员考核方案等进行综合评议。（</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分）</w:t>
            </w:r>
          </w:p>
        </w:tc>
        <w:tc>
          <w:tcPr>
            <w:tcW w:w="338" w:type="pct"/>
            <w:vAlign w:val="center"/>
          </w:tcPr>
          <w:p w14:paraId="3950C383">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3</w:t>
            </w:r>
          </w:p>
        </w:tc>
      </w:tr>
      <w:tr w14:paraId="2201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03C650C6">
            <w:pPr>
              <w:spacing w:beforeAutospacing="0" w:afterAutospacing="0" w:line="400" w:lineRule="exact"/>
              <w:rPr>
                <w:rFonts w:hint="eastAsia" w:ascii="宋体" w:hAnsi="宋体"/>
                <w:szCs w:val="21"/>
                <w:lang w:val="zh-CN" w:eastAsia="zh-CN"/>
              </w:rPr>
            </w:pPr>
          </w:p>
        </w:tc>
        <w:tc>
          <w:tcPr>
            <w:tcW w:w="3790" w:type="pct"/>
            <w:vAlign w:val="center"/>
          </w:tcPr>
          <w:p w14:paraId="64ED9A37">
            <w:pPr>
              <w:spacing w:beforeAutospacing="0" w:afterAutospacing="0" w:line="400" w:lineRule="exact"/>
              <w:rPr>
                <w:rFonts w:hint="eastAsia" w:ascii="宋体" w:hAnsi="宋体"/>
                <w:szCs w:val="21"/>
                <w:lang w:val="zh-CN" w:eastAsia="zh-CN"/>
              </w:rPr>
            </w:pPr>
            <w:r>
              <w:rPr>
                <w:rFonts w:hint="eastAsia" w:ascii="宋体" w:hAnsi="宋体"/>
                <w:szCs w:val="21"/>
              </w:rPr>
              <w:t>根据投标人提供的人员培训方式及内容、人员管理进行打分。</w:t>
            </w:r>
            <w:r>
              <w:rPr>
                <w:rFonts w:hint="eastAsia" w:ascii="宋体" w:hAnsi="宋体"/>
                <w:szCs w:val="21"/>
                <w:lang w:eastAsia="zh-CN"/>
              </w:rPr>
              <w:t>（</w:t>
            </w:r>
            <w:r>
              <w:rPr>
                <w:rFonts w:hint="eastAsia" w:ascii="宋体" w:hAnsi="宋体"/>
                <w:szCs w:val="21"/>
                <w:lang w:val="en-US" w:eastAsia="zh-CN"/>
              </w:rPr>
              <w:t>0-3分）</w:t>
            </w:r>
          </w:p>
        </w:tc>
        <w:tc>
          <w:tcPr>
            <w:tcW w:w="338" w:type="pct"/>
            <w:vAlign w:val="center"/>
          </w:tcPr>
          <w:p w14:paraId="26DCB27A">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3</w:t>
            </w:r>
          </w:p>
        </w:tc>
      </w:tr>
      <w:tr w14:paraId="6B96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1" w:type="pct"/>
            <w:vMerge w:val="continue"/>
            <w:vAlign w:val="center"/>
          </w:tcPr>
          <w:p w14:paraId="279A9EF6">
            <w:pPr>
              <w:spacing w:beforeAutospacing="0" w:afterAutospacing="0" w:line="400" w:lineRule="exact"/>
              <w:rPr>
                <w:rFonts w:hint="eastAsia" w:ascii="宋体" w:hAnsi="宋体"/>
                <w:szCs w:val="21"/>
                <w:lang w:val="zh-CN" w:eastAsia="zh-CN"/>
              </w:rPr>
            </w:pPr>
          </w:p>
        </w:tc>
        <w:tc>
          <w:tcPr>
            <w:tcW w:w="3790" w:type="pct"/>
            <w:vAlign w:val="center"/>
          </w:tcPr>
          <w:p w14:paraId="1CF1B1FD">
            <w:pPr>
              <w:spacing w:beforeAutospacing="0" w:afterAutospacing="0" w:line="400" w:lineRule="exact"/>
              <w:rPr>
                <w:rFonts w:hint="eastAsia" w:ascii="宋体" w:hAnsi="宋体"/>
                <w:szCs w:val="21"/>
                <w:lang w:val="zh-CN" w:eastAsia="zh-CN"/>
              </w:rPr>
            </w:pPr>
            <w:r>
              <w:rPr>
                <w:rFonts w:hint="eastAsia" w:ascii="宋体" w:hAnsi="宋体"/>
                <w:szCs w:val="21"/>
              </w:rPr>
              <w:t>针对投标人提供的节能管理措施进行打分。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76AC2CDF">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5</w:t>
            </w:r>
          </w:p>
        </w:tc>
      </w:tr>
      <w:tr w14:paraId="4968D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871" w:type="pct"/>
            <w:vMerge w:val="continue"/>
            <w:vAlign w:val="center"/>
          </w:tcPr>
          <w:p w14:paraId="50B38A81">
            <w:pPr>
              <w:spacing w:beforeAutospacing="0" w:afterAutospacing="0" w:line="400" w:lineRule="exact"/>
              <w:rPr>
                <w:rFonts w:hint="eastAsia" w:ascii="宋体" w:hAnsi="宋体"/>
                <w:szCs w:val="21"/>
                <w:lang w:val="zh-CN" w:eastAsia="zh-CN"/>
              </w:rPr>
            </w:pPr>
          </w:p>
        </w:tc>
        <w:tc>
          <w:tcPr>
            <w:tcW w:w="3790" w:type="pct"/>
            <w:vAlign w:val="center"/>
          </w:tcPr>
          <w:p w14:paraId="48FD544A">
            <w:pPr>
              <w:spacing w:beforeAutospacing="0" w:afterAutospacing="0" w:line="400" w:lineRule="exact"/>
              <w:rPr>
                <w:rFonts w:hint="eastAsia" w:ascii="宋体" w:hAnsi="宋体"/>
                <w:szCs w:val="21"/>
                <w:lang w:val="zh-CN" w:eastAsia="zh-CN"/>
              </w:rPr>
            </w:pPr>
            <w:r>
              <w:rPr>
                <w:rFonts w:hint="eastAsia" w:ascii="宋体" w:hAnsi="宋体"/>
                <w:szCs w:val="21"/>
              </w:rPr>
              <w:t>针对投标人提供的公众突发事件应急预案、消防应急预案，对食堂的防火应急措施进行打分。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5BDBEB49">
            <w:pPr>
              <w:spacing w:beforeAutospacing="0" w:afterAutospacing="0" w:line="400" w:lineRule="exact"/>
              <w:jc w:val="center"/>
              <w:rPr>
                <w:rFonts w:hint="eastAsia" w:ascii="宋体" w:hAnsi="宋体"/>
                <w:szCs w:val="21"/>
                <w:lang w:val="zh-CN" w:eastAsia="zh-CN"/>
              </w:rPr>
            </w:pPr>
            <w:r>
              <w:rPr>
                <w:rFonts w:hint="eastAsia" w:ascii="宋体" w:hAnsi="宋体"/>
                <w:szCs w:val="21"/>
                <w:lang w:val="en-US" w:eastAsia="zh-CN"/>
              </w:rPr>
              <w:t>5</w:t>
            </w:r>
          </w:p>
        </w:tc>
      </w:tr>
      <w:tr w14:paraId="7149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71" w:type="pct"/>
            <w:vMerge w:val="continue"/>
            <w:vAlign w:val="center"/>
          </w:tcPr>
          <w:p w14:paraId="308E440F">
            <w:pPr>
              <w:spacing w:beforeAutospacing="0" w:afterAutospacing="0" w:line="400" w:lineRule="exact"/>
              <w:rPr>
                <w:rFonts w:hint="eastAsia" w:ascii="宋体" w:hAnsi="宋体"/>
                <w:szCs w:val="21"/>
                <w:lang w:val="zh-CN" w:eastAsia="zh-CN"/>
              </w:rPr>
            </w:pPr>
          </w:p>
        </w:tc>
        <w:tc>
          <w:tcPr>
            <w:tcW w:w="3790" w:type="pct"/>
            <w:vAlign w:val="center"/>
          </w:tcPr>
          <w:p w14:paraId="220A9FED">
            <w:pPr>
              <w:spacing w:beforeAutospacing="0" w:afterAutospacing="0" w:line="400" w:lineRule="exact"/>
              <w:rPr>
                <w:rFonts w:hint="eastAsia" w:ascii="宋体" w:hAnsi="宋体"/>
                <w:szCs w:val="21"/>
                <w:lang w:val="zh-CN" w:eastAsia="zh-CN"/>
              </w:rPr>
            </w:pPr>
            <w:r>
              <w:rPr>
                <w:rFonts w:hint="eastAsia" w:ascii="宋体" w:hAnsi="宋体"/>
                <w:szCs w:val="21"/>
              </w:rPr>
              <w:t>根据投标人依据本项目服务要求、采购单位需求提出的合理化建议进行打分。</w:t>
            </w:r>
            <w:r>
              <w:rPr>
                <w:rFonts w:hint="eastAsia" w:ascii="宋体" w:hAnsi="宋体"/>
                <w:szCs w:val="21"/>
                <w:lang w:eastAsia="zh-CN"/>
              </w:rPr>
              <w:t>（</w:t>
            </w:r>
            <w:r>
              <w:rPr>
                <w:rFonts w:hint="eastAsia" w:ascii="宋体" w:hAnsi="宋体"/>
                <w:szCs w:val="21"/>
                <w:lang w:val="en-US" w:eastAsia="zh-CN"/>
              </w:rPr>
              <w:t>0-5分）</w:t>
            </w:r>
          </w:p>
        </w:tc>
        <w:tc>
          <w:tcPr>
            <w:tcW w:w="338" w:type="pct"/>
            <w:vAlign w:val="center"/>
          </w:tcPr>
          <w:p w14:paraId="5642FDBF">
            <w:pPr>
              <w:spacing w:beforeAutospacing="0" w:afterAutospacing="0" w:line="400" w:lineRule="exact"/>
              <w:jc w:val="center"/>
              <w:rPr>
                <w:rFonts w:hint="default" w:ascii="宋体" w:hAnsi="宋体"/>
                <w:szCs w:val="21"/>
                <w:lang w:val="en-US" w:eastAsia="zh-CN"/>
              </w:rPr>
            </w:pPr>
            <w:r>
              <w:rPr>
                <w:rFonts w:hint="eastAsia" w:ascii="宋体" w:hAnsi="宋体"/>
                <w:szCs w:val="21"/>
                <w:lang w:val="en-US" w:eastAsia="zh-CN"/>
              </w:rPr>
              <w:t>5</w:t>
            </w:r>
          </w:p>
        </w:tc>
      </w:tr>
      <w:tr w14:paraId="379D7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871" w:type="pct"/>
            <w:vAlign w:val="center"/>
          </w:tcPr>
          <w:p w14:paraId="4B423084">
            <w:pPr>
              <w:spacing w:beforeAutospacing="0" w:afterAutospacing="0" w:line="400" w:lineRule="exact"/>
              <w:rPr>
                <w:rFonts w:hint="eastAsia" w:ascii="宋体" w:hAnsi="宋体"/>
                <w:szCs w:val="21"/>
              </w:rPr>
            </w:pPr>
            <w:r>
              <w:rPr>
                <w:rFonts w:hint="eastAsia" w:ascii="宋体" w:hAnsi="宋体"/>
                <w:szCs w:val="21"/>
              </w:rPr>
              <w:t>价格</w:t>
            </w:r>
          </w:p>
          <w:p w14:paraId="59636841">
            <w:pPr>
              <w:spacing w:beforeAutospacing="0" w:afterAutospacing="0" w:line="400" w:lineRule="exact"/>
              <w:rPr>
                <w:rFonts w:hint="eastAsia" w:ascii="宋体" w:hAnsi="宋体"/>
                <w:szCs w:val="21"/>
                <w:lang w:val="zh-CN" w:eastAsia="zh-CN"/>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3790" w:type="pct"/>
            <w:vAlign w:val="center"/>
          </w:tcPr>
          <w:p w14:paraId="3A2ECFC9">
            <w:pPr>
              <w:spacing w:beforeAutospacing="0" w:afterAutospacing="0" w:line="400" w:lineRule="exact"/>
              <w:rPr>
                <w:rFonts w:hint="eastAsia" w:ascii="宋体" w:hAnsi="宋体"/>
                <w:szCs w:val="21"/>
              </w:rPr>
            </w:pPr>
            <w:r>
              <w:rPr>
                <w:rFonts w:hint="eastAsia" w:ascii="宋体" w:hAnsi="宋体"/>
                <w:szCs w:val="21"/>
              </w:rPr>
              <w:t>满足采购要求的有效投标且参与评审的价格最低的参与评审的价格为评标基准价，得</w:t>
            </w:r>
            <w:r>
              <w:rPr>
                <w:rFonts w:hint="eastAsia" w:ascii="宋体" w:hAnsi="宋体"/>
                <w:szCs w:val="21"/>
                <w:lang w:val="en-US" w:eastAsia="zh-CN"/>
              </w:rPr>
              <w:t>2</w:t>
            </w:r>
            <w:r>
              <w:rPr>
                <w:rFonts w:hint="eastAsia" w:ascii="宋体" w:hAnsi="宋体"/>
                <w:szCs w:val="21"/>
              </w:rPr>
              <w:t>0分。</w:t>
            </w:r>
          </w:p>
          <w:p w14:paraId="00784063">
            <w:pPr>
              <w:spacing w:beforeAutospacing="0" w:afterAutospacing="0" w:line="400" w:lineRule="exact"/>
              <w:rPr>
                <w:rFonts w:hint="eastAsia" w:ascii="宋体" w:hAnsi="宋体"/>
                <w:szCs w:val="21"/>
                <w:lang w:val="zh-CN" w:eastAsia="zh-CN"/>
              </w:rPr>
            </w:pPr>
            <w:r>
              <w:rPr>
                <w:rFonts w:hint="eastAsia" w:ascii="宋体" w:hAnsi="宋体"/>
                <w:szCs w:val="21"/>
              </w:rPr>
              <w:t>其他投标报价得分计算公式如下：投标报价得分=（评标基准价/参与评审的价格）×</w:t>
            </w:r>
            <w:r>
              <w:rPr>
                <w:rFonts w:hint="eastAsia" w:ascii="宋体" w:hAnsi="宋体"/>
                <w:szCs w:val="21"/>
                <w:lang w:val="en-US" w:eastAsia="zh-CN"/>
              </w:rPr>
              <w:t>2</w:t>
            </w:r>
            <w:r>
              <w:rPr>
                <w:rFonts w:hint="eastAsia" w:ascii="宋体" w:hAnsi="宋体"/>
                <w:szCs w:val="21"/>
              </w:rPr>
              <w:t>0%×100。</w:t>
            </w:r>
          </w:p>
        </w:tc>
        <w:tc>
          <w:tcPr>
            <w:tcW w:w="338" w:type="pct"/>
            <w:vAlign w:val="center"/>
          </w:tcPr>
          <w:p w14:paraId="1DB1F22E">
            <w:pPr>
              <w:spacing w:beforeAutospacing="0" w:afterAutospacing="0" w:line="400" w:lineRule="exact"/>
              <w:jc w:val="center"/>
              <w:rPr>
                <w:rFonts w:hint="eastAsia" w:ascii="宋体" w:hAnsi="宋体"/>
                <w:szCs w:val="21"/>
                <w:lang w:val="en-US" w:eastAsia="zh-CN"/>
              </w:rPr>
            </w:pPr>
            <w:r>
              <w:rPr>
                <w:rFonts w:hint="eastAsia" w:ascii="宋体" w:hAnsi="宋体"/>
                <w:szCs w:val="21"/>
                <w:lang w:val="en-US" w:eastAsia="zh-CN"/>
              </w:rPr>
              <w:t>20</w:t>
            </w:r>
          </w:p>
        </w:tc>
      </w:tr>
    </w:tbl>
    <w:p w14:paraId="0A9A4F5C">
      <w:pPr>
        <w:spacing w:beforeAutospacing="0" w:afterAutospacing="0" w:line="400" w:lineRule="exact"/>
        <w:rPr>
          <w:rFonts w:ascii="宋体" w:hAnsi="宋体"/>
          <w:szCs w:val="21"/>
        </w:rPr>
      </w:pPr>
      <w:r>
        <w:rPr>
          <w:rFonts w:hint="eastAsia" w:ascii="宋体" w:hAnsi="宋体"/>
          <w:szCs w:val="21"/>
        </w:rPr>
        <w:t>注：</w:t>
      </w:r>
    </w:p>
    <w:p w14:paraId="1E40862E">
      <w:pPr>
        <w:tabs>
          <w:tab w:val="left" w:pos="596"/>
        </w:tabs>
        <w:spacing w:beforeAutospacing="0" w:afterAutospacing="0" w:line="400" w:lineRule="exact"/>
        <w:ind w:firstLine="420" w:firstLineChars="200"/>
        <w:rPr>
          <w:rFonts w:ascii="宋体" w:hAnsi="宋体"/>
          <w:szCs w:val="21"/>
        </w:rPr>
      </w:pPr>
      <w:r>
        <w:rPr>
          <w:rFonts w:hint="eastAsia" w:ascii="宋体" w:hAnsi="宋体"/>
          <w:szCs w:val="21"/>
        </w:rPr>
        <w:t>1.本项目在评审时对小型和微型企业产品的报价给予扣除，用扣除后的价格参与评审。供应商所投产品全部为小型和微型企业产品的享受这个折扣。</w:t>
      </w:r>
    </w:p>
    <w:p w14:paraId="7C3253BF">
      <w:pPr>
        <w:snapToGrid w:val="0"/>
        <w:spacing w:beforeAutospacing="0" w:afterAutospacing="0" w:line="400" w:lineRule="exact"/>
        <w:ind w:firstLine="420" w:firstLineChars="200"/>
        <w:rPr>
          <w:rFonts w:ascii="宋体" w:hAnsi="宋体"/>
          <w:szCs w:val="21"/>
        </w:rPr>
      </w:pPr>
      <w:r>
        <w:rPr>
          <w:rFonts w:hint="eastAsia" w:ascii="宋体" w:hAnsi="宋体"/>
        </w:rPr>
        <w:t>2</w:t>
      </w:r>
      <w:r>
        <w:rPr>
          <w:rFonts w:hint="eastAsia" w:ascii="宋体" w:hAnsi="宋体" w:cs="宋体"/>
          <w:szCs w:val="21"/>
        </w:rPr>
        <w:t>.</w:t>
      </w:r>
      <w:r>
        <w:rPr>
          <w:rFonts w:hint="eastAsia" w:ascii="宋体" w:hAnsi="宋体"/>
          <w:szCs w:val="21"/>
        </w:rPr>
        <w:t>磋商文件中要求提供原件或有效公证件的，请在磋商时提供。并将其复印件编入响应文件，复印件与原件（或有效公证件）两者都需提供且保持一致，否则不得分。</w:t>
      </w:r>
    </w:p>
    <w:p w14:paraId="327FDBFB">
      <w:pPr>
        <w:snapToGrid w:val="0"/>
        <w:spacing w:beforeAutospacing="0" w:afterAutospacing="0" w:line="400" w:lineRule="exact"/>
        <w:ind w:firstLine="420" w:firstLineChars="200"/>
        <w:rPr>
          <w:rFonts w:ascii="宋体" w:hAnsi="宋体" w:cs="宋体"/>
          <w:szCs w:val="21"/>
        </w:rPr>
      </w:pPr>
      <w:r>
        <w:rPr>
          <w:rFonts w:hint="eastAsia" w:ascii="宋体" w:hAnsi="宋体"/>
          <w:szCs w:val="21"/>
        </w:rPr>
        <w:t>3.如磋商文件中要求供应商提供合同原件、资质原件、证书原件等，应单独放置在另外的袋子里并在袋子封面注明其里面的内容（不用密封），以便磋商小组查阅后退回供应商。上述原件的复印件请编入响应文件。如果供应商将上述原件和响应文件装订在一起，视为响应文件一部分而不予退回。</w:t>
      </w:r>
    </w:p>
    <w:p w14:paraId="5E132FC1">
      <w:pPr>
        <w:pStyle w:val="10"/>
        <w:snapToGrid w:val="0"/>
        <w:spacing w:beforeLines="0" w:beforeAutospacing="0" w:afterLines="0" w:afterAutospacing="0"/>
        <w:jc w:val="center"/>
        <w:outlineLvl w:val="0"/>
        <w:rPr>
          <w:rFonts w:ascii="黑体" w:hAnsi="宋体" w:eastAsia="黑体"/>
          <w:b/>
          <w:bCs/>
          <w:sz w:val="28"/>
          <w:szCs w:val="28"/>
        </w:rPr>
      </w:pPr>
    </w:p>
    <w:p w14:paraId="78E6A128">
      <w:pPr>
        <w:pStyle w:val="10"/>
        <w:snapToGrid w:val="0"/>
        <w:spacing w:beforeLines="0" w:beforeAutospacing="0" w:afterLines="0" w:afterAutospacing="0"/>
        <w:jc w:val="both"/>
        <w:outlineLvl w:val="0"/>
        <w:rPr>
          <w:rFonts w:ascii="黑体" w:hAnsi="宋体" w:eastAsia="黑体"/>
          <w:b/>
          <w:bCs/>
          <w:sz w:val="28"/>
          <w:szCs w:val="28"/>
        </w:rPr>
      </w:pPr>
    </w:p>
    <w:p w14:paraId="23EA5479">
      <w:pPr>
        <w:pStyle w:val="15"/>
        <w:rPr>
          <w:rFonts w:ascii="黑体" w:hAnsi="宋体" w:eastAsia="黑体"/>
          <w:b/>
          <w:bCs/>
          <w:sz w:val="28"/>
          <w:szCs w:val="28"/>
        </w:rPr>
      </w:pPr>
    </w:p>
    <w:p w14:paraId="7C0046BB">
      <w:pPr>
        <w:rPr>
          <w:rFonts w:ascii="黑体" w:hAnsi="宋体" w:eastAsia="黑体"/>
          <w:b/>
          <w:bCs/>
          <w:sz w:val="28"/>
          <w:szCs w:val="28"/>
        </w:rPr>
      </w:pPr>
    </w:p>
    <w:p w14:paraId="75631993">
      <w:pPr>
        <w:rPr>
          <w:rFonts w:ascii="黑体" w:hAnsi="宋体" w:eastAsia="黑体"/>
          <w:b/>
          <w:bCs/>
          <w:sz w:val="28"/>
          <w:szCs w:val="28"/>
        </w:rPr>
      </w:pPr>
    </w:p>
    <w:p w14:paraId="65F7CC1F">
      <w:pPr>
        <w:rPr>
          <w:rFonts w:ascii="黑体" w:hAnsi="宋体" w:eastAsia="黑体"/>
          <w:b/>
          <w:bCs/>
          <w:sz w:val="28"/>
          <w:szCs w:val="28"/>
        </w:rPr>
      </w:pPr>
    </w:p>
    <w:p w14:paraId="6B897938">
      <w:pPr>
        <w:rPr>
          <w:rFonts w:ascii="黑体" w:hAnsi="宋体" w:eastAsia="黑体"/>
          <w:b/>
          <w:bCs/>
          <w:sz w:val="28"/>
          <w:szCs w:val="28"/>
        </w:rPr>
      </w:pPr>
    </w:p>
    <w:p w14:paraId="24FD10DE">
      <w:pPr>
        <w:pStyle w:val="10"/>
        <w:snapToGrid w:val="0"/>
        <w:spacing w:beforeLines="0" w:beforeAutospacing="0" w:afterLines="0" w:afterAutospacing="0"/>
        <w:jc w:val="both"/>
        <w:outlineLvl w:val="0"/>
        <w:rPr>
          <w:rFonts w:ascii="黑体" w:hAnsi="宋体" w:eastAsia="黑体"/>
          <w:b/>
          <w:bCs/>
          <w:sz w:val="28"/>
          <w:szCs w:val="28"/>
        </w:rPr>
      </w:pPr>
    </w:p>
    <w:p w14:paraId="348FD15A">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w:t>
      </w:r>
    </w:p>
    <w:p w14:paraId="0E252682">
      <w:pPr>
        <w:pStyle w:val="10"/>
        <w:snapToGrid w:val="0"/>
        <w:spacing w:beforeLines="0" w:beforeAutospacing="0" w:afterLines="0" w:afterAutospacing="0"/>
        <w:jc w:val="center"/>
        <w:outlineLvl w:val="0"/>
        <w:rPr>
          <w:rFonts w:ascii="黑体" w:hAnsi="宋体" w:eastAsia="黑体"/>
          <w:b/>
          <w:bCs/>
          <w:sz w:val="28"/>
          <w:szCs w:val="28"/>
        </w:rPr>
      </w:pPr>
    </w:p>
    <w:p w14:paraId="799169CF">
      <w:pPr>
        <w:pStyle w:val="10"/>
        <w:snapToGrid w:val="0"/>
        <w:spacing w:beforeLines="0" w:beforeAutospacing="0" w:afterLines="0" w:afterAutospacing="0"/>
        <w:jc w:val="center"/>
        <w:outlineLvl w:val="0"/>
        <w:rPr>
          <w:rFonts w:ascii="黑体" w:hAnsi="宋体" w:eastAsia="黑体"/>
          <w:b/>
          <w:bCs/>
          <w:sz w:val="28"/>
          <w:szCs w:val="28"/>
        </w:rPr>
      </w:pPr>
      <w:r>
        <w:rPr>
          <w:rFonts w:hint="eastAsia" w:ascii="黑体" w:hAnsi="宋体" w:eastAsia="黑体"/>
          <w:b/>
          <w:bCs/>
          <w:sz w:val="28"/>
          <w:szCs w:val="28"/>
        </w:rPr>
        <w:t>采购合同（仅作参考</w:t>
      </w:r>
      <w:r>
        <w:rPr>
          <w:rFonts w:ascii="黑体" w:hAnsi="宋体" w:eastAsia="黑体"/>
          <w:b/>
          <w:bCs/>
          <w:sz w:val="28"/>
          <w:szCs w:val="28"/>
        </w:rPr>
        <w:t>）</w:t>
      </w:r>
    </w:p>
    <w:p w14:paraId="675A3C78">
      <w:pPr>
        <w:widowControl/>
        <w:spacing w:beforeAutospacing="0" w:afterAutospacing="0" w:line="400" w:lineRule="exact"/>
        <w:ind w:firstLine="420" w:firstLineChars="200"/>
        <w:jc w:val="left"/>
        <w:rPr>
          <w:rFonts w:asciiTheme="minorEastAsia" w:hAnsiTheme="minorEastAsia" w:eastAsiaTheme="minorEastAsia"/>
          <w:szCs w:val="21"/>
        </w:rPr>
      </w:pPr>
    </w:p>
    <w:p w14:paraId="30380177">
      <w:pPr>
        <w:snapToGrid w:val="0"/>
        <w:spacing w:before="120" w:beforeLines="50" w:beforeAutospacing="0" w:after="120" w:afterLines="50" w:afterAutospacing="0"/>
        <w:jc w:val="center"/>
        <w:rPr>
          <w:rFonts w:hint="eastAsia" w:ascii="宋体" w:hAnsi="宋体" w:cs="宋体"/>
          <w:b/>
          <w:bCs/>
          <w:color w:val="auto"/>
          <w:sz w:val="30"/>
          <w:szCs w:val="32"/>
        </w:rPr>
      </w:pPr>
      <w:r>
        <w:rPr>
          <w:rFonts w:hint="eastAsia" w:ascii="宋体" w:hAnsi="宋体" w:cs="宋体"/>
          <w:b/>
          <w:color w:val="auto"/>
          <w:sz w:val="30"/>
          <w:szCs w:val="32"/>
        </w:rPr>
        <w:t>采购合同（供参考）</w:t>
      </w:r>
    </w:p>
    <w:p w14:paraId="5963C9F9">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（以下简称甲方）</w:t>
      </w:r>
    </w:p>
    <w:p w14:paraId="7B886D8F">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（以下简称乙方）</w:t>
      </w:r>
    </w:p>
    <w:p w14:paraId="4595D95C">
      <w:pPr>
        <w:spacing w:beforeAutospacing="0" w:afterAutospacing="0" w:line="360" w:lineRule="auto"/>
        <w:rPr>
          <w:rFonts w:hint="eastAsia" w:asciiTheme="minorEastAsia" w:hAnsiTheme="minorEastAsia" w:eastAsiaTheme="minorEastAsia" w:cstheme="minorEastAsia"/>
          <w:color w:val="auto"/>
          <w:sz w:val="21"/>
          <w:szCs w:val="21"/>
        </w:rPr>
      </w:pPr>
    </w:p>
    <w:p w14:paraId="314EF48F">
      <w:pPr>
        <w:spacing w:beforeAutospacing="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根据《中华人民共和国政府采购法》、《中华人民共和国政府采购法实施条例》、《政府采购货物和服务招标投标管理办法》等法律法规，</w:t>
      </w:r>
      <w:r>
        <w:rPr>
          <w:rFonts w:hint="eastAsia" w:asciiTheme="minorEastAsia" w:hAnsiTheme="minorEastAsia" w:eastAsiaTheme="minorEastAsia" w:cstheme="minorEastAsia"/>
          <w:color w:val="auto"/>
          <w:sz w:val="21"/>
          <w:szCs w:val="21"/>
          <w:u w:val="single"/>
        </w:rPr>
        <w:t>项目名称（项目编号：）</w:t>
      </w:r>
      <w:r>
        <w:rPr>
          <w:rFonts w:hint="eastAsia" w:asciiTheme="minorEastAsia" w:hAnsiTheme="minorEastAsia" w:eastAsiaTheme="minorEastAsia" w:cstheme="minorEastAsia"/>
          <w:color w:val="auto"/>
          <w:sz w:val="21"/>
          <w:szCs w:val="21"/>
        </w:rPr>
        <w:t xml:space="preserve">于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日，在宁波市宁海县公共资源交易中心进行公开招标，确定由乙方中标。按照《中华人民共和国合同法》的有关规定，在自愿、平等、公平、诚信的基础上，经双方协商一致，签订本合同。</w:t>
      </w:r>
    </w:p>
    <w:p w14:paraId="6D768809">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下述文件作为附件，是合同的一部分，并与本合同一起阅读和解释：</w:t>
      </w:r>
    </w:p>
    <w:p w14:paraId="4B5FAA72">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a.采购文件；</w:t>
      </w:r>
    </w:p>
    <w:p w14:paraId="173FA387">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b.投标文件及澄清文件；</w:t>
      </w:r>
    </w:p>
    <w:p w14:paraId="17C6374A">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c.中标通知书；</w:t>
      </w:r>
    </w:p>
    <w:p w14:paraId="27DAC924">
      <w:pPr>
        <w:pStyle w:val="10"/>
        <w:spacing w:before="0" w:beforeLines="0" w:beforeAutospacing="0" w:after="0" w:afterLines="0" w:afterAutospacing="0"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上述文件与合同若有不一致之处，优先次序第一应为合同、第二应为附件(附件的优先次序为 c,b,a)。</w:t>
      </w:r>
    </w:p>
    <w:p w14:paraId="3DC2367E">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一、项目名称、服务期限、服务内容</w:t>
      </w:r>
    </w:p>
    <w:p w14:paraId="3D03B938">
      <w:pPr>
        <w:pStyle w:val="10"/>
        <w:spacing w:before="0" w:beforeLines="0" w:beforeAutospacing="0" w:after="0" w:afterLines="0" w:afterAutospacing="0"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1.1项目名称：</w:t>
      </w:r>
    </w:p>
    <w:p w14:paraId="7C0B5B30">
      <w:pPr>
        <w:pStyle w:val="10"/>
        <w:spacing w:before="0" w:beforeLines="0" w:beforeAutospacing="0" w:after="0" w:afterLines="0" w:afterAutospacing="0"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1.2服务期限：</w:t>
      </w:r>
    </w:p>
    <w:p w14:paraId="2DFBC09D">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1.3服务内容：</w:t>
      </w:r>
    </w:p>
    <w:p w14:paraId="78DF7457">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二、合同金额</w:t>
      </w:r>
    </w:p>
    <w:p w14:paraId="1BE58556">
      <w:pPr>
        <w:pStyle w:val="10"/>
        <w:spacing w:before="0" w:beforeLines="0" w:beforeAutospacing="0" w:after="0" w:afterLines="0" w:afterAutospacing="0" w:line="360" w:lineRule="auto"/>
        <w:ind w:left="359" w:hanging="359" w:hangingChars="17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2.1本合同金额为（大写）：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color w:val="auto"/>
          <w:sz w:val="21"/>
          <w:szCs w:val="21"/>
          <w:u w:val="single"/>
        </w:rPr>
        <w:t>（￥              元）</w:t>
      </w:r>
      <w:r>
        <w:rPr>
          <w:rFonts w:hint="eastAsia" w:asciiTheme="minorEastAsia" w:hAnsiTheme="minorEastAsia" w:eastAsiaTheme="minorEastAsia" w:cstheme="minorEastAsia"/>
          <w:color w:val="auto"/>
          <w:sz w:val="21"/>
          <w:szCs w:val="21"/>
        </w:rPr>
        <w:t>人民币。</w:t>
      </w:r>
    </w:p>
    <w:p w14:paraId="09EA6D29">
      <w:pPr>
        <w:pStyle w:val="10"/>
        <w:spacing w:before="0" w:beforeLines="0" w:beforeAutospacing="0" w:after="0" w:afterLines="0" w:afterAutospacing="0" w:line="360" w:lineRule="auto"/>
        <w:ind w:left="358" w:hanging="358" w:hangingChars="17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三、履约保证金</w:t>
      </w:r>
    </w:p>
    <w:p w14:paraId="4261B3E5">
      <w:pPr>
        <w:pStyle w:val="10"/>
        <w:spacing w:before="0" w:beforeLines="0" w:beforeAutospacing="0" w:after="0" w:afterLines="0" w:afterAutospacing="0" w:line="360" w:lineRule="auto"/>
        <w:ind w:left="357" w:hanging="357" w:hangingChars="1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3.1乙方交纳合同履约保证金：</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元；</w:t>
      </w:r>
    </w:p>
    <w:p w14:paraId="4225E550">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3.2在乙方完成所有合同履约后无息退还（但如乙方未能履行合同规定的任何义务，甲方有权从履约保证金中得到补偿）。</w:t>
      </w:r>
    </w:p>
    <w:p w14:paraId="4B1856D7">
      <w:pPr>
        <w:spacing w:beforeAutospacing="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四、转包或分包</w:t>
      </w:r>
    </w:p>
    <w:p w14:paraId="1D87BEEB">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4.1本合同范围的服务，应由乙方直接提供，不得转让他人；</w:t>
      </w:r>
    </w:p>
    <w:p w14:paraId="35AD3C74">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 除非得到甲方的书面同意，乙方不得部分分包给他人。甲方有绝对权力阻止分包。</w:t>
      </w:r>
    </w:p>
    <w:p w14:paraId="07558925">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4.3如有转让和未经甲方同意的分包行为，甲方有权给予终止合同。</w:t>
      </w:r>
    </w:p>
    <w:p w14:paraId="7C4C9A06">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五、合同付款方法</w:t>
      </w:r>
    </w:p>
    <w:p w14:paraId="4380DFE0">
      <w:pPr>
        <w:spacing w:beforeAutospacing="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六、税</w:t>
      </w:r>
    </w:p>
    <w:p w14:paraId="7B309C5F">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6.1本合同执行中相关的一切税费均由乙方负担。</w:t>
      </w:r>
    </w:p>
    <w:p w14:paraId="4F1C4B96">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七、完成质量要求</w:t>
      </w:r>
    </w:p>
    <w:p w14:paraId="0EFA93FA">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 服务期间乙方不得随意更换项目负责人，如有特殊情况需要更换，须经甲方同意确认。</w:t>
      </w:r>
    </w:p>
    <w:p w14:paraId="0F5E8106">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7.2服务期间，乙方须配备足够的人员和设备。</w:t>
      </w:r>
    </w:p>
    <w:p w14:paraId="32BDD846">
      <w:pPr>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7.3合同执行过程中，乙方如有弄虚作假行为，甲方有权单方面解除合同并没收全部履约保证金，由此引起的所以损失由乙方承担。</w:t>
      </w:r>
    </w:p>
    <w:p w14:paraId="19C12BAB">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八、违约责任</w:t>
      </w:r>
    </w:p>
    <w:p w14:paraId="785CCA70">
      <w:pPr>
        <w:pStyle w:val="10"/>
        <w:spacing w:before="0" w:beforeLines="0" w:beforeAutospacing="0" w:after="0" w:afterLines="0" w:afterAutospacing="0" w:line="360" w:lineRule="auto"/>
        <w:ind w:left="360" w:hanging="361" w:hangingChars="17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九、不可抗力事件处理</w:t>
      </w:r>
    </w:p>
    <w:p w14:paraId="5C92C9E0">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 在合同有效期内，任何一方因不可抗力事件导致不能履行合同，则合同履行期可延长，其延长期与不可抗力影响期相同。</w:t>
      </w:r>
    </w:p>
    <w:p w14:paraId="26959055">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9.2 不可抗力事件发生后，应立即通知对方，并寄送有关权威机构出具的证明。</w:t>
      </w:r>
    </w:p>
    <w:p w14:paraId="34D66775">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9.3 不可抗力事件延续120天以上，双方应通过友好协商，确定是否继续履行合同。</w:t>
      </w:r>
    </w:p>
    <w:p w14:paraId="242E1A2C">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十、诉讼</w:t>
      </w:r>
    </w:p>
    <w:p w14:paraId="64E4852D">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 双方在执行合同中所发生的一切争议，应通过协商解决。如协商不成，可向合同签订地法院起诉。</w:t>
      </w:r>
    </w:p>
    <w:p w14:paraId="001BD7EE">
      <w:pPr>
        <w:pStyle w:val="10"/>
        <w:spacing w:before="0" w:beforeLines="0" w:beforeAutospacing="0" w:after="0" w:afterLines="0" w:afterAutospacing="0"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十一、合同生效及其它</w:t>
      </w:r>
    </w:p>
    <w:p w14:paraId="3444565F">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 合同经双方法定代表人或授权委托代理人签字并加盖单位公章并缴纳履约保证金后生效。</w:t>
      </w:r>
    </w:p>
    <w:p w14:paraId="515442C6">
      <w:pPr>
        <w:pStyle w:val="10"/>
        <w:spacing w:before="0" w:beforeLines="0" w:beforeAutospacing="0" w:after="0" w:afterLines="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11.2合同执行中涉及采购资金和采购内容修改或补充的，须经财政部门审批，并签书面补充协议报政府采购监督管理部门备案，方可作为主合同不可分割的一部分。</w:t>
      </w:r>
    </w:p>
    <w:p w14:paraId="4E69AD27">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11.3本合同未尽事宜，遵照《合同法》有关条文、补充协议、投标承诺、投标文件、采购文件及补充执行。</w:t>
      </w:r>
    </w:p>
    <w:p w14:paraId="60103B32">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11.4 本合同正本一式两份，甲乙双方各执一份；副本捌份，甲乙双方各执叁份，其中两份提供分别给</w:t>
      </w:r>
      <w:r>
        <w:rPr>
          <w:rFonts w:hint="eastAsia" w:asciiTheme="minorEastAsia" w:hAnsiTheme="minorEastAsia" w:eastAsiaTheme="minorEastAsia" w:cstheme="minorEastAsia"/>
          <w:color w:val="auto"/>
          <w:sz w:val="21"/>
          <w:szCs w:val="21"/>
          <w:lang w:eastAsia="zh-CN"/>
        </w:rPr>
        <w:t>浙江天政工程咨询有限公司</w:t>
      </w:r>
      <w:r>
        <w:rPr>
          <w:rFonts w:hint="eastAsia" w:asciiTheme="minorEastAsia" w:hAnsiTheme="minorEastAsia" w:eastAsiaTheme="minorEastAsia" w:cstheme="minorEastAsia"/>
          <w:color w:val="auto"/>
          <w:sz w:val="21"/>
          <w:szCs w:val="21"/>
        </w:rPr>
        <w:t>和政府采购管理办公室政府采购项目备案用。合同正副本具有同等法律效力。</w:t>
      </w:r>
    </w:p>
    <w:p w14:paraId="01635E5B">
      <w:pPr>
        <w:pStyle w:val="10"/>
        <w:spacing w:before="0" w:beforeLines="0" w:beforeAutospacing="0" w:after="0" w:afterLines="0" w:afterAutospacing="0" w:line="360" w:lineRule="auto"/>
        <w:ind w:left="420" w:hanging="420" w:hanging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附件：项目组人员名单  </w:t>
      </w:r>
    </w:p>
    <w:p w14:paraId="3BF94011">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甲方（盖章）：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乙方（盖章）：</w:t>
      </w:r>
    </w:p>
    <w:p w14:paraId="4477EE16">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地址：</w:t>
      </w:r>
    </w:p>
    <w:p w14:paraId="1FD720EA">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代表人：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代表人：</w:t>
      </w:r>
    </w:p>
    <w:p w14:paraId="2AC3B4D8">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电话：</w:t>
      </w:r>
    </w:p>
    <w:p w14:paraId="100B646E">
      <w:pPr>
        <w:tabs>
          <w:tab w:val="left" w:pos="5103"/>
        </w:tabs>
        <w:spacing w:beforeAutospacing="0" w:afterAutospacing="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时间：    </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时间：</w:t>
      </w:r>
    </w:p>
    <w:p w14:paraId="4A78D9C9">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E97855D">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49147E42">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566ECDC9">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E79D0E4">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DB60BF0">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需方（加盖公章）：                       供方（加盖公章）：</w:t>
      </w:r>
    </w:p>
    <w:p w14:paraId="3177932E">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                                   地址：</w:t>
      </w:r>
    </w:p>
    <w:p w14:paraId="555FB295">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法定（授权）代表人：                     法定（授权）代表人：</w:t>
      </w:r>
    </w:p>
    <w:p w14:paraId="6550D393">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联系方式：联系方式：</w:t>
      </w:r>
    </w:p>
    <w:p w14:paraId="78C8F76F">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签字日期：       年    月    日          签字日期：       年    月    日</w:t>
      </w:r>
    </w:p>
    <w:p w14:paraId="3138ED3C">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3AD4A015">
      <w:pPr>
        <w:widowControl/>
        <w:spacing w:beforeAutospacing="0" w:afterAutospacing="0" w:line="360" w:lineRule="auto"/>
        <w:ind w:firstLine="420" w:firstLineChars="200"/>
        <w:jc w:val="left"/>
        <w:rPr>
          <w:rFonts w:hint="eastAsia" w:asciiTheme="minorEastAsia" w:hAnsiTheme="minorEastAsia" w:eastAsiaTheme="minorEastAsia" w:cstheme="minorEastAsia"/>
          <w:sz w:val="21"/>
          <w:szCs w:val="21"/>
        </w:rPr>
      </w:pPr>
    </w:p>
    <w:p w14:paraId="531E7FFF">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p>
    <w:p w14:paraId="5B502C4E">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p>
    <w:p w14:paraId="579B628F">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合同见证方：浙江天政工程咨询有限公司</w:t>
      </w:r>
    </w:p>
    <w:p w14:paraId="61AFA6D8">
      <w:pPr>
        <w:pStyle w:val="10"/>
        <w:snapToGrid w:val="0"/>
        <w:spacing w:beforeLines="0" w:beforeAutospacing="0" w:afterLines="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见证日期：      年  月  日</w:t>
      </w:r>
    </w:p>
    <w:p w14:paraId="4BEAA87E">
      <w:pPr>
        <w:pStyle w:val="10"/>
        <w:snapToGrid w:val="0"/>
        <w:spacing w:beforeLines="0" w:beforeAutospacing="0" w:afterLines="0" w:afterAutospacing="0"/>
        <w:jc w:val="center"/>
        <w:outlineLvl w:val="0"/>
        <w:rPr>
          <w:rFonts w:ascii="黑体" w:hAnsi="宋体" w:eastAsia="黑体"/>
          <w:b/>
          <w:bCs/>
          <w:sz w:val="28"/>
          <w:szCs w:val="28"/>
        </w:rPr>
      </w:pPr>
      <w:r>
        <w:rPr>
          <w:rFonts w:hint="eastAsia" w:hAnsi="宋体"/>
          <w:szCs w:val="21"/>
        </w:rPr>
        <w:br w:type="page"/>
      </w:r>
    </w:p>
    <w:p w14:paraId="759321F2">
      <w:pPr>
        <w:spacing w:beforeAutospacing="0" w:afterAutospacing="0" w:line="400" w:lineRule="exact"/>
        <w:jc w:val="center"/>
      </w:pPr>
      <w:r>
        <w:rPr>
          <w:rFonts w:hint="eastAsia" w:ascii="黑体" w:hAnsi="宋体" w:eastAsia="黑体"/>
          <w:b/>
          <w:bCs/>
          <w:sz w:val="28"/>
          <w:szCs w:val="28"/>
        </w:rPr>
        <w:t>第六章  响应文件格式</w:t>
      </w:r>
    </w:p>
    <w:p w14:paraId="321E0828">
      <w:pPr>
        <w:snapToGrid w:val="0"/>
        <w:spacing w:beforeAutospacing="0" w:afterAutospacing="0" w:line="400" w:lineRule="exact"/>
        <w:ind w:left="645"/>
        <w:rPr>
          <w:rFonts w:ascii="宋体" w:hAnsi="宋体"/>
          <w:bCs/>
          <w:szCs w:val="21"/>
        </w:rPr>
      </w:pPr>
    </w:p>
    <w:p w14:paraId="25B0CBBF">
      <w:pPr>
        <w:snapToGrid w:val="0"/>
        <w:spacing w:beforeAutospacing="0" w:afterAutospacing="0" w:line="400" w:lineRule="exact"/>
        <w:ind w:firstLine="420" w:firstLineChars="200"/>
        <w:jc w:val="center"/>
        <w:rPr>
          <w:rFonts w:ascii="宋体" w:hAnsi="宋体"/>
          <w:bCs/>
          <w:szCs w:val="21"/>
        </w:rPr>
      </w:pPr>
      <w:r>
        <w:rPr>
          <w:rFonts w:hint="eastAsia" w:ascii="宋体" w:hAnsi="宋体"/>
          <w:bCs/>
          <w:szCs w:val="21"/>
        </w:rPr>
        <w:t>一、响应文件格式</w:t>
      </w:r>
    </w:p>
    <w:p w14:paraId="3E01BF3A">
      <w:pPr>
        <w:snapToGrid w:val="0"/>
        <w:spacing w:beforeAutospacing="0" w:afterAutospacing="0" w:line="400" w:lineRule="exact"/>
        <w:ind w:firstLine="420" w:firstLineChars="200"/>
        <w:jc w:val="center"/>
        <w:rPr>
          <w:rFonts w:ascii="宋体" w:hAnsi="宋体"/>
          <w:bCs/>
          <w:szCs w:val="21"/>
        </w:rPr>
      </w:pPr>
    </w:p>
    <w:p w14:paraId="38E39EBD">
      <w:pPr>
        <w:snapToGrid w:val="0"/>
        <w:spacing w:beforeAutospacing="0" w:afterAutospacing="0" w:line="400" w:lineRule="exact"/>
        <w:ind w:firstLine="420" w:firstLineChars="200"/>
        <w:jc w:val="center"/>
        <w:rPr>
          <w:rFonts w:ascii="宋体" w:hAnsi="宋体"/>
          <w:szCs w:val="21"/>
        </w:rPr>
      </w:pPr>
    </w:p>
    <w:p w14:paraId="2B00C2B3">
      <w:pPr>
        <w:snapToGrid w:val="0"/>
        <w:spacing w:beforeAutospacing="0" w:afterAutospacing="0" w:line="400" w:lineRule="exact"/>
        <w:ind w:firstLine="420" w:firstLineChars="200"/>
        <w:rPr>
          <w:rFonts w:ascii="宋体" w:hAnsi="宋体"/>
          <w:szCs w:val="21"/>
        </w:rPr>
      </w:pPr>
      <w:r>
        <w:rPr>
          <w:rFonts w:hint="eastAsia" w:ascii="宋体" w:hAnsi="宋体"/>
          <w:bCs/>
          <w:szCs w:val="21"/>
        </w:rPr>
        <w:t>1.响应文件</w:t>
      </w:r>
      <w:r>
        <w:rPr>
          <w:rFonts w:hint="eastAsia" w:ascii="宋体" w:hAnsi="宋体"/>
          <w:szCs w:val="21"/>
        </w:rPr>
        <w:t>封面格式：</w:t>
      </w:r>
    </w:p>
    <w:p w14:paraId="6976E77E">
      <w:pPr>
        <w:snapToGrid w:val="0"/>
        <w:spacing w:beforeAutospacing="0" w:afterAutospacing="0" w:line="400" w:lineRule="exact"/>
        <w:ind w:firstLine="420" w:firstLineChars="200"/>
        <w:rPr>
          <w:rFonts w:ascii="宋体" w:hAnsi="宋体"/>
          <w:bCs/>
          <w:szCs w:val="21"/>
        </w:rPr>
      </w:pPr>
    </w:p>
    <w:p w14:paraId="10D553C4">
      <w:pPr>
        <w:snapToGrid w:val="0"/>
        <w:spacing w:beforeAutospacing="0" w:afterAutospacing="0" w:line="400" w:lineRule="exact"/>
        <w:ind w:firstLine="420" w:firstLineChars="200"/>
        <w:jc w:val="center"/>
        <w:rPr>
          <w:rFonts w:ascii="宋体" w:hAnsi="宋体"/>
          <w:bCs/>
          <w:szCs w:val="21"/>
        </w:rPr>
      </w:pPr>
      <w:r>
        <w:rPr>
          <w:rFonts w:hint="eastAsia" w:ascii="宋体" w:hAnsi="宋体"/>
          <w:bCs/>
          <w:szCs w:val="21"/>
        </w:rPr>
        <w:t>响应文件</w:t>
      </w:r>
    </w:p>
    <w:p w14:paraId="2796E618">
      <w:pPr>
        <w:snapToGrid w:val="0"/>
        <w:spacing w:beforeAutospacing="0" w:afterAutospacing="0" w:line="400" w:lineRule="exact"/>
        <w:ind w:firstLine="420" w:firstLineChars="200"/>
        <w:rPr>
          <w:rFonts w:ascii="宋体" w:hAnsi="宋体"/>
          <w:bCs/>
          <w:szCs w:val="21"/>
        </w:rPr>
      </w:pPr>
    </w:p>
    <w:p w14:paraId="178644AD">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项目名称：</w:t>
      </w:r>
    </w:p>
    <w:p w14:paraId="7EA0BF51">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项目编号：</w:t>
      </w:r>
    </w:p>
    <w:p w14:paraId="61F694C9">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标   项：（如有，请填写）</w:t>
      </w:r>
    </w:p>
    <w:p w14:paraId="6D122666">
      <w:pPr>
        <w:snapToGrid w:val="0"/>
        <w:spacing w:beforeAutospacing="0" w:afterAutospacing="0" w:line="400" w:lineRule="exact"/>
        <w:ind w:firstLine="420" w:firstLineChars="200"/>
        <w:outlineLvl w:val="1"/>
        <w:rPr>
          <w:rFonts w:ascii="宋体" w:hAnsi="宋体"/>
          <w:bCs/>
          <w:szCs w:val="21"/>
        </w:rPr>
      </w:pPr>
      <w:r>
        <w:rPr>
          <w:rFonts w:hint="eastAsia" w:ascii="宋体" w:hAnsi="宋体"/>
          <w:bCs/>
          <w:szCs w:val="21"/>
        </w:rPr>
        <w:t>供应商名称：</w:t>
      </w:r>
    </w:p>
    <w:p w14:paraId="1744D138">
      <w:pPr>
        <w:snapToGrid w:val="0"/>
        <w:spacing w:beforeAutospacing="0" w:afterAutospacing="0" w:line="400" w:lineRule="exact"/>
        <w:ind w:firstLine="420" w:firstLineChars="200"/>
        <w:rPr>
          <w:rFonts w:ascii="宋体" w:hAnsi="宋体"/>
          <w:szCs w:val="21"/>
        </w:rPr>
      </w:pPr>
    </w:p>
    <w:p w14:paraId="0779F28A">
      <w:pPr>
        <w:snapToGrid w:val="0"/>
        <w:spacing w:beforeAutospacing="0" w:afterAutospacing="0" w:line="400" w:lineRule="exact"/>
        <w:ind w:firstLine="420" w:firstLineChars="200"/>
        <w:rPr>
          <w:rFonts w:ascii="宋体" w:hAnsi="宋体"/>
          <w:szCs w:val="21"/>
        </w:rPr>
      </w:pPr>
    </w:p>
    <w:p w14:paraId="083396A5">
      <w:pPr>
        <w:snapToGrid w:val="0"/>
        <w:spacing w:beforeAutospacing="0" w:afterAutospacing="0" w:line="400" w:lineRule="exact"/>
        <w:ind w:firstLine="420" w:firstLineChars="200"/>
        <w:outlineLvl w:val="1"/>
        <w:rPr>
          <w:rFonts w:ascii="宋体" w:hAnsi="宋体"/>
          <w:bCs/>
          <w:szCs w:val="21"/>
        </w:rPr>
      </w:pPr>
    </w:p>
    <w:p w14:paraId="6CA981A9">
      <w:pPr>
        <w:spacing w:beforeAutospacing="0" w:afterAutospacing="0" w:line="400" w:lineRule="exact"/>
        <w:ind w:firstLine="420" w:firstLineChars="200"/>
        <w:rPr>
          <w:rFonts w:ascii="宋体" w:hAnsi="宋体"/>
          <w:szCs w:val="21"/>
        </w:rPr>
      </w:pPr>
      <w:r>
        <w:rPr>
          <w:rFonts w:hint="eastAsia" w:ascii="宋体" w:hAnsi="宋体"/>
          <w:szCs w:val="21"/>
        </w:rPr>
        <w:t>2.评分索引表</w:t>
      </w:r>
    </w:p>
    <w:p w14:paraId="63FD33B1">
      <w:pPr>
        <w:spacing w:beforeAutospacing="0" w:afterAutospacing="0" w:line="400" w:lineRule="exact"/>
        <w:ind w:firstLine="420" w:firstLineChars="200"/>
        <w:rPr>
          <w:rFonts w:ascii="宋体" w:hAnsi="宋体"/>
          <w:szCs w:val="21"/>
        </w:rPr>
      </w:pPr>
      <w:r>
        <w:rPr>
          <w:rFonts w:hint="eastAsia" w:ascii="宋体" w:hAnsi="宋体"/>
          <w:szCs w:val="21"/>
        </w:rPr>
        <w:t>具体内容参见磋商文件的评审内容和标准，格式如下：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14:paraId="4FF7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14:paraId="5DFE8886">
            <w:pPr>
              <w:spacing w:beforeAutospacing="0" w:afterAutospacing="0" w:line="400" w:lineRule="exact"/>
              <w:jc w:val="center"/>
              <w:rPr>
                <w:rFonts w:ascii="宋体" w:hAnsi="宋体"/>
                <w:szCs w:val="21"/>
              </w:rPr>
            </w:pPr>
            <w:r>
              <w:rPr>
                <w:rFonts w:hint="eastAsia" w:ascii="宋体" w:hAnsi="宋体"/>
                <w:szCs w:val="21"/>
              </w:rPr>
              <w:t>考核项目</w:t>
            </w:r>
          </w:p>
        </w:tc>
        <w:tc>
          <w:tcPr>
            <w:tcW w:w="5769" w:type="dxa"/>
            <w:vAlign w:val="center"/>
          </w:tcPr>
          <w:p w14:paraId="05F953C0">
            <w:pPr>
              <w:spacing w:beforeAutospacing="0" w:afterAutospacing="0" w:line="400" w:lineRule="exact"/>
              <w:jc w:val="center"/>
              <w:rPr>
                <w:rFonts w:ascii="宋体" w:hAnsi="宋体"/>
                <w:szCs w:val="21"/>
              </w:rPr>
            </w:pPr>
            <w:r>
              <w:rPr>
                <w:rFonts w:hint="eastAsia" w:ascii="宋体" w:hAnsi="宋体"/>
                <w:szCs w:val="21"/>
              </w:rPr>
              <w:t>评审标准</w:t>
            </w:r>
          </w:p>
        </w:tc>
        <w:tc>
          <w:tcPr>
            <w:tcW w:w="1313" w:type="dxa"/>
            <w:vAlign w:val="center"/>
          </w:tcPr>
          <w:p w14:paraId="090F1F23">
            <w:pPr>
              <w:spacing w:beforeAutospacing="0" w:afterAutospacing="0" w:line="400" w:lineRule="exact"/>
              <w:jc w:val="center"/>
              <w:rPr>
                <w:rFonts w:ascii="宋体" w:hAnsi="宋体"/>
                <w:szCs w:val="21"/>
              </w:rPr>
            </w:pPr>
            <w:r>
              <w:rPr>
                <w:rFonts w:hint="eastAsia" w:ascii="宋体" w:hAnsi="宋体"/>
                <w:szCs w:val="21"/>
              </w:rPr>
              <w:t>对应页码</w:t>
            </w:r>
          </w:p>
        </w:tc>
      </w:tr>
      <w:tr w14:paraId="4F61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14:paraId="76B30DF4">
            <w:pPr>
              <w:spacing w:beforeAutospacing="0" w:afterAutospacing="0" w:line="400" w:lineRule="exact"/>
              <w:jc w:val="center"/>
              <w:rPr>
                <w:rFonts w:ascii="宋体" w:hAnsi="宋体"/>
                <w:szCs w:val="21"/>
              </w:rPr>
            </w:pPr>
          </w:p>
        </w:tc>
        <w:tc>
          <w:tcPr>
            <w:tcW w:w="5769" w:type="dxa"/>
            <w:vAlign w:val="center"/>
          </w:tcPr>
          <w:p w14:paraId="0EDBFEC4">
            <w:pPr>
              <w:spacing w:beforeAutospacing="0" w:afterAutospacing="0" w:line="400" w:lineRule="exact"/>
              <w:jc w:val="center"/>
              <w:rPr>
                <w:rFonts w:ascii="宋体" w:hAnsi="宋体"/>
                <w:szCs w:val="21"/>
              </w:rPr>
            </w:pPr>
          </w:p>
        </w:tc>
        <w:tc>
          <w:tcPr>
            <w:tcW w:w="1313" w:type="dxa"/>
            <w:vAlign w:val="center"/>
          </w:tcPr>
          <w:p w14:paraId="7584FB33">
            <w:pPr>
              <w:spacing w:beforeAutospacing="0" w:afterAutospacing="0" w:line="400" w:lineRule="exact"/>
              <w:jc w:val="center"/>
              <w:rPr>
                <w:rFonts w:ascii="宋体" w:hAnsi="宋体"/>
                <w:szCs w:val="21"/>
              </w:rPr>
            </w:pPr>
          </w:p>
        </w:tc>
      </w:tr>
      <w:tr w14:paraId="1A4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042C2B71">
            <w:pPr>
              <w:spacing w:beforeAutospacing="0" w:afterAutospacing="0" w:line="400" w:lineRule="exact"/>
              <w:jc w:val="center"/>
              <w:rPr>
                <w:rFonts w:ascii="宋体" w:hAnsi="宋体"/>
                <w:szCs w:val="21"/>
              </w:rPr>
            </w:pPr>
          </w:p>
        </w:tc>
        <w:tc>
          <w:tcPr>
            <w:tcW w:w="5769" w:type="dxa"/>
            <w:vAlign w:val="center"/>
          </w:tcPr>
          <w:p w14:paraId="41C1186E">
            <w:pPr>
              <w:spacing w:beforeAutospacing="0" w:afterAutospacing="0" w:line="400" w:lineRule="exact"/>
              <w:jc w:val="center"/>
              <w:rPr>
                <w:rFonts w:ascii="宋体" w:hAnsi="宋体"/>
                <w:szCs w:val="21"/>
              </w:rPr>
            </w:pPr>
          </w:p>
        </w:tc>
        <w:tc>
          <w:tcPr>
            <w:tcW w:w="1313" w:type="dxa"/>
            <w:vAlign w:val="center"/>
          </w:tcPr>
          <w:p w14:paraId="75875CD9">
            <w:pPr>
              <w:spacing w:beforeAutospacing="0" w:afterAutospacing="0" w:line="400" w:lineRule="exact"/>
              <w:jc w:val="center"/>
              <w:rPr>
                <w:rFonts w:ascii="宋体" w:hAnsi="宋体"/>
                <w:szCs w:val="21"/>
              </w:rPr>
            </w:pPr>
          </w:p>
        </w:tc>
      </w:tr>
      <w:tr w14:paraId="2B3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20C9C48F">
            <w:pPr>
              <w:spacing w:beforeAutospacing="0" w:afterAutospacing="0" w:line="400" w:lineRule="exact"/>
              <w:jc w:val="center"/>
              <w:rPr>
                <w:rFonts w:ascii="宋体" w:hAnsi="宋体"/>
                <w:szCs w:val="21"/>
              </w:rPr>
            </w:pPr>
          </w:p>
        </w:tc>
        <w:tc>
          <w:tcPr>
            <w:tcW w:w="5769" w:type="dxa"/>
            <w:vAlign w:val="center"/>
          </w:tcPr>
          <w:p w14:paraId="1DB62D63">
            <w:pPr>
              <w:spacing w:beforeAutospacing="0" w:afterAutospacing="0" w:line="400" w:lineRule="exact"/>
              <w:jc w:val="center"/>
              <w:rPr>
                <w:rFonts w:ascii="宋体" w:hAnsi="宋体"/>
                <w:szCs w:val="21"/>
              </w:rPr>
            </w:pPr>
          </w:p>
        </w:tc>
        <w:tc>
          <w:tcPr>
            <w:tcW w:w="1313" w:type="dxa"/>
            <w:vAlign w:val="center"/>
          </w:tcPr>
          <w:p w14:paraId="7AE8E9F1">
            <w:pPr>
              <w:spacing w:beforeAutospacing="0" w:afterAutospacing="0" w:line="400" w:lineRule="exact"/>
              <w:jc w:val="center"/>
              <w:rPr>
                <w:rFonts w:ascii="宋体" w:hAnsi="宋体"/>
                <w:szCs w:val="21"/>
              </w:rPr>
            </w:pPr>
          </w:p>
        </w:tc>
      </w:tr>
      <w:tr w14:paraId="21C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14:paraId="7C3BCBB4">
            <w:pPr>
              <w:spacing w:beforeAutospacing="0" w:afterAutospacing="0" w:line="400" w:lineRule="exact"/>
              <w:jc w:val="center"/>
              <w:rPr>
                <w:rFonts w:ascii="宋体" w:hAnsi="宋体"/>
                <w:szCs w:val="21"/>
              </w:rPr>
            </w:pPr>
          </w:p>
        </w:tc>
        <w:tc>
          <w:tcPr>
            <w:tcW w:w="5769" w:type="dxa"/>
            <w:vAlign w:val="center"/>
          </w:tcPr>
          <w:p w14:paraId="3B1887DC">
            <w:pPr>
              <w:spacing w:beforeAutospacing="0" w:afterAutospacing="0" w:line="400" w:lineRule="exact"/>
              <w:jc w:val="center"/>
              <w:rPr>
                <w:rFonts w:ascii="宋体" w:hAnsi="宋体"/>
                <w:szCs w:val="21"/>
              </w:rPr>
            </w:pPr>
          </w:p>
        </w:tc>
        <w:tc>
          <w:tcPr>
            <w:tcW w:w="1313" w:type="dxa"/>
            <w:vAlign w:val="center"/>
          </w:tcPr>
          <w:p w14:paraId="7C2553E2">
            <w:pPr>
              <w:spacing w:beforeAutospacing="0" w:afterAutospacing="0" w:line="400" w:lineRule="exact"/>
              <w:jc w:val="center"/>
              <w:rPr>
                <w:rFonts w:ascii="宋体" w:hAnsi="宋体"/>
                <w:szCs w:val="21"/>
              </w:rPr>
            </w:pPr>
          </w:p>
        </w:tc>
      </w:tr>
    </w:tbl>
    <w:p w14:paraId="5E0306B6">
      <w:pPr>
        <w:spacing w:beforeAutospacing="0" w:afterAutospacing="0" w:line="4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如评审内容和标准中涉及样品分和演示分之类由供应商自行决定是否填写对应页码</w:t>
      </w:r>
    </w:p>
    <w:p w14:paraId="3F347591">
      <w:pPr>
        <w:spacing w:beforeAutospacing="0" w:afterAutospacing="0" w:line="400" w:lineRule="exact"/>
        <w:ind w:firstLine="422" w:firstLineChars="200"/>
        <w:rPr>
          <w:rFonts w:ascii="宋体" w:hAnsi="宋体"/>
          <w:b/>
          <w:szCs w:val="21"/>
        </w:rPr>
      </w:pPr>
    </w:p>
    <w:p w14:paraId="6D24E6BB">
      <w:pPr>
        <w:spacing w:beforeAutospacing="0" w:afterAutospacing="0" w:line="400" w:lineRule="exact"/>
        <w:ind w:firstLine="422" w:firstLineChars="200"/>
        <w:rPr>
          <w:rFonts w:ascii="宋体" w:hAnsi="宋体"/>
          <w:b/>
          <w:szCs w:val="21"/>
        </w:rPr>
      </w:pPr>
    </w:p>
    <w:p w14:paraId="55A62D79">
      <w:pPr>
        <w:spacing w:beforeAutospacing="0" w:afterAutospacing="0" w:line="400" w:lineRule="exact"/>
        <w:rPr>
          <w:rFonts w:ascii="宋体" w:hAnsi="宋体"/>
          <w:szCs w:val="21"/>
        </w:rPr>
      </w:pPr>
    </w:p>
    <w:p w14:paraId="31F15DC5">
      <w:pPr>
        <w:spacing w:beforeAutospacing="0" w:afterAutospacing="0" w:line="400" w:lineRule="exact"/>
        <w:ind w:firstLine="420" w:firstLineChars="200"/>
        <w:rPr>
          <w:rFonts w:ascii="宋体" w:hAnsi="宋体"/>
          <w:szCs w:val="21"/>
        </w:rPr>
      </w:pPr>
      <w:r>
        <w:rPr>
          <w:rFonts w:hint="eastAsia" w:ascii="宋体" w:hAnsi="宋体"/>
          <w:szCs w:val="21"/>
        </w:rPr>
        <w:t>3.响应文件的内容组成</w:t>
      </w:r>
    </w:p>
    <w:p w14:paraId="0FA0C985">
      <w:pPr>
        <w:spacing w:beforeAutospacing="0" w:afterAutospacing="0" w:line="400" w:lineRule="exact"/>
        <w:ind w:firstLine="420" w:firstLineChars="200"/>
        <w:rPr>
          <w:rFonts w:ascii="宋体" w:hAnsi="宋体"/>
          <w:szCs w:val="21"/>
        </w:rPr>
      </w:pPr>
      <w:r>
        <w:rPr>
          <w:rFonts w:hint="eastAsia" w:ascii="宋体" w:hAnsi="宋体"/>
          <w:szCs w:val="21"/>
        </w:rPr>
        <w:t>具体内容参照第三章节响应文件的组成。（请按响应文件的组成先后顺序制作）</w:t>
      </w:r>
    </w:p>
    <w:p w14:paraId="617AF999">
      <w:pPr>
        <w:spacing w:beforeAutospacing="0" w:afterAutospacing="0" w:line="400" w:lineRule="exact"/>
        <w:rPr>
          <w:rFonts w:ascii="宋体" w:hAnsi="宋体"/>
          <w:szCs w:val="21"/>
        </w:rPr>
      </w:pPr>
    </w:p>
    <w:p w14:paraId="4FD68403">
      <w:pPr>
        <w:spacing w:beforeAutospacing="0" w:afterAutospacing="0" w:line="400" w:lineRule="exact"/>
        <w:rPr>
          <w:rFonts w:ascii="宋体" w:hAnsi="宋体"/>
          <w:szCs w:val="21"/>
        </w:rPr>
      </w:pPr>
    </w:p>
    <w:p w14:paraId="12C532E2">
      <w:pPr>
        <w:spacing w:beforeAutospacing="0" w:afterAutospacing="0" w:line="400" w:lineRule="exact"/>
        <w:rPr>
          <w:rFonts w:ascii="宋体" w:hAnsi="宋体"/>
          <w:szCs w:val="21"/>
        </w:rPr>
      </w:pPr>
    </w:p>
    <w:p w14:paraId="259BDD2C">
      <w:pPr>
        <w:spacing w:beforeAutospacing="0" w:afterAutospacing="0" w:line="400" w:lineRule="exact"/>
        <w:rPr>
          <w:rFonts w:ascii="宋体" w:hAnsi="宋体"/>
          <w:szCs w:val="21"/>
        </w:rPr>
      </w:pPr>
    </w:p>
    <w:p w14:paraId="2463B7B1">
      <w:pPr>
        <w:snapToGrid w:val="0"/>
        <w:spacing w:beforeAutospacing="0" w:afterAutospacing="0" w:line="360" w:lineRule="auto"/>
        <w:rPr>
          <w:rFonts w:ascii="宋体" w:hAnsi="宋体"/>
          <w:szCs w:val="21"/>
        </w:rPr>
      </w:pPr>
    </w:p>
    <w:p w14:paraId="5FD4E5BA">
      <w:pPr>
        <w:snapToGrid w:val="0"/>
        <w:spacing w:beforeAutospacing="0" w:afterAutospacing="0" w:line="360" w:lineRule="auto"/>
        <w:rPr>
          <w:rFonts w:ascii="宋体" w:hAnsi="宋体"/>
          <w:szCs w:val="21"/>
        </w:rPr>
      </w:pPr>
    </w:p>
    <w:p w14:paraId="5A35A1AC">
      <w:pPr>
        <w:spacing w:beforeAutospacing="0" w:afterAutospacing="0" w:line="400" w:lineRule="exact"/>
        <w:rPr>
          <w:rFonts w:ascii="宋体" w:hAnsi="宋体"/>
          <w:szCs w:val="21"/>
        </w:rPr>
      </w:pPr>
      <w:r>
        <w:rPr>
          <w:rFonts w:hint="eastAsia" w:ascii="宋体" w:hAnsi="宋体"/>
          <w:szCs w:val="21"/>
        </w:rPr>
        <w:t>附件一</w:t>
      </w:r>
    </w:p>
    <w:p w14:paraId="01707A43">
      <w:pPr>
        <w:spacing w:beforeAutospacing="0" w:afterAutospacing="0" w:line="400" w:lineRule="exact"/>
        <w:jc w:val="center"/>
        <w:rPr>
          <w:rFonts w:ascii="宋体" w:hAnsi="宋体"/>
          <w:szCs w:val="21"/>
        </w:rPr>
      </w:pPr>
      <w:r>
        <w:rPr>
          <w:rFonts w:hint="eastAsia" w:ascii="宋体" w:hAnsi="宋体"/>
          <w:szCs w:val="21"/>
        </w:rPr>
        <w:t>资格条件自查表</w:t>
      </w:r>
    </w:p>
    <w:tbl>
      <w:tblPr>
        <w:tblStyle w:val="2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4826"/>
        <w:gridCol w:w="1701"/>
        <w:gridCol w:w="1417"/>
      </w:tblGrid>
      <w:tr w14:paraId="178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14:paraId="707C64AF">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w:t>
            </w:r>
            <w:r>
              <w:rPr>
                <w:rFonts w:asciiTheme="minorEastAsia" w:hAnsiTheme="minorEastAsia" w:eastAsiaTheme="minorEastAsia"/>
                <w:szCs w:val="21"/>
              </w:rPr>
              <w:t>文件要求</w:t>
            </w:r>
          </w:p>
        </w:tc>
        <w:tc>
          <w:tcPr>
            <w:tcW w:w="1701" w:type="dxa"/>
            <w:vAlign w:val="center"/>
          </w:tcPr>
          <w:p w14:paraId="4DD82DAD">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417" w:type="dxa"/>
            <w:vAlign w:val="center"/>
          </w:tcPr>
          <w:p w14:paraId="6C5135E1">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14:paraId="6E2F6A35">
            <w:pPr>
              <w:adjustRightInd w:val="0"/>
              <w:snapToGrid w:val="0"/>
              <w:spacing w:beforeAutospacing="0" w:afterAutospacing="0"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14:paraId="796D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14:paraId="6FBD7D7A">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14:paraId="101DAB37">
            <w:pPr>
              <w:adjustRightInd w:val="0"/>
              <w:snapToGrid w:val="0"/>
              <w:spacing w:beforeAutospacing="0" w:afterAutospacing="0"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c>
          <w:tcPr>
            <w:tcW w:w="1701" w:type="dxa"/>
            <w:vAlign w:val="center"/>
          </w:tcPr>
          <w:p w14:paraId="612AB743">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9FCF63D">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2A3F8C15">
            <w:pPr>
              <w:adjustRightInd w:val="0"/>
              <w:snapToGrid w:val="0"/>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50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14:paraId="192D3E25">
            <w:pPr>
              <w:spacing w:beforeAutospacing="0" w:afterAutospacing="0" w:line="400" w:lineRule="exact"/>
              <w:jc w:val="center"/>
              <w:rPr>
                <w:rFonts w:asciiTheme="minorEastAsia" w:hAnsiTheme="minorEastAsia" w:eastAsiaTheme="minorEastAsia"/>
                <w:szCs w:val="21"/>
              </w:rPr>
            </w:pPr>
          </w:p>
        </w:tc>
        <w:tc>
          <w:tcPr>
            <w:tcW w:w="4826" w:type="dxa"/>
            <w:vAlign w:val="center"/>
          </w:tcPr>
          <w:p w14:paraId="7E9CCBDB">
            <w:pPr>
              <w:adjustRightInd w:val="0"/>
              <w:snapToGrid w:val="0"/>
              <w:spacing w:beforeAutospacing="0" w:afterAutospacing="0"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c>
          <w:tcPr>
            <w:tcW w:w="1701" w:type="dxa"/>
            <w:vAlign w:val="center"/>
          </w:tcPr>
          <w:p w14:paraId="4B3B5548">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96A4B96">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1182B49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14:paraId="16F9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14:paraId="1AFBD1AD">
            <w:pPr>
              <w:spacing w:beforeAutospacing="0" w:afterAutospacing="0" w:line="400" w:lineRule="exact"/>
              <w:jc w:val="center"/>
              <w:rPr>
                <w:rFonts w:asciiTheme="minorEastAsia" w:hAnsiTheme="minorEastAsia" w:eastAsiaTheme="minorEastAsia"/>
                <w:szCs w:val="21"/>
              </w:rPr>
            </w:pPr>
          </w:p>
        </w:tc>
        <w:tc>
          <w:tcPr>
            <w:tcW w:w="4826" w:type="dxa"/>
            <w:vAlign w:val="center"/>
          </w:tcPr>
          <w:p w14:paraId="230F7259">
            <w:pPr>
              <w:adjustRightInd w:val="0"/>
              <w:snapToGrid w:val="0"/>
              <w:spacing w:beforeAutospacing="0" w:afterAutospacing="0"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c>
          <w:tcPr>
            <w:tcW w:w="1701" w:type="dxa"/>
            <w:vAlign w:val="center"/>
          </w:tcPr>
          <w:p w14:paraId="26DDB37E">
            <w:pPr>
              <w:adjustRightInd w:val="0"/>
              <w:snapToGrid w:val="0"/>
              <w:spacing w:beforeAutospacing="0" w:afterAutospacing="0"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FCED6AF">
            <w:pPr>
              <w:tabs>
                <w:tab w:val="left" w:pos="612"/>
              </w:tabs>
              <w:spacing w:beforeAutospacing="0" w:afterAutospacing="0"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14:paraId="4EA9EDC4">
            <w:pPr>
              <w:adjustRightInd w:val="0"/>
              <w:snapToGrid w:val="0"/>
              <w:spacing w:beforeAutospacing="0" w:afterAutospacing="0"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bl>
    <w:p w14:paraId="099C0477">
      <w:pPr>
        <w:spacing w:beforeAutospacing="0" w:afterAutospacing="0"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供应商</w:t>
      </w:r>
      <w:r>
        <w:rPr>
          <w:rFonts w:hint="eastAsia" w:ascii="宋体" w:hAnsi="宋体"/>
          <w:b/>
          <w:szCs w:val="21"/>
        </w:rPr>
        <w:t>有效性审查的重要内容之一，</w:t>
      </w:r>
      <w:r>
        <w:rPr>
          <w:rFonts w:hint="eastAsia" w:ascii="宋体" w:hAnsi="宋体"/>
          <w:b/>
          <w:bCs/>
          <w:szCs w:val="21"/>
        </w:rPr>
        <w:t>供应商</w:t>
      </w:r>
      <w:r>
        <w:rPr>
          <w:rFonts w:hint="eastAsia" w:ascii="宋体" w:hAnsi="宋体"/>
          <w:b/>
          <w:szCs w:val="21"/>
        </w:rPr>
        <w:t>必须严格按照其内容及序列要求在响应文件中对应如实提供，对资格性证明文件的任何缺漏和不符合项将会直接导致响应无效！</w:t>
      </w:r>
    </w:p>
    <w:p w14:paraId="5F9572D3">
      <w:pPr>
        <w:spacing w:beforeAutospacing="0" w:afterAutospacing="0" w:line="400" w:lineRule="exact"/>
        <w:rPr>
          <w:rFonts w:ascii="宋体" w:hAnsi="宋体"/>
          <w:b/>
          <w:szCs w:val="21"/>
        </w:rPr>
      </w:pPr>
    </w:p>
    <w:p w14:paraId="63827FEE">
      <w:pPr>
        <w:spacing w:beforeAutospacing="0" w:afterAutospacing="0" w:line="400" w:lineRule="exact"/>
        <w:rPr>
          <w:rFonts w:ascii="宋体" w:hAnsi="宋体"/>
          <w:b/>
          <w:szCs w:val="21"/>
        </w:rPr>
      </w:pPr>
    </w:p>
    <w:p w14:paraId="0F084B7E">
      <w:pPr>
        <w:spacing w:beforeAutospacing="0" w:afterAutospacing="0" w:line="400" w:lineRule="exact"/>
        <w:rPr>
          <w:rFonts w:ascii="宋体" w:hAnsi="宋体"/>
          <w:b/>
          <w:szCs w:val="21"/>
        </w:rPr>
      </w:pPr>
    </w:p>
    <w:p w14:paraId="74420623">
      <w:pPr>
        <w:spacing w:beforeAutospacing="0" w:afterAutospacing="0" w:line="400" w:lineRule="exact"/>
        <w:rPr>
          <w:rFonts w:ascii="宋体" w:hAnsi="宋体"/>
          <w:b/>
          <w:szCs w:val="21"/>
        </w:rPr>
      </w:pPr>
    </w:p>
    <w:p w14:paraId="2F498EE5">
      <w:pPr>
        <w:spacing w:beforeAutospacing="0" w:afterAutospacing="0" w:line="400" w:lineRule="exact"/>
        <w:rPr>
          <w:rFonts w:ascii="宋体" w:hAnsi="宋体"/>
          <w:b/>
          <w:szCs w:val="21"/>
        </w:rPr>
      </w:pPr>
    </w:p>
    <w:p w14:paraId="3EC30D0C">
      <w:pPr>
        <w:spacing w:beforeAutospacing="0" w:afterAutospacing="0" w:line="400" w:lineRule="exact"/>
        <w:rPr>
          <w:rFonts w:ascii="宋体" w:hAnsi="宋体"/>
          <w:b/>
          <w:szCs w:val="21"/>
        </w:rPr>
      </w:pPr>
    </w:p>
    <w:p w14:paraId="345FAB03">
      <w:pPr>
        <w:spacing w:beforeAutospacing="0" w:afterAutospacing="0" w:line="400" w:lineRule="exact"/>
        <w:rPr>
          <w:rFonts w:ascii="宋体" w:hAnsi="宋体"/>
          <w:b/>
          <w:szCs w:val="21"/>
        </w:rPr>
      </w:pPr>
    </w:p>
    <w:p w14:paraId="48C5F092">
      <w:pPr>
        <w:spacing w:beforeAutospacing="0" w:afterAutospacing="0" w:line="400" w:lineRule="exact"/>
        <w:rPr>
          <w:rFonts w:ascii="宋体" w:hAnsi="宋体"/>
          <w:b/>
          <w:szCs w:val="21"/>
        </w:rPr>
      </w:pPr>
    </w:p>
    <w:p w14:paraId="4DAF4446">
      <w:pPr>
        <w:spacing w:beforeAutospacing="0" w:afterAutospacing="0" w:line="400" w:lineRule="exact"/>
        <w:rPr>
          <w:rFonts w:ascii="宋体" w:hAnsi="宋体"/>
          <w:b/>
          <w:szCs w:val="21"/>
        </w:rPr>
      </w:pPr>
    </w:p>
    <w:p w14:paraId="0948B0B2">
      <w:pPr>
        <w:spacing w:beforeAutospacing="0" w:afterAutospacing="0" w:line="400" w:lineRule="exact"/>
        <w:rPr>
          <w:rFonts w:ascii="宋体" w:hAnsi="宋体"/>
          <w:b/>
          <w:szCs w:val="21"/>
        </w:rPr>
      </w:pPr>
    </w:p>
    <w:p w14:paraId="427ACE7C">
      <w:pPr>
        <w:spacing w:beforeAutospacing="0" w:afterAutospacing="0" w:line="400" w:lineRule="exact"/>
        <w:rPr>
          <w:rFonts w:ascii="宋体" w:hAnsi="宋体"/>
          <w:b/>
          <w:szCs w:val="21"/>
        </w:rPr>
      </w:pPr>
    </w:p>
    <w:p w14:paraId="5D1100BE">
      <w:pPr>
        <w:spacing w:beforeAutospacing="0" w:afterAutospacing="0" w:line="400" w:lineRule="exact"/>
        <w:rPr>
          <w:rFonts w:ascii="宋体" w:hAnsi="宋体"/>
          <w:b/>
          <w:szCs w:val="21"/>
        </w:rPr>
      </w:pPr>
    </w:p>
    <w:p w14:paraId="4F444618">
      <w:pPr>
        <w:spacing w:beforeAutospacing="0" w:afterAutospacing="0" w:line="400" w:lineRule="exact"/>
        <w:rPr>
          <w:rFonts w:ascii="宋体" w:hAnsi="宋体"/>
          <w:b/>
          <w:szCs w:val="21"/>
        </w:rPr>
      </w:pPr>
    </w:p>
    <w:p w14:paraId="2154483A">
      <w:pPr>
        <w:spacing w:beforeAutospacing="0" w:afterAutospacing="0" w:line="400" w:lineRule="exact"/>
        <w:rPr>
          <w:rFonts w:ascii="宋体" w:hAnsi="宋体"/>
          <w:b/>
          <w:szCs w:val="21"/>
        </w:rPr>
      </w:pPr>
    </w:p>
    <w:p w14:paraId="248F14AB">
      <w:pPr>
        <w:spacing w:beforeAutospacing="0" w:afterAutospacing="0" w:line="400" w:lineRule="exact"/>
        <w:jc w:val="center"/>
        <w:rPr>
          <w:rFonts w:ascii="宋体" w:hAnsi="宋体"/>
          <w:b/>
          <w:sz w:val="24"/>
        </w:rPr>
      </w:pPr>
      <w:r>
        <w:rPr>
          <w:rFonts w:hint="eastAsia" w:ascii="宋体" w:hAnsi="宋体"/>
          <w:b/>
          <w:sz w:val="24"/>
        </w:rPr>
        <w:t>满足《中华人民共和国政府采购法》第二十二条规定的供应商承诺书</w:t>
      </w:r>
    </w:p>
    <w:p w14:paraId="30AFAABB">
      <w:pPr>
        <w:spacing w:beforeAutospacing="0" w:afterAutospacing="0" w:line="400" w:lineRule="exact"/>
        <w:ind w:firstLine="420" w:firstLineChars="200"/>
        <w:rPr>
          <w:rFonts w:ascii="宋体" w:hAnsi="宋体"/>
          <w:szCs w:val="21"/>
        </w:rPr>
      </w:pPr>
    </w:p>
    <w:p w14:paraId="02D48D7C">
      <w:pPr>
        <w:spacing w:beforeAutospacing="0" w:afterAutospacing="0"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我公司/单位满足《中华人民共和国政府采购法》第二十二条规定的供应商资格条件：</w:t>
      </w:r>
    </w:p>
    <w:p w14:paraId="3DECAE85">
      <w:pPr>
        <w:spacing w:beforeAutospacing="0" w:afterAutospacing="0" w:line="400" w:lineRule="exact"/>
        <w:ind w:firstLine="420" w:firstLineChars="200"/>
        <w:rPr>
          <w:rFonts w:ascii="宋体" w:hAnsi="宋体"/>
          <w:szCs w:val="21"/>
        </w:rPr>
      </w:pPr>
      <w:r>
        <w:rPr>
          <w:rFonts w:hint="eastAsia" w:ascii="宋体" w:hAnsi="宋体"/>
          <w:szCs w:val="21"/>
        </w:rPr>
        <w:t>1.具有独立承担民事责任的能力；</w:t>
      </w:r>
    </w:p>
    <w:p w14:paraId="2406F9C3">
      <w:pPr>
        <w:spacing w:beforeAutospacing="0" w:afterAutospacing="0"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178D9668">
      <w:pPr>
        <w:spacing w:beforeAutospacing="0" w:afterAutospacing="0"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5CA4C7DD">
      <w:pPr>
        <w:spacing w:beforeAutospacing="0" w:afterAutospacing="0"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651C035A">
      <w:pPr>
        <w:spacing w:beforeAutospacing="0" w:afterAutospacing="0"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15ACBA69">
      <w:pPr>
        <w:spacing w:beforeAutospacing="0" w:afterAutospacing="0" w:line="400" w:lineRule="exact"/>
        <w:ind w:firstLine="420" w:firstLineChars="200"/>
        <w:rPr>
          <w:rFonts w:ascii="宋体" w:hAnsi="宋体"/>
          <w:szCs w:val="21"/>
        </w:rPr>
      </w:pPr>
      <w:r>
        <w:rPr>
          <w:rFonts w:hint="eastAsia" w:ascii="宋体" w:hAnsi="宋体"/>
          <w:szCs w:val="21"/>
        </w:rPr>
        <w:t>6.法律、行政法规规定的其他条件。</w:t>
      </w:r>
    </w:p>
    <w:p w14:paraId="315000E3">
      <w:pPr>
        <w:spacing w:beforeAutospacing="0" w:afterAutospacing="0" w:line="400" w:lineRule="exact"/>
        <w:ind w:firstLine="420" w:firstLineChars="200"/>
        <w:rPr>
          <w:rFonts w:ascii="宋体" w:hAnsi="宋体"/>
          <w:szCs w:val="21"/>
        </w:rPr>
      </w:pPr>
      <w:r>
        <w:rPr>
          <w:rFonts w:hint="eastAsia" w:ascii="宋体" w:hAnsi="宋体"/>
          <w:szCs w:val="21"/>
        </w:rPr>
        <w:t>特此承诺！</w:t>
      </w:r>
    </w:p>
    <w:p w14:paraId="7206A424">
      <w:pPr>
        <w:spacing w:beforeAutospacing="0" w:afterAutospacing="0" w:line="400" w:lineRule="exact"/>
        <w:ind w:firstLine="420" w:firstLineChars="200"/>
        <w:rPr>
          <w:rFonts w:ascii="宋体" w:hAnsi="宋体"/>
          <w:szCs w:val="21"/>
        </w:rPr>
      </w:pPr>
    </w:p>
    <w:p w14:paraId="0F5A134C">
      <w:pPr>
        <w:spacing w:beforeAutospacing="0" w:afterAutospacing="0" w:line="400" w:lineRule="exact"/>
        <w:ind w:firstLine="420" w:firstLineChars="200"/>
        <w:rPr>
          <w:rFonts w:ascii="宋体" w:hAnsi="宋体"/>
          <w:szCs w:val="21"/>
        </w:rPr>
      </w:pPr>
    </w:p>
    <w:p w14:paraId="266AD099">
      <w:pPr>
        <w:spacing w:beforeAutospacing="0" w:afterAutospacing="0" w:line="400" w:lineRule="exact"/>
        <w:ind w:firstLine="420" w:firstLineChars="200"/>
        <w:rPr>
          <w:rFonts w:ascii="宋体" w:hAnsi="宋体"/>
          <w:szCs w:val="21"/>
        </w:rPr>
      </w:pPr>
    </w:p>
    <w:p w14:paraId="1E4F3977">
      <w:pPr>
        <w:spacing w:beforeAutospacing="0" w:afterAutospacing="0" w:line="400" w:lineRule="exact"/>
        <w:ind w:firstLine="4830" w:firstLineChars="2300"/>
        <w:rPr>
          <w:rFonts w:ascii="宋体" w:hAnsi="宋体"/>
          <w:szCs w:val="21"/>
        </w:rPr>
      </w:pPr>
      <w:r>
        <w:rPr>
          <w:rFonts w:hint="eastAsia" w:ascii="宋体" w:hAnsi="宋体"/>
          <w:szCs w:val="21"/>
        </w:rPr>
        <w:t xml:space="preserve">供应商（盖章）：        </w:t>
      </w:r>
    </w:p>
    <w:p w14:paraId="65C3EC63">
      <w:pPr>
        <w:spacing w:beforeAutospacing="0" w:afterAutospacing="0" w:line="400" w:lineRule="exact"/>
        <w:ind w:firstLine="945" w:firstLineChars="450"/>
        <w:rPr>
          <w:rFonts w:ascii="宋体" w:hAnsi="宋体"/>
          <w:szCs w:val="21"/>
        </w:rPr>
      </w:pPr>
      <w:r>
        <w:rPr>
          <w:rFonts w:hint="eastAsia" w:ascii="宋体" w:hAnsi="宋体"/>
          <w:szCs w:val="21"/>
        </w:rPr>
        <w:t xml:space="preserve">供应商的法定代表人／负责人或其授权代表(签字或盖章)：        </w:t>
      </w:r>
    </w:p>
    <w:p w14:paraId="55AE7883">
      <w:pPr>
        <w:spacing w:beforeAutospacing="0" w:afterAutospacing="0" w:line="400" w:lineRule="exact"/>
        <w:ind w:firstLine="420" w:firstLineChars="200"/>
        <w:rPr>
          <w:rFonts w:ascii="宋体" w:hAnsi="宋体"/>
          <w:szCs w:val="21"/>
        </w:rPr>
      </w:pPr>
      <w:r>
        <w:rPr>
          <w:rFonts w:hint="eastAsia" w:ascii="宋体" w:hAnsi="宋体"/>
          <w:szCs w:val="21"/>
        </w:rPr>
        <w:t xml:space="preserve">                                                 日  期：  </w:t>
      </w:r>
    </w:p>
    <w:p w14:paraId="0B687495">
      <w:pPr>
        <w:spacing w:beforeAutospacing="0" w:afterAutospacing="0" w:line="400" w:lineRule="exact"/>
        <w:ind w:firstLine="420" w:firstLineChars="200"/>
        <w:rPr>
          <w:rFonts w:ascii="宋体" w:hAnsi="宋体"/>
          <w:szCs w:val="21"/>
        </w:rPr>
      </w:pPr>
    </w:p>
    <w:p w14:paraId="6AD5A3C3">
      <w:pPr>
        <w:widowControl/>
        <w:spacing w:beforeAutospacing="0" w:afterAutospacing="0" w:line="360" w:lineRule="auto"/>
        <w:ind w:left="420" w:right="159"/>
        <w:rPr>
          <w:rFonts w:ascii="宋体" w:hAnsi="宋体"/>
          <w:kern w:val="0"/>
          <w:szCs w:val="21"/>
        </w:rPr>
      </w:pPr>
    </w:p>
    <w:p w14:paraId="4FE188C6">
      <w:pPr>
        <w:widowControl/>
        <w:spacing w:beforeAutospacing="0" w:afterAutospacing="0" w:line="360" w:lineRule="auto"/>
        <w:ind w:left="420" w:right="159"/>
        <w:rPr>
          <w:rFonts w:ascii="宋体" w:hAnsi="宋体"/>
          <w:kern w:val="0"/>
          <w:szCs w:val="21"/>
        </w:rPr>
      </w:pPr>
    </w:p>
    <w:p w14:paraId="77685A60">
      <w:pPr>
        <w:widowControl/>
        <w:spacing w:beforeAutospacing="0" w:afterAutospacing="0" w:line="360" w:lineRule="auto"/>
        <w:ind w:left="420" w:right="159"/>
        <w:rPr>
          <w:rFonts w:ascii="宋体" w:hAnsi="宋体"/>
          <w:kern w:val="0"/>
          <w:szCs w:val="21"/>
        </w:rPr>
      </w:pPr>
    </w:p>
    <w:p w14:paraId="2D8E15C1">
      <w:pPr>
        <w:widowControl/>
        <w:spacing w:beforeAutospacing="0" w:afterAutospacing="0" w:line="360" w:lineRule="auto"/>
        <w:ind w:left="420" w:right="159"/>
        <w:rPr>
          <w:rFonts w:ascii="宋体" w:hAnsi="宋体"/>
          <w:kern w:val="0"/>
          <w:szCs w:val="21"/>
        </w:rPr>
      </w:pPr>
    </w:p>
    <w:p w14:paraId="4C2A5CC9">
      <w:pPr>
        <w:widowControl/>
        <w:spacing w:beforeAutospacing="0" w:afterAutospacing="0" w:line="360" w:lineRule="auto"/>
        <w:ind w:left="420" w:right="159"/>
        <w:rPr>
          <w:rFonts w:ascii="宋体" w:hAnsi="宋体"/>
          <w:kern w:val="0"/>
          <w:szCs w:val="21"/>
        </w:rPr>
      </w:pPr>
    </w:p>
    <w:p w14:paraId="7EE39E16">
      <w:pPr>
        <w:widowControl/>
        <w:spacing w:beforeAutospacing="0" w:afterAutospacing="0" w:line="360" w:lineRule="auto"/>
        <w:ind w:left="420" w:right="159"/>
        <w:rPr>
          <w:rFonts w:ascii="宋体" w:hAnsi="宋体"/>
          <w:kern w:val="0"/>
          <w:szCs w:val="21"/>
        </w:rPr>
      </w:pPr>
    </w:p>
    <w:p w14:paraId="57720B12">
      <w:pPr>
        <w:widowControl/>
        <w:spacing w:beforeAutospacing="0" w:afterAutospacing="0" w:line="360" w:lineRule="auto"/>
        <w:ind w:left="420" w:right="159"/>
        <w:rPr>
          <w:rFonts w:ascii="宋体" w:hAnsi="宋体"/>
          <w:kern w:val="0"/>
          <w:szCs w:val="21"/>
        </w:rPr>
      </w:pPr>
    </w:p>
    <w:p w14:paraId="5A15CF57">
      <w:pPr>
        <w:widowControl/>
        <w:spacing w:beforeAutospacing="0" w:afterAutospacing="0" w:line="360" w:lineRule="auto"/>
        <w:ind w:left="420" w:right="159"/>
        <w:rPr>
          <w:rFonts w:ascii="宋体" w:hAnsi="宋体"/>
          <w:kern w:val="0"/>
          <w:szCs w:val="21"/>
        </w:rPr>
      </w:pPr>
    </w:p>
    <w:p w14:paraId="1817E518">
      <w:pPr>
        <w:snapToGrid w:val="0"/>
        <w:spacing w:beforeLines="50" w:beforeAutospacing="0" w:after="50" w:afterAutospacing="0"/>
        <w:jc w:val="left"/>
        <w:rPr>
          <w:rFonts w:ascii="宋体" w:hAnsi="宋体"/>
          <w:b/>
          <w:spacing w:val="-4"/>
          <w:sz w:val="18"/>
          <w:szCs w:val="20"/>
        </w:rPr>
      </w:pPr>
    </w:p>
    <w:p w14:paraId="44EDA5B5">
      <w:pPr>
        <w:spacing w:beforeAutospacing="0" w:afterAutospacing="0" w:line="400" w:lineRule="exact"/>
        <w:rPr>
          <w:rFonts w:ascii="宋体" w:hAnsi="宋体"/>
          <w:b/>
          <w:szCs w:val="21"/>
        </w:rPr>
      </w:pPr>
    </w:p>
    <w:p w14:paraId="4B11B42D">
      <w:pPr>
        <w:spacing w:beforeAutospacing="0" w:afterAutospacing="0" w:line="400" w:lineRule="exact"/>
        <w:rPr>
          <w:rFonts w:ascii="宋体" w:hAnsi="宋体"/>
          <w:b/>
          <w:szCs w:val="21"/>
        </w:rPr>
      </w:pPr>
    </w:p>
    <w:p w14:paraId="4ED61575">
      <w:pPr>
        <w:spacing w:beforeAutospacing="0" w:afterAutospacing="0" w:line="400" w:lineRule="exact"/>
        <w:rPr>
          <w:rFonts w:ascii="宋体" w:hAnsi="宋体"/>
          <w:b/>
          <w:szCs w:val="21"/>
        </w:rPr>
      </w:pPr>
    </w:p>
    <w:p w14:paraId="51C6033B">
      <w:pPr>
        <w:spacing w:beforeAutospacing="0" w:afterAutospacing="0" w:line="400" w:lineRule="exact"/>
        <w:rPr>
          <w:rFonts w:ascii="宋体" w:hAnsi="宋体"/>
          <w:b/>
          <w:szCs w:val="21"/>
        </w:rPr>
      </w:pPr>
    </w:p>
    <w:p w14:paraId="273E0353">
      <w:pPr>
        <w:spacing w:beforeAutospacing="0" w:afterAutospacing="0" w:line="400" w:lineRule="exact"/>
        <w:rPr>
          <w:rFonts w:ascii="宋体" w:hAnsi="宋体"/>
          <w:szCs w:val="21"/>
        </w:rPr>
      </w:pPr>
    </w:p>
    <w:p w14:paraId="6E6E5D9A">
      <w:pPr>
        <w:spacing w:beforeAutospacing="0" w:afterAutospacing="0" w:line="400" w:lineRule="exact"/>
        <w:rPr>
          <w:rFonts w:ascii="宋体" w:hAnsi="宋体"/>
          <w:szCs w:val="21"/>
        </w:rPr>
      </w:pPr>
    </w:p>
    <w:p w14:paraId="4A60CEBC">
      <w:pPr>
        <w:spacing w:beforeAutospacing="0" w:afterAutospacing="0" w:line="400" w:lineRule="exact"/>
        <w:rPr>
          <w:rFonts w:ascii="宋体" w:hAnsi="宋体"/>
          <w:szCs w:val="21"/>
        </w:rPr>
      </w:pPr>
    </w:p>
    <w:p w14:paraId="5FF47634">
      <w:pPr>
        <w:widowControl/>
        <w:spacing w:beforeAutospacing="0" w:afterAutospacing="0" w:line="600" w:lineRule="exact"/>
        <w:ind w:right="159"/>
        <w:jc w:val="center"/>
        <w:rPr>
          <w:rFonts w:ascii="宋体" w:hAnsi="宋体"/>
          <w:b/>
          <w:sz w:val="24"/>
        </w:rPr>
      </w:pPr>
      <w:r>
        <w:rPr>
          <w:rFonts w:hint="eastAsia" w:ascii="宋体" w:hAnsi="宋体"/>
          <w:b/>
          <w:sz w:val="24"/>
        </w:rPr>
        <w:t>承 诺 函</w:t>
      </w:r>
    </w:p>
    <w:p w14:paraId="60CE57E3">
      <w:pPr>
        <w:widowControl/>
        <w:spacing w:beforeAutospacing="0" w:afterAutospacing="0" w:line="600" w:lineRule="exact"/>
        <w:ind w:right="159"/>
        <w:jc w:val="center"/>
        <w:rPr>
          <w:rFonts w:ascii="宋体" w:hAnsi="宋体"/>
          <w:b/>
          <w:sz w:val="24"/>
        </w:rPr>
      </w:pPr>
    </w:p>
    <w:p w14:paraId="60F7A543">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致:浙江天政工程咨询有限公司</w:t>
      </w:r>
    </w:p>
    <w:p w14:paraId="3DBB7485">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 xml:space="preserve">    我公司/单位承诺未在“信用中国”（</w:t>
      </w:r>
      <w:r>
        <w:fldChar w:fldCharType="begin"/>
      </w:r>
      <w:r>
        <w:instrText xml:space="preserve"> HYPERLINK \t "_blank" </w:instrText>
      </w:r>
      <w:r>
        <w:fldChar w:fldCharType="separate"/>
      </w:r>
      <w:r>
        <w:rPr>
          <w:rFonts w:hint="eastAsia" w:ascii="宋体" w:hAnsi="宋体"/>
        </w:rPr>
        <w:t>www.creditchina.gov.cn）、中国政府采购网（www.ccgp.gov.cn）被列入失信被执行人、重大税收违法案件当事人名单、政府采购严重违法失信行为记录等</w:t>
      </w:r>
      <w:r>
        <w:rPr>
          <w:rFonts w:hint="eastAsia" w:ascii="宋体" w:hAnsi="宋体"/>
        </w:rPr>
        <w:fldChar w:fldCharType="end"/>
      </w:r>
      <w:r>
        <w:rPr>
          <w:rFonts w:hint="eastAsia" w:ascii="宋体" w:hAnsi="宋体"/>
          <w:szCs w:val="21"/>
        </w:rPr>
        <w:t>。</w:t>
      </w:r>
    </w:p>
    <w:p w14:paraId="43F03265">
      <w:pPr>
        <w:widowControl/>
        <w:spacing w:beforeAutospacing="0" w:afterAutospacing="0" w:line="600" w:lineRule="exact"/>
        <w:ind w:right="159"/>
        <w:rPr>
          <w:rFonts w:hint="eastAsia" w:ascii="宋体" w:hAnsi="宋体" w:eastAsia="宋体"/>
          <w:szCs w:val="21"/>
          <w:lang w:eastAsia="zh-CN"/>
        </w:rPr>
      </w:pPr>
      <w:r>
        <w:rPr>
          <w:rFonts w:hint="eastAsia" w:ascii="宋体" w:hAnsi="宋体"/>
          <w:szCs w:val="21"/>
        </w:rPr>
        <w:t xml:space="preserve">    针对上述承诺，我司保证严格遵守！如有违反，愿无条件放弃成交，并接受处理，承担相应的责任。 </w:t>
      </w:r>
    </w:p>
    <w:p w14:paraId="47748A17">
      <w:pPr>
        <w:pStyle w:val="20"/>
        <w:rPr>
          <w:rFonts w:hint="eastAsia"/>
          <w:lang w:eastAsia="zh-CN"/>
        </w:rPr>
      </w:pPr>
    </w:p>
    <w:p w14:paraId="5C11414E">
      <w:pPr>
        <w:pStyle w:val="18"/>
        <w:widowControl w:val="0"/>
        <w:snapToGrid w:val="0"/>
        <w:spacing w:before="0" w:beforeAutospacing="0" w:after="0" w:afterAutospacing="0" w:line="600" w:lineRule="exact"/>
        <w:ind w:firstLine="301"/>
        <w:jc w:val="both"/>
        <w:rPr>
          <w:rFonts w:ascii="宋体" w:hAnsi="宋体" w:cs="宋体"/>
          <w:spacing w:val="-4"/>
          <w:kern w:val="2"/>
          <w:sz w:val="21"/>
          <w:szCs w:val="21"/>
        </w:rPr>
      </w:pPr>
    </w:p>
    <w:p w14:paraId="7244F2B1">
      <w:pPr>
        <w:pStyle w:val="18"/>
        <w:widowControl w:val="0"/>
        <w:snapToGrid w:val="0"/>
        <w:spacing w:before="0" w:beforeAutospacing="0" w:after="0" w:afterAutospacing="0" w:line="600" w:lineRule="exact"/>
        <w:ind w:firstLine="301"/>
        <w:jc w:val="both"/>
        <w:rPr>
          <w:rFonts w:ascii="宋体" w:hAnsi="宋体" w:cs="宋体"/>
          <w:spacing w:val="-4"/>
          <w:kern w:val="2"/>
          <w:sz w:val="21"/>
          <w:szCs w:val="21"/>
        </w:rPr>
      </w:pPr>
    </w:p>
    <w:p w14:paraId="0372983A">
      <w:pPr>
        <w:pStyle w:val="9"/>
        <w:spacing w:beforeAutospacing="0" w:after="0" w:afterAutospacing="0" w:line="600" w:lineRule="exact"/>
        <w:rPr>
          <w:rFonts w:hAnsi="宋体"/>
          <w:szCs w:val="21"/>
        </w:rPr>
      </w:pPr>
      <w:r>
        <w:rPr>
          <w:rFonts w:hint="eastAsia" w:hAnsi="宋体"/>
          <w:szCs w:val="21"/>
        </w:rPr>
        <w:t>供应商（盖章）：</w:t>
      </w:r>
    </w:p>
    <w:p w14:paraId="091BA58D">
      <w:pPr>
        <w:pStyle w:val="9"/>
        <w:spacing w:beforeAutospacing="0" w:after="0" w:afterAutospacing="0" w:line="600" w:lineRule="exact"/>
        <w:rPr>
          <w:rFonts w:hAnsi="宋体"/>
          <w:szCs w:val="21"/>
        </w:rPr>
      </w:pPr>
      <w:r>
        <w:rPr>
          <w:rFonts w:hint="eastAsia" w:hAnsi="宋体"/>
          <w:szCs w:val="21"/>
        </w:rPr>
        <w:t>法定代表人／负责人或授权代表（签字</w:t>
      </w:r>
      <w:r>
        <w:rPr>
          <w:rFonts w:hint="eastAsia" w:ascii="宋体" w:hAnsi="宋体"/>
          <w:szCs w:val="21"/>
        </w:rPr>
        <w:t>或盖章</w:t>
      </w:r>
      <w:r>
        <w:rPr>
          <w:rFonts w:hint="eastAsia" w:hAnsi="宋体"/>
          <w:szCs w:val="21"/>
        </w:rPr>
        <w:t>）：</w:t>
      </w:r>
    </w:p>
    <w:p w14:paraId="7A6E2D51">
      <w:pPr>
        <w:spacing w:beforeAutospacing="0" w:afterAutospacing="0" w:line="600" w:lineRule="exact"/>
        <w:ind w:firstLine="420" w:firstLineChars="200"/>
        <w:rPr>
          <w:rFonts w:ascii="宋体" w:hAnsi="宋体"/>
          <w:szCs w:val="21"/>
        </w:rPr>
      </w:pPr>
      <w:r>
        <w:rPr>
          <w:rFonts w:hint="eastAsia" w:ascii="宋体" w:hAnsi="宋体"/>
          <w:szCs w:val="21"/>
        </w:rPr>
        <w:t>日期：</w:t>
      </w:r>
    </w:p>
    <w:p w14:paraId="24EA4A1C">
      <w:pPr>
        <w:snapToGrid w:val="0"/>
        <w:spacing w:beforeAutospacing="0" w:afterAutospacing="0" w:line="600" w:lineRule="exact"/>
        <w:ind w:firstLine="420" w:firstLineChars="200"/>
        <w:jc w:val="left"/>
        <w:outlineLvl w:val="1"/>
        <w:rPr>
          <w:rFonts w:ascii="宋体" w:hAnsi="宋体"/>
          <w:szCs w:val="21"/>
        </w:rPr>
      </w:pPr>
    </w:p>
    <w:p w14:paraId="5B225A88">
      <w:pPr>
        <w:snapToGrid w:val="0"/>
        <w:spacing w:beforeAutospacing="0" w:afterAutospacing="0" w:line="400" w:lineRule="exact"/>
        <w:ind w:firstLine="420" w:firstLineChars="200"/>
        <w:jc w:val="center"/>
        <w:outlineLvl w:val="1"/>
        <w:rPr>
          <w:rFonts w:ascii="宋体" w:hAnsi="宋体"/>
          <w:szCs w:val="21"/>
        </w:rPr>
      </w:pPr>
    </w:p>
    <w:p w14:paraId="14950343">
      <w:pPr>
        <w:snapToGrid w:val="0"/>
        <w:spacing w:beforeAutospacing="0" w:afterAutospacing="0" w:line="400" w:lineRule="exact"/>
        <w:ind w:firstLine="420" w:firstLineChars="200"/>
        <w:jc w:val="center"/>
        <w:outlineLvl w:val="1"/>
        <w:rPr>
          <w:rFonts w:ascii="宋体" w:hAnsi="宋体"/>
          <w:szCs w:val="21"/>
        </w:rPr>
      </w:pPr>
    </w:p>
    <w:p w14:paraId="5DE2933F">
      <w:pPr>
        <w:snapToGrid w:val="0"/>
        <w:spacing w:beforeAutospacing="0" w:afterAutospacing="0" w:line="400" w:lineRule="exact"/>
        <w:ind w:firstLine="420" w:firstLineChars="200"/>
        <w:jc w:val="center"/>
        <w:outlineLvl w:val="1"/>
        <w:rPr>
          <w:rFonts w:ascii="宋体" w:hAnsi="宋体"/>
          <w:szCs w:val="21"/>
        </w:rPr>
      </w:pPr>
    </w:p>
    <w:p w14:paraId="13124ECA">
      <w:pPr>
        <w:snapToGrid w:val="0"/>
        <w:spacing w:beforeAutospacing="0" w:afterAutospacing="0" w:line="400" w:lineRule="exact"/>
        <w:ind w:firstLine="420" w:firstLineChars="200"/>
        <w:jc w:val="center"/>
        <w:outlineLvl w:val="1"/>
        <w:rPr>
          <w:rFonts w:ascii="宋体" w:hAnsi="宋体"/>
          <w:szCs w:val="21"/>
        </w:rPr>
      </w:pPr>
    </w:p>
    <w:p w14:paraId="22B1C1D8">
      <w:pPr>
        <w:snapToGrid w:val="0"/>
        <w:spacing w:beforeAutospacing="0" w:afterAutospacing="0" w:line="400" w:lineRule="exact"/>
        <w:ind w:firstLine="420" w:firstLineChars="200"/>
        <w:jc w:val="center"/>
        <w:outlineLvl w:val="1"/>
        <w:rPr>
          <w:rFonts w:ascii="宋体" w:hAnsi="宋体"/>
          <w:szCs w:val="21"/>
        </w:rPr>
      </w:pPr>
    </w:p>
    <w:p w14:paraId="7CBBF74C">
      <w:pPr>
        <w:snapToGrid w:val="0"/>
        <w:spacing w:beforeAutospacing="0" w:afterAutospacing="0" w:line="400" w:lineRule="exact"/>
        <w:ind w:firstLine="420" w:firstLineChars="200"/>
        <w:jc w:val="center"/>
        <w:outlineLvl w:val="1"/>
        <w:rPr>
          <w:rFonts w:ascii="宋体" w:hAnsi="宋体"/>
          <w:szCs w:val="21"/>
        </w:rPr>
      </w:pPr>
    </w:p>
    <w:p w14:paraId="70E2FE18">
      <w:pPr>
        <w:snapToGrid w:val="0"/>
        <w:spacing w:beforeAutospacing="0" w:afterAutospacing="0" w:line="400" w:lineRule="exact"/>
        <w:ind w:firstLine="420" w:firstLineChars="200"/>
        <w:jc w:val="center"/>
        <w:outlineLvl w:val="1"/>
        <w:rPr>
          <w:rFonts w:ascii="宋体" w:hAnsi="宋体"/>
          <w:szCs w:val="21"/>
        </w:rPr>
      </w:pPr>
    </w:p>
    <w:p w14:paraId="5286CC99">
      <w:pPr>
        <w:snapToGrid w:val="0"/>
        <w:spacing w:beforeAutospacing="0" w:afterAutospacing="0" w:line="400" w:lineRule="exact"/>
        <w:ind w:firstLine="420" w:firstLineChars="200"/>
        <w:jc w:val="center"/>
        <w:outlineLvl w:val="1"/>
        <w:rPr>
          <w:rFonts w:ascii="宋体" w:hAnsi="宋体"/>
          <w:szCs w:val="21"/>
        </w:rPr>
      </w:pPr>
    </w:p>
    <w:p w14:paraId="74102E74">
      <w:pPr>
        <w:snapToGrid w:val="0"/>
        <w:spacing w:beforeAutospacing="0" w:afterAutospacing="0" w:line="400" w:lineRule="exact"/>
        <w:ind w:firstLine="420" w:firstLineChars="200"/>
        <w:jc w:val="center"/>
        <w:outlineLvl w:val="1"/>
        <w:rPr>
          <w:rFonts w:ascii="宋体" w:hAnsi="宋体"/>
          <w:szCs w:val="21"/>
        </w:rPr>
      </w:pPr>
    </w:p>
    <w:p w14:paraId="450044F7">
      <w:pPr>
        <w:snapToGrid w:val="0"/>
        <w:spacing w:beforeAutospacing="0" w:afterAutospacing="0" w:line="400" w:lineRule="exact"/>
        <w:ind w:firstLine="420" w:firstLineChars="200"/>
        <w:jc w:val="center"/>
        <w:outlineLvl w:val="1"/>
        <w:rPr>
          <w:rFonts w:ascii="宋体" w:hAnsi="宋体"/>
          <w:szCs w:val="21"/>
        </w:rPr>
      </w:pPr>
    </w:p>
    <w:p w14:paraId="0A8A96F2">
      <w:pPr>
        <w:snapToGrid w:val="0"/>
        <w:spacing w:beforeAutospacing="0" w:afterAutospacing="0" w:line="400" w:lineRule="exact"/>
        <w:ind w:firstLine="420" w:firstLineChars="200"/>
        <w:jc w:val="center"/>
        <w:outlineLvl w:val="1"/>
        <w:rPr>
          <w:rFonts w:ascii="宋体" w:hAnsi="宋体"/>
          <w:szCs w:val="21"/>
        </w:rPr>
      </w:pPr>
    </w:p>
    <w:p w14:paraId="0560A751">
      <w:pPr>
        <w:spacing w:beforeAutospacing="0" w:afterAutospacing="0" w:line="400" w:lineRule="exact"/>
        <w:rPr>
          <w:rFonts w:ascii="宋体" w:hAnsi="宋体"/>
          <w:szCs w:val="21"/>
        </w:rPr>
      </w:pPr>
    </w:p>
    <w:p w14:paraId="4EE84D99">
      <w:pPr>
        <w:spacing w:beforeAutospacing="0" w:afterAutospacing="0" w:line="400" w:lineRule="exact"/>
        <w:rPr>
          <w:rFonts w:ascii="宋体" w:hAnsi="宋体"/>
          <w:szCs w:val="21"/>
        </w:rPr>
      </w:pPr>
      <w:r>
        <w:rPr>
          <w:rFonts w:hint="eastAsia" w:ascii="宋体" w:hAnsi="宋体"/>
          <w:szCs w:val="21"/>
        </w:rPr>
        <w:t>附件二</w:t>
      </w:r>
    </w:p>
    <w:p w14:paraId="4F284833">
      <w:pPr>
        <w:spacing w:beforeAutospacing="0" w:afterAutospacing="0" w:line="400" w:lineRule="exact"/>
        <w:jc w:val="center"/>
        <w:rPr>
          <w:rFonts w:ascii="宋体" w:hAnsi="宋体"/>
          <w:szCs w:val="21"/>
        </w:rPr>
      </w:pPr>
      <w:r>
        <w:rPr>
          <w:rFonts w:hint="eastAsia" w:ascii="宋体" w:hAnsi="宋体"/>
          <w:szCs w:val="21"/>
        </w:rPr>
        <w:t>符合性自查表</w:t>
      </w:r>
    </w:p>
    <w:tbl>
      <w:tblPr>
        <w:tblStyle w:val="2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5415"/>
        <w:gridCol w:w="1278"/>
        <w:gridCol w:w="1243"/>
      </w:tblGrid>
      <w:tr w14:paraId="049D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689" w:type="dxa"/>
            <w:gridSpan w:val="2"/>
            <w:vAlign w:val="center"/>
          </w:tcPr>
          <w:p w14:paraId="6AC767AE">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w:t>
            </w:r>
            <w:r>
              <w:rPr>
                <w:rFonts w:cs="宋体" w:asciiTheme="minorEastAsia" w:hAnsiTheme="minorEastAsia" w:eastAsiaTheme="minorEastAsia"/>
                <w:szCs w:val="21"/>
              </w:rPr>
              <w:t>文件要求</w:t>
            </w:r>
          </w:p>
        </w:tc>
        <w:tc>
          <w:tcPr>
            <w:tcW w:w="1278" w:type="dxa"/>
            <w:vAlign w:val="center"/>
          </w:tcPr>
          <w:p w14:paraId="235E6D83">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243" w:type="dxa"/>
            <w:vAlign w:val="center"/>
          </w:tcPr>
          <w:p w14:paraId="10065BC6">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14:paraId="492E2B35">
            <w:pPr>
              <w:adjustRightInd w:val="0"/>
              <w:snapToGrid w:val="0"/>
              <w:spacing w:beforeAutospacing="0" w:afterAutospacing="0"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14:paraId="203B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14:paraId="5F85C283">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5415" w:type="dxa"/>
            <w:vAlign w:val="center"/>
          </w:tcPr>
          <w:p w14:paraId="45B4BA53">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1.磋商函已提交并符合磋商文件要求的；（格式见附件）</w:t>
            </w:r>
          </w:p>
        </w:tc>
        <w:tc>
          <w:tcPr>
            <w:tcW w:w="1278" w:type="dxa"/>
            <w:vAlign w:val="center"/>
          </w:tcPr>
          <w:p w14:paraId="0630454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4F1E312">
            <w:pPr>
              <w:tabs>
                <w:tab w:val="left" w:pos="612"/>
              </w:tabs>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05144D7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1DC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AAA81C0">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803FE6C">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已提交的；（格式见附件）</w:t>
            </w:r>
          </w:p>
        </w:tc>
        <w:tc>
          <w:tcPr>
            <w:tcW w:w="1278" w:type="dxa"/>
            <w:vAlign w:val="center"/>
          </w:tcPr>
          <w:p w14:paraId="72E6631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946565B">
            <w:pPr>
              <w:tabs>
                <w:tab w:val="left" w:pos="612"/>
              </w:tabs>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EC9BCEE">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280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43C1B4E">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CE4C11D">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文件按磋商文件要求签署、盖章的；</w:t>
            </w:r>
          </w:p>
        </w:tc>
        <w:tc>
          <w:tcPr>
            <w:tcW w:w="1278" w:type="dxa"/>
            <w:vAlign w:val="center"/>
          </w:tcPr>
          <w:p w14:paraId="58569F5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2A69BA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89D1307">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D85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161D3251">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E4E6C6E">
            <w:pPr>
              <w:tabs>
                <w:tab w:val="left" w:pos="612"/>
              </w:tabs>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cs="宋体" w:asciiTheme="minorEastAsia" w:hAnsiTheme="minorEastAsia" w:eastAsiaTheme="minorEastAsia"/>
                <w:szCs w:val="21"/>
                <w:shd w:val="clear" w:color="auto" w:fill="FFFFFF"/>
              </w:rPr>
              <w:t>具备磋商文件中规定的资格要求的</w:t>
            </w:r>
            <w:r>
              <w:rPr>
                <w:rFonts w:hint="eastAsia" w:asciiTheme="minorEastAsia" w:hAnsiTheme="minorEastAsia" w:eastAsiaTheme="minorEastAsia"/>
                <w:szCs w:val="21"/>
              </w:rPr>
              <w:t>；</w:t>
            </w:r>
          </w:p>
        </w:tc>
        <w:tc>
          <w:tcPr>
            <w:tcW w:w="1278" w:type="dxa"/>
            <w:vAlign w:val="center"/>
          </w:tcPr>
          <w:p w14:paraId="27B73CF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2D2ACAB">
            <w:pPr>
              <w:tabs>
                <w:tab w:val="left" w:pos="612"/>
              </w:tabs>
              <w:spacing w:beforeAutospacing="0" w:afterAutospacing="0" w:line="360" w:lineRule="exact"/>
              <w:jc w:val="center"/>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□不通过</w:t>
            </w:r>
          </w:p>
        </w:tc>
        <w:tc>
          <w:tcPr>
            <w:tcW w:w="1243" w:type="dxa"/>
            <w:vAlign w:val="center"/>
          </w:tcPr>
          <w:p w14:paraId="7EC2F6A8">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85F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78096C03">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B885983">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w:t>
            </w:r>
            <w:r>
              <w:rPr>
                <w:rFonts w:hint="eastAsia" w:cs="宋体" w:asciiTheme="minorEastAsia" w:hAnsiTheme="minorEastAsia" w:eastAsiaTheme="minorEastAsia"/>
                <w:szCs w:val="21"/>
                <w:shd w:val="clear" w:color="auto" w:fill="FFFFFF"/>
              </w:rPr>
              <w:t>有</w:t>
            </w:r>
            <w:r>
              <w:rPr>
                <w:rFonts w:cs="宋体" w:asciiTheme="minorEastAsia" w:hAnsiTheme="minorEastAsia" w:eastAsiaTheme="minorEastAsia"/>
                <w:szCs w:val="21"/>
                <w:shd w:val="clear" w:color="auto" w:fill="FFFFFF"/>
              </w:rPr>
              <w:t>《法定代表人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c>
          <w:tcPr>
            <w:tcW w:w="1278" w:type="dxa"/>
            <w:vAlign w:val="center"/>
          </w:tcPr>
          <w:p w14:paraId="335ED1DA">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82AE335">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A80889C">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B6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4833C4A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AB786E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14:paraId="5ADAD854">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56CBC9B">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C720F01">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ABB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22F549C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56C87A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7.不存在</w:t>
            </w:r>
            <w:r>
              <w:rPr>
                <w:rFonts w:asciiTheme="minorEastAsia" w:hAnsiTheme="minorEastAsia" w:eastAsiaTheme="minorEastAsia"/>
                <w:szCs w:val="21"/>
              </w:rPr>
              <w:t>提供虚假材料的；</w:t>
            </w:r>
          </w:p>
        </w:tc>
        <w:tc>
          <w:tcPr>
            <w:tcW w:w="1278" w:type="dxa"/>
            <w:vAlign w:val="center"/>
          </w:tcPr>
          <w:p w14:paraId="79023BF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65FC511">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6160792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52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2AC0412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754A9AA8">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14:paraId="74EBC7E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FED5727">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B11F03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00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4E449397">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217B0B6">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方案明确，</w:t>
            </w:r>
            <w:r>
              <w:rPr>
                <w:rFonts w:hint="eastAsia" w:asciiTheme="minorEastAsia" w:hAnsiTheme="minorEastAsia" w:eastAsiaTheme="minorEastAsia"/>
                <w:szCs w:val="21"/>
              </w:rPr>
              <w:t>不</w:t>
            </w:r>
            <w:r>
              <w:rPr>
                <w:rFonts w:asciiTheme="minorEastAsia" w:hAnsiTheme="minorEastAsia" w:eastAsiaTheme="minorEastAsia"/>
                <w:szCs w:val="21"/>
              </w:rPr>
              <w:t>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c>
          <w:tcPr>
            <w:tcW w:w="1278" w:type="dxa"/>
            <w:vAlign w:val="center"/>
          </w:tcPr>
          <w:p w14:paraId="200E3B2E">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0236DF8">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E73D7F8">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1C0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78D6389C">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8C64477">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10.属国家实行经营/制造许可证、注册证、行业准入证、强制认证的，提供相关证书；</w:t>
            </w:r>
          </w:p>
        </w:tc>
        <w:tc>
          <w:tcPr>
            <w:tcW w:w="1278" w:type="dxa"/>
            <w:vAlign w:val="center"/>
          </w:tcPr>
          <w:p w14:paraId="7EF2609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27543F8E">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5428751">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EF1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5175FB50">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03161D7D">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14:paraId="4978D8E6">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859444D">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BA2CE7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6B7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32CB4D58">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6E72E87">
            <w:pPr>
              <w:spacing w:beforeAutospacing="0" w:afterAutospacing="0" w:line="36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不存在</w:t>
            </w:r>
            <w:r>
              <w:rPr>
                <w:rFonts w:hint="eastAsia" w:cs="Cambria Math" w:asciiTheme="minorEastAsia" w:hAnsiTheme="minorEastAsia" w:eastAsiaTheme="minorEastAsia"/>
                <w:szCs w:val="21"/>
                <w:shd w:val="clear" w:color="auto" w:fill="FFFFFF"/>
              </w:rPr>
              <w:t>仅提交电子备份响应文件的；</w:t>
            </w:r>
          </w:p>
        </w:tc>
        <w:tc>
          <w:tcPr>
            <w:tcW w:w="1278" w:type="dxa"/>
            <w:vAlign w:val="center"/>
          </w:tcPr>
          <w:p w14:paraId="292A2FF7">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9E2578F">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150E9B8">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2F12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14:paraId="08EEB74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6D2FBF4">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13.不存在法律、法规和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14:paraId="57227216">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1D97882">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A7B2A89">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B0B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14:paraId="63C5BBF9">
            <w:pPr>
              <w:spacing w:beforeAutospacing="0" w:afterAutospacing="0" w:line="360" w:lineRule="exact"/>
              <w:jc w:val="center"/>
              <w:rPr>
                <w:rFonts w:asciiTheme="minorEastAsia" w:hAnsiTheme="minorEastAsia" w:eastAsiaTheme="minorEastAsia"/>
                <w:szCs w:val="21"/>
              </w:rPr>
            </w:pPr>
            <w:r>
              <w:rPr>
                <w:rFonts w:asciiTheme="minorEastAsia" w:hAnsiTheme="minorEastAsia" w:eastAsiaTheme="minorEastAsia"/>
                <w:szCs w:val="21"/>
              </w:rPr>
              <w:t>商务资信</w:t>
            </w:r>
          </w:p>
        </w:tc>
        <w:tc>
          <w:tcPr>
            <w:tcW w:w="5415" w:type="dxa"/>
            <w:vAlign w:val="center"/>
          </w:tcPr>
          <w:p w14:paraId="669C7560">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c>
          <w:tcPr>
            <w:tcW w:w="1278" w:type="dxa"/>
            <w:vAlign w:val="center"/>
          </w:tcPr>
          <w:p w14:paraId="763AF6F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166ECE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720A4C3">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99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vAlign w:val="center"/>
          </w:tcPr>
          <w:p w14:paraId="01E03699">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62EA8C32">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交货期：</w:t>
            </w:r>
            <w:r>
              <w:rPr>
                <w:rFonts w:hint="eastAsia" w:cs="宋体" w:asciiTheme="minorEastAsia" w:hAnsiTheme="minorEastAsia" w:eastAsiaTheme="minorEastAsia"/>
                <w:szCs w:val="21"/>
                <w:lang w:eastAsia="zh-CN"/>
              </w:rPr>
              <w:t>本服务项目服务周期一年</w:t>
            </w:r>
            <w:r>
              <w:rPr>
                <w:rFonts w:hint="eastAsia" w:cs="宋体" w:asciiTheme="minorEastAsia" w:hAnsiTheme="minorEastAsia" w:eastAsiaTheme="minorEastAsia"/>
                <w:szCs w:val="21"/>
              </w:rPr>
              <w:t>。</w:t>
            </w:r>
          </w:p>
        </w:tc>
        <w:tc>
          <w:tcPr>
            <w:tcW w:w="1278" w:type="dxa"/>
            <w:vAlign w:val="center"/>
          </w:tcPr>
          <w:p w14:paraId="6B3E905F">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F25504">
            <w:pPr>
              <w:spacing w:beforeAutospacing="0" w:afterAutospacing="0" w:line="360" w:lineRule="exact"/>
              <w:jc w:val="center"/>
              <w:rPr>
                <w:rFonts w:hint="eastAsia"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45B84795">
            <w:pPr>
              <w:tabs>
                <w:tab w:val="left" w:pos="612"/>
              </w:tabs>
              <w:spacing w:beforeAutospacing="0" w:afterAutospacing="0"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第（）页</w:t>
            </w:r>
          </w:p>
        </w:tc>
      </w:tr>
      <w:tr w14:paraId="03F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4" w:type="dxa"/>
            <w:vMerge w:val="restart"/>
            <w:vAlign w:val="center"/>
          </w:tcPr>
          <w:p w14:paraId="5C83EB66">
            <w:pPr>
              <w:spacing w:beforeAutospacing="0" w:afterAutospacing="0" w:line="36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5415" w:type="dxa"/>
            <w:vAlign w:val="center"/>
          </w:tcPr>
          <w:p w14:paraId="6C74914E">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文件按磋商文件要求签署、盖章的；</w:t>
            </w:r>
          </w:p>
        </w:tc>
        <w:tc>
          <w:tcPr>
            <w:tcW w:w="1278" w:type="dxa"/>
            <w:vAlign w:val="center"/>
          </w:tcPr>
          <w:p w14:paraId="2F3A29D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9FAAE13">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1EB4B07D">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726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25B89CE2">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407D446">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14:paraId="57517DF1">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CF5D85F">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0B5DB7C6">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A07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7943078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9CC74CA">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3.不存在</w:t>
            </w:r>
            <w:r>
              <w:rPr>
                <w:rFonts w:asciiTheme="minorEastAsia" w:hAnsiTheme="minorEastAsia" w:eastAsiaTheme="minorEastAsia"/>
                <w:szCs w:val="21"/>
              </w:rPr>
              <w:t>提供虚假材料的；</w:t>
            </w:r>
          </w:p>
        </w:tc>
        <w:tc>
          <w:tcPr>
            <w:tcW w:w="1278" w:type="dxa"/>
            <w:vAlign w:val="center"/>
          </w:tcPr>
          <w:p w14:paraId="4C8E203A">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F0DA84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5542B807">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67DE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36C915BA">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1A3983D">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14:paraId="5C494F8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112846AB">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18D2896">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B9B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4" w:type="dxa"/>
            <w:vMerge w:val="continue"/>
            <w:vAlign w:val="center"/>
          </w:tcPr>
          <w:p w14:paraId="4A415E34">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190B555F">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采用人民币报价或者按照磋商文件标明的币种报价的；</w:t>
            </w:r>
          </w:p>
        </w:tc>
        <w:tc>
          <w:tcPr>
            <w:tcW w:w="1278" w:type="dxa"/>
            <w:vAlign w:val="center"/>
          </w:tcPr>
          <w:p w14:paraId="5B6DFD44">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179BAA9E">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2B1EB62A">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7F33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72671EFA">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33594D3E">
            <w:pPr>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6.报价不超过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c>
          <w:tcPr>
            <w:tcW w:w="1278" w:type="dxa"/>
            <w:vAlign w:val="center"/>
          </w:tcPr>
          <w:p w14:paraId="35B5454F">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6C222163">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F5C0798">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4672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74" w:type="dxa"/>
            <w:vMerge w:val="continue"/>
            <w:vAlign w:val="center"/>
          </w:tcPr>
          <w:p w14:paraId="10F534EF">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7F20DE7E">
            <w:pPr>
              <w:snapToGrid w:val="0"/>
              <w:spacing w:beforeAutospacing="0" w:afterAutospacing="0" w:line="36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报价明显低于其他通过符合性审查供应商的报价，有可能影响产品质量或者不能诚信履约的，应当要求其在评审现场合理的时间内提供书面说明，必要时提交相关证明材料；供应商能证明其报价合理性的；</w:t>
            </w:r>
          </w:p>
        </w:tc>
        <w:tc>
          <w:tcPr>
            <w:tcW w:w="1278" w:type="dxa"/>
            <w:vAlign w:val="center"/>
          </w:tcPr>
          <w:p w14:paraId="42257CB2">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788DB2B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73B5B003">
            <w:pPr>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5559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14:paraId="619C9862">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23EF8D8D">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14:paraId="3A14F579">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5127C741">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3F05232">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14:paraId="0A24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4" w:type="dxa"/>
            <w:vMerge w:val="continue"/>
            <w:vAlign w:val="center"/>
          </w:tcPr>
          <w:p w14:paraId="70B2B38D">
            <w:pPr>
              <w:spacing w:beforeAutospacing="0" w:afterAutospacing="0" w:line="360" w:lineRule="exact"/>
              <w:jc w:val="center"/>
              <w:rPr>
                <w:rFonts w:asciiTheme="minorEastAsia" w:hAnsiTheme="minorEastAsia" w:eastAsiaTheme="minorEastAsia"/>
                <w:szCs w:val="21"/>
              </w:rPr>
            </w:pPr>
          </w:p>
        </w:tc>
        <w:tc>
          <w:tcPr>
            <w:tcW w:w="5415" w:type="dxa"/>
            <w:vAlign w:val="center"/>
          </w:tcPr>
          <w:p w14:paraId="5B93760F">
            <w:pPr>
              <w:spacing w:beforeAutospacing="0" w:afterAutospacing="0"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9.不存在法律、法规和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14:paraId="7B4CEB05">
            <w:pPr>
              <w:adjustRightInd w:val="0"/>
              <w:snapToGrid w:val="0"/>
              <w:spacing w:beforeAutospacing="0" w:afterAutospacing="0"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370F938C">
            <w:pPr>
              <w:spacing w:beforeAutospacing="0" w:afterAutospacing="0"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14:paraId="342F2B3F">
            <w:pPr>
              <w:tabs>
                <w:tab w:val="left" w:pos="612"/>
              </w:tabs>
              <w:spacing w:beforeAutospacing="0" w:afterAutospacing="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bl>
    <w:p w14:paraId="1DF6FD41">
      <w:pPr>
        <w:snapToGrid w:val="0"/>
        <w:spacing w:beforeAutospacing="0" w:afterAutospacing="0" w:line="400" w:lineRule="exact"/>
        <w:outlineLvl w:val="1"/>
        <w:rPr>
          <w:rFonts w:ascii="宋体" w:hAnsi="宋体"/>
          <w:b/>
          <w:szCs w:val="21"/>
        </w:rPr>
      </w:pPr>
      <w:r>
        <w:rPr>
          <w:rFonts w:hint="eastAsia" w:ascii="宋体" w:hAnsi="宋体"/>
          <w:b/>
          <w:szCs w:val="21"/>
        </w:rPr>
        <w:t>备注：符合性自查表将作为供应商有效性审查的重要内容之一，供应商必须严格按照其内容及序列要求在响应文件中对应如实提供，对资格性证明文件的任何缺漏和不符合项将会直接导致响应无效！</w:t>
      </w:r>
    </w:p>
    <w:p w14:paraId="3B150100">
      <w:pPr>
        <w:rPr>
          <w:rFonts w:ascii="宋体" w:hAnsi="宋体"/>
          <w:szCs w:val="21"/>
        </w:rPr>
      </w:pPr>
    </w:p>
    <w:p w14:paraId="638D70DA">
      <w:pPr>
        <w:rPr>
          <w:rFonts w:ascii="宋体" w:hAnsi="宋体"/>
          <w:szCs w:val="21"/>
        </w:rPr>
      </w:pPr>
    </w:p>
    <w:p w14:paraId="695779EE">
      <w:pPr>
        <w:pStyle w:val="20"/>
        <w:rPr>
          <w:rFonts w:ascii="宋体" w:hAnsi="宋体"/>
          <w:szCs w:val="21"/>
        </w:rPr>
      </w:pPr>
    </w:p>
    <w:p w14:paraId="6A987C61">
      <w:pPr>
        <w:pStyle w:val="20"/>
        <w:rPr>
          <w:rFonts w:ascii="宋体" w:hAnsi="宋体"/>
          <w:szCs w:val="21"/>
        </w:rPr>
      </w:pPr>
    </w:p>
    <w:p w14:paraId="3EE992A7">
      <w:pPr>
        <w:pStyle w:val="20"/>
        <w:rPr>
          <w:rFonts w:ascii="宋体" w:hAnsi="宋体"/>
          <w:szCs w:val="21"/>
        </w:rPr>
      </w:pPr>
    </w:p>
    <w:p w14:paraId="11BF03D2">
      <w:pPr>
        <w:pStyle w:val="20"/>
        <w:rPr>
          <w:rFonts w:ascii="宋体" w:hAnsi="宋体"/>
          <w:szCs w:val="21"/>
        </w:rPr>
      </w:pPr>
    </w:p>
    <w:p w14:paraId="66A77FAD">
      <w:pPr>
        <w:pStyle w:val="20"/>
        <w:rPr>
          <w:rFonts w:ascii="宋体" w:hAnsi="宋体"/>
          <w:szCs w:val="21"/>
        </w:rPr>
      </w:pPr>
    </w:p>
    <w:p w14:paraId="25A43873">
      <w:pPr>
        <w:pStyle w:val="20"/>
        <w:rPr>
          <w:rFonts w:ascii="宋体" w:hAnsi="宋体"/>
          <w:szCs w:val="21"/>
        </w:rPr>
      </w:pPr>
    </w:p>
    <w:p w14:paraId="3441BBE9">
      <w:pPr>
        <w:pStyle w:val="20"/>
        <w:rPr>
          <w:rFonts w:ascii="宋体" w:hAnsi="宋体"/>
          <w:szCs w:val="21"/>
        </w:rPr>
      </w:pPr>
    </w:p>
    <w:p w14:paraId="104C3A11">
      <w:pPr>
        <w:pStyle w:val="20"/>
        <w:rPr>
          <w:rFonts w:ascii="宋体" w:hAnsi="宋体"/>
          <w:szCs w:val="21"/>
        </w:rPr>
      </w:pPr>
    </w:p>
    <w:p w14:paraId="3552979F">
      <w:pPr>
        <w:pStyle w:val="20"/>
        <w:rPr>
          <w:rFonts w:ascii="宋体" w:hAnsi="宋体"/>
          <w:szCs w:val="21"/>
        </w:rPr>
      </w:pPr>
    </w:p>
    <w:p w14:paraId="66EC6A7A">
      <w:pPr>
        <w:pStyle w:val="20"/>
        <w:rPr>
          <w:rFonts w:ascii="宋体" w:hAnsi="宋体"/>
          <w:szCs w:val="21"/>
        </w:rPr>
      </w:pPr>
    </w:p>
    <w:p w14:paraId="19695FDF">
      <w:pPr>
        <w:pStyle w:val="20"/>
        <w:rPr>
          <w:rFonts w:ascii="宋体" w:hAnsi="宋体"/>
          <w:szCs w:val="21"/>
        </w:rPr>
      </w:pPr>
    </w:p>
    <w:p w14:paraId="6051A2CC">
      <w:pPr>
        <w:pStyle w:val="20"/>
        <w:rPr>
          <w:rFonts w:ascii="宋体" w:hAnsi="宋体"/>
          <w:szCs w:val="21"/>
        </w:rPr>
      </w:pPr>
    </w:p>
    <w:p w14:paraId="5B085DD8">
      <w:pPr>
        <w:pStyle w:val="20"/>
        <w:rPr>
          <w:rFonts w:ascii="宋体" w:hAnsi="宋体"/>
          <w:szCs w:val="21"/>
        </w:rPr>
      </w:pPr>
    </w:p>
    <w:p w14:paraId="7D2277BA">
      <w:pPr>
        <w:snapToGrid w:val="0"/>
        <w:spacing w:beforeAutospacing="0" w:afterAutospacing="0" w:line="400" w:lineRule="exact"/>
        <w:jc w:val="left"/>
        <w:rPr>
          <w:rFonts w:ascii="宋体" w:hAnsi="宋体"/>
          <w:szCs w:val="21"/>
        </w:rPr>
      </w:pPr>
      <w:r>
        <w:rPr>
          <w:rFonts w:hint="eastAsia" w:ascii="宋体" w:hAnsi="宋体"/>
          <w:szCs w:val="21"/>
        </w:rPr>
        <w:t>（1）</w:t>
      </w:r>
      <w:r>
        <w:rPr>
          <w:rFonts w:hint="eastAsia" w:asciiTheme="minorEastAsia" w:hAnsiTheme="minorEastAsia" w:eastAsiaTheme="minorEastAsia"/>
          <w:szCs w:val="21"/>
        </w:rPr>
        <w:t>磋商</w:t>
      </w:r>
      <w:r>
        <w:rPr>
          <w:rFonts w:hint="eastAsia" w:ascii="宋体" w:hAnsi="宋体"/>
          <w:szCs w:val="21"/>
        </w:rPr>
        <w:t>函格式</w:t>
      </w:r>
    </w:p>
    <w:p w14:paraId="0828543F">
      <w:pPr>
        <w:pStyle w:val="43"/>
        <w:snapToGrid w:val="0"/>
        <w:spacing w:beforeAutospacing="0" w:afterAutospacing="0" w:line="400" w:lineRule="exact"/>
        <w:ind w:left="720" w:firstLine="0" w:firstLineChars="0"/>
        <w:jc w:val="left"/>
        <w:rPr>
          <w:rFonts w:ascii="宋体" w:hAnsi="宋体"/>
          <w:b/>
          <w:sz w:val="24"/>
        </w:rPr>
      </w:pPr>
    </w:p>
    <w:p w14:paraId="24D72400">
      <w:pPr>
        <w:snapToGrid w:val="0"/>
        <w:spacing w:beforeAutospacing="0" w:afterAutospacing="0" w:line="400" w:lineRule="exact"/>
        <w:jc w:val="center"/>
        <w:rPr>
          <w:rFonts w:ascii="宋体" w:hAnsi="宋体"/>
          <w:b/>
          <w:sz w:val="24"/>
        </w:rPr>
      </w:pPr>
      <w:r>
        <w:rPr>
          <w:rFonts w:hint="eastAsia" w:ascii="宋体" w:hAnsi="宋体"/>
          <w:b/>
          <w:sz w:val="24"/>
        </w:rPr>
        <w:t>磋 商函</w:t>
      </w:r>
    </w:p>
    <w:p w14:paraId="314878E4">
      <w:pPr>
        <w:snapToGrid w:val="0"/>
        <w:spacing w:beforeAutospacing="0" w:afterAutospacing="0" w:line="400" w:lineRule="exact"/>
        <w:jc w:val="center"/>
        <w:rPr>
          <w:rFonts w:ascii="宋体" w:hAnsi="宋体"/>
          <w:szCs w:val="21"/>
        </w:rPr>
      </w:pPr>
    </w:p>
    <w:p w14:paraId="43F2E22F">
      <w:pPr>
        <w:snapToGrid w:val="0"/>
        <w:spacing w:beforeAutospacing="0" w:afterAutospacing="0" w:line="400" w:lineRule="exact"/>
        <w:jc w:val="left"/>
        <w:rPr>
          <w:rFonts w:ascii="宋体" w:hAnsi="宋体"/>
          <w:szCs w:val="21"/>
        </w:rPr>
      </w:pPr>
      <w:r>
        <w:rPr>
          <w:rFonts w:hint="eastAsia" w:ascii="宋体" w:hAnsi="宋体"/>
          <w:szCs w:val="21"/>
        </w:rPr>
        <w:t>致：（采购人、采购代理机构名称）：</w:t>
      </w:r>
    </w:p>
    <w:p w14:paraId="113B2665">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根据贵方为项目的磋商公告（项目编号：），签字代表（全名）经正式授权并代表（供应商名称）提交响应文件。</w:t>
      </w:r>
    </w:p>
    <w:p w14:paraId="545024D2">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据此函，签字代表宣布同意如下：</w:t>
      </w:r>
    </w:p>
    <w:p w14:paraId="30BBA306">
      <w:pPr>
        <w:snapToGrid w:val="0"/>
        <w:spacing w:beforeAutospacing="0" w:afterAutospacing="0"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.供应商已详细审查全部“磋商文件”，包括修改文件（如有的话）以及全部参考资料和有关附件，已经了解我方对于磋商文件、采购过程、采购结果有依法进行询问、质疑、投诉的权利及相关渠道和要求。</w:t>
      </w:r>
    </w:p>
    <w:p w14:paraId="207ADD53">
      <w:pPr>
        <w:snapToGrid w:val="0"/>
        <w:spacing w:beforeAutospacing="0" w:afterAutospacing="0"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w:t>
      </w:r>
      <w:r>
        <w:rPr>
          <w:rFonts w:ascii="宋体" w:hAnsi="宋体" w:cs="宋体"/>
          <w:szCs w:val="21"/>
          <w:shd w:val="clear" w:color="auto" w:fill="FFFFFF"/>
        </w:rPr>
        <w:t>磋商</w:t>
      </w:r>
      <w:r>
        <w:rPr>
          <w:rFonts w:hint="eastAsia" w:ascii="宋体" w:hAnsi="宋体"/>
          <w:szCs w:val="21"/>
        </w:rPr>
        <w:t>之前已经与贵方进行了充分的沟通，完全理解并接受磋商文件的各项规定和要求，对磋商文件的合理性、合法性不再有异议。</w:t>
      </w:r>
    </w:p>
    <w:p w14:paraId="584524A2">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3.如成交，本响应文件至本项目合同履行完毕止均保持有效，本供应商将按“磋商文件”及政府采购法律、法规的规定履行合同责任和义务。</w:t>
      </w:r>
    </w:p>
    <w:p w14:paraId="3752F4DB">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4.供应商同意按照贵方要求提供与</w:t>
      </w:r>
      <w:r>
        <w:rPr>
          <w:rFonts w:hint="eastAsia" w:asciiTheme="minorEastAsia" w:hAnsiTheme="minorEastAsia" w:eastAsiaTheme="minorEastAsia"/>
          <w:szCs w:val="21"/>
        </w:rPr>
        <w:t>磋商</w:t>
      </w:r>
      <w:r>
        <w:rPr>
          <w:rFonts w:hint="eastAsia" w:ascii="宋体" w:hAnsi="宋体"/>
          <w:szCs w:val="21"/>
        </w:rPr>
        <w:t>有关的一切数据或资料。</w:t>
      </w:r>
    </w:p>
    <w:p w14:paraId="4CE77180">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5.</w:t>
      </w:r>
      <w:r>
        <w:rPr>
          <w:rFonts w:hint="eastAsia" w:ascii="宋体" w:hAnsi="宋体" w:cs="宋体"/>
          <w:szCs w:val="21"/>
        </w:rPr>
        <w:t>我们郑重声明：本响应文件提供的情况和文件完全是真实的，我单位符合政府采购法规定的参加采购活动应当具备的条件（《中华人民共和国政府采购法》第22条），如有虚假，将依法承担相应责任。</w:t>
      </w:r>
    </w:p>
    <w:p w14:paraId="03571B07">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6.与本</w:t>
      </w:r>
      <w:r>
        <w:rPr>
          <w:rFonts w:hint="eastAsia" w:asciiTheme="minorEastAsia" w:hAnsiTheme="minorEastAsia" w:eastAsiaTheme="minorEastAsia"/>
          <w:szCs w:val="21"/>
        </w:rPr>
        <w:t>磋商</w:t>
      </w:r>
      <w:r>
        <w:rPr>
          <w:rFonts w:hint="eastAsia" w:ascii="宋体" w:hAnsi="宋体"/>
          <w:szCs w:val="21"/>
        </w:rPr>
        <w:t>有关的一切正式往来信函请寄：</w:t>
      </w:r>
    </w:p>
    <w:p w14:paraId="238A4C44">
      <w:pPr>
        <w:snapToGrid w:val="0"/>
        <w:spacing w:beforeAutospacing="0" w:afterAutospacing="0" w:line="400" w:lineRule="exact"/>
        <w:ind w:firstLine="420" w:firstLineChars="200"/>
        <w:jc w:val="left"/>
        <w:rPr>
          <w:rFonts w:ascii="宋体" w:hAnsi="宋体"/>
          <w:szCs w:val="21"/>
        </w:rPr>
      </w:pPr>
    </w:p>
    <w:p w14:paraId="68E5B771">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 xml:space="preserve">地址： </w:t>
      </w:r>
    </w:p>
    <w:p w14:paraId="4BCC3E05">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邮编：  电话：   传真：</w:t>
      </w:r>
    </w:p>
    <w:p w14:paraId="609922E3">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供应商</w:t>
      </w:r>
      <w:r>
        <w:rPr>
          <w:rFonts w:ascii="宋体" w:hAnsi="宋体"/>
          <w:szCs w:val="21"/>
        </w:rPr>
        <w:t>名称（盖章）:</w:t>
      </w:r>
    </w:p>
    <w:p w14:paraId="41021637">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开户银行：银行账号：</w:t>
      </w:r>
    </w:p>
    <w:p w14:paraId="630D44D0">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法定代表人／负责人或授权代表（签字或盖章）</w:t>
      </w:r>
      <w:r>
        <w:rPr>
          <w:rFonts w:ascii="宋体" w:hAnsi="宋体"/>
          <w:szCs w:val="21"/>
        </w:rPr>
        <w:t>:</w:t>
      </w:r>
    </w:p>
    <w:p w14:paraId="718F0B20">
      <w:pPr>
        <w:snapToGrid w:val="0"/>
        <w:spacing w:beforeAutospacing="0" w:afterAutospacing="0" w:line="400" w:lineRule="exact"/>
        <w:ind w:firstLine="420" w:firstLineChars="200"/>
        <w:jc w:val="left"/>
        <w:rPr>
          <w:rFonts w:ascii="宋体" w:hAnsi="宋体"/>
          <w:szCs w:val="21"/>
        </w:rPr>
      </w:pPr>
    </w:p>
    <w:p w14:paraId="011D4A6A">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年 月日</w:t>
      </w:r>
      <w:r>
        <w:rPr>
          <w:rFonts w:hint="eastAsia" w:ascii="宋体" w:hAnsi="宋体"/>
          <w:szCs w:val="21"/>
        </w:rPr>
        <w:br w:type="page"/>
      </w:r>
    </w:p>
    <w:p w14:paraId="1B2DCB2A">
      <w:pPr>
        <w:snapToGrid w:val="0"/>
        <w:spacing w:beforeLines="50" w:beforeAutospacing="0" w:after="50" w:afterAutospacing="0"/>
        <w:jc w:val="left"/>
        <w:rPr>
          <w:rFonts w:ascii="宋体" w:hAnsi="宋体"/>
          <w:spacing w:val="-4"/>
          <w:szCs w:val="21"/>
        </w:rPr>
      </w:pPr>
      <w:r>
        <w:rPr>
          <w:rFonts w:ascii="宋体" w:hAnsi="宋体"/>
          <w:spacing w:val="-4"/>
          <w:szCs w:val="21"/>
        </w:rPr>
        <w:t>（</w:t>
      </w:r>
      <w:r>
        <w:rPr>
          <w:rFonts w:hint="eastAsia" w:ascii="宋体" w:hAnsi="宋体"/>
          <w:spacing w:val="-4"/>
          <w:szCs w:val="21"/>
        </w:rPr>
        <w:t>2</w:t>
      </w:r>
      <w:r>
        <w:rPr>
          <w:rFonts w:ascii="宋体" w:hAnsi="宋体"/>
          <w:spacing w:val="-4"/>
          <w:szCs w:val="21"/>
        </w:rPr>
        <w:t>）法定代表人</w:t>
      </w:r>
      <w:r>
        <w:rPr>
          <w:rFonts w:hint="eastAsia" w:ascii="宋体" w:hAnsi="宋体"/>
          <w:spacing w:val="-4"/>
          <w:szCs w:val="21"/>
        </w:rPr>
        <w:t>/负责人身份证明书格式</w:t>
      </w:r>
    </w:p>
    <w:p w14:paraId="2FCC53DF">
      <w:pPr>
        <w:snapToGrid w:val="0"/>
        <w:spacing w:beforeLines="50" w:beforeAutospacing="0" w:after="50" w:afterAutospacing="0"/>
        <w:jc w:val="left"/>
        <w:rPr>
          <w:rFonts w:ascii="宋体" w:hAnsi="宋体"/>
          <w:b/>
          <w:spacing w:val="-4"/>
          <w:sz w:val="18"/>
          <w:szCs w:val="20"/>
        </w:rPr>
      </w:pPr>
    </w:p>
    <w:p w14:paraId="212A13A2">
      <w:pPr>
        <w:pStyle w:val="9"/>
        <w:spacing w:beforeAutospacing="0" w:afterAutospacing="0" w:line="400" w:lineRule="exact"/>
        <w:jc w:val="center"/>
        <w:rPr>
          <w:rFonts w:hAnsi="宋体"/>
          <w:b/>
          <w:sz w:val="24"/>
          <w:lang w:val="zh-CN"/>
        </w:rPr>
      </w:pPr>
      <w:bookmarkStart w:id="6" w:name="_Toc372547187"/>
      <w:r>
        <w:rPr>
          <w:rFonts w:hint="eastAsia" w:ascii="宋体" w:hAnsi="宋体"/>
          <w:b/>
          <w:sz w:val="24"/>
          <w:lang w:val="zh-CN"/>
        </w:rPr>
        <w:t>法定代表人／负责</w:t>
      </w:r>
      <w:r>
        <w:rPr>
          <w:rFonts w:hint="eastAsia" w:hAnsi="宋体"/>
          <w:b/>
          <w:sz w:val="24"/>
          <w:lang w:val="zh-CN"/>
        </w:rPr>
        <w:t>人身份证明书</w:t>
      </w:r>
    </w:p>
    <w:p w14:paraId="03B3E12B">
      <w:pPr>
        <w:spacing w:beforeAutospacing="0" w:afterAutospacing="0" w:line="400" w:lineRule="exact"/>
        <w:jc w:val="center"/>
        <w:rPr>
          <w:rFonts w:ascii="宋体" w:hAnsi="宋体" w:cs="宋体"/>
          <w:szCs w:val="21"/>
        </w:rPr>
      </w:pPr>
    </w:p>
    <w:p w14:paraId="19FA0176">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单位名称：</w:t>
      </w:r>
    </w:p>
    <w:p w14:paraId="04EF9947">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单位性质：</w:t>
      </w:r>
    </w:p>
    <w:p w14:paraId="00562F63">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地    址：</w:t>
      </w:r>
    </w:p>
    <w:p w14:paraId="50B2F944">
      <w:pPr>
        <w:spacing w:beforeAutospacing="0" w:afterAutospacing="0" w:line="400" w:lineRule="exact"/>
        <w:ind w:firstLine="420" w:firstLineChars="200"/>
        <w:rPr>
          <w:rFonts w:ascii="宋体" w:hAnsi="宋体" w:cs="宋体"/>
          <w:szCs w:val="21"/>
        </w:rPr>
      </w:pPr>
      <w:r>
        <w:rPr>
          <w:rFonts w:hint="eastAsia" w:ascii="宋体" w:hAnsi="宋体" w:cs="宋体"/>
          <w:szCs w:val="21"/>
        </w:rPr>
        <w:t>成立时间：年月日</w:t>
      </w:r>
    </w:p>
    <w:p w14:paraId="74930E45">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经营期限：</w:t>
      </w:r>
    </w:p>
    <w:p w14:paraId="04F90403">
      <w:pPr>
        <w:spacing w:beforeAutospacing="0" w:afterAutospacing="0" w:line="400" w:lineRule="exact"/>
        <w:ind w:firstLine="420" w:firstLineChars="200"/>
        <w:rPr>
          <w:rFonts w:ascii="宋体" w:hAnsi="宋体" w:cs="宋体"/>
          <w:szCs w:val="21"/>
          <w:u w:val="single"/>
        </w:rPr>
      </w:pPr>
      <w:r>
        <w:rPr>
          <w:rFonts w:hint="eastAsia" w:ascii="宋体" w:hAnsi="宋体" w:cs="宋体"/>
          <w:szCs w:val="21"/>
        </w:rPr>
        <w:t>姓    名：  性别： 年龄： 职务：</w:t>
      </w:r>
    </w:p>
    <w:p w14:paraId="608A9FF7">
      <w:pPr>
        <w:spacing w:beforeAutospacing="0" w:afterAutospacing="0"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(供应商名称)                         </w:t>
      </w:r>
      <w:r>
        <w:rPr>
          <w:rFonts w:hint="eastAsia" w:ascii="宋体" w:hAnsi="宋体" w:cs="宋体"/>
          <w:szCs w:val="21"/>
        </w:rPr>
        <w:t>的法定代表人／负责人。</w:t>
      </w:r>
    </w:p>
    <w:p w14:paraId="439E252D">
      <w:pPr>
        <w:spacing w:beforeAutospacing="0" w:afterAutospacing="0" w:line="400" w:lineRule="exact"/>
        <w:ind w:firstLine="420" w:firstLineChars="200"/>
        <w:rPr>
          <w:rFonts w:ascii="宋体" w:hAnsi="宋体" w:cs="宋体"/>
          <w:szCs w:val="21"/>
        </w:rPr>
      </w:pPr>
    </w:p>
    <w:p w14:paraId="00D526ED">
      <w:pPr>
        <w:spacing w:beforeAutospacing="0" w:afterAutospacing="0" w:line="400" w:lineRule="exact"/>
        <w:ind w:firstLine="420" w:firstLineChars="200"/>
        <w:rPr>
          <w:rFonts w:ascii="宋体" w:hAnsi="宋体" w:cs="宋体"/>
          <w:szCs w:val="21"/>
        </w:rPr>
      </w:pPr>
      <w:r>
        <w:rPr>
          <w:rFonts w:hint="eastAsia" w:ascii="宋体" w:hAnsi="宋体" w:cs="宋体"/>
          <w:szCs w:val="21"/>
        </w:rPr>
        <w:t>特此证明。</w:t>
      </w:r>
    </w:p>
    <w:p w14:paraId="3892B08C">
      <w:pPr>
        <w:spacing w:beforeAutospacing="0" w:afterAutospacing="0" w:line="400" w:lineRule="exact"/>
        <w:rPr>
          <w:rFonts w:ascii="宋体" w:hAnsi="宋体" w:cs="宋体"/>
          <w:szCs w:val="21"/>
        </w:rPr>
      </w:pPr>
    </w:p>
    <w:p w14:paraId="74483256">
      <w:pPr>
        <w:spacing w:beforeAutospacing="0" w:afterAutospacing="0" w:line="400" w:lineRule="exact"/>
        <w:rPr>
          <w:rFonts w:ascii="宋体" w:hAnsi="宋体" w:cs="宋体"/>
          <w:szCs w:val="21"/>
        </w:rPr>
      </w:pPr>
    </w:p>
    <w:p w14:paraId="0B4ECEFF">
      <w:pPr>
        <w:spacing w:beforeAutospacing="0" w:afterAutospacing="0"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14:paraId="4E52CC04">
      <w:pPr>
        <w:snapToGrid w:val="0"/>
        <w:spacing w:beforeAutospacing="0" w:afterAutospacing="0" w:line="400" w:lineRule="exact"/>
        <w:jc w:val="left"/>
        <w:rPr>
          <w:rFonts w:ascii="宋体" w:hAnsi="宋体"/>
          <w:szCs w:val="21"/>
        </w:rPr>
      </w:pPr>
      <w:r>
        <w:rPr>
          <w:rFonts w:hint="eastAsia" w:ascii="宋体" w:hAnsi="宋体" w:cs="宋体"/>
          <w:szCs w:val="21"/>
        </w:rPr>
        <w:t xml:space="preserve">                              日  期：年月日</w:t>
      </w:r>
    </w:p>
    <w:p w14:paraId="62AA244E">
      <w:pPr>
        <w:snapToGrid w:val="0"/>
        <w:spacing w:beforeAutospacing="0" w:afterAutospacing="0" w:line="400" w:lineRule="exact"/>
        <w:jc w:val="left"/>
        <w:rPr>
          <w:rFonts w:ascii="宋体" w:hAnsi="宋体"/>
          <w:szCs w:val="21"/>
        </w:rPr>
      </w:pPr>
    </w:p>
    <w:p w14:paraId="4AAB8421">
      <w:pPr>
        <w:snapToGrid w:val="0"/>
        <w:spacing w:beforeAutospacing="0" w:afterAutospacing="0" w:line="400" w:lineRule="exact"/>
        <w:jc w:val="center"/>
        <w:rPr>
          <w:rFonts w:ascii="宋体" w:hAnsi="宋体"/>
          <w:szCs w:val="21"/>
        </w:rPr>
      </w:pPr>
    </w:p>
    <w:p w14:paraId="433D1586">
      <w:pPr>
        <w:snapToGrid w:val="0"/>
        <w:spacing w:beforeAutospacing="0" w:afterAutospacing="0" w:line="400" w:lineRule="exact"/>
        <w:jc w:val="center"/>
        <w:rPr>
          <w:rFonts w:ascii="宋体" w:hAnsi="宋体"/>
          <w:szCs w:val="21"/>
        </w:rPr>
      </w:pPr>
    </w:p>
    <w:p w14:paraId="5C1E20B7"/>
    <w:p w14:paraId="241DD049">
      <w:pPr>
        <w:snapToGrid w:val="0"/>
        <w:spacing w:beforeLines="50" w:beforeAutospacing="0" w:after="50" w:afterAutospacing="0"/>
        <w:jc w:val="left"/>
        <w:rPr>
          <w:rFonts w:hAnsi="宋体" w:cs="宋体"/>
        </w:rPr>
      </w:pPr>
      <w:r>
        <w:rPr>
          <w:rFonts w:hint="eastAsia" w:hAnsi="宋体"/>
          <w:b/>
          <w:szCs w:val="21"/>
          <w:lang w:val="zh-CN"/>
        </w:rPr>
        <w:t>法定代表人／负责人身份证复印件</w:t>
      </w:r>
    </w:p>
    <w:p w14:paraId="15174FF1">
      <w:pPr>
        <w:snapToGrid w:val="0"/>
        <w:spacing w:beforeLines="50" w:beforeAutospacing="0" w:after="50" w:afterAutospacing="0"/>
        <w:jc w:val="left"/>
        <w:rPr>
          <w:rFonts w:hAnsi="宋体" w:cs="宋体"/>
        </w:rPr>
      </w:pPr>
    </w:p>
    <w:tbl>
      <w:tblPr>
        <w:tblStyle w:val="2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14:paraId="0E6A8CDF">
        <w:tblPrEx>
          <w:tblCellMar>
            <w:top w:w="0" w:type="dxa"/>
            <w:left w:w="108" w:type="dxa"/>
            <w:bottom w:w="0" w:type="dxa"/>
            <w:right w:w="108" w:type="dxa"/>
          </w:tblCellMar>
        </w:tblPrEx>
        <w:trPr>
          <w:trHeight w:val="2359" w:hRule="atLeast"/>
        </w:trPr>
        <w:tc>
          <w:tcPr>
            <w:tcW w:w="3917" w:type="dxa"/>
            <w:vAlign w:val="center"/>
          </w:tcPr>
          <w:p w14:paraId="0C52B382">
            <w:pPr>
              <w:snapToGrid w:val="0"/>
              <w:spacing w:beforeLines="50" w:beforeAutospacing="0" w:after="50" w:afterAutospacing="0" w:line="200" w:lineRule="exact"/>
              <w:jc w:val="center"/>
              <w:rPr>
                <w:rFonts w:hAnsi="宋体" w:cs="宋体"/>
              </w:rPr>
            </w:pPr>
            <w:r>
              <w:rPr>
                <w:rFonts w:hint="eastAsia" w:hAnsi="宋体"/>
                <w:szCs w:val="21"/>
                <w:lang w:val="zh-CN"/>
              </w:rPr>
              <w:t>复印件正面粘贴处</w:t>
            </w:r>
          </w:p>
        </w:tc>
      </w:tr>
    </w:tbl>
    <w:tbl>
      <w:tblPr>
        <w:tblStyle w:val="2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14:paraId="4A04D083">
        <w:tblPrEx>
          <w:tblCellMar>
            <w:top w:w="0" w:type="dxa"/>
            <w:left w:w="108" w:type="dxa"/>
            <w:bottom w:w="0" w:type="dxa"/>
            <w:right w:w="108" w:type="dxa"/>
          </w:tblCellMar>
        </w:tblPrEx>
        <w:trPr>
          <w:trHeight w:val="2359" w:hRule="atLeast"/>
        </w:trPr>
        <w:tc>
          <w:tcPr>
            <w:tcW w:w="3917" w:type="dxa"/>
            <w:vAlign w:val="center"/>
          </w:tcPr>
          <w:p w14:paraId="4135EFF7">
            <w:pPr>
              <w:snapToGrid w:val="0"/>
              <w:spacing w:beforeLines="50" w:beforeAutospacing="0" w:after="50" w:afterAutospacing="0"/>
              <w:jc w:val="center"/>
              <w:rPr>
                <w:rFonts w:hAnsi="宋体" w:cs="宋体"/>
              </w:rPr>
            </w:pPr>
            <w:r>
              <w:rPr>
                <w:rFonts w:hint="eastAsia" w:hAnsi="宋体"/>
                <w:szCs w:val="21"/>
                <w:lang w:val="zh-CN"/>
              </w:rPr>
              <w:t>复印件反面粘贴处</w:t>
            </w:r>
          </w:p>
        </w:tc>
      </w:tr>
    </w:tbl>
    <w:p w14:paraId="1C82DAD8">
      <w:pPr>
        <w:snapToGrid w:val="0"/>
        <w:spacing w:beforeLines="50" w:beforeAutospacing="0" w:after="50" w:afterAutospacing="0"/>
        <w:jc w:val="left"/>
        <w:rPr>
          <w:rFonts w:hAnsi="宋体" w:cs="宋体"/>
        </w:rPr>
      </w:pPr>
    </w:p>
    <w:p w14:paraId="0886EA33">
      <w:pPr>
        <w:snapToGrid w:val="0"/>
        <w:spacing w:beforeLines="50" w:beforeAutospacing="0" w:after="50" w:afterAutospacing="0"/>
        <w:jc w:val="left"/>
        <w:rPr>
          <w:rFonts w:ascii="宋体" w:hAnsi="宋体"/>
          <w:szCs w:val="21"/>
        </w:rPr>
      </w:pPr>
    </w:p>
    <w:p w14:paraId="32ED1CE5">
      <w:pPr>
        <w:snapToGrid w:val="0"/>
        <w:spacing w:beforeLines="50" w:beforeAutospacing="0" w:after="50" w:afterAutospacing="0"/>
        <w:jc w:val="left"/>
        <w:rPr>
          <w:rFonts w:ascii="宋体" w:hAnsi="宋体"/>
          <w:szCs w:val="21"/>
        </w:rPr>
      </w:pPr>
    </w:p>
    <w:p w14:paraId="765A649B">
      <w:pPr>
        <w:snapToGrid w:val="0"/>
        <w:spacing w:beforeLines="50" w:beforeAutospacing="0" w:after="50" w:afterAutospacing="0"/>
        <w:jc w:val="left"/>
        <w:rPr>
          <w:rFonts w:ascii="宋体" w:hAnsi="宋体"/>
          <w:szCs w:val="21"/>
        </w:rPr>
      </w:pPr>
    </w:p>
    <w:p w14:paraId="0A734C2F">
      <w:pPr>
        <w:snapToGrid w:val="0"/>
        <w:spacing w:beforeLines="50" w:beforeAutospacing="0" w:after="50" w:afterAutospacing="0"/>
        <w:jc w:val="left"/>
        <w:rPr>
          <w:rFonts w:ascii="宋体" w:hAnsi="宋体"/>
          <w:szCs w:val="21"/>
        </w:rPr>
      </w:pPr>
    </w:p>
    <w:p w14:paraId="33D0D16C">
      <w:pPr>
        <w:snapToGrid w:val="0"/>
        <w:spacing w:beforeLines="50" w:beforeAutospacing="0" w:after="50" w:afterAutospacing="0"/>
        <w:jc w:val="left"/>
        <w:rPr>
          <w:rFonts w:ascii="宋体" w:hAnsi="宋体"/>
          <w:spacing w:val="-4"/>
          <w:szCs w:val="21"/>
        </w:rPr>
      </w:pPr>
      <w:r>
        <w:rPr>
          <w:rFonts w:hint="eastAsia" w:ascii="宋体" w:hAnsi="宋体"/>
          <w:spacing w:val="-4"/>
          <w:szCs w:val="21"/>
        </w:rPr>
        <w:t>（3）</w:t>
      </w:r>
      <w:r>
        <w:rPr>
          <w:rFonts w:hint="eastAsia" w:ascii="宋体" w:hAnsi="宋体"/>
          <w:szCs w:val="21"/>
        </w:rPr>
        <w:t>法定代表人／负责人授权委托书格式</w:t>
      </w:r>
    </w:p>
    <w:p w14:paraId="14F5F37E">
      <w:pPr>
        <w:snapToGrid w:val="0"/>
        <w:spacing w:beforeLines="50" w:beforeAutospacing="0" w:after="50" w:afterAutospacing="0"/>
        <w:jc w:val="left"/>
        <w:rPr>
          <w:rFonts w:ascii="宋体" w:hAnsi="宋体"/>
          <w:b/>
          <w:spacing w:val="-4"/>
          <w:sz w:val="18"/>
        </w:rPr>
      </w:pPr>
    </w:p>
    <w:p w14:paraId="033966D7">
      <w:pPr>
        <w:pStyle w:val="9"/>
        <w:spacing w:beforeAutospacing="0" w:afterAutospacing="0" w:line="400" w:lineRule="exact"/>
        <w:jc w:val="center"/>
        <w:rPr>
          <w:rFonts w:ascii="宋体" w:hAnsi="宋体"/>
          <w:b/>
          <w:sz w:val="24"/>
        </w:rPr>
      </w:pPr>
      <w:r>
        <w:rPr>
          <w:rFonts w:hint="eastAsia" w:ascii="宋体" w:hAnsi="宋体"/>
          <w:b/>
          <w:sz w:val="24"/>
        </w:rPr>
        <w:t>法定代表人／负责人授权委托书</w:t>
      </w:r>
    </w:p>
    <w:p w14:paraId="10665275">
      <w:pPr>
        <w:snapToGrid w:val="0"/>
        <w:spacing w:beforeAutospacing="0" w:afterAutospacing="0" w:line="400" w:lineRule="exact"/>
        <w:jc w:val="center"/>
        <w:rPr>
          <w:rFonts w:ascii="宋体" w:hAnsi="宋体"/>
          <w:spacing w:val="-4"/>
          <w:szCs w:val="21"/>
        </w:rPr>
      </w:pPr>
    </w:p>
    <w:p w14:paraId="636F1AD3">
      <w:pPr>
        <w:snapToGrid w:val="0"/>
        <w:spacing w:beforeAutospacing="0" w:afterAutospacing="0" w:line="400" w:lineRule="exact"/>
        <w:jc w:val="left"/>
        <w:rPr>
          <w:rFonts w:ascii="宋体" w:hAnsi="宋体"/>
          <w:bCs/>
          <w:szCs w:val="21"/>
        </w:rPr>
      </w:pPr>
      <w:r>
        <w:rPr>
          <w:rFonts w:hint="eastAsia" w:ascii="宋体" w:hAnsi="宋体"/>
          <w:bCs/>
          <w:szCs w:val="21"/>
        </w:rPr>
        <w:t>致：</w:t>
      </w:r>
      <w:r>
        <w:rPr>
          <w:rFonts w:hint="eastAsia" w:ascii="宋体" w:hAnsi="宋体"/>
          <w:szCs w:val="21"/>
        </w:rPr>
        <w:t>（采购人、采购代理机构名称）：</w:t>
      </w:r>
    </w:p>
    <w:p w14:paraId="5ED7BCE4">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我 （姓名）系 （供应商名称）的法定代表人／负责人，现授权委托本单位在职职工（姓名）以我方的名义参加项目的磋商活动，并代表我方全权办理针对上述项目的响应、磋商、评审、签约等具体事务和签署相关文件。</w:t>
      </w:r>
    </w:p>
    <w:p w14:paraId="521B4D21">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我方对授权代表的签名事项负全部责任。</w:t>
      </w:r>
    </w:p>
    <w:p w14:paraId="4E77B170">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14:paraId="6E27C9C6">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授权代表无转委托权，特此委托。</w:t>
      </w:r>
    </w:p>
    <w:p w14:paraId="2E2C42B8">
      <w:pPr>
        <w:snapToGrid w:val="0"/>
        <w:spacing w:beforeAutospacing="0" w:afterAutospacing="0" w:line="400" w:lineRule="exact"/>
        <w:ind w:firstLine="420" w:firstLineChars="200"/>
        <w:jc w:val="left"/>
        <w:rPr>
          <w:rFonts w:ascii="宋体" w:hAnsi="宋体"/>
          <w:szCs w:val="21"/>
        </w:rPr>
      </w:pPr>
    </w:p>
    <w:p w14:paraId="2DFA47F6">
      <w:pPr>
        <w:snapToGrid w:val="0"/>
        <w:spacing w:beforeAutospacing="0" w:afterAutospacing="0" w:line="400" w:lineRule="exact"/>
        <w:ind w:firstLine="420" w:firstLineChars="200"/>
        <w:jc w:val="left"/>
        <w:rPr>
          <w:rFonts w:ascii="宋体" w:hAnsi="宋体"/>
          <w:szCs w:val="21"/>
        </w:rPr>
      </w:pPr>
    </w:p>
    <w:p w14:paraId="76E9CD6C">
      <w:pPr>
        <w:snapToGrid w:val="0"/>
        <w:spacing w:beforeAutospacing="0" w:afterAutospacing="0" w:line="400" w:lineRule="exact"/>
        <w:ind w:firstLine="420" w:firstLineChars="200"/>
        <w:jc w:val="left"/>
        <w:rPr>
          <w:rFonts w:ascii="宋体" w:hAnsi="宋体"/>
          <w:szCs w:val="21"/>
          <w:u w:val="single"/>
        </w:rPr>
      </w:pPr>
      <w:r>
        <w:rPr>
          <w:rFonts w:hint="eastAsia" w:ascii="宋体" w:hAnsi="宋体"/>
          <w:szCs w:val="21"/>
        </w:rPr>
        <w:t>授权代表（签字或盖章）：法定代表人／负责人（签字或盖章）：</w:t>
      </w:r>
    </w:p>
    <w:p w14:paraId="61FD1CE9">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职务：职务：</w:t>
      </w:r>
    </w:p>
    <w:p w14:paraId="1705C0FF">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授权代表身份证号码：</w:t>
      </w:r>
    </w:p>
    <w:p w14:paraId="4A38EF14">
      <w:pPr>
        <w:snapToGrid w:val="0"/>
        <w:spacing w:beforeAutospacing="0" w:afterAutospacing="0" w:line="400" w:lineRule="exact"/>
        <w:ind w:firstLine="420" w:firstLineChars="200"/>
        <w:jc w:val="left"/>
        <w:rPr>
          <w:rFonts w:ascii="宋体" w:hAnsi="宋体"/>
          <w:szCs w:val="21"/>
        </w:rPr>
      </w:pPr>
    </w:p>
    <w:p w14:paraId="4A5DBDCA">
      <w:pPr>
        <w:snapToGrid w:val="0"/>
        <w:spacing w:beforeAutospacing="0" w:afterAutospacing="0" w:line="400" w:lineRule="exact"/>
        <w:ind w:firstLine="420" w:firstLineChars="200"/>
        <w:jc w:val="left"/>
        <w:rPr>
          <w:rFonts w:ascii="宋体" w:hAnsi="宋体"/>
          <w:szCs w:val="21"/>
        </w:rPr>
      </w:pPr>
    </w:p>
    <w:p w14:paraId="5FCE9154">
      <w:pPr>
        <w:snapToGrid w:val="0"/>
        <w:spacing w:beforeAutospacing="0" w:afterAutospacing="0" w:line="400" w:lineRule="exact"/>
        <w:ind w:firstLine="4410" w:firstLineChars="2100"/>
        <w:jc w:val="left"/>
        <w:rPr>
          <w:rFonts w:ascii="宋体" w:hAnsi="宋体"/>
          <w:szCs w:val="21"/>
        </w:rPr>
      </w:pPr>
      <w:r>
        <w:rPr>
          <w:rFonts w:hint="eastAsia" w:ascii="宋体" w:hAnsi="宋体"/>
          <w:szCs w:val="21"/>
        </w:rPr>
        <w:t>供应商公章：</w:t>
      </w:r>
    </w:p>
    <w:p w14:paraId="1F3182FE">
      <w:pPr>
        <w:snapToGrid w:val="0"/>
        <w:spacing w:beforeAutospacing="0" w:afterAutospacing="0" w:line="400" w:lineRule="exact"/>
        <w:ind w:firstLine="420" w:firstLineChars="200"/>
        <w:jc w:val="left"/>
        <w:rPr>
          <w:rFonts w:ascii="宋体" w:hAnsi="宋体"/>
          <w:szCs w:val="21"/>
        </w:rPr>
      </w:pPr>
      <w:r>
        <w:rPr>
          <w:rFonts w:hint="eastAsia" w:ascii="宋体" w:hAnsi="宋体"/>
          <w:szCs w:val="21"/>
        </w:rPr>
        <w:t>年月日</w:t>
      </w:r>
    </w:p>
    <w:p w14:paraId="299B6AAF"/>
    <w:p w14:paraId="2FD44542"/>
    <w:p w14:paraId="02430C79"/>
    <w:p w14:paraId="4F0B0E7D">
      <w:pPr>
        <w:snapToGrid w:val="0"/>
        <w:spacing w:beforeLines="50" w:beforeAutospacing="0" w:after="50" w:afterAutospacing="0"/>
        <w:jc w:val="left"/>
        <w:rPr>
          <w:rFonts w:hAnsi="宋体" w:cs="宋体"/>
        </w:rPr>
      </w:pPr>
      <w:r>
        <w:rPr>
          <w:rFonts w:hint="eastAsia" w:ascii="宋体" w:hAnsi="宋体"/>
          <w:b/>
          <w:szCs w:val="21"/>
        </w:rPr>
        <w:t>授权代表身份证</w:t>
      </w:r>
      <w:r>
        <w:rPr>
          <w:rFonts w:hint="eastAsia" w:hAnsi="宋体"/>
          <w:b/>
          <w:szCs w:val="21"/>
          <w:lang w:val="zh-CN"/>
        </w:rPr>
        <w:t>复印件</w:t>
      </w:r>
    </w:p>
    <w:p w14:paraId="4C1CE0B4">
      <w:pPr>
        <w:snapToGrid w:val="0"/>
        <w:spacing w:beforeLines="50" w:beforeAutospacing="0" w:after="50" w:afterAutospacing="0"/>
        <w:jc w:val="left"/>
        <w:rPr>
          <w:rFonts w:hAnsi="宋体" w:cs="宋体"/>
        </w:rPr>
      </w:pPr>
    </w:p>
    <w:tbl>
      <w:tblPr>
        <w:tblStyle w:val="21"/>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14:paraId="5965082A">
        <w:tblPrEx>
          <w:tblCellMar>
            <w:top w:w="0" w:type="dxa"/>
            <w:left w:w="108" w:type="dxa"/>
            <w:bottom w:w="0" w:type="dxa"/>
            <w:right w:w="108" w:type="dxa"/>
          </w:tblCellMar>
        </w:tblPrEx>
        <w:trPr>
          <w:trHeight w:val="2359" w:hRule="atLeast"/>
        </w:trPr>
        <w:tc>
          <w:tcPr>
            <w:tcW w:w="3917" w:type="dxa"/>
            <w:vAlign w:val="center"/>
          </w:tcPr>
          <w:p w14:paraId="6FE29DC1">
            <w:pPr>
              <w:snapToGrid w:val="0"/>
              <w:spacing w:beforeLines="50" w:beforeAutospacing="0" w:after="50" w:afterAutospacing="0" w:line="200" w:lineRule="exact"/>
              <w:jc w:val="center"/>
              <w:rPr>
                <w:rFonts w:hAnsi="宋体" w:cs="宋体"/>
              </w:rPr>
            </w:pPr>
            <w:r>
              <w:rPr>
                <w:rFonts w:hint="eastAsia" w:hAnsi="宋体"/>
                <w:szCs w:val="21"/>
                <w:lang w:val="zh-CN"/>
              </w:rPr>
              <w:t>复印件正面粘贴处</w:t>
            </w:r>
          </w:p>
        </w:tc>
      </w:tr>
    </w:tbl>
    <w:tbl>
      <w:tblPr>
        <w:tblStyle w:val="21"/>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14:paraId="2E115811">
        <w:tblPrEx>
          <w:tblCellMar>
            <w:top w:w="0" w:type="dxa"/>
            <w:left w:w="108" w:type="dxa"/>
            <w:bottom w:w="0" w:type="dxa"/>
            <w:right w:w="108" w:type="dxa"/>
          </w:tblCellMar>
        </w:tblPrEx>
        <w:trPr>
          <w:trHeight w:val="2359" w:hRule="atLeast"/>
        </w:trPr>
        <w:tc>
          <w:tcPr>
            <w:tcW w:w="3917" w:type="dxa"/>
            <w:vAlign w:val="center"/>
          </w:tcPr>
          <w:p w14:paraId="57449F77">
            <w:pPr>
              <w:snapToGrid w:val="0"/>
              <w:spacing w:beforeLines="50" w:beforeAutospacing="0" w:after="50" w:afterAutospacing="0"/>
              <w:jc w:val="center"/>
              <w:rPr>
                <w:rFonts w:hAnsi="宋体" w:cs="宋体"/>
              </w:rPr>
            </w:pPr>
            <w:r>
              <w:rPr>
                <w:rFonts w:hint="eastAsia" w:hAnsi="宋体"/>
                <w:szCs w:val="21"/>
                <w:lang w:val="zh-CN"/>
              </w:rPr>
              <w:t>复印件反面粘贴处</w:t>
            </w:r>
          </w:p>
        </w:tc>
      </w:tr>
    </w:tbl>
    <w:p w14:paraId="5DF22C86">
      <w:pPr>
        <w:snapToGrid w:val="0"/>
        <w:spacing w:beforeLines="50" w:beforeAutospacing="0" w:after="50" w:afterAutospacing="0"/>
        <w:jc w:val="left"/>
        <w:rPr>
          <w:rFonts w:ascii="宋体" w:hAnsi="宋体"/>
          <w:szCs w:val="21"/>
        </w:rPr>
      </w:pPr>
    </w:p>
    <w:p w14:paraId="1EF83E70">
      <w:pPr>
        <w:snapToGrid w:val="0"/>
        <w:spacing w:beforeLines="50" w:beforeAutospacing="0" w:after="50" w:afterAutospacing="0"/>
        <w:jc w:val="left"/>
        <w:rPr>
          <w:rFonts w:ascii="宋体" w:hAnsi="宋体"/>
          <w:szCs w:val="21"/>
        </w:rPr>
      </w:pPr>
    </w:p>
    <w:p w14:paraId="39F2E172">
      <w:pPr>
        <w:pStyle w:val="10"/>
        <w:snapToGrid w:val="0"/>
        <w:spacing w:beforeLines="0" w:beforeAutospacing="0" w:afterLines="0" w:afterAutospacing="0"/>
        <w:jc w:val="left"/>
        <w:rPr>
          <w:rFonts w:hAnsi="宋体"/>
          <w:sz w:val="21"/>
          <w:szCs w:val="21"/>
        </w:rPr>
      </w:pPr>
      <w:r>
        <w:rPr>
          <w:rFonts w:hint="eastAsia"/>
          <w:sz w:val="21"/>
          <w:szCs w:val="21"/>
        </w:rPr>
        <w:t>附件三</w:t>
      </w:r>
    </w:p>
    <w:p w14:paraId="011E2E32">
      <w:pPr>
        <w:spacing w:beforeAutospacing="0" w:afterAutospacing="0"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14:paraId="60B4AE2B">
      <w:pPr>
        <w:spacing w:beforeAutospacing="0" w:afterAutospacing="0" w:line="400" w:lineRule="exact"/>
        <w:rPr>
          <w:rFonts w:ascii="宋体" w:hAnsi="宋体"/>
          <w:szCs w:val="21"/>
        </w:rPr>
      </w:pPr>
    </w:p>
    <w:tbl>
      <w:tblPr>
        <w:tblStyle w:val="21"/>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14:paraId="02C4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55" w:type="dxa"/>
            <w:vAlign w:val="center"/>
          </w:tcPr>
          <w:p w14:paraId="094BF4B0">
            <w:pPr>
              <w:spacing w:beforeAutospacing="0" w:afterAutospacing="0" w:line="400" w:lineRule="exact"/>
              <w:jc w:val="center"/>
              <w:rPr>
                <w:rFonts w:ascii="宋体" w:hAnsi="宋体"/>
                <w:szCs w:val="21"/>
              </w:rPr>
            </w:pPr>
            <w:r>
              <w:rPr>
                <w:rFonts w:hint="eastAsia" w:ascii="宋体" w:hAnsi="宋体"/>
                <w:szCs w:val="21"/>
              </w:rPr>
              <w:t>序号</w:t>
            </w:r>
          </w:p>
        </w:tc>
        <w:tc>
          <w:tcPr>
            <w:tcW w:w="3241" w:type="dxa"/>
            <w:vAlign w:val="center"/>
          </w:tcPr>
          <w:p w14:paraId="4078CA2C">
            <w:pPr>
              <w:spacing w:beforeAutospacing="0" w:afterAutospacing="0" w:line="400" w:lineRule="exact"/>
              <w:jc w:val="center"/>
              <w:rPr>
                <w:rFonts w:ascii="宋体" w:hAnsi="宋体"/>
                <w:szCs w:val="21"/>
              </w:rPr>
            </w:pPr>
            <w:r>
              <w:rPr>
                <w:rFonts w:hint="eastAsia" w:ascii="宋体" w:hAnsi="宋体"/>
                <w:szCs w:val="21"/>
              </w:rPr>
              <w:t>磋商文件</w:t>
            </w:r>
          </w:p>
          <w:p w14:paraId="1FA769C7">
            <w:pPr>
              <w:spacing w:beforeAutospacing="0" w:afterAutospacing="0" w:line="400" w:lineRule="exact"/>
              <w:jc w:val="center"/>
              <w:rPr>
                <w:rFonts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14:paraId="05C8B37D">
            <w:pPr>
              <w:spacing w:beforeAutospacing="0" w:afterAutospacing="0" w:line="400" w:lineRule="exact"/>
              <w:jc w:val="center"/>
              <w:rPr>
                <w:rFonts w:ascii="宋体" w:hAnsi="宋体"/>
                <w:szCs w:val="21"/>
              </w:rPr>
            </w:pPr>
            <w:r>
              <w:rPr>
                <w:rFonts w:hint="eastAsia" w:ascii="宋体" w:hAnsi="宋体"/>
                <w:szCs w:val="21"/>
              </w:rPr>
              <w:t>响应文件</w:t>
            </w:r>
          </w:p>
          <w:p w14:paraId="033C5179">
            <w:pPr>
              <w:spacing w:beforeAutospacing="0" w:afterAutospacing="0" w:line="400" w:lineRule="exact"/>
              <w:jc w:val="center"/>
              <w:rPr>
                <w:rFonts w:ascii="宋体" w:hAnsi="宋体"/>
                <w:szCs w:val="21"/>
              </w:rPr>
            </w:pPr>
            <w:r>
              <w:rPr>
                <w:rFonts w:ascii="宋体" w:hAnsi="宋体"/>
                <w:szCs w:val="21"/>
              </w:rPr>
              <w:t>响应情况</w:t>
            </w:r>
          </w:p>
        </w:tc>
        <w:tc>
          <w:tcPr>
            <w:tcW w:w="1522" w:type="dxa"/>
            <w:vAlign w:val="center"/>
          </w:tcPr>
          <w:p w14:paraId="68B8B0A7">
            <w:pPr>
              <w:spacing w:beforeAutospacing="0" w:afterAutospacing="0" w:line="400" w:lineRule="exact"/>
              <w:jc w:val="center"/>
              <w:rPr>
                <w:rFonts w:ascii="宋体" w:hAnsi="宋体"/>
                <w:szCs w:val="21"/>
              </w:rPr>
            </w:pPr>
            <w:r>
              <w:rPr>
                <w:rFonts w:hint="eastAsia" w:ascii="宋体" w:hAnsi="宋体"/>
                <w:szCs w:val="21"/>
              </w:rPr>
              <w:t>偏离情况</w:t>
            </w:r>
          </w:p>
        </w:tc>
      </w:tr>
      <w:tr w14:paraId="3F50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725354D">
            <w:pPr>
              <w:spacing w:beforeAutospacing="0" w:afterAutospacing="0" w:line="400" w:lineRule="exact"/>
              <w:jc w:val="center"/>
              <w:rPr>
                <w:rFonts w:ascii="宋体" w:hAnsi="宋体"/>
                <w:szCs w:val="21"/>
              </w:rPr>
            </w:pPr>
          </w:p>
        </w:tc>
        <w:tc>
          <w:tcPr>
            <w:tcW w:w="3241" w:type="dxa"/>
            <w:vAlign w:val="center"/>
          </w:tcPr>
          <w:p w14:paraId="08FB51F2">
            <w:pPr>
              <w:spacing w:beforeAutospacing="0" w:afterAutospacing="0" w:line="400" w:lineRule="exact"/>
              <w:jc w:val="center"/>
              <w:rPr>
                <w:rFonts w:ascii="宋体" w:hAnsi="宋体"/>
                <w:szCs w:val="21"/>
              </w:rPr>
            </w:pPr>
          </w:p>
        </w:tc>
        <w:tc>
          <w:tcPr>
            <w:tcW w:w="2805" w:type="dxa"/>
            <w:vAlign w:val="center"/>
          </w:tcPr>
          <w:p w14:paraId="4C403FB8">
            <w:pPr>
              <w:spacing w:beforeAutospacing="0" w:afterAutospacing="0" w:line="400" w:lineRule="exact"/>
              <w:jc w:val="center"/>
              <w:rPr>
                <w:rFonts w:ascii="宋体" w:hAnsi="宋体"/>
                <w:szCs w:val="21"/>
              </w:rPr>
            </w:pPr>
          </w:p>
        </w:tc>
        <w:tc>
          <w:tcPr>
            <w:tcW w:w="1522" w:type="dxa"/>
            <w:vAlign w:val="center"/>
          </w:tcPr>
          <w:p w14:paraId="7C38F77B">
            <w:pPr>
              <w:spacing w:beforeAutospacing="0" w:afterAutospacing="0" w:line="400" w:lineRule="exact"/>
              <w:jc w:val="center"/>
              <w:rPr>
                <w:rFonts w:ascii="宋体" w:hAnsi="宋体"/>
                <w:szCs w:val="21"/>
              </w:rPr>
            </w:pPr>
          </w:p>
        </w:tc>
      </w:tr>
      <w:tr w14:paraId="7CE5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597F3422">
            <w:pPr>
              <w:spacing w:beforeAutospacing="0" w:afterAutospacing="0" w:line="400" w:lineRule="exact"/>
              <w:jc w:val="center"/>
              <w:rPr>
                <w:rFonts w:ascii="宋体" w:hAnsi="宋体"/>
                <w:szCs w:val="21"/>
              </w:rPr>
            </w:pPr>
          </w:p>
        </w:tc>
        <w:tc>
          <w:tcPr>
            <w:tcW w:w="3241" w:type="dxa"/>
            <w:vAlign w:val="center"/>
          </w:tcPr>
          <w:p w14:paraId="4CF5E774">
            <w:pPr>
              <w:spacing w:beforeAutospacing="0" w:afterAutospacing="0" w:line="400" w:lineRule="exact"/>
              <w:jc w:val="center"/>
              <w:rPr>
                <w:rFonts w:ascii="宋体" w:hAnsi="宋体"/>
                <w:szCs w:val="21"/>
              </w:rPr>
            </w:pPr>
          </w:p>
        </w:tc>
        <w:tc>
          <w:tcPr>
            <w:tcW w:w="2805" w:type="dxa"/>
            <w:vAlign w:val="center"/>
          </w:tcPr>
          <w:p w14:paraId="35F2C1B8">
            <w:pPr>
              <w:spacing w:beforeAutospacing="0" w:afterAutospacing="0" w:line="400" w:lineRule="exact"/>
              <w:jc w:val="center"/>
              <w:rPr>
                <w:rFonts w:ascii="宋体" w:hAnsi="宋体"/>
                <w:szCs w:val="21"/>
              </w:rPr>
            </w:pPr>
          </w:p>
        </w:tc>
        <w:tc>
          <w:tcPr>
            <w:tcW w:w="1522" w:type="dxa"/>
            <w:vAlign w:val="center"/>
          </w:tcPr>
          <w:p w14:paraId="5B3BB6BD">
            <w:pPr>
              <w:spacing w:beforeAutospacing="0" w:afterAutospacing="0" w:line="400" w:lineRule="exact"/>
              <w:jc w:val="center"/>
              <w:rPr>
                <w:rFonts w:ascii="宋体" w:hAnsi="宋体"/>
                <w:szCs w:val="21"/>
              </w:rPr>
            </w:pPr>
          </w:p>
        </w:tc>
      </w:tr>
      <w:tr w14:paraId="7F06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F0CDA56">
            <w:pPr>
              <w:spacing w:beforeAutospacing="0" w:afterAutospacing="0" w:line="400" w:lineRule="exact"/>
              <w:jc w:val="center"/>
              <w:rPr>
                <w:rFonts w:ascii="宋体" w:hAnsi="宋体"/>
                <w:szCs w:val="21"/>
              </w:rPr>
            </w:pPr>
          </w:p>
        </w:tc>
        <w:tc>
          <w:tcPr>
            <w:tcW w:w="3241" w:type="dxa"/>
            <w:vAlign w:val="center"/>
          </w:tcPr>
          <w:p w14:paraId="4C3F270D">
            <w:pPr>
              <w:spacing w:beforeAutospacing="0" w:afterAutospacing="0" w:line="400" w:lineRule="exact"/>
              <w:jc w:val="center"/>
              <w:rPr>
                <w:rFonts w:ascii="宋体" w:hAnsi="宋体"/>
                <w:szCs w:val="21"/>
              </w:rPr>
            </w:pPr>
          </w:p>
        </w:tc>
        <w:tc>
          <w:tcPr>
            <w:tcW w:w="2805" w:type="dxa"/>
            <w:vAlign w:val="center"/>
          </w:tcPr>
          <w:p w14:paraId="64C9C7D7">
            <w:pPr>
              <w:spacing w:beforeAutospacing="0" w:afterAutospacing="0" w:line="400" w:lineRule="exact"/>
              <w:jc w:val="center"/>
              <w:rPr>
                <w:rFonts w:ascii="宋体" w:hAnsi="宋体"/>
                <w:szCs w:val="21"/>
              </w:rPr>
            </w:pPr>
          </w:p>
        </w:tc>
        <w:tc>
          <w:tcPr>
            <w:tcW w:w="1522" w:type="dxa"/>
            <w:vAlign w:val="center"/>
          </w:tcPr>
          <w:p w14:paraId="173D261C">
            <w:pPr>
              <w:spacing w:beforeAutospacing="0" w:afterAutospacing="0" w:line="400" w:lineRule="exact"/>
              <w:jc w:val="center"/>
              <w:rPr>
                <w:rFonts w:ascii="宋体" w:hAnsi="宋体"/>
                <w:szCs w:val="21"/>
              </w:rPr>
            </w:pPr>
          </w:p>
        </w:tc>
      </w:tr>
      <w:tr w14:paraId="3B18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0FDE0365">
            <w:pPr>
              <w:spacing w:beforeAutospacing="0" w:afterAutospacing="0" w:line="400" w:lineRule="exact"/>
              <w:jc w:val="center"/>
              <w:rPr>
                <w:rFonts w:ascii="宋体" w:hAnsi="宋体"/>
                <w:szCs w:val="21"/>
              </w:rPr>
            </w:pPr>
          </w:p>
        </w:tc>
        <w:tc>
          <w:tcPr>
            <w:tcW w:w="3241" w:type="dxa"/>
            <w:vAlign w:val="center"/>
          </w:tcPr>
          <w:p w14:paraId="46233EEA">
            <w:pPr>
              <w:spacing w:beforeAutospacing="0" w:afterAutospacing="0" w:line="400" w:lineRule="exact"/>
              <w:jc w:val="center"/>
              <w:rPr>
                <w:rFonts w:ascii="宋体" w:hAnsi="宋体"/>
                <w:szCs w:val="21"/>
              </w:rPr>
            </w:pPr>
          </w:p>
        </w:tc>
        <w:tc>
          <w:tcPr>
            <w:tcW w:w="2805" w:type="dxa"/>
            <w:vAlign w:val="center"/>
          </w:tcPr>
          <w:p w14:paraId="79FF5909">
            <w:pPr>
              <w:spacing w:beforeAutospacing="0" w:afterAutospacing="0" w:line="400" w:lineRule="exact"/>
              <w:jc w:val="center"/>
              <w:rPr>
                <w:rFonts w:ascii="宋体" w:hAnsi="宋体"/>
                <w:szCs w:val="21"/>
              </w:rPr>
            </w:pPr>
          </w:p>
        </w:tc>
        <w:tc>
          <w:tcPr>
            <w:tcW w:w="1522" w:type="dxa"/>
            <w:vAlign w:val="center"/>
          </w:tcPr>
          <w:p w14:paraId="2993BC4B">
            <w:pPr>
              <w:spacing w:beforeAutospacing="0" w:afterAutospacing="0" w:line="400" w:lineRule="exact"/>
              <w:jc w:val="center"/>
              <w:rPr>
                <w:rFonts w:ascii="宋体" w:hAnsi="宋体"/>
                <w:szCs w:val="21"/>
              </w:rPr>
            </w:pPr>
          </w:p>
        </w:tc>
      </w:tr>
      <w:tr w14:paraId="77C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EC4DEBE">
            <w:pPr>
              <w:spacing w:beforeAutospacing="0" w:afterAutospacing="0" w:line="400" w:lineRule="exact"/>
              <w:jc w:val="center"/>
              <w:rPr>
                <w:rFonts w:ascii="宋体" w:hAnsi="宋体"/>
                <w:szCs w:val="21"/>
              </w:rPr>
            </w:pPr>
          </w:p>
        </w:tc>
        <w:tc>
          <w:tcPr>
            <w:tcW w:w="3241" w:type="dxa"/>
            <w:vAlign w:val="center"/>
          </w:tcPr>
          <w:p w14:paraId="4C6FBCC2">
            <w:pPr>
              <w:spacing w:beforeAutospacing="0" w:afterAutospacing="0" w:line="400" w:lineRule="exact"/>
              <w:jc w:val="center"/>
              <w:rPr>
                <w:rFonts w:ascii="宋体" w:hAnsi="宋体"/>
                <w:szCs w:val="21"/>
              </w:rPr>
            </w:pPr>
          </w:p>
        </w:tc>
        <w:tc>
          <w:tcPr>
            <w:tcW w:w="2805" w:type="dxa"/>
            <w:vAlign w:val="center"/>
          </w:tcPr>
          <w:p w14:paraId="13BA612B">
            <w:pPr>
              <w:spacing w:beforeAutospacing="0" w:afterAutospacing="0" w:line="400" w:lineRule="exact"/>
              <w:jc w:val="center"/>
              <w:rPr>
                <w:rFonts w:ascii="宋体" w:hAnsi="宋体"/>
                <w:szCs w:val="21"/>
              </w:rPr>
            </w:pPr>
          </w:p>
        </w:tc>
        <w:tc>
          <w:tcPr>
            <w:tcW w:w="1522" w:type="dxa"/>
            <w:vAlign w:val="center"/>
          </w:tcPr>
          <w:p w14:paraId="6D1E1513">
            <w:pPr>
              <w:spacing w:beforeAutospacing="0" w:afterAutospacing="0" w:line="400" w:lineRule="exact"/>
              <w:jc w:val="center"/>
              <w:rPr>
                <w:rFonts w:ascii="宋体" w:hAnsi="宋体"/>
                <w:szCs w:val="21"/>
              </w:rPr>
            </w:pPr>
          </w:p>
        </w:tc>
      </w:tr>
      <w:tr w14:paraId="609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5D28E9AB">
            <w:pPr>
              <w:spacing w:beforeAutospacing="0" w:afterAutospacing="0" w:line="400" w:lineRule="exact"/>
              <w:jc w:val="center"/>
              <w:rPr>
                <w:rFonts w:ascii="宋体" w:hAnsi="宋体"/>
                <w:szCs w:val="21"/>
              </w:rPr>
            </w:pPr>
          </w:p>
        </w:tc>
        <w:tc>
          <w:tcPr>
            <w:tcW w:w="3241" w:type="dxa"/>
            <w:vAlign w:val="center"/>
          </w:tcPr>
          <w:p w14:paraId="70B6E1E2">
            <w:pPr>
              <w:spacing w:beforeAutospacing="0" w:afterAutospacing="0" w:line="400" w:lineRule="exact"/>
              <w:jc w:val="center"/>
              <w:rPr>
                <w:rFonts w:ascii="宋体" w:hAnsi="宋体"/>
                <w:szCs w:val="21"/>
              </w:rPr>
            </w:pPr>
          </w:p>
        </w:tc>
        <w:tc>
          <w:tcPr>
            <w:tcW w:w="2805" w:type="dxa"/>
            <w:vAlign w:val="center"/>
          </w:tcPr>
          <w:p w14:paraId="437A9944">
            <w:pPr>
              <w:spacing w:beforeAutospacing="0" w:afterAutospacing="0" w:line="400" w:lineRule="exact"/>
              <w:jc w:val="center"/>
              <w:rPr>
                <w:rFonts w:ascii="宋体" w:hAnsi="宋体"/>
                <w:szCs w:val="21"/>
              </w:rPr>
            </w:pPr>
          </w:p>
        </w:tc>
        <w:tc>
          <w:tcPr>
            <w:tcW w:w="1522" w:type="dxa"/>
            <w:vAlign w:val="center"/>
          </w:tcPr>
          <w:p w14:paraId="5B1EF211">
            <w:pPr>
              <w:spacing w:beforeAutospacing="0" w:afterAutospacing="0" w:line="400" w:lineRule="exact"/>
              <w:jc w:val="center"/>
              <w:rPr>
                <w:rFonts w:ascii="宋体" w:hAnsi="宋体"/>
                <w:szCs w:val="21"/>
              </w:rPr>
            </w:pPr>
          </w:p>
        </w:tc>
      </w:tr>
      <w:tr w14:paraId="4162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9BB780D">
            <w:pPr>
              <w:spacing w:beforeAutospacing="0" w:afterAutospacing="0" w:line="400" w:lineRule="exact"/>
              <w:jc w:val="center"/>
              <w:rPr>
                <w:rFonts w:ascii="宋体" w:hAnsi="宋体"/>
                <w:szCs w:val="21"/>
              </w:rPr>
            </w:pPr>
          </w:p>
        </w:tc>
        <w:tc>
          <w:tcPr>
            <w:tcW w:w="3241" w:type="dxa"/>
            <w:vAlign w:val="center"/>
          </w:tcPr>
          <w:p w14:paraId="5584BFA4">
            <w:pPr>
              <w:spacing w:beforeAutospacing="0" w:afterAutospacing="0" w:line="400" w:lineRule="exact"/>
              <w:jc w:val="center"/>
              <w:rPr>
                <w:rFonts w:ascii="宋体" w:hAnsi="宋体"/>
                <w:szCs w:val="21"/>
              </w:rPr>
            </w:pPr>
          </w:p>
        </w:tc>
        <w:tc>
          <w:tcPr>
            <w:tcW w:w="2805" w:type="dxa"/>
            <w:vAlign w:val="center"/>
          </w:tcPr>
          <w:p w14:paraId="522420A6">
            <w:pPr>
              <w:spacing w:beforeAutospacing="0" w:afterAutospacing="0" w:line="400" w:lineRule="exact"/>
              <w:jc w:val="center"/>
              <w:rPr>
                <w:rFonts w:ascii="宋体" w:hAnsi="宋体"/>
                <w:szCs w:val="21"/>
              </w:rPr>
            </w:pPr>
          </w:p>
        </w:tc>
        <w:tc>
          <w:tcPr>
            <w:tcW w:w="1522" w:type="dxa"/>
            <w:vAlign w:val="center"/>
          </w:tcPr>
          <w:p w14:paraId="5FCAE29E">
            <w:pPr>
              <w:spacing w:beforeAutospacing="0" w:afterAutospacing="0" w:line="400" w:lineRule="exact"/>
              <w:jc w:val="center"/>
              <w:rPr>
                <w:rFonts w:ascii="宋体" w:hAnsi="宋体"/>
                <w:szCs w:val="21"/>
              </w:rPr>
            </w:pPr>
          </w:p>
        </w:tc>
      </w:tr>
      <w:tr w14:paraId="2BC6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69D54E8">
            <w:pPr>
              <w:spacing w:beforeAutospacing="0" w:afterAutospacing="0" w:line="400" w:lineRule="exact"/>
              <w:jc w:val="center"/>
              <w:rPr>
                <w:rFonts w:ascii="宋体" w:hAnsi="宋体"/>
                <w:szCs w:val="21"/>
              </w:rPr>
            </w:pPr>
          </w:p>
        </w:tc>
        <w:tc>
          <w:tcPr>
            <w:tcW w:w="3241" w:type="dxa"/>
            <w:vAlign w:val="center"/>
          </w:tcPr>
          <w:p w14:paraId="1FE8E80A">
            <w:pPr>
              <w:spacing w:beforeAutospacing="0" w:afterAutospacing="0" w:line="400" w:lineRule="exact"/>
              <w:jc w:val="center"/>
              <w:rPr>
                <w:rFonts w:ascii="宋体" w:hAnsi="宋体"/>
                <w:szCs w:val="21"/>
              </w:rPr>
            </w:pPr>
          </w:p>
        </w:tc>
        <w:tc>
          <w:tcPr>
            <w:tcW w:w="2805" w:type="dxa"/>
            <w:vAlign w:val="center"/>
          </w:tcPr>
          <w:p w14:paraId="30AD6635">
            <w:pPr>
              <w:spacing w:beforeAutospacing="0" w:afterAutospacing="0" w:line="400" w:lineRule="exact"/>
              <w:jc w:val="center"/>
              <w:rPr>
                <w:rFonts w:ascii="宋体" w:hAnsi="宋体"/>
                <w:szCs w:val="21"/>
              </w:rPr>
            </w:pPr>
          </w:p>
        </w:tc>
        <w:tc>
          <w:tcPr>
            <w:tcW w:w="1522" w:type="dxa"/>
            <w:vAlign w:val="center"/>
          </w:tcPr>
          <w:p w14:paraId="2369F9E7">
            <w:pPr>
              <w:spacing w:beforeAutospacing="0" w:afterAutospacing="0" w:line="400" w:lineRule="exact"/>
              <w:jc w:val="center"/>
              <w:rPr>
                <w:rFonts w:ascii="宋体" w:hAnsi="宋体"/>
                <w:szCs w:val="21"/>
              </w:rPr>
            </w:pPr>
          </w:p>
        </w:tc>
      </w:tr>
      <w:tr w14:paraId="67CA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4FA8B48E">
            <w:pPr>
              <w:spacing w:beforeAutospacing="0" w:afterAutospacing="0" w:line="400" w:lineRule="exact"/>
              <w:jc w:val="center"/>
              <w:rPr>
                <w:rFonts w:ascii="宋体" w:hAnsi="宋体"/>
                <w:szCs w:val="21"/>
              </w:rPr>
            </w:pPr>
          </w:p>
        </w:tc>
        <w:tc>
          <w:tcPr>
            <w:tcW w:w="3241" w:type="dxa"/>
            <w:vAlign w:val="center"/>
          </w:tcPr>
          <w:p w14:paraId="62426557">
            <w:pPr>
              <w:spacing w:beforeAutospacing="0" w:afterAutospacing="0" w:line="400" w:lineRule="exact"/>
              <w:jc w:val="center"/>
              <w:rPr>
                <w:rFonts w:ascii="宋体" w:hAnsi="宋体"/>
                <w:szCs w:val="21"/>
              </w:rPr>
            </w:pPr>
          </w:p>
        </w:tc>
        <w:tc>
          <w:tcPr>
            <w:tcW w:w="2805" w:type="dxa"/>
            <w:vAlign w:val="center"/>
          </w:tcPr>
          <w:p w14:paraId="1CE316EB">
            <w:pPr>
              <w:spacing w:beforeAutospacing="0" w:afterAutospacing="0" w:line="400" w:lineRule="exact"/>
              <w:jc w:val="center"/>
              <w:rPr>
                <w:rFonts w:ascii="宋体" w:hAnsi="宋体"/>
                <w:szCs w:val="21"/>
              </w:rPr>
            </w:pPr>
          </w:p>
        </w:tc>
        <w:tc>
          <w:tcPr>
            <w:tcW w:w="1522" w:type="dxa"/>
            <w:vAlign w:val="center"/>
          </w:tcPr>
          <w:p w14:paraId="752959B6">
            <w:pPr>
              <w:spacing w:beforeAutospacing="0" w:afterAutospacing="0" w:line="400" w:lineRule="exact"/>
              <w:jc w:val="center"/>
              <w:rPr>
                <w:rFonts w:ascii="宋体" w:hAnsi="宋体"/>
                <w:szCs w:val="21"/>
              </w:rPr>
            </w:pPr>
          </w:p>
        </w:tc>
      </w:tr>
      <w:tr w14:paraId="4A4F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2FA5B25E">
            <w:pPr>
              <w:spacing w:beforeAutospacing="0" w:afterAutospacing="0" w:line="400" w:lineRule="exact"/>
              <w:jc w:val="center"/>
              <w:rPr>
                <w:rFonts w:ascii="宋体" w:hAnsi="宋体"/>
                <w:szCs w:val="21"/>
              </w:rPr>
            </w:pPr>
          </w:p>
        </w:tc>
        <w:tc>
          <w:tcPr>
            <w:tcW w:w="3241" w:type="dxa"/>
            <w:vAlign w:val="center"/>
          </w:tcPr>
          <w:p w14:paraId="0E55FB73">
            <w:pPr>
              <w:spacing w:beforeAutospacing="0" w:afterAutospacing="0" w:line="400" w:lineRule="exact"/>
              <w:jc w:val="center"/>
              <w:rPr>
                <w:rFonts w:ascii="宋体" w:hAnsi="宋体"/>
                <w:szCs w:val="21"/>
              </w:rPr>
            </w:pPr>
          </w:p>
        </w:tc>
        <w:tc>
          <w:tcPr>
            <w:tcW w:w="2805" w:type="dxa"/>
            <w:vAlign w:val="center"/>
          </w:tcPr>
          <w:p w14:paraId="13661121">
            <w:pPr>
              <w:spacing w:beforeAutospacing="0" w:afterAutospacing="0" w:line="400" w:lineRule="exact"/>
              <w:jc w:val="center"/>
              <w:rPr>
                <w:rFonts w:ascii="宋体" w:hAnsi="宋体"/>
                <w:szCs w:val="21"/>
              </w:rPr>
            </w:pPr>
          </w:p>
        </w:tc>
        <w:tc>
          <w:tcPr>
            <w:tcW w:w="1522" w:type="dxa"/>
            <w:vAlign w:val="center"/>
          </w:tcPr>
          <w:p w14:paraId="48546DC4">
            <w:pPr>
              <w:spacing w:beforeAutospacing="0" w:afterAutospacing="0" w:line="400" w:lineRule="exact"/>
              <w:jc w:val="center"/>
              <w:rPr>
                <w:rFonts w:ascii="宋体" w:hAnsi="宋体"/>
                <w:szCs w:val="21"/>
              </w:rPr>
            </w:pPr>
          </w:p>
        </w:tc>
      </w:tr>
      <w:tr w14:paraId="3E2D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6FDA6666">
            <w:pPr>
              <w:spacing w:beforeAutospacing="0" w:afterAutospacing="0" w:line="400" w:lineRule="exact"/>
              <w:jc w:val="center"/>
              <w:rPr>
                <w:rFonts w:ascii="宋体" w:hAnsi="宋体"/>
                <w:szCs w:val="21"/>
              </w:rPr>
            </w:pPr>
          </w:p>
        </w:tc>
        <w:tc>
          <w:tcPr>
            <w:tcW w:w="3241" w:type="dxa"/>
            <w:vAlign w:val="center"/>
          </w:tcPr>
          <w:p w14:paraId="62C7F69A">
            <w:pPr>
              <w:spacing w:beforeAutospacing="0" w:afterAutospacing="0" w:line="400" w:lineRule="exact"/>
              <w:jc w:val="center"/>
              <w:rPr>
                <w:rFonts w:ascii="宋体" w:hAnsi="宋体"/>
                <w:szCs w:val="21"/>
              </w:rPr>
            </w:pPr>
          </w:p>
        </w:tc>
        <w:tc>
          <w:tcPr>
            <w:tcW w:w="2805" w:type="dxa"/>
            <w:vAlign w:val="center"/>
          </w:tcPr>
          <w:p w14:paraId="329C5D8C">
            <w:pPr>
              <w:spacing w:beforeAutospacing="0" w:afterAutospacing="0" w:line="400" w:lineRule="exact"/>
              <w:jc w:val="center"/>
              <w:rPr>
                <w:rFonts w:ascii="宋体" w:hAnsi="宋体"/>
                <w:szCs w:val="21"/>
              </w:rPr>
            </w:pPr>
          </w:p>
        </w:tc>
        <w:tc>
          <w:tcPr>
            <w:tcW w:w="1522" w:type="dxa"/>
            <w:vAlign w:val="center"/>
          </w:tcPr>
          <w:p w14:paraId="6A739886">
            <w:pPr>
              <w:spacing w:beforeAutospacing="0" w:afterAutospacing="0" w:line="400" w:lineRule="exact"/>
              <w:jc w:val="center"/>
              <w:rPr>
                <w:rFonts w:ascii="宋体" w:hAnsi="宋体"/>
                <w:szCs w:val="21"/>
              </w:rPr>
            </w:pPr>
          </w:p>
        </w:tc>
      </w:tr>
      <w:tr w14:paraId="4658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14:paraId="1AC90670">
            <w:pPr>
              <w:spacing w:beforeAutospacing="0" w:afterAutospacing="0" w:line="400" w:lineRule="exact"/>
              <w:jc w:val="center"/>
              <w:rPr>
                <w:rFonts w:ascii="宋体" w:hAnsi="宋体"/>
                <w:szCs w:val="21"/>
              </w:rPr>
            </w:pPr>
          </w:p>
        </w:tc>
        <w:tc>
          <w:tcPr>
            <w:tcW w:w="3241" w:type="dxa"/>
            <w:vAlign w:val="center"/>
          </w:tcPr>
          <w:p w14:paraId="6198DB5E">
            <w:pPr>
              <w:spacing w:beforeAutospacing="0" w:afterAutospacing="0" w:line="400" w:lineRule="exact"/>
              <w:jc w:val="center"/>
              <w:rPr>
                <w:rFonts w:ascii="宋体" w:hAnsi="宋体"/>
                <w:szCs w:val="21"/>
              </w:rPr>
            </w:pPr>
          </w:p>
        </w:tc>
        <w:tc>
          <w:tcPr>
            <w:tcW w:w="2805" w:type="dxa"/>
            <w:vAlign w:val="center"/>
          </w:tcPr>
          <w:p w14:paraId="75B7A9E9">
            <w:pPr>
              <w:spacing w:beforeAutospacing="0" w:afterAutospacing="0" w:line="400" w:lineRule="exact"/>
              <w:jc w:val="center"/>
              <w:rPr>
                <w:rFonts w:ascii="宋体" w:hAnsi="宋体"/>
                <w:szCs w:val="21"/>
              </w:rPr>
            </w:pPr>
          </w:p>
        </w:tc>
        <w:tc>
          <w:tcPr>
            <w:tcW w:w="1522" w:type="dxa"/>
            <w:vAlign w:val="center"/>
          </w:tcPr>
          <w:p w14:paraId="78BCAF82">
            <w:pPr>
              <w:spacing w:beforeAutospacing="0" w:afterAutospacing="0" w:line="400" w:lineRule="exact"/>
              <w:jc w:val="center"/>
              <w:rPr>
                <w:rFonts w:ascii="宋体" w:hAnsi="宋体"/>
                <w:szCs w:val="21"/>
              </w:rPr>
            </w:pPr>
          </w:p>
        </w:tc>
      </w:tr>
    </w:tbl>
    <w:p w14:paraId="1196123D">
      <w:pPr>
        <w:spacing w:beforeAutospacing="0" w:afterAutospacing="0" w:line="400" w:lineRule="exact"/>
        <w:rPr>
          <w:rFonts w:ascii="宋体" w:hAnsi="宋体"/>
          <w:szCs w:val="21"/>
        </w:rPr>
      </w:pPr>
    </w:p>
    <w:p w14:paraId="608911A4">
      <w:pPr>
        <w:spacing w:beforeAutospacing="0" w:afterAutospacing="0" w:line="400" w:lineRule="exact"/>
        <w:rPr>
          <w:rFonts w:ascii="宋体" w:hAnsi="宋体"/>
          <w:szCs w:val="21"/>
        </w:rPr>
      </w:pPr>
    </w:p>
    <w:p w14:paraId="76D901C9">
      <w:pPr>
        <w:pStyle w:val="9"/>
        <w:spacing w:beforeAutospacing="0" w:after="0" w:afterAutospacing="0" w:line="400" w:lineRule="exact"/>
        <w:rPr>
          <w:rFonts w:hAnsi="宋体"/>
          <w:szCs w:val="21"/>
        </w:rPr>
      </w:pPr>
      <w:r>
        <w:rPr>
          <w:rFonts w:hint="eastAsia" w:hAnsi="宋体"/>
          <w:szCs w:val="21"/>
        </w:rPr>
        <w:t>供应商（盖章）：</w:t>
      </w:r>
    </w:p>
    <w:p w14:paraId="092B7F26">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16652982">
      <w:pPr>
        <w:pStyle w:val="9"/>
        <w:spacing w:beforeAutospacing="0" w:after="0" w:afterAutospacing="0" w:line="400" w:lineRule="exact"/>
        <w:rPr>
          <w:rFonts w:hAnsi="宋体"/>
          <w:szCs w:val="21"/>
        </w:rPr>
      </w:pPr>
      <w:r>
        <w:rPr>
          <w:rFonts w:hint="eastAsia" w:hAnsi="宋体"/>
          <w:szCs w:val="21"/>
        </w:rPr>
        <w:t>日期：</w:t>
      </w:r>
    </w:p>
    <w:p w14:paraId="206126EF">
      <w:pPr>
        <w:pStyle w:val="10"/>
        <w:snapToGrid w:val="0"/>
        <w:spacing w:beforeLines="0" w:beforeAutospacing="0" w:afterLines="0" w:afterAutospacing="0"/>
        <w:jc w:val="left"/>
        <w:rPr>
          <w:sz w:val="21"/>
          <w:szCs w:val="21"/>
        </w:rPr>
      </w:pPr>
    </w:p>
    <w:bookmarkEnd w:id="6"/>
    <w:p w14:paraId="2A1F9C34">
      <w:pPr>
        <w:pStyle w:val="10"/>
        <w:snapToGrid w:val="0"/>
        <w:spacing w:beforeLines="0" w:beforeAutospacing="0" w:afterLines="0" w:afterAutospacing="0"/>
        <w:jc w:val="left"/>
      </w:pPr>
      <w:r>
        <w:rPr>
          <w:rFonts w:hint="eastAsia"/>
          <w:sz w:val="21"/>
          <w:szCs w:val="21"/>
        </w:rPr>
        <w:t>附件四</w:t>
      </w:r>
    </w:p>
    <w:p w14:paraId="7937585A">
      <w:pPr>
        <w:spacing w:beforeAutospacing="0" w:afterAutospacing="0" w:line="400" w:lineRule="exact"/>
        <w:jc w:val="center"/>
        <w:rPr>
          <w:rFonts w:ascii="宋体" w:hAnsi="宋体"/>
          <w:szCs w:val="21"/>
        </w:rPr>
      </w:pPr>
      <w:r>
        <w:rPr>
          <w:rFonts w:hint="eastAsia" w:ascii="宋体" w:hAnsi="宋体"/>
          <w:szCs w:val="21"/>
        </w:rPr>
        <w:t>商务条款偏离表</w:t>
      </w:r>
    </w:p>
    <w:p w14:paraId="0A6F5FCF">
      <w:pPr>
        <w:spacing w:beforeAutospacing="0" w:afterAutospacing="0" w:line="400" w:lineRule="exact"/>
        <w:rPr>
          <w:rFonts w:ascii="宋体" w:hAnsi="宋体"/>
          <w:szCs w:val="21"/>
        </w:rPr>
      </w:pPr>
    </w:p>
    <w:tbl>
      <w:tblPr>
        <w:tblStyle w:val="21"/>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14:paraId="44D9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14BFC967">
            <w:pPr>
              <w:spacing w:beforeAutospacing="0" w:afterAutospacing="0" w:line="400" w:lineRule="exact"/>
              <w:jc w:val="center"/>
              <w:rPr>
                <w:rFonts w:ascii="宋体" w:hAnsi="宋体"/>
                <w:szCs w:val="21"/>
              </w:rPr>
            </w:pPr>
            <w:r>
              <w:rPr>
                <w:rFonts w:hint="eastAsia" w:ascii="宋体" w:hAnsi="宋体"/>
                <w:szCs w:val="21"/>
              </w:rPr>
              <w:t>序号</w:t>
            </w:r>
          </w:p>
        </w:tc>
        <w:tc>
          <w:tcPr>
            <w:tcW w:w="3260" w:type="dxa"/>
            <w:vAlign w:val="center"/>
          </w:tcPr>
          <w:p w14:paraId="3EABDF8F">
            <w:pPr>
              <w:spacing w:beforeAutospacing="0" w:afterAutospacing="0" w:line="400" w:lineRule="exact"/>
              <w:jc w:val="center"/>
              <w:rPr>
                <w:rFonts w:ascii="宋体" w:hAnsi="宋体"/>
                <w:szCs w:val="21"/>
              </w:rPr>
            </w:pPr>
            <w:r>
              <w:rPr>
                <w:rFonts w:hint="eastAsia" w:ascii="宋体" w:hAnsi="宋体"/>
                <w:szCs w:val="21"/>
              </w:rPr>
              <w:t>磋商文件的商务条款</w:t>
            </w:r>
          </w:p>
        </w:tc>
        <w:tc>
          <w:tcPr>
            <w:tcW w:w="2693" w:type="dxa"/>
            <w:vAlign w:val="center"/>
          </w:tcPr>
          <w:p w14:paraId="4E72EFBF">
            <w:pPr>
              <w:spacing w:beforeAutospacing="0" w:afterAutospacing="0" w:line="400" w:lineRule="exact"/>
              <w:jc w:val="center"/>
              <w:rPr>
                <w:rFonts w:ascii="宋体" w:hAnsi="宋体"/>
                <w:szCs w:val="21"/>
              </w:rPr>
            </w:pPr>
            <w:r>
              <w:rPr>
                <w:rFonts w:hint="eastAsia" w:ascii="宋体" w:hAnsi="宋体"/>
                <w:szCs w:val="21"/>
              </w:rPr>
              <w:t>响应文件的响应情况</w:t>
            </w:r>
          </w:p>
        </w:tc>
        <w:tc>
          <w:tcPr>
            <w:tcW w:w="1560" w:type="dxa"/>
            <w:vAlign w:val="center"/>
          </w:tcPr>
          <w:p w14:paraId="699C8494">
            <w:pPr>
              <w:spacing w:beforeAutospacing="0" w:afterAutospacing="0" w:line="400" w:lineRule="exact"/>
              <w:jc w:val="center"/>
              <w:rPr>
                <w:rFonts w:ascii="宋体" w:hAnsi="宋体"/>
                <w:szCs w:val="21"/>
              </w:rPr>
            </w:pPr>
            <w:r>
              <w:rPr>
                <w:rFonts w:hint="eastAsia" w:ascii="宋体" w:hAnsi="宋体"/>
                <w:szCs w:val="21"/>
              </w:rPr>
              <w:t>偏离情况</w:t>
            </w:r>
          </w:p>
        </w:tc>
      </w:tr>
      <w:tr w14:paraId="5663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9024485">
            <w:pPr>
              <w:spacing w:beforeAutospacing="0" w:afterAutospacing="0" w:line="400" w:lineRule="exact"/>
              <w:jc w:val="center"/>
              <w:rPr>
                <w:rFonts w:ascii="宋体" w:hAnsi="宋体"/>
                <w:szCs w:val="21"/>
              </w:rPr>
            </w:pPr>
          </w:p>
        </w:tc>
        <w:tc>
          <w:tcPr>
            <w:tcW w:w="3260" w:type="dxa"/>
            <w:vAlign w:val="center"/>
          </w:tcPr>
          <w:p w14:paraId="0947E56B">
            <w:pPr>
              <w:spacing w:beforeAutospacing="0" w:afterAutospacing="0" w:line="400" w:lineRule="exact"/>
              <w:jc w:val="center"/>
              <w:rPr>
                <w:rFonts w:ascii="宋体" w:hAnsi="宋体"/>
                <w:szCs w:val="21"/>
              </w:rPr>
            </w:pPr>
          </w:p>
        </w:tc>
        <w:tc>
          <w:tcPr>
            <w:tcW w:w="2693" w:type="dxa"/>
            <w:vAlign w:val="center"/>
          </w:tcPr>
          <w:p w14:paraId="68D87302">
            <w:pPr>
              <w:spacing w:beforeAutospacing="0" w:afterAutospacing="0" w:line="400" w:lineRule="exact"/>
              <w:jc w:val="center"/>
              <w:rPr>
                <w:rFonts w:ascii="宋体" w:hAnsi="宋体"/>
                <w:szCs w:val="21"/>
              </w:rPr>
            </w:pPr>
          </w:p>
        </w:tc>
        <w:tc>
          <w:tcPr>
            <w:tcW w:w="1560" w:type="dxa"/>
            <w:vAlign w:val="center"/>
          </w:tcPr>
          <w:p w14:paraId="64FDEEDE">
            <w:pPr>
              <w:spacing w:beforeAutospacing="0" w:afterAutospacing="0" w:line="400" w:lineRule="exact"/>
              <w:jc w:val="center"/>
              <w:rPr>
                <w:rFonts w:ascii="宋体" w:hAnsi="宋体"/>
                <w:szCs w:val="21"/>
              </w:rPr>
            </w:pPr>
          </w:p>
        </w:tc>
      </w:tr>
      <w:tr w14:paraId="5761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5B268189">
            <w:pPr>
              <w:spacing w:beforeAutospacing="0" w:afterAutospacing="0" w:line="400" w:lineRule="exact"/>
              <w:jc w:val="center"/>
              <w:rPr>
                <w:rFonts w:ascii="宋体" w:hAnsi="宋体"/>
                <w:szCs w:val="21"/>
              </w:rPr>
            </w:pPr>
          </w:p>
        </w:tc>
        <w:tc>
          <w:tcPr>
            <w:tcW w:w="3260" w:type="dxa"/>
            <w:vAlign w:val="center"/>
          </w:tcPr>
          <w:p w14:paraId="4D9723B9">
            <w:pPr>
              <w:spacing w:beforeAutospacing="0" w:afterAutospacing="0" w:line="400" w:lineRule="exact"/>
              <w:jc w:val="center"/>
              <w:rPr>
                <w:rFonts w:ascii="宋体" w:hAnsi="宋体"/>
                <w:szCs w:val="21"/>
              </w:rPr>
            </w:pPr>
          </w:p>
        </w:tc>
        <w:tc>
          <w:tcPr>
            <w:tcW w:w="2693" w:type="dxa"/>
            <w:vAlign w:val="center"/>
          </w:tcPr>
          <w:p w14:paraId="1A888051">
            <w:pPr>
              <w:spacing w:beforeAutospacing="0" w:afterAutospacing="0" w:line="400" w:lineRule="exact"/>
              <w:jc w:val="center"/>
              <w:rPr>
                <w:rFonts w:ascii="宋体" w:hAnsi="宋体"/>
                <w:szCs w:val="21"/>
              </w:rPr>
            </w:pPr>
          </w:p>
        </w:tc>
        <w:tc>
          <w:tcPr>
            <w:tcW w:w="1560" w:type="dxa"/>
            <w:vAlign w:val="center"/>
          </w:tcPr>
          <w:p w14:paraId="3CE613E3">
            <w:pPr>
              <w:spacing w:beforeAutospacing="0" w:afterAutospacing="0" w:line="400" w:lineRule="exact"/>
              <w:jc w:val="center"/>
              <w:rPr>
                <w:rFonts w:ascii="宋体" w:hAnsi="宋体"/>
                <w:szCs w:val="21"/>
              </w:rPr>
            </w:pPr>
          </w:p>
        </w:tc>
      </w:tr>
      <w:tr w14:paraId="550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3FA93AD3">
            <w:pPr>
              <w:spacing w:beforeAutospacing="0" w:afterAutospacing="0" w:line="400" w:lineRule="exact"/>
              <w:jc w:val="center"/>
              <w:rPr>
                <w:rFonts w:ascii="宋体" w:hAnsi="宋体"/>
                <w:szCs w:val="21"/>
              </w:rPr>
            </w:pPr>
          </w:p>
        </w:tc>
        <w:tc>
          <w:tcPr>
            <w:tcW w:w="3260" w:type="dxa"/>
            <w:vAlign w:val="center"/>
          </w:tcPr>
          <w:p w14:paraId="4515BE28">
            <w:pPr>
              <w:spacing w:beforeAutospacing="0" w:afterAutospacing="0" w:line="400" w:lineRule="exact"/>
              <w:jc w:val="center"/>
              <w:rPr>
                <w:rFonts w:ascii="宋体" w:hAnsi="宋体"/>
                <w:szCs w:val="21"/>
              </w:rPr>
            </w:pPr>
          </w:p>
        </w:tc>
        <w:tc>
          <w:tcPr>
            <w:tcW w:w="2693" w:type="dxa"/>
            <w:vAlign w:val="center"/>
          </w:tcPr>
          <w:p w14:paraId="614DDE0D">
            <w:pPr>
              <w:spacing w:beforeAutospacing="0" w:afterAutospacing="0" w:line="400" w:lineRule="exact"/>
              <w:jc w:val="center"/>
              <w:rPr>
                <w:rFonts w:ascii="宋体" w:hAnsi="宋体"/>
                <w:szCs w:val="21"/>
              </w:rPr>
            </w:pPr>
          </w:p>
        </w:tc>
        <w:tc>
          <w:tcPr>
            <w:tcW w:w="1560" w:type="dxa"/>
            <w:vAlign w:val="center"/>
          </w:tcPr>
          <w:p w14:paraId="21BB6CB3">
            <w:pPr>
              <w:spacing w:beforeAutospacing="0" w:afterAutospacing="0" w:line="400" w:lineRule="exact"/>
              <w:jc w:val="center"/>
              <w:rPr>
                <w:rFonts w:ascii="宋体" w:hAnsi="宋体"/>
                <w:szCs w:val="21"/>
              </w:rPr>
            </w:pPr>
          </w:p>
        </w:tc>
      </w:tr>
      <w:tr w14:paraId="3EC7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2B5A67DB">
            <w:pPr>
              <w:spacing w:beforeAutospacing="0" w:afterAutospacing="0" w:line="400" w:lineRule="exact"/>
              <w:jc w:val="center"/>
              <w:rPr>
                <w:rFonts w:ascii="宋体" w:hAnsi="宋体"/>
                <w:szCs w:val="21"/>
              </w:rPr>
            </w:pPr>
          </w:p>
        </w:tc>
        <w:tc>
          <w:tcPr>
            <w:tcW w:w="3260" w:type="dxa"/>
            <w:vAlign w:val="center"/>
          </w:tcPr>
          <w:p w14:paraId="12636AAC">
            <w:pPr>
              <w:spacing w:beforeAutospacing="0" w:afterAutospacing="0" w:line="400" w:lineRule="exact"/>
              <w:jc w:val="center"/>
              <w:rPr>
                <w:rFonts w:ascii="宋体" w:hAnsi="宋体"/>
                <w:szCs w:val="21"/>
              </w:rPr>
            </w:pPr>
          </w:p>
        </w:tc>
        <w:tc>
          <w:tcPr>
            <w:tcW w:w="2693" w:type="dxa"/>
            <w:vAlign w:val="center"/>
          </w:tcPr>
          <w:p w14:paraId="567B0D1F">
            <w:pPr>
              <w:spacing w:beforeAutospacing="0" w:afterAutospacing="0" w:line="400" w:lineRule="exact"/>
              <w:jc w:val="center"/>
              <w:rPr>
                <w:rFonts w:ascii="宋体" w:hAnsi="宋体"/>
                <w:szCs w:val="21"/>
              </w:rPr>
            </w:pPr>
          </w:p>
        </w:tc>
        <w:tc>
          <w:tcPr>
            <w:tcW w:w="1560" w:type="dxa"/>
            <w:vAlign w:val="center"/>
          </w:tcPr>
          <w:p w14:paraId="6AA22076">
            <w:pPr>
              <w:spacing w:beforeAutospacing="0" w:afterAutospacing="0" w:line="400" w:lineRule="exact"/>
              <w:jc w:val="center"/>
              <w:rPr>
                <w:rFonts w:ascii="宋体" w:hAnsi="宋体"/>
                <w:szCs w:val="21"/>
              </w:rPr>
            </w:pPr>
          </w:p>
        </w:tc>
      </w:tr>
      <w:tr w14:paraId="3AA4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5A96CA11">
            <w:pPr>
              <w:spacing w:beforeAutospacing="0" w:afterAutospacing="0" w:line="400" w:lineRule="exact"/>
              <w:jc w:val="center"/>
              <w:rPr>
                <w:rFonts w:ascii="宋体" w:hAnsi="宋体"/>
                <w:szCs w:val="21"/>
              </w:rPr>
            </w:pPr>
          </w:p>
        </w:tc>
        <w:tc>
          <w:tcPr>
            <w:tcW w:w="3260" w:type="dxa"/>
            <w:vAlign w:val="center"/>
          </w:tcPr>
          <w:p w14:paraId="61A65DAA">
            <w:pPr>
              <w:spacing w:beforeAutospacing="0" w:afterAutospacing="0" w:line="400" w:lineRule="exact"/>
              <w:jc w:val="center"/>
              <w:rPr>
                <w:rFonts w:ascii="宋体" w:hAnsi="宋体"/>
                <w:szCs w:val="21"/>
              </w:rPr>
            </w:pPr>
          </w:p>
        </w:tc>
        <w:tc>
          <w:tcPr>
            <w:tcW w:w="2693" w:type="dxa"/>
            <w:vAlign w:val="center"/>
          </w:tcPr>
          <w:p w14:paraId="1C7E9D28">
            <w:pPr>
              <w:spacing w:beforeAutospacing="0" w:afterAutospacing="0" w:line="400" w:lineRule="exact"/>
              <w:jc w:val="center"/>
              <w:rPr>
                <w:rFonts w:ascii="宋体" w:hAnsi="宋体"/>
                <w:szCs w:val="21"/>
              </w:rPr>
            </w:pPr>
          </w:p>
        </w:tc>
        <w:tc>
          <w:tcPr>
            <w:tcW w:w="1560" w:type="dxa"/>
            <w:vAlign w:val="center"/>
          </w:tcPr>
          <w:p w14:paraId="5D909C16">
            <w:pPr>
              <w:spacing w:beforeAutospacing="0" w:afterAutospacing="0" w:line="400" w:lineRule="exact"/>
              <w:jc w:val="center"/>
              <w:rPr>
                <w:rFonts w:ascii="宋体" w:hAnsi="宋体"/>
                <w:szCs w:val="21"/>
              </w:rPr>
            </w:pPr>
          </w:p>
        </w:tc>
      </w:tr>
      <w:tr w14:paraId="4635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30BE5F0">
            <w:pPr>
              <w:spacing w:beforeAutospacing="0" w:afterAutospacing="0" w:line="400" w:lineRule="exact"/>
              <w:jc w:val="center"/>
              <w:rPr>
                <w:rFonts w:ascii="宋体" w:hAnsi="宋体"/>
                <w:szCs w:val="21"/>
              </w:rPr>
            </w:pPr>
          </w:p>
        </w:tc>
        <w:tc>
          <w:tcPr>
            <w:tcW w:w="3260" w:type="dxa"/>
            <w:vAlign w:val="center"/>
          </w:tcPr>
          <w:p w14:paraId="3AC5C1E4">
            <w:pPr>
              <w:spacing w:beforeAutospacing="0" w:afterAutospacing="0" w:line="400" w:lineRule="exact"/>
              <w:jc w:val="center"/>
              <w:rPr>
                <w:rFonts w:ascii="宋体" w:hAnsi="宋体"/>
                <w:szCs w:val="21"/>
              </w:rPr>
            </w:pPr>
          </w:p>
        </w:tc>
        <w:tc>
          <w:tcPr>
            <w:tcW w:w="2693" w:type="dxa"/>
            <w:vAlign w:val="center"/>
          </w:tcPr>
          <w:p w14:paraId="61F20F1F">
            <w:pPr>
              <w:spacing w:beforeAutospacing="0" w:afterAutospacing="0" w:line="400" w:lineRule="exact"/>
              <w:jc w:val="center"/>
              <w:rPr>
                <w:rFonts w:ascii="宋体" w:hAnsi="宋体"/>
                <w:szCs w:val="21"/>
              </w:rPr>
            </w:pPr>
          </w:p>
        </w:tc>
        <w:tc>
          <w:tcPr>
            <w:tcW w:w="1560" w:type="dxa"/>
            <w:vAlign w:val="center"/>
          </w:tcPr>
          <w:p w14:paraId="2940196C">
            <w:pPr>
              <w:spacing w:beforeAutospacing="0" w:afterAutospacing="0" w:line="400" w:lineRule="exact"/>
              <w:jc w:val="center"/>
              <w:rPr>
                <w:rFonts w:ascii="宋体" w:hAnsi="宋体"/>
                <w:szCs w:val="21"/>
              </w:rPr>
            </w:pPr>
          </w:p>
        </w:tc>
      </w:tr>
      <w:tr w14:paraId="37E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6DB21886">
            <w:pPr>
              <w:spacing w:beforeAutospacing="0" w:afterAutospacing="0" w:line="400" w:lineRule="exact"/>
              <w:jc w:val="center"/>
              <w:rPr>
                <w:rFonts w:ascii="宋体" w:hAnsi="宋体"/>
                <w:szCs w:val="21"/>
              </w:rPr>
            </w:pPr>
          </w:p>
        </w:tc>
        <w:tc>
          <w:tcPr>
            <w:tcW w:w="3260" w:type="dxa"/>
            <w:vAlign w:val="center"/>
          </w:tcPr>
          <w:p w14:paraId="0E9E2A44">
            <w:pPr>
              <w:spacing w:beforeAutospacing="0" w:afterAutospacing="0" w:line="400" w:lineRule="exact"/>
              <w:jc w:val="center"/>
              <w:rPr>
                <w:rFonts w:ascii="宋体" w:hAnsi="宋体"/>
                <w:szCs w:val="21"/>
              </w:rPr>
            </w:pPr>
          </w:p>
        </w:tc>
        <w:tc>
          <w:tcPr>
            <w:tcW w:w="2693" w:type="dxa"/>
            <w:vAlign w:val="center"/>
          </w:tcPr>
          <w:p w14:paraId="1E417866">
            <w:pPr>
              <w:spacing w:beforeAutospacing="0" w:afterAutospacing="0" w:line="400" w:lineRule="exact"/>
              <w:jc w:val="center"/>
              <w:rPr>
                <w:rFonts w:ascii="宋体" w:hAnsi="宋体"/>
                <w:szCs w:val="21"/>
              </w:rPr>
            </w:pPr>
          </w:p>
        </w:tc>
        <w:tc>
          <w:tcPr>
            <w:tcW w:w="1560" w:type="dxa"/>
            <w:vAlign w:val="center"/>
          </w:tcPr>
          <w:p w14:paraId="7ACC6DB1">
            <w:pPr>
              <w:spacing w:beforeAutospacing="0" w:afterAutospacing="0" w:line="400" w:lineRule="exact"/>
              <w:jc w:val="center"/>
              <w:rPr>
                <w:rFonts w:ascii="宋体" w:hAnsi="宋体"/>
                <w:szCs w:val="21"/>
              </w:rPr>
            </w:pPr>
          </w:p>
        </w:tc>
      </w:tr>
      <w:tr w14:paraId="07F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36CB2584">
            <w:pPr>
              <w:spacing w:beforeAutospacing="0" w:afterAutospacing="0" w:line="400" w:lineRule="exact"/>
              <w:jc w:val="center"/>
              <w:rPr>
                <w:rFonts w:ascii="宋体" w:hAnsi="宋体"/>
                <w:szCs w:val="21"/>
              </w:rPr>
            </w:pPr>
          </w:p>
        </w:tc>
        <w:tc>
          <w:tcPr>
            <w:tcW w:w="3260" w:type="dxa"/>
            <w:vAlign w:val="center"/>
          </w:tcPr>
          <w:p w14:paraId="2EDEB6EC">
            <w:pPr>
              <w:spacing w:beforeAutospacing="0" w:afterAutospacing="0" w:line="400" w:lineRule="exact"/>
              <w:jc w:val="center"/>
              <w:rPr>
                <w:rFonts w:ascii="宋体" w:hAnsi="宋体"/>
                <w:szCs w:val="21"/>
              </w:rPr>
            </w:pPr>
          </w:p>
        </w:tc>
        <w:tc>
          <w:tcPr>
            <w:tcW w:w="2693" w:type="dxa"/>
            <w:vAlign w:val="center"/>
          </w:tcPr>
          <w:p w14:paraId="07C9DC2D">
            <w:pPr>
              <w:spacing w:beforeAutospacing="0" w:afterAutospacing="0" w:line="400" w:lineRule="exact"/>
              <w:jc w:val="center"/>
              <w:rPr>
                <w:rFonts w:ascii="宋体" w:hAnsi="宋体"/>
                <w:szCs w:val="21"/>
              </w:rPr>
            </w:pPr>
          </w:p>
        </w:tc>
        <w:tc>
          <w:tcPr>
            <w:tcW w:w="1560" w:type="dxa"/>
            <w:vAlign w:val="center"/>
          </w:tcPr>
          <w:p w14:paraId="498C3E28">
            <w:pPr>
              <w:spacing w:beforeAutospacing="0" w:afterAutospacing="0" w:line="400" w:lineRule="exact"/>
              <w:jc w:val="center"/>
              <w:rPr>
                <w:rFonts w:ascii="宋体" w:hAnsi="宋体"/>
                <w:szCs w:val="21"/>
              </w:rPr>
            </w:pPr>
          </w:p>
        </w:tc>
      </w:tr>
      <w:tr w14:paraId="03E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95F8379">
            <w:pPr>
              <w:spacing w:beforeAutospacing="0" w:afterAutospacing="0" w:line="400" w:lineRule="exact"/>
              <w:jc w:val="center"/>
              <w:rPr>
                <w:rFonts w:ascii="宋体" w:hAnsi="宋体"/>
                <w:szCs w:val="21"/>
              </w:rPr>
            </w:pPr>
          </w:p>
        </w:tc>
        <w:tc>
          <w:tcPr>
            <w:tcW w:w="3260" w:type="dxa"/>
            <w:vAlign w:val="center"/>
          </w:tcPr>
          <w:p w14:paraId="1A835C52">
            <w:pPr>
              <w:spacing w:beforeAutospacing="0" w:afterAutospacing="0" w:line="400" w:lineRule="exact"/>
              <w:jc w:val="center"/>
              <w:rPr>
                <w:rFonts w:ascii="宋体" w:hAnsi="宋体"/>
                <w:szCs w:val="21"/>
              </w:rPr>
            </w:pPr>
          </w:p>
        </w:tc>
        <w:tc>
          <w:tcPr>
            <w:tcW w:w="2693" w:type="dxa"/>
            <w:vAlign w:val="center"/>
          </w:tcPr>
          <w:p w14:paraId="23057555">
            <w:pPr>
              <w:spacing w:beforeAutospacing="0" w:afterAutospacing="0" w:line="400" w:lineRule="exact"/>
              <w:jc w:val="center"/>
              <w:rPr>
                <w:rFonts w:ascii="宋体" w:hAnsi="宋体"/>
                <w:szCs w:val="21"/>
              </w:rPr>
            </w:pPr>
          </w:p>
        </w:tc>
        <w:tc>
          <w:tcPr>
            <w:tcW w:w="1560" w:type="dxa"/>
            <w:vAlign w:val="center"/>
          </w:tcPr>
          <w:p w14:paraId="2FBCF7A5">
            <w:pPr>
              <w:spacing w:beforeAutospacing="0" w:afterAutospacing="0" w:line="400" w:lineRule="exact"/>
              <w:jc w:val="center"/>
              <w:rPr>
                <w:rFonts w:ascii="宋体" w:hAnsi="宋体"/>
                <w:szCs w:val="21"/>
              </w:rPr>
            </w:pPr>
          </w:p>
        </w:tc>
      </w:tr>
      <w:tr w14:paraId="6E0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21C4EBE4">
            <w:pPr>
              <w:spacing w:beforeAutospacing="0" w:afterAutospacing="0" w:line="400" w:lineRule="exact"/>
              <w:jc w:val="center"/>
              <w:rPr>
                <w:rFonts w:ascii="宋体" w:hAnsi="宋体"/>
                <w:szCs w:val="21"/>
              </w:rPr>
            </w:pPr>
          </w:p>
        </w:tc>
        <w:tc>
          <w:tcPr>
            <w:tcW w:w="3260" w:type="dxa"/>
            <w:vAlign w:val="center"/>
          </w:tcPr>
          <w:p w14:paraId="6EF6651A">
            <w:pPr>
              <w:spacing w:beforeAutospacing="0" w:afterAutospacing="0" w:line="400" w:lineRule="exact"/>
              <w:jc w:val="center"/>
              <w:rPr>
                <w:rFonts w:ascii="宋体" w:hAnsi="宋体"/>
                <w:szCs w:val="21"/>
              </w:rPr>
            </w:pPr>
          </w:p>
        </w:tc>
        <w:tc>
          <w:tcPr>
            <w:tcW w:w="2693" w:type="dxa"/>
            <w:vAlign w:val="center"/>
          </w:tcPr>
          <w:p w14:paraId="58BF31E8">
            <w:pPr>
              <w:spacing w:beforeAutospacing="0" w:afterAutospacing="0" w:line="400" w:lineRule="exact"/>
              <w:jc w:val="center"/>
              <w:rPr>
                <w:rFonts w:ascii="宋体" w:hAnsi="宋体"/>
                <w:szCs w:val="21"/>
              </w:rPr>
            </w:pPr>
          </w:p>
        </w:tc>
        <w:tc>
          <w:tcPr>
            <w:tcW w:w="1560" w:type="dxa"/>
            <w:vAlign w:val="center"/>
          </w:tcPr>
          <w:p w14:paraId="22CD7378">
            <w:pPr>
              <w:spacing w:beforeAutospacing="0" w:afterAutospacing="0" w:line="400" w:lineRule="exact"/>
              <w:jc w:val="center"/>
              <w:rPr>
                <w:rFonts w:ascii="宋体" w:hAnsi="宋体"/>
                <w:szCs w:val="21"/>
              </w:rPr>
            </w:pPr>
          </w:p>
        </w:tc>
      </w:tr>
      <w:tr w14:paraId="4CC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7A9D69FE">
            <w:pPr>
              <w:spacing w:beforeAutospacing="0" w:afterAutospacing="0" w:line="400" w:lineRule="exact"/>
              <w:jc w:val="center"/>
              <w:rPr>
                <w:rFonts w:ascii="宋体" w:hAnsi="宋体"/>
                <w:szCs w:val="21"/>
              </w:rPr>
            </w:pPr>
          </w:p>
        </w:tc>
        <w:tc>
          <w:tcPr>
            <w:tcW w:w="3260" w:type="dxa"/>
            <w:vAlign w:val="center"/>
          </w:tcPr>
          <w:p w14:paraId="3C9850CE">
            <w:pPr>
              <w:spacing w:beforeAutospacing="0" w:afterAutospacing="0" w:line="400" w:lineRule="exact"/>
              <w:jc w:val="center"/>
              <w:rPr>
                <w:rFonts w:ascii="宋体" w:hAnsi="宋体"/>
                <w:szCs w:val="21"/>
              </w:rPr>
            </w:pPr>
          </w:p>
        </w:tc>
        <w:tc>
          <w:tcPr>
            <w:tcW w:w="2693" w:type="dxa"/>
            <w:vAlign w:val="center"/>
          </w:tcPr>
          <w:p w14:paraId="1AB2E4FD">
            <w:pPr>
              <w:spacing w:beforeAutospacing="0" w:afterAutospacing="0" w:line="400" w:lineRule="exact"/>
              <w:jc w:val="center"/>
              <w:rPr>
                <w:rFonts w:ascii="宋体" w:hAnsi="宋体"/>
                <w:szCs w:val="21"/>
              </w:rPr>
            </w:pPr>
          </w:p>
        </w:tc>
        <w:tc>
          <w:tcPr>
            <w:tcW w:w="1560" w:type="dxa"/>
            <w:vAlign w:val="center"/>
          </w:tcPr>
          <w:p w14:paraId="0B706ED5">
            <w:pPr>
              <w:spacing w:beforeAutospacing="0" w:afterAutospacing="0" w:line="400" w:lineRule="exact"/>
              <w:jc w:val="center"/>
              <w:rPr>
                <w:rFonts w:ascii="宋体" w:hAnsi="宋体"/>
                <w:szCs w:val="21"/>
              </w:rPr>
            </w:pPr>
          </w:p>
        </w:tc>
      </w:tr>
      <w:tr w14:paraId="1DCD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14:paraId="0FA8C08E">
            <w:pPr>
              <w:spacing w:beforeAutospacing="0" w:afterAutospacing="0" w:line="400" w:lineRule="exact"/>
              <w:jc w:val="center"/>
              <w:rPr>
                <w:rFonts w:ascii="宋体" w:hAnsi="宋体"/>
                <w:szCs w:val="21"/>
              </w:rPr>
            </w:pPr>
          </w:p>
        </w:tc>
        <w:tc>
          <w:tcPr>
            <w:tcW w:w="3260" w:type="dxa"/>
            <w:vAlign w:val="center"/>
          </w:tcPr>
          <w:p w14:paraId="711C9302">
            <w:pPr>
              <w:spacing w:beforeAutospacing="0" w:afterAutospacing="0" w:line="400" w:lineRule="exact"/>
              <w:jc w:val="center"/>
              <w:rPr>
                <w:rFonts w:ascii="宋体" w:hAnsi="宋体"/>
                <w:szCs w:val="21"/>
              </w:rPr>
            </w:pPr>
          </w:p>
        </w:tc>
        <w:tc>
          <w:tcPr>
            <w:tcW w:w="2693" w:type="dxa"/>
            <w:vAlign w:val="center"/>
          </w:tcPr>
          <w:p w14:paraId="060DCFB2">
            <w:pPr>
              <w:spacing w:beforeAutospacing="0" w:afterAutospacing="0" w:line="400" w:lineRule="exact"/>
              <w:jc w:val="center"/>
              <w:rPr>
                <w:rFonts w:ascii="宋体" w:hAnsi="宋体"/>
                <w:szCs w:val="21"/>
              </w:rPr>
            </w:pPr>
          </w:p>
        </w:tc>
        <w:tc>
          <w:tcPr>
            <w:tcW w:w="1560" w:type="dxa"/>
            <w:vAlign w:val="center"/>
          </w:tcPr>
          <w:p w14:paraId="678CFB0A">
            <w:pPr>
              <w:spacing w:beforeAutospacing="0" w:afterAutospacing="0" w:line="400" w:lineRule="exact"/>
              <w:jc w:val="center"/>
              <w:rPr>
                <w:rFonts w:ascii="宋体" w:hAnsi="宋体"/>
                <w:szCs w:val="21"/>
              </w:rPr>
            </w:pPr>
          </w:p>
        </w:tc>
      </w:tr>
    </w:tbl>
    <w:p w14:paraId="56949BF8">
      <w:pPr>
        <w:spacing w:beforeAutospacing="0" w:afterAutospacing="0" w:line="400" w:lineRule="exact"/>
        <w:ind w:firstLine="420" w:firstLineChars="200"/>
        <w:rPr>
          <w:rFonts w:ascii="宋体" w:hAnsi="宋体"/>
          <w:szCs w:val="21"/>
        </w:rPr>
      </w:pPr>
      <w:r>
        <w:rPr>
          <w:rFonts w:ascii="宋体" w:hAnsi="宋体"/>
          <w:szCs w:val="21"/>
        </w:rPr>
        <w:t>按第二章《采购需求》“商务条款”逐项填写，供应商可自行补充。</w:t>
      </w:r>
    </w:p>
    <w:p w14:paraId="68949A01">
      <w:pPr>
        <w:spacing w:beforeAutospacing="0" w:afterAutospacing="0" w:line="400" w:lineRule="exact"/>
        <w:rPr>
          <w:rFonts w:ascii="宋体" w:hAnsi="宋体"/>
          <w:szCs w:val="21"/>
        </w:rPr>
      </w:pPr>
    </w:p>
    <w:p w14:paraId="25A873FC">
      <w:pPr>
        <w:pStyle w:val="9"/>
        <w:spacing w:beforeAutospacing="0" w:after="0" w:afterAutospacing="0" w:line="400" w:lineRule="exact"/>
        <w:rPr>
          <w:rFonts w:hAnsi="宋体"/>
          <w:szCs w:val="21"/>
        </w:rPr>
      </w:pPr>
      <w:r>
        <w:rPr>
          <w:rFonts w:hint="eastAsia" w:hAnsi="宋体"/>
          <w:szCs w:val="21"/>
        </w:rPr>
        <w:t>供应商（盖章）：</w:t>
      </w:r>
    </w:p>
    <w:p w14:paraId="56E695F2">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12FBA245">
      <w:pPr>
        <w:pStyle w:val="9"/>
        <w:spacing w:beforeAutospacing="0" w:after="0" w:afterAutospacing="0" w:line="400" w:lineRule="exact"/>
        <w:rPr>
          <w:rFonts w:hAnsi="宋体"/>
          <w:szCs w:val="21"/>
        </w:rPr>
      </w:pPr>
      <w:r>
        <w:rPr>
          <w:rFonts w:hint="eastAsia" w:hAnsi="宋体"/>
          <w:szCs w:val="21"/>
        </w:rPr>
        <w:t>日期：</w:t>
      </w:r>
    </w:p>
    <w:p w14:paraId="375D11E3">
      <w:pPr>
        <w:rPr>
          <w:rFonts w:ascii="宋体" w:hAnsi="宋体"/>
          <w:szCs w:val="21"/>
          <w:u w:val="single"/>
        </w:rPr>
      </w:pPr>
    </w:p>
    <w:p w14:paraId="12B1AD21">
      <w:pPr>
        <w:snapToGrid w:val="0"/>
        <w:spacing w:beforeAutospacing="0" w:afterAutospacing="0" w:line="400" w:lineRule="exact"/>
        <w:jc w:val="left"/>
        <w:rPr>
          <w:rFonts w:ascii="宋体" w:hAnsi="宋体"/>
          <w:szCs w:val="21"/>
        </w:rPr>
      </w:pPr>
      <w:r>
        <w:rPr>
          <w:rFonts w:hint="eastAsia" w:ascii="宋体" w:hAnsi="宋体"/>
          <w:szCs w:val="21"/>
        </w:rPr>
        <w:t>附件1</w:t>
      </w:r>
    </w:p>
    <w:p w14:paraId="29E60E6D">
      <w:pPr>
        <w:snapToGrid w:val="0"/>
        <w:spacing w:beforeAutospacing="0" w:afterAutospacing="0" w:line="400" w:lineRule="exact"/>
        <w:jc w:val="center"/>
        <w:rPr>
          <w:rFonts w:ascii="宋体" w:hAnsi="宋体"/>
          <w:szCs w:val="21"/>
        </w:rPr>
      </w:pPr>
      <w:r>
        <w:rPr>
          <w:rFonts w:hint="eastAsia" w:ascii="宋体" w:hAnsi="宋体"/>
          <w:szCs w:val="21"/>
        </w:rPr>
        <w:t>报价一览表</w:t>
      </w:r>
    </w:p>
    <w:p w14:paraId="6DCB435C">
      <w:pPr>
        <w:tabs>
          <w:tab w:val="left" w:pos="1418"/>
        </w:tabs>
        <w:snapToGrid w:val="0"/>
        <w:spacing w:beforeAutospacing="0" w:afterAutospacing="0" w:line="400" w:lineRule="exact"/>
        <w:jc w:val="center"/>
        <w:rPr>
          <w:rFonts w:ascii="宋体" w:hAnsi="宋体"/>
          <w:szCs w:val="21"/>
        </w:rPr>
      </w:pPr>
    </w:p>
    <w:p w14:paraId="7BB4AFA4">
      <w:pPr>
        <w:tabs>
          <w:tab w:val="left" w:pos="1418"/>
        </w:tabs>
        <w:snapToGrid w:val="0"/>
        <w:spacing w:beforeAutospacing="0" w:afterAutospacing="0" w:line="400" w:lineRule="exact"/>
        <w:ind w:firstLine="420" w:firstLineChars="200"/>
      </w:pPr>
      <w:r>
        <w:rPr>
          <w:rFonts w:hint="eastAsia"/>
        </w:rPr>
        <w:t>项目名称：　　　　　　　　　　　　　　　　　　　　项目编号：</w:t>
      </w:r>
    </w:p>
    <w:p w14:paraId="03EE00AB">
      <w:pPr>
        <w:tabs>
          <w:tab w:val="left" w:pos="1418"/>
        </w:tabs>
        <w:snapToGrid w:val="0"/>
        <w:spacing w:beforeAutospacing="0" w:afterAutospacing="0" w:line="400" w:lineRule="exact"/>
        <w:ind w:firstLine="420" w:firstLineChars="200"/>
      </w:pPr>
      <w:r>
        <w:rPr>
          <w:rFonts w:hint="eastAsia"/>
        </w:rPr>
        <w:t xml:space="preserve">                                                      单位：人民币元</w:t>
      </w:r>
    </w:p>
    <w:tbl>
      <w:tblPr>
        <w:tblStyle w:val="21"/>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1418"/>
        <w:gridCol w:w="1275"/>
        <w:gridCol w:w="993"/>
        <w:gridCol w:w="1134"/>
        <w:gridCol w:w="1653"/>
      </w:tblGrid>
      <w:tr w14:paraId="314D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341E8544">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4" w:type="dxa"/>
            <w:vAlign w:val="center"/>
          </w:tcPr>
          <w:p w14:paraId="3A365419">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名称</w:t>
            </w:r>
          </w:p>
        </w:tc>
        <w:tc>
          <w:tcPr>
            <w:tcW w:w="1418" w:type="dxa"/>
            <w:vAlign w:val="center"/>
          </w:tcPr>
          <w:p w14:paraId="28757CD0">
            <w:pPr>
              <w:spacing w:beforeAutospacing="0" w:afterAutospacing="0" w:line="400" w:lineRule="exact"/>
              <w:jc w:val="center"/>
              <w:rPr>
                <w:rFonts w:asciiTheme="minorEastAsia" w:hAnsiTheme="minorEastAsia" w:eastAsiaTheme="minorEastAsia"/>
              </w:rPr>
            </w:pPr>
            <w:r>
              <w:rPr>
                <w:rFonts w:asciiTheme="minorEastAsia" w:hAnsiTheme="minorEastAsia" w:eastAsiaTheme="minorEastAsia"/>
              </w:rPr>
              <w:t>规格型号</w:t>
            </w:r>
          </w:p>
        </w:tc>
        <w:tc>
          <w:tcPr>
            <w:tcW w:w="1275" w:type="dxa"/>
            <w:vAlign w:val="center"/>
          </w:tcPr>
          <w:p w14:paraId="32D3D1E6">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14:paraId="16049144">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14:paraId="2409A9E7">
            <w:pPr>
              <w:spacing w:beforeAutospacing="0" w:afterAutospacing="0" w:line="400" w:lineRule="exact"/>
              <w:jc w:val="center"/>
              <w:rPr>
                <w:rFonts w:asciiTheme="minorEastAsia" w:hAnsiTheme="minorEastAsia" w:eastAsiaTheme="minorEastAsia"/>
              </w:rPr>
            </w:pPr>
            <w:r>
              <w:rPr>
                <w:rFonts w:hint="eastAsia" w:asciiTheme="minorEastAsia" w:hAnsiTheme="minorEastAsia" w:eastAsiaTheme="minorEastAsia"/>
              </w:rPr>
              <w:t>合计</w:t>
            </w:r>
          </w:p>
        </w:tc>
        <w:tc>
          <w:tcPr>
            <w:tcW w:w="1653" w:type="dxa"/>
            <w:vAlign w:val="center"/>
          </w:tcPr>
          <w:p w14:paraId="3573858A">
            <w:pPr>
              <w:spacing w:beforeAutospacing="0" w:afterAutospacing="0" w:line="400" w:lineRule="exact"/>
              <w:jc w:val="center"/>
              <w:rPr>
                <w:rFonts w:asciiTheme="minorEastAsia" w:hAnsiTheme="minorEastAsia" w:eastAsiaTheme="minorEastAsia"/>
                <w:szCs w:val="21"/>
              </w:rPr>
            </w:pPr>
            <w:r>
              <w:rPr>
                <w:rFonts w:hint="eastAsia" w:ascii="宋体" w:hAnsi="宋体"/>
                <w:szCs w:val="21"/>
              </w:rPr>
              <w:t>交货期</w:t>
            </w:r>
          </w:p>
        </w:tc>
      </w:tr>
      <w:tr w14:paraId="3B3B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4E5B180D">
            <w:pPr>
              <w:spacing w:beforeAutospacing="0" w:afterAutospacing="0" w:line="400" w:lineRule="exact"/>
              <w:jc w:val="center"/>
              <w:rPr>
                <w:rFonts w:asciiTheme="minorEastAsia" w:hAnsiTheme="minorEastAsia" w:eastAsiaTheme="minorEastAsia"/>
                <w:szCs w:val="21"/>
              </w:rPr>
            </w:pPr>
          </w:p>
          <w:p w14:paraId="49EA377A">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42F74B7A">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05073BA2">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1DFBFF54">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010AC563">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206FA3B">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131B59EB">
            <w:pPr>
              <w:spacing w:beforeAutospacing="0" w:afterAutospacing="0" w:line="400" w:lineRule="exact"/>
              <w:jc w:val="center"/>
              <w:rPr>
                <w:rFonts w:asciiTheme="minorEastAsia" w:hAnsiTheme="minorEastAsia" w:eastAsiaTheme="minorEastAsia"/>
                <w:szCs w:val="21"/>
              </w:rPr>
            </w:pPr>
          </w:p>
        </w:tc>
      </w:tr>
      <w:tr w14:paraId="761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14:paraId="44F37729">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4726DF55">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1A5628B7">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71C06F5C">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E0E6EE3">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221802DB">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1CA41C3E">
            <w:pPr>
              <w:spacing w:beforeAutospacing="0" w:afterAutospacing="0" w:line="400" w:lineRule="exact"/>
              <w:jc w:val="center"/>
              <w:rPr>
                <w:rFonts w:asciiTheme="minorEastAsia" w:hAnsiTheme="minorEastAsia" w:eastAsiaTheme="minorEastAsia"/>
                <w:szCs w:val="21"/>
              </w:rPr>
            </w:pPr>
          </w:p>
        </w:tc>
      </w:tr>
      <w:tr w14:paraId="7C11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14:paraId="6A5855AA">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6F3DFB59">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69FE928E">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27A45D77">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11A324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0FC55B7">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4F235E75">
            <w:pPr>
              <w:spacing w:beforeAutospacing="0" w:afterAutospacing="0" w:line="400" w:lineRule="exact"/>
              <w:jc w:val="center"/>
              <w:rPr>
                <w:rFonts w:asciiTheme="minorEastAsia" w:hAnsiTheme="minorEastAsia" w:eastAsiaTheme="minorEastAsia"/>
                <w:szCs w:val="21"/>
              </w:rPr>
            </w:pPr>
          </w:p>
        </w:tc>
      </w:tr>
      <w:tr w14:paraId="4BFA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14:paraId="73F99E8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FFE3A7C">
            <w:pPr>
              <w:spacing w:beforeAutospacing="0" w:afterAutospacing="0" w:line="400" w:lineRule="exact"/>
              <w:jc w:val="center"/>
              <w:rPr>
                <w:rFonts w:asciiTheme="minorEastAsia" w:hAnsiTheme="minorEastAsia" w:eastAsiaTheme="minorEastAsia"/>
                <w:szCs w:val="21"/>
              </w:rPr>
            </w:pPr>
          </w:p>
        </w:tc>
        <w:tc>
          <w:tcPr>
            <w:tcW w:w="1418" w:type="dxa"/>
            <w:vAlign w:val="center"/>
          </w:tcPr>
          <w:p w14:paraId="55D5A3F2">
            <w:pPr>
              <w:spacing w:beforeAutospacing="0" w:afterAutospacing="0" w:line="400" w:lineRule="exact"/>
              <w:jc w:val="center"/>
              <w:rPr>
                <w:rFonts w:asciiTheme="minorEastAsia" w:hAnsiTheme="minorEastAsia" w:eastAsiaTheme="minorEastAsia"/>
                <w:szCs w:val="21"/>
              </w:rPr>
            </w:pPr>
          </w:p>
        </w:tc>
        <w:tc>
          <w:tcPr>
            <w:tcW w:w="1275" w:type="dxa"/>
            <w:vAlign w:val="center"/>
          </w:tcPr>
          <w:p w14:paraId="57E8687D">
            <w:pPr>
              <w:spacing w:beforeAutospacing="0" w:afterAutospacing="0" w:line="400" w:lineRule="exact"/>
              <w:jc w:val="center"/>
              <w:rPr>
                <w:rFonts w:asciiTheme="minorEastAsia" w:hAnsiTheme="minorEastAsia" w:eastAsiaTheme="minorEastAsia"/>
                <w:szCs w:val="21"/>
              </w:rPr>
            </w:pPr>
          </w:p>
        </w:tc>
        <w:tc>
          <w:tcPr>
            <w:tcW w:w="993" w:type="dxa"/>
            <w:vAlign w:val="center"/>
          </w:tcPr>
          <w:p w14:paraId="32C080AC">
            <w:pPr>
              <w:spacing w:beforeAutospacing="0" w:afterAutospacing="0" w:line="400" w:lineRule="exact"/>
              <w:jc w:val="center"/>
              <w:rPr>
                <w:rFonts w:asciiTheme="minorEastAsia" w:hAnsiTheme="minorEastAsia" w:eastAsiaTheme="minorEastAsia"/>
                <w:szCs w:val="21"/>
              </w:rPr>
            </w:pPr>
          </w:p>
        </w:tc>
        <w:tc>
          <w:tcPr>
            <w:tcW w:w="1134" w:type="dxa"/>
            <w:vAlign w:val="center"/>
          </w:tcPr>
          <w:p w14:paraId="59553188">
            <w:pPr>
              <w:spacing w:beforeAutospacing="0" w:afterAutospacing="0" w:line="400" w:lineRule="exact"/>
              <w:jc w:val="center"/>
              <w:rPr>
                <w:rFonts w:asciiTheme="minorEastAsia" w:hAnsiTheme="minorEastAsia" w:eastAsiaTheme="minorEastAsia"/>
                <w:szCs w:val="21"/>
              </w:rPr>
            </w:pPr>
          </w:p>
        </w:tc>
        <w:tc>
          <w:tcPr>
            <w:tcW w:w="1653" w:type="dxa"/>
            <w:vAlign w:val="center"/>
          </w:tcPr>
          <w:p w14:paraId="6476C95F">
            <w:pPr>
              <w:spacing w:beforeAutospacing="0" w:afterAutospacing="0" w:line="400" w:lineRule="exact"/>
              <w:jc w:val="center"/>
              <w:rPr>
                <w:rFonts w:asciiTheme="minorEastAsia" w:hAnsiTheme="minorEastAsia" w:eastAsiaTheme="minorEastAsia"/>
                <w:szCs w:val="21"/>
              </w:rPr>
            </w:pPr>
          </w:p>
        </w:tc>
      </w:tr>
      <w:tr w14:paraId="193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7"/>
            <w:vAlign w:val="center"/>
          </w:tcPr>
          <w:p w14:paraId="56355955">
            <w:pPr>
              <w:spacing w:beforeAutospacing="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磋商总价金额大写：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14:paraId="7D53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0" w:type="dxa"/>
            <w:vAlign w:val="center"/>
          </w:tcPr>
          <w:p w14:paraId="439708A0">
            <w:pPr>
              <w:spacing w:beforeAutospacing="0" w:afterAutospacing="0"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磋商声明</w:t>
            </w:r>
          </w:p>
        </w:tc>
        <w:tc>
          <w:tcPr>
            <w:tcW w:w="7607" w:type="dxa"/>
            <w:gridSpan w:val="6"/>
            <w:vAlign w:val="center"/>
          </w:tcPr>
          <w:p w14:paraId="32E747BC">
            <w:pPr>
              <w:spacing w:beforeAutospacing="0" w:afterAutospacing="0" w:line="400" w:lineRule="exact"/>
              <w:jc w:val="center"/>
              <w:rPr>
                <w:rFonts w:asciiTheme="minorEastAsia" w:hAnsiTheme="minorEastAsia" w:eastAsiaTheme="minorEastAsia"/>
                <w:szCs w:val="21"/>
              </w:rPr>
            </w:pPr>
          </w:p>
          <w:p w14:paraId="0D5B15D1">
            <w:pPr>
              <w:widowControl/>
              <w:spacing w:beforeAutospacing="0" w:afterAutospacing="0" w:line="400" w:lineRule="exact"/>
              <w:jc w:val="left"/>
              <w:rPr>
                <w:rFonts w:asciiTheme="minorEastAsia" w:hAnsiTheme="minorEastAsia" w:eastAsiaTheme="minorEastAsia"/>
                <w:szCs w:val="21"/>
              </w:rPr>
            </w:pPr>
          </w:p>
          <w:p w14:paraId="1A417E97">
            <w:pPr>
              <w:spacing w:beforeAutospacing="0" w:afterAutospacing="0" w:line="400" w:lineRule="exact"/>
              <w:jc w:val="center"/>
              <w:rPr>
                <w:rFonts w:asciiTheme="minorEastAsia" w:hAnsiTheme="minorEastAsia" w:eastAsiaTheme="minorEastAsia"/>
                <w:szCs w:val="21"/>
              </w:rPr>
            </w:pPr>
          </w:p>
        </w:tc>
      </w:tr>
    </w:tbl>
    <w:p w14:paraId="4B62DD70">
      <w:pPr>
        <w:pStyle w:val="9"/>
        <w:spacing w:beforeAutospacing="0" w:after="0" w:afterAutospacing="0" w:line="400" w:lineRule="exact"/>
        <w:rPr>
          <w:rFonts w:asciiTheme="minorEastAsia" w:hAnsiTheme="minorEastAsia" w:eastAsiaTheme="minorEastAsia"/>
          <w:szCs w:val="21"/>
        </w:rPr>
      </w:pPr>
      <w:r>
        <w:rPr>
          <w:rFonts w:asciiTheme="minorEastAsia" w:hAnsiTheme="minorEastAsia" w:eastAsiaTheme="minorEastAsia"/>
          <w:szCs w:val="21"/>
        </w:rPr>
        <w:t>注：</w:t>
      </w:r>
    </w:p>
    <w:p w14:paraId="6DC3FB58">
      <w:pPr>
        <w:pStyle w:val="9"/>
        <w:spacing w:beforeAutospacing="0" w:after="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有关本项目实施所涉及的一切费用均计入报价。</w:t>
      </w:r>
    </w:p>
    <w:p w14:paraId="4DA1E961">
      <w:pPr>
        <w:pStyle w:val="9"/>
        <w:spacing w:beforeAutospacing="0" w:after="0" w:afterAutospacing="0" w:line="400" w:lineRule="exact"/>
        <w:rPr>
          <w:rFonts w:asciiTheme="minorEastAsia" w:hAnsiTheme="minorEastAsia" w:eastAsiaTheme="minorEastAsia"/>
          <w:szCs w:val="21"/>
        </w:rPr>
      </w:pPr>
      <w:r>
        <w:rPr>
          <w:rFonts w:hint="eastAsia" w:asciiTheme="minorEastAsia" w:hAnsiTheme="minorEastAsia" w:eastAsiaTheme="minorEastAsia"/>
          <w:szCs w:val="21"/>
        </w:rPr>
        <w:t>2.“磋商总价”应与“磋商分项报价表”中“磋商总价”一致。</w:t>
      </w:r>
    </w:p>
    <w:p w14:paraId="2C8FCFBA">
      <w:pPr>
        <w:pStyle w:val="9"/>
        <w:spacing w:beforeAutospacing="0" w:afterAutospacing="0" w:line="400" w:lineRule="exact"/>
        <w:ind w:firstLine="420" w:firstLineChars="200"/>
        <w:rPr>
          <w:rFonts w:hAnsi="宋体"/>
          <w:szCs w:val="21"/>
        </w:rPr>
      </w:pPr>
    </w:p>
    <w:p w14:paraId="0006D140">
      <w:pPr>
        <w:pStyle w:val="9"/>
        <w:spacing w:beforeAutospacing="0" w:afterAutospacing="0" w:line="400" w:lineRule="exact"/>
        <w:ind w:firstLine="420" w:firstLineChars="200"/>
        <w:rPr>
          <w:rFonts w:hAnsi="宋体"/>
          <w:szCs w:val="21"/>
        </w:rPr>
      </w:pPr>
    </w:p>
    <w:p w14:paraId="2D7126CF">
      <w:pPr>
        <w:pStyle w:val="9"/>
        <w:spacing w:beforeAutospacing="0" w:afterAutospacing="0" w:line="400" w:lineRule="exact"/>
        <w:rPr>
          <w:rFonts w:hAnsi="宋体"/>
          <w:szCs w:val="21"/>
        </w:rPr>
      </w:pPr>
      <w:r>
        <w:rPr>
          <w:rFonts w:hint="eastAsia" w:hAnsi="宋体"/>
          <w:szCs w:val="21"/>
        </w:rPr>
        <w:t>供应商（盖章）：</w:t>
      </w:r>
    </w:p>
    <w:p w14:paraId="36BBB525">
      <w:pPr>
        <w:pStyle w:val="9"/>
        <w:spacing w:beforeAutospacing="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31091065">
      <w:pPr>
        <w:spacing w:beforeAutospacing="0" w:afterAutospacing="0" w:line="400" w:lineRule="exact"/>
        <w:ind w:firstLine="420" w:firstLineChars="200"/>
        <w:rPr>
          <w:rFonts w:ascii="宋体" w:hAnsi="宋体"/>
          <w:szCs w:val="21"/>
        </w:rPr>
      </w:pPr>
      <w:r>
        <w:rPr>
          <w:rFonts w:hint="eastAsia" w:ascii="宋体" w:hAnsi="宋体"/>
          <w:szCs w:val="21"/>
        </w:rPr>
        <w:t>日期：</w:t>
      </w:r>
    </w:p>
    <w:p w14:paraId="16E992E7">
      <w:pPr>
        <w:snapToGrid w:val="0"/>
        <w:spacing w:beforeAutospacing="0" w:afterAutospacing="0" w:line="400" w:lineRule="exact"/>
        <w:jc w:val="left"/>
        <w:rPr>
          <w:rFonts w:ascii="宋体" w:hAnsi="宋体"/>
          <w:szCs w:val="21"/>
        </w:rPr>
      </w:pPr>
    </w:p>
    <w:p w14:paraId="4E356DA7">
      <w:pPr>
        <w:pStyle w:val="16"/>
        <w:widowControl w:val="0"/>
        <w:spacing w:before="0" w:beforeAutospacing="0" w:afterLines="0" w:afterAutospacing="0"/>
        <w:ind w:left="315"/>
        <w:rPr>
          <w:color w:val="auto"/>
          <w:sz w:val="21"/>
          <w:szCs w:val="21"/>
        </w:rPr>
      </w:pPr>
    </w:p>
    <w:p w14:paraId="74B41F55">
      <w:pPr>
        <w:pStyle w:val="16"/>
        <w:widowControl w:val="0"/>
        <w:spacing w:before="0" w:beforeAutospacing="0" w:afterLines="0" w:afterAutospacing="0"/>
        <w:ind w:left="315"/>
        <w:rPr>
          <w:color w:val="auto"/>
          <w:sz w:val="21"/>
          <w:szCs w:val="21"/>
        </w:rPr>
      </w:pPr>
    </w:p>
    <w:p w14:paraId="7112A4F0">
      <w:pPr>
        <w:pStyle w:val="16"/>
        <w:widowControl w:val="0"/>
        <w:spacing w:before="0" w:beforeAutospacing="0" w:afterLines="0" w:afterAutospacing="0"/>
        <w:ind w:left="315"/>
        <w:rPr>
          <w:color w:val="auto"/>
          <w:sz w:val="21"/>
          <w:szCs w:val="21"/>
        </w:rPr>
      </w:pPr>
    </w:p>
    <w:p w14:paraId="53EB267F">
      <w:pPr>
        <w:pStyle w:val="16"/>
        <w:widowControl w:val="0"/>
        <w:spacing w:before="0" w:beforeAutospacing="0" w:afterLines="0" w:afterAutospacing="0"/>
        <w:ind w:left="315"/>
        <w:rPr>
          <w:color w:val="auto"/>
          <w:sz w:val="21"/>
          <w:szCs w:val="21"/>
        </w:rPr>
      </w:pPr>
    </w:p>
    <w:p w14:paraId="1A2C4412">
      <w:pPr>
        <w:pStyle w:val="16"/>
        <w:widowControl w:val="0"/>
        <w:spacing w:before="0" w:beforeAutospacing="0" w:afterLines="0" w:afterAutospacing="0"/>
        <w:ind w:left="315"/>
        <w:rPr>
          <w:color w:val="auto"/>
          <w:sz w:val="21"/>
          <w:szCs w:val="21"/>
        </w:rPr>
      </w:pPr>
    </w:p>
    <w:p w14:paraId="4953D946">
      <w:pPr>
        <w:snapToGrid w:val="0"/>
        <w:spacing w:beforeAutospacing="0" w:afterAutospacing="0" w:line="400" w:lineRule="exact"/>
        <w:jc w:val="left"/>
        <w:rPr>
          <w:rFonts w:ascii="宋体" w:hAnsi="宋体"/>
          <w:szCs w:val="21"/>
        </w:rPr>
      </w:pPr>
      <w:r>
        <w:rPr>
          <w:rFonts w:hint="eastAsia" w:ascii="宋体" w:hAnsi="宋体"/>
          <w:szCs w:val="21"/>
        </w:rPr>
        <w:t>附件2</w:t>
      </w:r>
    </w:p>
    <w:p w14:paraId="0D2AB6E4">
      <w:pPr>
        <w:pStyle w:val="10"/>
        <w:snapToGrid w:val="0"/>
        <w:spacing w:beforeLines="0" w:beforeAutospacing="0" w:afterLines="0" w:afterAutospacing="0"/>
        <w:jc w:val="center"/>
        <w:rPr>
          <w:rFonts w:hAnsi="宋体"/>
          <w:sz w:val="21"/>
          <w:szCs w:val="21"/>
        </w:rPr>
      </w:pPr>
      <w:r>
        <w:rPr>
          <w:rFonts w:hint="eastAsia" w:hAnsi="宋体"/>
          <w:sz w:val="21"/>
          <w:szCs w:val="21"/>
        </w:rPr>
        <w:t>磋商分项报价表</w:t>
      </w:r>
    </w:p>
    <w:p w14:paraId="7C961E29">
      <w:pPr>
        <w:pStyle w:val="10"/>
        <w:snapToGrid w:val="0"/>
        <w:spacing w:beforeLines="0" w:beforeAutospacing="0" w:afterLines="0" w:afterAutospacing="0"/>
        <w:jc w:val="center"/>
        <w:rPr>
          <w:rFonts w:hAnsi="宋体"/>
          <w:sz w:val="21"/>
          <w:szCs w:val="21"/>
        </w:rPr>
      </w:pPr>
    </w:p>
    <w:p w14:paraId="2BE4E790">
      <w:pPr>
        <w:tabs>
          <w:tab w:val="left" w:pos="1418"/>
        </w:tabs>
        <w:snapToGrid w:val="0"/>
        <w:spacing w:beforeAutospacing="0" w:afterAutospacing="0" w:line="400" w:lineRule="exact"/>
        <w:ind w:firstLine="420" w:firstLineChars="200"/>
      </w:pPr>
      <w:r>
        <w:rPr>
          <w:rFonts w:hint="eastAsia"/>
        </w:rPr>
        <w:t>项目名称：　　　　　　　　　　　　　　　　　　　　项目编号：</w:t>
      </w:r>
    </w:p>
    <w:p w14:paraId="511E51FA">
      <w:pPr>
        <w:tabs>
          <w:tab w:val="left" w:pos="1418"/>
        </w:tabs>
        <w:snapToGrid w:val="0"/>
        <w:spacing w:beforeAutospacing="0" w:afterAutospacing="0" w:line="400" w:lineRule="exact"/>
        <w:ind w:firstLine="420" w:firstLineChars="200"/>
      </w:pPr>
      <w:r>
        <w:rPr>
          <w:rFonts w:hint="eastAsia"/>
        </w:rPr>
        <w:t xml:space="preserve">                                                      单位：人民币元</w:t>
      </w:r>
    </w:p>
    <w:tbl>
      <w:tblPr>
        <w:tblStyle w:val="21"/>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985"/>
        <w:gridCol w:w="1506"/>
        <w:gridCol w:w="922"/>
        <w:gridCol w:w="1219"/>
      </w:tblGrid>
      <w:tr w14:paraId="115B3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44347B8">
            <w:pPr>
              <w:spacing w:beforeAutospacing="0" w:afterAutospacing="0" w:line="400" w:lineRule="exact"/>
              <w:jc w:val="center"/>
            </w:pPr>
            <w:r>
              <w:rPr>
                <w:rFonts w:hint="eastAsia"/>
              </w:rPr>
              <w:t>序号</w:t>
            </w:r>
          </w:p>
        </w:tc>
        <w:tc>
          <w:tcPr>
            <w:tcW w:w="1090" w:type="dxa"/>
            <w:tcBorders>
              <w:top w:val="single" w:color="auto" w:sz="4" w:space="0"/>
              <w:left w:val="single" w:color="auto" w:sz="4" w:space="0"/>
              <w:bottom w:val="single" w:color="auto" w:sz="4" w:space="0"/>
              <w:right w:val="single" w:color="auto" w:sz="4" w:space="0"/>
            </w:tcBorders>
            <w:vAlign w:val="center"/>
          </w:tcPr>
          <w:p w14:paraId="048AC5AB">
            <w:pPr>
              <w:spacing w:beforeAutospacing="0" w:afterAutospacing="0" w:line="400" w:lineRule="exact"/>
              <w:ind w:firstLine="210" w:firstLineChars="100"/>
              <w:jc w:val="left"/>
            </w:pPr>
            <w:r>
              <w:rPr>
                <w:rFonts w:hint="eastAsia"/>
              </w:rPr>
              <w:t>名称</w:t>
            </w:r>
          </w:p>
        </w:tc>
        <w:tc>
          <w:tcPr>
            <w:tcW w:w="1275" w:type="dxa"/>
            <w:tcBorders>
              <w:top w:val="single" w:color="auto" w:sz="4" w:space="0"/>
              <w:left w:val="single" w:color="auto" w:sz="4" w:space="0"/>
              <w:bottom w:val="single" w:color="auto" w:sz="4" w:space="0"/>
              <w:right w:val="single" w:color="auto" w:sz="4" w:space="0"/>
            </w:tcBorders>
            <w:vAlign w:val="center"/>
          </w:tcPr>
          <w:p w14:paraId="5D40DB78">
            <w:pPr>
              <w:spacing w:beforeAutospacing="0" w:afterAutospacing="0" w:line="400" w:lineRule="exact"/>
              <w:jc w:val="center"/>
            </w:pPr>
            <w:r>
              <w:t>品牌</w:t>
            </w:r>
          </w:p>
          <w:p w14:paraId="10E96D7E">
            <w:pPr>
              <w:spacing w:beforeAutospacing="0" w:afterAutospacing="0" w:line="400" w:lineRule="exact"/>
              <w:jc w:val="center"/>
            </w:pPr>
            <w:r>
              <w:rPr>
                <w:rFonts w:hint="eastAsia"/>
              </w:rPr>
              <w:t>（如有）</w:t>
            </w:r>
          </w:p>
        </w:tc>
        <w:tc>
          <w:tcPr>
            <w:tcW w:w="1985" w:type="dxa"/>
            <w:tcBorders>
              <w:top w:val="single" w:color="auto" w:sz="4" w:space="0"/>
              <w:left w:val="single" w:color="auto" w:sz="4" w:space="0"/>
              <w:bottom w:val="single" w:color="auto" w:sz="4" w:space="0"/>
              <w:right w:val="single" w:color="auto" w:sz="4" w:space="0"/>
            </w:tcBorders>
            <w:vAlign w:val="center"/>
          </w:tcPr>
          <w:p w14:paraId="3DE07943">
            <w:pPr>
              <w:spacing w:beforeAutospacing="0" w:afterAutospacing="0" w:line="400" w:lineRule="exact"/>
              <w:jc w:val="cente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14:paraId="4E261CA4">
            <w:pPr>
              <w:spacing w:beforeAutospacing="0" w:afterAutospacing="0" w:line="400" w:lineRule="exact"/>
              <w:jc w:val="cente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14:paraId="23A9C8B2">
            <w:pPr>
              <w:spacing w:beforeAutospacing="0" w:afterAutospacing="0" w:line="400" w:lineRule="exact"/>
              <w:jc w:val="cente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14:paraId="285EB4D1">
            <w:pPr>
              <w:spacing w:beforeAutospacing="0" w:afterAutospacing="0" w:line="400" w:lineRule="exact"/>
              <w:jc w:val="center"/>
            </w:pPr>
            <w:r>
              <w:rPr>
                <w:rFonts w:hint="eastAsia"/>
              </w:rPr>
              <w:t>合计</w:t>
            </w:r>
          </w:p>
        </w:tc>
      </w:tr>
      <w:tr w14:paraId="30DBD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474C607B">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EC189DC">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1D31878">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9E2FB90">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24F9DA7">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6ED03A19">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3067558">
            <w:pPr>
              <w:tabs>
                <w:tab w:val="left" w:pos="1418"/>
              </w:tabs>
              <w:snapToGrid w:val="0"/>
              <w:spacing w:beforeAutospacing="0" w:afterAutospacing="0" w:line="400" w:lineRule="exact"/>
              <w:jc w:val="center"/>
              <w:rPr>
                <w:rFonts w:ascii="宋体" w:hAnsi="宋体"/>
                <w:spacing w:val="20"/>
                <w:szCs w:val="21"/>
              </w:rPr>
            </w:pPr>
          </w:p>
        </w:tc>
      </w:tr>
      <w:tr w14:paraId="2E06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6C05043D">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4617EEB3">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1392801">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B96889E">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5552431C">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036A1386">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81AC3E7">
            <w:pPr>
              <w:tabs>
                <w:tab w:val="left" w:pos="1418"/>
              </w:tabs>
              <w:snapToGrid w:val="0"/>
              <w:spacing w:beforeAutospacing="0" w:afterAutospacing="0" w:line="400" w:lineRule="exact"/>
              <w:jc w:val="center"/>
              <w:rPr>
                <w:rFonts w:ascii="宋体" w:hAnsi="宋体"/>
                <w:spacing w:val="20"/>
                <w:szCs w:val="21"/>
              </w:rPr>
            </w:pPr>
          </w:p>
        </w:tc>
      </w:tr>
      <w:tr w14:paraId="31E4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14:paraId="5417F8E4">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CF6AD75">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05B6884A">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36B1AF5C">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F6279DB">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6B5197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1511FEF2">
            <w:pPr>
              <w:tabs>
                <w:tab w:val="left" w:pos="1418"/>
              </w:tabs>
              <w:snapToGrid w:val="0"/>
              <w:spacing w:beforeAutospacing="0" w:afterAutospacing="0" w:line="400" w:lineRule="exact"/>
              <w:jc w:val="center"/>
              <w:rPr>
                <w:rFonts w:ascii="宋体" w:hAnsi="宋体"/>
                <w:spacing w:val="20"/>
                <w:szCs w:val="21"/>
              </w:rPr>
            </w:pPr>
          </w:p>
        </w:tc>
      </w:tr>
      <w:tr w14:paraId="2D010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25CE732E">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58FD5473">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695047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1073A8E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EB65C99">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F407AE9">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48157DFB">
            <w:pPr>
              <w:tabs>
                <w:tab w:val="left" w:pos="1418"/>
              </w:tabs>
              <w:snapToGrid w:val="0"/>
              <w:spacing w:beforeAutospacing="0" w:afterAutospacing="0" w:line="400" w:lineRule="exact"/>
              <w:jc w:val="center"/>
              <w:rPr>
                <w:rFonts w:ascii="宋体" w:hAnsi="宋体"/>
                <w:spacing w:val="20"/>
                <w:szCs w:val="21"/>
              </w:rPr>
            </w:pPr>
          </w:p>
        </w:tc>
      </w:tr>
      <w:tr w14:paraId="03631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4D286C25">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688E17A">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E30F0E4">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90D1C31">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3D34C886">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2765D9D1">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DB2638D">
            <w:pPr>
              <w:tabs>
                <w:tab w:val="left" w:pos="1418"/>
              </w:tabs>
              <w:snapToGrid w:val="0"/>
              <w:spacing w:beforeAutospacing="0" w:afterAutospacing="0" w:line="400" w:lineRule="exact"/>
              <w:jc w:val="center"/>
              <w:rPr>
                <w:rFonts w:ascii="宋体" w:hAnsi="宋体"/>
                <w:spacing w:val="20"/>
                <w:szCs w:val="21"/>
              </w:rPr>
            </w:pPr>
          </w:p>
        </w:tc>
      </w:tr>
      <w:tr w14:paraId="759AF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14:paraId="35B19E44">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146F0B5A">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E9A7BA7">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7A3824E4">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46F89C5C">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04A9C642">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5FEEFE73">
            <w:pPr>
              <w:tabs>
                <w:tab w:val="left" w:pos="1418"/>
              </w:tabs>
              <w:snapToGrid w:val="0"/>
              <w:spacing w:beforeAutospacing="0" w:afterAutospacing="0" w:line="400" w:lineRule="exact"/>
              <w:jc w:val="center"/>
              <w:rPr>
                <w:rFonts w:ascii="宋体" w:hAnsi="宋体"/>
                <w:spacing w:val="20"/>
                <w:szCs w:val="21"/>
              </w:rPr>
            </w:pPr>
          </w:p>
        </w:tc>
      </w:tr>
      <w:tr w14:paraId="21D20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14:paraId="083D6BDC">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445D1199">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3D0482D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734B07F">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1DACB8F">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25798472">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F30D85F">
            <w:pPr>
              <w:tabs>
                <w:tab w:val="left" w:pos="1418"/>
              </w:tabs>
              <w:snapToGrid w:val="0"/>
              <w:spacing w:beforeAutospacing="0" w:afterAutospacing="0" w:line="400" w:lineRule="exact"/>
              <w:jc w:val="center"/>
              <w:rPr>
                <w:rFonts w:ascii="宋体" w:hAnsi="宋体"/>
                <w:spacing w:val="20"/>
                <w:szCs w:val="21"/>
              </w:rPr>
            </w:pPr>
          </w:p>
        </w:tc>
      </w:tr>
      <w:tr w14:paraId="0203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1374FB23">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05DBA7B6">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450DE02">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57BDF90B">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5D9D5335">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7FEE08B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57FEA85">
            <w:pPr>
              <w:tabs>
                <w:tab w:val="left" w:pos="1418"/>
              </w:tabs>
              <w:snapToGrid w:val="0"/>
              <w:spacing w:beforeAutospacing="0" w:afterAutospacing="0" w:line="400" w:lineRule="exact"/>
              <w:jc w:val="center"/>
              <w:rPr>
                <w:rFonts w:ascii="宋体" w:hAnsi="宋体"/>
                <w:spacing w:val="20"/>
                <w:szCs w:val="21"/>
              </w:rPr>
            </w:pPr>
          </w:p>
        </w:tc>
      </w:tr>
      <w:tr w14:paraId="32B5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40A1015C">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57E24681">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7167B11">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1D8D93E1">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027D92B2">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31D933AB">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FBD5B57">
            <w:pPr>
              <w:tabs>
                <w:tab w:val="left" w:pos="1418"/>
              </w:tabs>
              <w:snapToGrid w:val="0"/>
              <w:spacing w:beforeAutospacing="0" w:afterAutospacing="0" w:line="400" w:lineRule="exact"/>
              <w:jc w:val="center"/>
              <w:rPr>
                <w:rFonts w:ascii="宋体" w:hAnsi="宋体"/>
                <w:spacing w:val="20"/>
                <w:szCs w:val="21"/>
              </w:rPr>
            </w:pPr>
          </w:p>
        </w:tc>
      </w:tr>
      <w:tr w14:paraId="58A6C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613F0BC6">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620E4CF">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21095766">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189F6F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C21F582">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46D43D3">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2156AEEE">
            <w:pPr>
              <w:tabs>
                <w:tab w:val="left" w:pos="1418"/>
              </w:tabs>
              <w:snapToGrid w:val="0"/>
              <w:spacing w:beforeAutospacing="0" w:afterAutospacing="0" w:line="400" w:lineRule="exact"/>
              <w:jc w:val="center"/>
              <w:rPr>
                <w:rFonts w:ascii="宋体" w:hAnsi="宋体"/>
                <w:spacing w:val="20"/>
                <w:szCs w:val="21"/>
              </w:rPr>
            </w:pPr>
          </w:p>
        </w:tc>
      </w:tr>
      <w:tr w14:paraId="0FA68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79A130B5">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082029C0">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4951C7BD">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4CF35AB8">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0FDF418F">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518D664E">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36C24C3">
            <w:pPr>
              <w:tabs>
                <w:tab w:val="left" w:pos="1418"/>
              </w:tabs>
              <w:snapToGrid w:val="0"/>
              <w:spacing w:beforeAutospacing="0" w:afterAutospacing="0" w:line="400" w:lineRule="exact"/>
              <w:jc w:val="center"/>
              <w:rPr>
                <w:rFonts w:ascii="宋体" w:hAnsi="宋体"/>
                <w:spacing w:val="20"/>
                <w:szCs w:val="21"/>
              </w:rPr>
            </w:pPr>
          </w:p>
        </w:tc>
      </w:tr>
      <w:tr w14:paraId="6A3F4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65A09C69">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7610C506">
            <w:pPr>
              <w:tabs>
                <w:tab w:val="left" w:pos="1418"/>
              </w:tabs>
              <w:snapToGrid w:val="0"/>
              <w:spacing w:beforeAutospacing="0" w:afterAutospacing="0"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14:paraId="7F5B5E86">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0D14AE0A">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3FF8AEF5">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8AEF418">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32878229">
            <w:pPr>
              <w:tabs>
                <w:tab w:val="left" w:pos="1418"/>
              </w:tabs>
              <w:snapToGrid w:val="0"/>
              <w:spacing w:beforeAutospacing="0" w:afterAutospacing="0" w:line="400" w:lineRule="exact"/>
              <w:jc w:val="center"/>
              <w:rPr>
                <w:rFonts w:ascii="宋体" w:hAnsi="宋体"/>
                <w:spacing w:val="20"/>
                <w:szCs w:val="21"/>
              </w:rPr>
            </w:pPr>
          </w:p>
        </w:tc>
      </w:tr>
      <w:tr w14:paraId="4AAC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14:paraId="1A79E14A">
            <w:pPr>
              <w:tabs>
                <w:tab w:val="left" w:pos="1418"/>
              </w:tabs>
              <w:snapToGrid w:val="0"/>
              <w:spacing w:beforeAutospacing="0" w:afterAutospacing="0"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14:paraId="2DCF76B3">
            <w:pPr>
              <w:tabs>
                <w:tab w:val="left" w:pos="1418"/>
              </w:tabs>
              <w:snapToGrid w:val="0"/>
              <w:spacing w:beforeAutospacing="0" w:afterAutospacing="0" w:line="400" w:lineRule="exact"/>
              <w:jc w:val="center"/>
              <w:rPr>
                <w:rFonts w:ascii="宋体" w:hAnsi="宋体"/>
                <w:spacing w:val="20"/>
                <w:szCs w:val="21"/>
              </w:rPr>
            </w:pPr>
            <w:r>
              <w:rPr>
                <w:rFonts w:ascii="宋体" w:hAnsi="宋体"/>
                <w:spacing w:val="20"/>
                <w:szCs w:val="21"/>
              </w:rPr>
              <w:t>……</w:t>
            </w:r>
          </w:p>
        </w:tc>
        <w:tc>
          <w:tcPr>
            <w:tcW w:w="1275" w:type="dxa"/>
            <w:tcBorders>
              <w:top w:val="single" w:color="auto" w:sz="4" w:space="0"/>
              <w:left w:val="single" w:color="auto" w:sz="4" w:space="0"/>
              <w:bottom w:val="single" w:color="auto" w:sz="4" w:space="0"/>
              <w:right w:val="single" w:color="auto" w:sz="4" w:space="0"/>
            </w:tcBorders>
          </w:tcPr>
          <w:p w14:paraId="4034C4E3">
            <w:pPr>
              <w:tabs>
                <w:tab w:val="left" w:pos="1418"/>
              </w:tabs>
              <w:snapToGrid w:val="0"/>
              <w:spacing w:beforeAutospacing="0" w:afterAutospacing="0"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14:paraId="5A5D4F65">
            <w:pPr>
              <w:tabs>
                <w:tab w:val="left" w:pos="1418"/>
              </w:tabs>
              <w:snapToGrid w:val="0"/>
              <w:spacing w:beforeAutospacing="0" w:afterAutospacing="0"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14:paraId="1BBB6751">
            <w:pPr>
              <w:tabs>
                <w:tab w:val="left" w:pos="1418"/>
              </w:tabs>
              <w:snapToGrid w:val="0"/>
              <w:spacing w:beforeAutospacing="0" w:afterAutospacing="0"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14:paraId="1CE9AACD">
            <w:pPr>
              <w:tabs>
                <w:tab w:val="left" w:pos="1418"/>
              </w:tabs>
              <w:snapToGrid w:val="0"/>
              <w:spacing w:beforeAutospacing="0" w:afterAutospacing="0"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14:paraId="674DAADB">
            <w:pPr>
              <w:tabs>
                <w:tab w:val="left" w:pos="1418"/>
              </w:tabs>
              <w:snapToGrid w:val="0"/>
              <w:spacing w:beforeAutospacing="0" w:afterAutospacing="0" w:line="400" w:lineRule="exact"/>
              <w:jc w:val="center"/>
              <w:rPr>
                <w:rFonts w:ascii="宋体" w:hAnsi="宋体"/>
                <w:spacing w:val="20"/>
                <w:szCs w:val="21"/>
              </w:rPr>
            </w:pPr>
          </w:p>
        </w:tc>
      </w:tr>
      <w:tr w14:paraId="2DCDB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tcPr>
          <w:p w14:paraId="41B54BBA">
            <w:pPr>
              <w:tabs>
                <w:tab w:val="left" w:pos="1418"/>
              </w:tabs>
              <w:snapToGrid w:val="0"/>
              <w:spacing w:beforeAutospacing="0" w:afterAutospacing="0" w:line="400" w:lineRule="exact"/>
              <w:jc w:val="left"/>
              <w:rPr>
                <w:rFonts w:ascii="宋体" w:hAnsi="宋体"/>
                <w:spacing w:val="20"/>
                <w:szCs w:val="21"/>
              </w:rPr>
            </w:pPr>
            <w:r>
              <w:rPr>
                <w:rFonts w:hint="eastAsia" w:ascii="宋体" w:hAnsi="宋体"/>
                <w:szCs w:val="21"/>
              </w:rPr>
              <w:t>磋商总价金额大写：                                       小写</w:t>
            </w:r>
            <w:r>
              <w:rPr>
                <w:rFonts w:hint="eastAsia" w:ascii="微软雅黑" w:hAnsi="微软雅黑" w:eastAsia="微软雅黑"/>
                <w:szCs w:val="21"/>
                <w:shd w:val="clear" w:color="auto" w:fill="FFFFFF"/>
              </w:rPr>
              <w:t>¥</w:t>
            </w:r>
            <w:r>
              <w:rPr>
                <w:rFonts w:hint="eastAsia" w:ascii="宋体" w:hAnsi="宋体"/>
                <w:szCs w:val="21"/>
              </w:rPr>
              <w:t>：</w:t>
            </w:r>
          </w:p>
        </w:tc>
      </w:tr>
    </w:tbl>
    <w:p w14:paraId="32513088">
      <w:pPr>
        <w:tabs>
          <w:tab w:val="left" w:pos="1418"/>
        </w:tabs>
        <w:snapToGrid w:val="0"/>
        <w:spacing w:beforeAutospacing="0" w:afterAutospacing="0" w:line="400" w:lineRule="exact"/>
        <w:jc w:val="left"/>
        <w:rPr>
          <w:rFonts w:ascii="宋体" w:hAnsi="宋体"/>
          <w:b/>
          <w:spacing w:val="20"/>
          <w:szCs w:val="21"/>
        </w:rPr>
      </w:pPr>
    </w:p>
    <w:p w14:paraId="47E405EF">
      <w:pPr>
        <w:pStyle w:val="9"/>
        <w:spacing w:beforeAutospacing="0" w:after="0" w:afterAutospacing="0" w:line="400" w:lineRule="exact"/>
        <w:ind w:left="0" w:leftChars="0" w:firstLine="735" w:firstLineChars="350"/>
        <w:rPr>
          <w:rFonts w:hAnsi="宋体"/>
          <w:szCs w:val="21"/>
        </w:rPr>
      </w:pPr>
    </w:p>
    <w:p w14:paraId="0B6E2C2E">
      <w:pPr>
        <w:pStyle w:val="9"/>
        <w:spacing w:beforeAutospacing="0" w:after="0" w:afterAutospacing="0" w:line="400" w:lineRule="exact"/>
        <w:rPr>
          <w:rFonts w:hAnsi="宋体"/>
          <w:szCs w:val="21"/>
        </w:rPr>
      </w:pPr>
      <w:r>
        <w:rPr>
          <w:rFonts w:hint="eastAsia" w:hAnsi="宋体"/>
          <w:szCs w:val="21"/>
        </w:rPr>
        <w:t>供应商（盖章）：</w:t>
      </w:r>
    </w:p>
    <w:p w14:paraId="27A12FCD">
      <w:pPr>
        <w:pStyle w:val="9"/>
        <w:spacing w:beforeAutospacing="0" w:after="0" w:afterAutospacing="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14:paraId="57CB83D2">
      <w:pPr>
        <w:spacing w:beforeAutospacing="0" w:afterAutospacing="0" w:line="400" w:lineRule="exact"/>
        <w:ind w:firstLine="420" w:firstLineChars="200"/>
      </w:pPr>
      <w:r>
        <w:rPr>
          <w:rFonts w:hint="eastAsia" w:ascii="宋体" w:hAnsi="宋体"/>
          <w:szCs w:val="21"/>
        </w:rPr>
        <w:t>日期：</w:t>
      </w:r>
    </w:p>
    <w:p w14:paraId="448E3D03">
      <w:pPr>
        <w:snapToGrid w:val="0"/>
        <w:spacing w:beforeAutospacing="0" w:afterAutospacing="0" w:line="400" w:lineRule="exact"/>
        <w:jc w:val="left"/>
        <w:rPr>
          <w:rFonts w:ascii="宋体" w:hAnsi="宋体"/>
          <w:szCs w:val="21"/>
        </w:rPr>
      </w:pPr>
    </w:p>
    <w:p w14:paraId="1E1A35CA">
      <w:pPr>
        <w:snapToGrid w:val="0"/>
        <w:spacing w:beforeAutospacing="0" w:afterAutospacing="0" w:line="400" w:lineRule="exact"/>
        <w:jc w:val="left"/>
        <w:rPr>
          <w:rFonts w:ascii="宋体" w:hAnsi="宋体"/>
          <w:szCs w:val="21"/>
        </w:rPr>
      </w:pPr>
    </w:p>
    <w:p w14:paraId="4923360E">
      <w:pPr>
        <w:snapToGrid w:val="0"/>
        <w:spacing w:beforeAutospacing="0" w:afterAutospacing="0" w:line="400" w:lineRule="exact"/>
        <w:jc w:val="left"/>
        <w:rPr>
          <w:rFonts w:ascii="宋体" w:hAnsi="宋体"/>
          <w:szCs w:val="21"/>
        </w:rPr>
      </w:pPr>
    </w:p>
    <w:p w14:paraId="7C49DAE1">
      <w:pPr>
        <w:snapToGrid w:val="0"/>
        <w:spacing w:beforeAutospacing="0" w:afterAutospacing="0" w:line="400" w:lineRule="exact"/>
        <w:jc w:val="left"/>
        <w:rPr>
          <w:rFonts w:ascii="宋体" w:hAnsi="宋体"/>
          <w:szCs w:val="21"/>
        </w:rPr>
      </w:pPr>
      <w:r>
        <w:rPr>
          <w:rFonts w:hint="eastAsia" w:ascii="宋体" w:hAnsi="宋体"/>
          <w:szCs w:val="21"/>
        </w:rPr>
        <w:t>附件3</w:t>
      </w:r>
    </w:p>
    <w:p w14:paraId="352452AA">
      <w:pPr>
        <w:spacing w:beforeAutospacing="0" w:afterAutospacing="0" w:line="500" w:lineRule="exact"/>
        <w:jc w:val="center"/>
        <w:rPr>
          <w:rFonts w:asciiTheme="minorEastAsia" w:hAnsiTheme="minorEastAsia"/>
          <w:szCs w:val="21"/>
        </w:rPr>
      </w:pPr>
      <w:r>
        <w:rPr>
          <w:rFonts w:asciiTheme="minorEastAsia" w:hAnsiTheme="minorEastAsia"/>
          <w:szCs w:val="21"/>
        </w:rPr>
        <w:t>中小企业声明函（货物）</w:t>
      </w:r>
    </w:p>
    <w:p w14:paraId="094F9187">
      <w:pPr>
        <w:spacing w:beforeAutospacing="0" w:afterAutospacing="0" w:line="500" w:lineRule="exact"/>
        <w:rPr>
          <w:rFonts w:asciiTheme="minorEastAsia" w:hAnsiTheme="minorEastAsia"/>
          <w:szCs w:val="21"/>
        </w:rPr>
      </w:pPr>
    </w:p>
    <w:p w14:paraId="30850ECB">
      <w:pPr>
        <w:spacing w:beforeAutospacing="0" w:afterAutospacing="0" w:line="500" w:lineRule="exact"/>
        <w:rPr>
          <w:rFonts w:asciiTheme="minorEastAsia" w:hAnsiTheme="minorEastAsia"/>
          <w:szCs w:val="21"/>
        </w:rPr>
      </w:pPr>
    </w:p>
    <w:p w14:paraId="4F9933A3">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14:paraId="2E41C98C">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14:paraId="4230B022">
      <w:pPr>
        <w:spacing w:beforeAutospacing="0" w:afterAutospacing="0" w:line="50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14:paraId="73952C66">
      <w:pPr>
        <w:spacing w:beforeAutospacing="0" w:afterAutospacing="0" w:line="500" w:lineRule="exact"/>
        <w:ind w:firstLine="420" w:firstLineChars="200"/>
        <w:rPr>
          <w:rFonts w:asciiTheme="minorEastAsia" w:hAnsiTheme="minorEastAsia"/>
          <w:szCs w:val="21"/>
        </w:rPr>
      </w:pPr>
    </w:p>
    <w:p w14:paraId="3DEBF13B">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w:t>
      </w:r>
    </w:p>
    <w:p w14:paraId="3AF3A878">
      <w:pPr>
        <w:spacing w:beforeAutospacing="0" w:afterAutospacing="0" w:line="500" w:lineRule="exact"/>
        <w:ind w:firstLine="420" w:firstLineChars="200"/>
        <w:rPr>
          <w:rFonts w:asciiTheme="minorEastAsia" w:hAnsiTheme="minorEastAsia"/>
          <w:szCs w:val="21"/>
        </w:rPr>
      </w:pPr>
    </w:p>
    <w:p w14:paraId="6D817AF7">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14:paraId="54FCF6CB">
      <w:pPr>
        <w:spacing w:beforeAutospacing="0" w:afterAutospacing="0"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14:paraId="1E522586">
      <w:pPr>
        <w:spacing w:beforeAutospacing="0" w:afterAutospacing="0" w:line="500" w:lineRule="exact"/>
        <w:rPr>
          <w:rFonts w:asciiTheme="minorEastAsia" w:hAnsiTheme="minorEastAsia"/>
          <w:szCs w:val="21"/>
        </w:rPr>
      </w:pPr>
    </w:p>
    <w:p w14:paraId="516F8DAD">
      <w:pPr>
        <w:spacing w:beforeAutospacing="0" w:afterAutospacing="0" w:line="500" w:lineRule="exact"/>
        <w:ind w:firstLine="3570" w:firstLineChars="1700"/>
        <w:rPr>
          <w:rFonts w:asciiTheme="minorEastAsia" w:hAnsiTheme="minorEastAsia"/>
          <w:szCs w:val="21"/>
        </w:rPr>
      </w:pPr>
      <w:r>
        <w:rPr>
          <w:rFonts w:asciiTheme="minorEastAsia" w:hAnsiTheme="minorEastAsia"/>
          <w:szCs w:val="21"/>
        </w:rPr>
        <w:t>企业名称（盖章）：</w:t>
      </w:r>
    </w:p>
    <w:p w14:paraId="6C575A26">
      <w:pPr>
        <w:spacing w:beforeAutospacing="0" w:afterAutospacing="0" w:line="500" w:lineRule="exact"/>
        <w:ind w:firstLine="3570" w:firstLineChars="1700"/>
        <w:rPr>
          <w:rFonts w:asciiTheme="minorEastAsia" w:hAnsiTheme="minorEastAsia"/>
          <w:szCs w:val="21"/>
        </w:rPr>
      </w:pPr>
      <w:r>
        <w:rPr>
          <w:rFonts w:asciiTheme="minorEastAsia" w:hAnsiTheme="minorEastAsia"/>
          <w:szCs w:val="21"/>
        </w:rPr>
        <w:t>日 期：</w:t>
      </w:r>
    </w:p>
    <w:p w14:paraId="2A4DE627">
      <w:pPr>
        <w:spacing w:beforeAutospacing="0" w:afterAutospacing="0" w:line="500" w:lineRule="exact"/>
        <w:rPr>
          <w:rFonts w:asciiTheme="minorEastAsia" w:hAnsiTheme="minorEastAsia"/>
          <w:szCs w:val="21"/>
        </w:rPr>
      </w:pPr>
    </w:p>
    <w:p w14:paraId="51214F85">
      <w:pPr>
        <w:spacing w:beforeAutospacing="0" w:afterAutospacing="0" w:line="500" w:lineRule="exact"/>
        <w:rPr>
          <w:rFonts w:asciiTheme="minorEastAsia" w:hAnsiTheme="minorEastAsia"/>
          <w:szCs w:val="21"/>
        </w:rPr>
      </w:pPr>
    </w:p>
    <w:p w14:paraId="1CB51F4C">
      <w:pPr>
        <w:spacing w:beforeAutospacing="0" w:afterAutospacing="0" w:line="500" w:lineRule="exact"/>
        <w:rPr>
          <w:rFonts w:asciiTheme="minorEastAsia" w:hAnsiTheme="minorEastAsia"/>
          <w:szCs w:val="21"/>
        </w:rPr>
      </w:pPr>
      <w:r>
        <w:rPr>
          <w:rFonts w:asciiTheme="minorEastAsia" w:hAnsiTheme="minorEastAsia"/>
          <w:szCs w:val="21"/>
        </w:rPr>
        <w:t>备注：从业人员、营业收入、资产总额填报上一年度数据，无上一年度数据的新成立企业可不填报。</w:t>
      </w:r>
    </w:p>
    <w:p w14:paraId="5FB3BD8D">
      <w:pPr>
        <w:rPr>
          <w:rFonts w:asciiTheme="minorEastAsia" w:hAnsiTheme="minorEastAsia"/>
          <w:szCs w:val="21"/>
        </w:rPr>
      </w:pPr>
    </w:p>
    <w:p w14:paraId="48BD27E4">
      <w:pPr>
        <w:snapToGrid w:val="0"/>
        <w:spacing w:beforeAutospacing="0" w:afterAutospacing="0" w:line="400" w:lineRule="exact"/>
        <w:jc w:val="left"/>
        <w:rPr>
          <w:rFonts w:ascii="宋体" w:hAnsi="宋体"/>
          <w:szCs w:val="21"/>
        </w:rPr>
      </w:pPr>
      <w:r>
        <w:rPr>
          <w:rFonts w:hint="eastAsia" w:ascii="宋体" w:hAnsi="宋体"/>
          <w:szCs w:val="21"/>
        </w:rPr>
        <w:t>附件4</w:t>
      </w:r>
    </w:p>
    <w:p w14:paraId="3ED3B5C2">
      <w:pPr>
        <w:snapToGrid w:val="0"/>
        <w:spacing w:beforeAutospacing="0" w:afterAutospacing="0" w:line="600" w:lineRule="exact"/>
        <w:jc w:val="center"/>
        <w:rPr>
          <w:rFonts w:ascii="宋体" w:hAnsi="宋体"/>
          <w:szCs w:val="21"/>
        </w:rPr>
      </w:pPr>
      <w:r>
        <w:rPr>
          <w:rFonts w:hint="eastAsia" w:ascii="宋体" w:hAnsi="宋体"/>
          <w:szCs w:val="21"/>
        </w:rPr>
        <w:t>残疾人福利性单位声明函</w:t>
      </w:r>
    </w:p>
    <w:p w14:paraId="0895EF89">
      <w:pPr>
        <w:snapToGrid w:val="0"/>
        <w:spacing w:beforeAutospacing="0" w:afterAutospacing="0" w:line="600" w:lineRule="exact"/>
        <w:ind w:firstLine="420" w:firstLineChars="200"/>
        <w:jc w:val="left"/>
        <w:rPr>
          <w:rFonts w:ascii="宋体" w:hAnsi="宋体"/>
          <w:szCs w:val="21"/>
        </w:rPr>
      </w:pPr>
    </w:p>
    <w:p w14:paraId="4A46C2DD">
      <w:pPr>
        <w:snapToGrid w:val="0"/>
        <w:spacing w:beforeAutospacing="0" w:afterAutospacing="0" w:line="600" w:lineRule="exact"/>
        <w:ind w:firstLine="420" w:firstLineChars="200"/>
        <w:jc w:val="left"/>
        <w:rPr>
          <w:rFonts w:ascii="宋体" w:hAnsi="宋体"/>
          <w:szCs w:val="21"/>
        </w:rPr>
      </w:pPr>
    </w:p>
    <w:p w14:paraId="05D34882">
      <w:pPr>
        <w:spacing w:beforeAutospacing="0" w:afterAutospacing="0"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5C5EB0">
      <w:pPr>
        <w:spacing w:beforeAutospacing="0" w:afterAutospacing="0"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7BF2000A">
      <w:pPr>
        <w:spacing w:beforeAutospacing="0" w:afterAutospacing="0" w:line="600" w:lineRule="exact"/>
        <w:ind w:firstLine="444" w:firstLineChars="200"/>
        <w:rPr>
          <w:rFonts w:ascii="宋体" w:hAnsi="宋体" w:cs="宋体"/>
          <w:spacing w:val="6"/>
          <w:szCs w:val="21"/>
        </w:rPr>
      </w:pPr>
    </w:p>
    <w:p w14:paraId="0FBF8817">
      <w:pPr>
        <w:spacing w:beforeAutospacing="0" w:afterAutospacing="0" w:line="600" w:lineRule="exact"/>
        <w:ind w:firstLine="444" w:firstLineChars="200"/>
        <w:rPr>
          <w:rFonts w:ascii="宋体" w:hAnsi="宋体" w:cs="宋体"/>
          <w:spacing w:val="6"/>
          <w:szCs w:val="21"/>
        </w:rPr>
      </w:pPr>
    </w:p>
    <w:p w14:paraId="77F6BDB8">
      <w:pPr>
        <w:spacing w:beforeAutospacing="0" w:afterAutospacing="0" w:line="600" w:lineRule="exact"/>
        <w:ind w:firstLine="444" w:firstLineChars="200"/>
        <w:rPr>
          <w:rFonts w:ascii="宋体" w:hAnsi="宋体" w:cs="宋体"/>
          <w:spacing w:val="6"/>
          <w:szCs w:val="21"/>
        </w:rPr>
      </w:pPr>
    </w:p>
    <w:p w14:paraId="3228E883">
      <w:pPr>
        <w:spacing w:beforeAutospacing="0" w:afterAutospacing="0" w:line="600" w:lineRule="exact"/>
        <w:ind w:firstLine="444" w:firstLineChars="200"/>
        <w:rPr>
          <w:rFonts w:ascii="宋体" w:hAnsi="宋体" w:cs="宋体"/>
          <w:spacing w:val="6"/>
          <w:szCs w:val="21"/>
        </w:rPr>
      </w:pPr>
    </w:p>
    <w:p w14:paraId="00BB56E2">
      <w:pPr>
        <w:spacing w:beforeAutospacing="0" w:afterAutospacing="0" w:line="600" w:lineRule="exact"/>
        <w:ind w:firstLine="444" w:firstLineChars="200"/>
        <w:rPr>
          <w:rFonts w:ascii="宋体" w:hAnsi="宋体" w:cs="宋体"/>
          <w:spacing w:val="6"/>
          <w:szCs w:val="21"/>
        </w:rPr>
      </w:pPr>
    </w:p>
    <w:p w14:paraId="74FBA183">
      <w:pPr>
        <w:pStyle w:val="9"/>
        <w:spacing w:beforeAutospacing="0" w:after="0" w:afterAutospacing="0" w:line="600" w:lineRule="exact"/>
        <w:ind w:leftChars="0" w:firstLine="3570" w:firstLineChars="1700"/>
        <w:rPr>
          <w:rFonts w:hAnsi="宋体"/>
          <w:szCs w:val="21"/>
        </w:rPr>
      </w:pPr>
      <w:r>
        <w:rPr>
          <w:rFonts w:hint="eastAsia" w:hAnsi="宋体"/>
          <w:szCs w:val="21"/>
        </w:rPr>
        <w:t>单位名称（盖章）：</w:t>
      </w:r>
    </w:p>
    <w:p w14:paraId="4453850D">
      <w:pPr>
        <w:pStyle w:val="9"/>
        <w:spacing w:beforeAutospacing="0" w:after="0" w:afterAutospacing="0" w:line="600" w:lineRule="exact"/>
        <w:ind w:leftChars="0" w:firstLine="3570" w:firstLineChars="1700"/>
        <w:rPr>
          <w:rFonts w:hAnsi="宋体"/>
          <w:szCs w:val="21"/>
        </w:rPr>
      </w:pPr>
      <w:r>
        <w:rPr>
          <w:rFonts w:hint="eastAsia" w:hAnsi="宋体"/>
          <w:szCs w:val="21"/>
        </w:rPr>
        <w:t>日  期：</w:t>
      </w:r>
    </w:p>
    <w:p w14:paraId="384A2957">
      <w:pPr>
        <w:snapToGrid w:val="0"/>
        <w:spacing w:beforeAutospacing="0" w:afterAutospacing="0" w:line="400" w:lineRule="exact"/>
        <w:jc w:val="left"/>
        <w:rPr>
          <w:rFonts w:ascii="宋体" w:hAnsi="宋体"/>
          <w:szCs w:val="21"/>
        </w:rPr>
      </w:pPr>
    </w:p>
    <w:p w14:paraId="57D84CBA">
      <w:pPr>
        <w:snapToGrid w:val="0"/>
        <w:spacing w:beforeAutospacing="0" w:afterAutospacing="0" w:line="400" w:lineRule="exact"/>
        <w:jc w:val="left"/>
        <w:rPr>
          <w:rFonts w:ascii="宋体" w:hAnsi="宋体"/>
          <w:szCs w:val="21"/>
        </w:rPr>
      </w:pPr>
    </w:p>
    <w:p w14:paraId="1885233D">
      <w:pPr>
        <w:snapToGrid w:val="0"/>
        <w:spacing w:beforeAutospacing="0" w:afterAutospacing="0" w:line="400" w:lineRule="exact"/>
        <w:jc w:val="left"/>
        <w:rPr>
          <w:rFonts w:ascii="宋体" w:hAnsi="宋体"/>
          <w:szCs w:val="21"/>
        </w:rPr>
      </w:pPr>
    </w:p>
    <w:p w14:paraId="64F350C6">
      <w:pPr>
        <w:snapToGrid w:val="0"/>
        <w:spacing w:beforeAutospacing="0" w:afterAutospacing="0" w:line="400" w:lineRule="exact"/>
        <w:jc w:val="left"/>
        <w:rPr>
          <w:rFonts w:ascii="宋体" w:hAnsi="宋体"/>
          <w:szCs w:val="21"/>
        </w:rPr>
      </w:pPr>
    </w:p>
    <w:p w14:paraId="396B97E4">
      <w:pPr>
        <w:snapToGrid w:val="0"/>
        <w:spacing w:beforeAutospacing="0" w:afterAutospacing="0" w:line="400" w:lineRule="exact"/>
        <w:jc w:val="left"/>
        <w:rPr>
          <w:rFonts w:ascii="宋体" w:hAnsi="宋体"/>
          <w:szCs w:val="21"/>
        </w:rPr>
      </w:pPr>
    </w:p>
    <w:p w14:paraId="0DE50705">
      <w:pPr>
        <w:snapToGrid w:val="0"/>
        <w:spacing w:beforeAutospacing="0" w:afterAutospacing="0" w:line="400" w:lineRule="exact"/>
        <w:jc w:val="left"/>
        <w:rPr>
          <w:rFonts w:ascii="宋体" w:hAnsi="宋体"/>
          <w:szCs w:val="21"/>
        </w:rPr>
      </w:pPr>
    </w:p>
    <w:p w14:paraId="3DF8FCCB">
      <w:pPr>
        <w:snapToGrid w:val="0"/>
        <w:spacing w:beforeAutospacing="0" w:afterAutospacing="0" w:line="400" w:lineRule="exact"/>
        <w:jc w:val="left"/>
        <w:rPr>
          <w:rFonts w:ascii="宋体" w:hAnsi="宋体"/>
          <w:szCs w:val="21"/>
        </w:rPr>
      </w:pPr>
    </w:p>
    <w:p w14:paraId="21324B5D">
      <w:pPr>
        <w:snapToGrid w:val="0"/>
        <w:spacing w:beforeAutospacing="0" w:afterAutospacing="0" w:line="400" w:lineRule="exact"/>
        <w:jc w:val="left"/>
        <w:rPr>
          <w:rFonts w:ascii="宋体" w:hAnsi="宋体"/>
          <w:szCs w:val="21"/>
        </w:rPr>
      </w:pPr>
    </w:p>
    <w:p w14:paraId="0180B3B2">
      <w:pPr>
        <w:snapToGrid w:val="0"/>
        <w:spacing w:beforeAutospacing="0" w:afterAutospacing="0" w:line="400" w:lineRule="exact"/>
        <w:jc w:val="left"/>
        <w:rPr>
          <w:rFonts w:ascii="宋体" w:hAnsi="宋体"/>
          <w:szCs w:val="21"/>
        </w:rPr>
      </w:pPr>
    </w:p>
    <w:p w14:paraId="5D607638">
      <w:pPr>
        <w:snapToGrid w:val="0"/>
        <w:spacing w:beforeAutospacing="0" w:afterAutospacing="0" w:line="400" w:lineRule="exact"/>
        <w:jc w:val="left"/>
        <w:rPr>
          <w:rFonts w:ascii="宋体" w:hAnsi="宋体"/>
          <w:szCs w:val="21"/>
        </w:rPr>
      </w:pPr>
      <w:r>
        <w:rPr>
          <w:rFonts w:hint="eastAsia" w:ascii="宋体" w:hAnsi="宋体"/>
          <w:szCs w:val="21"/>
        </w:rPr>
        <w:t>附件5</w:t>
      </w:r>
    </w:p>
    <w:p w14:paraId="33A5F9A8">
      <w:pPr>
        <w:snapToGrid w:val="0"/>
        <w:spacing w:beforeAutospacing="0" w:afterAutospacing="0"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14:paraId="20051BA3">
      <w:pPr>
        <w:snapToGrid w:val="0"/>
        <w:spacing w:beforeAutospacing="0" w:afterAutospacing="0" w:line="400" w:lineRule="exact"/>
        <w:jc w:val="left"/>
        <w:rPr>
          <w:rFonts w:ascii="宋体" w:hAnsi="宋体"/>
          <w:szCs w:val="21"/>
        </w:rPr>
      </w:pPr>
    </w:p>
    <w:p w14:paraId="0E2D7C8E">
      <w:pPr>
        <w:snapToGrid w:val="0"/>
        <w:spacing w:beforeAutospacing="0" w:afterAutospacing="0" w:line="400" w:lineRule="exact"/>
        <w:jc w:val="left"/>
        <w:rPr>
          <w:rFonts w:ascii="宋体" w:hAnsi="宋体"/>
          <w:szCs w:val="21"/>
        </w:rPr>
      </w:pPr>
    </w:p>
    <w:p w14:paraId="59318F64">
      <w:pPr>
        <w:snapToGrid w:val="0"/>
        <w:spacing w:beforeAutospacing="0" w:afterAutospacing="0" w:line="400" w:lineRule="exact"/>
        <w:jc w:val="left"/>
        <w:rPr>
          <w:rFonts w:ascii="宋体" w:hAnsi="宋体"/>
          <w:szCs w:val="21"/>
        </w:rPr>
      </w:pPr>
    </w:p>
    <w:p w14:paraId="2367C099">
      <w:pPr>
        <w:snapToGrid w:val="0"/>
        <w:spacing w:beforeAutospacing="0" w:afterAutospacing="0" w:line="400" w:lineRule="exact"/>
        <w:jc w:val="left"/>
        <w:rPr>
          <w:rFonts w:ascii="宋体" w:hAnsi="宋体"/>
          <w:szCs w:val="21"/>
        </w:rPr>
      </w:pPr>
    </w:p>
    <w:p w14:paraId="398C3BE6">
      <w:pPr>
        <w:snapToGrid w:val="0"/>
        <w:spacing w:beforeAutospacing="0" w:afterAutospacing="0" w:line="400" w:lineRule="exact"/>
        <w:jc w:val="left"/>
        <w:rPr>
          <w:rFonts w:ascii="宋体" w:hAnsi="宋体"/>
          <w:szCs w:val="21"/>
        </w:rPr>
      </w:pPr>
    </w:p>
    <w:p w14:paraId="36C16329">
      <w:pPr>
        <w:snapToGrid w:val="0"/>
        <w:spacing w:beforeAutospacing="0" w:afterAutospacing="0" w:line="400" w:lineRule="exact"/>
        <w:jc w:val="left"/>
        <w:rPr>
          <w:rFonts w:ascii="宋体" w:hAnsi="宋体"/>
          <w:szCs w:val="21"/>
        </w:rPr>
      </w:pPr>
    </w:p>
    <w:p w14:paraId="52ACAAF3">
      <w:pPr>
        <w:snapToGrid w:val="0"/>
        <w:spacing w:beforeAutospacing="0" w:afterAutospacing="0" w:line="400" w:lineRule="exact"/>
        <w:jc w:val="left"/>
        <w:rPr>
          <w:rFonts w:ascii="宋体" w:hAnsi="宋体"/>
          <w:szCs w:val="21"/>
        </w:rPr>
      </w:pPr>
    </w:p>
    <w:p w14:paraId="7424E8F9">
      <w:pPr>
        <w:snapToGrid w:val="0"/>
        <w:spacing w:beforeAutospacing="0" w:afterAutospacing="0" w:line="400" w:lineRule="exact"/>
        <w:jc w:val="left"/>
        <w:rPr>
          <w:rFonts w:ascii="宋体" w:hAnsi="宋体"/>
          <w:szCs w:val="21"/>
        </w:rPr>
      </w:pPr>
    </w:p>
    <w:p w14:paraId="117678A1">
      <w:pPr>
        <w:snapToGrid w:val="0"/>
        <w:spacing w:beforeAutospacing="0" w:afterAutospacing="0" w:line="400" w:lineRule="exact"/>
        <w:jc w:val="left"/>
        <w:rPr>
          <w:rFonts w:ascii="宋体" w:hAnsi="宋体"/>
          <w:szCs w:val="21"/>
        </w:rPr>
      </w:pPr>
    </w:p>
    <w:p w14:paraId="4C413D1E">
      <w:pPr>
        <w:snapToGrid w:val="0"/>
        <w:spacing w:beforeAutospacing="0" w:afterAutospacing="0" w:line="400" w:lineRule="exact"/>
        <w:jc w:val="left"/>
        <w:rPr>
          <w:rFonts w:ascii="宋体" w:hAnsi="宋体"/>
          <w:szCs w:val="21"/>
        </w:rPr>
      </w:pPr>
    </w:p>
    <w:p w14:paraId="21A4133D">
      <w:pPr>
        <w:snapToGrid w:val="0"/>
        <w:spacing w:beforeAutospacing="0" w:afterAutospacing="0" w:line="400" w:lineRule="exact"/>
        <w:jc w:val="left"/>
        <w:rPr>
          <w:rFonts w:ascii="宋体" w:hAnsi="宋体"/>
          <w:szCs w:val="21"/>
        </w:rPr>
      </w:pPr>
    </w:p>
    <w:p w14:paraId="579EFCA6">
      <w:pPr>
        <w:snapToGrid w:val="0"/>
        <w:spacing w:beforeAutospacing="0" w:afterAutospacing="0" w:line="400" w:lineRule="exact"/>
        <w:jc w:val="left"/>
        <w:rPr>
          <w:rFonts w:ascii="宋体" w:hAnsi="宋体"/>
          <w:szCs w:val="21"/>
        </w:rPr>
      </w:pPr>
    </w:p>
    <w:p w14:paraId="50CE3619">
      <w:pPr>
        <w:snapToGrid w:val="0"/>
        <w:spacing w:beforeAutospacing="0" w:afterAutospacing="0" w:line="400" w:lineRule="exact"/>
        <w:jc w:val="left"/>
        <w:rPr>
          <w:rFonts w:ascii="宋体" w:hAnsi="宋体"/>
          <w:szCs w:val="21"/>
        </w:rPr>
      </w:pPr>
    </w:p>
    <w:p w14:paraId="1F19544D">
      <w:pPr>
        <w:snapToGrid w:val="0"/>
        <w:spacing w:beforeAutospacing="0" w:afterAutospacing="0" w:line="400" w:lineRule="exact"/>
        <w:jc w:val="left"/>
        <w:rPr>
          <w:rFonts w:ascii="宋体" w:hAnsi="宋体"/>
          <w:szCs w:val="21"/>
        </w:rPr>
      </w:pPr>
    </w:p>
    <w:p w14:paraId="3D870D26">
      <w:pPr>
        <w:snapToGrid w:val="0"/>
        <w:spacing w:beforeAutospacing="0" w:afterAutospacing="0" w:line="400" w:lineRule="exact"/>
        <w:jc w:val="left"/>
        <w:rPr>
          <w:rFonts w:ascii="宋体" w:hAnsi="宋体"/>
          <w:szCs w:val="21"/>
        </w:rPr>
      </w:pPr>
    </w:p>
    <w:p w14:paraId="7E9A805E">
      <w:pPr>
        <w:snapToGrid w:val="0"/>
        <w:spacing w:beforeAutospacing="0" w:afterAutospacing="0" w:line="400" w:lineRule="exact"/>
        <w:jc w:val="left"/>
        <w:rPr>
          <w:rFonts w:ascii="宋体" w:hAnsi="宋体"/>
          <w:szCs w:val="21"/>
        </w:rPr>
      </w:pPr>
    </w:p>
    <w:p w14:paraId="36857EED">
      <w:pPr>
        <w:snapToGrid w:val="0"/>
        <w:spacing w:beforeAutospacing="0" w:afterAutospacing="0" w:line="400" w:lineRule="exact"/>
        <w:jc w:val="left"/>
        <w:rPr>
          <w:rFonts w:ascii="宋体" w:hAnsi="宋体"/>
          <w:szCs w:val="21"/>
        </w:rPr>
      </w:pPr>
    </w:p>
    <w:p w14:paraId="2F6C1EEA">
      <w:pPr>
        <w:snapToGrid w:val="0"/>
        <w:spacing w:beforeAutospacing="0" w:afterAutospacing="0" w:line="400" w:lineRule="exact"/>
        <w:jc w:val="left"/>
        <w:rPr>
          <w:rFonts w:ascii="宋体" w:hAnsi="宋体"/>
          <w:szCs w:val="21"/>
        </w:rPr>
      </w:pPr>
    </w:p>
    <w:p w14:paraId="1210F01C">
      <w:pPr>
        <w:snapToGrid w:val="0"/>
        <w:spacing w:beforeAutospacing="0" w:afterAutospacing="0" w:line="400" w:lineRule="exact"/>
        <w:jc w:val="left"/>
        <w:rPr>
          <w:rFonts w:ascii="宋体" w:hAnsi="宋体"/>
          <w:szCs w:val="21"/>
        </w:rPr>
      </w:pPr>
    </w:p>
    <w:p w14:paraId="3D2FED96">
      <w:pPr>
        <w:snapToGrid w:val="0"/>
        <w:spacing w:beforeAutospacing="0" w:afterAutospacing="0" w:line="400" w:lineRule="exact"/>
        <w:jc w:val="left"/>
        <w:rPr>
          <w:rFonts w:ascii="宋体" w:hAnsi="宋体"/>
          <w:szCs w:val="21"/>
        </w:rPr>
      </w:pPr>
    </w:p>
    <w:p w14:paraId="5B9262EF">
      <w:pPr>
        <w:snapToGrid w:val="0"/>
        <w:spacing w:beforeAutospacing="0" w:afterAutospacing="0" w:line="400" w:lineRule="exact"/>
        <w:jc w:val="left"/>
        <w:rPr>
          <w:rFonts w:ascii="宋体" w:hAnsi="宋体"/>
          <w:szCs w:val="21"/>
        </w:rPr>
      </w:pPr>
    </w:p>
    <w:p w14:paraId="783BE6A4">
      <w:pPr>
        <w:snapToGrid w:val="0"/>
        <w:spacing w:beforeAutospacing="0" w:afterAutospacing="0" w:line="400" w:lineRule="exact"/>
        <w:jc w:val="left"/>
        <w:rPr>
          <w:rFonts w:ascii="宋体" w:hAnsi="宋体"/>
          <w:szCs w:val="21"/>
        </w:rPr>
      </w:pPr>
    </w:p>
    <w:p w14:paraId="7E1F2B90">
      <w:pPr>
        <w:snapToGrid w:val="0"/>
        <w:spacing w:beforeAutospacing="0" w:afterAutospacing="0" w:line="400" w:lineRule="exact"/>
        <w:jc w:val="left"/>
        <w:rPr>
          <w:rFonts w:ascii="宋体" w:hAnsi="宋体"/>
          <w:szCs w:val="21"/>
        </w:rPr>
      </w:pPr>
    </w:p>
    <w:p w14:paraId="517D1302">
      <w:pPr>
        <w:snapToGrid w:val="0"/>
        <w:spacing w:beforeAutospacing="0" w:afterAutospacing="0" w:line="400" w:lineRule="exact"/>
        <w:jc w:val="left"/>
        <w:rPr>
          <w:rFonts w:ascii="宋体" w:hAnsi="宋体"/>
          <w:szCs w:val="21"/>
        </w:rPr>
      </w:pPr>
    </w:p>
    <w:p w14:paraId="284D5C9A">
      <w:pPr>
        <w:snapToGrid w:val="0"/>
        <w:spacing w:beforeAutospacing="0" w:afterAutospacing="0" w:line="400" w:lineRule="exact"/>
        <w:jc w:val="left"/>
        <w:rPr>
          <w:rFonts w:ascii="宋体" w:hAnsi="宋体"/>
          <w:szCs w:val="21"/>
        </w:rPr>
      </w:pPr>
    </w:p>
    <w:p w14:paraId="7C3CA3A5">
      <w:pPr>
        <w:snapToGrid w:val="0"/>
        <w:spacing w:beforeAutospacing="0" w:afterAutospacing="0" w:line="400" w:lineRule="exact"/>
        <w:jc w:val="left"/>
        <w:rPr>
          <w:rFonts w:ascii="宋体" w:hAnsi="宋体"/>
          <w:szCs w:val="21"/>
        </w:rPr>
      </w:pPr>
    </w:p>
    <w:p w14:paraId="7DB853D2">
      <w:pPr>
        <w:snapToGrid w:val="0"/>
        <w:spacing w:beforeAutospacing="0" w:afterAutospacing="0" w:line="400" w:lineRule="exact"/>
        <w:jc w:val="left"/>
        <w:rPr>
          <w:rFonts w:ascii="宋体" w:hAnsi="宋体"/>
          <w:szCs w:val="21"/>
        </w:rPr>
      </w:pPr>
    </w:p>
    <w:p w14:paraId="0BC429DC">
      <w:pPr>
        <w:snapToGrid w:val="0"/>
        <w:spacing w:beforeAutospacing="0" w:afterAutospacing="0" w:line="400" w:lineRule="exact"/>
        <w:jc w:val="left"/>
        <w:rPr>
          <w:rFonts w:ascii="宋体" w:hAnsi="宋体"/>
          <w:szCs w:val="21"/>
        </w:rPr>
      </w:pPr>
    </w:p>
    <w:p w14:paraId="1BE468BE">
      <w:pPr>
        <w:snapToGrid w:val="0"/>
        <w:spacing w:beforeAutospacing="0" w:afterAutospacing="0" w:line="400" w:lineRule="exact"/>
        <w:jc w:val="left"/>
        <w:rPr>
          <w:rFonts w:ascii="宋体" w:hAnsi="宋体"/>
          <w:szCs w:val="21"/>
        </w:rPr>
      </w:pPr>
    </w:p>
    <w:p w14:paraId="1E744468">
      <w:pPr>
        <w:snapToGrid w:val="0"/>
        <w:spacing w:beforeAutospacing="0" w:afterAutospacing="0" w:line="360" w:lineRule="auto"/>
        <w:rPr>
          <w:rFonts w:ascii="宋体" w:hAnsi="宋体"/>
          <w:szCs w:val="21"/>
        </w:rPr>
      </w:pPr>
    </w:p>
    <w:p w14:paraId="25A252A0">
      <w:pPr>
        <w:snapToGrid w:val="0"/>
        <w:spacing w:beforeAutospacing="0" w:afterAutospacing="0" w:line="360" w:lineRule="auto"/>
        <w:rPr>
          <w:rFonts w:ascii="宋体" w:hAnsi="宋体"/>
          <w:szCs w:val="21"/>
        </w:rPr>
      </w:pPr>
    </w:p>
    <w:p w14:paraId="1F8268AE">
      <w:pPr>
        <w:snapToGrid w:val="0"/>
        <w:spacing w:beforeAutospacing="0" w:afterAutospacing="0" w:line="360" w:lineRule="auto"/>
        <w:rPr>
          <w:rFonts w:ascii="宋体" w:hAnsi="宋体"/>
          <w:szCs w:val="21"/>
        </w:rPr>
      </w:pPr>
    </w:p>
    <w:p w14:paraId="79E0ACDB">
      <w:pPr>
        <w:snapToGrid w:val="0"/>
        <w:spacing w:beforeAutospacing="0" w:afterAutospacing="0" w:line="400" w:lineRule="exact"/>
        <w:jc w:val="center"/>
        <w:rPr>
          <w:rFonts w:ascii="宋体" w:hAnsi="宋体"/>
          <w:szCs w:val="21"/>
        </w:rPr>
      </w:pPr>
      <w:r>
        <w:rPr>
          <w:rFonts w:hint="eastAsia" w:ascii="宋体" w:hAnsi="宋体"/>
          <w:szCs w:val="21"/>
        </w:rPr>
        <w:t>二、电子备份响应文件格式</w:t>
      </w:r>
    </w:p>
    <w:p w14:paraId="13038802">
      <w:pPr>
        <w:snapToGrid w:val="0"/>
        <w:spacing w:beforeAutospacing="0" w:afterAutospacing="0" w:line="400" w:lineRule="exact"/>
        <w:ind w:firstLine="420" w:firstLineChars="200"/>
        <w:rPr>
          <w:rFonts w:ascii="宋体" w:hAnsi="宋体"/>
          <w:szCs w:val="21"/>
        </w:rPr>
      </w:pPr>
    </w:p>
    <w:p w14:paraId="56E6AB49">
      <w:pPr>
        <w:snapToGrid w:val="0"/>
        <w:spacing w:beforeAutospacing="0" w:afterAutospacing="0" w:line="400" w:lineRule="exact"/>
        <w:ind w:firstLine="420" w:firstLineChars="200"/>
        <w:rPr>
          <w:rFonts w:ascii="宋体" w:hAnsi="宋体" w:cs="宋体"/>
          <w:b/>
          <w:sz w:val="28"/>
          <w:szCs w:val="28"/>
        </w:rPr>
      </w:pPr>
      <w:r>
        <w:rPr>
          <w:rFonts w:hint="eastAsia" w:ascii="宋体" w:hAnsi="宋体"/>
          <w:szCs w:val="21"/>
        </w:rPr>
        <w:t>电子备份响应文件</w:t>
      </w:r>
      <w:r>
        <w:rPr>
          <w:rFonts w:hint="eastAsia" w:ascii="宋体" w:hAnsi="宋体" w:cs="宋体"/>
        </w:rPr>
        <w:t>的外包装封面格式：</w:t>
      </w:r>
    </w:p>
    <w:p w14:paraId="2A5EF472">
      <w:pPr>
        <w:snapToGrid w:val="0"/>
        <w:spacing w:beforeAutospacing="0" w:afterAutospacing="0" w:line="400" w:lineRule="exact"/>
        <w:ind w:firstLine="200"/>
        <w:jc w:val="center"/>
        <w:rPr>
          <w:rFonts w:ascii="宋体" w:hAnsi="宋体"/>
          <w:bCs/>
          <w:szCs w:val="21"/>
        </w:rPr>
      </w:pPr>
    </w:p>
    <w:p w14:paraId="5EE32C39">
      <w:pPr>
        <w:snapToGrid w:val="0"/>
        <w:spacing w:beforeAutospacing="0" w:afterAutospacing="0" w:line="400" w:lineRule="exact"/>
        <w:ind w:firstLine="200"/>
        <w:jc w:val="center"/>
        <w:rPr>
          <w:rFonts w:ascii="宋体" w:hAnsi="宋体"/>
          <w:bCs/>
          <w:szCs w:val="21"/>
        </w:rPr>
      </w:pPr>
      <w:r>
        <w:rPr>
          <w:rFonts w:hint="eastAsia" w:ascii="宋体" w:hAnsi="宋体"/>
          <w:bCs/>
          <w:szCs w:val="21"/>
        </w:rPr>
        <w:t xml:space="preserve"> 电子备份响应文件</w:t>
      </w:r>
    </w:p>
    <w:p w14:paraId="08746F2F">
      <w:pPr>
        <w:snapToGrid w:val="0"/>
        <w:spacing w:beforeAutospacing="0" w:afterAutospacing="0" w:line="400" w:lineRule="exact"/>
        <w:ind w:firstLine="200"/>
        <w:jc w:val="center"/>
        <w:rPr>
          <w:rFonts w:ascii="宋体" w:hAnsi="宋体"/>
          <w:bCs/>
          <w:szCs w:val="21"/>
        </w:rPr>
      </w:pPr>
    </w:p>
    <w:p w14:paraId="2F61349E">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项目名称：</w:t>
      </w:r>
    </w:p>
    <w:p w14:paraId="2AE3F710">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项目编号：</w:t>
      </w:r>
    </w:p>
    <w:p w14:paraId="6E5936B5">
      <w:pPr>
        <w:snapToGrid w:val="0"/>
        <w:spacing w:beforeAutospacing="0" w:afterAutospacing="0" w:line="400" w:lineRule="exact"/>
        <w:ind w:firstLine="420" w:firstLineChars="200"/>
        <w:rPr>
          <w:rFonts w:ascii="宋体" w:hAnsi="宋体"/>
          <w:bCs/>
          <w:szCs w:val="21"/>
        </w:rPr>
      </w:pPr>
      <w:r>
        <w:rPr>
          <w:rFonts w:hint="eastAsia" w:ascii="宋体" w:hAnsi="宋体"/>
          <w:bCs/>
          <w:szCs w:val="21"/>
        </w:rPr>
        <w:t>标   项：（如有，请填写）</w:t>
      </w:r>
    </w:p>
    <w:p w14:paraId="66DBDFC6">
      <w:pPr>
        <w:snapToGrid w:val="0"/>
        <w:spacing w:beforeAutospacing="0" w:afterAutospacing="0" w:line="400" w:lineRule="exact"/>
        <w:ind w:firstLine="420" w:firstLineChars="200"/>
      </w:pPr>
      <w:r>
        <w:rPr>
          <w:rFonts w:hint="eastAsia" w:ascii="宋体" w:hAnsi="宋体"/>
          <w:bCs/>
          <w:szCs w:val="21"/>
        </w:rPr>
        <w:t>供应商名称：</w:t>
      </w:r>
    </w:p>
    <w:p w14:paraId="6F3BD97D">
      <w:pPr>
        <w:snapToGrid w:val="0"/>
        <w:spacing w:beforeAutospacing="0" w:afterAutospacing="0" w:line="360" w:lineRule="auto"/>
        <w:rPr>
          <w:rFonts w:ascii="宋体" w:hAnsi="宋体"/>
          <w:szCs w:val="21"/>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dobe Song Std">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408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EB33">
    <w:pPr>
      <w:pStyle w:val="13"/>
      <w:jc w:val="center"/>
    </w:pPr>
    <w:r>
      <w:rPr>
        <w:lang w:val="zh-CN"/>
      </w:rPr>
      <w:fldChar w:fldCharType="begin"/>
    </w:r>
    <w:r>
      <w:rPr>
        <w:lang w:val="zh-CN"/>
      </w:rPr>
      <w:instrText xml:space="preserve"> PAGE   \* MERGEFORMAT </w:instrText>
    </w:r>
    <w:r>
      <w:rPr>
        <w:lang w:val="zh-CN"/>
      </w:rPr>
      <w:fldChar w:fldCharType="separate"/>
    </w:r>
    <w:r>
      <w:rPr>
        <w:lang w:val="zh-CN"/>
      </w:rPr>
      <w:t>23</w:t>
    </w:r>
    <w:r>
      <w:rPr>
        <w:lang w:val="zh-CN"/>
      </w:rPr>
      <w:fldChar w:fldCharType="end"/>
    </w:r>
  </w:p>
  <w:p w14:paraId="69B4FF72">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C39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04323"/>
    <w:multiLevelType w:val="singleLevel"/>
    <w:tmpl w:val="01A04323"/>
    <w:lvl w:ilvl="0" w:tentative="0">
      <w:start w:val="3"/>
      <w:numFmt w:val="chineseCounting"/>
      <w:suff w:val="nothing"/>
      <w:lvlText w:val="%1、"/>
      <w:lvlJc w:val="left"/>
      <w:rPr>
        <w:rFonts w:hint="eastAsia"/>
      </w:rPr>
    </w:lvl>
  </w:abstractNum>
  <w:abstractNum w:abstractNumId="1">
    <w:nsid w:val="34393782"/>
    <w:multiLevelType w:val="multilevel"/>
    <w:tmpl w:val="34393782"/>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9790E2B"/>
    <w:multiLevelType w:val="multilevel"/>
    <w:tmpl w:val="39790E2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5CD819E"/>
    <w:multiLevelType w:val="singleLevel"/>
    <w:tmpl w:val="45CD819E"/>
    <w:lvl w:ilvl="0" w:tentative="0">
      <w:start w:val="1"/>
      <w:numFmt w:val="decimal"/>
      <w:pStyle w:val="4"/>
      <w:lvlText w:val="%1."/>
      <w:lvlJc w:val="left"/>
      <w:pPr>
        <w:tabs>
          <w:tab w:val="left" w:pos="360"/>
        </w:tabs>
        <w:ind w:left="360" w:hanging="360"/>
      </w:pPr>
    </w:lvl>
  </w:abstractNum>
  <w:abstractNum w:abstractNumId="4">
    <w:nsid w:val="589A2FD8"/>
    <w:multiLevelType w:val="singleLevel"/>
    <w:tmpl w:val="589A2FD8"/>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jQwYTY2NWI2NTZkNThjMjZhYzNkZGQwOGFkZGY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CA1"/>
    <w:rsid w:val="000252AE"/>
    <w:rsid w:val="00025443"/>
    <w:rsid w:val="0002622E"/>
    <w:rsid w:val="0002644F"/>
    <w:rsid w:val="000278EA"/>
    <w:rsid w:val="00027B63"/>
    <w:rsid w:val="00031D13"/>
    <w:rsid w:val="00031E52"/>
    <w:rsid w:val="00032133"/>
    <w:rsid w:val="00032EA1"/>
    <w:rsid w:val="0003303C"/>
    <w:rsid w:val="00033686"/>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239"/>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F72"/>
    <w:rsid w:val="00255B8F"/>
    <w:rsid w:val="00255CA4"/>
    <w:rsid w:val="00256402"/>
    <w:rsid w:val="002564C1"/>
    <w:rsid w:val="002570B4"/>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F8A"/>
    <w:rsid w:val="002967E6"/>
    <w:rsid w:val="00297A87"/>
    <w:rsid w:val="00297C94"/>
    <w:rsid w:val="00297DDF"/>
    <w:rsid w:val="002A0504"/>
    <w:rsid w:val="002A0625"/>
    <w:rsid w:val="002A1766"/>
    <w:rsid w:val="002A21E8"/>
    <w:rsid w:val="002A393F"/>
    <w:rsid w:val="002A4442"/>
    <w:rsid w:val="002A4594"/>
    <w:rsid w:val="002A4D52"/>
    <w:rsid w:val="002A4EF5"/>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30012B"/>
    <w:rsid w:val="003003EA"/>
    <w:rsid w:val="00300416"/>
    <w:rsid w:val="003017CF"/>
    <w:rsid w:val="00301868"/>
    <w:rsid w:val="00302623"/>
    <w:rsid w:val="00302C80"/>
    <w:rsid w:val="00303336"/>
    <w:rsid w:val="0030474B"/>
    <w:rsid w:val="003054B5"/>
    <w:rsid w:val="003055DF"/>
    <w:rsid w:val="003055F7"/>
    <w:rsid w:val="003105C7"/>
    <w:rsid w:val="00311CB7"/>
    <w:rsid w:val="00312356"/>
    <w:rsid w:val="003124D5"/>
    <w:rsid w:val="00312F86"/>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76C"/>
    <w:rsid w:val="0034683E"/>
    <w:rsid w:val="0034796E"/>
    <w:rsid w:val="003503D5"/>
    <w:rsid w:val="00350A71"/>
    <w:rsid w:val="00351F3E"/>
    <w:rsid w:val="003553F0"/>
    <w:rsid w:val="00355C77"/>
    <w:rsid w:val="00355FA4"/>
    <w:rsid w:val="00356384"/>
    <w:rsid w:val="00356771"/>
    <w:rsid w:val="003568DA"/>
    <w:rsid w:val="0035721D"/>
    <w:rsid w:val="00360AB8"/>
    <w:rsid w:val="00360F1B"/>
    <w:rsid w:val="003611D3"/>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5219"/>
    <w:rsid w:val="003F6018"/>
    <w:rsid w:val="003F6AA0"/>
    <w:rsid w:val="003F6F9C"/>
    <w:rsid w:val="003F7379"/>
    <w:rsid w:val="003F73A0"/>
    <w:rsid w:val="003F75B8"/>
    <w:rsid w:val="00400034"/>
    <w:rsid w:val="00400BE4"/>
    <w:rsid w:val="00401283"/>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75F"/>
    <w:rsid w:val="004269CB"/>
    <w:rsid w:val="004269FB"/>
    <w:rsid w:val="0042789E"/>
    <w:rsid w:val="00430C93"/>
    <w:rsid w:val="00431FF2"/>
    <w:rsid w:val="0043222B"/>
    <w:rsid w:val="0043227C"/>
    <w:rsid w:val="00433069"/>
    <w:rsid w:val="004344E7"/>
    <w:rsid w:val="00434ADB"/>
    <w:rsid w:val="00435B54"/>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144"/>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0EF"/>
    <w:rsid w:val="005A27BA"/>
    <w:rsid w:val="005A3C5E"/>
    <w:rsid w:val="005A442B"/>
    <w:rsid w:val="005A4BA7"/>
    <w:rsid w:val="005A5197"/>
    <w:rsid w:val="005A7AF4"/>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7BB8"/>
    <w:rsid w:val="006006A4"/>
    <w:rsid w:val="00601051"/>
    <w:rsid w:val="006019C5"/>
    <w:rsid w:val="00601E90"/>
    <w:rsid w:val="00602359"/>
    <w:rsid w:val="00602D43"/>
    <w:rsid w:val="00602D54"/>
    <w:rsid w:val="00603B9E"/>
    <w:rsid w:val="00605005"/>
    <w:rsid w:val="0060613E"/>
    <w:rsid w:val="0060708A"/>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54D0"/>
    <w:rsid w:val="00725783"/>
    <w:rsid w:val="007259AD"/>
    <w:rsid w:val="00725B45"/>
    <w:rsid w:val="00727653"/>
    <w:rsid w:val="007302B4"/>
    <w:rsid w:val="00730F76"/>
    <w:rsid w:val="00731472"/>
    <w:rsid w:val="007332D3"/>
    <w:rsid w:val="00733400"/>
    <w:rsid w:val="00733E66"/>
    <w:rsid w:val="00734176"/>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50D"/>
    <w:rsid w:val="0077167D"/>
    <w:rsid w:val="0077258D"/>
    <w:rsid w:val="00772FDB"/>
    <w:rsid w:val="00773CC2"/>
    <w:rsid w:val="00774305"/>
    <w:rsid w:val="00774F50"/>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D98"/>
    <w:rsid w:val="00927CA3"/>
    <w:rsid w:val="009316C7"/>
    <w:rsid w:val="0093293F"/>
    <w:rsid w:val="0093330E"/>
    <w:rsid w:val="00934049"/>
    <w:rsid w:val="009346F4"/>
    <w:rsid w:val="00934943"/>
    <w:rsid w:val="00937E6A"/>
    <w:rsid w:val="00937FDA"/>
    <w:rsid w:val="00940272"/>
    <w:rsid w:val="009418BD"/>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50E6"/>
    <w:rsid w:val="009B5310"/>
    <w:rsid w:val="009B55E3"/>
    <w:rsid w:val="009B71F8"/>
    <w:rsid w:val="009B76CB"/>
    <w:rsid w:val="009C0A59"/>
    <w:rsid w:val="009C1FA2"/>
    <w:rsid w:val="009C2BF1"/>
    <w:rsid w:val="009C33D8"/>
    <w:rsid w:val="009C34E2"/>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E12"/>
    <w:rsid w:val="00B6419F"/>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108E"/>
    <w:rsid w:val="00BE23B3"/>
    <w:rsid w:val="00BE31AC"/>
    <w:rsid w:val="00BE330D"/>
    <w:rsid w:val="00BE4D12"/>
    <w:rsid w:val="00BE5427"/>
    <w:rsid w:val="00BE5429"/>
    <w:rsid w:val="00BE5A2A"/>
    <w:rsid w:val="00BE5F3B"/>
    <w:rsid w:val="00BE7708"/>
    <w:rsid w:val="00BE781E"/>
    <w:rsid w:val="00BF1581"/>
    <w:rsid w:val="00BF1FFF"/>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D773B"/>
    <w:rsid w:val="00EE0551"/>
    <w:rsid w:val="00EE126B"/>
    <w:rsid w:val="00EE548E"/>
    <w:rsid w:val="00EE6739"/>
    <w:rsid w:val="00EF0737"/>
    <w:rsid w:val="00EF0F89"/>
    <w:rsid w:val="00EF1D56"/>
    <w:rsid w:val="00EF2DA8"/>
    <w:rsid w:val="00EF3546"/>
    <w:rsid w:val="00EF5115"/>
    <w:rsid w:val="00EF540F"/>
    <w:rsid w:val="00EF5502"/>
    <w:rsid w:val="00EF5D78"/>
    <w:rsid w:val="00F0068C"/>
    <w:rsid w:val="00F0097C"/>
    <w:rsid w:val="00F00A78"/>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4AA9"/>
    <w:rsid w:val="00F64C53"/>
    <w:rsid w:val="00F669FD"/>
    <w:rsid w:val="00F6708B"/>
    <w:rsid w:val="00F71CC6"/>
    <w:rsid w:val="00F720F0"/>
    <w:rsid w:val="00F722CF"/>
    <w:rsid w:val="00F7298D"/>
    <w:rsid w:val="00F72A97"/>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93"/>
    <w:rsid w:val="00FC7A74"/>
    <w:rsid w:val="00FD090F"/>
    <w:rsid w:val="00FD212B"/>
    <w:rsid w:val="00FD230B"/>
    <w:rsid w:val="00FD2D47"/>
    <w:rsid w:val="00FD2F3E"/>
    <w:rsid w:val="00FD3B14"/>
    <w:rsid w:val="00FD3B82"/>
    <w:rsid w:val="00FD50E2"/>
    <w:rsid w:val="00FD5667"/>
    <w:rsid w:val="00FD5AF5"/>
    <w:rsid w:val="00FD7CF9"/>
    <w:rsid w:val="00FD7D83"/>
    <w:rsid w:val="00FD7DA1"/>
    <w:rsid w:val="00FD7E7A"/>
    <w:rsid w:val="00FE0176"/>
    <w:rsid w:val="00FE146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24D31B3"/>
    <w:rsid w:val="02971A5F"/>
    <w:rsid w:val="04593686"/>
    <w:rsid w:val="05E95C24"/>
    <w:rsid w:val="083777F2"/>
    <w:rsid w:val="0CAD5ABA"/>
    <w:rsid w:val="0D8C444D"/>
    <w:rsid w:val="0F217E87"/>
    <w:rsid w:val="110329A0"/>
    <w:rsid w:val="113C1C15"/>
    <w:rsid w:val="150C1EB5"/>
    <w:rsid w:val="16091267"/>
    <w:rsid w:val="1B5720AC"/>
    <w:rsid w:val="1E852E81"/>
    <w:rsid w:val="1F65121A"/>
    <w:rsid w:val="20466C7A"/>
    <w:rsid w:val="212F2A95"/>
    <w:rsid w:val="21A4540B"/>
    <w:rsid w:val="21AC42BD"/>
    <w:rsid w:val="259E33F1"/>
    <w:rsid w:val="27E2718B"/>
    <w:rsid w:val="299126D3"/>
    <w:rsid w:val="2F4A45C7"/>
    <w:rsid w:val="33641CB9"/>
    <w:rsid w:val="380A3ECF"/>
    <w:rsid w:val="391E3B68"/>
    <w:rsid w:val="3C924B54"/>
    <w:rsid w:val="3CD52707"/>
    <w:rsid w:val="3E814A3B"/>
    <w:rsid w:val="3F196B46"/>
    <w:rsid w:val="41531366"/>
    <w:rsid w:val="415558DB"/>
    <w:rsid w:val="4A8551BB"/>
    <w:rsid w:val="4BD97FC3"/>
    <w:rsid w:val="5166513A"/>
    <w:rsid w:val="5B401D26"/>
    <w:rsid w:val="5FD30288"/>
    <w:rsid w:val="62A249A6"/>
    <w:rsid w:val="648D1CA5"/>
    <w:rsid w:val="671A6566"/>
    <w:rsid w:val="6D9F754A"/>
    <w:rsid w:val="739460EB"/>
    <w:rsid w:val="75500BFB"/>
    <w:rsid w:val="75754A04"/>
    <w:rsid w:val="77504D9E"/>
    <w:rsid w:val="77F70838"/>
    <w:rsid w:val="7BA10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beforeAutospacing="0" w:after="330" w:afterAutospacing="0" w:line="578" w:lineRule="auto"/>
      <w:outlineLvl w:val="0"/>
    </w:pPr>
    <w:rPr>
      <w:rFonts w:ascii="Calibri" w:hAnsi="Calibri"/>
      <w:b/>
      <w:bCs/>
      <w:kern w:val="44"/>
      <w:sz w:val="44"/>
      <w:szCs w:val="44"/>
    </w:rPr>
  </w:style>
  <w:style w:type="paragraph" w:styleId="3">
    <w:name w:val="heading 2"/>
    <w:basedOn w:val="1"/>
    <w:next w:val="1"/>
    <w:link w:val="29"/>
    <w:qFormat/>
    <w:uiPriority w:val="0"/>
    <w:pPr>
      <w:keepNext/>
      <w:keepLines/>
      <w:spacing w:before="260" w:beforeAutospacing="0" w:after="260" w:afterAutospacing="0" w:line="416" w:lineRule="auto"/>
      <w:outlineLvl w:val="1"/>
    </w:pPr>
    <w:rPr>
      <w:rFonts w:ascii="宋体" w:hAnsi="宋体"/>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99"/>
    <w:pPr>
      <w:numPr>
        <w:ilvl w:val="0"/>
        <w:numId w:val="1"/>
      </w:numPr>
    </w:pPr>
  </w:style>
  <w:style w:type="paragraph" w:styleId="5">
    <w:name w:val="Normal Indent"/>
    <w:basedOn w:val="1"/>
    <w:link w:val="41"/>
    <w:qFormat/>
    <w:uiPriority w:val="0"/>
    <w:pPr>
      <w:ind w:firstLine="420"/>
    </w:pPr>
    <w:rPr>
      <w:szCs w:val="20"/>
    </w:rPr>
  </w:style>
  <w:style w:type="paragraph" w:styleId="6">
    <w:name w:val="toa heading"/>
    <w:basedOn w:val="1"/>
    <w:next w:val="1"/>
    <w:qFormat/>
    <w:uiPriority w:val="0"/>
    <w:pPr>
      <w:spacing w:before="120" w:beforeAutospacing="0" w:afterAutospacing="0"/>
    </w:pPr>
    <w:rPr>
      <w:rFonts w:ascii="Arial" w:hAnsi="Arial" w:cs="Arial"/>
      <w:sz w:val="24"/>
    </w:rPr>
  </w:style>
  <w:style w:type="paragraph" w:styleId="7">
    <w:name w:val="annotation text"/>
    <w:basedOn w:val="1"/>
    <w:link w:val="61"/>
    <w:qFormat/>
    <w:uiPriority w:val="0"/>
    <w:pPr>
      <w:jc w:val="left"/>
    </w:pPr>
    <w:rPr>
      <w:rFonts w:ascii="Tahoma" w:hAnsi="Tahoma" w:eastAsiaTheme="minorEastAsia" w:cstheme="minorBidi"/>
    </w:rPr>
  </w:style>
  <w:style w:type="paragraph" w:styleId="8">
    <w:name w:val="Body Text"/>
    <w:basedOn w:val="1"/>
    <w:link w:val="30"/>
    <w:qFormat/>
    <w:uiPriority w:val="0"/>
    <w:pPr>
      <w:spacing w:beforeAutospacing="0" w:after="120" w:afterAutospacing="0"/>
    </w:pPr>
    <w:rPr>
      <w:rFonts w:ascii="Calibri" w:hAnsi="Calibri"/>
    </w:rPr>
  </w:style>
  <w:style w:type="paragraph" w:styleId="9">
    <w:name w:val="Body Text Indent"/>
    <w:basedOn w:val="1"/>
    <w:link w:val="31"/>
    <w:qFormat/>
    <w:uiPriority w:val="0"/>
    <w:pPr>
      <w:spacing w:beforeAutospacing="0" w:after="120" w:afterAutospacing="0"/>
      <w:ind w:left="420" w:leftChars="200"/>
    </w:pPr>
    <w:rPr>
      <w:rFonts w:ascii="Calibri" w:hAnsi="Calibri"/>
    </w:rPr>
  </w:style>
  <w:style w:type="paragraph" w:styleId="10">
    <w:name w:val="Plain Text"/>
    <w:basedOn w:val="1"/>
    <w:link w:val="32"/>
    <w:qFormat/>
    <w:uiPriority w:val="0"/>
    <w:pPr>
      <w:spacing w:beforeLines="50" w:beforeAutospacing="0" w:afterLines="50" w:afterAutospacing="0" w:line="400" w:lineRule="exact"/>
    </w:pPr>
    <w:rPr>
      <w:rFonts w:ascii="宋体" w:hAnsi="Courier New"/>
      <w:sz w:val="24"/>
    </w:rPr>
  </w:style>
  <w:style w:type="paragraph" w:styleId="11">
    <w:name w:val="Body Text Indent 2"/>
    <w:basedOn w:val="1"/>
    <w:link w:val="55"/>
    <w:semiHidden/>
    <w:unhideWhenUsed/>
    <w:qFormat/>
    <w:uiPriority w:val="99"/>
    <w:pPr>
      <w:spacing w:beforeAutospacing="0" w:after="120" w:afterAutospacing="0" w:line="480" w:lineRule="auto"/>
      <w:ind w:left="420" w:leftChars="200"/>
    </w:pPr>
  </w:style>
  <w:style w:type="paragraph" w:styleId="12">
    <w:name w:val="Balloon Text"/>
    <w:basedOn w:val="1"/>
    <w:link w:val="39"/>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ind w:left="420" w:leftChars="200"/>
    </w:pPr>
  </w:style>
  <w:style w:type="paragraph" w:styleId="16">
    <w:name w:val="Body Text 2"/>
    <w:basedOn w:val="1"/>
    <w:link w:val="35"/>
    <w:qFormat/>
    <w:uiPriority w:val="0"/>
    <w:pPr>
      <w:widowControl/>
      <w:snapToGrid w:val="0"/>
      <w:spacing w:before="50" w:beforeAutospacing="0" w:afterLines="50" w:afterAutospacing="0" w:line="400" w:lineRule="exact"/>
      <w:jc w:val="left"/>
    </w:pPr>
    <w:rPr>
      <w:rFonts w:ascii="宋体" w:hAnsi="宋体"/>
      <w:color w:val="000000"/>
      <w:sz w:val="24"/>
    </w:rPr>
  </w:style>
  <w:style w:type="paragraph" w:styleId="17">
    <w:name w:val="HTML Preformatted"/>
    <w:basedOn w:val="1"/>
    <w:link w:val="6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kern w:val="0"/>
      <w:sz w:val="24"/>
    </w:rPr>
  </w:style>
  <w:style w:type="paragraph" w:styleId="19">
    <w:name w:val="Body Text First Indent"/>
    <w:basedOn w:val="8"/>
    <w:link w:val="64"/>
    <w:qFormat/>
    <w:uiPriority w:val="0"/>
    <w:pPr>
      <w:ind w:firstLine="420" w:firstLineChars="100"/>
    </w:pPr>
    <w:rPr>
      <w:rFonts w:ascii="Times New Roman" w:hAnsi="Times New Roman"/>
    </w:rPr>
  </w:style>
  <w:style w:type="paragraph" w:styleId="20">
    <w:name w:val="Body Text First Indent 2"/>
    <w:basedOn w:val="9"/>
    <w:link w:val="36"/>
    <w:semiHidden/>
    <w:unhideWhenUsed/>
    <w:qFormat/>
    <w:uiPriority w:val="99"/>
    <w:pPr>
      <w:ind w:firstLine="420" w:firstLineChars="200"/>
    </w:pPr>
    <w:rPr>
      <w:rFonts w:ascii="Times New Roman" w:hAnsi="Times New Roman"/>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line number"/>
    <w:basedOn w:val="23"/>
    <w:qFormat/>
    <w:uiPriority w:val="0"/>
    <w:rPr>
      <w:rFonts w:ascii="Arial" w:hAnsi="Arial" w:eastAsia="黑体" w:cs="Arial"/>
      <w:kern w:val="0"/>
      <w:szCs w:val="21"/>
    </w:rPr>
  </w:style>
  <w:style w:type="character" w:styleId="27">
    <w:name w:val="Hyperlink"/>
    <w:qFormat/>
    <w:uiPriority w:val="0"/>
    <w:rPr>
      <w:color w:val="0000FF"/>
      <w:u w:val="single"/>
    </w:rPr>
  </w:style>
  <w:style w:type="character" w:styleId="28">
    <w:name w:val="HTML Sample"/>
    <w:basedOn w:val="23"/>
    <w:semiHidden/>
    <w:unhideWhenUsed/>
    <w:qFormat/>
    <w:uiPriority w:val="99"/>
    <w:rPr>
      <w:rFonts w:ascii="宋体" w:hAnsi="宋体" w:eastAsia="宋体" w:cs="宋体"/>
    </w:rPr>
  </w:style>
  <w:style w:type="character" w:customStyle="1" w:styleId="29">
    <w:name w:val="标题 2 Char"/>
    <w:basedOn w:val="23"/>
    <w:link w:val="3"/>
    <w:qFormat/>
    <w:uiPriority w:val="0"/>
    <w:rPr>
      <w:rFonts w:ascii="宋体" w:hAnsi="宋体" w:eastAsia="宋体" w:cs="Times New Roman"/>
      <w:b/>
      <w:bCs/>
      <w:sz w:val="24"/>
      <w:szCs w:val="24"/>
    </w:rPr>
  </w:style>
  <w:style w:type="character" w:customStyle="1" w:styleId="30">
    <w:name w:val="正文文本 Char"/>
    <w:basedOn w:val="23"/>
    <w:link w:val="8"/>
    <w:qFormat/>
    <w:uiPriority w:val="0"/>
    <w:rPr>
      <w:rFonts w:ascii="Calibri" w:hAnsi="Calibri" w:eastAsia="宋体" w:cs="Times New Roman"/>
      <w:szCs w:val="24"/>
    </w:rPr>
  </w:style>
  <w:style w:type="character" w:customStyle="1" w:styleId="31">
    <w:name w:val="正文文本缩进 Char"/>
    <w:basedOn w:val="23"/>
    <w:link w:val="9"/>
    <w:qFormat/>
    <w:uiPriority w:val="0"/>
    <w:rPr>
      <w:rFonts w:ascii="Calibri" w:hAnsi="Calibri" w:eastAsia="宋体" w:cs="Times New Roman"/>
      <w:szCs w:val="24"/>
    </w:rPr>
  </w:style>
  <w:style w:type="character" w:customStyle="1" w:styleId="32">
    <w:name w:val="纯文本 Char"/>
    <w:basedOn w:val="23"/>
    <w:link w:val="10"/>
    <w:qFormat/>
    <w:uiPriority w:val="0"/>
    <w:rPr>
      <w:rFonts w:ascii="宋体" w:hAnsi="Courier New" w:eastAsia="宋体" w:cs="Times New Roman"/>
      <w:sz w:val="24"/>
      <w:szCs w:val="24"/>
    </w:rPr>
  </w:style>
  <w:style w:type="character" w:customStyle="1" w:styleId="33">
    <w:name w:val="页脚 Char"/>
    <w:basedOn w:val="23"/>
    <w:link w:val="13"/>
    <w:qFormat/>
    <w:uiPriority w:val="99"/>
    <w:rPr>
      <w:rFonts w:ascii="Times New Roman" w:hAnsi="Times New Roman" w:eastAsia="宋体" w:cs="Times New Roman"/>
      <w:sz w:val="18"/>
      <w:szCs w:val="18"/>
    </w:rPr>
  </w:style>
  <w:style w:type="character" w:customStyle="1" w:styleId="34">
    <w:name w:val="页眉 Char"/>
    <w:basedOn w:val="23"/>
    <w:link w:val="14"/>
    <w:qFormat/>
    <w:uiPriority w:val="99"/>
    <w:rPr>
      <w:rFonts w:ascii="Times New Roman" w:hAnsi="Times New Roman" w:eastAsia="宋体" w:cs="Times New Roman"/>
      <w:sz w:val="18"/>
      <w:szCs w:val="18"/>
    </w:rPr>
  </w:style>
  <w:style w:type="character" w:customStyle="1" w:styleId="35">
    <w:name w:val="正文文本 2 Char"/>
    <w:basedOn w:val="23"/>
    <w:link w:val="16"/>
    <w:qFormat/>
    <w:uiPriority w:val="0"/>
    <w:rPr>
      <w:rFonts w:ascii="宋体" w:hAnsi="宋体" w:eastAsia="宋体" w:cs="Times New Roman"/>
      <w:color w:val="000000"/>
      <w:sz w:val="24"/>
      <w:szCs w:val="24"/>
    </w:rPr>
  </w:style>
  <w:style w:type="character" w:customStyle="1" w:styleId="36">
    <w:name w:val="正文首行缩进 2 Char"/>
    <w:basedOn w:val="31"/>
    <w:link w:val="20"/>
    <w:semiHidden/>
    <w:qFormat/>
    <w:uiPriority w:val="99"/>
    <w:rPr>
      <w:rFonts w:ascii="Times New Roman" w:hAnsi="Times New Roman"/>
    </w:rPr>
  </w:style>
  <w:style w:type="paragraph" w:customStyle="1" w:styleId="37">
    <w:name w:val="*正文"/>
    <w:basedOn w:val="1"/>
    <w:qFormat/>
    <w:uiPriority w:val="0"/>
    <w:pPr>
      <w:spacing w:beforeAutospacing="0" w:afterAutospacing="0" w:line="360" w:lineRule="auto"/>
      <w:ind w:firstLine="200" w:firstLineChars="200"/>
    </w:pPr>
    <w:rPr>
      <w:rFonts w:ascii="宋体" w:hAnsi="宋体" w:cstheme="minorBidi"/>
      <w:sz w:val="22"/>
    </w:rPr>
  </w:style>
  <w:style w:type="character" w:customStyle="1" w:styleId="38">
    <w:name w:val="font61"/>
    <w:basedOn w:val="23"/>
    <w:qFormat/>
    <w:uiPriority w:val="0"/>
    <w:rPr>
      <w:rFonts w:hint="eastAsia" w:ascii="宋体" w:hAnsi="宋体" w:eastAsia="宋体" w:cs="宋体"/>
      <w:color w:val="000000"/>
      <w:sz w:val="22"/>
      <w:szCs w:val="22"/>
      <w:u w:val="single"/>
    </w:rPr>
  </w:style>
  <w:style w:type="character" w:customStyle="1" w:styleId="39">
    <w:name w:val="批注框文本 Char"/>
    <w:basedOn w:val="23"/>
    <w:link w:val="12"/>
    <w:qFormat/>
    <w:uiPriority w:val="99"/>
    <w:rPr>
      <w:rFonts w:ascii="Times New Roman" w:hAnsi="Times New Roman" w:eastAsia="宋体" w:cs="Times New Roman"/>
      <w:sz w:val="18"/>
      <w:szCs w:val="18"/>
    </w:rPr>
  </w:style>
  <w:style w:type="character" w:customStyle="1" w:styleId="40">
    <w:name w:val="纯文本 Char1"/>
    <w:basedOn w:val="23"/>
    <w:qFormat/>
    <w:uiPriority w:val="0"/>
    <w:rPr>
      <w:rFonts w:ascii="宋体" w:hAnsi="Courier New" w:eastAsia="宋体" w:cs="Times New Roman"/>
      <w:sz w:val="24"/>
      <w:szCs w:val="24"/>
    </w:rPr>
  </w:style>
  <w:style w:type="character" w:customStyle="1" w:styleId="41">
    <w:name w:val="正文缩进 Char"/>
    <w:basedOn w:val="23"/>
    <w:link w:val="5"/>
    <w:qFormat/>
    <w:uiPriority w:val="0"/>
    <w:rPr>
      <w:rFonts w:ascii="Times New Roman" w:hAnsi="Times New Roman" w:eastAsia="宋体" w:cs="Times New Roman"/>
      <w:szCs w:val="20"/>
    </w:rPr>
  </w:style>
  <w:style w:type="character" w:customStyle="1" w:styleId="42">
    <w:name w:val="正文文本缩进 Char1"/>
    <w:basedOn w:val="23"/>
    <w:qFormat/>
    <w:uiPriority w:val="0"/>
    <w:rPr>
      <w:rFonts w:ascii="Calibri" w:hAnsi="Calibri" w:eastAsia="宋体" w:cs="Times New Roman"/>
      <w:szCs w:val="24"/>
    </w:rPr>
  </w:style>
  <w:style w:type="paragraph" w:styleId="43">
    <w:name w:val="List Paragraph"/>
    <w:basedOn w:val="1"/>
    <w:qFormat/>
    <w:uiPriority w:val="99"/>
    <w:pPr>
      <w:ind w:firstLine="420" w:firstLineChars="200"/>
    </w:pPr>
    <w:rPr>
      <w:rFonts w:ascii="Calibri" w:hAnsi="Calibri" w:cs="黑体"/>
    </w:rPr>
  </w:style>
  <w:style w:type="character" w:customStyle="1" w:styleId="44">
    <w:name w:val="font41"/>
    <w:basedOn w:val="23"/>
    <w:qFormat/>
    <w:uiPriority w:val="0"/>
    <w:rPr>
      <w:rFonts w:hint="eastAsia" w:ascii="宋体" w:hAnsi="宋体" w:eastAsia="宋体" w:cs="宋体"/>
      <w:b/>
      <w:color w:val="000000"/>
      <w:sz w:val="20"/>
      <w:szCs w:val="20"/>
      <w:u w:val="single"/>
    </w:rPr>
  </w:style>
  <w:style w:type="character" w:customStyle="1" w:styleId="45">
    <w:name w:val="标题 1 Char"/>
    <w:basedOn w:val="23"/>
    <w:link w:val="2"/>
    <w:qFormat/>
    <w:uiPriority w:val="0"/>
    <w:rPr>
      <w:rFonts w:ascii="Calibri" w:hAnsi="Calibri" w:eastAsia="宋体" w:cs="Times New Roman"/>
      <w:b/>
      <w:bCs/>
      <w:kern w:val="44"/>
      <w:sz w:val="44"/>
      <w:szCs w:val="44"/>
    </w:rPr>
  </w:style>
  <w:style w:type="character" w:customStyle="1" w:styleId="46">
    <w:name w:val="4 Char"/>
    <w:link w:val="47"/>
    <w:qFormat/>
    <w:uiPriority w:val="0"/>
    <w:rPr>
      <w:rFonts w:eastAsia="仿宋_GB2312"/>
      <w:sz w:val="32"/>
      <w:szCs w:val="24"/>
    </w:rPr>
  </w:style>
  <w:style w:type="paragraph" w:customStyle="1" w:styleId="47">
    <w:name w:val="4"/>
    <w:basedOn w:val="1"/>
    <w:link w:val="46"/>
    <w:qFormat/>
    <w:uiPriority w:val="0"/>
    <w:pPr>
      <w:spacing w:beforeAutospacing="0" w:afterAutospacing="0" w:line="360" w:lineRule="auto"/>
      <w:ind w:firstLine="640" w:firstLineChars="200"/>
    </w:pPr>
    <w:rPr>
      <w:rFonts w:eastAsia="仿宋_GB2312" w:asciiTheme="minorHAnsi" w:hAnsiTheme="minorHAnsi" w:cstheme="minorBidi"/>
      <w:sz w:val="32"/>
    </w:rPr>
  </w:style>
  <w:style w:type="character" w:customStyle="1" w:styleId="48">
    <w:name w:val="3 Char"/>
    <w:link w:val="49"/>
    <w:qFormat/>
    <w:uiPriority w:val="0"/>
    <w:rPr>
      <w:rFonts w:eastAsia="仿宋_GB2312"/>
      <w:b/>
      <w:sz w:val="32"/>
      <w:szCs w:val="24"/>
    </w:rPr>
  </w:style>
  <w:style w:type="paragraph" w:customStyle="1" w:styleId="49">
    <w:name w:val="3"/>
    <w:basedOn w:val="1"/>
    <w:link w:val="48"/>
    <w:qFormat/>
    <w:uiPriority w:val="0"/>
    <w:pPr>
      <w:spacing w:beforeLines="50" w:beforeAutospacing="0" w:afterLines="50" w:afterAutospacing="0" w:line="360" w:lineRule="auto"/>
    </w:pPr>
    <w:rPr>
      <w:rFonts w:eastAsia="仿宋_GB2312" w:asciiTheme="minorHAnsi" w:hAnsiTheme="minorHAnsi" w:cstheme="minorBidi"/>
      <w:b/>
      <w:sz w:val="32"/>
    </w:rPr>
  </w:style>
  <w:style w:type="paragraph" w:customStyle="1" w:styleId="50">
    <w:name w:val="1"/>
    <w:basedOn w:val="1"/>
    <w:qFormat/>
    <w:uiPriority w:val="0"/>
    <w:pPr>
      <w:spacing w:beforeLines="50" w:beforeAutospacing="0" w:afterLines="50" w:afterAutospacing="0" w:line="360" w:lineRule="auto"/>
    </w:pPr>
    <w:rPr>
      <w:rFonts w:eastAsia="仿宋_GB2312"/>
      <w:b/>
      <w:sz w:val="32"/>
    </w:rPr>
  </w:style>
  <w:style w:type="paragraph" w:customStyle="1" w:styleId="51">
    <w:name w:val="正文ok"/>
    <w:basedOn w:val="1"/>
    <w:qFormat/>
    <w:uiPriority w:val="0"/>
    <w:pPr>
      <w:spacing w:beforeLines="50" w:beforeAutospacing="0" w:afterLines="50" w:afterAutospacing="0" w:line="480" w:lineRule="auto"/>
      <w:ind w:firstLine="200" w:firstLineChars="200"/>
    </w:pPr>
    <w:rPr>
      <w:rFonts w:ascii="Calibri" w:hAnsi="Calibri"/>
      <w:sz w:val="28"/>
    </w:rPr>
  </w:style>
  <w:style w:type="paragraph" w:customStyle="1" w:styleId="52">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正文2 Char Char"/>
    <w:link w:val="54"/>
    <w:qFormat/>
    <w:uiPriority w:val="0"/>
    <w:rPr>
      <w:rFonts w:eastAsia="宋体"/>
      <w:sz w:val="24"/>
    </w:rPr>
  </w:style>
  <w:style w:type="paragraph" w:customStyle="1" w:styleId="54">
    <w:name w:val="正文2"/>
    <w:basedOn w:val="1"/>
    <w:link w:val="53"/>
    <w:qFormat/>
    <w:uiPriority w:val="0"/>
    <w:pPr>
      <w:adjustRightInd w:val="0"/>
      <w:spacing w:before="156" w:beforeAutospacing="0" w:afterAutospacing="0" w:line="360" w:lineRule="auto"/>
      <w:ind w:firstLine="510" w:firstLineChars="200"/>
    </w:pPr>
    <w:rPr>
      <w:rFonts w:asciiTheme="minorHAnsi" w:hAnsiTheme="minorHAnsi" w:cstheme="minorBidi"/>
      <w:sz w:val="24"/>
      <w:szCs w:val="22"/>
    </w:rPr>
  </w:style>
  <w:style w:type="character" w:customStyle="1" w:styleId="55">
    <w:name w:val="正文文本缩进 2 Char"/>
    <w:basedOn w:val="23"/>
    <w:link w:val="11"/>
    <w:semiHidden/>
    <w:qFormat/>
    <w:uiPriority w:val="99"/>
    <w:rPr>
      <w:rFonts w:ascii="Times New Roman" w:hAnsi="Times New Roman" w:eastAsia="宋体" w:cs="Times New Roman"/>
      <w:szCs w:val="24"/>
    </w:rPr>
  </w:style>
  <w:style w:type="paragraph" w:customStyle="1" w:styleId="56">
    <w:name w:val="列出段落1"/>
    <w:basedOn w:val="1"/>
    <w:link w:val="57"/>
    <w:qFormat/>
    <w:uiPriority w:val="99"/>
    <w:pPr>
      <w:ind w:firstLine="420" w:firstLineChars="200"/>
    </w:pPr>
    <w:rPr>
      <w:rFonts w:ascii="Calibri" w:hAnsi="Calibri" w:cs="黑体"/>
    </w:rPr>
  </w:style>
  <w:style w:type="character" w:customStyle="1" w:styleId="57">
    <w:name w:val="列出段落 Char"/>
    <w:link w:val="56"/>
    <w:qFormat/>
    <w:uiPriority w:val="99"/>
    <w:rPr>
      <w:rFonts w:ascii="Calibri" w:hAnsi="Calibri" w:eastAsia="宋体" w:cs="黑体"/>
      <w:szCs w:val="24"/>
    </w:rPr>
  </w:style>
  <w:style w:type="paragraph" w:customStyle="1" w:styleId="58">
    <w:name w:val="_Style 3"/>
    <w:basedOn w:val="1"/>
    <w:qFormat/>
    <w:uiPriority w:val="0"/>
    <w:pPr>
      <w:ind w:firstLine="420" w:firstLineChars="200"/>
    </w:pPr>
    <w:rPr>
      <w:szCs w:val="20"/>
    </w:rPr>
  </w:style>
  <w:style w:type="paragraph" w:customStyle="1" w:styleId="59">
    <w:name w:val="正文段"/>
    <w:basedOn w:val="1"/>
    <w:qFormat/>
    <w:uiPriority w:val="0"/>
    <w:pPr>
      <w:widowControl/>
      <w:snapToGrid w:val="0"/>
      <w:spacing w:beforeAutospacing="0" w:afterLines="50" w:afterAutospacing="0"/>
      <w:ind w:firstLine="200" w:firstLineChars="200"/>
    </w:pPr>
    <w:rPr>
      <w:kern w:val="0"/>
      <w:sz w:val="24"/>
      <w:szCs w:val="20"/>
    </w:rPr>
  </w:style>
  <w:style w:type="character" w:customStyle="1" w:styleId="60">
    <w:name w:val="批注文字 Char"/>
    <w:link w:val="7"/>
    <w:qFormat/>
    <w:uiPriority w:val="99"/>
    <w:rPr>
      <w:rFonts w:ascii="Tahoma" w:hAnsi="Tahoma"/>
      <w:szCs w:val="24"/>
    </w:rPr>
  </w:style>
  <w:style w:type="character" w:customStyle="1" w:styleId="61">
    <w:name w:val="批注文字 Char1"/>
    <w:basedOn w:val="23"/>
    <w:link w:val="7"/>
    <w:semiHidden/>
    <w:qFormat/>
    <w:uiPriority w:val="99"/>
    <w:rPr>
      <w:rFonts w:ascii="Times New Roman" w:hAnsi="Times New Roman" w:eastAsia="宋体" w:cs="Times New Roman"/>
      <w:szCs w:val="24"/>
    </w:rPr>
  </w:style>
  <w:style w:type="character" w:customStyle="1" w:styleId="62">
    <w:name w:val="HTML 预设格式 Char"/>
    <w:basedOn w:val="23"/>
    <w:link w:val="17"/>
    <w:semiHidden/>
    <w:qFormat/>
    <w:uiPriority w:val="99"/>
    <w:rPr>
      <w:rFonts w:ascii="宋体" w:hAnsi="宋体" w:eastAsia="宋体" w:cs="Times New Roman"/>
      <w:sz w:val="24"/>
      <w:szCs w:val="24"/>
    </w:rPr>
  </w:style>
  <w:style w:type="character" w:customStyle="1" w:styleId="63">
    <w:name w:val="bookmark-item"/>
    <w:basedOn w:val="23"/>
    <w:qFormat/>
    <w:uiPriority w:val="0"/>
  </w:style>
  <w:style w:type="character" w:customStyle="1" w:styleId="64">
    <w:name w:val="正文首行缩进 Char"/>
    <w:basedOn w:val="30"/>
    <w:link w:val="19"/>
    <w:qFormat/>
    <w:uiPriority w:val="0"/>
    <w:rPr>
      <w:rFonts w:ascii="Times New Roman" w:hAnsi="Times New Roman"/>
      <w:kern w:val="2"/>
      <w:sz w:val="21"/>
    </w:rPr>
  </w:style>
  <w:style w:type="paragraph" w:customStyle="1" w:styleId="65">
    <w:name w:val="正文1"/>
    <w:basedOn w:val="1"/>
    <w:qFormat/>
    <w:uiPriority w:val="0"/>
    <w:pPr>
      <w:adjustRightInd w:val="0"/>
      <w:spacing w:beforeAutospacing="0" w:afterAutospacing="0" w:line="318" w:lineRule="atLeast"/>
      <w:ind w:left="369" w:firstLine="369"/>
    </w:pPr>
    <w:rPr>
      <w:rFonts w:ascii="宋体"/>
      <w:szCs w:val="20"/>
    </w:rPr>
  </w:style>
  <w:style w:type="character" w:customStyle="1" w:styleId="66">
    <w:name w:val="font91"/>
    <w:basedOn w:val="23"/>
    <w:qFormat/>
    <w:uiPriority w:val="0"/>
    <w:rPr>
      <w:rFonts w:hint="eastAsia" w:ascii="宋体" w:hAnsi="宋体" w:eastAsia="宋体"/>
      <w:b/>
      <w:bCs/>
      <w:color w:val="000000"/>
      <w:sz w:val="24"/>
      <w:szCs w:val="24"/>
      <w:u w:val="single"/>
    </w:rPr>
  </w:style>
  <w:style w:type="paragraph" w:customStyle="1" w:styleId="67">
    <w:name w:val="Pa9"/>
    <w:basedOn w:val="1"/>
    <w:qFormat/>
    <w:uiPriority w:val="99"/>
    <w:pPr>
      <w:widowControl/>
      <w:autoSpaceDE w:val="0"/>
      <w:autoSpaceDN w:val="0"/>
      <w:adjustRightInd w:val="0"/>
      <w:spacing w:beforeAutospacing="0" w:afterAutospacing="0" w:line="181" w:lineRule="atLeast"/>
      <w:jc w:val="left"/>
    </w:pPr>
    <w:rPr>
      <w:rFonts w:ascii="Adobe Song Std" w:hAnsi="Calibri" w:eastAsia="Adobe Song Std"/>
      <w:kern w:val="0"/>
      <w:sz w:val="24"/>
    </w:rPr>
  </w:style>
  <w:style w:type="character" w:customStyle="1" w:styleId="68">
    <w:name w:val="apple-converted-space"/>
    <w:basedOn w:val="23"/>
    <w:qFormat/>
    <w:uiPriority w:val="0"/>
  </w:style>
  <w:style w:type="paragraph" w:customStyle="1" w:styleId="69">
    <w:name w:val="表格文字"/>
    <w:basedOn w:val="1"/>
    <w:qFormat/>
    <w:uiPriority w:val="0"/>
    <w:pPr>
      <w:adjustRightInd w:val="0"/>
      <w:spacing w:beforeAutospacing="0" w:afterAutospacing="0" w:line="420" w:lineRule="atLeast"/>
      <w:jc w:val="left"/>
    </w:pPr>
    <w:rPr>
      <w:rFonts w:ascii="Times New Roman" w:hAnsi="Times New Roman"/>
      <w:kern w:val="0"/>
      <w:szCs w:val="24"/>
    </w:rPr>
  </w:style>
  <w:style w:type="paragraph" w:customStyle="1" w:styleId="70">
    <w:name w:val="_Style 7"/>
    <w:basedOn w:val="1"/>
    <w:qFormat/>
    <w:uiPriority w:val="0"/>
    <w:pPr>
      <w:ind w:firstLine="420" w:firstLineChars="200"/>
    </w:pPr>
    <w:rPr>
      <w:rFonts w:ascii="Calibri" w:hAnsi="Calibri"/>
      <w:szCs w:val="22"/>
    </w:rPr>
  </w:style>
  <w:style w:type="paragraph" w:customStyle="1" w:styleId="71">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24350</Words>
  <Characters>25491</Characters>
  <Lines>195</Lines>
  <Paragraphs>55</Paragraphs>
  <TotalTime>4</TotalTime>
  <ScaleCrop>false</ScaleCrop>
  <LinksUpToDate>false</LinksUpToDate>
  <CharactersWithSpaces>26328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2019-11-20T00:38:00Z</dcterms:created>
  <dc:creator>gf</dc:creator>
  <cp:lastModifiedBy>命运玩笑</cp:lastModifiedBy>
  <cp:lastPrinted>2024-08-13T06:34:00Z</cp:lastPrinted>
  <dcterms:modified xsi:type="dcterms:W3CDTF">2024-08-30T00:51:25Z</dcterms:modified>
  <cp:revision>2771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7593D991E938484AB373B79316A5404C_13</vt:lpwstr>
  </property>
</Properties>
</file>