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Lines="100" w:line="360" w:lineRule="auto"/>
        <w:jc w:val="center"/>
        <w:textAlignment w:val="bottom"/>
        <w:outlineLvl w:val="0"/>
        <w:rPr>
          <w:rFonts w:ascii="宋体" w:hAnsi="宋体"/>
          <w:b/>
          <w:color w:val="auto"/>
          <w:sz w:val="84"/>
          <w:szCs w:val="84"/>
          <w:highlight w:val="none"/>
        </w:rPr>
      </w:pPr>
      <w:r>
        <w:rPr>
          <w:rFonts w:hint="eastAsia" w:ascii="宋体" w:hAnsi="宋体"/>
          <w:b/>
          <w:color w:val="auto"/>
          <w:sz w:val="84"/>
          <w:szCs w:val="84"/>
          <w:highlight w:val="none"/>
        </w:rPr>
        <w:t>招</w:t>
      </w:r>
      <w:r>
        <w:rPr>
          <w:rFonts w:ascii="宋体" w:hAnsi="宋体"/>
          <w:b/>
          <w:color w:val="auto"/>
          <w:sz w:val="84"/>
          <w:szCs w:val="84"/>
          <w:highlight w:val="none"/>
        </w:rPr>
        <w:t xml:space="preserve">  </w:t>
      </w:r>
      <w:r>
        <w:rPr>
          <w:rFonts w:hint="eastAsia" w:ascii="宋体" w:hAnsi="宋体"/>
          <w:b/>
          <w:color w:val="auto"/>
          <w:sz w:val="84"/>
          <w:szCs w:val="84"/>
          <w:highlight w:val="none"/>
        </w:rPr>
        <w:t>标</w:t>
      </w:r>
      <w:r>
        <w:rPr>
          <w:rFonts w:ascii="宋体" w:hAnsi="宋体"/>
          <w:b/>
          <w:color w:val="auto"/>
          <w:sz w:val="84"/>
          <w:szCs w:val="84"/>
          <w:highlight w:val="none"/>
        </w:rPr>
        <w:t xml:space="preserve">  </w:t>
      </w:r>
      <w:r>
        <w:rPr>
          <w:rFonts w:hint="eastAsia" w:ascii="宋体" w:hAnsi="宋体"/>
          <w:b/>
          <w:color w:val="auto"/>
          <w:sz w:val="84"/>
          <w:szCs w:val="84"/>
          <w:highlight w:val="none"/>
        </w:rPr>
        <w:t>文</w:t>
      </w:r>
      <w:r>
        <w:rPr>
          <w:rFonts w:ascii="宋体" w:hAnsi="宋体"/>
          <w:b/>
          <w:color w:val="auto"/>
          <w:sz w:val="84"/>
          <w:szCs w:val="84"/>
          <w:highlight w:val="none"/>
        </w:rPr>
        <w:t xml:space="preserve">  </w:t>
      </w:r>
      <w:r>
        <w:rPr>
          <w:rFonts w:hint="eastAsia" w:ascii="宋体" w:hAnsi="宋体"/>
          <w:b/>
          <w:color w:val="auto"/>
          <w:sz w:val="84"/>
          <w:szCs w:val="84"/>
          <w:highlight w:val="none"/>
        </w:rPr>
        <w:t>件</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2"/>
          <w:szCs w:val="32"/>
          <w:highlight w:val="none"/>
          <w:u w:val="singl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项目名称：</w:t>
      </w:r>
      <w:r>
        <w:rPr>
          <w:rFonts w:hint="eastAsia" w:ascii="宋体" w:hAnsi="宋体"/>
          <w:b/>
          <w:bCs/>
          <w:color w:val="auto"/>
          <w:sz w:val="32"/>
          <w:szCs w:val="32"/>
          <w:highlight w:val="none"/>
          <w:u w:val="single"/>
          <w:lang w:eastAsia="zh-CN"/>
        </w:rPr>
        <w:t>镇海中学甬江校区（一期二标段）家具</w:t>
      </w:r>
    </w:p>
    <w:p>
      <w:pPr>
        <w:keepNext w:val="0"/>
        <w:keepLines w:val="0"/>
        <w:pageBreakBefore w:val="0"/>
        <w:widowControl w:val="0"/>
        <w:kinsoku/>
        <w:wordWrap/>
        <w:overflowPunct/>
        <w:topLinePunct w:val="0"/>
        <w:autoSpaceDE w:val="0"/>
        <w:autoSpaceDN w:val="0"/>
        <w:bidi w:val="0"/>
        <w:adjustRightInd/>
        <w:snapToGrid/>
        <w:spacing w:after="312" w:afterLines="100" w:line="480" w:lineRule="auto"/>
        <w:textAlignment w:val="bottom"/>
        <w:outlineLvl w:val="0"/>
        <w:rPr>
          <w:rFonts w:hint="eastAsia" w:ascii="宋体" w:hAnsi="宋体" w:eastAsia="宋体"/>
          <w:b/>
          <w:bCs/>
          <w:color w:val="auto"/>
          <w:sz w:val="36"/>
          <w:szCs w:val="36"/>
          <w:highlight w:val="none"/>
          <w:lang w:eastAsia="zh-CN"/>
        </w:rPr>
      </w:pPr>
      <w:r>
        <w:rPr>
          <w:rFonts w:hint="eastAsia" w:ascii="宋体" w:hAnsi="宋体"/>
          <w:b/>
          <w:bCs/>
          <w:color w:val="auto"/>
          <w:sz w:val="32"/>
          <w:szCs w:val="32"/>
          <w:highlight w:val="none"/>
        </w:rPr>
        <w:t xml:space="preserve">  </w:t>
      </w:r>
      <w:r>
        <w:rPr>
          <w:rFonts w:hint="eastAsia" w:ascii="宋体" w:hAnsi="宋体"/>
          <w:b/>
          <w:bCs/>
          <w:color w:val="auto"/>
          <w:sz w:val="36"/>
          <w:szCs w:val="36"/>
          <w:highlight w:val="none"/>
        </w:rPr>
        <w:t xml:space="preserve">  项目编号：</w:t>
      </w:r>
      <w:r>
        <w:rPr>
          <w:rFonts w:hint="eastAsia" w:ascii="宋体" w:hAnsi="宋体"/>
          <w:b/>
          <w:bCs/>
          <w:color w:val="auto"/>
          <w:sz w:val="36"/>
          <w:szCs w:val="36"/>
          <w:highlight w:val="none"/>
          <w:u w:val="single"/>
          <w:lang w:eastAsia="zh-CN"/>
        </w:rPr>
        <w:t>BLZFCG2025005</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 购 人：</w:t>
      </w:r>
      <w:bookmarkStart w:id="0" w:name="OLE_LINK4"/>
      <w:bookmarkStart w:id="1" w:name="OLE_LINK5"/>
      <w:r>
        <w:rPr>
          <w:rFonts w:hint="eastAsia"/>
          <w:b/>
          <w:bCs/>
          <w:color w:val="auto"/>
          <w:sz w:val="30"/>
          <w:szCs w:val="30"/>
          <w:highlight w:val="none"/>
          <w:lang w:eastAsia="zh-CN"/>
        </w:rPr>
        <w:t>宁波市北仑区公共项目建设管理中心</w:t>
      </w:r>
    </w:p>
    <w:bookmarkEnd w:id="0"/>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30"/>
          <w:szCs w:val="30"/>
          <w:highlight w:val="none"/>
          <w:lang w:eastAsia="zh-CN"/>
        </w:rPr>
      </w:pPr>
      <w:r>
        <w:rPr>
          <w:rFonts w:hint="eastAsia"/>
          <w:b/>
          <w:bCs/>
          <w:color w:val="auto"/>
          <w:sz w:val="30"/>
          <w:szCs w:val="30"/>
          <w:highlight w:val="none"/>
        </w:rPr>
        <w:t xml:space="preserve">   </w:t>
      </w:r>
      <w:r>
        <w:rPr>
          <w:rFonts w:hint="eastAsia"/>
          <w:b/>
          <w:bCs/>
          <w:color w:val="auto"/>
          <w:sz w:val="30"/>
          <w:szCs w:val="30"/>
          <w:highlight w:val="none"/>
          <w:lang w:val="en-US" w:eastAsia="zh-CN"/>
        </w:rPr>
        <w:t xml:space="preserve"> </w:t>
      </w:r>
      <w:r>
        <w:rPr>
          <w:rFonts w:hint="eastAsia"/>
          <w:b/>
          <w:bCs/>
          <w:color w:val="auto"/>
          <w:sz w:val="30"/>
          <w:szCs w:val="30"/>
          <w:highlight w:val="none"/>
        </w:rPr>
        <w:t>采购机构：</w:t>
      </w:r>
      <w:r>
        <w:rPr>
          <w:rFonts w:hint="eastAsia"/>
          <w:b/>
          <w:bCs/>
          <w:color w:val="auto"/>
          <w:sz w:val="30"/>
          <w:szCs w:val="30"/>
          <w:highlight w:val="none"/>
          <w:lang w:eastAsia="zh-CN"/>
        </w:rPr>
        <w:t>宁波市北仑区（开发区）政务服务中心</w:t>
      </w:r>
    </w:p>
    <w:p>
      <w:pPr>
        <w:autoSpaceDE w:val="0"/>
        <w:autoSpaceDN w:val="0"/>
        <w:spacing w:line="360" w:lineRule="auto"/>
        <w:jc w:val="center"/>
        <w:textAlignment w:val="bottom"/>
        <w:outlineLvl w:val="0"/>
        <w:rPr>
          <w:rFonts w:hint="eastAsia" w:ascii="宋体" w:hAnsi="宋体"/>
          <w:b w:val="0"/>
          <w:bCs w:val="0"/>
          <w:strike w:val="0"/>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bottom"/>
        <w:outlineLvl w:val="0"/>
        <w:rPr>
          <w:rFonts w:ascii="宋体" w:hAnsi="宋体"/>
          <w:b/>
          <w:bCs/>
          <w:color w:val="auto"/>
          <w:sz w:val="36"/>
          <w:highlight w:val="none"/>
        </w:rPr>
      </w:pPr>
      <w:r>
        <w:rPr>
          <w:rFonts w:hint="eastAsia" w:ascii="宋体" w:hAnsi="宋体"/>
          <w:b/>
          <w:bCs/>
          <w:color w:val="auto"/>
          <w:sz w:val="36"/>
          <w:highlight w:val="none"/>
        </w:rPr>
        <w:t>二〇二</w:t>
      </w:r>
      <w:r>
        <w:rPr>
          <w:rFonts w:hint="eastAsia" w:ascii="宋体" w:hAnsi="宋体"/>
          <w:b/>
          <w:bCs/>
          <w:color w:val="auto"/>
          <w:sz w:val="36"/>
          <w:highlight w:val="none"/>
          <w:lang w:val="en-US" w:eastAsia="zh-CN"/>
        </w:rPr>
        <w:t>五</w:t>
      </w:r>
      <w:r>
        <w:rPr>
          <w:rFonts w:hint="eastAsia" w:ascii="宋体" w:hAnsi="宋体"/>
          <w:b/>
          <w:bCs/>
          <w:color w:val="auto"/>
          <w:sz w:val="36"/>
          <w:highlight w:val="none"/>
        </w:rPr>
        <w:t xml:space="preserve"> 年 一 月</w:t>
      </w:r>
    </w:p>
    <w:p>
      <w:pPr>
        <w:keepNext w:val="0"/>
        <w:keepLines w:val="0"/>
        <w:pageBreakBefore w:val="0"/>
        <w:widowControl w:val="0"/>
        <w:kinsoku/>
        <w:wordWrap/>
        <w:overflowPunct/>
        <w:topLinePunct w:val="0"/>
        <w:bidi w:val="0"/>
        <w:adjustRightInd/>
        <w:snapToGrid/>
        <w:rPr>
          <w:rFonts w:ascii="宋体" w:hAnsi="宋体"/>
          <w:color w:val="auto"/>
          <w:highlight w:val="none"/>
        </w:rPr>
        <w:sectPr>
          <w:headerReference r:id="rId4" w:type="first"/>
          <w:headerReference r:id="rId3" w:type="default"/>
          <w:footerReference r:id="rId5" w:type="default"/>
          <w:pgSz w:w="11906" w:h="16838"/>
          <w:pgMar w:top="1440" w:right="1800" w:bottom="1440" w:left="1800" w:header="851" w:footer="850" w:gutter="0"/>
          <w:cols w:space="425" w:num="1"/>
          <w:titlePg/>
          <w:docGrid w:type="lines" w:linePitch="312" w:charSpace="0"/>
        </w:sect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b/>
          <w:color w:val="auto"/>
          <w:sz w:val="44"/>
          <w:highlight w:val="none"/>
        </w:rPr>
      </w:pPr>
    </w:p>
    <w:p>
      <w:pPr>
        <w:spacing w:line="360" w:lineRule="auto"/>
        <w:jc w:val="center"/>
        <w:rPr>
          <w:rFonts w:ascii="黑体" w:hAnsi="黑体" w:eastAsia="黑体"/>
          <w:color w:val="auto"/>
          <w:sz w:val="44"/>
          <w:highlight w:val="none"/>
        </w:rPr>
      </w:pPr>
      <w:r>
        <w:rPr>
          <w:rFonts w:hint="eastAsia" w:ascii="黑体" w:hAnsi="黑体" w:eastAsia="黑体"/>
          <w:color w:val="auto"/>
          <w:sz w:val="44"/>
          <w:highlight w:val="none"/>
        </w:rPr>
        <w:t>目   录</w:t>
      </w: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jc w:val="center"/>
        <w:rPr>
          <w:rFonts w:ascii="黑体" w:hAnsi="黑体" w:eastAsia="黑体"/>
          <w:b/>
          <w:color w:val="auto"/>
          <w:sz w:val="24"/>
          <w:highlight w:val="none"/>
        </w:rPr>
      </w:pP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1、第一部分………………………………投标邀请</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2、第二部分………………………………前附表</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3、第三部分………………………………投标人须知</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4、第四部分………………………………项目内容及要求</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5、第五部分………………………………采购合同</w:t>
      </w:r>
    </w:p>
    <w:p>
      <w:pPr>
        <w:spacing w:line="360" w:lineRule="auto"/>
        <w:rPr>
          <w:rFonts w:hint="eastAsia" w:ascii="黑体" w:hAnsi="黑体" w:eastAsia="黑体"/>
          <w:color w:val="auto"/>
          <w:sz w:val="30"/>
          <w:highlight w:val="none"/>
        </w:rPr>
      </w:pPr>
      <w:r>
        <w:rPr>
          <w:rFonts w:hint="eastAsia" w:ascii="黑体" w:hAnsi="黑体" w:eastAsia="黑体"/>
          <w:color w:val="auto"/>
          <w:sz w:val="30"/>
          <w:highlight w:val="none"/>
        </w:rPr>
        <w:t>6、第六部分………………………………投标文件组成及格式</w:t>
      </w:r>
    </w:p>
    <w:p>
      <w:pPr>
        <w:spacing w:line="360" w:lineRule="auto"/>
        <w:rPr>
          <w:rFonts w:ascii="黑体" w:hAnsi="黑体" w:eastAsia="黑体"/>
          <w:color w:val="auto"/>
          <w:sz w:val="30"/>
          <w:highlight w:val="none"/>
        </w:rPr>
      </w:pPr>
      <w:r>
        <w:rPr>
          <w:rFonts w:hint="eastAsia" w:ascii="黑体" w:hAnsi="黑体" w:eastAsia="黑体"/>
          <w:color w:val="auto"/>
          <w:sz w:val="30"/>
          <w:highlight w:val="none"/>
        </w:rPr>
        <w:t>7、第七部分………………………………评标办法及评分标准</w:t>
      </w:r>
    </w:p>
    <w:p>
      <w:pPr>
        <w:autoSpaceDE w:val="0"/>
        <w:autoSpaceDN w:val="0"/>
        <w:snapToGrid w:val="0"/>
        <w:spacing w:before="96" w:after="96" w:line="360" w:lineRule="auto"/>
        <w:rPr>
          <w:rFonts w:ascii="宋体" w:hAnsi="宋体"/>
          <w:b/>
          <w:bCs/>
          <w:color w:val="auto"/>
          <w:sz w:val="36"/>
          <w:szCs w:val="36"/>
          <w:highlight w:val="none"/>
        </w:rPr>
      </w:pPr>
    </w:p>
    <w:p>
      <w:pPr>
        <w:rPr>
          <w:rFonts w:ascii="宋体" w:hAnsi="宋体"/>
          <w:b/>
          <w:bCs/>
          <w:color w:val="auto"/>
          <w:sz w:val="36"/>
          <w:szCs w:val="36"/>
          <w:highlight w:val="none"/>
        </w:rPr>
        <w:sectPr>
          <w:pgSz w:w="11906" w:h="16838"/>
          <w:pgMar w:top="1474" w:right="1474" w:bottom="1418" w:left="1588" w:header="851" w:footer="850"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第一部分  </w:t>
      </w:r>
      <w:r>
        <w:rPr>
          <w:rFonts w:hint="eastAsia" w:ascii="宋体" w:hAnsi="宋体" w:cs="宋体"/>
          <w:b/>
          <w:bCs/>
          <w:color w:val="auto"/>
          <w:sz w:val="36"/>
          <w:szCs w:val="36"/>
          <w:highlight w:val="none"/>
          <w:lang w:val="en-US" w:eastAsia="zh-CN"/>
        </w:rPr>
        <w:t>投标邀请</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根据《中华人民共和国政府采购法》及有关办法，</w:t>
      </w:r>
      <w:r>
        <w:rPr>
          <w:rFonts w:hint="eastAsia" w:ascii="宋体" w:hAnsi="宋体" w:cs="宋体"/>
          <w:color w:val="auto"/>
          <w:highlight w:val="none"/>
          <w:lang w:eastAsia="zh-CN"/>
        </w:rPr>
        <w:t>宁波市北仑区（开发区）政务服务中心</w:t>
      </w:r>
      <w:r>
        <w:rPr>
          <w:rFonts w:hint="eastAsia" w:ascii="宋体" w:hAnsi="宋体" w:eastAsia="宋体" w:cs="宋体"/>
          <w:color w:val="auto"/>
          <w:highlight w:val="none"/>
        </w:rPr>
        <w:t>受</w:t>
      </w:r>
      <w:r>
        <w:rPr>
          <w:rFonts w:hint="eastAsia" w:ascii="宋体" w:hAnsi="宋体" w:cs="宋体"/>
          <w:color w:val="auto"/>
          <w:highlight w:val="none"/>
          <w:lang w:eastAsia="zh-CN"/>
        </w:rPr>
        <w:t>宁波市北仑区公共项目建设管理中心</w:t>
      </w:r>
      <w:r>
        <w:rPr>
          <w:rFonts w:hint="eastAsia" w:ascii="宋体" w:hAnsi="宋体" w:eastAsia="宋体" w:cs="宋体"/>
          <w:color w:val="auto"/>
          <w:highlight w:val="none"/>
        </w:rPr>
        <w:t>委托，就</w:t>
      </w:r>
      <w:r>
        <w:rPr>
          <w:rFonts w:hint="eastAsia" w:ascii="宋体" w:hAnsi="宋体" w:cs="宋体"/>
          <w:color w:val="auto"/>
          <w:highlight w:val="none"/>
          <w:lang w:eastAsia="zh-CN"/>
        </w:rPr>
        <w:t>镇海中学甬江校区（一期二标段）家具</w:t>
      </w:r>
      <w:r>
        <w:rPr>
          <w:rFonts w:hint="eastAsia" w:ascii="宋体" w:hAnsi="宋体" w:eastAsia="宋体" w:cs="宋体"/>
          <w:color w:val="auto"/>
          <w:highlight w:val="none"/>
        </w:rPr>
        <w:t>项目</w:t>
      </w:r>
      <w:r>
        <w:rPr>
          <w:rFonts w:hint="eastAsia" w:ascii="宋体" w:hAnsi="宋体" w:cs="宋体"/>
          <w:color w:val="auto"/>
          <w:highlight w:val="none"/>
          <w:lang w:val="en-US" w:eastAsia="zh-CN"/>
        </w:rPr>
        <w:t>以</w:t>
      </w:r>
      <w:r>
        <w:rPr>
          <w:rFonts w:hint="eastAsia" w:ascii="宋体" w:hAnsi="宋体" w:eastAsia="宋体" w:cs="宋体"/>
          <w:color w:val="auto"/>
          <w:highlight w:val="none"/>
        </w:rPr>
        <w:t>公开招标</w:t>
      </w:r>
      <w:r>
        <w:rPr>
          <w:rFonts w:hint="eastAsia" w:ascii="宋体" w:hAnsi="宋体" w:cs="宋体"/>
          <w:color w:val="auto"/>
          <w:highlight w:val="none"/>
          <w:lang w:val="en-US" w:eastAsia="zh-CN"/>
        </w:rPr>
        <w:t>的方式进行采购</w:t>
      </w:r>
      <w:r>
        <w:rPr>
          <w:rFonts w:hint="eastAsia" w:ascii="宋体" w:hAnsi="宋体" w:eastAsia="宋体" w:cs="宋体"/>
          <w:color w:val="auto"/>
          <w:highlight w:val="none"/>
        </w:rPr>
        <w:t>，欢迎</w:t>
      </w:r>
      <w:r>
        <w:rPr>
          <w:rFonts w:hint="eastAsia" w:ascii="宋体" w:hAnsi="宋体" w:cs="宋体"/>
          <w:color w:val="auto"/>
          <w:highlight w:val="none"/>
          <w:lang w:val="en-US" w:eastAsia="zh-CN"/>
        </w:rPr>
        <w:t>合格</w:t>
      </w:r>
      <w:r>
        <w:rPr>
          <w:rFonts w:hint="eastAsia" w:ascii="宋体" w:hAnsi="宋体" w:eastAsia="宋体" w:cs="宋体"/>
          <w:color w:val="auto"/>
          <w:highlight w:val="none"/>
        </w:rPr>
        <w:t>的供应商参加。</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w:t>
      </w:r>
      <w:r>
        <w:rPr>
          <w:rFonts w:hint="eastAsia" w:ascii="宋体" w:hAnsi="宋体" w:eastAsia="宋体" w:cs="宋体"/>
          <w:b/>
          <w:bCs/>
          <w:color w:val="auto"/>
          <w:highlight w:val="none"/>
        </w:rPr>
        <w:t>、项目</w:t>
      </w:r>
      <w:r>
        <w:rPr>
          <w:rFonts w:hint="eastAsia" w:ascii="宋体" w:hAnsi="宋体" w:eastAsia="宋体" w:cs="宋体"/>
          <w:b/>
          <w:bCs/>
          <w:color w:val="auto"/>
          <w:highlight w:val="none"/>
          <w:lang w:val="en-US" w:eastAsia="zh-CN"/>
        </w:rPr>
        <w:t>基本情况</w:t>
      </w:r>
    </w:p>
    <w:p>
      <w:pPr>
        <w:spacing w:line="360" w:lineRule="auto"/>
        <w:ind w:left="0" w:leftChars="0" w:firstLine="0" w:firstLineChars="0"/>
        <w:rPr>
          <w:rFonts w:hint="eastAsia"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、项目编号：</w:t>
      </w:r>
      <w:r>
        <w:rPr>
          <w:rFonts w:hint="eastAsia" w:ascii="宋体" w:hAnsi="宋体" w:cs="宋体"/>
          <w:b w:val="0"/>
          <w:bCs w:val="0"/>
          <w:color w:val="auto"/>
          <w:highlight w:val="none"/>
          <w:lang w:eastAsia="zh-CN"/>
        </w:rPr>
        <w:t>BLZFCG2025005</w:t>
      </w:r>
    </w:p>
    <w:p>
      <w:pPr>
        <w:spacing w:line="360" w:lineRule="auto"/>
        <w:ind w:left="0" w:leftChars="0" w:firstLine="0" w:firstLineChars="0"/>
        <w:rPr>
          <w:rFonts w:hint="eastAsia" w:ascii="宋体" w:hAnsi="宋体" w:eastAsia="宋体" w:cs="宋体"/>
          <w:b w:val="0"/>
          <w:bCs w:val="0"/>
          <w:color w:val="auto"/>
          <w:highlight w:val="none"/>
        </w:rPr>
      </w:pPr>
      <w:r>
        <w:rPr>
          <w:rFonts w:hint="eastAsia" w:ascii="宋体" w:hAnsi="宋体" w:cs="宋体"/>
          <w:b w:val="0"/>
          <w:bCs w:val="0"/>
          <w:color w:val="auto"/>
          <w:highlight w:val="none"/>
          <w:lang w:val="en-US" w:eastAsia="zh-CN"/>
        </w:rPr>
        <w:t>2</w:t>
      </w:r>
      <w:r>
        <w:rPr>
          <w:rFonts w:hint="eastAsia" w:ascii="宋体" w:hAnsi="宋体" w:eastAsia="宋体" w:cs="宋体"/>
          <w:b w:val="0"/>
          <w:bCs w:val="0"/>
          <w:color w:val="auto"/>
          <w:highlight w:val="none"/>
        </w:rPr>
        <w:t>、项目名称：</w:t>
      </w:r>
      <w:r>
        <w:rPr>
          <w:rFonts w:hint="eastAsia" w:ascii="宋体" w:hAnsi="宋体" w:cs="宋体"/>
          <w:color w:val="auto"/>
          <w:highlight w:val="none"/>
          <w:lang w:eastAsia="zh-CN"/>
        </w:rPr>
        <w:t>镇海中学甬江校区（一期二标段）家具</w:t>
      </w:r>
    </w:p>
    <w:p>
      <w:pPr>
        <w:spacing w:line="360" w:lineRule="auto"/>
        <w:ind w:left="0" w:leftChars="0" w:firstLine="0" w:firstLineChars="0"/>
        <w:rPr>
          <w:rFonts w:hint="default" w:ascii="宋体" w:hAnsi="宋体" w:eastAsia="宋体" w:cs="宋体"/>
          <w:b w:val="0"/>
          <w:bCs w:val="0"/>
          <w:color w:val="auto"/>
          <w:highlight w:val="none"/>
          <w:lang w:val="en-US" w:eastAsia="zh-CN"/>
        </w:rPr>
      </w:pPr>
      <w:r>
        <w:rPr>
          <w:rFonts w:hint="eastAsia" w:ascii="宋体" w:hAnsi="宋体" w:cs="宋体"/>
          <w:b w:val="0"/>
          <w:bCs w:val="0"/>
          <w:color w:val="auto"/>
          <w:highlight w:val="none"/>
          <w:lang w:val="en-US" w:eastAsia="zh-CN"/>
        </w:rPr>
        <w:t>3</w:t>
      </w:r>
      <w:r>
        <w:rPr>
          <w:rFonts w:hint="eastAsia" w:ascii="宋体" w:hAnsi="宋体" w:eastAsia="宋体" w:cs="宋体"/>
          <w:b w:val="0"/>
          <w:bCs w:val="0"/>
          <w:color w:val="auto"/>
          <w:highlight w:val="none"/>
        </w:rPr>
        <w:t>、</w:t>
      </w:r>
      <w:r>
        <w:rPr>
          <w:rFonts w:hint="eastAsia" w:ascii="宋体" w:hAnsi="宋体" w:cs="宋体"/>
          <w:b w:val="0"/>
          <w:bCs w:val="0"/>
          <w:color w:val="auto"/>
          <w:highlight w:val="none"/>
          <w:lang w:val="en-US" w:eastAsia="zh-CN"/>
        </w:rPr>
        <w:t>采购方式：公开招标</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、预算金额：</w:t>
      </w:r>
      <w:r>
        <w:rPr>
          <w:rFonts w:hint="eastAsia" w:ascii="宋体" w:hAnsi="宋体" w:cs="宋体"/>
          <w:color w:val="auto"/>
          <w:highlight w:val="none"/>
          <w:lang w:eastAsia="zh-CN"/>
        </w:rPr>
        <w:t>人民币646.1242万元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、最高限价：</w:t>
      </w:r>
      <w:r>
        <w:rPr>
          <w:rFonts w:hint="eastAsia" w:ascii="宋体" w:hAnsi="宋体" w:cs="宋体"/>
          <w:color w:val="auto"/>
          <w:highlight w:val="none"/>
          <w:lang w:val="en-US" w:eastAsia="zh-CN"/>
        </w:rPr>
        <w:t>人民币646.1242万元</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采购需求：</w:t>
      </w:r>
      <w:r>
        <w:rPr>
          <w:rFonts w:hint="eastAsia" w:ascii="宋体" w:hAnsi="宋体" w:cs="宋体"/>
          <w:color w:val="auto"/>
          <w:highlight w:val="none"/>
          <w:lang w:eastAsia="zh-CN"/>
        </w:rPr>
        <w:t>镇海中学甬江校区（一期二标段）家具</w:t>
      </w:r>
      <w:r>
        <w:rPr>
          <w:rFonts w:hint="eastAsia" w:ascii="宋体" w:hAnsi="宋体" w:cs="宋体"/>
          <w:color w:val="auto"/>
          <w:highlight w:val="none"/>
          <w:lang w:val="en-US" w:eastAsia="zh-CN"/>
        </w:rPr>
        <w:t xml:space="preserve"> </w:t>
      </w:r>
      <w:r>
        <w:rPr>
          <w:rFonts w:hint="eastAsia" w:ascii="宋体" w:hAnsi="宋体" w:cs="宋体"/>
          <w:color w:val="auto"/>
          <w:highlight w:val="none"/>
          <w:lang w:eastAsia="zh-CN"/>
        </w:rPr>
        <w:t xml:space="preserve"> 一批。</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7</w:t>
      </w:r>
      <w:r>
        <w:rPr>
          <w:rFonts w:hint="eastAsia" w:ascii="宋体" w:hAnsi="宋体" w:eastAsia="宋体" w:cs="宋体"/>
          <w:color w:val="auto"/>
          <w:highlight w:val="none"/>
        </w:rPr>
        <w:t>、合同履行期限：</w:t>
      </w:r>
      <w:r>
        <w:rPr>
          <w:rFonts w:hint="eastAsia" w:ascii="宋体" w:hAnsi="宋体"/>
          <w:color w:val="auto"/>
          <w:sz w:val="21"/>
          <w:szCs w:val="21"/>
          <w:highlight w:val="none"/>
        </w:rPr>
        <w:t>合同签订后2个月内完成生产，</w:t>
      </w:r>
      <w:r>
        <w:rPr>
          <w:rFonts w:hint="eastAsia" w:ascii="宋体" w:hAnsi="宋体"/>
          <w:color w:val="auto"/>
          <w:sz w:val="21"/>
          <w:szCs w:val="21"/>
          <w:highlight w:val="none"/>
          <w:lang w:val="en-US" w:eastAsia="zh-CN"/>
        </w:rPr>
        <w:t>接采购人</w:t>
      </w:r>
      <w:r>
        <w:rPr>
          <w:rFonts w:hint="eastAsia" w:ascii="宋体" w:hAnsi="宋体"/>
          <w:color w:val="auto"/>
          <w:sz w:val="21"/>
          <w:szCs w:val="21"/>
          <w:highlight w:val="none"/>
        </w:rPr>
        <w:t>通知</w:t>
      </w:r>
      <w:r>
        <w:rPr>
          <w:rFonts w:hint="eastAsia" w:ascii="宋体" w:hAnsi="宋体"/>
          <w:color w:val="auto"/>
          <w:sz w:val="21"/>
          <w:szCs w:val="21"/>
          <w:highlight w:val="none"/>
          <w:lang w:val="en-US" w:eastAsia="zh-CN"/>
        </w:rPr>
        <w:t>后送至交付地点并完成</w:t>
      </w:r>
      <w:r>
        <w:rPr>
          <w:rFonts w:hint="eastAsia" w:ascii="宋体" w:hAnsi="宋体"/>
          <w:color w:val="auto"/>
          <w:sz w:val="21"/>
          <w:szCs w:val="21"/>
          <w:highlight w:val="none"/>
        </w:rPr>
        <w:t>安装、调试。</w:t>
      </w:r>
    </w:p>
    <w:p>
      <w:pPr>
        <w:spacing w:line="360" w:lineRule="auto"/>
        <w:ind w:left="0" w:leftChars="0"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8、本项目不接受</w:t>
      </w:r>
      <w:r>
        <w:rPr>
          <w:rFonts w:hint="eastAsia" w:ascii="宋体" w:hAnsi="宋体" w:eastAsia="宋体" w:cs="宋体"/>
          <w:color w:val="auto"/>
          <w:highlight w:val="none"/>
        </w:rPr>
        <w:t>联合体投标</w:t>
      </w:r>
      <w:r>
        <w:rPr>
          <w:rFonts w:hint="eastAsia" w:ascii="宋体" w:hAnsi="宋体" w:cs="宋体"/>
          <w:color w:val="auto"/>
          <w:highlight w:val="none"/>
          <w:lang w:val="en-US" w:eastAsia="zh-CN"/>
        </w:rPr>
        <w:t>。</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二、投标人的资格要求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pPr>
        <w:spacing w:line="360" w:lineRule="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2、落实政府采购政策需满足的资格要求：本项目为专门面向中小企业的采购项目，供应商须为中小微企业（或残疾人福利性单位或监狱企业）。</w:t>
      </w:r>
    </w:p>
    <w:p>
      <w:pPr>
        <w:spacing w:line="360" w:lineRule="auto"/>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、本项目的特定资格要求：</w:t>
      </w:r>
      <w:r>
        <w:rPr>
          <w:rFonts w:hint="eastAsia" w:ascii="宋体" w:hAnsi="宋体" w:cs="宋体"/>
          <w:color w:val="auto"/>
          <w:highlight w:val="none"/>
          <w:lang w:val="en-US" w:eastAsia="zh-CN"/>
        </w:rPr>
        <w:t xml:space="preserve">无 </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三、招标文件获取时间及方式</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1、时间：即日起至投标截止时间前。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2、地点：政府采购云平台（www.zcygov.cn）</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3、方式：通过注册账号登录政府采购云平台在</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项目采购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应用</w:t>
      </w:r>
      <w:r>
        <w:rPr>
          <w:rFonts w:hint="eastAsia" w:ascii="宋体" w:hAnsi="宋体" w:eastAsia="宋体" w:cs="宋体"/>
          <w:color w:val="auto"/>
          <w:highlight w:val="none"/>
          <w:lang w:val="en-US" w:eastAsia="zh-CN"/>
        </w:rPr>
        <w:t>模块</w:t>
      </w:r>
      <w:r>
        <w:rPr>
          <w:rFonts w:hint="eastAsia" w:ascii="宋体" w:hAnsi="宋体" w:eastAsia="宋体" w:cs="宋体"/>
          <w:color w:val="auto"/>
          <w:highlight w:val="none"/>
        </w:rPr>
        <w:t>内获取</w:t>
      </w:r>
      <w:r>
        <w:rPr>
          <w:rFonts w:hint="eastAsia" w:ascii="宋体" w:hAnsi="宋体" w:eastAsia="宋体" w:cs="宋体"/>
          <w:color w:val="auto"/>
          <w:highlight w:val="none"/>
          <w:lang w:val="en-US" w:eastAsia="zh-CN"/>
        </w:rPr>
        <w:t>采购文件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4、售价：免费</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四、提交投标文件截止时间、开标时间和地点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1、提交（上传）投标文件截止时间和开标时间：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lang w:val="en-US" w:eastAsia="zh-CN"/>
        </w:rPr>
        <w:t>3</w:t>
      </w:r>
      <w:r>
        <w:rPr>
          <w:rFonts w:hint="eastAsia" w:ascii="宋体" w:hAnsi="宋体" w:eastAsia="宋体" w:cs="宋体"/>
          <w:color w:val="auto"/>
          <w:highlight w:val="none"/>
        </w:rPr>
        <w:t>月</w:t>
      </w:r>
      <w:r>
        <w:rPr>
          <w:rFonts w:hint="eastAsia" w:ascii="宋体" w:hAnsi="宋体" w:cs="宋体"/>
          <w:color w:val="auto"/>
          <w:highlight w:val="none"/>
          <w:lang w:val="en-US" w:eastAsia="zh-CN"/>
        </w:rPr>
        <w:t>6</w:t>
      </w:r>
      <w:r>
        <w:rPr>
          <w:rFonts w:hint="eastAsia" w:ascii="宋体" w:hAnsi="宋体" w:eastAsia="宋体" w:cs="宋体"/>
          <w:color w:val="auto"/>
          <w:highlight w:val="none"/>
        </w:rPr>
        <w:t>日09时30分（北京时间）</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电子投标文件上传地点和开标网址：</w:t>
      </w:r>
      <w:r>
        <w:rPr>
          <w:rFonts w:hint="eastAsia" w:ascii="宋体" w:hAnsi="宋体" w:eastAsia="宋体" w:cs="宋体"/>
          <w:color w:val="auto"/>
          <w:highlight w:val="none"/>
        </w:rPr>
        <w:t>政府采购云平台（www.zcygov.cn）</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w:t>
      </w:r>
      <w:r>
        <w:rPr>
          <w:rFonts w:hint="eastAsia" w:ascii="宋体" w:hAnsi="宋体" w:cs="宋体"/>
          <w:color w:val="auto"/>
          <w:highlight w:val="none"/>
          <w:lang w:val="en-US" w:eastAsia="zh-CN"/>
        </w:rPr>
        <w:t>备份电子投标文件提交地点和</w:t>
      </w: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会议地点</w:t>
      </w:r>
      <w:r>
        <w:rPr>
          <w:rFonts w:hint="eastAsia" w:ascii="宋体" w:hAnsi="宋体" w:eastAsia="宋体" w:cs="宋体"/>
          <w:color w:val="auto"/>
          <w:highlight w:val="none"/>
        </w:rPr>
        <w:t>：北仑区四明山路773号行政大楼B座三楼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交易厅（具体场所安排详见电子指示屏幕）。</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五、投标注意事项</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1、参加投标的供应商有义务在采购活动期间浏览宁波政府采购网（www.nbzfcg.cn）和</w:t>
      </w:r>
      <w:r>
        <w:rPr>
          <w:rFonts w:hint="eastAsia" w:ascii="宋体" w:hAnsi="宋体" w:eastAsia="宋体" w:cs="宋体"/>
          <w:color w:val="auto"/>
          <w:highlight w:val="none"/>
          <w:lang w:eastAsia="zh-CN"/>
        </w:rPr>
        <w:t>宁波市政务服务中心网（jyxt.zwb.ningbo.gov.cn:4011）</w:t>
      </w:r>
      <w:r>
        <w:rPr>
          <w:rFonts w:hint="eastAsia" w:ascii="宋体" w:hAnsi="宋体" w:eastAsia="宋体" w:cs="宋体"/>
          <w:color w:val="auto"/>
          <w:highlight w:val="none"/>
        </w:rPr>
        <w:t>，采购人（采购代理机构）在以上两个网站发布的与本次招标项目有关的信息视为已送达各供应商，不再采用其它方式传达相关信息。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2、本项目采用网上投标，不接受纸质投标文件，请投标供应商按照招标文件和政府采购云平台的要求编制、加密上传电子投标文件。</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3、投标人上传电子投标文件后，还可以自行确定是否提交备份电子投标文件，如确定提交备份文件的，投标人应在投标截止时间前，将在“政采云投标客户端”上编制生成的后缀名为.bfbs的备份投标文件，以U盘为载体装袋密封后送达至开标地点，密封袋上需注明项目名称、项目编号、投标人名称并加盖公章。供应商仅提交备份电子投标文件的，投标响应无效。</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采购代理机构解密指令发出后30分钟内，投标人应登录政采云平台，通过CA数字证书完成对电子投标文件的解密（开评标期间，投标供应商应关注政采云平台上的指令信息和手机短信并及时处理）。若投标人在规定时间内无法解密或解密失败，此时启用备份电子投标文件（如有），若备份投标文件仍无法使用，则视为无效投标。供应商制作电子投标文件和解密投标文件时必须使用同一</w:t>
      </w:r>
      <w:r>
        <w:rPr>
          <w:rFonts w:hint="eastAsia" w:ascii="宋体" w:hAnsi="宋体" w:cs="宋体"/>
          <w:color w:val="auto"/>
          <w:highlight w:val="none"/>
          <w:lang w:val="en-US" w:eastAsia="zh-CN"/>
        </w:rPr>
        <w:t>个</w:t>
      </w:r>
      <w:r>
        <w:rPr>
          <w:rFonts w:hint="eastAsia" w:ascii="宋体" w:hAnsi="宋体" w:eastAsia="宋体" w:cs="宋体"/>
          <w:color w:val="auto"/>
          <w:highlight w:val="none"/>
        </w:rPr>
        <w:t>CA数字证书。</w:t>
      </w:r>
    </w:p>
    <w:p>
      <w:pPr>
        <w:spacing w:line="360" w:lineRule="auto"/>
        <w:ind w:left="0" w:leftChars="0" w:firstLine="0" w:firstLineChars="0"/>
        <w:rPr>
          <w:rFonts w:hint="eastAsia" w:ascii="宋体" w:hAnsi="宋体" w:cs="宋体"/>
          <w:color w:val="auto"/>
          <w:highlight w:val="none"/>
          <w:lang w:val="en-US" w:eastAsia="zh-CN"/>
        </w:rPr>
      </w:pPr>
      <w:r>
        <w:rPr>
          <w:rFonts w:hint="eastAsia" w:ascii="宋体" w:hAnsi="宋体" w:cs="宋体"/>
          <w:color w:val="auto"/>
          <w:highlight w:val="none"/>
          <w:lang w:val="en-US" w:eastAsia="zh-CN"/>
        </w:rPr>
        <w:t>5、投标供应商应在投标截止时间前将样品送达指定地点并完成摆放，本项目投标人可以不派代表到现场参加开标会议，只需准时在线参加即可。</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本项目采用网上投标的方式进行，供应商投标前须办理CA数字证书和安装“政采云电子交易客户端（政采云投标客户端）”，并通过“政采云投标客户端”编制电子投标文件，供应商在使用系统进行投标的过程中遇到涉及平台使用的任何问题（包括不限于供应商注册、采购文件获取、CA数字证书办理、政采云投标客户端安装、投标响应文件制作加密上传等），可登录政府采购云平台网站（www.zcygov.cn）“服务中心”版块查阅相关的帮助文档和教学视频，也可致电政采云平台技术支持热线咨询，热线电话：95763（工作日8</w:t>
      </w:r>
      <w:r>
        <w:rPr>
          <w:rFonts w:hint="eastAsia" w:ascii="宋体" w:hAnsi="宋体" w:cs="宋体"/>
          <w:color w:val="auto"/>
          <w:highlight w:val="none"/>
          <w:lang w:val="en-US" w:eastAsia="zh-CN"/>
        </w:rPr>
        <w:t>︰</w:t>
      </w:r>
      <w:r>
        <w:rPr>
          <w:rFonts w:hint="eastAsia" w:ascii="宋体" w:hAnsi="宋体" w:eastAsia="宋体" w:cs="宋体"/>
          <w:color w:val="auto"/>
          <w:highlight w:val="none"/>
        </w:rPr>
        <w:t>00-20</w:t>
      </w:r>
      <w:r>
        <w:rPr>
          <w:rFonts w:hint="eastAsia" w:ascii="宋体" w:hAnsi="宋体" w:cs="宋体"/>
          <w:color w:val="auto"/>
          <w:highlight w:val="none"/>
          <w:lang w:val="en-US" w:eastAsia="zh-CN"/>
        </w:rPr>
        <w:t>︰</w:t>
      </w:r>
      <w:r>
        <w:rPr>
          <w:rFonts w:hint="eastAsia" w:ascii="宋体" w:hAnsi="宋体" w:eastAsia="宋体" w:cs="宋体"/>
          <w:color w:val="auto"/>
          <w:highlight w:val="none"/>
        </w:rPr>
        <w:t>00）。</w:t>
      </w:r>
    </w:p>
    <w:p>
      <w:pPr>
        <w:spacing w:line="360" w:lineRule="auto"/>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六、联系方式</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1、采购人</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宁波市北仑区公共项目建设管理中心</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地  址：</w:t>
      </w:r>
      <w:r>
        <w:rPr>
          <w:rFonts w:hint="eastAsia" w:ascii="宋体" w:hAnsi="宋体" w:cs="宋体"/>
          <w:color w:val="auto"/>
          <w:highlight w:val="none"/>
          <w:lang w:eastAsia="zh-CN"/>
        </w:rPr>
        <w:t>北仑区四明山路773号行政大楼B座四楼</w:t>
      </w:r>
    </w:p>
    <w:p>
      <w:pPr>
        <w:spacing w:line="360" w:lineRule="auto"/>
        <w:ind w:left="0" w:leftChars="0" w:firstLine="0" w:firstLineChars="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吴剑斌</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 xml:space="preserve">0574-89383997 </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2、采购代理机构</w:t>
      </w:r>
    </w:p>
    <w:p>
      <w:pPr>
        <w:spacing w:line="360" w:lineRule="auto"/>
        <w:ind w:left="0" w:leftChars="0"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名  称：</w:t>
      </w:r>
      <w:r>
        <w:rPr>
          <w:rFonts w:hint="eastAsia" w:ascii="宋体" w:hAnsi="宋体" w:cs="宋体"/>
          <w:color w:val="auto"/>
          <w:highlight w:val="none"/>
          <w:lang w:eastAsia="zh-CN"/>
        </w:rPr>
        <w:t>宁波市北仑区（开发区）政务服务中心</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址：北仑区四明山路773号行政大楼B座三楼</w:t>
      </w:r>
    </w:p>
    <w:p>
      <w:pPr>
        <w:spacing w:line="360" w:lineRule="auto"/>
        <w:ind w:left="0" w:leftChars="0" w:firstLine="0" w:firstLineChars="0"/>
        <w:rPr>
          <w:rFonts w:hint="eastAsia" w:ascii="宋体" w:hAnsi="宋体" w:eastAsia="宋体" w:cs="宋体"/>
          <w:color w:val="auto"/>
          <w:highlight w:val="none"/>
        </w:rPr>
      </w:pPr>
      <w:r>
        <w:rPr>
          <w:rFonts w:hint="eastAsia" w:ascii="宋体" w:hAnsi="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3、</w:t>
      </w:r>
      <w:r>
        <w:rPr>
          <w:rFonts w:hint="eastAsia" w:ascii="宋体" w:hAnsi="宋体" w:eastAsia="宋体" w:cs="宋体"/>
          <w:color w:val="auto"/>
          <w:highlight w:val="none"/>
        </w:rPr>
        <w:t>同级政府采购监督管理部门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名  称：宁波市北仑区财政局</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  址：北仑区四明山路775号行政大楼A座六楼</w:t>
      </w:r>
    </w:p>
    <w:p>
      <w:pPr>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严凯敏</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监督投诉电话：0574-8938375</w:t>
      </w:r>
      <w:r>
        <w:rPr>
          <w:rFonts w:hint="eastAsia" w:ascii="宋体" w:hAnsi="宋体" w:cs="宋体"/>
          <w:color w:val="auto"/>
          <w:highlight w:val="none"/>
          <w:lang w:val="en-US" w:eastAsia="zh-CN"/>
        </w:rPr>
        <w:t>4</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第二部分  前附表</w:t>
      </w:r>
    </w:p>
    <w:tbl>
      <w:tblPr>
        <w:tblStyle w:val="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3" w:hRule="atLeast"/>
        </w:trPr>
        <w:tc>
          <w:tcPr>
            <w:tcW w:w="824"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8225" w:type="dxa"/>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1</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项目名称：</w:t>
            </w:r>
            <w:r>
              <w:rPr>
                <w:rFonts w:hint="eastAsia" w:ascii="宋体" w:hAnsi="宋体" w:cs="宋体"/>
                <w:color w:val="auto"/>
                <w:highlight w:val="none"/>
                <w:lang w:eastAsia="zh-CN"/>
              </w:rPr>
              <w:t>镇海中学甬江校区（一期二标段）家具</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项目编号：</w:t>
            </w:r>
            <w:r>
              <w:rPr>
                <w:rFonts w:hint="eastAsia" w:ascii="宋体" w:hAnsi="宋体" w:cs="宋体"/>
                <w:color w:val="auto"/>
                <w:highlight w:val="none"/>
                <w:lang w:eastAsia="zh-CN"/>
              </w:rPr>
              <w:t>BLZFCG2025005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2</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w:t>
            </w:r>
            <w:r>
              <w:rPr>
                <w:rFonts w:hint="eastAsia" w:ascii="宋体" w:hAnsi="宋体" w:cs="宋体"/>
                <w:color w:val="auto"/>
                <w:highlight w:val="none"/>
                <w:lang w:eastAsia="zh-CN"/>
              </w:rPr>
              <w:t>宁波市北仑区公共项目建设管理中心</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吴剑斌</w:t>
            </w:r>
            <w:r>
              <w:rPr>
                <w:rFonts w:hint="eastAsia" w:ascii="宋体" w:hAnsi="宋体" w:eastAsia="宋体" w:cs="宋体"/>
                <w:color w:val="auto"/>
                <w:highlight w:val="none"/>
              </w:rPr>
              <w:t xml:space="preserve">     电话：</w:t>
            </w:r>
            <w:r>
              <w:rPr>
                <w:rFonts w:hint="eastAsia" w:ascii="宋体" w:hAnsi="宋体" w:cs="宋体"/>
                <w:color w:val="auto"/>
                <w:highlight w:val="none"/>
                <w:lang w:eastAsia="zh-CN"/>
              </w:rPr>
              <w:t xml:space="preserve">0574-89383997 </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cs="宋体"/>
                <w:color w:val="auto"/>
                <w:highlight w:val="none"/>
                <w:lang w:eastAsia="zh-CN"/>
              </w:rPr>
              <w:t>北仑区四明山路773号行政大楼B座四楼</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采购代理机构：</w:t>
            </w:r>
            <w:r>
              <w:rPr>
                <w:rFonts w:hint="eastAsia" w:ascii="宋体" w:hAnsi="宋体" w:cs="宋体"/>
                <w:color w:val="auto"/>
                <w:highlight w:val="none"/>
                <w:lang w:eastAsia="zh-CN"/>
              </w:rPr>
              <w:t>宁波市北仑区（开发区）政务服务中心</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联系人：</w:t>
            </w:r>
            <w:r>
              <w:rPr>
                <w:rFonts w:hint="eastAsia" w:ascii="宋体" w:hAnsi="宋体" w:cs="宋体"/>
                <w:color w:val="auto"/>
                <w:highlight w:val="none"/>
                <w:lang w:eastAsia="zh-CN"/>
              </w:rPr>
              <w:t>贝小明</w:t>
            </w:r>
            <w:r>
              <w:rPr>
                <w:rFonts w:hint="eastAsia" w:ascii="宋体" w:hAnsi="宋体" w:eastAsia="宋体" w:cs="宋体"/>
                <w:color w:val="auto"/>
                <w:highlight w:val="none"/>
              </w:rPr>
              <w:t xml:space="preserve">     电话：0574-89383947      传真：0574-89383949</w:t>
            </w:r>
          </w:p>
          <w:p>
            <w:pPr>
              <w:rPr>
                <w:rFonts w:hint="eastAsia" w:ascii="宋体" w:hAnsi="宋体" w:eastAsia="宋体" w:cs="宋体"/>
                <w:color w:val="auto"/>
                <w:highlight w:val="none"/>
              </w:rPr>
            </w:pPr>
            <w:r>
              <w:rPr>
                <w:rFonts w:hint="eastAsia" w:ascii="宋体" w:hAnsi="宋体" w:eastAsia="宋体" w:cs="宋体"/>
                <w:color w:val="auto"/>
                <w:highlight w:val="none"/>
              </w:rPr>
              <w:t>地址：北仑区四明山路773号行政大楼B座315室</w:t>
            </w:r>
          </w:p>
          <w:p>
            <w:pPr>
              <w:rPr>
                <w:rFonts w:hint="eastAsia" w:ascii="宋体" w:hAnsi="宋体" w:eastAsia="宋体" w:cs="宋体"/>
                <w:color w:val="auto"/>
                <w:highlight w:val="none"/>
              </w:rPr>
            </w:pPr>
            <w:r>
              <w:rPr>
                <w:rFonts w:hint="eastAsia" w:ascii="宋体" w:hAnsi="宋体" w:eastAsia="宋体" w:cs="宋体"/>
                <w:color w:val="auto"/>
                <w:highlight w:val="none"/>
              </w:rPr>
              <w:t>邮编：315800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采购方式：公开招标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 xml:space="preserve">评标方法：综合评分法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采购预算（最高限价）：</w:t>
            </w:r>
            <w:r>
              <w:rPr>
                <w:rFonts w:hint="eastAsia" w:ascii="宋体" w:hAnsi="宋体" w:cs="宋体"/>
                <w:color w:val="auto"/>
                <w:highlight w:val="none"/>
                <w:lang w:eastAsia="zh-CN"/>
              </w:rPr>
              <w:t>人民币646.1242万元</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rPr>
            </w:pPr>
            <w:r>
              <w:rPr>
                <w:rFonts w:hint="eastAsia" w:ascii="宋体" w:hAnsi="宋体" w:eastAsia="宋体" w:cs="宋体"/>
                <w:b/>
                <w:color w:val="auto"/>
                <w:highlight w:val="none"/>
              </w:rPr>
              <w:t>6</w:t>
            </w:r>
          </w:p>
        </w:tc>
        <w:tc>
          <w:tcPr>
            <w:tcW w:w="8225" w:type="dxa"/>
            <w:tcMar>
              <w:top w:w="113" w:type="dxa"/>
              <w:bottom w:w="113" w:type="dxa"/>
            </w:tcMar>
            <w:vAlign w:val="center"/>
          </w:tcPr>
          <w:p>
            <w:pPr>
              <w:rPr>
                <w:rFonts w:hint="default" w:ascii="宋体" w:hAnsi="宋体" w:eastAsia="宋体" w:cs="宋体"/>
                <w:color w:val="auto"/>
                <w:highlight w:val="none"/>
                <w:lang w:val="en-US" w:eastAsia="zh-CN"/>
              </w:rPr>
            </w:pPr>
            <w:r>
              <w:rPr>
                <w:rFonts w:hint="eastAsia" w:ascii="宋体" w:hAnsi="宋体" w:eastAsia="宋体" w:cs="宋体"/>
                <w:color w:val="auto"/>
                <w:highlight w:val="none"/>
              </w:rPr>
              <w:t>是否接受进口产品投标：不接受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7</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是否接受联合体投标：不接受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8</w:t>
            </w:r>
          </w:p>
        </w:tc>
        <w:tc>
          <w:tcPr>
            <w:tcW w:w="8225" w:type="dxa"/>
            <w:tcMar>
              <w:top w:w="113" w:type="dxa"/>
              <w:bottom w:w="113" w:type="dxa"/>
            </w:tcMar>
            <w:vAlign w:val="center"/>
          </w:tcPr>
          <w:p>
            <w:pPr>
              <w:rPr>
                <w:rFonts w:hint="eastAsia" w:ascii="宋体" w:hAnsi="宋体" w:eastAsia="宋体" w:cs="宋体"/>
                <w:color w:val="auto"/>
                <w:highlight w:val="none"/>
                <w:lang w:eastAsia="zh-CN"/>
              </w:rPr>
            </w:pPr>
            <w:r>
              <w:rPr>
                <w:rFonts w:hint="eastAsia" w:ascii="宋体" w:hAnsi="宋体" w:eastAsia="宋体" w:cs="宋体"/>
                <w:color w:val="auto"/>
                <w:highlight w:val="none"/>
              </w:rPr>
              <w:t>是否为专门面向</w:t>
            </w:r>
            <w:r>
              <w:rPr>
                <w:rFonts w:hint="eastAsia" w:ascii="宋体" w:hAnsi="宋体" w:cs="宋体"/>
                <w:color w:val="auto"/>
                <w:highlight w:val="none"/>
                <w:lang w:val="en-US" w:eastAsia="zh-CN"/>
              </w:rPr>
              <w:t>中</w:t>
            </w:r>
            <w:r>
              <w:rPr>
                <w:rFonts w:hint="eastAsia" w:ascii="宋体" w:hAnsi="宋体" w:eastAsia="宋体" w:cs="宋体"/>
                <w:color w:val="auto"/>
                <w:highlight w:val="none"/>
              </w:rPr>
              <w:t>小企业的采购项目：</w:t>
            </w:r>
            <w:r>
              <w:rPr>
                <w:rFonts w:hint="eastAsia" w:ascii="宋体" w:hAnsi="宋体" w:cs="宋体"/>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cs="宋体"/>
                <w:b/>
                <w:color w:val="auto"/>
                <w:highlight w:val="none"/>
                <w:lang w:val="en-US" w:eastAsia="zh-CN"/>
              </w:rPr>
            </w:pPr>
            <w:r>
              <w:rPr>
                <w:rFonts w:hint="eastAsia" w:ascii="宋体" w:hAnsi="宋体" w:cs="宋体"/>
                <w:b/>
                <w:color w:val="auto"/>
                <w:highlight w:val="none"/>
                <w:lang w:val="en-US" w:eastAsia="zh-CN"/>
              </w:rPr>
              <w:t>9</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本</w:t>
            </w:r>
            <w:r>
              <w:rPr>
                <w:rFonts w:hint="eastAsia" w:ascii="宋体" w:hAnsi="宋体" w:cs="宋体"/>
                <w:color w:val="auto"/>
                <w:highlight w:val="none"/>
                <w:lang w:val="en-US" w:eastAsia="zh-CN"/>
              </w:rPr>
              <w:t>项目</w:t>
            </w:r>
            <w:r>
              <w:rPr>
                <w:rFonts w:hint="eastAsia" w:ascii="宋体" w:hAnsi="宋体" w:eastAsia="宋体" w:cs="宋体"/>
                <w:color w:val="auto"/>
                <w:highlight w:val="none"/>
              </w:rPr>
              <w:t>采购</w:t>
            </w:r>
            <w:r>
              <w:rPr>
                <w:rFonts w:hint="eastAsia" w:ascii="宋体" w:hAnsi="宋体" w:cs="宋体"/>
                <w:color w:val="auto"/>
                <w:highlight w:val="none"/>
                <w:lang w:val="en-US" w:eastAsia="zh-CN"/>
              </w:rPr>
              <w:t>货物</w:t>
            </w:r>
            <w:r>
              <w:rPr>
                <w:rFonts w:hint="eastAsia" w:ascii="宋体" w:hAnsi="宋体" w:eastAsia="宋体" w:cs="宋体"/>
                <w:color w:val="auto"/>
                <w:highlight w:val="none"/>
              </w:rPr>
              <w:t>对应的中小企业划分标准所属行业：工业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cs="宋体"/>
                <w:b/>
                <w:color w:val="auto"/>
                <w:highlight w:val="none"/>
                <w:lang w:val="en-US" w:eastAsia="zh-CN"/>
              </w:rPr>
              <w:t>10</w:t>
            </w:r>
          </w:p>
        </w:tc>
        <w:tc>
          <w:tcPr>
            <w:tcW w:w="8225" w:type="dxa"/>
            <w:tcMar>
              <w:top w:w="113" w:type="dxa"/>
              <w:bottom w:w="113" w:type="dxa"/>
            </w:tcMar>
            <w:vAlign w:val="center"/>
          </w:tcPr>
          <w:p>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是否允许投标人将项目非主体、非关键性工作</w:t>
            </w:r>
            <w:r>
              <w:rPr>
                <w:rFonts w:hint="eastAsia" w:ascii="宋体" w:hAnsi="宋体" w:cs="宋体"/>
                <w:color w:val="auto"/>
                <w:highlight w:val="none"/>
                <w:lang w:val="en-US" w:eastAsia="zh-CN"/>
              </w:rPr>
              <w:t>分包</w:t>
            </w:r>
            <w:r>
              <w:rPr>
                <w:rFonts w:hint="eastAsia" w:ascii="宋体" w:hAnsi="宋体" w:eastAsia="宋体" w:cs="宋体"/>
                <w:color w:val="auto"/>
                <w:highlight w:val="none"/>
              </w:rPr>
              <w:t>交由他人完成：</w:t>
            </w:r>
            <w:r>
              <w:rPr>
                <w:rFonts w:hint="eastAsia" w:ascii="宋体" w:hAnsi="宋体" w:cs="宋体"/>
                <w:color w:val="auto"/>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11</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集中答疑会或</w:t>
            </w:r>
            <w:r>
              <w:rPr>
                <w:rFonts w:hint="eastAsia" w:ascii="宋体" w:hAnsi="宋体" w:eastAsia="宋体" w:cs="宋体"/>
                <w:color w:val="auto"/>
                <w:highlight w:val="none"/>
              </w:rPr>
              <w:t>现场踏勘：</w:t>
            </w:r>
            <w:r>
              <w:rPr>
                <w:rFonts w:hint="eastAsia" w:ascii="宋体" w:hAnsi="宋体" w:eastAsia="宋体" w:cs="宋体"/>
                <w:color w:val="auto"/>
                <w:highlight w:val="none"/>
                <w:lang w:val="en-US" w:eastAsia="zh-CN"/>
              </w:rPr>
              <w:t>采购人不集中组织，</w:t>
            </w:r>
            <w:r>
              <w:rPr>
                <w:rFonts w:hint="eastAsia" w:ascii="宋体" w:hAnsi="宋体" w:eastAsia="宋体" w:cs="宋体"/>
                <w:color w:val="auto"/>
                <w:highlight w:val="none"/>
              </w:rPr>
              <w:t>供应商如有需要，请自行踏勘。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12</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提交（上传）投标文件截止时间</w:t>
            </w:r>
            <w:r>
              <w:rPr>
                <w:rFonts w:hint="eastAsia" w:ascii="宋体" w:hAnsi="宋体" w:eastAsia="宋体" w:cs="宋体"/>
                <w:color w:val="auto"/>
                <w:highlight w:val="none"/>
                <w:lang w:val="en-US" w:eastAsia="zh-CN"/>
              </w:rPr>
              <w:t>和开标时间</w:t>
            </w:r>
            <w:r>
              <w:rPr>
                <w:rFonts w:hint="eastAsia" w:ascii="宋体" w:hAnsi="宋体" w:eastAsia="宋体" w:cs="宋体"/>
                <w:color w:val="auto"/>
                <w:highlight w:val="none"/>
              </w:rPr>
              <w:t>：</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3</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6</w:t>
            </w:r>
            <w:r>
              <w:rPr>
                <w:rFonts w:hint="eastAsia" w:ascii="宋体" w:hAnsi="宋体" w:eastAsia="宋体" w:cs="宋体"/>
                <w:color w:val="auto"/>
                <w:highlight w:val="none"/>
              </w:rPr>
              <w:t>日09时30分</w:t>
            </w:r>
          </w:p>
          <w:p>
            <w:pPr>
              <w:rPr>
                <w:rFonts w:hint="eastAsia" w:ascii="宋体" w:hAnsi="宋体" w:eastAsia="宋体" w:cs="宋体"/>
                <w:color w:val="auto"/>
                <w:highlight w:val="none"/>
              </w:rPr>
            </w:pPr>
            <w:r>
              <w:rPr>
                <w:rFonts w:hint="eastAsia" w:ascii="宋体" w:hAnsi="宋体" w:eastAsia="宋体" w:cs="宋体"/>
                <w:color w:val="auto"/>
                <w:highlight w:val="none"/>
              </w:rPr>
              <w:t>开标</w:t>
            </w:r>
            <w:r>
              <w:rPr>
                <w:rFonts w:hint="eastAsia" w:ascii="宋体" w:hAnsi="宋体" w:cs="宋体"/>
                <w:color w:val="auto"/>
                <w:highlight w:val="none"/>
                <w:lang w:val="en-US" w:eastAsia="zh-CN"/>
              </w:rPr>
              <w:t>会议</w:t>
            </w:r>
            <w:r>
              <w:rPr>
                <w:rFonts w:hint="eastAsia" w:ascii="宋体" w:hAnsi="宋体" w:eastAsia="宋体" w:cs="宋体"/>
                <w:color w:val="auto"/>
                <w:highlight w:val="none"/>
              </w:rPr>
              <w:t>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b w:val="0"/>
                <w:bCs w:val="0"/>
                <w:color w:val="auto"/>
                <w:highlight w:val="none"/>
                <w:lang w:val="en-US" w:eastAsia="zh-CN"/>
              </w:rPr>
              <w:t>注：</w:t>
            </w:r>
            <w:r>
              <w:rPr>
                <w:rFonts w:hint="eastAsia" w:ascii="宋体" w:hAnsi="宋体" w:eastAsia="宋体" w:cs="宋体"/>
                <w:b w:val="0"/>
                <w:bCs w:val="0"/>
                <w:color w:val="auto"/>
                <w:highlight w:val="none"/>
              </w:rPr>
              <w:t>本项目采用网上投标，不接受纸质投标文件，投标供应商</w:t>
            </w:r>
            <w:r>
              <w:rPr>
                <w:rFonts w:hint="eastAsia" w:ascii="宋体" w:hAnsi="宋体" w:eastAsia="宋体" w:cs="宋体"/>
                <w:b w:val="0"/>
                <w:bCs w:val="0"/>
                <w:color w:val="auto"/>
                <w:highlight w:val="none"/>
                <w:lang w:val="en-US" w:eastAsia="zh-CN"/>
              </w:rPr>
              <w:t>须</w:t>
            </w:r>
            <w:r>
              <w:rPr>
                <w:rFonts w:hint="eastAsia" w:ascii="宋体" w:hAnsi="宋体" w:eastAsia="宋体" w:cs="宋体"/>
                <w:b w:val="0"/>
                <w:bCs w:val="0"/>
                <w:color w:val="auto"/>
                <w:highlight w:val="none"/>
              </w:rPr>
              <w:t>按照招标文件和政府采购云平台的要求编制、加密上传电子投标文件。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default" w:ascii="宋体" w:hAnsi="宋体" w:eastAsia="宋体" w:cs="宋体"/>
                <w:b/>
                <w:color w:val="auto"/>
                <w:highlight w:val="none"/>
                <w:lang w:val="en-US"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3</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投标文件提交地点：北仑区四明山路773号行政大楼B座三楼</w:t>
            </w:r>
            <w:r>
              <w:rPr>
                <w:rFonts w:hint="eastAsia" w:ascii="宋体" w:hAnsi="宋体" w:eastAsia="宋体" w:cs="宋体"/>
                <w:color w:val="auto"/>
                <w:highlight w:val="none"/>
                <w:lang w:val="en-US" w:eastAsia="zh-CN"/>
              </w:rPr>
              <w:t>区</w:t>
            </w:r>
            <w:r>
              <w:rPr>
                <w:rFonts w:hint="eastAsia" w:ascii="宋体" w:hAnsi="宋体" w:cs="宋体"/>
                <w:color w:val="auto"/>
                <w:highlight w:val="none"/>
                <w:lang w:val="en-US" w:eastAsia="zh-CN"/>
              </w:rPr>
              <w:t>政务服务中心</w:t>
            </w:r>
            <w:r>
              <w:rPr>
                <w:rFonts w:hint="eastAsia" w:ascii="宋体" w:hAnsi="宋体" w:eastAsia="宋体" w:cs="宋体"/>
                <w:color w:val="auto"/>
                <w:highlight w:val="none"/>
              </w:rPr>
              <w:t>交易厅</w:t>
            </w:r>
          </w:p>
          <w:p>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备份电子</w:t>
            </w:r>
            <w:r>
              <w:rPr>
                <w:rFonts w:hint="eastAsia" w:ascii="宋体" w:hAnsi="宋体" w:eastAsia="宋体" w:cs="宋体"/>
                <w:color w:val="auto"/>
                <w:highlight w:val="none"/>
              </w:rPr>
              <w:t>投标文件提交</w:t>
            </w:r>
            <w:r>
              <w:rPr>
                <w:rFonts w:hint="eastAsia" w:ascii="宋体" w:hAnsi="宋体" w:eastAsia="宋体" w:cs="宋体"/>
                <w:color w:val="auto"/>
                <w:highlight w:val="none"/>
                <w:lang w:val="en-US" w:eastAsia="zh-CN"/>
              </w:rPr>
              <w:t>受理</w:t>
            </w:r>
            <w:r>
              <w:rPr>
                <w:rFonts w:hint="eastAsia" w:ascii="宋体" w:hAnsi="宋体" w:eastAsia="宋体" w:cs="宋体"/>
                <w:color w:val="auto"/>
                <w:highlight w:val="none"/>
              </w:rPr>
              <w:t>时间：</w:t>
            </w:r>
            <w:r>
              <w:rPr>
                <w:rFonts w:hint="eastAsia" w:ascii="宋体" w:hAnsi="宋体" w:cs="宋体"/>
                <w:color w:val="auto"/>
                <w:highlight w:val="none"/>
                <w:lang w:eastAsia="zh-CN"/>
              </w:rPr>
              <w:t>202</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年</w:t>
            </w:r>
            <w:r>
              <w:rPr>
                <w:rFonts w:hint="eastAsia" w:ascii="宋体" w:hAnsi="宋体" w:cs="宋体"/>
                <w:color w:val="auto"/>
                <w:highlight w:val="none"/>
                <w:u w:val="single"/>
                <w:lang w:val="en-US" w:eastAsia="zh-CN"/>
              </w:rPr>
              <w:t>3</w:t>
            </w:r>
            <w:r>
              <w:rPr>
                <w:rFonts w:hint="eastAsia" w:ascii="宋体" w:hAnsi="宋体" w:eastAsia="宋体" w:cs="宋体"/>
                <w:color w:val="auto"/>
                <w:highlight w:val="none"/>
              </w:rPr>
              <w:t>月</w:t>
            </w:r>
            <w:r>
              <w:rPr>
                <w:rFonts w:hint="eastAsia" w:ascii="宋体" w:hAnsi="宋体" w:cs="宋体"/>
                <w:color w:val="auto"/>
                <w:highlight w:val="none"/>
                <w:u w:val="single"/>
                <w:lang w:val="en-US" w:eastAsia="zh-CN"/>
              </w:rPr>
              <w:t>6</w:t>
            </w:r>
            <w:r>
              <w:rPr>
                <w:rFonts w:hint="eastAsia" w:ascii="宋体" w:hAnsi="宋体" w:eastAsia="宋体" w:cs="宋体"/>
                <w:color w:val="auto"/>
                <w:highlight w:val="none"/>
              </w:rPr>
              <w:t>日09时</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0</w:t>
            </w:r>
            <w:bookmarkStart w:id="338" w:name="_GoBack"/>
            <w:bookmarkEnd w:id="338"/>
            <w:r>
              <w:rPr>
                <w:rFonts w:hint="eastAsia" w:ascii="宋体" w:hAnsi="宋体" w:eastAsia="宋体" w:cs="宋体"/>
                <w:color w:val="auto"/>
                <w:highlight w:val="none"/>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09时30分</w:t>
            </w:r>
          </w:p>
          <w:p>
            <w:pPr>
              <w:rPr>
                <w:rFonts w:hint="eastAsia" w:ascii="宋体" w:hAnsi="宋体" w:eastAsia="宋体" w:cs="宋体"/>
                <w:color w:val="auto"/>
                <w:highlight w:val="none"/>
                <w:lang w:eastAsia="zh-CN"/>
              </w:rPr>
            </w:pPr>
            <w:r>
              <w:rPr>
                <w:rFonts w:hint="eastAsia" w:ascii="宋体" w:hAnsi="宋体" w:eastAsia="宋体" w:cs="宋体"/>
                <w:b w:val="0"/>
                <w:bCs w:val="0"/>
                <w:color w:val="auto"/>
                <w:highlight w:val="none"/>
                <w:lang w:val="en-US" w:eastAsia="zh-CN"/>
              </w:rPr>
              <w:t>注：投标人可自行决定是否提交备份电子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lang w:val="en-US" w:eastAsia="zh-CN"/>
              </w:rPr>
              <w:t>提交的备份电子</w:t>
            </w:r>
            <w:r>
              <w:rPr>
                <w:rFonts w:hint="eastAsia" w:ascii="宋体" w:hAnsi="宋体" w:eastAsia="宋体" w:cs="宋体"/>
                <w:b w:val="0"/>
                <w:bCs w:val="0"/>
                <w:color w:val="auto"/>
                <w:highlight w:val="none"/>
              </w:rPr>
              <w:t>投标文件</w:t>
            </w:r>
            <w:r>
              <w:rPr>
                <w:rFonts w:hint="eastAsia" w:ascii="宋体" w:hAnsi="宋体" w:eastAsia="宋体" w:cs="宋体"/>
                <w:b w:val="0"/>
                <w:bCs w:val="0"/>
                <w:color w:val="auto"/>
                <w:highlight w:val="none"/>
                <w:lang w:val="en-US" w:eastAsia="zh-CN"/>
              </w:rPr>
              <w:t>应当袋装密封，密封袋上须</w:t>
            </w:r>
            <w:r>
              <w:rPr>
                <w:rFonts w:hint="eastAsia" w:ascii="宋体" w:hAnsi="宋体" w:eastAsia="宋体" w:cs="宋体"/>
                <w:b w:val="0"/>
                <w:bCs w:val="0"/>
                <w:color w:val="auto"/>
                <w:highlight w:val="none"/>
              </w:rPr>
              <w:t>注明项目名称、项目编号</w:t>
            </w:r>
            <w:r>
              <w:rPr>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highlight w:val="none"/>
              </w:rPr>
              <w:t>投标人名称并加盖</w:t>
            </w:r>
            <w:r>
              <w:rPr>
                <w:rFonts w:hint="eastAsia" w:ascii="宋体" w:hAnsi="宋体" w:eastAsia="宋体" w:cs="宋体"/>
                <w:b w:val="0"/>
                <w:bCs w:val="0"/>
                <w:color w:val="auto"/>
                <w:highlight w:val="none"/>
                <w:lang w:val="en-US" w:eastAsia="zh-CN"/>
              </w:rPr>
              <w:t>投标人</w:t>
            </w:r>
            <w:r>
              <w:rPr>
                <w:rFonts w:hint="eastAsia" w:ascii="宋体" w:hAnsi="宋体" w:eastAsia="宋体" w:cs="宋体"/>
                <w:b w:val="0"/>
                <w:bCs w:val="0"/>
                <w:color w:val="auto"/>
                <w:highlight w:val="none"/>
              </w:rPr>
              <w:t>公章</w:t>
            </w:r>
            <w:r>
              <w:rPr>
                <w:rFonts w:hint="eastAsia" w:ascii="宋体" w:hAnsi="宋体" w:eastAsia="宋体" w:cs="宋体"/>
                <w:b w:val="0"/>
                <w:bCs w:val="0"/>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4</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投标有效期：开标之日起60日历天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5</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投标保证金：本项目不</w:t>
            </w:r>
            <w:r>
              <w:rPr>
                <w:rFonts w:hint="eastAsia" w:ascii="宋体" w:hAnsi="宋体" w:cs="宋体"/>
                <w:color w:val="auto"/>
                <w:highlight w:val="none"/>
                <w:lang w:val="en-US" w:eastAsia="zh-CN"/>
              </w:rPr>
              <w:t>需要缴纳</w:t>
            </w:r>
            <w:r>
              <w:rPr>
                <w:rFonts w:hint="eastAsia" w:ascii="宋体" w:hAnsi="宋体" w:eastAsia="宋体" w:cs="宋体"/>
                <w:color w:val="auto"/>
                <w:highlight w:val="none"/>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highlight w:val="none"/>
              </w:rPr>
              <w:t>1</w:t>
            </w:r>
            <w:r>
              <w:rPr>
                <w:rFonts w:hint="eastAsia" w:ascii="宋体" w:hAnsi="宋体" w:cs="宋体"/>
                <w:b/>
                <w:color w:val="auto"/>
                <w:highlight w:val="none"/>
                <w:lang w:val="en-US" w:eastAsia="zh-CN"/>
              </w:rPr>
              <w:t>6</w:t>
            </w:r>
          </w:p>
        </w:tc>
        <w:tc>
          <w:tcPr>
            <w:tcW w:w="8225" w:type="dxa"/>
            <w:tcMar>
              <w:top w:w="113" w:type="dxa"/>
              <w:bottom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履约保证金：本项目不收取履约保证金。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highlight w:val="none"/>
                <w:lang w:eastAsia="zh-CN"/>
              </w:rPr>
            </w:pPr>
            <w:r>
              <w:rPr>
                <w:rFonts w:hint="eastAsia" w:ascii="宋体" w:hAnsi="宋体" w:eastAsia="宋体" w:cs="宋体"/>
                <w:b/>
                <w:color w:val="auto"/>
                <w:sz w:val="21"/>
                <w:szCs w:val="21"/>
                <w:highlight w:val="none"/>
              </w:rPr>
              <w:t>1</w:t>
            </w:r>
            <w:r>
              <w:rPr>
                <w:rFonts w:hint="eastAsia" w:ascii="宋体" w:hAnsi="宋体" w:cs="宋体"/>
                <w:b/>
                <w:color w:val="auto"/>
                <w:sz w:val="21"/>
                <w:szCs w:val="21"/>
                <w:highlight w:val="none"/>
                <w:lang w:val="en-US" w:eastAsia="zh-CN"/>
              </w:rPr>
              <w:t>7</w:t>
            </w:r>
          </w:p>
        </w:tc>
        <w:tc>
          <w:tcPr>
            <w:tcW w:w="8225" w:type="dxa"/>
            <w:tcMar>
              <w:top w:w="113" w:type="dxa"/>
              <w:bottom w:w="113" w:type="dxa"/>
            </w:tcMar>
            <w:vAlign w:val="center"/>
          </w:tcPr>
          <w:p>
            <w:pPr>
              <w:rPr>
                <w:rFonts w:hint="eastAsia" w:ascii="宋体" w:hAnsi="宋体" w:eastAsia="宋体" w:cs="宋体"/>
                <w:b/>
                <w:color w:val="auto"/>
                <w:highlight w:val="none"/>
              </w:rPr>
            </w:pPr>
            <w:r>
              <w:rPr>
                <w:rFonts w:hint="eastAsia" w:ascii="宋体" w:hAnsi="宋体" w:eastAsia="宋体" w:cs="宋体"/>
                <w:color w:val="auto"/>
                <w:highlight w:val="none"/>
              </w:rPr>
              <w:t>投标人信用信息查询：资格审查时，通过“信用中国”网站（www.creditchina.gov.cn）、中国政府采购网（www.ccgp.gov.cn）渠道查询投标人信用记录，经查询列入失信被执行人、重大税收违法案件当事人名单、政府采购严重违法失信行为记录名单，且在禁止参加采购期限内的，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18</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扫描件说明：对于招标文件中提及的彩色扫描件要求，包括彩色照片件。扫描件的内容应当保证清晰可辨，否则由此产生的风险由投标人承担。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24" w:type="dxa"/>
            <w:vAlign w:val="center"/>
          </w:tcPr>
          <w:p>
            <w:pPr>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19</w:t>
            </w:r>
          </w:p>
        </w:tc>
        <w:tc>
          <w:tcPr>
            <w:tcW w:w="8225" w:type="dxa"/>
            <w:tcMar>
              <w:top w:w="113" w:type="dxa"/>
              <w:bottom w:w="113" w:type="dxa"/>
            </w:tcMar>
            <w:vAlign w:val="center"/>
          </w:tcPr>
          <w:p>
            <w:pP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其他说明：</w:t>
            </w:r>
            <w:r>
              <w:rPr>
                <w:rFonts w:hint="eastAsia" w:ascii="宋体" w:hAnsi="宋体" w:eastAsia="宋体" w:cs="宋体"/>
                <w:color w:val="auto"/>
                <w:sz w:val="21"/>
                <w:szCs w:val="21"/>
                <w:highlight w:val="none"/>
                <w:lang w:val="en-US" w:eastAsia="zh-CN"/>
              </w:rPr>
              <w:t>不同投标人的投标文件出自同一终端设备的或在相同Internet主机分配地址（相同IP地址）网上投标的，相关投标人</w:t>
            </w:r>
            <w:r>
              <w:rPr>
                <w:rFonts w:hint="eastAsia" w:ascii="宋体" w:hAnsi="宋体" w:cs="宋体"/>
                <w:color w:val="auto"/>
                <w:sz w:val="21"/>
                <w:szCs w:val="21"/>
                <w:highlight w:val="none"/>
                <w:lang w:val="en-US" w:eastAsia="zh-CN"/>
              </w:rPr>
              <w:t>的投标</w:t>
            </w:r>
            <w:r>
              <w:rPr>
                <w:rFonts w:hint="eastAsia" w:ascii="宋体" w:hAnsi="宋体" w:eastAsia="宋体" w:cs="宋体"/>
                <w:color w:val="auto"/>
                <w:sz w:val="21"/>
                <w:szCs w:val="21"/>
                <w:highlight w:val="none"/>
                <w:lang w:val="en-US" w:eastAsia="zh-CN"/>
              </w:rPr>
              <w:t>均作无效投标处理。</w:t>
            </w:r>
          </w:p>
        </w:tc>
      </w:tr>
    </w:tbl>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三</w:t>
      </w:r>
      <w:r>
        <w:rPr>
          <w:rFonts w:hint="eastAsia" w:ascii="宋体" w:hAnsi="宋体" w:eastAsia="宋体" w:cs="宋体"/>
          <w:b/>
          <w:bCs/>
          <w:color w:val="auto"/>
          <w:sz w:val="36"/>
          <w:szCs w:val="36"/>
          <w:highlight w:val="none"/>
        </w:rPr>
        <w:t>部分  投标人须知</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A、总则</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1、适用范围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1.1本招标文件适用于采购公告中所述项目的招标、投标、评标、定标、合同</w:t>
      </w:r>
      <w:r>
        <w:rPr>
          <w:rFonts w:hint="eastAsia" w:ascii="宋体" w:hAnsi="宋体" w:eastAsia="宋体" w:cs="宋体"/>
          <w:color w:val="auto"/>
          <w:sz w:val="21"/>
          <w:szCs w:val="21"/>
          <w:highlight w:val="none"/>
          <w:lang w:val="en-US" w:eastAsia="zh-CN"/>
        </w:rPr>
        <w:t>签订及</w:t>
      </w:r>
      <w:r>
        <w:rPr>
          <w:rFonts w:hint="eastAsia" w:ascii="宋体" w:hAnsi="宋体" w:eastAsia="宋体" w:cs="宋体"/>
          <w:color w:val="auto"/>
          <w:sz w:val="21"/>
          <w:szCs w:val="21"/>
          <w:highlight w:val="none"/>
        </w:rPr>
        <w:t>履约、验收、付款等行为（法律、法规另有规定的，从其规定）。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定义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2.1“采购人”/“招标人”/“买方”系指前附表所指的采购人。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机构” 系指前附表所指的组织本次政府采购的采购代理机构。</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“投标人”/“供应商”/“响应方”/“</w:t>
      </w:r>
      <w:r>
        <w:rPr>
          <w:rFonts w:hint="eastAsia" w:ascii="宋体" w:hAnsi="宋体" w:eastAsia="宋体" w:cs="宋体"/>
          <w:color w:val="auto"/>
          <w:sz w:val="21"/>
          <w:szCs w:val="21"/>
          <w:highlight w:val="none"/>
          <w:lang w:val="en-US" w:eastAsia="zh-CN"/>
        </w:rPr>
        <w:t>承包</w:t>
      </w:r>
      <w:r>
        <w:rPr>
          <w:rFonts w:hint="eastAsia" w:ascii="宋体" w:hAnsi="宋体" w:eastAsia="宋体" w:cs="宋体"/>
          <w:color w:val="auto"/>
          <w:sz w:val="21"/>
          <w:szCs w:val="21"/>
          <w:highlight w:val="none"/>
        </w:rPr>
        <w:t>方”/“卖方”系指</w:t>
      </w:r>
      <w:r>
        <w:rPr>
          <w:rFonts w:hint="eastAsia" w:ascii="宋体" w:hAnsi="宋体" w:eastAsia="宋体" w:cs="宋体"/>
          <w:color w:val="auto"/>
          <w:highlight w:val="none"/>
        </w:rPr>
        <w:t>符合本招标文件规定并参加投标的</w:t>
      </w:r>
      <w:r>
        <w:rPr>
          <w:rFonts w:hint="eastAsia" w:ascii="宋体" w:hAnsi="宋体" w:cs="宋体"/>
          <w:color w:val="auto"/>
          <w:highlight w:val="none"/>
          <w:lang w:val="en-US" w:eastAsia="zh-CN"/>
        </w:rPr>
        <w:t>单位或个人</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“货物”指依据本招标文件中所述采购需求，投标人须向采购人提供的一切材料、设备、备品备件、工具、手册及其它有关技术资料和材料，以及实现货物功能价值所必须的配套技术和服务。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“服务”指依据本招标文件中所述采购需求，投标人应该履行的承诺和义务。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2.6“法定代表人”本项目所指的法定代表人包含符合采购要求依法成立的个体工商户、民办非企业单位、个人独资企业、合伙企业、分支机构的负责人。</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合格的投标人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3.1符合</w:t>
      </w:r>
      <w:r>
        <w:rPr>
          <w:rFonts w:hint="eastAsia" w:ascii="宋体" w:hAnsi="宋体" w:cs="宋体"/>
          <w:color w:val="auto"/>
          <w:highlight w:val="none"/>
          <w:lang w:val="en-US" w:eastAsia="zh-CN"/>
        </w:rPr>
        <w:t>本部分第</w:t>
      </w:r>
      <w:r>
        <w:rPr>
          <w:rFonts w:hint="eastAsia" w:ascii="宋体" w:hAnsi="宋体" w:eastAsia="宋体" w:cs="宋体"/>
          <w:color w:val="auto"/>
          <w:highlight w:val="none"/>
        </w:rPr>
        <w:t>2.</w:t>
      </w:r>
      <w:r>
        <w:rPr>
          <w:rFonts w:hint="eastAsia" w:ascii="宋体" w:hAnsi="宋体" w:cs="宋体"/>
          <w:color w:val="auto"/>
          <w:highlight w:val="none"/>
          <w:lang w:val="en-US" w:eastAsia="zh-CN"/>
        </w:rPr>
        <w:t>3</w:t>
      </w:r>
      <w:r>
        <w:rPr>
          <w:rFonts w:hint="eastAsia" w:ascii="宋体" w:hAnsi="宋体" w:eastAsia="宋体" w:cs="宋体"/>
          <w:color w:val="auto"/>
          <w:highlight w:val="none"/>
        </w:rPr>
        <w:t>条，并具备以下条件的供应商。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（1）符合《中华人民共和国政府采购法》规定。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（2）符合本项目供应商应具备的资格条件，具有本项目生产、制造、供应或实施能力。</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（3）符合、承认并承诺履行本招标文件各项规定。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3.2除联合体外，单位负责人为同一人或者存在直接控股、管理关系的不同供应商，不得参加同一合同项下的政府采购活动。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3.3为采购项目提供整体设计、规范编制或者项目管理、监理、检测等服务的供应商，不得再参加该采购项目的其他采购活动。</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关于</w:t>
      </w:r>
      <w:r>
        <w:rPr>
          <w:rFonts w:hint="eastAsia" w:ascii="宋体" w:hAnsi="宋体" w:cs="宋体"/>
          <w:b/>
          <w:bCs/>
          <w:color w:val="auto"/>
          <w:sz w:val="21"/>
          <w:szCs w:val="21"/>
          <w:highlight w:val="none"/>
          <w:lang w:val="en-US" w:eastAsia="zh-CN"/>
        </w:rPr>
        <w:t>分支机构</w:t>
      </w:r>
      <w:r>
        <w:rPr>
          <w:rFonts w:hint="eastAsia" w:ascii="宋体" w:hAnsi="宋体" w:eastAsia="宋体" w:cs="宋体"/>
          <w:b/>
          <w:bCs/>
          <w:color w:val="auto"/>
          <w:sz w:val="21"/>
          <w:szCs w:val="21"/>
          <w:highlight w:val="none"/>
        </w:rPr>
        <w:t>投标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除银行、保险、电信等特定行业的分支机构可直接参加许可证范围内项目的投标外，分支机构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投标的，需</w:t>
      </w:r>
      <w:r>
        <w:rPr>
          <w:rFonts w:hint="eastAsia" w:ascii="宋体" w:hAnsi="宋体" w:eastAsia="宋体" w:cs="宋体"/>
          <w:color w:val="auto"/>
          <w:highlight w:val="none"/>
          <w:lang w:val="en-US" w:eastAsia="zh-CN"/>
        </w:rPr>
        <w:t>在资格证明文件中</w:t>
      </w:r>
      <w:r>
        <w:rPr>
          <w:rFonts w:hint="eastAsia" w:ascii="宋体" w:hAnsi="宋体" w:eastAsia="宋体" w:cs="宋体"/>
          <w:color w:val="auto"/>
          <w:highlight w:val="none"/>
        </w:rPr>
        <w:t>提供具有法人资格的总公司的营业执照及授权书扫描件，授权书须加盖总公司公章。总公司可就本项目或此类项目在一定范围或时间内出具授权书。已由总公司授权的，总公司取得的相关资质证书对分支机构</w:t>
      </w:r>
      <w:r>
        <w:rPr>
          <w:rFonts w:hint="eastAsia" w:ascii="宋体" w:hAnsi="宋体" w:cs="宋体"/>
          <w:color w:val="auto"/>
          <w:highlight w:val="none"/>
          <w:lang w:eastAsia="zh-CN"/>
        </w:rPr>
        <w:t>（</w:t>
      </w:r>
      <w:r>
        <w:rPr>
          <w:rFonts w:hint="eastAsia" w:ascii="宋体" w:hAnsi="宋体" w:eastAsia="宋体" w:cs="宋体"/>
          <w:color w:val="auto"/>
          <w:highlight w:val="none"/>
        </w:rPr>
        <w:t>分公司</w:t>
      </w:r>
      <w:r>
        <w:rPr>
          <w:rFonts w:hint="eastAsia" w:ascii="宋体" w:hAnsi="宋体" w:cs="宋体"/>
          <w:color w:val="auto"/>
          <w:highlight w:val="none"/>
          <w:lang w:eastAsia="zh-CN"/>
        </w:rPr>
        <w:t>）</w:t>
      </w:r>
      <w:r>
        <w:rPr>
          <w:rFonts w:hint="eastAsia" w:ascii="宋体" w:hAnsi="宋体" w:eastAsia="宋体" w:cs="宋体"/>
          <w:color w:val="auto"/>
          <w:highlight w:val="none"/>
        </w:rPr>
        <w:t>有效。</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投标费用</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.1本项目不收取招标代理服务费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.2无论投标过程中的做法和结果如何，投标人自行承担所有与参加投标有关的全部费用。</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通知</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参加投标的供应商有义务在采购活动期间浏览宁波政府采购网（www.nbzfcg.cn）和</w:t>
      </w:r>
      <w:r>
        <w:rPr>
          <w:rFonts w:hint="eastAsia" w:ascii="宋体" w:hAnsi="宋体" w:cs="宋体"/>
          <w:color w:val="auto"/>
          <w:sz w:val="21"/>
          <w:szCs w:val="21"/>
          <w:highlight w:val="none"/>
          <w:lang w:eastAsia="zh-CN"/>
        </w:rPr>
        <w:t>宁波市政务服务中心网（jyxt.zwb.ningbo.gov.cn:4011）</w:t>
      </w:r>
      <w:r>
        <w:rPr>
          <w:rFonts w:hint="eastAsia" w:ascii="宋体" w:hAnsi="宋体" w:eastAsia="宋体" w:cs="宋体"/>
          <w:color w:val="auto"/>
          <w:sz w:val="21"/>
          <w:szCs w:val="21"/>
          <w:highlight w:val="none"/>
        </w:rPr>
        <w:t>，采购人（采购代理机构）在以上两个网站发布的与本次招标项目有关的信息视为已送达各供应商，不再采用其它方式传达相关信息。</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B、招标文件</w:t>
      </w:r>
      <w:r>
        <w:rPr>
          <w:rFonts w:hint="eastAsia" w:ascii="宋体" w:hAnsi="宋体" w:eastAsia="宋体" w:cs="宋体"/>
          <w:b/>
          <w:bCs/>
          <w:color w:val="auto"/>
          <w:sz w:val="32"/>
          <w:highlight w:val="none"/>
          <w:lang w:val="en-US" w:eastAsia="zh-CN"/>
        </w:rPr>
        <w:t>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招标文件的构成</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.1招标文件由本文件目录所列内容组成。</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招标文件的澄清</w:t>
      </w:r>
      <w:r>
        <w:rPr>
          <w:rFonts w:hint="eastAsia" w:ascii="宋体" w:hAnsi="宋体" w:eastAsia="宋体" w:cs="宋体"/>
          <w:b/>
          <w:bCs/>
          <w:color w:val="auto"/>
          <w:sz w:val="21"/>
          <w:szCs w:val="21"/>
          <w:highlight w:val="none"/>
          <w:lang w:val="en-US" w:eastAsia="zh-CN"/>
        </w:rPr>
        <w:t>及修改</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.1任何要求对招标文件进行澄清的潜在投标人，应在投标截止时间前以书面方式（包括信函、传真、电子文档等形式）通知采购人或采购代理机构。</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.2采购人或采购代理机构可主动地或依据投标人要求澄清的问题而修改招标文件，并以更正公告的方式在原公告发布网站通知所有获取招标文件的投标人。</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.3招标文件的修改内容将作为招标文件的一部分，对投标人有约束力。</w:t>
      </w:r>
    </w:p>
    <w:p>
      <w:pPr>
        <w:spacing w:before="240" w:after="240" w:line="360" w:lineRule="auto"/>
        <w:jc w:val="center"/>
        <w:rPr>
          <w:rFonts w:hint="eastAsia" w:ascii="宋体" w:hAnsi="宋体" w:eastAsia="宋体" w:cs="宋体"/>
          <w:b/>
          <w:bCs/>
          <w:color w:val="auto"/>
          <w:sz w:val="32"/>
          <w:highlight w:val="none"/>
          <w:lang w:val="en-US" w:eastAsia="zh-CN"/>
        </w:rPr>
      </w:pPr>
      <w:r>
        <w:rPr>
          <w:rFonts w:hint="eastAsia" w:ascii="宋体" w:hAnsi="宋体" w:eastAsia="宋体" w:cs="宋体"/>
          <w:b/>
          <w:bCs/>
          <w:color w:val="auto"/>
          <w:sz w:val="32"/>
          <w:highlight w:val="none"/>
        </w:rPr>
        <w:t>C、投标文件</w:t>
      </w:r>
      <w:r>
        <w:rPr>
          <w:rFonts w:hint="eastAsia" w:ascii="宋体" w:hAnsi="宋体" w:eastAsia="宋体" w:cs="宋体"/>
          <w:b/>
          <w:bCs/>
          <w:color w:val="auto"/>
          <w:sz w:val="32"/>
          <w:highlight w:val="none"/>
          <w:lang w:val="en-US" w:eastAsia="zh-CN"/>
        </w:rPr>
        <w:t>编制</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1投标人应仔细阅读招标文件的所有内容，按招标文件要求格式认真细致地编制投标文件，以使其投标对招标文件作出实质性响应。未按要求提交全部资料或者投标文件没有对招标文件的要求做出实质性响应的，投标将被作为无效投标处理。</w:t>
      </w:r>
    </w:p>
    <w:p>
      <w:pPr>
        <w:spacing w:line="360" w:lineRule="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.2投标人投标文件所提供的全部材料必须真实可靠，所述内容真实有效，不得弄虚作假。若投标文件填报的内容数据</w:t>
      </w:r>
      <w:r>
        <w:rPr>
          <w:rFonts w:hint="eastAsia" w:ascii="宋体" w:hAnsi="宋体" w:cs="宋体"/>
          <w:b w:val="0"/>
          <w:bCs w:val="0"/>
          <w:color w:val="auto"/>
          <w:sz w:val="21"/>
          <w:szCs w:val="21"/>
          <w:highlight w:val="none"/>
          <w:lang w:val="en-US" w:eastAsia="zh-CN"/>
        </w:rPr>
        <w:t>不实</w:t>
      </w:r>
      <w:r>
        <w:rPr>
          <w:rFonts w:hint="eastAsia" w:ascii="宋体" w:hAnsi="宋体" w:eastAsia="宋体" w:cs="宋体"/>
          <w:b w:val="0"/>
          <w:bCs w:val="0"/>
          <w:color w:val="auto"/>
          <w:sz w:val="21"/>
          <w:szCs w:val="21"/>
          <w:highlight w:val="none"/>
        </w:rPr>
        <w:t>或提供了虚假</w:t>
      </w:r>
      <w:r>
        <w:rPr>
          <w:rFonts w:hint="eastAsia" w:ascii="宋体" w:hAnsi="宋体" w:cs="宋体"/>
          <w:b w:val="0"/>
          <w:bCs w:val="0"/>
          <w:color w:val="auto"/>
          <w:sz w:val="21"/>
          <w:szCs w:val="21"/>
          <w:highlight w:val="none"/>
          <w:lang w:val="en-US" w:eastAsia="zh-CN"/>
        </w:rPr>
        <w:t>信息</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虚假材料的，其投标文件为无效投标文件，并按相关规定处理，由此引起的一切后果及法律责任由投标人承担。</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语言及计量单位</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.1投标文件以及投标人与采购代理机构就有关投标的所有来往函电均应使用中文简体字。</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.2除在招标文件技术规格中另有规定外，计量单位使用中华人民共和国法定计量单位。</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投标文件组成</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.1投标文件由</w:t>
      </w:r>
      <w:r>
        <w:rPr>
          <w:rFonts w:hint="eastAsia" w:ascii="宋体" w:hAnsi="宋体" w:eastAsia="宋体" w:cs="宋体"/>
          <w:color w:val="auto"/>
          <w:sz w:val="21"/>
          <w:szCs w:val="21"/>
          <w:highlight w:val="none"/>
          <w:lang w:val="en-US" w:eastAsia="zh-CN"/>
        </w:rPr>
        <w:t>资格证明</w:t>
      </w:r>
      <w:r>
        <w:rPr>
          <w:rFonts w:hint="eastAsia" w:ascii="宋体" w:hAnsi="宋体" w:eastAsia="宋体" w:cs="宋体"/>
          <w:color w:val="auto"/>
          <w:sz w:val="21"/>
          <w:szCs w:val="21"/>
          <w:highlight w:val="none"/>
        </w:rPr>
        <w:t>文件、技术</w:t>
      </w:r>
      <w:r>
        <w:rPr>
          <w:rFonts w:hint="eastAsia" w:ascii="宋体" w:hAnsi="宋体" w:eastAsia="宋体" w:cs="宋体"/>
          <w:color w:val="auto"/>
          <w:sz w:val="21"/>
          <w:szCs w:val="21"/>
          <w:highlight w:val="none"/>
          <w:lang w:val="en-US" w:eastAsia="zh-CN"/>
        </w:rPr>
        <w:t>商务</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和</w:t>
      </w:r>
      <w:r>
        <w:rPr>
          <w:rFonts w:hint="eastAsia" w:ascii="宋体" w:hAnsi="宋体" w:eastAsia="宋体" w:cs="宋体"/>
          <w:color w:val="auto"/>
          <w:sz w:val="21"/>
          <w:szCs w:val="21"/>
          <w:highlight w:val="none"/>
        </w:rPr>
        <w:t>报价文件三部分组成</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1</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2资格证明</w:t>
      </w:r>
      <w:r>
        <w:rPr>
          <w:rFonts w:hint="eastAsia" w:ascii="宋体" w:hAnsi="宋体" w:eastAsia="宋体" w:cs="宋体"/>
          <w:b w:val="0"/>
          <w:bCs w:val="0"/>
          <w:color w:val="auto"/>
          <w:sz w:val="21"/>
          <w:szCs w:val="21"/>
          <w:highlight w:val="none"/>
        </w:rPr>
        <w:t>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.2.1资格证明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用以证明投标人是否具备本项目的投标资格。</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.2.2投标人应按招标文件要求的内容和格式提供资格证明</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.2.3资格证明文件须逐页CA电子签章，</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资格审查不通过。</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.2.4资格证明文件中</w:t>
      </w:r>
      <w:r>
        <w:rPr>
          <w:rFonts w:hint="eastAsia" w:ascii="宋体" w:hAnsi="宋体" w:eastAsia="宋体" w:cs="宋体"/>
          <w:color w:val="auto"/>
          <w:sz w:val="21"/>
          <w:szCs w:val="21"/>
          <w:highlight w:val="none"/>
          <w:lang w:eastAsia="zh-CN"/>
        </w:rPr>
        <w:t>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eastAsia="zh-CN"/>
        </w:rPr>
        <w:t>，否则</w:t>
      </w:r>
      <w:r>
        <w:rPr>
          <w:rFonts w:hint="eastAsia" w:ascii="宋体" w:hAnsi="宋体" w:eastAsia="宋体" w:cs="宋体"/>
          <w:color w:val="auto"/>
          <w:sz w:val="21"/>
          <w:szCs w:val="21"/>
          <w:highlight w:val="none"/>
          <w:lang w:val="en-US" w:eastAsia="zh-CN"/>
        </w:rPr>
        <w:t>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技术</w:t>
      </w:r>
      <w:r>
        <w:rPr>
          <w:rFonts w:hint="eastAsia" w:ascii="宋体" w:hAnsi="宋体" w:eastAsia="宋体" w:cs="宋体"/>
          <w:b w:val="0"/>
          <w:bCs w:val="0"/>
          <w:color w:val="auto"/>
          <w:highlight w:val="none"/>
          <w:lang w:val="en-US" w:eastAsia="zh-CN"/>
        </w:rPr>
        <w:t>商务文件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.3.1技术商务文件用于判断投标人提供的货物、服务是否满足招标需求，还用于包括不限于对投标人供货能力、实施能力、履约能力、项目经验等方面的评价。</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.3.2投标人应按招标文件要求的内容和格式提供技术商务文件，具体详见本招标文件第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部分投标文件组成及格式。</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.3.3技术商务文件中不得出现本项目的投标总价</w:t>
      </w:r>
      <w:r>
        <w:rPr>
          <w:rFonts w:hint="eastAsia" w:ascii="宋体" w:hAnsi="宋体" w:cs="宋体"/>
          <w:color w:val="auto"/>
          <w:szCs w:val="21"/>
          <w:highlight w:val="none"/>
        </w:rPr>
        <w:t>（固定价格采购除外）</w:t>
      </w:r>
      <w:r>
        <w:rPr>
          <w:rFonts w:hint="eastAsia" w:ascii="宋体" w:hAnsi="宋体" w:eastAsia="宋体" w:cs="宋体"/>
          <w:color w:val="auto"/>
          <w:sz w:val="21"/>
          <w:szCs w:val="21"/>
          <w:highlight w:val="none"/>
          <w:lang w:val="en-US" w:eastAsia="zh-CN"/>
        </w:rPr>
        <w:t>，否则投标无效。</w:t>
      </w:r>
    </w:p>
    <w:p>
      <w:pPr>
        <w:spacing w:line="360" w:lineRule="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1</w:t>
      </w:r>
      <w:r>
        <w:rPr>
          <w:rFonts w:hint="eastAsia" w:ascii="宋体" w:hAnsi="宋体" w:cs="宋体"/>
          <w:b w:val="0"/>
          <w:bCs w:val="0"/>
          <w:color w:val="auto"/>
          <w:highlight w:val="none"/>
          <w:lang w:val="en-US" w:eastAsia="zh-CN"/>
        </w:rPr>
        <w:t>1</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val="en-US" w:eastAsia="zh-CN"/>
        </w:rPr>
        <w:t>4</w:t>
      </w:r>
      <w:r>
        <w:rPr>
          <w:rFonts w:hint="eastAsia" w:ascii="宋体" w:hAnsi="宋体" w:eastAsia="宋体" w:cs="宋体"/>
          <w:b w:val="0"/>
          <w:bCs w:val="0"/>
          <w:color w:val="auto"/>
          <w:highlight w:val="none"/>
        </w:rPr>
        <w:t>报价文件</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.4.1报价文件用于评价投标人的投标报价是否响应招标要求，是否符合相关的政府采购政策等。</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.4.2投标人应按招标文件要求的内容和格式提供</w:t>
      </w:r>
      <w:r>
        <w:rPr>
          <w:rFonts w:hint="eastAsia" w:ascii="宋体" w:hAnsi="宋体" w:eastAsia="宋体" w:cs="宋体"/>
          <w:color w:val="auto"/>
          <w:highlight w:val="none"/>
          <w:lang w:val="en-US" w:eastAsia="zh-CN"/>
        </w:rPr>
        <w:t>报价</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，具体详见本招标文件第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部分投标文件组成及格式。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w:t>
      </w:r>
      <w:r>
        <w:rPr>
          <w:rFonts w:hint="eastAsia" w:ascii="宋体" w:hAnsi="宋体" w:eastAsia="宋体" w:cs="宋体"/>
          <w:b/>
          <w:bCs/>
          <w:color w:val="auto"/>
          <w:sz w:val="21"/>
          <w:szCs w:val="21"/>
          <w:highlight w:val="none"/>
          <w:lang w:val="en-US" w:eastAsia="zh-CN"/>
        </w:rPr>
        <w:t>制作</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1投标文件分为电子投标文件和备份电子投标文件。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.2投标人应</w:t>
      </w:r>
      <w:r>
        <w:rPr>
          <w:rFonts w:hint="eastAsia" w:ascii="宋体" w:hAnsi="宋体" w:eastAsia="宋体" w:cs="宋体"/>
          <w:color w:val="auto"/>
          <w:highlight w:val="none"/>
        </w:rPr>
        <w:t>按照招标文件和政府采购云平台的要求编制、加密</w:t>
      </w:r>
      <w:r>
        <w:rPr>
          <w:rFonts w:hint="eastAsia" w:ascii="宋体" w:hAnsi="宋体" w:eastAsia="宋体" w:cs="宋体"/>
          <w:strike w:val="0"/>
          <w:dstrike w:val="0"/>
          <w:color w:val="auto"/>
          <w:highlight w:val="none"/>
        </w:rPr>
        <w:t>并上传</w:t>
      </w:r>
      <w:r>
        <w:rPr>
          <w:rFonts w:hint="eastAsia" w:ascii="宋体" w:hAnsi="宋体" w:eastAsia="宋体" w:cs="宋体"/>
          <w:color w:val="auto"/>
          <w:highlight w:val="none"/>
        </w:rPr>
        <w:t>电子投标文件。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.3投标文件</w:t>
      </w:r>
      <w:r>
        <w:rPr>
          <w:rFonts w:hint="eastAsia" w:ascii="宋体" w:hAnsi="宋体" w:eastAsia="宋体" w:cs="宋体"/>
          <w:color w:val="auto"/>
          <w:highlight w:val="none"/>
          <w:lang w:val="en-US" w:eastAsia="zh-CN"/>
        </w:rPr>
        <w:t>应根据招标要求</w:t>
      </w:r>
      <w:r>
        <w:rPr>
          <w:rFonts w:hint="eastAsia" w:ascii="宋体" w:hAnsi="宋体" w:eastAsia="宋体" w:cs="宋体"/>
          <w:color w:val="auto"/>
          <w:highlight w:val="none"/>
        </w:rPr>
        <w:t>做好关联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，未</w:t>
      </w:r>
      <w:r>
        <w:rPr>
          <w:rFonts w:hint="eastAsia" w:ascii="宋体" w:hAnsi="宋体" w:eastAsia="宋体" w:cs="宋体"/>
          <w:color w:val="auto"/>
          <w:highlight w:val="none"/>
          <w:lang w:val="en-US" w:eastAsia="zh-CN"/>
        </w:rPr>
        <w:t>进行</w:t>
      </w:r>
      <w:r>
        <w:rPr>
          <w:rFonts w:hint="eastAsia" w:ascii="宋体" w:hAnsi="宋体" w:eastAsia="宋体" w:cs="宋体"/>
          <w:color w:val="auto"/>
          <w:highlight w:val="none"/>
        </w:rPr>
        <w:t>关联</w:t>
      </w:r>
      <w:r>
        <w:rPr>
          <w:rFonts w:hint="eastAsia" w:ascii="宋体" w:hAnsi="宋体" w:eastAsia="宋体" w:cs="宋体"/>
          <w:color w:val="auto"/>
          <w:highlight w:val="none"/>
          <w:lang w:val="en-US" w:eastAsia="zh-CN"/>
        </w:rPr>
        <w:t>定位</w:t>
      </w:r>
      <w:r>
        <w:rPr>
          <w:rFonts w:hint="eastAsia" w:ascii="宋体" w:hAnsi="宋体" w:eastAsia="宋体" w:cs="宋体"/>
          <w:color w:val="auto"/>
          <w:highlight w:val="none"/>
        </w:rPr>
        <w:t>而导致失分或无效投标处理的风险由投标人承担。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.4投标人</w:t>
      </w:r>
      <w:r>
        <w:rPr>
          <w:rFonts w:hint="eastAsia" w:ascii="宋体" w:hAnsi="宋体" w:eastAsia="宋体" w:cs="宋体"/>
          <w:color w:val="auto"/>
          <w:highlight w:val="none"/>
        </w:rPr>
        <w:t>可自行</w:t>
      </w:r>
      <w:r>
        <w:rPr>
          <w:rFonts w:hint="eastAsia" w:ascii="宋体" w:hAnsi="宋体" w:eastAsia="宋体" w:cs="宋体"/>
          <w:color w:val="auto"/>
          <w:highlight w:val="none"/>
          <w:lang w:val="en-US" w:eastAsia="zh-CN"/>
        </w:rPr>
        <w:t>选择</w:t>
      </w:r>
      <w:r>
        <w:rPr>
          <w:rFonts w:hint="eastAsia" w:ascii="宋体" w:hAnsi="宋体" w:eastAsia="宋体" w:cs="宋体"/>
          <w:color w:val="auto"/>
          <w:highlight w:val="none"/>
        </w:rPr>
        <w:t>是否提交备份电子投标文件，以便在上传的电子投标文件解密失败后启用备份投标文件。</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仅提交备份电子投标文件的，投标响应无效。</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投标文件签署</w:t>
      </w:r>
      <w:r>
        <w:rPr>
          <w:rFonts w:hint="eastAsia" w:ascii="宋体" w:hAnsi="宋体" w:eastAsia="宋体" w:cs="宋体"/>
          <w:b/>
          <w:bCs/>
          <w:color w:val="auto"/>
          <w:sz w:val="21"/>
          <w:szCs w:val="21"/>
          <w:highlight w:val="none"/>
          <w:lang w:val="en-US" w:eastAsia="zh-CN"/>
        </w:rPr>
        <w:t>及密封</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.1组成投标文件的各项资料均应遵守本条</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.2投标人名称应填写全称，不能随意简称，要求加盖公章的应加盖公章</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CA电子签章</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rPr>
        <w:t>.3招标文件中规定的全权代表签名应由全权代表亲自签署，法定代表人可以签名或盖章。</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.4投标人选择提供</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val="en-US" w:eastAsia="zh-CN"/>
        </w:rPr>
        <w:t>的，备份文件应以</w:t>
      </w:r>
      <w:r>
        <w:rPr>
          <w:rFonts w:hint="eastAsia" w:ascii="宋体" w:hAnsi="宋体" w:eastAsia="宋体" w:cs="宋体"/>
          <w:color w:val="auto"/>
          <w:highlight w:val="none"/>
        </w:rPr>
        <w:t>U盘为载体</w:t>
      </w:r>
      <w:r>
        <w:rPr>
          <w:rFonts w:hint="eastAsia" w:ascii="宋体" w:hAnsi="宋体" w:eastAsia="宋体" w:cs="宋体"/>
          <w:color w:val="auto"/>
          <w:highlight w:val="none"/>
          <w:lang w:val="en-US" w:eastAsia="zh-CN"/>
        </w:rPr>
        <w:t>并</w:t>
      </w:r>
      <w:r>
        <w:rPr>
          <w:rFonts w:hint="eastAsia" w:ascii="宋体" w:hAnsi="宋体" w:eastAsia="宋体" w:cs="宋体"/>
          <w:color w:val="auto"/>
          <w:highlight w:val="none"/>
        </w:rPr>
        <w:t>装袋密封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密封袋上需</w:t>
      </w:r>
      <w:r>
        <w:rPr>
          <w:rFonts w:hint="eastAsia" w:ascii="宋体" w:hAnsi="宋体" w:eastAsia="宋体" w:cs="宋体"/>
          <w:color w:val="auto"/>
          <w:highlight w:val="none"/>
          <w:lang w:val="en-US" w:eastAsia="zh-CN"/>
        </w:rPr>
        <w:t>注明</w:t>
      </w:r>
      <w:r>
        <w:rPr>
          <w:rFonts w:hint="eastAsia" w:ascii="宋体" w:hAnsi="宋体" w:eastAsia="宋体" w:cs="宋体"/>
          <w:color w:val="auto"/>
          <w:highlight w:val="none"/>
        </w:rPr>
        <w:t>项目名称、项目编号、投标人名称并加盖公章</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投标报价</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.1投标报价是履行合同的最终价格，包含购买货物及服务需交纳的所有税费及其他一切相关费用，具体详见本招标文件第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部分项目内容及要求。</w:t>
      </w:r>
    </w:p>
    <w:p>
      <w:pPr>
        <w:spacing w:line="336"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.2投标人少报或漏报的工作量，采购人将视为已包含在投标总价中，并不予调整。</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.3所有投标均以人民币报价。投标人如需用外汇购入的设备，须折合人民币计入总报价中，总报价不受汇率变动影响。</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4</w:t>
      </w:r>
      <w:r>
        <w:rPr>
          <w:rFonts w:hint="eastAsia" w:ascii="宋体" w:hAnsi="宋体" w:eastAsia="宋体" w:cs="宋体"/>
          <w:color w:val="auto"/>
          <w:highlight w:val="none"/>
        </w:rPr>
        <w:t>.4采购人不接受任何有选择的报价。</w:t>
      </w:r>
    </w:p>
    <w:p>
      <w:pPr>
        <w:spacing w:line="360" w:lineRule="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1</w:t>
      </w:r>
      <w:r>
        <w:rPr>
          <w:rFonts w:hint="eastAsia" w:ascii="宋体" w:hAnsi="宋体" w:cs="宋体"/>
          <w:b w:val="0"/>
          <w:bCs/>
          <w:color w:val="auto"/>
          <w:highlight w:val="none"/>
          <w:lang w:val="en-US" w:eastAsia="zh-CN"/>
        </w:rPr>
        <w:t>4</w:t>
      </w:r>
      <w:r>
        <w:rPr>
          <w:rFonts w:hint="eastAsia" w:ascii="宋体" w:hAnsi="宋体" w:eastAsia="宋体" w:cs="宋体"/>
          <w:b w:val="0"/>
          <w:bCs/>
          <w:color w:val="auto"/>
          <w:highlight w:val="none"/>
        </w:rPr>
        <w:t>.5超出采购人最高限价的投标为无效投标。</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投标有效期</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.1本项目投标有效期见本招标文件前附表。投标文件应在投标有效期内保持有效，有效期短于这个规定期限的投标，将视为无效。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r>
        <w:rPr>
          <w:rFonts w:hint="eastAsia" w:ascii="宋体" w:hAnsi="宋体" w:eastAsia="宋体" w:cs="宋体"/>
          <w:color w:val="auto"/>
          <w:highlight w:val="none"/>
        </w:rPr>
        <w:t>.2特殊情况下，在原投标有效期期满之前，采购代理机构可征得投标人同意延长投标有效期，这种要求和答复都应以书面形式进行。投标人可以拒绝接受延期要求。同意延长有效期的投标人不能修改其投标文件。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知识产权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.1供应商应保证在提供服务过程中或采购人在使用货物或货物的任何一部分时，不会侵犯任何第三方的知识产权，免受第三方提出侵犯其专利权、商标权或其它知识产权的起诉。</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r>
        <w:rPr>
          <w:rFonts w:hint="eastAsia" w:ascii="宋体" w:hAnsi="宋体" w:eastAsia="宋体" w:cs="宋体"/>
          <w:color w:val="auto"/>
          <w:highlight w:val="none"/>
        </w:rPr>
        <w:t>.2投标报价应包括所有应支付的对专利权和版权、设计或其他知识产权而需要向其他方支付的版税等费用。</w:t>
      </w:r>
    </w:p>
    <w:p>
      <w:pPr>
        <w:spacing w:before="240" w:after="240" w:line="360" w:lineRule="auto"/>
        <w:jc w:val="center"/>
        <w:rPr>
          <w:rFonts w:hint="eastAsia" w:ascii="宋体" w:hAnsi="宋体" w:eastAsia="宋体" w:cs="宋体"/>
          <w:b/>
          <w:bCs/>
          <w:color w:val="auto"/>
          <w:sz w:val="32"/>
          <w:highlight w:val="none"/>
          <w:lang w:eastAsia="zh-CN"/>
        </w:rPr>
      </w:pPr>
      <w:r>
        <w:rPr>
          <w:rFonts w:hint="eastAsia" w:ascii="宋体" w:hAnsi="宋体" w:eastAsia="宋体" w:cs="宋体"/>
          <w:b/>
          <w:bCs/>
          <w:color w:val="auto"/>
          <w:sz w:val="32"/>
          <w:highlight w:val="none"/>
        </w:rPr>
        <w:t>D、投标文件</w:t>
      </w:r>
      <w:r>
        <w:rPr>
          <w:rFonts w:hint="eastAsia" w:ascii="宋体" w:hAnsi="宋体" w:eastAsia="宋体" w:cs="宋体"/>
          <w:b/>
          <w:bCs/>
          <w:color w:val="auto"/>
          <w:sz w:val="32"/>
          <w:highlight w:val="none"/>
          <w:lang w:val="en-US" w:eastAsia="zh-CN"/>
        </w:rPr>
        <w:t>提交</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投标截止时间和投标地点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投标截止时间和投标地点见</w:t>
      </w:r>
      <w:r>
        <w:rPr>
          <w:rFonts w:hint="eastAsia" w:ascii="宋体" w:hAnsi="宋体" w:cs="宋体"/>
          <w:color w:val="auto"/>
          <w:sz w:val="21"/>
          <w:szCs w:val="21"/>
          <w:highlight w:val="none"/>
          <w:lang w:val="en-US" w:eastAsia="zh-CN"/>
        </w:rPr>
        <w:t>本项目</w:t>
      </w:r>
      <w:r>
        <w:rPr>
          <w:rFonts w:hint="eastAsia" w:ascii="宋体" w:hAnsi="宋体" w:eastAsia="宋体" w:cs="宋体"/>
          <w:color w:val="auto"/>
          <w:sz w:val="21"/>
          <w:szCs w:val="21"/>
          <w:highlight w:val="none"/>
        </w:rPr>
        <w:t>采购公告和前附表。</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采购代理机构推迟投标截止时间或更改投标地点，将以</w:t>
      </w:r>
      <w:r>
        <w:rPr>
          <w:rFonts w:hint="eastAsia" w:ascii="宋体" w:hAnsi="宋体" w:eastAsia="宋体" w:cs="宋体"/>
          <w:color w:val="auto"/>
          <w:sz w:val="21"/>
          <w:szCs w:val="21"/>
          <w:highlight w:val="none"/>
          <w:lang w:val="en-US" w:eastAsia="zh-CN"/>
        </w:rPr>
        <w:t>更正</w:t>
      </w:r>
      <w:r>
        <w:rPr>
          <w:rFonts w:hint="eastAsia" w:ascii="宋体" w:hAnsi="宋体" w:eastAsia="宋体" w:cs="宋体"/>
          <w:color w:val="auto"/>
          <w:sz w:val="21"/>
          <w:szCs w:val="21"/>
          <w:highlight w:val="none"/>
        </w:rPr>
        <w:t>公告的方式通知所有投标人。在这种情况下，采购人和投标人的权利和义务将受到新的截止时间和新的投标地点的约束。</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投标文件的</w:t>
      </w:r>
      <w:r>
        <w:rPr>
          <w:rFonts w:hint="eastAsia" w:ascii="宋体" w:hAnsi="宋体" w:eastAsia="宋体" w:cs="宋体"/>
          <w:b/>
          <w:bCs/>
          <w:color w:val="auto"/>
          <w:sz w:val="21"/>
          <w:szCs w:val="21"/>
          <w:highlight w:val="none"/>
          <w:lang w:val="en-US" w:eastAsia="zh-CN"/>
        </w:rPr>
        <w:t>提交、</w:t>
      </w:r>
      <w:r>
        <w:rPr>
          <w:rFonts w:hint="eastAsia" w:ascii="宋体" w:hAnsi="宋体" w:eastAsia="宋体" w:cs="宋体"/>
          <w:b/>
          <w:bCs/>
          <w:color w:val="auto"/>
          <w:sz w:val="21"/>
          <w:szCs w:val="21"/>
          <w:highlight w:val="none"/>
        </w:rPr>
        <w:t>补充、修改和撤回</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必须在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将加密的电子</w:t>
      </w:r>
      <w:r>
        <w:rPr>
          <w:rFonts w:hint="eastAsia" w:ascii="宋体" w:hAnsi="宋体" w:eastAsia="宋体" w:cs="宋体"/>
          <w:color w:val="auto"/>
          <w:sz w:val="21"/>
          <w:szCs w:val="21"/>
          <w:highlight w:val="none"/>
        </w:rPr>
        <w:t>投标文件</w:t>
      </w:r>
      <w:r>
        <w:rPr>
          <w:rFonts w:hint="eastAsia" w:ascii="宋体" w:hAnsi="宋体" w:eastAsia="宋体" w:cs="宋体"/>
          <w:color w:val="auto"/>
          <w:sz w:val="21"/>
          <w:szCs w:val="21"/>
          <w:highlight w:val="none"/>
          <w:lang w:val="en-US" w:eastAsia="zh-CN"/>
        </w:rPr>
        <w:t>上传至政采云平台，逾期上传的投标无效。</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.2选择提交备份电子投标文件的投标人应</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提交（上传）</w:t>
      </w:r>
      <w:r>
        <w:rPr>
          <w:rFonts w:hint="eastAsia" w:ascii="宋体" w:hAnsi="宋体" w:eastAsia="宋体" w:cs="宋体"/>
          <w:color w:val="auto"/>
          <w:sz w:val="21"/>
          <w:szCs w:val="21"/>
          <w:highlight w:val="none"/>
        </w:rPr>
        <w:t>投标文件截止时间前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将</w:t>
      </w:r>
      <w:r>
        <w:rPr>
          <w:rFonts w:hint="eastAsia" w:ascii="宋体" w:hAnsi="宋体" w:eastAsia="宋体" w:cs="宋体"/>
          <w:color w:val="auto"/>
          <w:highlight w:val="none"/>
        </w:rPr>
        <w:t>密封</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lang w:val="en-US" w:eastAsia="zh-CN"/>
        </w:rPr>
        <w:t>备份电子投标文件送达至开标现场，</w:t>
      </w:r>
      <w:r>
        <w:rPr>
          <w:rFonts w:hint="eastAsia" w:ascii="宋体" w:hAnsi="宋体" w:eastAsia="宋体" w:cs="宋体"/>
          <w:color w:val="auto"/>
          <w:highlight w:val="none"/>
        </w:rPr>
        <w:t>采购代理机构按要求进行签收登记。</w:t>
      </w:r>
      <w:r>
        <w:rPr>
          <w:rFonts w:hint="eastAsia" w:ascii="宋体" w:hAnsi="宋体" w:eastAsia="宋体" w:cs="宋体"/>
          <w:color w:val="auto"/>
          <w:sz w:val="21"/>
          <w:szCs w:val="21"/>
          <w:highlight w:val="none"/>
          <w:lang w:val="en-US" w:eastAsia="zh-CN"/>
        </w:rPr>
        <w:t>逾期送达或</w:t>
      </w:r>
      <w:r>
        <w:rPr>
          <w:rFonts w:hint="eastAsia" w:ascii="宋体" w:hAnsi="宋体" w:eastAsia="宋体" w:cs="宋体"/>
          <w:b w:val="0"/>
          <w:bCs w:val="0"/>
          <w:color w:val="auto"/>
          <w:highlight w:val="none"/>
          <w:lang w:eastAsia="zh-CN"/>
        </w:rPr>
        <w:t>未按要求密封的</w:t>
      </w:r>
      <w:r>
        <w:rPr>
          <w:rFonts w:hint="eastAsia" w:ascii="宋体" w:hAnsi="宋体" w:eastAsia="宋体" w:cs="宋体"/>
          <w:color w:val="auto"/>
          <w:sz w:val="21"/>
          <w:szCs w:val="21"/>
          <w:highlight w:val="none"/>
          <w:lang w:val="en-US" w:eastAsia="zh-CN"/>
        </w:rPr>
        <w:t>备份电子投标文件</w:t>
      </w:r>
      <w:r>
        <w:rPr>
          <w:rFonts w:hint="eastAsia" w:ascii="宋体" w:hAnsi="宋体" w:eastAsia="宋体" w:cs="宋体"/>
          <w:color w:val="auto"/>
          <w:sz w:val="21"/>
          <w:szCs w:val="21"/>
          <w:highlight w:val="none"/>
        </w:rPr>
        <w:t>采购代理机构拒绝接收。</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投标截止时间前，投标人可以对</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电子</w:t>
      </w:r>
      <w:r>
        <w:rPr>
          <w:rFonts w:hint="eastAsia" w:ascii="宋体" w:hAnsi="宋体" w:eastAsia="宋体" w:cs="宋体"/>
          <w:color w:val="auto"/>
          <w:sz w:val="21"/>
          <w:szCs w:val="21"/>
          <w:highlight w:val="none"/>
        </w:rPr>
        <w:t>文件进行补充和修改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补充或者修改投标文件的，应先撤回原</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再将</w:t>
      </w:r>
      <w:r>
        <w:rPr>
          <w:rFonts w:hint="eastAsia" w:ascii="宋体" w:hAnsi="宋体" w:eastAsia="宋体" w:cs="宋体"/>
          <w:color w:val="auto"/>
          <w:sz w:val="21"/>
          <w:szCs w:val="21"/>
          <w:highlight w:val="none"/>
        </w:rPr>
        <w:t>补充、修改后</w:t>
      </w:r>
      <w:r>
        <w:rPr>
          <w:rFonts w:hint="eastAsia" w:ascii="宋体" w:hAnsi="宋体" w:eastAsia="宋体" w:cs="宋体"/>
          <w:color w:val="auto"/>
          <w:sz w:val="21"/>
          <w:szCs w:val="21"/>
          <w:highlight w:val="none"/>
          <w:lang w:val="en-US" w:eastAsia="zh-CN"/>
        </w:rPr>
        <w:t>的投标文件加密</w:t>
      </w: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val="en-US" w:eastAsia="zh-CN"/>
        </w:rPr>
        <w:t>上传提交</w:t>
      </w:r>
      <w:r>
        <w:rPr>
          <w:rFonts w:hint="eastAsia" w:ascii="宋体" w:hAnsi="宋体" w:eastAsia="宋体" w:cs="宋体"/>
          <w:color w:val="auto"/>
          <w:sz w:val="21"/>
          <w:szCs w:val="21"/>
          <w:highlight w:val="none"/>
        </w:rPr>
        <w:t>。投标截止时间前未完成上传的，视为投标文件撤回。不接受其他途径的补充和修改。</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投标截止时间前，投标人可以撤回</w:t>
      </w:r>
      <w:r>
        <w:rPr>
          <w:rFonts w:hint="eastAsia" w:ascii="宋体" w:hAnsi="宋体" w:eastAsia="宋体" w:cs="宋体"/>
          <w:color w:val="auto"/>
          <w:sz w:val="21"/>
          <w:szCs w:val="21"/>
          <w:highlight w:val="none"/>
          <w:lang w:val="en-US" w:eastAsia="zh-CN"/>
        </w:rPr>
        <w:t>已上传的</w:t>
      </w:r>
      <w:r>
        <w:rPr>
          <w:rFonts w:hint="eastAsia" w:ascii="宋体" w:hAnsi="宋体" w:eastAsia="宋体" w:cs="宋体"/>
          <w:color w:val="auto"/>
          <w:sz w:val="21"/>
          <w:szCs w:val="21"/>
          <w:highlight w:val="none"/>
        </w:rPr>
        <w:t>电子投标文件。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开标后，投标人不得撤回投标，否则报采购监督部门处理。</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E、开标和评标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开标</w:t>
      </w:r>
    </w:p>
    <w:p>
      <w:pPr>
        <w:spacing w:line="360" w:lineRule="auto"/>
        <w:rPr>
          <w:rFonts w:hint="eastAsia" w:ascii="宋体" w:hAnsi="宋体" w:eastAsia="宋体" w:cs="宋体"/>
          <w:color w:val="auto"/>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highlight w:val="none"/>
        </w:rPr>
        <w:t>采购代理机构按招标文件规定的时间、地点进行开标。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投标供应商法定代表人或其授权代表</w:t>
      </w:r>
      <w:r>
        <w:rPr>
          <w:rFonts w:hint="eastAsia" w:ascii="宋体" w:hAnsi="宋体" w:eastAsia="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准时通过政采云平台在线参加开标。</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.3投标</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val="en-US" w:eastAsia="zh-CN"/>
        </w:rPr>
        <w:t>可以根据项目特点确定是否派代表</w:t>
      </w:r>
      <w:r>
        <w:rPr>
          <w:rFonts w:hint="eastAsia" w:ascii="宋体" w:hAnsi="宋体" w:eastAsia="宋体" w:cs="宋体"/>
          <w:b w:val="0"/>
          <w:bCs w:val="0"/>
          <w:color w:val="auto"/>
          <w:sz w:val="21"/>
          <w:szCs w:val="21"/>
          <w:highlight w:val="none"/>
        </w:rPr>
        <w:t>出席现场开标会议</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参加现场会议的供应商代表应遵守会场纪律。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9</w:t>
      </w:r>
      <w:r>
        <w:rPr>
          <w:rFonts w:hint="eastAsia" w:ascii="宋体" w:hAnsi="宋体" w:eastAsia="宋体" w:cs="宋体"/>
          <w:color w:val="auto"/>
          <w:highlight w:val="none"/>
          <w:lang w:val="en-US" w:eastAsia="zh-CN"/>
        </w:rPr>
        <w:t>.4开标会议由采购代理机构主持，并按以下程序进行：</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（1）主持人宣布开标会议开始及会场纪律，介绍到会人员。</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color w:val="auto"/>
          <w:highlight w:val="none"/>
          <w:lang w:val="en-US" w:eastAsia="zh-CN"/>
        </w:rPr>
        <w:t>（2）采购代理机构发出解密指令，投标供应商对加密电子投标文件进行在线解密。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（3）投标文件解密结束，开启投标文件，对“资格证明文件”进行审查。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（4）资格审查通过后，进行“技术商务文件”评审。</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（5）公布技术商务评审情况，开启“报价文件”</w:t>
      </w:r>
      <w:r>
        <w:rPr>
          <w:rFonts w:hint="eastAsia" w:ascii="宋体" w:hAnsi="宋体" w:eastAsia="宋体" w:cs="宋体"/>
          <w:strike w:val="0"/>
          <w:dstrike w:val="0"/>
          <w:color w:val="auto"/>
          <w:highlight w:val="none"/>
          <w:lang w:val="en-US" w:eastAsia="zh-CN"/>
        </w:rPr>
        <w:t>，投标人对投标报价进行在线确认</w:t>
      </w:r>
      <w:r>
        <w:rPr>
          <w:rFonts w:hint="eastAsia" w:ascii="宋体" w:hAnsi="宋体" w:eastAsia="宋体" w:cs="宋体"/>
          <w:strike w:val="0"/>
          <w:color w:val="auto"/>
          <w:highlight w:val="none"/>
          <w:lang w:val="en-US" w:eastAsia="zh-CN"/>
        </w:rPr>
        <w:t>。投标人对报价信息不予确认的不影响后续评标过程。</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（6）对“报价文件”进行评审，计算价格分。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（7）汇总技术商务分、价格分，根据总得分排序推荐确定中标候选人，公布评审结果。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注：如政采云平台对电子开标及评审程序有调整的，按调整后的程序操作。</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开评标期间，投标供应商应</w:t>
      </w:r>
      <w:r>
        <w:rPr>
          <w:rFonts w:hint="eastAsia" w:ascii="宋体" w:hAnsi="宋体" w:eastAsia="宋体" w:cs="宋体"/>
          <w:b w:val="0"/>
          <w:bCs w:val="0"/>
          <w:color w:val="auto"/>
          <w:sz w:val="21"/>
          <w:szCs w:val="21"/>
          <w:highlight w:val="none"/>
          <w:lang w:val="en-US" w:eastAsia="zh-CN"/>
        </w:rPr>
        <w:t>关注</w:t>
      </w:r>
      <w:r>
        <w:rPr>
          <w:rFonts w:hint="eastAsia" w:ascii="宋体" w:hAnsi="宋体" w:eastAsia="宋体" w:cs="宋体"/>
          <w:b w:val="0"/>
          <w:bCs w:val="0"/>
          <w:color w:val="auto"/>
          <w:sz w:val="21"/>
          <w:szCs w:val="21"/>
          <w:highlight w:val="none"/>
        </w:rPr>
        <w:t>政采云平台上的指令信息和手机短信</w:t>
      </w:r>
      <w:r>
        <w:rPr>
          <w:rFonts w:hint="eastAsia" w:ascii="宋体" w:hAnsi="宋体" w:eastAsia="宋体" w:cs="宋体"/>
          <w:b w:val="0"/>
          <w:bCs w:val="0"/>
          <w:color w:val="auto"/>
          <w:sz w:val="21"/>
          <w:szCs w:val="21"/>
          <w:highlight w:val="none"/>
          <w:lang w:val="en-US" w:eastAsia="zh-CN"/>
        </w:rPr>
        <w:t>并及时处理，否则由此</w:t>
      </w:r>
      <w:r>
        <w:rPr>
          <w:rFonts w:hint="eastAsia" w:ascii="宋体" w:hAnsi="宋体" w:eastAsia="宋体" w:cs="宋体"/>
          <w:b w:val="0"/>
          <w:bCs w:val="0"/>
          <w:color w:val="auto"/>
          <w:sz w:val="21"/>
          <w:szCs w:val="21"/>
          <w:highlight w:val="none"/>
          <w:lang w:eastAsia="zh-CN"/>
        </w:rPr>
        <w:t>产生的风险由投标人自行承担。</w:t>
      </w:r>
    </w:p>
    <w:p>
      <w:pPr>
        <w:spacing w:line="360" w:lineRule="auto"/>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20</w:t>
      </w:r>
      <w:r>
        <w:rPr>
          <w:rFonts w:hint="eastAsia" w:ascii="宋体" w:hAnsi="宋体" w:eastAsia="宋体" w:cs="宋体"/>
          <w:b/>
          <w:bCs/>
          <w:color w:val="auto"/>
          <w:highlight w:val="none"/>
          <w:lang w:val="en-US" w:eastAsia="zh-CN"/>
        </w:rPr>
        <w:t>、投标文件解密</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.1采购代理机构宣布开标后，将通过政采云平台发出解密指令，投标人登录政采云平台并使用</w:t>
      </w:r>
      <w:r>
        <w:rPr>
          <w:rFonts w:hint="eastAsia" w:ascii="宋体" w:hAnsi="宋体" w:eastAsia="宋体" w:cs="宋体"/>
          <w:color w:val="auto"/>
          <w:highlight w:val="none"/>
        </w:rPr>
        <w:t>CA</w:t>
      </w:r>
      <w:r>
        <w:rPr>
          <w:rFonts w:hint="eastAsia" w:ascii="宋体" w:hAnsi="宋体" w:eastAsia="宋体" w:cs="宋体"/>
          <w:color w:val="auto"/>
          <w:highlight w:val="none"/>
          <w:lang w:val="en-US" w:eastAsia="zh-CN"/>
        </w:rPr>
        <w:t>数字</w:t>
      </w:r>
      <w:r>
        <w:rPr>
          <w:rFonts w:hint="eastAsia" w:ascii="宋体" w:hAnsi="宋体" w:eastAsia="宋体" w:cs="宋体"/>
          <w:color w:val="auto"/>
          <w:highlight w:val="none"/>
        </w:rPr>
        <w:t>证书</w:t>
      </w:r>
      <w:r>
        <w:rPr>
          <w:rFonts w:hint="eastAsia" w:ascii="宋体" w:hAnsi="宋体" w:eastAsia="宋体" w:cs="宋体"/>
          <w:color w:val="auto"/>
          <w:highlight w:val="none"/>
          <w:lang w:val="en-US" w:eastAsia="zh-CN"/>
        </w:rPr>
        <w:t>对加密的电子投标文件进行在线解密。</w:t>
      </w:r>
    </w:p>
    <w:p>
      <w:pPr>
        <w:spacing w:line="360" w:lineRule="auto"/>
        <w:rPr>
          <w:rFonts w:hint="eastAsia" w:ascii="宋体" w:hAnsi="宋体" w:eastAsia="宋体" w:cs="宋体"/>
          <w:color w:val="auto"/>
          <w:highlight w:val="none"/>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.2解密电子投标文件的时间为解密指令发出后30分钟内。解密成功的，备份电子投标文件自动失效。若在规定时间内无法解密或解密失败，此时启用</w:t>
      </w:r>
      <w:r>
        <w:rPr>
          <w:rFonts w:hint="eastAsia" w:ascii="宋体" w:hAnsi="宋体" w:eastAsia="宋体" w:cs="宋体"/>
          <w:color w:val="auto"/>
          <w:highlight w:val="none"/>
        </w:rPr>
        <w:t>备份电子投标文件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，若备份投标文件仍无法使用，则视为</w:t>
      </w:r>
      <w:r>
        <w:rPr>
          <w:rFonts w:hint="eastAsia" w:ascii="宋体" w:hAnsi="宋体" w:eastAsia="宋体" w:cs="宋体"/>
          <w:color w:val="auto"/>
          <w:highlight w:val="none"/>
          <w:lang w:val="en-US" w:eastAsia="zh-CN"/>
        </w:rPr>
        <w:t>无效</w:t>
      </w:r>
      <w:r>
        <w:rPr>
          <w:rFonts w:hint="eastAsia" w:ascii="宋体" w:hAnsi="宋体" w:eastAsia="宋体" w:cs="宋体"/>
          <w:color w:val="auto"/>
          <w:highlight w:val="none"/>
        </w:rPr>
        <w:t>投标。</w:t>
      </w:r>
    </w:p>
    <w:p>
      <w:pPr>
        <w:spacing w:line="360" w:lineRule="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20</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电子投标文件在解密前处于保密状态。解密成功后，“资格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文件”、“技术商务文件”、“报价文件”各自处于数据隔离状态，</w:t>
      </w:r>
      <w:r>
        <w:rPr>
          <w:rFonts w:hint="eastAsia" w:ascii="宋体" w:hAnsi="宋体" w:cs="宋体"/>
          <w:color w:val="auto"/>
          <w:highlight w:val="none"/>
          <w:lang w:val="en-US" w:eastAsia="zh-CN"/>
        </w:rPr>
        <w:t>文件的内容</w:t>
      </w:r>
      <w:r>
        <w:rPr>
          <w:rFonts w:hint="eastAsia" w:ascii="宋体" w:hAnsi="宋体" w:eastAsia="宋体" w:cs="宋体"/>
          <w:color w:val="auto"/>
          <w:highlight w:val="none"/>
        </w:rPr>
        <w:t>只有</w:t>
      </w:r>
      <w:r>
        <w:rPr>
          <w:rFonts w:hint="eastAsia" w:ascii="宋体" w:hAnsi="宋体" w:cs="宋体"/>
          <w:color w:val="auto"/>
          <w:highlight w:val="none"/>
          <w:lang w:val="en-US" w:eastAsia="zh-CN"/>
        </w:rPr>
        <w:t>进行到相应的评审</w:t>
      </w:r>
      <w:r>
        <w:rPr>
          <w:rFonts w:hint="eastAsia" w:ascii="宋体" w:hAnsi="宋体" w:eastAsia="宋体" w:cs="宋体"/>
          <w:color w:val="auto"/>
          <w:highlight w:val="none"/>
        </w:rPr>
        <w:t>环节时可见。</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1</w:t>
      </w:r>
      <w:r>
        <w:rPr>
          <w:rFonts w:hint="eastAsia" w:ascii="宋体" w:hAnsi="宋体" w:eastAsia="宋体" w:cs="宋体"/>
          <w:b/>
          <w:bCs/>
          <w:color w:val="auto"/>
          <w:highlight w:val="none"/>
          <w:lang w:val="en-US" w:eastAsia="zh-CN"/>
        </w:rPr>
        <w:t>、评标委员会</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.1采购人和采购代理机构根据采购项目的内容特点按照规定组建评标委员会。</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、对投标文件的评审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开标后，采购人或者采购代理机构对投标人的资格进行审查。审查内容为投标人提供的资格证明</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是否齐全并满足招标文件的要求。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评标委员会对符合资格的投标人的投标文件进行符合性审查，以确定其是否满足招标文件的实质性要求。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评标委员会对具备实质性响应的投标文件进行评估和比较。</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评标委员会对投标文件的判定，只依据投标文件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包括样品、演示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的本身内容，不依据开标后的任何外来证明材料。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评标办法及评分标准见本招标文件第</w:t>
      </w:r>
      <w:r>
        <w:rPr>
          <w:rFonts w:hint="eastAsia" w:ascii="宋体" w:hAnsi="宋体" w:cs="宋体"/>
          <w:color w:val="auto"/>
          <w:highlight w:val="none"/>
          <w:lang w:val="en-US" w:eastAsia="zh-CN"/>
        </w:rPr>
        <w:t>七</w:t>
      </w:r>
      <w:r>
        <w:rPr>
          <w:rFonts w:hint="eastAsia" w:ascii="宋体" w:hAnsi="宋体" w:eastAsia="宋体" w:cs="宋体"/>
          <w:color w:val="auto"/>
          <w:highlight w:val="none"/>
        </w:rPr>
        <w:t>部分评标办法及评分标准。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lang w:val="en-US" w:eastAsia="zh-CN"/>
        </w:rPr>
        <w:t>、投标文件的澄清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szCs w:val="20"/>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评审期间</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w:t>
      </w:r>
      <w:r>
        <w:rPr>
          <w:rFonts w:hint="eastAsia" w:ascii="宋体" w:hAnsi="宋体" w:eastAsia="宋体" w:cs="宋体"/>
          <w:color w:val="auto"/>
          <w:highlight w:val="none"/>
          <w:lang w:val="en-US" w:eastAsia="zh-CN"/>
        </w:rPr>
        <w:t>应</w:t>
      </w:r>
      <w:r>
        <w:rPr>
          <w:rFonts w:hint="eastAsia" w:ascii="宋体" w:hAnsi="宋体" w:eastAsia="宋体" w:cs="宋体"/>
          <w:color w:val="auto"/>
          <w:highlight w:val="none"/>
        </w:rPr>
        <w:t>指派技术（商务）人员及法定代表人（或全权代表）</w:t>
      </w:r>
      <w:r>
        <w:rPr>
          <w:rFonts w:hint="eastAsia" w:ascii="宋体" w:hAnsi="宋体" w:eastAsia="宋体" w:cs="宋体"/>
          <w:color w:val="auto"/>
          <w:highlight w:val="none"/>
          <w:lang w:val="en-US" w:eastAsia="zh-CN"/>
        </w:rPr>
        <w:t>在规定的时间内</w:t>
      </w:r>
      <w:r>
        <w:rPr>
          <w:rFonts w:hint="eastAsia" w:ascii="宋体" w:hAnsi="宋体" w:eastAsia="宋体" w:cs="宋体"/>
          <w:color w:val="auto"/>
          <w:highlight w:val="none"/>
        </w:rPr>
        <w:t>进行澄清</w:t>
      </w:r>
      <w:r>
        <w:rPr>
          <w:rFonts w:hint="eastAsia" w:ascii="宋体" w:hAnsi="宋体" w:eastAsia="宋体" w:cs="宋体"/>
          <w:color w:val="auto"/>
          <w:highlight w:val="none"/>
          <w:lang w:val="en-US" w:eastAsia="zh-CN"/>
        </w:rPr>
        <w:t>和说明</w:t>
      </w:r>
      <w:r>
        <w:rPr>
          <w:rFonts w:hint="eastAsia" w:ascii="宋体" w:hAnsi="宋体" w:eastAsia="宋体" w:cs="宋体"/>
          <w:color w:val="auto"/>
          <w:highlight w:val="none"/>
        </w:rPr>
        <w:t>，否则</w:t>
      </w:r>
      <w:r>
        <w:rPr>
          <w:rFonts w:hint="eastAsia" w:ascii="宋体" w:hAnsi="宋体" w:eastAsia="宋体" w:cs="宋体"/>
          <w:color w:val="auto"/>
          <w:szCs w:val="20"/>
          <w:highlight w:val="none"/>
        </w:rPr>
        <w:t>将被视作自动放弃</w:t>
      </w:r>
      <w:r>
        <w:rPr>
          <w:rFonts w:hint="eastAsia" w:ascii="宋体" w:hAnsi="宋体" w:eastAsia="宋体" w:cs="宋体"/>
          <w:color w:val="auto"/>
          <w:szCs w:val="20"/>
          <w:highlight w:val="none"/>
          <w:lang w:eastAsia="zh-CN"/>
        </w:rPr>
        <w:t>，</w:t>
      </w:r>
      <w:r>
        <w:rPr>
          <w:rFonts w:hint="eastAsia" w:ascii="宋体" w:hAnsi="宋体" w:eastAsia="宋体" w:cs="宋体"/>
          <w:color w:val="auto"/>
          <w:szCs w:val="20"/>
          <w:highlight w:val="none"/>
          <w:lang w:val="en-US" w:eastAsia="zh-CN"/>
        </w:rPr>
        <w:t>由此造成的后果由投标人自行承担</w:t>
      </w:r>
      <w:r>
        <w:rPr>
          <w:rFonts w:hint="eastAsia" w:ascii="宋体" w:hAnsi="宋体" w:eastAsia="宋体" w:cs="宋体"/>
          <w:color w:val="auto"/>
          <w:szCs w:val="20"/>
          <w:highlight w:val="none"/>
        </w:rPr>
        <w:t>。</w:t>
      </w:r>
    </w:p>
    <w:p>
      <w:pPr>
        <w:spacing w:line="360" w:lineRule="auto"/>
        <w:rPr>
          <w:rFonts w:hint="eastAsia" w:ascii="宋体" w:hAnsi="宋体" w:eastAsia="宋体" w:cs="宋体"/>
          <w:color w:val="auto"/>
          <w:szCs w:val="20"/>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.3对投标文件的</w:t>
      </w:r>
      <w:r>
        <w:rPr>
          <w:rFonts w:hint="eastAsia" w:ascii="宋体" w:hAnsi="宋体" w:eastAsia="宋体" w:cs="宋体"/>
          <w:color w:val="auto"/>
          <w:highlight w:val="none"/>
        </w:rPr>
        <w:t>澄清、说明</w:t>
      </w:r>
      <w:r>
        <w:rPr>
          <w:rFonts w:hint="eastAsia" w:ascii="宋体" w:hAnsi="宋体" w:eastAsia="宋体" w:cs="宋体"/>
          <w:color w:val="auto"/>
          <w:highlight w:val="none"/>
          <w:lang w:val="en-US" w:eastAsia="zh-CN"/>
        </w:rPr>
        <w:t>或</w:t>
      </w:r>
      <w:r>
        <w:rPr>
          <w:rFonts w:hint="eastAsia" w:ascii="宋体" w:hAnsi="宋体" w:eastAsia="宋体" w:cs="宋体"/>
          <w:color w:val="auto"/>
          <w:highlight w:val="none"/>
        </w:rPr>
        <w:t>补正</w:t>
      </w:r>
      <w:r>
        <w:rPr>
          <w:rFonts w:hint="eastAsia" w:ascii="宋体" w:hAnsi="宋体" w:eastAsia="宋体" w:cs="宋体"/>
          <w:color w:val="auto"/>
          <w:highlight w:val="none"/>
          <w:lang w:val="en-US" w:eastAsia="zh-CN"/>
        </w:rPr>
        <w:t>将通过政采云平台在线询标方式或线下书面形式进行。</w:t>
      </w:r>
      <w:r>
        <w:rPr>
          <w:rFonts w:hint="eastAsia" w:ascii="宋体" w:hAnsi="宋体" w:eastAsia="宋体" w:cs="宋体"/>
          <w:color w:val="auto"/>
          <w:highlight w:val="none"/>
        </w:rPr>
        <w:t>投标人的澄清、说明或补正</w:t>
      </w:r>
      <w:r>
        <w:rPr>
          <w:rFonts w:hint="eastAsia" w:ascii="宋体" w:hAnsi="宋体" w:eastAsia="宋体" w:cs="宋体"/>
          <w:color w:val="auto"/>
          <w:highlight w:val="none"/>
          <w:lang w:val="en-US" w:eastAsia="zh-CN"/>
        </w:rPr>
        <w:t>须加盖公章（CA电子签章）或由</w:t>
      </w:r>
      <w:r>
        <w:rPr>
          <w:rFonts w:hint="eastAsia" w:ascii="宋体" w:hAnsi="宋体" w:eastAsia="宋体" w:cs="宋体"/>
          <w:color w:val="auto"/>
          <w:highlight w:val="none"/>
        </w:rPr>
        <w:t>法定代表人（或全权代表）</w:t>
      </w:r>
      <w:r>
        <w:rPr>
          <w:rFonts w:hint="eastAsia" w:ascii="宋体" w:hAnsi="宋体" w:eastAsia="宋体" w:cs="宋体"/>
          <w:color w:val="auto"/>
          <w:highlight w:val="none"/>
          <w:lang w:val="en-US" w:eastAsia="zh-CN"/>
        </w:rPr>
        <w:t>签字。</w:t>
      </w:r>
      <w:r>
        <w:rPr>
          <w:rFonts w:hint="eastAsia" w:ascii="宋体" w:hAnsi="宋体" w:eastAsia="宋体" w:cs="宋体"/>
          <w:color w:val="auto"/>
          <w:highlight w:val="none"/>
        </w:rPr>
        <w:t>该澄清、说明或者补正将作为投标文件的一部分。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投标人的澄清、说明或者补正不得超出投标文件的范围或者改变投标文件的实质性内容。不接受投标人提出的主动澄清。</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4</w:t>
      </w:r>
      <w:r>
        <w:rPr>
          <w:rFonts w:hint="eastAsia" w:ascii="宋体" w:hAnsi="宋体" w:eastAsia="宋体" w:cs="宋体"/>
          <w:b/>
          <w:bCs/>
          <w:color w:val="auto"/>
          <w:highlight w:val="none"/>
          <w:lang w:val="en-US" w:eastAsia="zh-CN"/>
        </w:rPr>
        <w:t>、废标情形</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.1投标人不足3家未能开标的</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.2经资格审查，合格投标人不足3家未能评标的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.3在评标过程中，评标委员会发现有下列情形之一的，应对采购项目予以废标：</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（1）有效投标人不足3家的；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（2）出现影响采购公正的违法、违规行为的；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（3）因重大变故，采购任务取消的。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4</w:t>
      </w:r>
      <w:r>
        <w:rPr>
          <w:rFonts w:hint="eastAsia" w:ascii="宋体" w:hAnsi="宋体" w:eastAsia="宋体" w:cs="宋体"/>
          <w:color w:val="auto"/>
          <w:highlight w:val="none"/>
        </w:rPr>
        <w:t>.4废标后，采购代理机构</w:t>
      </w:r>
      <w:r>
        <w:rPr>
          <w:rFonts w:hint="eastAsia" w:ascii="宋体" w:hAnsi="宋体" w:eastAsia="宋体" w:cs="宋体"/>
          <w:color w:val="auto"/>
          <w:highlight w:val="none"/>
          <w:lang w:val="en-US" w:eastAsia="zh-CN"/>
        </w:rPr>
        <w:t>通过公告的形式将</w:t>
      </w:r>
      <w:r>
        <w:rPr>
          <w:rFonts w:hint="eastAsia" w:ascii="宋体" w:hAnsi="宋体" w:eastAsia="宋体" w:cs="宋体"/>
          <w:color w:val="auto"/>
          <w:highlight w:val="none"/>
        </w:rPr>
        <w:t>废标结果通知所有投标人。</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5</w:t>
      </w:r>
      <w:r>
        <w:rPr>
          <w:rFonts w:hint="eastAsia" w:ascii="宋体" w:hAnsi="宋体" w:eastAsia="宋体" w:cs="宋体"/>
          <w:b/>
          <w:bCs/>
          <w:color w:val="auto"/>
          <w:highlight w:val="none"/>
          <w:lang w:val="en-US" w:eastAsia="zh-CN"/>
        </w:rPr>
        <w:t>、评审监控及保密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.1本项目评标过程实行全程录音、录像监控，</w:t>
      </w:r>
      <w:r>
        <w:rPr>
          <w:rFonts w:hint="eastAsia" w:ascii="宋体" w:hAnsi="宋体" w:eastAsia="宋体" w:cs="宋体"/>
          <w:color w:val="auto"/>
          <w:highlight w:val="none"/>
          <w:lang w:val="en-US" w:eastAsia="zh-CN"/>
        </w:rPr>
        <w:t>任何人</w:t>
      </w:r>
      <w:r>
        <w:rPr>
          <w:rFonts w:hint="eastAsia" w:ascii="宋体" w:hAnsi="宋体" w:eastAsia="宋体" w:cs="宋体"/>
          <w:color w:val="auto"/>
          <w:highlight w:val="none"/>
        </w:rPr>
        <w:t>在</w:t>
      </w:r>
      <w:r>
        <w:rPr>
          <w:rFonts w:hint="eastAsia" w:ascii="宋体" w:hAnsi="宋体" w:eastAsia="宋体" w:cs="宋体"/>
          <w:color w:val="auto"/>
          <w:highlight w:val="none"/>
          <w:lang w:val="en-US" w:eastAsia="zh-CN"/>
        </w:rPr>
        <w:t>开标、</w:t>
      </w:r>
      <w:r>
        <w:rPr>
          <w:rFonts w:hint="eastAsia" w:ascii="宋体" w:hAnsi="宋体" w:eastAsia="宋体" w:cs="宋体"/>
          <w:color w:val="auto"/>
          <w:highlight w:val="none"/>
        </w:rPr>
        <w:t>评标过程中所进行的试图影响</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结果的任何不公正活动</w:t>
      </w:r>
      <w:r>
        <w:rPr>
          <w:rFonts w:hint="eastAsia" w:ascii="宋体" w:hAnsi="宋体" w:eastAsia="宋体" w:cs="宋体"/>
          <w:color w:val="auto"/>
          <w:highlight w:val="none"/>
          <w:lang w:val="en-US" w:eastAsia="zh-CN"/>
        </w:rPr>
        <w:t>将受到监督</w:t>
      </w:r>
      <w:r>
        <w:rPr>
          <w:rFonts w:hint="eastAsia" w:ascii="宋体" w:hAnsi="宋体" w:eastAsia="宋体" w:cs="宋体"/>
          <w:color w:val="auto"/>
          <w:highlight w:val="none"/>
        </w:rPr>
        <w:t>，并承担相应的法律责任。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5</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相关当事人</w:t>
      </w:r>
      <w:r>
        <w:rPr>
          <w:rFonts w:hint="eastAsia" w:ascii="宋体" w:hAnsi="宋体" w:eastAsia="宋体" w:cs="宋体"/>
          <w:color w:val="auto"/>
          <w:highlight w:val="none"/>
        </w:rPr>
        <w:t>不得泄露评审情况以及评审过程中获悉的国家秘密、商业秘密。</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cs="宋体"/>
          <w:b/>
          <w:bCs/>
          <w:color w:val="auto"/>
          <w:highlight w:val="none"/>
          <w:lang w:val="en-US" w:eastAsia="zh-CN"/>
        </w:rPr>
        <w:t>6</w:t>
      </w:r>
      <w:r>
        <w:rPr>
          <w:rFonts w:hint="eastAsia" w:ascii="宋体" w:hAnsi="宋体" w:eastAsia="宋体" w:cs="宋体"/>
          <w:b/>
          <w:bCs/>
          <w:color w:val="auto"/>
          <w:highlight w:val="none"/>
          <w:lang w:val="en-US" w:eastAsia="zh-CN"/>
        </w:rPr>
        <w:t>、中止电子交易的情形</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采购过程中出现以下情形，导致电子交易平台无法正常运行，或者无法保证电子交易的公平、公正和安全时，采购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机构可中止电子交易活动：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）电子交易平台发生故障而无法登录访问的；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）电子交易平台应用或数据库出现错误，不能进行正常操作的；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）电子交易平台发现严重安全漏洞，有潜在泄密危险的；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）病毒发作导致不能进行正常操作的；</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出现上述情形的，采购</w:t>
      </w:r>
      <w:r>
        <w:rPr>
          <w:rFonts w:hint="eastAsia" w:ascii="宋体" w:hAnsi="宋体" w:eastAsia="宋体" w:cs="宋体"/>
          <w:color w:val="auto"/>
          <w:highlight w:val="none"/>
          <w:lang w:val="en-US" w:eastAsia="zh-CN"/>
        </w:rPr>
        <w:t>代理</w:t>
      </w:r>
      <w:r>
        <w:rPr>
          <w:rFonts w:hint="eastAsia" w:ascii="宋体" w:hAnsi="宋体" w:eastAsia="宋体" w:cs="宋体"/>
          <w:color w:val="auto"/>
          <w:highlight w:val="none"/>
        </w:rPr>
        <w:t>机构可以待上述情形消除后继续组织电子交易活动，也可以决定某些环节以纸质形式进行；影响或可能影响采购公平、公正性的，应当重新采购。</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F、授予合同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授予合同标准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.1采购人将依法把合同授予最佳投标者，具体方法见本招标文件第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中标通知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.1中标人确定之日起后2个工作日内，采购代理机构将在指定的政府采购信息发布媒体上公告中标结果，同时向中标人发出中标通知书。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.2中标通知书对采购人和中标供应商具有同等法律效力。中标通知书发出以后，采购人改变中标结果或者中标供应商放弃中标，应当承担相应的法律责任，出现争议的，报财政部门处理。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中标通知书是合同的组成部分。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签订合同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.1中标人在收到中标通知书后，应按照规定的时间、地点，与采购人签订采购合同。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.2招标文件、补充文件、投标文件及评标过程中的有关澄清、说明或者补正文件均为签订合同的依据。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.3采购人</w:t>
      </w:r>
      <w:r>
        <w:rPr>
          <w:rFonts w:hint="eastAsia" w:ascii="宋体" w:hAnsi="宋体" w:cs="宋体"/>
          <w:color w:val="auto"/>
          <w:sz w:val="21"/>
          <w:szCs w:val="21"/>
          <w:highlight w:val="none"/>
          <w:lang w:val="en-US" w:eastAsia="zh-CN"/>
        </w:rPr>
        <w:t>或中标人</w:t>
      </w:r>
      <w:r>
        <w:rPr>
          <w:rFonts w:hint="eastAsia" w:ascii="宋体" w:hAnsi="宋体" w:eastAsia="宋体" w:cs="宋体"/>
          <w:color w:val="auto"/>
          <w:sz w:val="21"/>
          <w:szCs w:val="21"/>
          <w:highlight w:val="none"/>
        </w:rPr>
        <w:t>不得</w:t>
      </w:r>
      <w:r>
        <w:rPr>
          <w:rFonts w:hint="eastAsia" w:ascii="宋体" w:hAnsi="宋体" w:cs="宋体"/>
          <w:color w:val="auto"/>
          <w:sz w:val="21"/>
          <w:szCs w:val="21"/>
          <w:highlight w:val="none"/>
          <w:lang w:val="en-US" w:eastAsia="zh-CN"/>
        </w:rPr>
        <w:t>向另一方</w:t>
      </w:r>
      <w:r>
        <w:rPr>
          <w:rFonts w:hint="eastAsia" w:ascii="宋体" w:hAnsi="宋体" w:eastAsia="宋体" w:cs="宋体"/>
          <w:color w:val="auto"/>
          <w:sz w:val="21"/>
          <w:szCs w:val="21"/>
          <w:highlight w:val="none"/>
        </w:rPr>
        <w:t>提出超出</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cs="宋体"/>
          <w:color w:val="auto"/>
          <w:sz w:val="21"/>
          <w:szCs w:val="21"/>
          <w:highlight w:val="none"/>
          <w:lang w:val="en-US" w:eastAsia="zh-CN"/>
        </w:rPr>
        <w:t>及投标响应文件</w:t>
      </w:r>
      <w:r>
        <w:rPr>
          <w:rFonts w:hint="eastAsia" w:ascii="宋体" w:hAnsi="宋体" w:eastAsia="宋体" w:cs="宋体"/>
          <w:color w:val="auto"/>
          <w:sz w:val="21"/>
          <w:szCs w:val="21"/>
          <w:highlight w:val="none"/>
        </w:rPr>
        <w:t>以外的任何要求作为签订合同的条件，不得订立背离</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文件确定的合同文本以及采购标的、规格型号、采购金额、采购数量、技术和服务等实质性内容的协议。如果中标人不能按照招标文件要求及其投标文件的承诺签订合同或其投标文件与事实不符，</w:t>
      </w:r>
      <w:r>
        <w:rPr>
          <w:rFonts w:hint="eastAsia" w:ascii="宋体" w:hAnsi="宋体" w:eastAsia="宋体" w:cs="宋体"/>
          <w:color w:val="auto"/>
          <w:sz w:val="21"/>
          <w:szCs w:val="21"/>
          <w:highlight w:val="none"/>
          <w:lang w:val="en-US" w:eastAsia="zh-CN"/>
        </w:rPr>
        <w:t>影响</w:t>
      </w:r>
      <w:r>
        <w:rPr>
          <w:rFonts w:hint="eastAsia" w:ascii="宋体" w:hAnsi="宋体" w:eastAsia="宋体" w:cs="宋体"/>
          <w:color w:val="auto"/>
          <w:sz w:val="21"/>
          <w:szCs w:val="21"/>
          <w:highlight w:val="none"/>
        </w:rPr>
        <w:t>采购合同的实施，</w:t>
      </w:r>
      <w:r>
        <w:rPr>
          <w:rFonts w:hint="eastAsia" w:ascii="宋体" w:hAnsi="宋体" w:eastAsia="宋体" w:cs="宋体"/>
          <w:color w:val="auto"/>
          <w:sz w:val="21"/>
          <w:szCs w:val="21"/>
          <w:highlight w:val="none"/>
          <w:lang w:val="en-US" w:eastAsia="zh-CN"/>
        </w:rPr>
        <w:t>损害采购人利益，</w:t>
      </w:r>
      <w:r>
        <w:rPr>
          <w:rFonts w:hint="eastAsia" w:ascii="宋体" w:hAnsi="宋体" w:eastAsia="宋体" w:cs="宋体"/>
          <w:color w:val="auto"/>
          <w:sz w:val="21"/>
          <w:szCs w:val="21"/>
          <w:highlight w:val="none"/>
        </w:rPr>
        <w:t>采购人有权</w:t>
      </w:r>
      <w:r>
        <w:rPr>
          <w:rFonts w:hint="eastAsia" w:ascii="宋体" w:hAnsi="宋体" w:cs="宋体"/>
          <w:color w:val="auto"/>
          <w:sz w:val="21"/>
          <w:szCs w:val="21"/>
          <w:highlight w:val="none"/>
          <w:lang w:val="en-US" w:eastAsia="zh-CN"/>
        </w:rPr>
        <w:t>拒绝签订</w:t>
      </w:r>
      <w:r>
        <w:rPr>
          <w:rFonts w:hint="eastAsia" w:ascii="宋体" w:hAnsi="宋体" w:eastAsia="宋体" w:cs="宋体"/>
          <w:color w:val="auto"/>
          <w:sz w:val="21"/>
          <w:szCs w:val="21"/>
          <w:highlight w:val="none"/>
        </w:rPr>
        <w:t>合同，并报采购监督部门处理</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.4自采购合同签订之日起2个工作日内，本项目政府采购合同将在财政部指定的媒体上公告，</w:t>
      </w:r>
      <w:r>
        <w:rPr>
          <w:rFonts w:hint="eastAsia" w:ascii="宋体" w:hAnsi="宋体" w:eastAsia="宋体" w:cs="宋体"/>
          <w:color w:val="auto"/>
          <w:highlight w:val="none"/>
        </w:rPr>
        <w:t>但政府采购合同中涉及国家秘密、商业秘密的内容除外。</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9</w:t>
      </w:r>
      <w:r>
        <w:rPr>
          <w:rFonts w:hint="eastAsia" w:ascii="宋体" w:hAnsi="宋体" w:eastAsia="宋体" w:cs="宋体"/>
          <w:color w:val="auto"/>
          <w:highlight w:val="none"/>
        </w:rPr>
        <w:t>.5签约后即为招标结束。采购代理机构不退回任何文件资料。</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G、</w:t>
      </w:r>
      <w:r>
        <w:rPr>
          <w:rFonts w:hint="eastAsia" w:ascii="宋体" w:hAnsi="宋体" w:eastAsia="宋体" w:cs="宋体"/>
          <w:b/>
          <w:bCs/>
          <w:color w:val="auto"/>
          <w:sz w:val="32"/>
          <w:highlight w:val="none"/>
          <w:lang w:val="en-US" w:eastAsia="zh-CN"/>
        </w:rPr>
        <w:t>询问、</w:t>
      </w:r>
      <w:r>
        <w:rPr>
          <w:rFonts w:hint="eastAsia" w:ascii="宋体" w:hAnsi="宋体" w:eastAsia="宋体" w:cs="宋体"/>
          <w:b/>
          <w:bCs/>
          <w:color w:val="auto"/>
          <w:sz w:val="32"/>
          <w:highlight w:val="none"/>
        </w:rPr>
        <w:t>质疑和投诉</w:t>
      </w:r>
    </w:p>
    <w:p>
      <w:pPr>
        <w:spacing w:line="360" w:lineRule="auto"/>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询问</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.1供应商对政府采购活动有疑问的，可以向采购人或</w:t>
      </w:r>
      <w:r>
        <w:rPr>
          <w:rFonts w:hint="eastAsia" w:ascii="宋体" w:hAnsi="宋体" w:eastAsia="宋体" w:cs="宋体"/>
          <w:color w:val="auto"/>
          <w:sz w:val="21"/>
          <w:szCs w:val="21"/>
          <w:highlight w:val="none"/>
          <w:lang w:val="en-US" w:eastAsia="zh-CN"/>
        </w:rPr>
        <w:t>采购代理机构</w:t>
      </w:r>
      <w:r>
        <w:rPr>
          <w:rFonts w:hint="eastAsia" w:ascii="宋体" w:hAnsi="宋体" w:eastAsia="宋体" w:cs="宋体"/>
          <w:color w:val="auto"/>
          <w:sz w:val="21"/>
          <w:szCs w:val="21"/>
          <w:highlight w:val="none"/>
        </w:rPr>
        <w:t>提出询问。</w:t>
      </w:r>
      <w:r>
        <w:rPr>
          <w:rFonts w:hint="eastAsia" w:ascii="宋体" w:hAnsi="宋体" w:eastAsia="宋体" w:cs="宋体"/>
          <w:color w:val="auto"/>
          <w:sz w:val="21"/>
          <w:szCs w:val="21"/>
          <w:highlight w:val="none"/>
          <w:lang w:val="en-US" w:eastAsia="zh-CN"/>
        </w:rPr>
        <w:t>询问可以采用口头或书面方式提出，当采购人或采购代理机构要求采用书面形式时，应当采用书面形式。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采购人或</w:t>
      </w:r>
      <w:r>
        <w:rPr>
          <w:rFonts w:hint="eastAsia" w:ascii="宋体" w:hAnsi="宋体" w:eastAsia="宋体" w:cs="宋体"/>
          <w:color w:val="auto"/>
          <w:sz w:val="21"/>
          <w:szCs w:val="21"/>
          <w:highlight w:val="none"/>
          <w:lang w:val="en-US" w:eastAsia="zh-CN"/>
        </w:rPr>
        <w:t>采购代理机构应当</w:t>
      </w:r>
      <w:r>
        <w:rPr>
          <w:rFonts w:hint="eastAsia" w:ascii="宋体" w:hAnsi="宋体" w:eastAsia="宋体" w:cs="宋体"/>
          <w:color w:val="auto"/>
          <w:sz w:val="21"/>
          <w:szCs w:val="21"/>
          <w:highlight w:val="none"/>
        </w:rPr>
        <w:t>在3个工作日内对供应商依法提出的询问作出答复，但答复的内容不涉及商业秘密。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31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.1供应商认为采购文件、采购过程、中标或成交结果使自己的合法权益受到损害的，可以在知道或者应知其权益受到损害之日起7个工作日内，以书面形式向采购人、采购代理机构提出质疑。</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供应商应知其权益受到损害之日，是指：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（1）对可以质疑的采购文件提出质疑的，为收到采购文件之日或者采购文件公告期限届满之日（公告期限届满后获取采购文件的，以公告期限届满之日为准）；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（2）对采购过程提出质疑的，为各采购程序环节结束之日；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（3）对中标或者成交结果提出质疑的，为中标或者成交结果公告期限届满之日。</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供应商针对同一采购程序环节的质疑须一次性提出。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.2质疑人应将</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原件送达被质疑人。</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应明确阐述采购文件、采购过程、中标或成交结果中使自己合法权益受到损害的实质性内容，提供相关事实、依据和证据及其来源或线索，便于有关单位调查、答复和处理。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应当包括下列主要内容：</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（1）供应商的名称、地址、邮编、联系人及联系电话；</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政府采购供应商质疑函范本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质疑函</w:t>
      </w:r>
      <w:r>
        <w:rPr>
          <w:rFonts w:hint="eastAsia" w:ascii="宋体" w:hAnsi="宋体" w:eastAsia="宋体" w:cs="宋体"/>
          <w:color w:val="auto"/>
          <w:sz w:val="21"/>
          <w:szCs w:val="21"/>
          <w:highlight w:val="none"/>
        </w:rPr>
        <w:t>应当署名。供应商为自然人的，应当由本人签字；供应商为法人或者其他组织的，应当由法定代表人、主要负责人，或者其授权代表签字或者盖章，并加盖公章。</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.5采购人、采购代理机构不得拒收质疑供应商在法定质疑期内发出的质疑函，应当在收到质疑函后7个工作日内作出答复，但答复的内容不涉及商业秘密。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.1对采购人、采购代理机构的质疑答复不满意，或者采购人、采购代理机构未在规定期限内作出答复的，供应商可以在答复期满后15个工作日内向同级财政部门提起投诉。</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政府采购供应商</w:t>
      </w:r>
      <w:r>
        <w:rPr>
          <w:rFonts w:hint="eastAsia" w:ascii="宋体" w:hAnsi="宋体" w:eastAsia="宋体" w:cs="宋体"/>
          <w:color w:val="auto"/>
          <w:sz w:val="21"/>
          <w:szCs w:val="21"/>
          <w:highlight w:val="none"/>
          <w:lang w:val="en-US" w:eastAsia="zh-CN"/>
        </w:rPr>
        <w:t>投诉书</w:t>
      </w:r>
      <w:r>
        <w:rPr>
          <w:rFonts w:hint="eastAsia" w:ascii="宋体" w:hAnsi="宋体" w:eastAsia="宋体" w:cs="宋体"/>
          <w:color w:val="auto"/>
          <w:sz w:val="21"/>
          <w:szCs w:val="21"/>
          <w:highlight w:val="none"/>
        </w:rPr>
        <w:t>范本</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到</w:t>
      </w:r>
      <w:r>
        <w:rPr>
          <w:rFonts w:hint="eastAsia" w:ascii="宋体" w:hAnsi="宋体" w:eastAsia="宋体" w:cs="宋体"/>
          <w:color w:val="auto"/>
          <w:sz w:val="21"/>
          <w:szCs w:val="21"/>
          <w:highlight w:val="none"/>
          <w:lang w:val="en-US" w:eastAsia="zh-CN"/>
        </w:rPr>
        <w:t>中国</w:t>
      </w:r>
      <w:r>
        <w:rPr>
          <w:rFonts w:hint="eastAsia" w:ascii="宋体" w:hAnsi="宋体" w:eastAsia="宋体" w:cs="宋体"/>
          <w:color w:val="auto"/>
          <w:sz w:val="21"/>
          <w:szCs w:val="21"/>
          <w:highlight w:val="none"/>
        </w:rPr>
        <w:t>政府采购网（www.ccgp.gov.cn）下载专区</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下载。</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四</w:t>
      </w:r>
      <w:r>
        <w:rPr>
          <w:rFonts w:hint="eastAsia" w:ascii="宋体" w:hAnsi="宋体" w:eastAsia="宋体" w:cs="宋体"/>
          <w:b/>
          <w:bCs/>
          <w:color w:val="auto"/>
          <w:sz w:val="36"/>
          <w:szCs w:val="36"/>
          <w:highlight w:val="none"/>
        </w:rPr>
        <w:t>部分  项目内容及要求</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1、采购内容</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镇海中学甬江校区（一期二标段）家具</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BLZFCG2025005</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2、项目范围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详见本部分附件，供应商提供本项目采购范围内的货物和服务所需的一切费用均包含在报价中。</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3、项目说明</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3.1本招标文件所提出的项目技术标准是基本的技术标准和使用功能，并未规定所有的技术要求和适用标准，供应商应提供一套满足所列标准要求的高质量的产品及相应服务。</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3.2本次招标项目应按国际标准或专业标准执行，最后按照国家有关规定及合同约定进行验收。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3.3本项目所有工作均由中标供应商负总责任。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3.4本项目要求使用的标准如与中标供应商所执行标准发生矛盾时，按较高标准执行。</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3.5具体要求见本部分附件。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4、交付地点与时间要求</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4.1本项目交付地点：</w:t>
      </w:r>
      <w:r>
        <w:rPr>
          <w:rFonts w:hint="eastAsia" w:ascii="宋体" w:hAnsi="宋体" w:eastAsia="宋体" w:cs="宋体"/>
          <w:color w:val="auto"/>
          <w:sz w:val="21"/>
          <w:szCs w:val="21"/>
          <w:highlight w:val="none"/>
        </w:rPr>
        <w:t>北仑区，采购人指定地点。</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4.2本项目交付期限：</w:t>
      </w:r>
      <w:r>
        <w:rPr>
          <w:rFonts w:hint="eastAsia" w:ascii="宋体" w:hAnsi="宋体"/>
          <w:color w:val="auto"/>
          <w:highlight w:val="none"/>
        </w:rPr>
        <w:t>合同签订后2个月内完成生产，</w:t>
      </w:r>
      <w:r>
        <w:rPr>
          <w:rFonts w:hint="eastAsia" w:ascii="宋体" w:hAnsi="宋体"/>
          <w:color w:val="auto"/>
          <w:highlight w:val="none"/>
          <w:lang w:val="en-US" w:eastAsia="zh-CN"/>
        </w:rPr>
        <w:t>接采购人</w:t>
      </w:r>
      <w:r>
        <w:rPr>
          <w:rFonts w:hint="eastAsia" w:ascii="宋体" w:hAnsi="宋体"/>
          <w:color w:val="auto"/>
          <w:highlight w:val="none"/>
        </w:rPr>
        <w:t>通知</w:t>
      </w:r>
      <w:r>
        <w:rPr>
          <w:rFonts w:hint="eastAsia" w:ascii="宋体" w:hAnsi="宋体"/>
          <w:color w:val="auto"/>
          <w:highlight w:val="none"/>
          <w:lang w:val="en-US" w:eastAsia="zh-CN"/>
        </w:rPr>
        <w:t>后送至交付地点并完成</w:t>
      </w:r>
      <w:r>
        <w:rPr>
          <w:rFonts w:hint="eastAsia" w:ascii="宋体" w:hAnsi="宋体"/>
          <w:color w:val="auto"/>
          <w:highlight w:val="none"/>
        </w:rPr>
        <w:t>安装、调试。</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4.3本项目质保期限：质保期为3年。质保期自项目正式验收合格之日起计算。</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4.4本项目服务响应要求：在接到用户的故障维修电话后</w:t>
      </w:r>
      <w:r>
        <w:rPr>
          <w:rFonts w:hint="eastAsia" w:ascii="宋体" w:hAnsi="宋体" w:cs="宋体"/>
          <w:b w:val="0"/>
          <w:bCs w:val="0"/>
          <w:color w:val="auto"/>
          <w:sz w:val="21"/>
          <w:szCs w:val="21"/>
          <w:highlight w:val="none"/>
          <w:lang w:val="en-US" w:eastAsia="zh-CN"/>
        </w:rPr>
        <w:t>立即</w:t>
      </w:r>
      <w:r>
        <w:rPr>
          <w:rFonts w:hint="eastAsia" w:ascii="宋体" w:hAnsi="宋体" w:eastAsia="宋体" w:cs="宋体"/>
          <w:b w:val="0"/>
          <w:bCs w:val="0"/>
          <w:color w:val="auto"/>
          <w:sz w:val="21"/>
          <w:szCs w:val="21"/>
          <w:highlight w:val="none"/>
        </w:rPr>
        <w:t>响应，简单故障能通过电话予以解决，如用户提出需要上门服务，维修人员应在4小时内赶到现场，提供不间断的服务直到维修</w:t>
      </w:r>
      <w:r>
        <w:rPr>
          <w:rFonts w:hint="eastAsia" w:ascii="宋体" w:hAnsi="宋体"/>
          <w:color w:val="auto"/>
          <w:highlight w:val="none"/>
        </w:rPr>
        <w:t>完成。</w:t>
      </w:r>
      <w:r>
        <w:rPr>
          <w:rFonts w:hint="eastAsia" w:ascii="宋体" w:hAnsi="宋体" w:eastAsia="宋体" w:cs="宋体"/>
          <w:b w:val="0"/>
          <w:bCs w:val="0"/>
          <w:color w:val="auto"/>
          <w:sz w:val="21"/>
          <w:szCs w:val="21"/>
          <w:highlight w:val="none"/>
        </w:rPr>
        <w:t xml:space="preserve"> </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5、投标响应要求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以下为投标人在投标文件中需要包含的最基本内容。若投标人提供的技术服务方案、</w:t>
      </w:r>
      <w:r>
        <w:rPr>
          <w:rFonts w:hint="eastAsia" w:ascii="宋体" w:hAnsi="宋体" w:cs="宋体"/>
          <w:color w:val="auto"/>
          <w:sz w:val="21"/>
          <w:szCs w:val="21"/>
          <w:highlight w:val="none"/>
          <w:lang w:val="en-US" w:eastAsia="zh-CN"/>
        </w:rPr>
        <w:t>货物及</w:t>
      </w:r>
      <w:r>
        <w:rPr>
          <w:rFonts w:hint="eastAsia" w:ascii="宋体" w:hAnsi="宋体" w:eastAsia="宋体" w:cs="宋体"/>
          <w:color w:val="auto"/>
          <w:sz w:val="21"/>
          <w:szCs w:val="21"/>
          <w:highlight w:val="none"/>
        </w:rPr>
        <w:t>材料性能参数与采购人要求不一致，必须在技术及服务条款偏离表中说明。</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5.1投标货物说明（技术方案）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5.1.1投标货物清单。根据采购需求，详细列出符合要求的货物配置情况及各项指标对应情况。格式参照第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部分格式：投标货物清单。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5.1.2家具生产的样式和工艺。描述投标产品的生产、技术优势，投标产品的生产工艺流程、工序，并提供投标产品的具体规格、样式（图片）等。格式参照第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部分格式：家具生产样式和工艺。如要求提供样品的，供应商应按招标要求提供样品。</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5.1.3主、辅材料和零部件情况。详细说明投标产品制造生产过程中采用的</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color w:val="auto"/>
          <w:sz w:val="21"/>
          <w:szCs w:val="21"/>
          <w:highlight w:val="none"/>
        </w:rPr>
        <w:t>油漆、胶水、基材、木皮、实木、</w:t>
      </w:r>
      <w:r>
        <w:rPr>
          <w:rFonts w:hint="eastAsia" w:ascii="宋体" w:hAnsi="宋体" w:cs="宋体"/>
          <w:color w:val="auto"/>
          <w:szCs w:val="21"/>
          <w:highlight w:val="none"/>
        </w:rPr>
        <w:t>塑料、</w:t>
      </w:r>
      <w:r>
        <w:rPr>
          <w:rFonts w:hint="eastAsia" w:ascii="宋体" w:hAnsi="宋体" w:eastAsia="宋体" w:cs="宋体"/>
          <w:color w:val="auto"/>
          <w:sz w:val="21"/>
          <w:szCs w:val="21"/>
          <w:highlight w:val="none"/>
        </w:rPr>
        <w:t>五金配件等材质和关键部件的具体情况。格式参照第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部分格式：主要材料、辅料、零部件情况表，并提供所列主辅料和零部件的相关质量证明资料。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5.2项目实施方案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5.2.1提供</w:t>
      </w:r>
      <w:r>
        <w:rPr>
          <w:rFonts w:hint="eastAsia" w:ascii="宋体" w:hAnsi="宋体" w:cs="宋体"/>
          <w:color w:val="auto"/>
          <w:sz w:val="21"/>
          <w:szCs w:val="21"/>
          <w:highlight w:val="none"/>
          <w:lang w:val="en-US" w:eastAsia="zh-CN"/>
        </w:rPr>
        <w:t>生产供货方案。</w:t>
      </w:r>
      <w:r>
        <w:rPr>
          <w:rFonts w:hint="eastAsia" w:ascii="宋体" w:hAnsi="宋体" w:eastAsia="宋体" w:cs="宋体"/>
          <w:color w:val="auto"/>
          <w:sz w:val="21"/>
          <w:szCs w:val="21"/>
          <w:highlight w:val="none"/>
        </w:rPr>
        <w:t>在货物交付买方前，负责对货物的保护。在交付前如果货物遇到损坏或丢失，所造成的损失由中标人承担。合同实施过程中，须与使用单位积极配合。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5.2.2提供实施进度计划，注明每个阶段的工作内容、负责人和完成时间。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5.2.3</w:t>
      </w:r>
      <w:r>
        <w:rPr>
          <w:rFonts w:hint="eastAsia" w:ascii="宋体" w:hAnsi="宋体" w:cs="宋体"/>
          <w:color w:val="auto"/>
          <w:sz w:val="21"/>
          <w:szCs w:val="21"/>
          <w:highlight w:val="none"/>
          <w:lang w:val="en-US" w:eastAsia="zh-CN"/>
        </w:rPr>
        <w:t>提供拟派</w:t>
      </w:r>
      <w:r>
        <w:rPr>
          <w:rFonts w:hint="eastAsia" w:ascii="宋体" w:hAnsi="宋体" w:eastAsia="宋体" w:cs="宋体"/>
          <w:color w:val="auto"/>
          <w:sz w:val="21"/>
          <w:szCs w:val="21"/>
          <w:highlight w:val="none"/>
        </w:rPr>
        <w:t>本项目主要实施管理人员的情况，未经采购人允许，不得对主要实施管理人员进行更换。</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5.2.4具体要求详见本部分附件。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5.3质量保证及售后服务方案</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5.3.1质量标准的评定以国家或行业的质量检验评定标准为依据。因卖方原因产品质量达不到约定的质量标准，卖方承担违约责任。</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5.3.2卖方应保证货物质量符合合同规定的要求，所提供的货物为未使用过的全新产品，生产（安装）符合国家标准、规范的要求。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5.3.3家具安装调试完成，试用期满后由采购人进行统一验收。货物验收合格的条件必须至少满足以下二个要求：已提供了合同要求的全部家具；试用期内出现的问题已被解决。</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5.3.4在质保期内，卖方须免费负责修理和替换任何由于产品自身的质量问题造成的损坏及故障。卖方在质保期内的工作还应包括对货物的常规检查、调整。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5.3.5供应商应对本项目提供长期有效的技术支持，投标文件中应提供技术服务和售后服务的内容及措施承诺，并列出售后服务机构设置情况，包括人员数量、人员技术资格情况、办公地址、联系方式及负责人等；售后服务时间安排，如返修的响应时间及解决时间。</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具体要求详见本部分附件。</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、付款方式</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合同生效并具备实施条件后，采购人凭中标人开具的发票和预付款保函在7个工作日内，向中标人支付合同总价40%的预付款。预付款保函应当由银行、保险公司等金融机构出具且与预付款同等金额。</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货到采购人指定地点经安装、调试，验收合格</w:t>
      </w:r>
      <w:r>
        <w:rPr>
          <w:rFonts w:hint="eastAsia" w:ascii="宋体" w:hAnsi="宋体" w:cs="宋体"/>
          <w:color w:val="auto"/>
          <w:sz w:val="21"/>
          <w:szCs w:val="21"/>
          <w:highlight w:val="none"/>
          <w:lang w:val="en-US" w:eastAsia="zh-CN"/>
        </w:rPr>
        <w:t>后</w:t>
      </w:r>
      <w:r>
        <w:rPr>
          <w:rFonts w:hint="eastAsia" w:ascii="宋体" w:hAnsi="宋体" w:eastAsia="宋体" w:cs="宋体"/>
          <w:color w:val="auto"/>
          <w:sz w:val="21"/>
          <w:szCs w:val="21"/>
          <w:highlight w:val="none"/>
        </w:rPr>
        <w:t>，采购人收到发票后</w:t>
      </w:r>
      <w:r>
        <w:rPr>
          <w:rFonts w:hint="eastAsia" w:ascii="宋体" w:hAnsi="宋体" w:cs="宋体"/>
          <w:color w:val="auto"/>
          <w:sz w:val="21"/>
          <w:szCs w:val="21"/>
          <w:highlight w:val="none"/>
          <w:lang w:val="en-US" w:eastAsia="zh-CN"/>
        </w:rPr>
        <w:t>7个工作</w:t>
      </w:r>
      <w:r>
        <w:rPr>
          <w:rFonts w:hint="eastAsia" w:ascii="宋体" w:hAnsi="宋体" w:eastAsia="宋体" w:cs="宋体"/>
          <w:color w:val="auto"/>
          <w:sz w:val="21"/>
          <w:szCs w:val="21"/>
          <w:highlight w:val="none"/>
        </w:rPr>
        <w:t>日内，向中标供应商</w:t>
      </w:r>
      <w:r>
        <w:rPr>
          <w:rFonts w:hint="eastAsia" w:ascii="宋体" w:hAnsi="宋体" w:cs="宋体"/>
          <w:color w:val="auto"/>
          <w:sz w:val="21"/>
          <w:szCs w:val="21"/>
          <w:highlight w:val="none"/>
          <w:lang w:val="en-US" w:eastAsia="zh-CN"/>
        </w:rPr>
        <w:t>付清剩余合同款</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3</w:t>
      </w:r>
      <w:r>
        <w:rPr>
          <w:rFonts w:hint="eastAsia" w:ascii="宋体" w:hAnsi="宋体" w:cs="宋体"/>
          <w:strike w:val="0"/>
          <w:dstrike w:val="0"/>
          <w:color w:val="auto"/>
          <w:sz w:val="21"/>
          <w:szCs w:val="21"/>
          <w:highlight w:val="none"/>
          <w:lang w:eastAsia="zh-CN"/>
        </w:rPr>
        <w:t>）</w:t>
      </w:r>
      <w:r>
        <w:rPr>
          <w:rFonts w:hint="eastAsia" w:ascii="宋体" w:hAnsi="宋体" w:cs="宋体"/>
          <w:strike w:val="0"/>
          <w:dstrike w:val="0"/>
          <w:color w:val="auto"/>
          <w:sz w:val="21"/>
          <w:szCs w:val="21"/>
          <w:highlight w:val="none"/>
          <w:lang w:val="en-US" w:eastAsia="zh-CN"/>
        </w:rPr>
        <w:t>签订合同时，如果中标人明确表示无需预付款或主动要求降低预付款比例的，允许调整预付款支付比例。</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、合同</w:t>
      </w:r>
      <w:r>
        <w:rPr>
          <w:rFonts w:hint="eastAsia" w:ascii="宋体" w:hAnsi="宋体" w:eastAsia="宋体" w:cs="宋体"/>
          <w:b/>
          <w:bCs/>
          <w:color w:val="auto"/>
          <w:sz w:val="21"/>
          <w:szCs w:val="21"/>
          <w:highlight w:val="none"/>
          <w:lang w:val="en-US" w:eastAsia="zh-CN"/>
        </w:rPr>
        <w:t>及履约</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7.1采购人和中标人应当自中标通知书发出之日起30 日内，根据招标文件和中标人的投标文件订立书面合同。中标人无正当理由拒签合同的，招标人取消其中标资格，并报采购监督部门处理，给招标人造成的损失的，中标人还应当予以赔偿。</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.2如果供应商提供的货物或服务与投标文件、相关澄清文件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合同等承诺的不一致，则供应商必须接受无条件退货，同时退还已支付</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合同款并赔偿采购人合同总金额100%的赔款。</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政府采购政策</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8.1本项目落实促进中小企业发展有关政策的规定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本次采购为专门面向中小企业项目，根据《政府采购促进中小企业发展管理办法》（财库[2020]46号）及相关规定，符合中小微企业认定标准的供应商，在参加本次政府采购活动时，须提供《中小企业声明函》，格式参考第六部分格式：中小企业声明函，并对声明的真实性负责。未按要求提供声明函的不被认定为中小</w:t>
      </w:r>
      <w:r>
        <w:rPr>
          <w:rFonts w:hint="eastAsia" w:ascii="宋体" w:hAnsi="宋体" w:cs="宋体"/>
          <w:color w:val="auto"/>
          <w:sz w:val="21"/>
          <w:szCs w:val="21"/>
          <w:highlight w:val="none"/>
          <w:lang w:val="en-US" w:eastAsia="zh-CN"/>
        </w:rPr>
        <w:t>微</w:t>
      </w:r>
      <w:r>
        <w:rPr>
          <w:rFonts w:hint="eastAsia" w:ascii="宋体" w:hAnsi="宋体" w:eastAsia="宋体" w:cs="宋体"/>
          <w:color w:val="auto"/>
          <w:sz w:val="21"/>
          <w:szCs w:val="21"/>
          <w:highlight w:val="none"/>
        </w:rPr>
        <w:t>企业。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8.1.2采购人或采购代理机构将随中标、成交结果公开中标、成交供应商的《中小企业声明函》内容，接受社会监督。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8.2本项目落实促进残疾人就业有关政策的规定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8.2.1根据《三部门联合发布关于促进残疾人就业政府采购政策的通知》（财库[2017]141号）规定</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本次政府采购活动，残疾人福利性单位视同小型、微型企业，享受促进中小企业发展的政府采购政策。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8.2.2参加本次采购活动享受政府采购支持政策的残疾人福利性单位应当满足《三部门联合发布关于促进残疾人就业政府采购政策的通知》（财库[2017]141号）规定的条件。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8.2.3符合条件的残疾人福利性单位在参加本次政府采购活动时，应当提供《残疾人福利性单位声明函》，格式参考第六部分格式：残疾人福利性单位声明函，并对声明的真实性负责。未按要求提供声明函的不被认定为残疾人福利性单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8.2.4采购人或采购代理机构将随中标、成交结果公开中标、成交供应商的《残疾人福利性单位声明函》内容，接受社会监督。</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8.3本项目落实支持监狱企业发展有关政策的规定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8.3.1根据《财政部司法部关于政府采购支持监狱企业发展有关问题的通知》（财库[2014]68号）规定，本次政府采购活动，监狱企业视同小型、微型企业，享受促进中小企业发展的政府采购政策。</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8.3.2监狱企业参加政府采购活动时，应当提供由省级以上监狱管理局、戒毒管理局（含新疆生产建设兵团）出具的属于监狱企业的证明文件。未提供证明文件的不被认定为监狱企业。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8.4本项目落实国家节能环保有关政策的规定</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8.4.1根据《关于调整优化节能产品、环境标志产品政府采购执行机制的通知》（财库[2019]9号）</w:t>
      </w:r>
      <w:r>
        <w:rPr>
          <w:rFonts w:hint="eastAsia" w:ascii="宋体" w:hAnsi="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拟</w:t>
      </w:r>
      <w:r>
        <w:rPr>
          <w:rFonts w:hint="eastAsia" w:ascii="宋体" w:hAnsi="宋体" w:eastAsia="宋体" w:cs="宋体"/>
          <w:color w:val="auto"/>
          <w:sz w:val="21"/>
          <w:szCs w:val="21"/>
          <w:highlight w:val="none"/>
          <w:lang w:val="en-US" w:eastAsia="zh-CN"/>
        </w:rPr>
        <w:t>采购的产品依据品目清单和认证证书实施政府优先采购和强制采购</w:t>
      </w:r>
      <w:r>
        <w:rPr>
          <w:rFonts w:hint="eastAsia" w:ascii="宋体" w:hAnsi="宋体" w:cs="宋体"/>
          <w:color w:val="auto"/>
          <w:sz w:val="21"/>
          <w:szCs w:val="21"/>
          <w:highlight w:val="none"/>
          <w:lang w:val="en-US" w:eastAsia="zh-CN"/>
        </w:rPr>
        <w:t>政策</w:t>
      </w:r>
      <w:r>
        <w:rPr>
          <w:rFonts w:hint="eastAsia" w:ascii="宋体" w:hAnsi="宋体" w:eastAsia="宋体" w:cs="宋体"/>
          <w:color w:val="auto"/>
          <w:sz w:val="21"/>
          <w:szCs w:val="21"/>
          <w:highlight w:val="none"/>
          <w:lang w:val="en-US" w:eastAsia="zh-CN"/>
        </w:rPr>
        <w:t>。</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《节能产品政府采购品目清单》和《环境标志产品政府采购品目清单》查询网址：中国政府采购网（www.ccgp.gov.cn）。</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8.4.2根据现行政府采购节能环保政策，台式计算机、便携式计算机、激光打印机、针式打印机、液晶显示器、空调机等为政府强制采购产品，施行强制采购政策。</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8.4.3投标人应依据品目清单在投标文件中提供投标产品有效的节能产品（或环境标志产品）认证证书彩色扫描件 或者 提供投标产品在中国政府采购网（www.ccgp.gov.cn）节能产品（或环境标志产品）查询结果的网页截图的证明材料。</w:t>
      </w:r>
    </w:p>
    <w:p>
      <w:pPr>
        <w:spacing w:line="360" w:lineRule="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8.4.4施行强制采购的产品没有提供证明材料的，投标无效；非强制采购产品没有提供证明材料的，不予认定。</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、其他说明</w:t>
      </w:r>
    </w:p>
    <w:p>
      <w:pPr>
        <w:spacing w:line="360" w:lineRule="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类似项目业绩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投标文件中提供投标人最近三年（时间计算以投标截止时间和合同签订时间为准）以来成功实施的同类项目的业绩或案例证明，格式参考第</w:t>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rPr>
        <w:t>部分格式：类似项目业绩表，同类项目业绩要求详见评标办法，由评标委员会认定该合同是否属于同类项目业绩。</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对投标人提供的合同，即使评标委员会在评标过程中已经确认，采购人和采购机构有权利对投标人提供的合同业绩进行落实。若投标人存在虚假欺骗行为，将承担相应的法律责任。</w:t>
      </w: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9.2关于品牌</w:t>
      </w:r>
    </w:p>
    <w:p>
      <w:pPr>
        <w:spacing w:line="360" w:lineRule="auto"/>
        <w:rPr>
          <w:rFonts w:hint="eastAsia" w:ascii="宋体" w:hAnsi="宋体"/>
          <w:strike w:val="0"/>
          <w:dstrike w:val="0"/>
          <w:color w:val="auto"/>
          <w:highlight w:val="none"/>
        </w:rPr>
      </w:pPr>
      <w:r>
        <w:rPr>
          <w:rFonts w:hint="eastAsia" w:ascii="宋体" w:hAnsi="宋体"/>
          <w:strike w:val="0"/>
          <w:dstrike w:val="0"/>
          <w:color w:val="auto"/>
          <w:highlight w:val="none"/>
          <w:lang w:val="en-US" w:eastAsia="zh-CN"/>
        </w:rPr>
        <w:t>9.2.1</w:t>
      </w:r>
      <w:r>
        <w:rPr>
          <w:rFonts w:hint="eastAsia" w:ascii="宋体" w:hAnsi="宋体"/>
          <w:strike w:val="0"/>
          <w:dstrike w:val="0"/>
          <w:color w:val="auto"/>
          <w:highlight w:val="none"/>
        </w:rPr>
        <w:t>不同投标人所投</w:t>
      </w:r>
      <w:r>
        <w:rPr>
          <w:rFonts w:hint="eastAsia" w:ascii="宋体" w:hAnsi="宋体"/>
          <w:strike w:val="0"/>
          <w:dstrike w:val="0"/>
          <w:color w:val="auto"/>
          <w:highlight w:val="none"/>
          <w:lang w:val="en-US" w:eastAsia="zh-CN"/>
        </w:rPr>
        <w:t>核心产品</w:t>
      </w:r>
      <w:r>
        <w:rPr>
          <w:rFonts w:hint="eastAsia" w:ascii="宋体" w:hAnsi="宋体"/>
          <w:strike w:val="0"/>
          <w:dstrike w:val="0"/>
          <w:color w:val="auto"/>
          <w:highlight w:val="none"/>
        </w:rPr>
        <w:t>品牌</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lang w:val="en-US" w:eastAsia="zh-CN"/>
        </w:rPr>
        <w:t>制造商</w:t>
      </w:r>
      <w:r>
        <w:rPr>
          <w:rFonts w:hint="eastAsia" w:ascii="宋体" w:hAnsi="宋体"/>
          <w:strike w:val="0"/>
          <w:dstrike w:val="0"/>
          <w:color w:val="auto"/>
          <w:highlight w:val="none"/>
          <w:lang w:eastAsia="zh-CN"/>
        </w:rPr>
        <w:t>）</w:t>
      </w:r>
      <w:r>
        <w:rPr>
          <w:rFonts w:hint="eastAsia" w:ascii="宋体" w:hAnsi="宋体"/>
          <w:strike w:val="0"/>
          <w:dstrike w:val="0"/>
          <w:color w:val="auto"/>
          <w:highlight w:val="none"/>
        </w:rPr>
        <w:t>相同时，按以下原则处理：</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自行选取一个投标人参加评标，其他投标无效。</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使用综合评分法的采购项目，提供相同品牌产品且通过资格审查、符合性审查的不同投标人参加同一合同项下投标的，按一家投标人计算，评审后得分最高的同品牌投标人获得中标人推荐资格；评审得分相同的，由采购人自行选取一个投标人获得中标人推荐资格，其他同品牌投标人不作为中标候选人。</w:t>
      </w:r>
    </w:p>
    <w:p>
      <w:pPr>
        <w:spacing w:line="360" w:lineRule="auto"/>
        <w:rPr>
          <w:rFonts w:hint="default" w:ascii="宋体" w:hAnsi="宋体" w:eastAsia="宋体" w:cs="宋体"/>
          <w:strike w:val="0"/>
          <w:dstrike w:val="0"/>
          <w:color w:val="auto"/>
          <w:sz w:val="21"/>
          <w:szCs w:val="21"/>
          <w:highlight w:val="none"/>
          <w:lang w:val="en-US" w:eastAsia="zh-CN"/>
        </w:rPr>
      </w:pPr>
      <w:r>
        <w:rPr>
          <w:rFonts w:hint="eastAsia" w:ascii="宋体" w:hAnsi="宋体" w:cs="宋体"/>
          <w:strike w:val="0"/>
          <w:dstrike w:val="0"/>
          <w:color w:val="auto"/>
          <w:sz w:val="21"/>
          <w:szCs w:val="21"/>
          <w:highlight w:val="none"/>
          <w:lang w:val="en-US" w:eastAsia="zh-CN"/>
        </w:rPr>
        <w:t>9.2.2</w:t>
      </w:r>
      <w:r>
        <w:rPr>
          <w:rFonts w:hint="eastAsia" w:ascii="宋体" w:hAnsi="宋体"/>
          <w:b w:val="0"/>
          <w:bCs w:val="0"/>
          <w:strike w:val="0"/>
          <w:dstrike w:val="0"/>
          <w:color w:val="auto"/>
          <w:highlight w:val="none"/>
          <w:lang w:val="en-US" w:eastAsia="zh-CN"/>
        </w:rPr>
        <w:t>本项目的核心产品详见本部分附件。</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附件：采购清单及要求</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color w:val="auto"/>
          <w:highlight w:val="none"/>
        </w:rPr>
        <w:sectPr>
          <w:pgSz w:w="11906" w:h="16838"/>
          <w:pgMar w:top="1474" w:right="1474" w:bottom="1417" w:left="1588" w:header="851" w:footer="850" w:gutter="0"/>
          <w:pgNumType w:start="1"/>
          <w:cols w:space="0" w:num="1"/>
          <w:rtlGutter w:val="0"/>
          <w:docGrid w:type="lines" w:linePitch="312" w:charSpace="0"/>
        </w:sectPr>
      </w:pPr>
    </w:p>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附件：</w:t>
      </w:r>
    </w:p>
    <w:p>
      <w:pPr>
        <w:spacing w:before="240" w:after="240"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采购清单及要求</w:t>
      </w:r>
    </w:p>
    <w:p>
      <w:pPr>
        <w:spacing w:line="360" w:lineRule="auto"/>
        <w:rPr>
          <w:rFonts w:hint="eastAsia" w:ascii="宋体" w:hAnsi="宋体"/>
          <w:b/>
          <w:color w:val="auto"/>
          <w:highlight w:val="none"/>
        </w:rPr>
      </w:pPr>
      <w:r>
        <w:rPr>
          <w:rFonts w:hint="eastAsia" w:ascii="宋体" w:hAnsi="宋体"/>
          <w:b/>
          <w:color w:val="auto"/>
          <w:highlight w:val="none"/>
        </w:rPr>
        <w:t>一、采购清单</w:t>
      </w:r>
    </w:p>
    <w:tbl>
      <w:tblPr>
        <w:tblStyle w:val="7"/>
        <w:tblW w:w="14032" w:type="dxa"/>
        <w:tblInd w:w="0" w:type="dxa"/>
        <w:tblLayout w:type="fixed"/>
        <w:tblCellMar>
          <w:top w:w="0" w:type="dxa"/>
          <w:left w:w="108" w:type="dxa"/>
          <w:bottom w:w="0" w:type="dxa"/>
          <w:right w:w="108" w:type="dxa"/>
        </w:tblCellMar>
      </w:tblPr>
      <w:tblGrid>
        <w:gridCol w:w="607"/>
        <w:gridCol w:w="690"/>
        <w:gridCol w:w="1905"/>
        <w:gridCol w:w="7245"/>
        <w:gridCol w:w="735"/>
        <w:gridCol w:w="765"/>
        <w:gridCol w:w="2085"/>
      </w:tblGrid>
      <w:tr>
        <w:tblPrEx>
          <w:tblLayout w:type="fixed"/>
          <w:tblCellMar>
            <w:top w:w="0" w:type="dxa"/>
            <w:left w:w="108" w:type="dxa"/>
            <w:bottom w:w="0" w:type="dxa"/>
            <w:right w:w="108" w:type="dxa"/>
          </w:tblCellMar>
        </w:tblPrEx>
        <w:trPr>
          <w:trHeight w:val="572"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序号</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名称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参考规格</w:t>
            </w:r>
          </w:p>
        </w:tc>
        <w:tc>
          <w:tcPr>
            <w:tcW w:w="724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参数</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数量</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单位</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参考图片</w:t>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1460*700*750</w:t>
            </w:r>
            <w:bookmarkStart w:id="2" w:name="OLE_LINK18"/>
            <w:r>
              <w:rPr>
                <w:rFonts w:hint="eastAsia" w:ascii="宋体" w:hAnsi="宋体" w:eastAsia="宋体" w:cs="宋体"/>
                <w:color w:val="auto"/>
                <w:sz w:val="18"/>
                <w:szCs w:val="18"/>
                <w:highlight w:val="none"/>
                <w:lang w:bidi="ar"/>
              </w:rPr>
              <w:t>±10mm</w:t>
            </w:r>
          </w:p>
          <w:bookmarkEnd w:id="2"/>
          <w:p>
            <w:pPr>
              <w:jc w:val="center"/>
              <w:rPr>
                <w:rFonts w:hint="eastAsia" w:ascii="宋体" w:hAnsi="宋体" w:eastAsia="宋体" w:cs="宋体"/>
                <w:color w:val="auto"/>
                <w:sz w:val="18"/>
                <w:szCs w:val="18"/>
                <w:highlight w:val="none"/>
              </w:rPr>
            </w:pPr>
            <w:bookmarkStart w:id="3" w:name="OLE_LINK20"/>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eastAsia="宋体" w:cs="宋体"/>
                <w:color w:val="auto"/>
                <w:sz w:val="18"/>
                <w:szCs w:val="18"/>
                <w:highlight w:val="none"/>
                <w:lang w:eastAsia="zh-CN" w:bidi="ar"/>
              </w:rPr>
              <w:t>）</w:t>
            </w:r>
            <w:bookmarkEnd w:id="3"/>
          </w:p>
          <w:p>
            <w:pPr>
              <w:pStyle w:val="11"/>
              <w:ind w:firstLine="360"/>
              <w:jc w:val="center"/>
              <w:rPr>
                <w:rFonts w:hint="eastAsia" w:ascii="宋体" w:hAnsi="宋体" w:eastAsia="宋体" w:cs="宋体"/>
                <w:color w:val="auto"/>
                <w:sz w:val="18"/>
                <w:szCs w:val="18"/>
                <w:highlight w:val="none"/>
              </w:rPr>
            </w:pP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4" w:name="OLE_LINK21"/>
            <w:bookmarkStart w:id="5" w:name="OLE_LINK47"/>
            <w:bookmarkStart w:id="6" w:name="OLE_LINK16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bookmarkStart w:id="7" w:name="OLE_LINK109"/>
            <w:r>
              <w:rPr>
                <w:rFonts w:hint="eastAsia" w:ascii="宋体" w:hAnsi="宋体" w:eastAsia="宋体" w:cs="宋体"/>
                <w:color w:val="auto"/>
                <w:sz w:val="18"/>
                <w:szCs w:val="18"/>
                <w:highlight w:val="none"/>
                <w:lang w:bidi="ar"/>
              </w:rPr>
              <w:t>2.符合GB/T 39600-2021《人造板及其制品甲醛释放量分级》甲醛释放量≤0.050mg/m³。</w:t>
            </w:r>
          </w:p>
          <w:bookmarkEnd w:id="7"/>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4.工艺：台面尺寸1460*700mm±10mm，厚度25mm±1mm，实木多层板面贴优质三聚氰胺纸PVC直封边制作，平整、圆润、光滑，不允许有毛刺、波浪印现象。</w:t>
            </w:r>
            <w:bookmarkEnd w:id="4"/>
            <w:r>
              <w:rPr>
                <w:rFonts w:hint="eastAsia" w:ascii="宋体" w:hAnsi="宋体" w:eastAsia="宋体" w:cs="宋体"/>
                <w:color w:val="auto"/>
                <w:sz w:val="18"/>
                <w:szCs w:val="18"/>
                <w:highlight w:val="none"/>
                <w:lang w:bidi="ar"/>
              </w:rPr>
              <w:t>钢脚造型采用一体浇筑成型，四脚落地，壁厚为1.5毫米，表面氧化处理，防锈钫超，采用金属粉末喷涂，耐腐蚀。</w:t>
            </w:r>
          </w:p>
          <w:bookmarkEnd w:id="5"/>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bookmarkEnd w:id="6"/>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47</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2365" cy="847090"/>
                  <wp:effectExtent l="0" t="0" r="635" b="10160"/>
                  <wp:docPr id="10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1"/>
                          <pic:cNvPicPr>
                            <a:picLocks noChangeAspect="1"/>
                          </pic:cNvPicPr>
                        </pic:nvPicPr>
                        <pic:blipFill>
                          <a:blip r:embed="rId7"/>
                          <a:stretch>
                            <a:fillRect/>
                          </a:stretch>
                        </pic:blipFill>
                        <pic:spPr>
                          <a:xfrm>
                            <a:off x="0" y="0"/>
                            <a:ext cx="1142365" cy="8470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教师办公桌侧柜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1600*370*1100±10mm</w:t>
            </w:r>
          </w:p>
          <w:p>
            <w:pPr>
              <w:jc w:val="center"/>
              <w:rPr>
                <w:rFonts w:hint="eastAsia" w:ascii="宋体" w:hAnsi="宋体" w:eastAsia="宋体" w:cs="宋体"/>
                <w:color w:val="auto"/>
                <w:sz w:val="18"/>
                <w:szCs w:val="18"/>
                <w:highlight w:val="none"/>
                <w:lang w:bidi="ar"/>
              </w:rPr>
            </w:pPr>
            <w:bookmarkStart w:id="8" w:name="OLE_LINK23"/>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8"/>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9" w:name="OLE_LINK2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4.工艺：柜子尺寸1600*370*1100±10mm，厚度25/18mm±1mm，实木多层板面贴优质三聚氰胺纸PVC直封边制作，平整、圆润、光滑，不允许有毛刺、波浪印现象</w:t>
            </w:r>
            <w:bookmarkEnd w:id="9"/>
            <w:r>
              <w:rPr>
                <w:rFonts w:hint="eastAsia" w:ascii="宋体" w:hAnsi="宋体" w:eastAsia="宋体" w:cs="宋体"/>
                <w:color w:val="auto"/>
                <w:sz w:val="18"/>
                <w:szCs w:val="18"/>
                <w:highlight w:val="none"/>
                <w:lang w:bidi="ar"/>
              </w:rPr>
              <w:t>。侧柜分左右，含一组密码锁，含86型明盒。</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47</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24915" cy="1155065"/>
                  <wp:effectExtent l="0" t="0" r="13335" b="6985"/>
                  <wp:docPr id="110"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descr="2"/>
                          <pic:cNvPicPr>
                            <a:picLocks noChangeAspect="1"/>
                          </pic:cNvPicPr>
                        </pic:nvPicPr>
                        <pic:blipFill>
                          <a:blip r:embed="rId8"/>
                          <a:stretch>
                            <a:fillRect/>
                          </a:stretch>
                        </pic:blipFill>
                        <pic:spPr>
                          <a:xfrm>
                            <a:off x="0" y="0"/>
                            <a:ext cx="1224915" cy="11550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W630xD590xH1120-1300mm±10mm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Style w:val="12"/>
                <w:rFonts w:hint="eastAsia" w:ascii="宋体" w:hAnsi="宋体" w:eastAsia="宋体" w:cs="宋体"/>
                <w:color w:val="auto"/>
                <w:sz w:val="18"/>
                <w:szCs w:val="18"/>
                <w:highlight w:val="none"/>
              </w:rPr>
              <w:t>.</w:t>
            </w:r>
            <w:r>
              <w:rPr>
                <w:rStyle w:val="12"/>
                <w:rFonts w:hint="eastAsia" w:ascii="宋体" w:hAnsi="宋体" w:eastAsia="宋体" w:cs="宋体"/>
                <w:color w:val="auto"/>
                <w:sz w:val="18"/>
                <w:szCs w:val="18"/>
                <w:highlight w:val="none"/>
                <w:lang w:bidi="ar"/>
              </w:rPr>
              <w:t>尺寸：</w:t>
            </w:r>
            <w:bookmarkStart w:id="10" w:name="OLE_LINK6"/>
            <w:r>
              <w:rPr>
                <w:rStyle w:val="12"/>
                <w:rFonts w:hint="eastAsia" w:ascii="宋体" w:hAnsi="宋体" w:eastAsia="宋体" w:cs="宋体"/>
                <w:color w:val="auto"/>
                <w:sz w:val="18"/>
                <w:szCs w:val="18"/>
                <w:highlight w:val="none"/>
                <w:lang w:bidi="ar"/>
              </w:rPr>
              <w:t>W630xD590xH1120-1300mm±10mm</w:t>
            </w:r>
            <w:bookmarkEnd w:id="10"/>
            <w:r>
              <w:rPr>
                <w:rStyle w:val="12"/>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2.材质：网布/PP；</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3.工艺：采用60密度座成型泡棉，弹力网布，透气性良好，结实耐用；PP固定77扶手，结实耐用，常规底盘，气压升降，行程100mm气压棒，350mm脚座、60MM黑色PA轮。</w:t>
            </w:r>
          </w:p>
          <w:p>
            <w:pPr>
              <w:rPr>
                <w:rStyle w:val="12"/>
                <w:rFonts w:hint="eastAsia" w:ascii="宋体" w:hAnsi="宋体" w:eastAsia="宋体" w:cs="宋体"/>
                <w:color w:val="auto"/>
                <w:sz w:val="18"/>
                <w:szCs w:val="18"/>
                <w:highlight w:val="none"/>
                <w:lang w:bidi="ar"/>
              </w:rPr>
            </w:pPr>
            <w:bookmarkStart w:id="11" w:name="OLE_LINK167"/>
            <w:r>
              <w:rPr>
                <w:rStyle w:val="12"/>
                <w:rFonts w:hint="eastAsia" w:ascii="宋体" w:hAnsi="宋体" w:eastAsia="宋体" w:cs="宋体"/>
                <w:color w:val="auto"/>
                <w:sz w:val="18"/>
                <w:szCs w:val="18"/>
                <w:highlight w:val="none"/>
                <w:lang w:bidi="ar"/>
              </w:rPr>
              <w:t>4.</w:t>
            </w:r>
            <w:bookmarkStart w:id="12" w:name="OLE_LINK40"/>
            <w:r>
              <w:rPr>
                <w:rStyle w:val="12"/>
                <w:rFonts w:hint="eastAsia" w:ascii="宋体" w:hAnsi="宋体" w:eastAsia="宋体" w:cs="宋体"/>
                <w:color w:val="auto"/>
                <w:sz w:val="18"/>
                <w:szCs w:val="18"/>
                <w:highlight w:val="none"/>
                <w:lang w:bidi="ar"/>
              </w:rPr>
              <w:t>符合GB 28481-2012《塑料家具中有害物质限量》。</w:t>
            </w:r>
            <w:bookmarkEnd w:id="11"/>
            <w:bookmarkEnd w:id="12"/>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07390" cy="1071245"/>
                  <wp:effectExtent l="0" t="0" r="16510" b="14605"/>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9"/>
                          <a:stretch>
                            <a:fillRect/>
                          </a:stretch>
                        </pic:blipFill>
                        <pic:spPr>
                          <a:xfrm>
                            <a:off x="0" y="0"/>
                            <a:ext cx="707390" cy="10712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bidi="ar"/>
              </w:rPr>
              <w:t>教师办公室矮收纳柜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3" w:name="OLE_LINK19"/>
            <w:bookmarkStart w:id="14" w:name="OLE_LINK24"/>
            <w:r>
              <w:rPr>
                <w:rFonts w:hint="eastAsia" w:ascii="宋体" w:hAnsi="宋体" w:eastAsia="宋体" w:cs="宋体"/>
                <w:color w:val="auto"/>
                <w:sz w:val="18"/>
                <w:szCs w:val="18"/>
                <w:highlight w:val="none"/>
                <w:lang w:bidi="ar"/>
              </w:rPr>
              <w:t>800*400*1100±10mm</w:t>
            </w:r>
            <w:bookmarkEnd w:id="13"/>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14"/>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5" w:name="OLE_LINK2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4.工艺：柜子尺寸800*400*1100±10mm，厚度25/18mm±1mm，实木多层板面贴优质三聚氰胺纸PVC直封边制作，平整、圆润、光滑，不允许有毛刺、波浪印现象。</w:t>
            </w:r>
            <w:bookmarkEnd w:id="1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4575" cy="1229360"/>
                  <wp:effectExtent l="0" t="0" r="3175"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a:stretch>
                            <a:fillRect/>
                          </a:stretch>
                        </pic:blipFill>
                        <pic:spPr>
                          <a:xfrm>
                            <a:off x="0" y="0"/>
                            <a:ext cx="1044575" cy="12293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教师办公室高作业柜1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16" w:name="OLE_LINK25"/>
            <w:r>
              <w:rPr>
                <w:rFonts w:hint="eastAsia" w:ascii="宋体" w:hAnsi="宋体" w:eastAsia="宋体" w:cs="宋体"/>
                <w:color w:val="auto"/>
                <w:sz w:val="18"/>
                <w:szCs w:val="18"/>
                <w:highlight w:val="none"/>
                <w:lang w:bidi="ar"/>
              </w:rPr>
              <w:t>1200*400*2000±10mm</w:t>
            </w:r>
          </w:p>
          <w:bookmarkEnd w:id="16"/>
          <w:p>
            <w:pPr>
              <w:jc w:val="center"/>
              <w:rPr>
                <w:rFonts w:hint="eastAsia" w:ascii="宋体" w:hAnsi="宋体" w:eastAsia="宋体" w:cs="宋体"/>
                <w:color w:val="auto"/>
                <w:sz w:val="18"/>
                <w:szCs w:val="18"/>
                <w:highlight w:val="none"/>
                <w:lang w:bidi="ar"/>
              </w:rPr>
            </w:pPr>
            <w:bookmarkStart w:id="17" w:name="OLE_LINK28"/>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17"/>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8" w:name="OLE_LINK2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4.工艺：柜子尺寸1200*400*2000±10mm，厚度25/18mm±1mm，实木多层板面贴优质三聚氰胺纸PVC直封边制作，平整、圆润、光滑，不允许有毛刺、波浪印现象。</w:t>
            </w:r>
            <w:bookmarkEnd w:id="1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6490" cy="1586865"/>
                  <wp:effectExtent l="0" t="0" r="16510" b="1333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1"/>
                          <a:stretch>
                            <a:fillRect/>
                          </a:stretch>
                        </pic:blipFill>
                        <pic:spPr>
                          <a:xfrm>
                            <a:off x="0" y="0"/>
                            <a:ext cx="1126490" cy="15868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教师办公室高作业柜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9" w:name="OLE_LINK29"/>
            <w:r>
              <w:rPr>
                <w:rFonts w:hint="eastAsia" w:ascii="宋体" w:hAnsi="宋体" w:eastAsia="宋体" w:cs="宋体"/>
                <w:color w:val="auto"/>
                <w:sz w:val="18"/>
                <w:szCs w:val="18"/>
                <w:highlight w:val="none"/>
                <w:lang w:bidi="ar"/>
              </w:rPr>
              <w:t>800*400*2000±10mm</w:t>
            </w:r>
          </w:p>
          <w:bookmarkEnd w:id="19"/>
          <w:p>
            <w:pPr>
              <w:jc w:val="center"/>
              <w:rPr>
                <w:rFonts w:hint="eastAsia" w:ascii="宋体" w:hAnsi="宋体" w:eastAsia="宋体" w:cs="宋体"/>
                <w:color w:val="auto"/>
                <w:sz w:val="18"/>
                <w:szCs w:val="18"/>
                <w:highlight w:val="none"/>
                <w:lang w:bidi="ar"/>
              </w:rPr>
            </w:pPr>
            <w:bookmarkStart w:id="20" w:name="OLE_LINK31"/>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20"/>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 w:name="OLE_LINK3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4.工艺：柜子尺寸800*400*2000±10mm，厚度25/18mm±1mm，实木多层板面贴优质三聚氰胺纸PVC直封边制作，平整、圆润、光滑，不允许有毛刺、波浪印现象。</w:t>
            </w:r>
            <w:bookmarkEnd w:id="2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31850" cy="1948180"/>
                  <wp:effectExtent l="0" t="0" r="6350" b="1397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2"/>
                          <a:stretch>
                            <a:fillRect/>
                          </a:stretch>
                        </pic:blipFill>
                        <pic:spPr>
                          <a:xfrm>
                            <a:off x="0" y="0"/>
                            <a:ext cx="831850" cy="19481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bidi="ar"/>
              </w:rPr>
              <w:t>教师办公室矮柜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 w:name="OLE_LINK32"/>
            <w:r>
              <w:rPr>
                <w:rFonts w:hint="eastAsia" w:ascii="宋体" w:hAnsi="宋体" w:eastAsia="宋体" w:cs="宋体"/>
                <w:color w:val="auto"/>
                <w:sz w:val="18"/>
                <w:szCs w:val="18"/>
                <w:highlight w:val="none"/>
                <w:lang w:bidi="ar"/>
              </w:rPr>
              <w:t>1300*400*850±10mm</w:t>
            </w:r>
          </w:p>
          <w:bookmarkEnd w:id="22"/>
          <w:p>
            <w:pPr>
              <w:jc w:val="center"/>
              <w:rPr>
                <w:rFonts w:hint="eastAsia" w:ascii="宋体" w:hAnsi="宋体" w:eastAsia="宋体" w:cs="宋体"/>
                <w:color w:val="auto"/>
                <w:sz w:val="18"/>
                <w:szCs w:val="18"/>
                <w:highlight w:val="none"/>
              </w:rPr>
            </w:pPr>
            <w:bookmarkStart w:id="23" w:name="OLE_LINK34"/>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2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4" w:name="OLE_LINK3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4.工艺：柜子尺寸1300*400*850±10mm，厚度25/18mm±1mm，实木多层板面贴优质三聚氰胺纸PVC直封边制作，平整、圆润、光滑，不允许有毛刺、波浪印现象。</w:t>
            </w:r>
            <w:bookmarkEnd w:id="2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9990" cy="741680"/>
                  <wp:effectExtent l="0" t="0" r="10160" b="1270"/>
                  <wp:docPr id="42"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7"/>
                          <pic:cNvPicPr>
                            <a:picLocks noChangeAspect="1"/>
                          </pic:cNvPicPr>
                        </pic:nvPicPr>
                        <pic:blipFill>
                          <a:blip r:embed="rId13"/>
                          <a:stretch>
                            <a:fillRect/>
                          </a:stretch>
                        </pic:blipFill>
                        <pic:spPr>
                          <a:xfrm>
                            <a:off x="0" y="0"/>
                            <a:ext cx="1189990" cy="7416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教师办公室作业柜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5" w:name="OLE_LINK35"/>
            <w:r>
              <w:rPr>
                <w:rFonts w:hint="eastAsia" w:ascii="宋体" w:hAnsi="宋体" w:eastAsia="宋体" w:cs="宋体"/>
                <w:color w:val="auto"/>
                <w:sz w:val="18"/>
                <w:szCs w:val="18"/>
                <w:highlight w:val="none"/>
                <w:lang w:bidi="ar"/>
              </w:rPr>
              <w:t>1000*400*900mm±10mm</w:t>
            </w:r>
          </w:p>
          <w:bookmarkEnd w:id="25"/>
          <w:p>
            <w:pPr>
              <w:jc w:val="center"/>
              <w:rPr>
                <w:rFonts w:hint="eastAsia" w:ascii="宋体" w:hAnsi="宋体" w:eastAsia="宋体" w:cs="宋体"/>
                <w:color w:val="auto"/>
                <w:sz w:val="18"/>
                <w:szCs w:val="18"/>
                <w:highlight w:val="none"/>
                <w:lang w:bidi="ar"/>
              </w:rPr>
            </w:pPr>
            <w:bookmarkStart w:id="26" w:name="OLE_LINK37"/>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bookmarkEnd w:id="2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7" w:name="OLE_LINK3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4.工艺：柜子尺寸1000*400*900mm±10mm，厚度≥18mm±1mm，实木多层板面贴优质三聚氰胺纸PVC直封边制作，平整、圆润、光滑，不允许有毛刺、波浪印现象。</w:t>
            </w:r>
            <w:bookmarkEnd w:id="2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166495"/>
                  <wp:effectExtent l="0" t="0" r="18415" b="1460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4"/>
                          <a:stretch>
                            <a:fillRect/>
                          </a:stretch>
                        </pic:blipFill>
                        <pic:spPr>
                          <a:xfrm>
                            <a:off x="0" y="0"/>
                            <a:ext cx="1296035" cy="11664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教师办公室讨论桌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8" w:name="OLE_LINK38"/>
            <w:r>
              <w:rPr>
                <w:rFonts w:hint="eastAsia" w:ascii="宋体" w:hAnsi="宋体" w:eastAsia="宋体" w:cs="宋体"/>
                <w:color w:val="auto"/>
                <w:sz w:val="18"/>
                <w:szCs w:val="18"/>
                <w:highlight w:val="none"/>
                <w:lang w:bidi="ar"/>
              </w:rPr>
              <w:t>2100*1200*750mm±10mm</w:t>
            </w:r>
          </w:p>
          <w:bookmarkEnd w:id="28"/>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eastAsia="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9" w:name="OLE_LINK4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4.工艺：桌子尺寸2100*1200*750mm±10mm，厚度≥18mm±1mm，实木多层板面贴优质三聚氰胺纸PVC直封边制作，平整、圆润、光滑，不允许有毛刺、波浪印现象。</w:t>
            </w:r>
            <w:bookmarkEnd w:id="2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928370"/>
                  <wp:effectExtent l="0" t="0" r="18415" b="508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5"/>
                          <a:stretch>
                            <a:fillRect/>
                          </a:stretch>
                        </pic:blipFill>
                        <pic:spPr>
                          <a:xfrm>
                            <a:off x="0" y="0"/>
                            <a:ext cx="1296035" cy="9283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教师办公室讨论椅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W560xD540xH800±10mm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30" w:name="OLE_LINK39"/>
            <w:r>
              <w:rPr>
                <w:rFonts w:hint="eastAsia" w:ascii="宋体" w:hAnsi="宋体" w:eastAsia="宋体" w:cs="宋体"/>
                <w:color w:val="auto"/>
                <w:sz w:val="18"/>
                <w:szCs w:val="18"/>
                <w:highlight w:val="none"/>
                <w:lang w:bidi="ar"/>
              </w:rPr>
              <w:t>W560xD540xH800±10mm</w:t>
            </w:r>
            <w:bookmarkEnd w:id="30"/>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2.材质：采用PP耐冲击塑料一体注塑成型，椅面采用人体工程学设计，强度高、韧性好、耐冲击，不易腐蚀，无毒无味，环保耐用。椅架采用黑色烤漆四脚架,管直径16MM,壁厚≥2.0mm。</w:t>
            </w:r>
          </w:p>
          <w:p>
            <w:pPr>
              <w:pStyle w:val="11"/>
              <w:ind w:firstLine="0" w:firstLineChars="0"/>
              <w:rPr>
                <w:rFonts w:hint="eastAsia" w:ascii="宋体" w:hAnsi="宋体" w:eastAsia="宋体" w:cs="宋体"/>
                <w:color w:val="auto"/>
                <w:sz w:val="18"/>
                <w:szCs w:val="18"/>
                <w:highlight w:val="none"/>
              </w:rPr>
            </w:pPr>
            <w:r>
              <w:rPr>
                <w:rStyle w:val="12"/>
                <w:rFonts w:hint="eastAsia" w:ascii="宋体" w:hAnsi="宋体" w:eastAsia="宋体" w:cs="宋体"/>
                <w:color w:val="auto"/>
                <w:sz w:val="18"/>
                <w:szCs w:val="18"/>
                <w:highlight w:val="none"/>
                <w:lang w:bidi="ar"/>
              </w:rPr>
              <w:t>3.</w:t>
            </w:r>
            <w:bookmarkStart w:id="31" w:name="OLE_LINK50"/>
            <w:r>
              <w:rPr>
                <w:rStyle w:val="12"/>
                <w:rFonts w:hint="eastAsia" w:ascii="宋体" w:hAnsi="宋体" w:eastAsia="宋体" w:cs="宋体"/>
                <w:color w:val="auto"/>
                <w:sz w:val="18"/>
                <w:szCs w:val="18"/>
                <w:highlight w:val="none"/>
                <w:lang w:bidi="ar"/>
              </w:rPr>
              <w:t>符合GB 28481-2012《塑料家具中有害物质限量》。</w:t>
            </w:r>
            <w:bookmarkEnd w:id="3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01040" cy="969010"/>
                  <wp:effectExtent l="0" t="0" r="3810" b="254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6"/>
                          <a:stretch>
                            <a:fillRect/>
                          </a:stretch>
                        </pic:blipFill>
                        <pic:spPr>
                          <a:xfrm>
                            <a:off x="0" y="0"/>
                            <a:ext cx="701040" cy="9690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教师办公室更衣柜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2" w:name="OLE_LINK41"/>
            <w:r>
              <w:rPr>
                <w:rFonts w:hint="eastAsia" w:ascii="宋体" w:hAnsi="宋体" w:eastAsia="宋体" w:cs="宋体"/>
                <w:color w:val="auto"/>
                <w:sz w:val="18"/>
                <w:szCs w:val="18"/>
                <w:highlight w:val="none"/>
                <w:lang w:bidi="ar"/>
              </w:rPr>
              <w:t>1500*600*2000mm±10mm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p>
          <w:bookmarkEnd w:id="32"/>
          <w:p>
            <w:pPr>
              <w:pStyle w:val="11"/>
              <w:ind w:firstLine="360"/>
              <w:jc w:val="center"/>
              <w:rPr>
                <w:rFonts w:hint="eastAsia" w:ascii="宋体" w:hAnsi="宋体" w:eastAsia="宋体" w:cs="宋体"/>
                <w:color w:val="auto"/>
                <w:sz w:val="18"/>
                <w:szCs w:val="18"/>
                <w:highlight w:val="none"/>
              </w:rPr>
            </w:pP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3" w:name="OLE_LINK44"/>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4.工艺：柜子尺寸1500*600*2000mm±10mm，厚度≥18mm±1mm，实木多层板面贴优质三聚氰胺纸PVC直封边制作，平整、圆润、光滑，不允许有毛刺、波浪印现象。</w:t>
            </w:r>
            <w:bookmarkEnd w:id="3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84580" cy="1715135"/>
                  <wp:effectExtent l="0" t="0" r="1270" b="184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7"/>
                          <a:stretch>
                            <a:fillRect/>
                          </a:stretch>
                        </pic:blipFill>
                        <pic:spPr>
                          <a:xfrm>
                            <a:off x="0" y="0"/>
                            <a:ext cx="1084580" cy="171513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教师办公室换鞋凳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4" w:name="OLE_LINK46"/>
            <w:r>
              <w:rPr>
                <w:rFonts w:hint="eastAsia" w:ascii="宋体" w:hAnsi="宋体" w:eastAsia="宋体" w:cs="宋体"/>
                <w:color w:val="auto"/>
                <w:sz w:val="18"/>
                <w:szCs w:val="18"/>
                <w:highlight w:val="none"/>
                <w:lang w:bidi="ar"/>
              </w:rPr>
              <w:t>1200*400*450mm±10mm</w:t>
            </w:r>
            <w:bookmarkEnd w:id="34"/>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根据空间大小及需求，确定凳子尺寸范围</w:t>
            </w:r>
            <w:r>
              <w:rPr>
                <w:rFonts w:hint="eastAsia" w:ascii="宋体" w:hAnsi="宋体" w:eastAsia="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w:t>
            </w:r>
            <w:r>
              <w:rPr>
                <w:rFonts w:hint="eastAsia" w:ascii="宋体" w:hAnsi="宋体" w:cs="宋体"/>
                <w:color w:val="auto"/>
                <w:sz w:val="18"/>
                <w:szCs w:val="18"/>
                <w:highlight w:val="none"/>
                <w:lang w:bidi="ar"/>
              </w:rPr>
              <w:t>+软包</w:t>
            </w:r>
            <w:r>
              <w:rPr>
                <w:rFonts w:hint="eastAsia" w:ascii="宋体" w:hAnsi="宋体" w:eastAsia="宋体" w:cs="宋体"/>
                <w:color w:val="auto"/>
                <w:sz w:val="18"/>
                <w:szCs w:val="18"/>
                <w:highlight w:val="none"/>
                <w:lang w:bidi="ar"/>
              </w:rPr>
              <w:t>，纹理清晰自然，正反面无干湿花现象，表面无划痕，无压痕，光泽均匀，无鼓包现象，无表面波纹，表面龟裂现象；表面胶合强度≥0.60MP，表面耐磨耗值≦80mg/100r。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4.工艺：柜子尺寸1200*400*450mm±10mm，厚度≥18mm±1mm，实木多层板面贴优质三聚氰胺纸PVC直封边制作，平整、圆润、光滑，不允许有毛刺、波浪印现象。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874395"/>
                  <wp:effectExtent l="0" t="0" r="18415" b="190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8"/>
                          <a:stretch>
                            <a:fillRect/>
                          </a:stretch>
                        </pic:blipFill>
                        <pic:spPr>
                          <a:xfrm>
                            <a:off x="0" y="0"/>
                            <a:ext cx="1296035" cy="8743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教室升降讲台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5" w:name="OLE_LINK48"/>
            <w:r>
              <w:rPr>
                <w:rFonts w:hint="eastAsia" w:ascii="宋体" w:hAnsi="宋体" w:eastAsia="宋体" w:cs="宋体"/>
                <w:color w:val="auto"/>
                <w:sz w:val="18"/>
                <w:szCs w:val="18"/>
                <w:highlight w:val="none"/>
                <w:lang w:bidi="ar"/>
              </w:rPr>
              <w:t>1500*700*600-820mm±10mm</w:t>
            </w:r>
            <w:bookmarkEnd w:id="35"/>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eastAsia="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6" w:name="OLE_LINK6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4.工艺：台面尺寸1500*700*600-820mm±10mm，厚度25mm±1mm，实木多层板面贴优质三聚氰胺纸PVC直封边制作，平整、圆润、光滑，不允许有毛刺、波浪印现象</w:t>
            </w:r>
            <w:bookmarkEnd w:id="36"/>
            <w:r>
              <w:rPr>
                <w:rFonts w:hint="eastAsia" w:ascii="宋体" w:hAnsi="宋体" w:eastAsia="宋体" w:cs="宋体"/>
                <w:color w:val="auto"/>
                <w:sz w:val="18"/>
                <w:szCs w:val="18"/>
                <w:highlight w:val="none"/>
                <w:lang w:bidi="ar"/>
              </w:rPr>
              <w:t>。</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rPr>
              <w:t>5.</w:t>
            </w:r>
            <w:r>
              <w:rPr>
                <w:rFonts w:hint="eastAsia" w:ascii="宋体" w:hAnsi="宋体" w:eastAsia="宋体" w:cs="宋体"/>
                <w:color w:val="auto"/>
                <w:sz w:val="18"/>
                <w:szCs w:val="18"/>
                <w:highlight w:val="none"/>
                <w:lang w:bidi="ar"/>
              </w:rPr>
              <w:t>钢架：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(1)材质及形状：水滴管、椭圆管。采用满焊焊接。</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管材直径尺寸：桌面框架，尺寸：1130mm*485mm*20mm±1mm,配置两根横杆，升降管材为水滴造型管材，升降上管（70mm*30mm）±3mm*壁厚≥1.2mm，升降下管（80mm*40mm）±3mm*壁厚≥1.2mm,横杆尺寸：（1025mm*25mm*50mm）±3mm,桌脚尺寸 （580mm*70mm*25mm）±3mm *壁厚≥ 1.5mm。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005840"/>
                  <wp:effectExtent l="0" t="0" r="18415" b="381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9"/>
                          <a:stretch>
                            <a:fillRect/>
                          </a:stretch>
                        </pic:blipFill>
                        <pic:spPr>
                          <a:xfrm>
                            <a:off x="0" y="0"/>
                            <a:ext cx="1296035" cy="10058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教室地台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7" w:name="OLE_LINK73"/>
            <w:r>
              <w:rPr>
                <w:rFonts w:hint="eastAsia" w:ascii="宋体" w:hAnsi="宋体" w:eastAsia="宋体" w:cs="宋体"/>
                <w:color w:val="auto"/>
                <w:sz w:val="18"/>
                <w:szCs w:val="18"/>
                <w:highlight w:val="none"/>
                <w:lang w:bidi="ar"/>
              </w:rPr>
              <w:t>4400*1200*150mm±10mm</w:t>
            </w:r>
          </w:p>
          <w:bookmarkEnd w:id="37"/>
          <w:p>
            <w:pPr>
              <w:jc w:val="center"/>
              <w:rPr>
                <w:rFonts w:hint="eastAsia" w:ascii="宋体" w:hAnsi="宋体" w:eastAsia="宋体" w:cs="宋体"/>
                <w:color w:val="auto"/>
                <w:sz w:val="18"/>
                <w:szCs w:val="18"/>
                <w:highlight w:val="none"/>
                <w:lang w:bidi="ar"/>
              </w:rPr>
            </w:pPr>
            <w:bookmarkStart w:id="38" w:name="OLE_LINK60"/>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根据空间大小及需求，确定地台尺寸范围</w:t>
            </w:r>
            <w:r>
              <w:rPr>
                <w:rFonts w:hint="eastAsia" w:ascii="宋体" w:hAnsi="宋体" w:cs="宋体"/>
                <w:color w:val="auto"/>
                <w:sz w:val="18"/>
                <w:szCs w:val="18"/>
                <w:highlight w:val="none"/>
                <w:lang w:eastAsia="zh-CN" w:bidi="ar"/>
              </w:rPr>
              <w:t>）</w:t>
            </w:r>
            <w:bookmarkEnd w:id="38"/>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4.工艺：地台尺寸4400*1200*150mm±10mm，厚度≥18mm±1mm，实木多层板面贴优质三聚氰胺纸PVC直封边制作，平整、圆润、光滑，不允许有毛刺、波浪印现象。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2210" cy="826770"/>
                  <wp:effectExtent l="0" t="0" r="8890" b="11430"/>
                  <wp:docPr id="15" name="图片 14" descr="ea9c79e7c99a8dedac6cbcecede4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ea9c79e7c99a8dedac6cbcecede485e"/>
                          <pic:cNvPicPr>
                            <a:picLocks noChangeAspect="1"/>
                          </pic:cNvPicPr>
                        </pic:nvPicPr>
                        <pic:blipFill>
                          <a:blip r:embed="rId20"/>
                          <a:stretch>
                            <a:fillRect/>
                          </a:stretch>
                        </pic:blipFill>
                        <pic:spPr>
                          <a:xfrm>
                            <a:off x="0" y="0"/>
                            <a:ext cx="1172210" cy="8267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教室老师椅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530*580*780±10mm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39" w:name="OLE_LINK49"/>
            <w:r>
              <w:rPr>
                <w:rFonts w:hint="eastAsia" w:ascii="宋体" w:hAnsi="宋体" w:eastAsia="宋体" w:cs="宋体"/>
                <w:color w:val="auto"/>
                <w:sz w:val="18"/>
                <w:szCs w:val="18"/>
                <w:highlight w:val="none"/>
                <w:lang w:bidi="ar"/>
              </w:rPr>
              <w:t>530*580*780±10mm</w:t>
            </w:r>
            <w:bookmarkEnd w:id="39"/>
            <w:r>
              <w:rPr>
                <w:rFonts w:hint="eastAsia" w:ascii="宋体" w:hAnsi="宋体" w:eastAsia="宋体" w:cs="宋体"/>
                <w:color w:val="auto"/>
                <w:sz w:val="18"/>
                <w:szCs w:val="18"/>
                <w:highlight w:val="none"/>
                <w:lang w:bidi="ar"/>
              </w:rPr>
              <w:t>，坐高440±10mm。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2.材质：钢管+PP+ABS</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3.工艺：扶手采用ABS，PA一体注塑成型，扶手尺寸210*51*35mm±10mm，坐垫靠背采用PP耐冲击塑料一体注塑成型。靠背尺寸：415*330mm±10mm;坐垫尺寸：450*410mm±10mm。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4.钢架：脚架采用直径22*壁厚≥1.5mm钢管，靠背支撑架采用直径12mm钢筋，钢架焊接完成后，经高温粉体烤漆。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5.脚垫：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(1)材质：采用PA塑料，底部配备TPE防滑软垫。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（2）尺寸：上直径22mm*下直径19*高58mm±1mm。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6.★功能：背部有折弯钢板挂钩，挂钩采用厚≥2.5mm钢板焊接于靠背支撑架上，便于悬挂书包、水杯。</w:t>
            </w:r>
            <w:r>
              <w:rPr>
                <w:rFonts w:hint="eastAsia" w:ascii="宋体" w:hAnsi="宋体" w:eastAsia="宋体" w:cs="宋体"/>
                <w:b/>
                <w:bCs/>
                <w:color w:val="auto"/>
                <w:sz w:val="18"/>
                <w:szCs w:val="18"/>
                <w:highlight w:val="none"/>
                <w:lang w:bidi="ar"/>
              </w:rPr>
              <w:t>（提供实拍图或设计</w:t>
            </w:r>
            <w:r>
              <w:rPr>
                <w:rFonts w:hint="eastAsia" w:ascii="宋体" w:hAnsi="宋体" w:cs="宋体"/>
                <w:b/>
                <w:bCs/>
                <w:color w:val="auto"/>
                <w:sz w:val="18"/>
                <w:szCs w:val="18"/>
                <w:highlight w:val="none"/>
                <w:lang w:val="en-US" w:eastAsia="zh-CN" w:bidi="ar"/>
              </w:rPr>
              <w:t>图</w:t>
            </w:r>
            <w:r>
              <w:rPr>
                <w:rFonts w:hint="eastAsia" w:ascii="宋体" w:hAnsi="宋体" w:eastAsia="宋体" w:cs="宋体"/>
                <w:b/>
                <w:bCs/>
                <w:color w:val="auto"/>
                <w:sz w:val="18"/>
                <w:szCs w:val="18"/>
                <w:highlight w:val="none"/>
                <w:lang w:bidi="ar"/>
              </w:rPr>
              <w:t>）</w:t>
            </w:r>
          </w:p>
          <w:p>
            <w:pPr>
              <w:rPr>
                <w:rFonts w:hint="eastAsia"/>
                <w:color w:val="auto"/>
                <w:highlight w:val="none"/>
              </w:rPr>
            </w:pPr>
            <w:r>
              <w:rPr>
                <w:rFonts w:hint="eastAsia" w:ascii="宋体" w:hAnsi="宋体" w:eastAsia="宋体" w:cs="宋体"/>
                <w:color w:val="auto"/>
                <w:sz w:val="18"/>
                <w:szCs w:val="18"/>
                <w:highlight w:val="none"/>
                <w:lang w:val="en-US" w:eastAsia="zh-CN" w:bidi="ar"/>
              </w:rPr>
              <w:t>7.</w:t>
            </w:r>
            <w:bookmarkStart w:id="40" w:name="OLE_LINK51"/>
            <w:r>
              <w:rPr>
                <w:rFonts w:hint="eastAsia" w:ascii="宋体" w:hAnsi="宋体" w:eastAsia="宋体" w:cs="宋体"/>
                <w:color w:val="auto"/>
                <w:sz w:val="18"/>
                <w:szCs w:val="18"/>
                <w:highlight w:val="none"/>
                <w:lang w:val="en-US" w:eastAsia="zh-CN" w:bidi="ar"/>
              </w:rPr>
              <w:t>符合GB 28481-2012《塑料家具中有害物质限量》。</w:t>
            </w:r>
            <w:bookmarkEnd w:id="4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9</w:t>
            </w:r>
            <w:r>
              <w:rPr>
                <w:rFonts w:hint="eastAsia" w:ascii="宋体" w:hAnsi="宋体" w:cs="宋体"/>
                <w:color w:val="auto"/>
                <w:sz w:val="18"/>
                <w:szCs w:val="18"/>
                <w:highlight w:val="none"/>
                <w:lang w:val="en-US" w:eastAsia="zh-CN"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58570" cy="1184275"/>
                  <wp:effectExtent l="0" t="0" r="17780" b="15875"/>
                  <wp:docPr id="41" name="图片 15" descr="13老师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3老师椅"/>
                          <pic:cNvPicPr>
                            <a:picLocks noChangeAspect="1"/>
                          </pic:cNvPicPr>
                        </pic:nvPicPr>
                        <pic:blipFill>
                          <a:blip r:embed="rId21"/>
                          <a:stretch>
                            <a:fillRect/>
                          </a:stretch>
                        </pic:blipFill>
                        <pic:spPr>
                          <a:xfrm>
                            <a:off x="0" y="0"/>
                            <a:ext cx="1258570" cy="11842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普通教室午休课桌</w:t>
            </w:r>
            <w:r>
              <w:rPr>
                <w:rFonts w:hint="eastAsia" w:ascii="宋体" w:hAnsi="宋体" w:eastAsia="宋体" w:cs="宋体"/>
                <w:b/>
                <w:bCs/>
                <w:color w:val="auto"/>
                <w:sz w:val="18"/>
                <w:szCs w:val="18"/>
                <w:highlight w:val="none"/>
                <w:lang w:bidi="ar"/>
              </w:rPr>
              <w:t>（核心产品）</w:t>
            </w:r>
            <w:r>
              <w:rPr>
                <w:rFonts w:hint="eastAsia" w:ascii="宋体" w:hAnsi="宋体" w:eastAsia="宋体" w:cs="宋体"/>
                <w:b/>
                <w:bCs/>
                <w:color w:val="auto"/>
                <w:sz w:val="18"/>
                <w:szCs w:val="18"/>
                <w:highlight w:val="none"/>
                <w:lang w:eastAsia="zh-CN" w:bidi="ar"/>
              </w:rPr>
              <w:t>（</w:t>
            </w:r>
            <w:r>
              <w:rPr>
                <w:rFonts w:hint="eastAsia" w:ascii="宋体" w:hAnsi="宋体" w:eastAsia="宋体" w:cs="宋体"/>
                <w:b/>
                <w:bCs/>
                <w:color w:val="auto"/>
                <w:sz w:val="18"/>
                <w:szCs w:val="18"/>
                <w:highlight w:val="none"/>
                <w:lang w:val="en-US" w:eastAsia="zh-CN" w:bidi="ar"/>
              </w:rPr>
              <w:t>提供样品</w:t>
            </w:r>
            <w:r>
              <w:rPr>
                <w:rFonts w:hint="eastAsia" w:ascii="宋体" w:hAnsi="宋体" w:eastAsia="宋体" w:cs="宋体"/>
                <w:b/>
                <w:bCs/>
                <w:color w:val="auto"/>
                <w:sz w:val="18"/>
                <w:szCs w:val="18"/>
                <w:highlight w:val="none"/>
                <w:lang w:eastAsia="zh-CN" w:bidi="ar"/>
              </w:rPr>
              <w:t>）</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W640*D428*H640-790mm±10mm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课桌：</w:t>
            </w:r>
            <w:bookmarkStart w:id="41" w:name="OLE_LINK52"/>
            <w:r>
              <w:rPr>
                <w:rStyle w:val="12"/>
                <w:rFonts w:hint="eastAsia" w:ascii="宋体" w:hAnsi="宋体" w:eastAsia="宋体" w:cs="宋体"/>
                <w:color w:val="auto"/>
                <w:sz w:val="18"/>
                <w:szCs w:val="18"/>
                <w:highlight w:val="none"/>
                <w:lang w:bidi="ar"/>
              </w:rPr>
              <w:t>W640*D428*H640-790mm±10mm</w:t>
            </w:r>
            <w:bookmarkEnd w:id="41"/>
            <w:r>
              <w:rPr>
                <w:rStyle w:val="12"/>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面板：1.材质：采用ABS耐撞击塑料一体注塑成型（ABS塑料需为一级新料）。</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2.尺寸：长640mm×宽428mm*高30mm±10mm。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3.功能:（1）靠胸前处有一內弧造型设计。（2）桌面无藏污纳垢的凹槽及妨碍双手舒展的凸条。</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4.附加设计：面板底部有強化承重之设计，嵌入30mm*厚度</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1.2mm的扁铁。</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抽屉：</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（1）材质：采用PP耐冲击塑料一体注塑成型（PP塑料需为一级新料）。</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（2）尺寸：540×350×113mm±10mm。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（3）功能：大角度内倾式书箱，防止物品滑落，书箱内侧设有排水、通风透气孔。</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钢架：</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（1）材质及形状：水滴管、圆管。采用满焊焊接。</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（2）管材直径尺寸：升降管材为水滴造型管材，升降下管（48*25）±2mm*壁厚</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1.35mm，升降上管(57*32)±2mm*壁厚</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 xml:space="preserve">1.35mm。桌脚踢脚管椭圆管，尺寸 (40*20mm)±2mm 壁厚 </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1.5mm。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（3）挂钩材质：左右两侧各有挂钩配置、挂钩材质为直径≥6mm实心碳钢。不可采用螺丝锁附方式配置挂钩、在静止状态下可以承载30KG或以上的挂物承重。</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（4）表面涂装：钢管架焊接完成后，经高温粉体烤漆。经久耐用。</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折叠脚踏：</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（1）材质：采用ABS耐撞击塑料一体注塑成型；</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（2）尺寸：420*129*205±10mm。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脚垫：</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（1）材质：采用PP塑料+TPE软胶；</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（2）尺寸：大脚垫：95mm×44mm×H90mm ±5mm；小脚垫：60mm×38×H48mm ±5mm。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（3）特性：TPE材料超强适应、耐用性，使用效果更佳，耐侯性好,可应用于户内外各种恶劣和极端环境！同时耐温性佳， 可在-40～100℃之间长期使用！ 且具备高韧性，高弹度、耐酸碱耐腐蚀等特性！</w:t>
            </w:r>
          </w:p>
          <w:p>
            <w:pPr>
              <w:rPr>
                <w:rStyle w:val="12"/>
                <w:rFonts w:hint="eastAsia" w:ascii="宋体" w:hAnsi="宋体" w:eastAsia="宋体" w:cs="宋体"/>
                <w:b w:val="0"/>
                <w:bCs w:val="0"/>
                <w:color w:val="auto"/>
                <w:sz w:val="18"/>
                <w:szCs w:val="18"/>
                <w:highlight w:val="none"/>
                <w:lang w:bidi="ar"/>
              </w:rPr>
            </w:pPr>
            <w:r>
              <w:rPr>
                <w:rStyle w:val="12"/>
                <w:rFonts w:hint="eastAsia" w:ascii="宋体" w:hAnsi="宋体" w:eastAsia="宋体" w:cs="宋体"/>
                <w:b w:val="0"/>
                <w:bCs w:val="0"/>
                <w:color w:val="auto"/>
                <w:sz w:val="18"/>
                <w:szCs w:val="18"/>
                <w:highlight w:val="none"/>
                <w:lang w:bidi="ar"/>
              </w:rPr>
              <w:t>功能：★1.配备手摇承载式上下安全升降结构；仰卧时折叠脚踏可翻转放置腿部，坐姿时折叠脚踏可做置物框使用。</w:t>
            </w:r>
          </w:p>
          <w:p>
            <w:pPr>
              <w:rPr>
                <w:rFonts w:hint="eastAsia" w:ascii="宋体" w:hAnsi="宋体" w:eastAsia="宋体" w:cs="宋体"/>
                <w:color w:val="auto"/>
                <w:sz w:val="18"/>
                <w:szCs w:val="18"/>
                <w:highlight w:val="none"/>
              </w:rPr>
            </w:pPr>
            <w:bookmarkStart w:id="42" w:name="OLE_LINK53"/>
            <w:r>
              <w:rPr>
                <w:rStyle w:val="12"/>
                <w:rFonts w:hint="eastAsia" w:ascii="宋体" w:hAnsi="宋体" w:eastAsia="宋体" w:cs="宋体"/>
                <w:color w:val="auto"/>
                <w:sz w:val="18"/>
                <w:szCs w:val="18"/>
                <w:highlight w:val="none"/>
                <w:lang w:bidi="ar"/>
              </w:rPr>
              <w:t>符合GB 28481-2012《塑料家具中有害物质限量》</w:t>
            </w:r>
            <w:bookmarkEnd w:id="42"/>
            <w:r>
              <w:rPr>
                <w:rStyle w:val="12"/>
                <w:rFonts w:hint="eastAsia" w:ascii="宋体" w:hAnsi="宋体" w:eastAsia="宋体" w:cs="宋体"/>
                <w:color w:val="auto"/>
                <w:sz w:val="18"/>
                <w:szCs w:val="18"/>
                <w:highlight w:val="none"/>
                <w:lang w:bidi="ar"/>
              </w:rPr>
              <w:t>。</w:t>
            </w:r>
          </w:p>
        </w:tc>
        <w:tc>
          <w:tcPr>
            <w:tcW w:w="735" w:type="dxa"/>
            <w:vMerge w:val="restart"/>
            <w:tcBorders>
              <w:top w:val="single" w:color="000000" w:sz="4" w:space="0"/>
              <w:left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1550</w:t>
            </w:r>
          </w:p>
        </w:tc>
        <w:tc>
          <w:tcPr>
            <w:tcW w:w="765" w:type="dxa"/>
            <w:vMerge w:val="restart"/>
            <w:tcBorders>
              <w:top w:val="single" w:color="000000" w:sz="4" w:space="0"/>
              <w:left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56030" cy="1541780"/>
                  <wp:effectExtent l="0" t="0" r="1270" b="1270"/>
                  <wp:docPr id="30" name="图片 16" descr="e751e42d8d783fdc3b7ea771a185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e751e42d8d783fdc3b7ea771a1857f1"/>
                          <pic:cNvPicPr>
                            <a:picLocks noChangeAspect="1"/>
                          </pic:cNvPicPr>
                        </pic:nvPicPr>
                        <pic:blipFill>
                          <a:blip r:embed="rId22"/>
                          <a:stretch>
                            <a:fillRect/>
                          </a:stretch>
                        </pic:blipFill>
                        <pic:spPr>
                          <a:xfrm>
                            <a:off x="0" y="0"/>
                            <a:ext cx="1256030" cy="15417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普通教室午休课椅</w:t>
            </w:r>
            <w:r>
              <w:rPr>
                <w:rFonts w:hint="eastAsia" w:ascii="宋体" w:hAnsi="宋体" w:eastAsia="宋体" w:cs="宋体"/>
                <w:b/>
                <w:bCs/>
                <w:color w:val="auto"/>
                <w:sz w:val="18"/>
                <w:szCs w:val="18"/>
                <w:highlight w:val="none"/>
                <w:lang w:bidi="ar"/>
              </w:rPr>
              <w:t>（核心产品）</w:t>
            </w:r>
            <w:r>
              <w:rPr>
                <w:rFonts w:hint="eastAsia" w:ascii="宋体" w:hAnsi="宋体" w:eastAsia="宋体" w:cs="宋体"/>
                <w:b/>
                <w:bCs/>
                <w:color w:val="auto"/>
                <w:sz w:val="18"/>
                <w:szCs w:val="18"/>
                <w:highlight w:val="none"/>
                <w:lang w:eastAsia="zh-CN" w:bidi="ar"/>
              </w:rPr>
              <w:t>（</w:t>
            </w:r>
            <w:r>
              <w:rPr>
                <w:rFonts w:hint="eastAsia" w:ascii="宋体" w:hAnsi="宋体" w:eastAsia="宋体" w:cs="宋体"/>
                <w:b/>
                <w:bCs/>
                <w:color w:val="auto"/>
                <w:sz w:val="18"/>
                <w:szCs w:val="18"/>
                <w:highlight w:val="none"/>
                <w:lang w:val="en-US" w:eastAsia="zh-CN" w:bidi="ar"/>
              </w:rPr>
              <w:t>提供样品</w:t>
            </w:r>
            <w:r>
              <w:rPr>
                <w:rFonts w:hint="eastAsia" w:ascii="宋体" w:hAnsi="宋体" w:eastAsia="宋体" w:cs="宋体"/>
                <w:b/>
                <w:bCs/>
                <w:color w:val="auto"/>
                <w:sz w:val="18"/>
                <w:szCs w:val="18"/>
                <w:highlight w:val="none"/>
                <w:lang w:eastAsia="zh-CN" w:bidi="ar"/>
              </w:rPr>
              <w:t>）</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D550*W430*H870-1050mm±10mm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43" w:name="OLE_LINK54"/>
            <w:r>
              <w:rPr>
                <w:rFonts w:hint="eastAsia" w:ascii="宋体" w:hAnsi="宋体" w:eastAsia="宋体" w:cs="宋体"/>
                <w:color w:val="auto"/>
                <w:sz w:val="18"/>
                <w:szCs w:val="18"/>
                <w:highlight w:val="none"/>
                <w:lang w:bidi="ar"/>
              </w:rPr>
              <w:t>D550*W430*H870-1050mm±10mm</w:t>
            </w:r>
            <w:bookmarkEnd w:id="43"/>
            <w:r>
              <w:rPr>
                <w:rFonts w:hint="eastAsia" w:ascii="宋体" w:hAnsi="宋体" w:eastAsia="宋体" w:cs="宋体"/>
                <w:color w:val="auto"/>
                <w:sz w:val="18"/>
                <w:szCs w:val="18"/>
                <w:highlight w:val="none"/>
                <w:lang w:bidi="ar"/>
              </w:rPr>
              <w:t>；座高380-460mm±10mm。靠背W430mm×H347mm±10mm。坐垫W402mm×D400mm±10mm。腰靠W400*H217mm±10mm。头靠290*165mm±5mm；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2.材质：PP 塑料+钢架+尼龙+PU皮+泡棉+实心电镀铁棒；</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lang w:bidi="ar"/>
              </w:rPr>
              <w:t>坐椅上方</w:t>
            </w:r>
            <w:r>
              <w:rPr>
                <w:rStyle w:val="12"/>
                <w:rFonts w:hint="eastAsia" w:ascii="宋体" w:hAnsi="宋体" w:eastAsia="宋体" w:cs="宋体"/>
                <w:color w:val="auto"/>
                <w:sz w:val="18"/>
                <w:szCs w:val="18"/>
                <w:highlight w:val="none"/>
                <w:lang w:bidi="ar"/>
              </w:rPr>
              <w:t>配置头靠。</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w:t>
            </w:r>
            <w:r>
              <w:rPr>
                <w:rFonts w:hint="eastAsia" w:ascii="宋体" w:hAnsi="宋体" w:eastAsia="宋体" w:cs="宋体"/>
                <w:color w:val="auto"/>
                <w:sz w:val="18"/>
                <w:szCs w:val="18"/>
                <w:highlight w:val="none"/>
                <w:lang w:bidi="ar"/>
              </w:rPr>
              <w:t xml:space="preserve">靠背下端设置腰靠； </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w:t>
            </w:r>
            <w:r>
              <w:rPr>
                <w:rFonts w:hint="eastAsia" w:ascii="宋体" w:hAnsi="宋体" w:eastAsia="宋体" w:cs="宋体"/>
                <w:color w:val="auto"/>
                <w:sz w:val="18"/>
                <w:szCs w:val="18"/>
                <w:highlight w:val="none"/>
                <w:lang w:bidi="ar"/>
              </w:rPr>
              <w:t>设有放射性大小透气散热圆孔。</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（4）椅背腰撑采用尼龙材质；</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(1)材质及形状：水滴管及圆管。采用满焊焊接；</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(2)管材直径尺寸：升降管材为水滴造型管材，升降上管(48*25)±2mm*壁厚≥1.35mm，升降下管（57*32）±2mm*壁厚≥1.35mm。桌脚贴地部圆管，圆管直径 38mm±2mm 壁厚≥1.5mm；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(3)表面涂装：钢管架焊接完成后，经高温粉体烤漆；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脚垫：</w:t>
            </w:r>
          </w:p>
          <w:p>
            <w:pPr>
              <w:pStyle w:val="11"/>
              <w:ind w:firstLine="0" w:firstLineChars="0"/>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1.材质：采用PP塑料+TPE软胶；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2.尺寸：W60mm×D38×H48mm±5 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功能：★1.配备手摇承载式上下安全升降结构；躺下倾斜角度约为135度。配置可升降头靠，升降行程为180mm±5mm，头靠材质采用PP+尼龙+PU皮+泡棉+φ10mm实心电镀铁棒。</w:t>
            </w:r>
          </w:p>
          <w:p>
            <w:pPr>
              <w:rPr>
                <w:rFonts w:hint="eastAsia" w:ascii="宋体" w:hAnsi="宋体" w:eastAsia="宋体" w:cs="宋体"/>
                <w:b/>
                <w:bCs/>
                <w:color w:val="auto"/>
                <w:sz w:val="18"/>
                <w:szCs w:val="18"/>
                <w:highlight w:val="none"/>
                <w:lang w:bidi="ar"/>
              </w:rPr>
            </w:pPr>
            <w:bookmarkStart w:id="44" w:name="OLE_LINK56"/>
            <w:r>
              <w:rPr>
                <w:rStyle w:val="12"/>
                <w:rFonts w:hint="eastAsia" w:ascii="宋体" w:hAnsi="宋体" w:eastAsia="宋体" w:cs="宋体"/>
                <w:color w:val="auto"/>
                <w:sz w:val="18"/>
                <w:szCs w:val="18"/>
                <w:highlight w:val="none"/>
                <w:lang w:bidi="ar"/>
              </w:rPr>
              <w:t>3．符合GB 28481-2012《塑料家具中有害物质限量》</w:t>
            </w:r>
            <w:bookmarkEnd w:id="44"/>
          </w:p>
        </w:tc>
        <w:tc>
          <w:tcPr>
            <w:tcW w:w="735"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p>
        </w:tc>
        <w:tc>
          <w:tcPr>
            <w:tcW w:w="765" w:type="dxa"/>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33145" cy="1377950"/>
                  <wp:effectExtent l="0" t="0" r="14605" b="12700"/>
                  <wp:docPr id="44" name="图片 17" descr="efe4080e785258b7b0fc072078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efe4080e785258b7b0fc07207842159"/>
                          <pic:cNvPicPr>
                            <a:picLocks noChangeAspect="1"/>
                          </pic:cNvPicPr>
                        </pic:nvPicPr>
                        <pic:blipFill>
                          <a:blip r:embed="rId23"/>
                          <a:stretch>
                            <a:fillRect/>
                          </a:stretch>
                        </pic:blipFill>
                        <pic:spPr>
                          <a:xfrm>
                            <a:off x="0" y="0"/>
                            <a:ext cx="1033145" cy="13779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普通教室书包柜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325*455*329/320/370</w:t>
            </w:r>
            <w:bookmarkStart w:id="45" w:name="OLE_LINK61"/>
            <w:r>
              <w:rPr>
                <w:rFonts w:hint="eastAsia" w:ascii="宋体" w:hAnsi="宋体" w:eastAsia="宋体" w:cs="宋体"/>
                <w:color w:val="auto"/>
                <w:sz w:val="18"/>
                <w:szCs w:val="18"/>
                <w:highlight w:val="none"/>
                <w:lang w:bidi="ar"/>
              </w:rPr>
              <w:t>±10mm</w:t>
            </w:r>
            <w:bookmarkEnd w:id="45"/>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
                <w:bCs/>
                <w:color w:val="auto"/>
                <w:sz w:val="18"/>
                <w:szCs w:val="18"/>
                <w:highlight w:val="none"/>
                <w:lang w:bidi="ar"/>
              </w:rPr>
            </w:pPr>
            <w:r>
              <w:rPr>
                <w:rFonts w:hint="eastAsia" w:ascii="宋体" w:hAnsi="宋体" w:eastAsia="宋体" w:cs="宋体"/>
                <w:color w:val="auto"/>
                <w:sz w:val="18"/>
                <w:szCs w:val="18"/>
                <w:highlight w:val="none"/>
                <w:lang w:bidi="ar"/>
              </w:rPr>
              <w:t>1、尺寸：</w:t>
            </w:r>
            <w:bookmarkStart w:id="46" w:name="OLE_LINK55"/>
            <w:r>
              <w:rPr>
                <w:rFonts w:hint="eastAsia" w:ascii="宋体" w:hAnsi="宋体" w:eastAsia="宋体" w:cs="宋体"/>
                <w:color w:val="auto"/>
                <w:sz w:val="18"/>
                <w:szCs w:val="18"/>
                <w:highlight w:val="none"/>
                <w:lang w:bidi="ar"/>
              </w:rPr>
              <w:t>325*455*329/320/370±10mm</w:t>
            </w:r>
            <w:bookmarkEnd w:id="46"/>
            <w:r>
              <w:rPr>
                <w:rFonts w:hint="eastAsia" w:ascii="宋体" w:hAnsi="宋体" w:eastAsia="宋体" w:cs="宋体"/>
                <w:color w:val="auto"/>
                <w:sz w:val="18"/>
                <w:szCs w:val="18"/>
                <w:highlight w:val="none"/>
                <w:lang w:bidi="ar"/>
              </w:rPr>
              <w:t>（组合后顶层H329mm，中间层H320mm，底层H370mm），每间教室按52人位组合，总尺寸：4225*455*1337mm±10mm；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w:t>
            </w:r>
            <w:bookmarkStart w:id="47" w:name="OLE_LINK57"/>
            <w:r>
              <w:rPr>
                <w:rFonts w:hint="eastAsia" w:ascii="宋体" w:hAnsi="宋体" w:eastAsia="宋体" w:cs="宋体"/>
                <w:color w:val="auto"/>
                <w:sz w:val="18"/>
                <w:szCs w:val="18"/>
                <w:highlight w:val="none"/>
                <w:lang w:bidi="ar"/>
              </w:rPr>
              <w:t>、</w:t>
            </w:r>
            <w:bookmarkEnd w:id="47"/>
            <w:r>
              <w:rPr>
                <w:rFonts w:hint="eastAsia" w:ascii="宋体" w:hAnsi="宋体" w:eastAsia="宋体" w:cs="宋体"/>
                <w:color w:val="auto"/>
                <w:sz w:val="18"/>
                <w:szCs w:val="18"/>
                <w:highlight w:val="none"/>
                <w:lang w:bidi="ar"/>
              </w:rPr>
              <w:t xml:space="preserve">材质采用ABS塑料（ABS塑料需为一级新料）；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3、门板：柜门与柜体采用两组尼龙塑料铰链经久耐；</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4、连接方式：榫卯连接，牢固耐用，每个门板与侧板连接采用高强度尼龙防水铰链和上下门轴加固，门板与侧板并安装有防盗插销；</w:t>
            </w:r>
            <w:r>
              <w:rPr>
                <w:rFonts w:hint="eastAsia" w:ascii="宋体" w:hAnsi="宋体" w:eastAsia="宋体" w:cs="宋体"/>
                <w:color w:val="auto"/>
                <w:sz w:val="18"/>
                <w:szCs w:val="18"/>
                <w:highlight w:val="none"/>
                <w:lang w:bidi="ar"/>
              </w:rPr>
              <w:br w:type="textWrapping"/>
            </w:r>
            <w:r>
              <w:rPr>
                <w:rFonts w:hint="eastAsia" w:ascii="宋体" w:hAnsi="宋体" w:eastAsia="宋体" w:cs="宋体"/>
                <w:b w:val="0"/>
                <w:bCs w:val="0"/>
                <w:color w:val="auto"/>
                <w:sz w:val="18"/>
                <w:szCs w:val="18"/>
                <w:highlight w:val="none"/>
                <w:lang w:bidi="ar"/>
              </w:rPr>
              <w:t>5、功能：★榫接结构并合理布局加强筋，安装时无需胶水，不用任何螺丝，使用产品自身相互连结，产品不变形，不扭曲，可重复拆装使用；柜体后侧需有透气孔设计。</w:t>
            </w:r>
            <w:r>
              <w:rPr>
                <w:rFonts w:hint="eastAsia" w:ascii="宋体" w:hAnsi="宋体" w:eastAsia="宋体" w:cs="宋体"/>
                <w:b/>
                <w:bCs/>
                <w:color w:val="auto"/>
                <w:sz w:val="18"/>
                <w:szCs w:val="18"/>
                <w:highlight w:val="none"/>
                <w:lang w:bidi="ar"/>
              </w:rPr>
              <w:t>提供实物照片证明。</w:t>
            </w:r>
          </w:p>
          <w:p>
            <w:pPr>
              <w:rPr>
                <w:rFonts w:hint="eastAsia" w:ascii="宋体" w:hAnsi="宋体" w:eastAsia="宋体" w:cs="宋体"/>
                <w:b/>
                <w:bCs/>
                <w:color w:val="auto"/>
                <w:sz w:val="18"/>
                <w:szCs w:val="18"/>
                <w:highlight w:val="none"/>
                <w:lang w:bidi="ar"/>
              </w:rPr>
            </w:pPr>
            <w:r>
              <w:rPr>
                <w:rFonts w:hint="eastAsia" w:ascii="宋体" w:hAnsi="宋体" w:eastAsia="宋体" w:cs="宋体"/>
                <w:color w:val="auto"/>
                <w:sz w:val="18"/>
                <w:szCs w:val="18"/>
                <w:highlight w:val="none"/>
                <w:lang w:bidi="ar"/>
              </w:rPr>
              <w:t>6、</w:t>
            </w:r>
            <w:bookmarkStart w:id="48" w:name="OLE_LINK62"/>
            <w:r>
              <w:rPr>
                <w:rFonts w:hint="eastAsia" w:ascii="宋体" w:hAnsi="宋体" w:eastAsia="宋体" w:cs="宋体"/>
                <w:color w:val="auto"/>
                <w:sz w:val="18"/>
                <w:szCs w:val="18"/>
                <w:highlight w:val="none"/>
                <w:lang w:bidi="ar"/>
              </w:rPr>
              <w:t>符合GB 28481-2012《塑料家具中有害物质限量》</w:t>
            </w:r>
            <w:bookmarkEnd w:id="4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1612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人位</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9665" cy="1103630"/>
                  <wp:effectExtent l="0" t="0" r="13335" b="127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4"/>
                          <a:stretch>
                            <a:fillRect/>
                          </a:stretch>
                        </pic:blipFill>
                        <pic:spPr>
                          <a:xfrm>
                            <a:off x="0" y="0"/>
                            <a:ext cx="1129665" cy="11036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普通教室黑板</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6500mm*1200mm*28m±10mm</w:t>
            </w:r>
          </w:p>
          <w:p>
            <w:pPr>
              <w:pStyle w:val="11"/>
              <w:ind w:firstLine="0" w:firstLineChars="0"/>
              <w:jc w:val="center"/>
              <w:rPr>
                <w:rFonts w:hint="eastAsia" w:ascii="宋体" w:hAnsi="宋体" w:eastAsia="宋体" w:cs="宋体"/>
                <w:color w:val="auto"/>
                <w:sz w:val="18"/>
                <w:szCs w:val="18"/>
                <w:highlight w:val="none"/>
              </w:rPr>
            </w:pPr>
            <w:bookmarkStart w:id="49" w:name="OLE_LINK66"/>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根据空间大小及需求，确定黑板尺寸范围</w:t>
            </w:r>
            <w:r>
              <w:rPr>
                <w:rFonts w:hint="eastAsia" w:ascii="宋体" w:hAnsi="宋体" w:cs="宋体"/>
                <w:color w:val="auto"/>
                <w:sz w:val="18"/>
                <w:szCs w:val="18"/>
                <w:highlight w:val="none"/>
                <w:lang w:eastAsia="zh-CN" w:bidi="ar"/>
              </w:rPr>
              <w:t>）</w:t>
            </w:r>
            <w:bookmarkEnd w:id="49"/>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1、外框尺寸：外径</w:t>
            </w:r>
            <w:bookmarkStart w:id="50" w:name="OLE_LINK58"/>
            <w:r>
              <w:rPr>
                <w:rFonts w:hint="eastAsia" w:ascii="宋体" w:hAnsi="宋体" w:eastAsia="宋体" w:cs="宋体"/>
                <w:color w:val="auto"/>
                <w:sz w:val="18"/>
                <w:szCs w:val="18"/>
                <w:highlight w:val="none"/>
                <w:lang w:bidi="ar"/>
              </w:rPr>
              <w:t>6500mm×1200mm×28mm±10mm</w:t>
            </w:r>
            <w:bookmarkEnd w:id="50"/>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2、材质：①面板：采用高温烤漆绿板，两边为原木色毛毡布。可扎钉，无痕迹。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②内芯材料：一层7mm软橡胶，夹层采用防潮、吸音高强度泡沫板，厚度10mm以上，面层无折痕，整张平整无接缝。再一层优质镀锌板，厚度≥0.20mm。③背板：采用优质防锈镀锌钢板，厚度≥0.23mm，增加面板整体强度，耐用，防锈。④边框：铝合金边框，电镀处理工艺，壁厚≥1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包角材料：采用抗老化高强度ABS防爆工程塑料保护角。</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3、安装：采用L型钢制喷涂安装角码，规格：25*25mm。隐形式安装，没有外露构件。</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49</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9355" cy="923925"/>
                  <wp:effectExtent l="0" t="0" r="10795" b="952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5"/>
                          <a:stretch>
                            <a:fillRect/>
                          </a:stretch>
                        </pic:blipFill>
                        <pic:spPr>
                          <a:xfrm>
                            <a:off x="0" y="0"/>
                            <a:ext cx="1189355" cy="9239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选修教室学生桌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W640*D428*H750mm±10mm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51" w:name="OLE_LINK59"/>
            <w:r>
              <w:rPr>
                <w:rStyle w:val="12"/>
                <w:rFonts w:hint="eastAsia" w:ascii="宋体" w:hAnsi="宋体" w:eastAsia="宋体" w:cs="宋体"/>
                <w:color w:val="auto"/>
                <w:sz w:val="18"/>
                <w:szCs w:val="18"/>
                <w:highlight w:val="none"/>
                <w:lang w:bidi="ar"/>
              </w:rPr>
              <w:t>W640*D428*H750mm±10mm</w:t>
            </w:r>
            <w:bookmarkEnd w:id="51"/>
            <w:r>
              <w:rPr>
                <w:rStyle w:val="12"/>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面板：</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1.材质：采用ABS耐撞击塑料一体注塑成型（ABS塑料需为一级新料），前方距离身体远端厚度30mm，靠近身体端25mm；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2.尺寸：640*428mm±10mm；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3.功能:</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（1）靠胸前处有一內弧造型设计，两侧有手臂支撑设计。</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（2）桌面内凹桌面内凹5mm±1mm设计，无藏污纳垢的凹槽及妨碍双手舒展的凸条，即可达到防止物品掉落的功能；</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4.附加设计：面板底部有強化承重之设计，嵌入30mm*厚</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1.5mm扁铁；</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钢架：</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（1）材质及形状：眼睛形钢管。采用满焊焊接；</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（2）尺寸：桌脚38*19*壁厚</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1.8mm眼睛形钢管；横杆32*22*壁厚</w:t>
            </w:r>
            <w:r>
              <w:rPr>
                <w:rFonts w:hint="eastAsia" w:ascii="宋体" w:hAnsi="宋体" w:eastAsia="宋体" w:cs="宋体"/>
                <w:color w:val="auto"/>
                <w:sz w:val="18"/>
                <w:szCs w:val="18"/>
                <w:highlight w:val="none"/>
                <w:lang w:bidi="ar"/>
              </w:rPr>
              <w:t>≥</w:t>
            </w:r>
            <w:r>
              <w:rPr>
                <w:rStyle w:val="12"/>
                <w:rFonts w:hint="eastAsia" w:ascii="宋体" w:hAnsi="宋体" w:eastAsia="宋体" w:cs="宋体"/>
                <w:color w:val="auto"/>
                <w:sz w:val="18"/>
                <w:szCs w:val="18"/>
                <w:highlight w:val="none"/>
                <w:lang w:bidi="ar"/>
              </w:rPr>
              <w:t>1.5mm眼睛形钢管；</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（3）表面涂装：钢管架焊接完成后，表面经脱脂处理，耐腐蚀、防锈。外表采一级多层粉末，经高温粉体烤漆，附着力强，不脱漆。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脚垫：</w:t>
            </w:r>
          </w:p>
          <w:p>
            <w:pPr>
              <w:pStyle w:val="3"/>
              <w:ind w:firstLine="0" w:firstLineChars="0"/>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（1）材质：采用PA塑料，底部有防滑放刮伤底板软垫；</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（2）尺寸：168*38*H34mm±2mm及53*32*H45mm±2mm。</w:t>
            </w:r>
          </w:p>
          <w:p>
            <w:pPr>
              <w:rPr>
                <w:rFonts w:hint="eastAsia" w:ascii="宋体" w:hAnsi="宋体" w:eastAsia="宋体" w:cs="宋体"/>
                <w:color w:val="auto"/>
                <w:sz w:val="18"/>
                <w:szCs w:val="18"/>
                <w:highlight w:val="none"/>
              </w:rPr>
            </w:pPr>
            <w:bookmarkStart w:id="52" w:name="OLE_LINK64"/>
            <w:r>
              <w:rPr>
                <w:rStyle w:val="12"/>
                <w:rFonts w:hint="eastAsia" w:ascii="宋体" w:hAnsi="宋体" w:eastAsia="宋体" w:cs="宋体"/>
                <w:color w:val="auto"/>
                <w:sz w:val="18"/>
                <w:szCs w:val="18"/>
                <w:highlight w:val="none"/>
                <w:lang w:bidi="ar"/>
              </w:rPr>
              <w:t>符合GB 28481-2012《塑料家具中有害物质限量》</w:t>
            </w:r>
            <w:bookmarkEnd w:id="52"/>
          </w:p>
        </w:tc>
        <w:tc>
          <w:tcPr>
            <w:tcW w:w="73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900</w:t>
            </w:r>
          </w:p>
        </w:tc>
        <w:tc>
          <w:tcPr>
            <w:tcW w:w="76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64920" cy="1290955"/>
                  <wp:effectExtent l="0" t="0" r="11430" b="4445"/>
                  <wp:docPr id="23" name="图片 20" descr="86学生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86学生桌"/>
                          <pic:cNvPicPr>
                            <a:picLocks noChangeAspect="1"/>
                          </pic:cNvPicPr>
                        </pic:nvPicPr>
                        <pic:blipFill>
                          <a:blip r:embed="rId26"/>
                          <a:stretch>
                            <a:fillRect/>
                          </a:stretch>
                        </pic:blipFill>
                        <pic:spPr>
                          <a:xfrm>
                            <a:off x="0" y="0"/>
                            <a:ext cx="1264920" cy="12909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选修教室学生椅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座高380-460mm±10mm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课椅：</w:t>
            </w:r>
            <w:bookmarkStart w:id="53" w:name="OLE_LINK63"/>
            <w:r>
              <w:rPr>
                <w:rFonts w:hint="eastAsia" w:ascii="宋体" w:hAnsi="宋体" w:eastAsia="宋体" w:cs="宋体"/>
                <w:color w:val="auto"/>
                <w:sz w:val="18"/>
                <w:szCs w:val="18"/>
                <w:highlight w:val="none"/>
                <w:lang w:bidi="ar"/>
              </w:rPr>
              <w:t>座高380-460mm±10mm</w:t>
            </w:r>
            <w:bookmarkEnd w:id="53"/>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1.材质：PP 环保塑料全新料一体注塑成型（PP塑料需为一级新料）；</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2.尺寸：靠背W403mm× D215mm±10mm。坐垫W402mm×D400mm±10mm；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3.样式：靠背呈弯孤曲面，设有放射性大小透气散热圆孔；</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脚架：</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lang w:bidi="ar"/>
              </w:rPr>
              <w:t>材质及形状：水滴管及圆管。采用满焊焊接；</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w:t>
            </w:r>
            <w:r>
              <w:rPr>
                <w:rFonts w:hint="eastAsia" w:ascii="宋体" w:hAnsi="宋体" w:eastAsia="宋体" w:cs="宋体"/>
                <w:color w:val="auto"/>
                <w:sz w:val="18"/>
                <w:szCs w:val="18"/>
                <w:highlight w:val="none"/>
                <w:lang w:bidi="ar"/>
              </w:rPr>
              <w:t>管材直径尺寸：升降管材为水滴造型管材，升降下管（48*25）±2mm*壁厚≥1.35mm，升降上管（57*32）±2mm*壁厚≥1.35mm。桌脚贴地部圆管，圆管直径 38mm±2mm壁厚≥1.5mm；</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w:t>
            </w:r>
            <w:r>
              <w:rPr>
                <w:rFonts w:hint="eastAsia" w:ascii="宋体" w:hAnsi="宋体" w:eastAsia="宋体" w:cs="宋体"/>
                <w:color w:val="auto"/>
                <w:sz w:val="18"/>
                <w:szCs w:val="18"/>
                <w:highlight w:val="none"/>
                <w:lang w:bidi="ar"/>
              </w:rPr>
              <w:t>可调节高度：从座高380mm至460mm±10mm；</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w:t>
            </w:r>
            <w:r>
              <w:rPr>
                <w:rFonts w:hint="eastAsia" w:ascii="宋体" w:hAnsi="宋体" w:eastAsia="宋体" w:cs="宋体"/>
                <w:color w:val="auto"/>
                <w:sz w:val="18"/>
                <w:szCs w:val="18"/>
                <w:highlight w:val="none"/>
                <w:lang w:bidi="ar"/>
              </w:rPr>
              <w:t>表面涂装：钢管架焊接完成后，经高温粉体烤漆；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脚垫：</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（1）材质：采用PP塑料+TPE包胶；</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w:t>
            </w:r>
            <w:r>
              <w:rPr>
                <w:rFonts w:hint="eastAsia" w:ascii="宋体" w:hAnsi="宋体" w:eastAsia="宋体" w:cs="宋体"/>
                <w:color w:val="auto"/>
                <w:sz w:val="18"/>
                <w:szCs w:val="18"/>
                <w:highlight w:val="none"/>
                <w:lang w:bidi="ar"/>
              </w:rPr>
              <w:t>尺寸：大脚垫：W95mm×D44mm×H90mm±5 mm； 小脚垫:W60mm×D38×H48mm±5 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功能：配备手摇承载式上下安全升降结构。</w:t>
            </w:r>
          </w:p>
          <w:p>
            <w:pPr>
              <w:rPr>
                <w:rFonts w:hint="eastAsia" w:ascii="宋体" w:hAnsi="宋体" w:eastAsia="宋体" w:cs="宋体"/>
                <w:color w:val="auto"/>
                <w:sz w:val="18"/>
                <w:szCs w:val="18"/>
                <w:highlight w:val="none"/>
              </w:rPr>
            </w:pPr>
            <w:bookmarkStart w:id="54" w:name="OLE_LINK65"/>
            <w:r>
              <w:rPr>
                <w:rStyle w:val="12"/>
                <w:rFonts w:hint="eastAsia" w:ascii="宋体" w:hAnsi="宋体" w:eastAsia="宋体" w:cs="宋体"/>
                <w:color w:val="auto"/>
                <w:sz w:val="18"/>
                <w:szCs w:val="18"/>
                <w:highlight w:val="none"/>
                <w:lang w:bidi="ar"/>
              </w:rPr>
              <w:t>符合GB 28481-2012《塑料家具中有害物质限量》</w:t>
            </w:r>
            <w:bookmarkEnd w:id="54"/>
          </w:p>
        </w:tc>
        <w:tc>
          <w:tcPr>
            <w:tcW w:w="7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361440"/>
                  <wp:effectExtent l="0" t="0" r="18415" b="1016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27"/>
                          <a:stretch>
                            <a:fillRect/>
                          </a:stretch>
                        </pic:blipFill>
                        <pic:spPr>
                          <a:xfrm>
                            <a:off x="0" y="0"/>
                            <a:ext cx="1296035" cy="13614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个辅室大板桌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55" w:name="OLE_LINK68"/>
            <w:r>
              <w:rPr>
                <w:rFonts w:hint="eastAsia" w:ascii="宋体" w:hAnsi="宋体" w:eastAsia="宋体" w:cs="宋体"/>
                <w:color w:val="auto"/>
                <w:sz w:val="18"/>
                <w:szCs w:val="18"/>
                <w:highlight w:val="none"/>
                <w:lang w:bidi="ar"/>
              </w:rPr>
              <w:t>2200*1200*750±10mm</w:t>
            </w:r>
            <w:bookmarkEnd w:id="55"/>
            <w:bookmarkStart w:id="56" w:name="OLE_LINK72"/>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5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57" w:name="OLE_LINK7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4.工艺：台面尺寸2200*1200*750±10mm，厚度25mm±1mm，实木多层板面贴优质三聚氰胺纸PVC直封边制作，平整、圆润、光滑，不允许有毛刺、波浪印现象。</w:t>
            </w:r>
          </w:p>
          <w:bookmarkEnd w:id="57"/>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5.钢架尺寸：横梁：40*40*壁厚≥1.5mm，桌腿：55*55*壁厚≥1.5mm，采用满焊焊接而成，表面采用高温粉体烤漆，耐腐蚀，不易生锈。</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43965" cy="894080"/>
                  <wp:effectExtent l="0" t="0" r="13335" b="127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8"/>
                          <a:stretch>
                            <a:fillRect/>
                          </a:stretch>
                        </pic:blipFill>
                        <pic:spPr>
                          <a:xfrm>
                            <a:off x="0" y="0"/>
                            <a:ext cx="1243965" cy="8940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个辅室低背椅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W430xD425xH550-座高440mm±10mm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rPr>
              <w:t>.</w:t>
            </w:r>
            <w:r>
              <w:rPr>
                <w:rFonts w:hint="eastAsia" w:ascii="宋体" w:hAnsi="宋体" w:eastAsia="宋体" w:cs="宋体"/>
                <w:color w:val="auto"/>
                <w:sz w:val="18"/>
                <w:szCs w:val="18"/>
                <w:highlight w:val="none"/>
                <w:lang w:bidi="ar"/>
              </w:rPr>
              <w:t>尺寸：</w:t>
            </w:r>
            <w:bookmarkStart w:id="58" w:name="OLE_LINK7"/>
            <w:r>
              <w:rPr>
                <w:rFonts w:hint="eastAsia" w:ascii="宋体" w:hAnsi="宋体" w:eastAsia="宋体" w:cs="宋体"/>
                <w:color w:val="auto"/>
                <w:sz w:val="18"/>
                <w:szCs w:val="18"/>
                <w:highlight w:val="none"/>
                <w:lang w:bidi="ar"/>
              </w:rPr>
              <w:t>W430xD425xH550-座高440mm±10mm</w:t>
            </w:r>
            <w:bookmarkEnd w:id="58"/>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2.材质：PP+钢管；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3.工艺：面板采用PP新料一体注塑成型。椅腿钢管尺寸：钢管直径22mm，壁厚≥1.8mm，满焊焊接，表面采用高温粉体烤漆，耐腐蚀，不易生锈；脚垫采用PP纤维质塑胶一体成型，防滑、耐用、耐摩擦；</w:t>
            </w:r>
          </w:p>
          <w:p>
            <w:pPr>
              <w:rPr>
                <w:rFonts w:hint="eastAsia" w:ascii="宋体" w:hAnsi="宋体" w:eastAsia="宋体" w:cs="宋体"/>
                <w:color w:val="auto"/>
                <w:sz w:val="18"/>
                <w:szCs w:val="18"/>
                <w:highlight w:val="none"/>
                <w:lang w:bidi="ar"/>
              </w:rPr>
            </w:pPr>
            <w:r>
              <w:rPr>
                <w:rStyle w:val="13"/>
                <w:rFonts w:hint="eastAsia" w:ascii="宋体" w:hAnsi="宋体" w:eastAsia="宋体" w:cs="宋体"/>
                <w:b/>
                <w:bCs/>
                <w:color w:val="auto"/>
                <w:sz w:val="18"/>
                <w:szCs w:val="18"/>
                <w:highlight w:val="none"/>
                <w:lang w:bidi="ar"/>
              </w:rPr>
              <w:t>★</w:t>
            </w:r>
            <w:r>
              <w:rPr>
                <w:rFonts w:hint="eastAsia" w:ascii="宋体" w:hAnsi="宋体" w:eastAsia="宋体" w:cs="宋体"/>
                <w:color w:val="auto"/>
                <w:sz w:val="18"/>
                <w:szCs w:val="18"/>
                <w:highlight w:val="none"/>
                <w:lang w:bidi="ar"/>
              </w:rPr>
              <w:t>4.功能：坐凳下配有防滑垫，便于悬挂于桌面。</w:t>
            </w:r>
            <w:r>
              <w:rPr>
                <w:rFonts w:hint="eastAsia" w:ascii="宋体" w:hAnsi="宋体" w:eastAsia="宋体" w:cs="宋体"/>
                <w:b/>
                <w:bCs/>
                <w:color w:val="auto"/>
                <w:sz w:val="18"/>
                <w:szCs w:val="18"/>
                <w:highlight w:val="none"/>
                <w:lang w:bidi="ar"/>
              </w:rPr>
              <w:t>提供实物照片证明。</w:t>
            </w:r>
          </w:p>
          <w:p>
            <w:pPr>
              <w:rPr>
                <w:rFonts w:hint="eastAsia"/>
                <w:color w:val="auto"/>
                <w:highlight w:val="none"/>
              </w:rPr>
            </w:pPr>
            <w:bookmarkStart w:id="59" w:name="OLE_LINK70"/>
            <w:r>
              <w:rPr>
                <w:rFonts w:hint="eastAsia" w:ascii="宋体" w:hAnsi="宋体" w:eastAsia="宋体" w:cs="宋体"/>
                <w:color w:val="auto"/>
                <w:sz w:val="18"/>
                <w:szCs w:val="18"/>
                <w:highlight w:val="none"/>
                <w:lang w:bidi="ar"/>
              </w:rPr>
              <w:t>符合GB 28481-2012《塑料家具中有害物质限量》</w:t>
            </w:r>
            <w:bookmarkEnd w:id="5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130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22630" cy="774700"/>
                  <wp:effectExtent l="0" t="0" r="1270" b="6350"/>
                  <wp:docPr id="14" name="图片 23" descr="170641735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1706417358071"/>
                          <pic:cNvPicPr>
                            <a:picLocks noChangeAspect="1"/>
                          </pic:cNvPicPr>
                        </pic:nvPicPr>
                        <pic:blipFill>
                          <a:blip r:embed="rId29"/>
                          <a:stretch>
                            <a:fillRect/>
                          </a:stretch>
                        </pic:blipFill>
                        <pic:spPr>
                          <a:xfrm>
                            <a:off x="0" y="0"/>
                            <a:ext cx="722630" cy="7747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文印室椅子</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座高：：</w:t>
            </w:r>
            <w:bookmarkStart w:id="60" w:name="OLE_LINK69"/>
            <w:r>
              <w:rPr>
                <w:rFonts w:hint="eastAsia" w:ascii="宋体" w:hAnsi="宋体" w:eastAsia="宋体" w:cs="宋体"/>
                <w:color w:val="auto"/>
                <w:sz w:val="18"/>
                <w:szCs w:val="18"/>
                <w:highlight w:val="none"/>
                <w:lang w:bidi="ar"/>
              </w:rPr>
              <w:t>450mm±10mm</w:t>
            </w:r>
            <w:bookmarkEnd w:id="60"/>
            <w:r>
              <w:rPr>
                <w:rFonts w:hint="eastAsia" w:ascii="宋体" w:hAnsi="宋体" w:eastAsia="宋体" w:cs="宋体"/>
                <w:color w:val="auto"/>
                <w:sz w:val="18"/>
                <w:szCs w:val="18"/>
                <w:highlight w:val="none"/>
                <w:lang w:bidi="ar"/>
              </w:rPr>
              <w:t xml:space="preserve">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椅身：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（1）材质：采用PP耐冲击塑料一体注塑成型；</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（2）尺寸：W410*D420*H400mm±10mm；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（3）座背连体一体成型，整体采用人体工程学设计，坐垫内凹弧线设计，坐垫前端有瀑布型设计；椅背腰身处设有一长101×32mm±1mm的提领槽缝，方便提拿椅子；</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2.脚架：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（1）材质及形状：圆管。采用满焊焊接；</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（2）尺寸：直径22*厚≥1.5mm；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（3）表面涂装：钢管架焊接完成后，经高温粉体烤漆；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3.脚垫：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（1）材质：采用PA塑料；</w:t>
            </w:r>
          </w:p>
          <w:p>
            <w:pPr>
              <w:pStyle w:val="3"/>
              <w:ind w:firstLine="0" w:firstLineChars="0"/>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（2）尺寸：上管直径22mm*下管直径19*高60mm±1mm。</w:t>
            </w:r>
          </w:p>
          <w:p>
            <w:pPr>
              <w:rPr>
                <w:rFonts w:hint="eastAsia" w:ascii="宋体" w:hAnsi="宋体" w:eastAsia="宋体" w:cs="宋体"/>
                <w:color w:val="auto"/>
                <w:sz w:val="18"/>
                <w:szCs w:val="18"/>
                <w:highlight w:val="none"/>
              </w:rPr>
            </w:pPr>
            <w:bookmarkStart w:id="61" w:name="OLE_LINK79"/>
            <w:r>
              <w:rPr>
                <w:rStyle w:val="12"/>
                <w:rFonts w:hint="eastAsia" w:ascii="宋体" w:hAnsi="宋体" w:eastAsia="宋体" w:cs="宋体"/>
                <w:color w:val="auto"/>
                <w:sz w:val="18"/>
                <w:szCs w:val="18"/>
                <w:highlight w:val="none"/>
                <w:lang w:bidi="ar"/>
              </w:rPr>
              <w:t>符合GB 28481-2012《塑料家具中有害物质限量》</w:t>
            </w:r>
            <w:bookmarkEnd w:id="6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7760" cy="1305560"/>
                  <wp:effectExtent l="0" t="0" r="15240" b="8890"/>
                  <wp:docPr id="19" name="图片 24" descr="53椅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53椅子"/>
                          <pic:cNvPicPr>
                            <a:picLocks noChangeAspect="1"/>
                          </pic:cNvPicPr>
                        </pic:nvPicPr>
                        <pic:blipFill>
                          <a:blip r:embed="rId30"/>
                          <a:srcRect l="17065" t="9601" r="29443" b="14886"/>
                          <a:stretch>
                            <a:fillRect/>
                          </a:stretch>
                        </pic:blipFill>
                        <pic:spPr>
                          <a:xfrm>
                            <a:off x="0" y="0"/>
                            <a:ext cx="1127760" cy="13055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个辅室文件柜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62" w:name="OLE_LINK71"/>
            <w:r>
              <w:rPr>
                <w:rFonts w:hint="eastAsia" w:ascii="宋体" w:hAnsi="宋体" w:eastAsia="宋体" w:cs="宋体"/>
                <w:color w:val="auto"/>
                <w:sz w:val="18"/>
                <w:szCs w:val="18"/>
                <w:highlight w:val="none"/>
                <w:lang w:bidi="ar"/>
              </w:rPr>
              <w:t>W2400*D400*F1280±10mm</w:t>
            </w:r>
          </w:p>
          <w:bookmarkEnd w:id="62"/>
          <w:p>
            <w:pPr>
              <w:pStyle w:val="11"/>
              <w:ind w:firstLine="0" w:firstLineChars="0"/>
              <w:jc w:val="center"/>
              <w:rPr>
                <w:rFonts w:hint="eastAsia" w:ascii="宋体" w:hAnsi="宋体" w:eastAsia="宋体" w:cs="宋体"/>
                <w:color w:val="auto"/>
                <w:sz w:val="18"/>
                <w:szCs w:val="18"/>
                <w:highlight w:val="none"/>
              </w:rPr>
            </w:pPr>
            <w:bookmarkStart w:id="63" w:name="OLE_LINK75"/>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6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4.工艺：柜子尺寸W2400*D400*F1280±10mm，厚度≥18mm±1mm，实木多层板面贴优质三聚氰胺纸PVC直封边制作，平整、圆润、光滑，不允许有毛刺、波浪印现象。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808355"/>
                  <wp:effectExtent l="0" t="0" r="18415" b="10795"/>
                  <wp:docPr id="20" name="图片 2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25"/>
                          <pic:cNvPicPr>
                            <a:picLocks noChangeAspect="1"/>
                          </pic:cNvPicPr>
                        </pic:nvPicPr>
                        <pic:blipFill>
                          <a:blip r:embed="rId31"/>
                          <a:stretch>
                            <a:fillRect/>
                          </a:stretch>
                        </pic:blipFill>
                        <pic:spPr>
                          <a:xfrm>
                            <a:off x="0" y="0"/>
                            <a:ext cx="1296035" cy="8083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微格教室学生桌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64" w:name="OLE_LINK77"/>
            <w:r>
              <w:rPr>
                <w:rFonts w:hint="eastAsia" w:ascii="宋体" w:hAnsi="宋体" w:eastAsia="宋体" w:cs="宋体"/>
                <w:color w:val="auto"/>
                <w:sz w:val="18"/>
                <w:szCs w:val="18"/>
                <w:highlight w:val="none"/>
                <w:lang w:bidi="ar"/>
              </w:rPr>
              <w:t>D1200*W600*H750mm±10mm</w:t>
            </w:r>
            <w:bookmarkEnd w:id="64"/>
            <w:bookmarkStart w:id="65" w:name="OLE_LINK83"/>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65"/>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66" w:name="OLE_LINK84"/>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4.工艺：台面尺寸D1200*W600*H750mm±10mm，厚度25mm±1mm，实木多层板面贴优质三聚氰胺纸PVC直封边制作，平整、圆润、光滑，不允许有毛刺、波浪印现象。</w:t>
            </w:r>
          </w:p>
          <w:bookmarkEnd w:id="66"/>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5.横杆尺寸：20*40mm*壁厚≥1.5mm，桌脚采用直径38±2mm*壁厚≥1.8mm钢管，表面采用高温粉体烤漆，耐腐蚀，不易生锈。脚垫可调节高度。</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069340"/>
                  <wp:effectExtent l="0" t="0" r="18415" b="165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2"/>
                          <a:stretch>
                            <a:fillRect/>
                          </a:stretch>
                        </pic:blipFill>
                        <pic:spPr>
                          <a:xfrm>
                            <a:off x="0" y="0"/>
                            <a:ext cx="1296035" cy="10693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微格教室学生椅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座高：</w:t>
            </w:r>
            <w:bookmarkStart w:id="67" w:name="OLE_LINK74"/>
            <w:r>
              <w:rPr>
                <w:rFonts w:hint="eastAsia" w:ascii="宋体" w:hAnsi="宋体" w:eastAsia="宋体" w:cs="宋体"/>
                <w:color w:val="auto"/>
                <w:sz w:val="18"/>
                <w:szCs w:val="18"/>
                <w:highlight w:val="none"/>
                <w:lang w:bidi="ar"/>
              </w:rPr>
              <w:t>450mm±10mm</w:t>
            </w:r>
            <w:bookmarkEnd w:id="67"/>
            <w:r>
              <w:rPr>
                <w:rFonts w:hint="eastAsia" w:ascii="宋体" w:hAnsi="宋体" w:eastAsia="宋体" w:cs="宋体"/>
                <w:color w:val="auto"/>
                <w:sz w:val="18"/>
                <w:szCs w:val="18"/>
                <w:highlight w:val="none"/>
                <w:lang w:bidi="ar"/>
              </w:rPr>
              <w:t>；</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椅身：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（1）材质：采用PP耐冲击塑料一体注塑成型；</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（2）尺寸：410*座深420*高400mm±10mm；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（3）座背连体一体成型，整体采用人体工程学设计，坐垫内凹弧线设计，坐垫前端有瀑布型设计；椅背腰身处设有一长101*32mm±1mm的提领槽缝，方便提拿椅子；</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2.脚架：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（1）材质及形状：眼睛形钢管。采用满焊焊接；</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（2）尺寸：38*19*壁厚≥1.8mm眼睛形钢管；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（3）表面涂装：钢管架焊接完成后，经高温粉体烤漆；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3.脚垫：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（1.）材质：采用PA塑料、软垫TPU。底部需有嵌入式防滑防刮伤软垫，长脚垫需锁付有水平调整螺丝（材质PP），确保椅座保持平衡不倾斜。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（2.）尺寸：长脚垫长168mm*宽38mm*高35mm</w:t>
            </w:r>
            <w:bookmarkStart w:id="68" w:name="OLE_LINK78"/>
            <w:r>
              <w:rPr>
                <w:rFonts w:hint="eastAsia" w:ascii="宋体" w:hAnsi="宋体" w:eastAsia="宋体" w:cs="宋体"/>
                <w:color w:val="auto"/>
                <w:sz w:val="18"/>
                <w:szCs w:val="18"/>
                <w:highlight w:val="none"/>
                <w:lang w:bidi="ar"/>
              </w:rPr>
              <w:t>±</w:t>
            </w:r>
            <w:bookmarkEnd w:id="68"/>
            <w:r>
              <w:rPr>
                <w:rFonts w:hint="eastAsia" w:ascii="宋体" w:hAnsi="宋体" w:eastAsia="宋体" w:cs="宋体"/>
                <w:color w:val="auto"/>
                <w:sz w:val="18"/>
                <w:szCs w:val="18"/>
                <w:highlight w:val="none"/>
                <w:lang w:bidi="ar"/>
              </w:rPr>
              <w:t>1mm及短脚垫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长53*宽32*高45±1mm。</w:t>
            </w:r>
          </w:p>
          <w:p>
            <w:pPr>
              <w:pStyle w:val="11"/>
              <w:numPr>
                <w:ilvl w:val="0"/>
                <w:numId w:val="1"/>
              </w:numPr>
              <w:ind w:firstLineChars="0"/>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功能：：座垫下方设有PP靠垫及防滑垫。椅子可悬挂于桌子上方便收纳及打扫卫生。</w:t>
            </w:r>
          </w:p>
          <w:p>
            <w:pPr>
              <w:pStyle w:val="11"/>
              <w:numPr>
                <w:ilvl w:val="0"/>
                <w:numId w:val="1"/>
              </w:numPr>
              <w:ind w:firstLineChars="0"/>
              <w:rPr>
                <w:rFonts w:hint="eastAsia" w:ascii="宋体" w:hAnsi="宋体" w:eastAsia="宋体" w:cs="宋体"/>
                <w:color w:val="auto"/>
                <w:sz w:val="18"/>
                <w:szCs w:val="18"/>
                <w:highlight w:val="none"/>
              </w:rPr>
            </w:pPr>
            <w:bookmarkStart w:id="69" w:name="OLE_LINK81"/>
            <w:r>
              <w:rPr>
                <w:rStyle w:val="12"/>
                <w:rFonts w:hint="eastAsia" w:ascii="宋体" w:hAnsi="宋体" w:eastAsia="宋体" w:cs="宋体"/>
                <w:color w:val="auto"/>
                <w:sz w:val="18"/>
                <w:szCs w:val="18"/>
                <w:highlight w:val="none"/>
                <w:lang w:bidi="ar"/>
              </w:rPr>
              <w:t>符合GB 28481-2012《塑料家具中有害物质限量》</w:t>
            </w:r>
            <w:bookmarkEnd w:id="6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3480" cy="1472565"/>
                  <wp:effectExtent l="0" t="0" r="7620" b="13335"/>
                  <wp:docPr id="31" name="图片 27" descr="81学生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81学生椅"/>
                          <pic:cNvPicPr>
                            <a:picLocks noChangeAspect="1"/>
                          </pic:cNvPicPr>
                        </pic:nvPicPr>
                        <pic:blipFill>
                          <a:blip r:embed="rId33"/>
                          <a:stretch>
                            <a:fillRect/>
                          </a:stretch>
                        </pic:blipFill>
                        <pic:spPr>
                          <a:xfrm>
                            <a:off x="0" y="0"/>
                            <a:ext cx="1173480" cy="14725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28</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微格教室听课椅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W580xD580xH880±10mm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材质：双层内外椅背PA尼龙外筐、内PP软料内框、人体工学可缓解背部疲劳、座板可翻转方便收纳、使用防阻燃定型海绵、PA可向上翻转扶手,喷涂五金椅架尺寸直径28*1.5mm；PU万向尼龙脚轮 ，椅架可重叠摆放，方便收纳。</w:t>
            </w:r>
            <w:r>
              <w:rPr>
                <w:rFonts w:hint="eastAsia" w:ascii="宋体" w:hAnsi="宋体" w:eastAsia="宋体" w:cs="宋体"/>
                <w:color w:val="auto"/>
                <w:sz w:val="18"/>
                <w:szCs w:val="18"/>
                <w:highlight w:val="none"/>
                <w:lang w:bidi="ar"/>
              </w:rPr>
              <w:br w:type="textWrapping"/>
            </w:r>
            <w:bookmarkStart w:id="70" w:name="OLE_LINK80"/>
            <w:r>
              <w:rPr>
                <w:rFonts w:hint="eastAsia" w:ascii="宋体" w:hAnsi="宋体" w:eastAsia="宋体" w:cs="宋体"/>
                <w:color w:val="auto"/>
                <w:sz w:val="18"/>
                <w:szCs w:val="18"/>
                <w:highlight w:val="none"/>
                <w:lang w:bidi="ar"/>
              </w:rPr>
              <w:t>椅子尺寸W580xD580xH880±10mm</w:t>
            </w:r>
            <w:bookmarkEnd w:id="70"/>
          </w:p>
          <w:p>
            <w:pPr>
              <w:rPr>
                <w:rFonts w:hint="eastAsia"/>
                <w:color w:val="auto"/>
                <w:highlight w:val="none"/>
              </w:rPr>
            </w:pPr>
            <w:bookmarkStart w:id="71" w:name="OLE_LINK88"/>
            <w:r>
              <w:rPr>
                <w:rFonts w:hint="eastAsia" w:ascii="宋体" w:hAnsi="宋体" w:eastAsia="宋体" w:cs="宋体"/>
                <w:color w:val="auto"/>
                <w:sz w:val="18"/>
                <w:szCs w:val="18"/>
                <w:highlight w:val="none"/>
                <w:lang w:bidi="ar"/>
              </w:rPr>
              <w:t>符合GB 28481-2012《塑料家具中有害物质限量》</w:t>
            </w:r>
            <w:bookmarkEnd w:id="7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0765" cy="1099820"/>
                  <wp:effectExtent l="0" t="0" r="6985" b="5080"/>
                  <wp:docPr id="21" name="图片 28" descr="125ca014352d2461801a59d4d712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125ca014352d2461801a59d4d712a7c"/>
                          <pic:cNvPicPr>
                            <a:picLocks noChangeAspect="1"/>
                          </pic:cNvPicPr>
                        </pic:nvPicPr>
                        <pic:blipFill>
                          <a:blip r:embed="rId34"/>
                          <a:stretch>
                            <a:fillRect/>
                          </a:stretch>
                        </pic:blipFill>
                        <pic:spPr>
                          <a:xfrm>
                            <a:off x="0" y="0"/>
                            <a:ext cx="1040765" cy="10998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计算机教室电脑桌1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72" w:name="OLE_LINK85"/>
            <w:r>
              <w:rPr>
                <w:rFonts w:hint="eastAsia" w:ascii="宋体" w:hAnsi="宋体" w:eastAsia="宋体" w:cs="宋体"/>
                <w:color w:val="auto"/>
                <w:sz w:val="18"/>
                <w:szCs w:val="18"/>
                <w:highlight w:val="none"/>
                <w:lang w:bidi="ar"/>
              </w:rPr>
              <w:t>1400*600*750mm±10mm</w:t>
            </w:r>
            <w:bookmarkEnd w:id="72"/>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73" w:name="OLE_LINK8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bookmarkStart w:id="74" w:name="OLE_LINK110"/>
            <w:r>
              <w:rPr>
                <w:rFonts w:hint="eastAsia" w:ascii="宋体" w:hAnsi="宋体" w:eastAsia="宋体" w:cs="宋体"/>
                <w:color w:val="auto"/>
                <w:sz w:val="18"/>
                <w:szCs w:val="18"/>
                <w:highlight w:val="none"/>
                <w:lang w:bidi="ar"/>
              </w:rPr>
              <w:t>2.符合GB/T 39600-2021《人造板及其制品甲醛释放量分级》甲醛释放量≤0.050mg/m³。</w:t>
            </w:r>
          </w:p>
          <w:bookmarkEnd w:id="74"/>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4.工艺：台面尺寸1400*600*750mm±10mm，厚度25mm±1mm，实木多层板面贴优质三聚氰胺纸PVC直封边制作，平整、圆润、光滑，不允许有毛刺、波浪印现象。</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钢架尺寸：横梁: 30*50*壁厚≥1.35 mm，桌腿：30*60*壁厚≥1.5mm，上线扣板壁厚≥0.8mm采用满焊焊接，经高温粉体烤漆；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5.功能：桌架配有接线槽，方便安装插座等。</w:t>
            </w:r>
            <w:bookmarkEnd w:id="7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69</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999490"/>
                  <wp:effectExtent l="0" t="0" r="18415" b="1016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5"/>
                          <a:stretch>
                            <a:fillRect/>
                          </a:stretch>
                        </pic:blipFill>
                        <pic:spPr>
                          <a:xfrm>
                            <a:off x="0" y="0"/>
                            <a:ext cx="1296035" cy="9994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计算机教室电脑桌2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75" w:name="OLE_LINK82"/>
            <w:r>
              <w:rPr>
                <w:rFonts w:hint="eastAsia" w:ascii="宋体" w:hAnsi="宋体" w:eastAsia="宋体" w:cs="宋体"/>
                <w:color w:val="auto"/>
                <w:sz w:val="18"/>
                <w:szCs w:val="18"/>
                <w:highlight w:val="none"/>
                <w:lang w:bidi="ar"/>
              </w:rPr>
              <w:t>2100*600*750mm±10mm</w:t>
            </w:r>
            <w:bookmarkEnd w:id="75"/>
            <w:bookmarkStart w:id="76" w:name="OLE_LINK90"/>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7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77" w:name="OLE_LINK8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4.工艺：台面尺寸2100*600*750mm±10mm，厚度25mm±1mm，实木多层板面贴优质三聚氰胺纸PVC直封边制作，平整、圆润、光滑，不允许有毛刺、波浪印现象。</w:t>
            </w:r>
          </w:p>
          <w:bookmarkEnd w:id="77"/>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钢架尺寸：横梁: 30*50*壁厚≥1.35 mm，桌腿：30*60*壁厚≥1.5mm，上线扣板壁厚≥0.8mm采用满焊焊接，经高温粉体烤漆；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5.功能：桌架配有接线槽，方便安装插座等。</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999490"/>
                  <wp:effectExtent l="0" t="0" r="18415" b="1016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5"/>
                          <a:stretch>
                            <a:fillRect/>
                          </a:stretch>
                        </pic:blipFill>
                        <pic:spPr>
                          <a:xfrm>
                            <a:off x="0" y="0"/>
                            <a:ext cx="1296035" cy="9994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计算机教室靠背椅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座高380-460mm±10mm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课椅：</w:t>
            </w:r>
            <w:bookmarkStart w:id="78" w:name="OLE_LINK87"/>
            <w:r>
              <w:rPr>
                <w:rFonts w:hint="eastAsia" w:ascii="宋体" w:hAnsi="宋体" w:eastAsia="宋体" w:cs="宋体"/>
                <w:color w:val="auto"/>
                <w:sz w:val="18"/>
                <w:szCs w:val="18"/>
                <w:highlight w:val="none"/>
                <w:lang w:bidi="ar"/>
              </w:rPr>
              <w:t>座高380-460mm±10mm</w:t>
            </w:r>
            <w:bookmarkEnd w:id="78"/>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1.材质：</w:t>
            </w:r>
            <w:bookmarkStart w:id="79" w:name="OLE_LINK173"/>
            <w:r>
              <w:rPr>
                <w:rFonts w:hint="eastAsia" w:ascii="宋体" w:hAnsi="宋体" w:eastAsia="宋体" w:cs="宋体"/>
                <w:color w:val="auto"/>
                <w:sz w:val="18"/>
                <w:szCs w:val="18"/>
                <w:highlight w:val="none"/>
                <w:lang w:bidi="ar"/>
              </w:rPr>
              <w:t>PP 环保塑料全新料一体注塑成型（PP塑料需为一级新料）</w:t>
            </w:r>
            <w:bookmarkEnd w:id="79"/>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2.尺寸：靠背W403mm× D215mm±10mm。坐垫W402mm×D400mm±10mm；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3.样式：靠背呈弯孤曲面，设有放射性大小透气散热圆孔；</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脚架：</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lang w:bidi="ar"/>
              </w:rPr>
              <w:t>材质及形状：水滴管及圆管。采用满焊焊接；</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w:t>
            </w:r>
            <w:r>
              <w:rPr>
                <w:rFonts w:hint="eastAsia" w:ascii="宋体" w:hAnsi="宋体" w:eastAsia="宋体" w:cs="宋体"/>
                <w:color w:val="auto"/>
                <w:sz w:val="18"/>
                <w:szCs w:val="18"/>
                <w:highlight w:val="none"/>
                <w:lang w:bidi="ar"/>
              </w:rPr>
              <w:t>管材直径尺寸：升降管材为水滴造型管材，升降下管（48*25）±2mm*壁厚≥1.35mm，升降上管（57*32）±2mm*壁厚≥1.35mm。桌脚贴地部圆管，圆管直径 38mm±2mm壁厚≥1.5mm；</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w:t>
            </w:r>
            <w:r>
              <w:rPr>
                <w:rFonts w:hint="eastAsia" w:ascii="宋体" w:hAnsi="宋体" w:eastAsia="宋体" w:cs="宋体"/>
                <w:color w:val="auto"/>
                <w:sz w:val="18"/>
                <w:szCs w:val="18"/>
                <w:highlight w:val="none"/>
                <w:lang w:bidi="ar"/>
              </w:rPr>
              <w:t>可调节高度：从座高380mm至460mm±10mm；</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w:t>
            </w:r>
            <w:r>
              <w:rPr>
                <w:rFonts w:hint="eastAsia" w:ascii="宋体" w:hAnsi="宋体" w:eastAsia="宋体" w:cs="宋体"/>
                <w:color w:val="auto"/>
                <w:sz w:val="18"/>
                <w:szCs w:val="18"/>
                <w:highlight w:val="none"/>
                <w:lang w:bidi="ar"/>
              </w:rPr>
              <w:t>表面涂装：钢管架焊接完成后，经高温粉体烤漆；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脚垫：</w:t>
            </w:r>
          </w:p>
          <w:p>
            <w:pP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lang w:bidi="ar"/>
              </w:rPr>
              <w:t>材质：采用PP塑料+TPE包胶；</w:t>
            </w:r>
            <w:r>
              <w:rPr>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w:t>
            </w:r>
            <w:r>
              <w:rPr>
                <w:rFonts w:hint="eastAsia" w:ascii="宋体" w:hAnsi="宋体" w:eastAsia="宋体" w:cs="宋体"/>
                <w:color w:val="auto"/>
                <w:sz w:val="18"/>
                <w:szCs w:val="18"/>
                <w:highlight w:val="none"/>
                <w:lang w:bidi="ar"/>
              </w:rPr>
              <w:t>尺寸：大脚垫：W95mm×D44mm×H90mm±5 mm； 小脚垫:W60mm×D38×H48mm±5 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功能：配备手摇承载式上下安全升降结构。</w:t>
            </w:r>
          </w:p>
          <w:p>
            <w:pPr>
              <w:rPr>
                <w:rFonts w:hint="eastAsia" w:ascii="宋体" w:hAnsi="宋体" w:eastAsia="宋体" w:cs="宋体"/>
                <w:color w:val="auto"/>
                <w:sz w:val="18"/>
                <w:szCs w:val="18"/>
                <w:highlight w:val="none"/>
              </w:rPr>
            </w:pPr>
            <w:r>
              <w:rPr>
                <w:rStyle w:val="12"/>
                <w:rFonts w:hint="eastAsia" w:ascii="宋体" w:hAnsi="宋体" w:eastAsia="宋体" w:cs="宋体"/>
                <w:color w:val="auto"/>
                <w:sz w:val="18"/>
                <w:szCs w:val="18"/>
                <w:highlight w:val="none"/>
                <w:lang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153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59510" cy="1216660"/>
                  <wp:effectExtent l="0" t="0" r="2540" b="2540"/>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27"/>
                          <a:stretch>
                            <a:fillRect/>
                          </a:stretch>
                        </pic:blipFill>
                        <pic:spPr>
                          <a:xfrm>
                            <a:off x="0" y="0"/>
                            <a:ext cx="1159510" cy="12166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80" w:name="OLE_LINK9"/>
            <w:r>
              <w:rPr>
                <w:rFonts w:hint="eastAsia" w:ascii="宋体" w:hAnsi="宋体" w:eastAsia="宋体" w:cs="宋体"/>
                <w:color w:val="auto"/>
                <w:sz w:val="18"/>
                <w:szCs w:val="18"/>
                <w:highlight w:val="none"/>
                <w:lang w:bidi="ar"/>
              </w:rPr>
              <w:t>计算机准备室</w:t>
            </w:r>
            <w:bookmarkEnd w:id="80"/>
            <w:r>
              <w:rPr>
                <w:rFonts w:hint="eastAsia" w:ascii="宋体" w:hAnsi="宋体" w:eastAsia="宋体" w:cs="宋体"/>
                <w:color w:val="auto"/>
                <w:sz w:val="18"/>
                <w:szCs w:val="18"/>
                <w:highlight w:val="none"/>
                <w:lang w:bidi="ar"/>
              </w:rPr>
              <w:t>器材柜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81" w:name="OLE_LINK91"/>
            <w:r>
              <w:rPr>
                <w:rFonts w:hint="eastAsia" w:ascii="宋体" w:hAnsi="宋体" w:eastAsia="宋体" w:cs="宋体"/>
                <w:color w:val="auto"/>
                <w:sz w:val="18"/>
                <w:szCs w:val="18"/>
                <w:highlight w:val="none"/>
                <w:lang w:bidi="ar"/>
              </w:rPr>
              <w:t>6000*450/600*2000mm±10mm</w:t>
            </w:r>
            <w:bookmarkEnd w:id="81"/>
            <w:bookmarkStart w:id="82" w:name="OLE_LINK9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82"/>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83" w:name="OLE_LINK10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4.工艺：柜子尺寸6000*450/600*2000mm±10mm，</w:t>
            </w:r>
            <w:bookmarkStart w:id="84" w:name="OLE_LINK92"/>
            <w:bookmarkStart w:id="85" w:name="OLE_LINK93"/>
            <w:r>
              <w:rPr>
                <w:rFonts w:hint="eastAsia" w:ascii="宋体" w:hAnsi="宋体" w:eastAsia="宋体" w:cs="宋体"/>
                <w:color w:val="auto"/>
                <w:sz w:val="18"/>
                <w:szCs w:val="18"/>
                <w:highlight w:val="none"/>
                <w:lang w:bidi="ar"/>
              </w:rPr>
              <w:t>厚度≥18mm</w:t>
            </w:r>
            <w:bookmarkEnd w:id="84"/>
            <w:r>
              <w:rPr>
                <w:rFonts w:hint="eastAsia" w:ascii="宋体" w:hAnsi="宋体" w:eastAsia="宋体" w:cs="宋体"/>
                <w:color w:val="auto"/>
                <w:sz w:val="18"/>
                <w:szCs w:val="18"/>
                <w:highlight w:val="none"/>
                <w:lang w:bidi="ar"/>
              </w:rPr>
              <w:t>±1mm</w:t>
            </w:r>
            <w:bookmarkEnd w:id="85"/>
            <w:r>
              <w:rPr>
                <w:rFonts w:hint="eastAsia" w:ascii="宋体" w:hAnsi="宋体" w:eastAsia="宋体" w:cs="宋体"/>
                <w:color w:val="auto"/>
                <w:sz w:val="18"/>
                <w:szCs w:val="18"/>
                <w:highlight w:val="none"/>
                <w:lang w:bidi="ar"/>
              </w:rPr>
              <w:t>，实木多层板面贴优质三聚氰胺纸PVC直封边制作，平整、圆润、光滑，不允许有毛刺、波浪印现象。</w:t>
            </w:r>
            <w:bookmarkEnd w:id="83"/>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4.功能：可调节层板高度，便于放置各类大小写生物体，可用于收纳教材、教具等物品，推车使用方便，可移动到需要的位置。</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4110" cy="704215"/>
                  <wp:effectExtent l="0" t="0" r="8890" b="635"/>
                  <wp:docPr id="25" name="图片 3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descr="32"/>
                          <pic:cNvPicPr>
                            <a:picLocks noChangeAspect="1"/>
                          </pic:cNvPicPr>
                        </pic:nvPicPr>
                        <pic:blipFill>
                          <a:blip r:embed="rId36"/>
                          <a:stretch>
                            <a:fillRect/>
                          </a:stretch>
                        </pic:blipFill>
                        <pic:spPr>
                          <a:xfrm>
                            <a:off x="0" y="0"/>
                            <a:ext cx="1134110" cy="7042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86" w:name="OLE_LINK8"/>
            <w:r>
              <w:rPr>
                <w:rFonts w:hint="eastAsia" w:ascii="宋体" w:hAnsi="宋体" w:eastAsia="宋体" w:cs="宋体"/>
                <w:color w:val="auto"/>
                <w:sz w:val="18"/>
                <w:szCs w:val="18"/>
                <w:highlight w:val="none"/>
                <w:lang w:bidi="ar"/>
              </w:rPr>
              <w:t>计算机准备室准备台</w:t>
            </w:r>
            <w:bookmarkEnd w:id="86"/>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87" w:name="OLE_LINK96"/>
            <w:r>
              <w:rPr>
                <w:rFonts w:hint="eastAsia" w:ascii="宋体" w:hAnsi="宋体" w:eastAsia="宋体" w:cs="宋体"/>
                <w:color w:val="auto"/>
                <w:sz w:val="18"/>
                <w:szCs w:val="18"/>
                <w:highlight w:val="none"/>
                <w:lang w:bidi="ar"/>
              </w:rPr>
              <w:t>1800*1000*800mm±10mm</w:t>
            </w:r>
            <w:bookmarkEnd w:id="87"/>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bookmarkStart w:id="88" w:name="OLE_LINK113"/>
            <w:r>
              <w:rPr>
                <w:rFonts w:hint="eastAsia" w:ascii="宋体" w:hAnsi="宋体" w:eastAsia="宋体" w:cs="宋体"/>
                <w:color w:val="auto"/>
                <w:sz w:val="18"/>
                <w:szCs w:val="18"/>
                <w:highlight w:val="none"/>
                <w:lang w:bidi="ar"/>
              </w:rPr>
              <w:t>2.符合GB/T 39600-2021《人造板及其制品甲醛释放量分级》甲醛释放量≤0.050mg/m³。</w:t>
            </w:r>
          </w:p>
          <w:bookmarkEnd w:id="88"/>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台面尺寸1800*1000*800mm±10mm，厚度25mm±1mm，实木多层板面贴优质三聚氰胺纸PVC直封边制作，平整、圆润、光滑，不允许有毛刺、波浪印现象。钢架采用满焊焊接而成，表面采用高温粉体烤漆，耐腐蚀，不易生锈。</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0940" cy="886460"/>
                  <wp:effectExtent l="0" t="0" r="10160" b="8890"/>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37"/>
                          <a:stretch>
                            <a:fillRect/>
                          </a:stretch>
                        </pic:blipFill>
                        <pic:spPr>
                          <a:xfrm>
                            <a:off x="0" y="0"/>
                            <a:ext cx="1170940" cy="8864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餐厅学生餐桌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D1200*W700*H750mm±10mm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1.尺寸：D1200*W700*H750mm（±10mm）；</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2.材质：钢架+抗倍特板+ABS塑料；</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3.工艺：</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（1）桌面材质采用抗倍特一体成型，耐80度以上高温，面板四周采CNC修边，四周倒角，圆润光滑无任何毛边。</w:t>
            </w:r>
          </w:p>
          <w:p>
            <w:pPr>
              <w:rPr>
                <w:rStyle w:val="12"/>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r>
              <w:rPr>
                <w:rStyle w:val="12"/>
                <w:rFonts w:hint="eastAsia" w:ascii="宋体" w:hAnsi="宋体" w:eastAsia="宋体" w:cs="宋体"/>
                <w:color w:val="auto"/>
                <w:sz w:val="18"/>
                <w:szCs w:val="18"/>
                <w:highlight w:val="none"/>
                <w:lang w:bidi="ar"/>
              </w:rPr>
              <w:t>主结构钢架采用圆形钢管，经满焊焊接而成；主钢管尺寸：</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50mm*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1.5mm±1mm，主钢管调整脚垫采用PP塑料一级新料一体射出成型，尺寸：</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60mm*15mm±1mm；底部横杆直径：</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38mm*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1.5mm；方管50mm×25mm×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1mm；</w:t>
            </w:r>
            <w:r>
              <w:rPr>
                <w:rStyle w:val="12"/>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w:t>
            </w:r>
            <w:r>
              <w:rPr>
                <w:rStyle w:val="12"/>
                <w:rFonts w:hint="eastAsia" w:ascii="宋体" w:hAnsi="宋体" w:eastAsia="宋体" w:cs="宋体"/>
                <w:color w:val="auto"/>
                <w:sz w:val="18"/>
                <w:szCs w:val="18"/>
                <w:highlight w:val="none"/>
                <w:lang w:bidi="ar"/>
              </w:rPr>
              <w:t>坐垫采用ABS新料一体注塑成型，面板直径296mm±10；中间有內弧造型，深度为10mm；坐垫底下回弹支撑外管尺寸：</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50mm*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1.5mm,支撑主管（内管）尺寸：</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38mm*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1.5mm；坐垫底部采用锥形支撑盘，支撑盘采用冲压拉伸成型工艺，表面镀铬工艺，耐腐蚀强度高，产品美观；座垫底下肘壁：</w:t>
            </w:r>
            <w:r>
              <w:rPr>
                <w:rStyle w:val="14"/>
                <w:rFonts w:hint="eastAsia" w:ascii="宋体" w:hAnsi="宋体" w:eastAsia="宋体" w:cs="宋体"/>
                <w:color w:val="auto"/>
                <w:sz w:val="18"/>
                <w:szCs w:val="18"/>
                <w:highlight w:val="none"/>
                <w:lang w:bidi="ar"/>
              </w:rPr>
              <w:t>Φ</w:t>
            </w:r>
            <w:r>
              <w:rPr>
                <w:rStyle w:val="12"/>
                <w:rFonts w:hint="eastAsia" w:ascii="宋体" w:hAnsi="宋体" w:eastAsia="宋体" w:cs="宋体"/>
                <w:color w:val="auto"/>
                <w:sz w:val="18"/>
                <w:szCs w:val="18"/>
                <w:highlight w:val="none"/>
                <w:lang w:bidi="ar"/>
              </w:rPr>
              <w:t>32mm*</w:t>
            </w:r>
            <w:r>
              <w:rPr>
                <w:rFonts w:hint="eastAsia" w:ascii="宋体" w:hAnsi="宋体" w:eastAsia="宋体" w:cs="宋体"/>
                <w:color w:val="auto"/>
                <w:sz w:val="18"/>
                <w:szCs w:val="18"/>
                <w:highlight w:val="none"/>
                <w:lang w:bidi="ar"/>
              </w:rPr>
              <w:t>壁厚≥</w:t>
            </w:r>
            <w:r>
              <w:rPr>
                <w:rStyle w:val="12"/>
                <w:rFonts w:hint="eastAsia" w:ascii="宋体" w:hAnsi="宋体" w:eastAsia="宋体" w:cs="宋体"/>
                <w:color w:val="auto"/>
                <w:sz w:val="18"/>
                <w:szCs w:val="18"/>
                <w:highlight w:val="none"/>
                <w:lang w:bidi="ar"/>
              </w:rPr>
              <w:t>1.5mm，一次弯管成型，结构牢固;座椅脚垫尺寸：60mm*上管直径38mm*下管直径50mm±2mm;座椅脚垫材质：采用PP塑料+橡胶软垫,底部需有嵌入式防滑防刮伤软垫。</w:t>
            </w:r>
          </w:p>
          <w:p>
            <w:pPr>
              <w:rPr>
                <w:rFonts w:hint="eastAsia" w:ascii="宋体" w:hAnsi="宋体" w:eastAsia="宋体" w:cs="宋体"/>
                <w:b/>
                <w:bCs/>
                <w:color w:val="auto"/>
                <w:sz w:val="18"/>
                <w:szCs w:val="18"/>
                <w:highlight w:val="none"/>
                <w:lang w:bidi="ar"/>
              </w:rPr>
            </w:pPr>
            <w:r>
              <w:rPr>
                <w:rStyle w:val="12"/>
                <w:rFonts w:hint="eastAsia" w:ascii="宋体" w:hAnsi="宋体" w:eastAsia="宋体" w:cs="宋体"/>
                <w:b w:val="0"/>
                <w:bCs w:val="0"/>
                <w:color w:val="auto"/>
                <w:sz w:val="18"/>
                <w:szCs w:val="18"/>
                <w:highlight w:val="none"/>
                <w:lang w:bidi="ar"/>
              </w:rPr>
              <w:t>★4.功能：座垫肘壁可0-270度旋转，使之拼桌时座椅可调整至餐桌两头就坐（桌面长向与宽向位置）；座椅可自动回弹升起归位收纳，收纳时座椅的脚垫与地面无接触。主结构（四肢桌脚）底部配置有水平调整脚垫，当地面不平时可调整脚垫进而保持桌面水平。</w:t>
            </w:r>
            <w:r>
              <w:rPr>
                <w:rFonts w:hint="eastAsia" w:ascii="宋体" w:hAnsi="宋体" w:eastAsia="宋体" w:cs="宋体"/>
                <w:b/>
                <w:bCs/>
                <w:color w:val="auto"/>
                <w:sz w:val="18"/>
                <w:szCs w:val="18"/>
                <w:highlight w:val="none"/>
                <w:lang w:bidi="ar"/>
              </w:rPr>
              <w:t>提供实物照片。</w:t>
            </w:r>
          </w:p>
          <w:p>
            <w:pPr>
              <w:rPr>
                <w:rFonts w:hint="eastAsia" w:ascii="宋体" w:hAnsi="宋体" w:eastAsia="宋体" w:cs="宋体"/>
                <w:color w:val="auto"/>
                <w:sz w:val="18"/>
                <w:szCs w:val="18"/>
                <w:highlight w:val="none"/>
                <w:lang w:bidi="ar"/>
              </w:rPr>
            </w:pPr>
            <w:bookmarkStart w:id="89" w:name="OLE_LINK125"/>
            <w:r>
              <w:rPr>
                <w:rFonts w:hint="eastAsia" w:ascii="宋体" w:hAnsi="宋体" w:eastAsia="宋体" w:cs="宋体"/>
                <w:color w:val="auto"/>
                <w:sz w:val="18"/>
                <w:szCs w:val="18"/>
                <w:highlight w:val="none"/>
                <w:lang w:bidi="ar"/>
              </w:rPr>
              <w:t>符合</w:t>
            </w:r>
            <w:r>
              <w:rPr>
                <w:rStyle w:val="12"/>
                <w:rFonts w:hint="eastAsia" w:ascii="宋体" w:hAnsi="宋体" w:eastAsia="宋体" w:cs="宋体"/>
                <w:color w:val="auto"/>
                <w:sz w:val="18"/>
                <w:szCs w:val="18"/>
                <w:highlight w:val="none"/>
                <w:lang w:bidi="ar"/>
              </w:rPr>
              <w:t>GBGB 18580-2017《室内装饰装修材料人造板及其制品中甲醛释放限量》</w:t>
            </w:r>
            <w:bookmarkEnd w:id="8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260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15390" cy="794385"/>
                  <wp:effectExtent l="0" t="0" r="3810" b="5715"/>
                  <wp:docPr id="35" name="图片 34" descr="219学生餐桌-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219学生餐桌-01"/>
                          <pic:cNvPicPr>
                            <a:picLocks noChangeAspect="1"/>
                          </pic:cNvPicPr>
                        </pic:nvPicPr>
                        <pic:blipFill>
                          <a:blip r:embed="rId38"/>
                          <a:stretch>
                            <a:fillRect/>
                          </a:stretch>
                        </pic:blipFill>
                        <pic:spPr>
                          <a:xfrm>
                            <a:off x="0" y="0"/>
                            <a:ext cx="1215390" cy="7943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食堂圆桌桌椅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直径2000*750mm±10mm</w:t>
            </w:r>
          </w:p>
          <w:p>
            <w:pPr>
              <w:jc w:val="center"/>
              <w:rPr>
                <w:rStyle w:val="12"/>
                <w:rFonts w:hint="eastAsia" w:ascii="宋体" w:hAnsi="宋体" w:eastAsia="宋体" w:cs="宋体"/>
                <w:color w:val="auto"/>
                <w:sz w:val="18"/>
                <w:szCs w:val="18"/>
                <w:highlight w:val="none"/>
                <w:lang w:eastAsia="zh-CN"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1.尺寸：直径2000*750mm±10mm；一桌12椅。</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2.框架：采用优质水曲柳实木，榫卯结构。</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3.芯板：采用优质水曲柳实木木皮贴面，实木多层板基材。</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4.油漆：油漆工艺“五底三面”。面漆采用优质品牌面漆，硬度达到2-3H级，漆膜附着力不低于2级，漆膜抗冲击不低于2级，耐干热、耐湿热不低于2级。</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5.配大理石岩板电动转盘。</w:t>
            </w:r>
          </w:p>
          <w:p>
            <w:pPr>
              <w:rPr>
                <w:rStyle w:val="12"/>
                <w:rFonts w:hint="eastAsia"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胶粘剂：水基型胶粘剂，符合 GB 33372-2020《胶粘剂挥发性有机化合物限 量》和 GB 18583-2008《室内装饰装修材料 胶粘剂中有害物质限量》。  </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160145" cy="650875"/>
                  <wp:effectExtent l="0" t="0" r="1905" b="15875"/>
                  <wp:docPr id="2126138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3824" name="图片 11"/>
                          <pic:cNvPicPr>
                            <a:picLocks noChangeAspect="1"/>
                          </pic:cNvPicPr>
                        </pic:nvPicPr>
                        <pic:blipFill>
                          <a:blip r:embed="rId39"/>
                          <a:stretch>
                            <a:fillRect/>
                          </a:stretch>
                        </pic:blipFill>
                        <pic:spPr>
                          <a:xfrm>
                            <a:off x="0" y="0"/>
                            <a:ext cx="1160145" cy="6508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食堂圆桌桌椅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直径3000*750mm±10mm</w:t>
            </w:r>
          </w:p>
          <w:p>
            <w:pPr>
              <w:jc w:val="center"/>
              <w:rPr>
                <w:rStyle w:val="12"/>
                <w:rFonts w:hint="eastAsia" w:ascii="宋体" w:hAnsi="宋体" w:eastAsia="宋体" w:cs="宋体"/>
                <w:color w:val="auto"/>
                <w:sz w:val="18"/>
                <w:szCs w:val="18"/>
                <w:highlight w:val="none"/>
                <w:lang w:eastAsia="zh-CN"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1.尺寸：直径3000*750mm±10mm；一桌16椅。</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2.框架：采用优质水曲柳实木，榫卯结构。</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3.芯板：采用优质水曲柳实木木皮贴面，实木多层板基材。</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4.油漆：油漆工艺“五底三面”。面漆采用优质品牌面漆，硬度达到2-3H级，漆膜附着力不低于2级，漆膜抗冲击不低于2级，耐干热、耐湿热不低于2级。</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5.配大理石岩板电动转盘。</w:t>
            </w:r>
          </w:p>
          <w:p>
            <w:pPr>
              <w:rPr>
                <w:rStyle w:val="12"/>
                <w:rFonts w:hint="eastAsia"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胶粘剂：水基型胶粘剂，符合 GB 33372-2020《胶粘剂挥发性有机化合物限 量》和 GB 18583-2008《室内装饰装修材料 胶粘剂中有害物质限量》。  </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172210" cy="657860"/>
                  <wp:effectExtent l="0" t="0" r="8890" b="8890"/>
                  <wp:docPr id="2160026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2633" name="图片 11"/>
                          <pic:cNvPicPr>
                            <a:picLocks noChangeAspect="1"/>
                          </pic:cNvPicPr>
                        </pic:nvPicPr>
                        <pic:blipFill>
                          <a:blip r:embed="rId39"/>
                          <a:stretch>
                            <a:fillRect/>
                          </a:stretch>
                        </pic:blipFill>
                        <pic:spPr>
                          <a:xfrm>
                            <a:off x="0" y="0"/>
                            <a:ext cx="1175136" cy="659251"/>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食堂单人沙发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eastAsia="zh-CN" w:bidi="ar"/>
              </w:rPr>
            </w:pPr>
            <w:r>
              <w:rPr>
                <w:rStyle w:val="12"/>
                <w:rFonts w:hint="default" w:ascii="宋体" w:hAnsi="宋体" w:eastAsia="宋体" w:cs="宋体"/>
                <w:color w:val="auto"/>
                <w:sz w:val="18"/>
                <w:szCs w:val="18"/>
                <w:highlight w:val="none"/>
                <w:lang w:bidi="ar"/>
              </w:rPr>
              <w:t>870*900*880</w:t>
            </w:r>
            <w:r>
              <w:rPr>
                <w:rStyle w:val="12"/>
                <w:rFonts w:hint="eastAsia" w:ascii="宋体" w:hAnsi="宋体" w:eastAsia="宋体" w:cs="宋体"/>
                <w:color w:val="auto"/>
                <w:sz w:val="18"/>
                <w:szCs w:val="18"/>
                <w:highlight w:val="none"/>
                <w:lang w:bidi="ar"/>
              </w:rPr>
              <w:t>±10mm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1、实木材料：所有部件采用水曲柳或同档 次实木类材料，纹理清晰自然，表面无开裂、死结、针孔、结孔、霉变等缺陷；经去皮、烘干、防虫防腐处理。</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2、五金：采用国产品牌标准五金件。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4、工艺：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（1）沙发尺寸870*900*880</w:t>
            </w:r>
            <w:r>
              <w:rPr>
                <w:rStyle w:val="12"/>
                <w:rFonts w:hint="eastAsia" w:ascii="宋体" w:hAnsi="宋体" w:eastAsia="宋体" w:cs="宋体"/>
                <w:color w:val="auto"/>
                <w:sz w:val="18"/>
                <w:szCs w:val="18"/>
                <w:highlight w:val="none"/>
                <w:lang w:bidi="ar"/>
              </w:rPr>
              <w:t>±10mm；</w:t>
            </w:r>
            <w:r>
              <w:rPr>
                <w:rStyle w:val="12"/>
                <w:rFonts w:hint="default" w:ascii="宋体" w:hAnsi="宋体" w:eastAsia="宋体" w:cs="宋体"/>
                <w:color w:val="auto"/>
                <w:sz w:val="18"/>
                <w:szCs w:val="18"/>
                <w:highlight w:val="none"/>
                <w:lang w:bidi="ar"/>
              </w:rPr>
              <w:t xml:space="preserve">涂装前养生房平衡 24小时，确保不翘曲，不变形。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（4）槽、榫位处需上胶且胶水使用要均匀充足。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（5）产品连接位要求紧密，无间隙，其对角线尺寸应一致，最大误差为±2mm。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（6）坐垫靠背面料：选用超迁皮，耐磨、去污等性能特点。</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（7）海绵：采用高密度定型海绵，密度≥35kg/m³，回弹性≥40%，75%压缩永久变形≤8%。</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050290" cy="906145"/>
                  <wp:effectExtent l="0" t="0" r="16510" b="8255"/>
                  <wp:docPr id="19239274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7452" name="图片 15"/>
                          <pic:cNvPicPr>
                            <a:picLocks noChangeAspect="1"/>
                          </pic:cNvPicPr>
                        </pic:nvPicPr>
                        <pic:blipFill>
                          <a:blip r:embed="rId40"/>
                          <a:stretch>
                            <a:fillRect/>
                          </a:stretch>
                        </pic:blipFill>
                        <pic:spPr>
                          <a:xfrm>
                            <a:off x="0" y="0"/>
                            <a:ext cx="1052941" cy="9084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食堂三人沙发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eastAsia="zh-CN" w:bidi="ar"/>
              </w:rPr>
            </w:pPr>
            <w:r>
              <w:rPr>
                <w:rStyle w:val="12"/>
                <w:rFonts w:hint="default" w:ascii="宋体" w:hAnsi="宋体" w:eastAsia="宋体" w:cs="宋体"/>
                <w:color w:val="auto"/>
                <w:sz w:val="18"/>
                <w:szCs w:val="18"/>
                <w:highlight w:val="none"/>
                <w:lang w:bidi="ar"/>
              </w:rPr>
              <w:t>2100*900*880</w:t>
            </w:r>
            <w:r>
              <w:rPr>
                <w:rStyle w:val="12"/>
                <w:rFonts w:hint="eastAsia" w:ascii="宋体" w:hAnsi="宋体" w:eastAsia="宋体" w:cs="宋体"/>
                <w:color w:val="auto"/>
                <w:sz w:val="18"/>
                <w:szCs w:val="18"/>
                <w:highlight w:val="none"/>
                <w:lang w:bidi="ar"/>
              </w:rPr>
              <w:t>±10mm</w:t>
            </w: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w:t>
            </w:r>
            <w:r>
              <w:rPr>
                <w:rStyle w:val="12"/>
                <w:rFonts w:hint="eastAsia" w:ascii="宋体" w:hAnsi="宋体" w:eastAsia="宋体" w:cs="宋体"/>
                <w:color w:val="auto"/>
                <w:sz w:val="18"/>
                <w:szCs w:val="18"/>
                <w:highlight w:val="none"/>
                <w:lang w:bidi="ar"/>
              </w:rPr>
              <w:t>纱发</w:t>
            </w:r>
            <w:r>
              <w:rPr>
                <w:rFonts w:hint="eastAsia" w:ascii="宋体" w:hAnsi="宋体" w:eastAsia="宋体" w:cs="宋体"/>
                <w:color w:val="auto"/>
                <w:sz w:val="18"/>
                <w:szCs w:val="18"/>
                <w:highlight w:val="none"/>
                <w:lang w:bidi="ar"/>
              </w:rPr>
              <w:t>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1、实木材料：所有部件采用水曲柳或同档次实木类材料，纹理清晰自然，表面无开裂、死结、针孔、结孔、霉变等缺陷；经去皮、烘干、防虫防腐处理。</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2、五金：采用国产品牌标准五金件。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4、工艺：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（1）沙发尺寸2100*900*880</w:t>
            </w:r>
            <w:r>
              <w:rPr>
                <w:rStyle w:val="12"/>
                <w:rFonts w:hint="eastAsia" w:ascii="宋体" w:hAnsi="宋体" w:eastAsia="宋体" w:cs="宋体"/>
                <w:color w:val="auto"/>
                <w:sz w:val="18"/>
                <w:szCs w:val="18"/>
                <w:highlight w:val="none"/>
                <w:lang w:bidi="ar"/>
              </w:rPr>
              <w:t>±10mm；</w:t>
            </w:r>
            <w:r>
              <w:rPr>
                <w:rStyle w:val="12"/>
                <w:rFonts w:hint="default" w:ascii="宋体" w:hAnsi="宋体" w:eastAsia="宋体" w:cs="宋体"/>
                <w:color w:val="auto"/>
                <w:sz w:val="18"/>
                <w:szCs w:val="18"/>
                <w:highlight w:val="none"/>
                <w:lang w:bidi="ar"/>
              </w:rPr>
              <w:t xml:space="preserve">涂装前养生房平衡 24小时，确保不翘曲，不变形。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（2）榫卯连接，断面整齐，切角部件、镂 槽边角、孔边、及线条要平整、圆润、光滑， 不允许有毛刺、崩缺、跳刀、波浪印现象。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（4）槽、榫位处需上胶且胶水使用要均匀充足。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（5）产品连接位要求紧密，无间隙，其对角线尺寸应一致，最大误差为±2mm。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（6）坐垫靠背面料：选用超迁皮，耐磨、去污等性能特点。</w:t>
            </w:r>
            <w:r>
              <w:rPr>
                <w:rStyle w:val="12"/>
                <w:rFonts w:hint="eastAsia" w:ascii="宋体" w:hAnsi="宋体" w:eastAsia="宋体" w:cs="宋体"/>
                <w:color w:val="auto"/>
                <w:sz w:val="18"/>
                <w:szCs w:val="18"/>
                <w:highlight w:val="none"/>
                <w:lang w:bidi="ar"/>
              </w:rPr>
              <w:br w:type="textWrapping"/>
            </w:r>
            <w:r>
              <w:rPr>
                <w:rStyle w:val="12"/>
                <w:rFonts w:hint="eastAsia" w:ascii="宋体" w:hAnsi="宋体" w:eastAsia="宋体" w:cs="宋体"/>
                <w:color w:val="auto"/>
                <w:sz w:val="18"/>
                <w:szCs w:val="18"/>
                <w:highlight w:val="none"/>
                <w:lang w:bidi="ar"/>
              </w:rPr>
              <w:t>（7）海绵：采用高密度定型海绵，密度≥35kg/m³，回弹性≥40%，75%压缩永久变形≤8%。</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color w:val="auto"/>
                <w:highlight w:val="none"/>
              </w:rPr>
              <w:drawing>
                <wp:inline distT="0" distB="0" distL="114300" distR="114300">
                  <wp:extent cx="1050290" cy="575310"/>
                  <wp:effectExtent l="0" t="0" r="16510" b="15240"/>
                  <wp:docPr id="1" name="图片 1" descr="17344083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4408331123"/>
                          <pic:cNvPicPr>
                            <a:picLocks noChangeAspect="1"/>
                          </pic:cNvPicPr>
                        </pic:nvPicPr>
                        <pic:blipFill>
                          <a:blip r:embed="rId41"/>
                          <a:stretch>
                            <a:fillRect/>
                          </a:stretch>
                        </pic:blipFill>
                        <pic:spPr>
                          <a:xfrm>
                            <a:off x="0" y="0"/>
                            <a:ext cx="1051821" cy="576157"/>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食堂长茶几</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eastAsia="zh-CN" w:bidi="ar"/>
              </w:rPr>
            </w:pPr>
            <w:r>
              <w:rPr>
                <w:rStyle w:val="12"/>
                <w:rFonts w:hint="default" w:ascii="宋体" w:hAnsi="宋体" w:eastAsia="宋体" w:cs="宋体"/>
                <w:color w:val="auto"/>
                <w:sz w:val="18"/>
                <w:szCs w:val="18"/>
                <w:highlight w:val="none"/>
                <w:lang w:bidi="ar"/>
              </w:rPr>
              <w:t>1400*700*450</w:t>
            </w:r>
            <w:r>
              <w:rPr>
                <w:rStyle w:val="12"/>
                <w:rFonts w:hint="eastAsia" w:ascii="宋体" w:hAnsi="宋体" w:eastAsia="宋体" w:cs="宋体"/>
                <w:color w:val="auto"/>
                <w:sz w:val="18"/>
                <w:szCs w:val="18"/>
                <w:highlight w:val="none"/>
                <w:lang w:bidi="ar"/>
              </w:rPr>
              <w:t>±10mm</w:t>
            </w: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w:t>
            </w:r>
            <w:r>
              <w:rPr>
                <w:rStyle w:val="12"/>
                <w:rFonts w:hint="eastAsia" w:ascii="宋体" w:hAnsi="宋体" w:eastAsia="宋体" w:cs="宋体"/>
                <w:color w:val="auto"/>
                <w:sz w:val="18"/>
                <w:szCs w:val="18"/>
                <w:highlight w:val="none"/>
                <w:lang w:bidi="ar"/>
              </w:rPr>
              <w:t>茶几</w:t>
            </w:r>
            <w:r>
              <w:rPr>
                <w:rFonts w:hint="eastAsia" w:ascii="宋体" w:hAnsi="宋体" w:eastAsia="宋体" w:cs="宋体"/>
                <w:color w:val="auto"/>
                <w:sz w:val="18"/>
                <w:szCs w:val="18"/>
                <w:highlight w:val="none"/>
                <w:lang w:bidi="ar"/>
              </w:rPr>
              <w:t>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1、实木材料：所有部件采用水曲柳或同档次实木类材料，纹理清晰自然，表面无开裂、死结、针孔、结孔、霉变等缺陷；经去皮、烘干、防虫防腐处理。</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2、五金：采用国产品牌标准五金件。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3、胶粘剂：水基型胶粘剂，符合GB 33372-2020《胶粘剂挥发性有机化合物限量》和GB 18583-2008《室内装饰装修材料 胶粘剂中有害物质限量》。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4、工艺：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（1）茶几尺寸1400*700*450</w:t>
            </w:r>
            <w:r>
              <w:rPr>
                <w:rStyle w:val="12"/>
                <w:rFonts w:hint="eastAsia" w:ascii="宋体" w:hAnsi="宋体" w:eastAsia="宋体" w:cs="宋体"/>
                <w:color w:val="auto"/>
                <w:sz w:val="18"/>
                <w:szCs w:val="18"/>
                <w:highlight w:val="none"/>
                <w:lang w:bidi="ar"/>
              </w:rPr>
              <w:t>±10mm；</w:t>
            </w:r>
            <w:r>
              <w:rPr>
                <w:rStyle w:val="12"/>
                <w:rFonts w:hint="default" w:ascii="宋体" w:hAnsi="宋体" w:eastAsia="宋体" w:cs="宋体"/>
                <w:color w:val="auto"/>
                <w:sz w:val="18"/>
                <w:szCs w:val="18"/>
                <w:highlight w:val="none"/>
                <w:lang w:bidi="ar"/>
              </w:rPr>
              <w:t xml:space="preserve">涂装前养生房平衡 24小时，确保不翘曲，不变形。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（2）榫卯连接，断面整齐，切角部件、镂 槽边角、孔边、及线条要平整、圆润、光滑，不允许有毛刺、崩缺、跳刀、波浪印现象。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（4）槽、榫位处需上胶且胶水使用要均匀充足。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（5）产品连接位要求紧密，无间隙，其对角线尺寸应一致，最大误差为±2mm。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296035" cy="616585"/>
                  <wp:effectExtent l="0" t="0" r="18415" b="12065"/>
                  <wp:docPr id="3855855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85505" name="图片 17"/>
                          <pic:cNvPicPr>
                            <a:picLocks noChangeAspect="1"/>
                          </pic:cNvPicPr>
                        </pic:nvPicPr>
                        <pic:blipFill>
                          <a:blip r:embed="rId42"/>
                          <a:stretch>
                            <a:fillRect/>
                          </a:stretch>
                        </pic:blipFill>
                        <pic:spPr>
                          <a:xfrm>
                            <a:off x="0" y="0"/>
                            <a:ext cx="1296035" cy="6165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食堂方茶几</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2"/>
                <w:rFonts w:hint="eastAsia" w:ascii="宋体" w:hAnsi="宋体" w:eastAsia="宋体" w:cs="宋体"/>
                <w:color w:val="auto"/>
                <w:sz w:val="18"/>
                <w:szCs w:val="18"/>
                <w:highlight w:val="none"/>
                <w:lang w:eastAsia="zh-CN" w:bidi="ar"/>
              </w:rPr>
            </w:pPr>
            <w:r>
              <w:rPr>
                <w:rStyle w:val="12"/>
                <w:rFonts w:hint="default" w:ascii="宋体" w:hAnsi="宋体" w:eastAsia="宋体" w:cs="宋体"/>
                <w:color w:val="auto"/>
                <w:sz w:val="18"/>
                <w:szCs w:val="18"/>
                <w:highlight w:val="none"/>
                <w:lang w:bidi="ar"/>
              </w:rPr>
              <w:t>600*600*450</w:t>
            </w:r>
            <w:r>
              <w:rPr>
                <w:rStyle w:val="12"/>
                <w:rFonts w:hint="eastAsia" w:ascii="宋体" w:hAnsi="宋体" w:eastAsia="宋体" w:cs="宋体"/>
                <w:color w:val="auto"/>
                <w:sz w:val="18"/>
                <w:szCs w:val="18"/>
                <w:highlight w:val="none"/>
                <w:lang w:bidi="ar"/>
              </w:rPr>
              <w:t>±10mm</w:t>
            </w: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w:t>
            </w:r>
            <w:r>
              <w:rPr>
                <w:rStyle w:val="12"/>
                <w:rFonts w:hint="eastAsia" w:ascii="宋体" w:hAnsi="宋体" w:eastAsia="宋体" w:cs="宋体"/>
                <w:color w:val="auto"/>
                <w:sz w:val="18"/>
                <w:szCs w:val="18"/>
                <w:highlight w:val="none"/>
                <w:lang w:bidi="ar"/>
              </w:rPr>
              <w:t>茶几</w:t>
            </w:r>
            <w:r>
              <w:rPr>
                <w:rFonts w:hint="eastAsia" w:ascii="宋体" w:hAnsi="宋体" w:eastAsia="宋体" w:cs="宋体"/>
                <w:color w:val="auto"/>
                <w:sz w:val="18"/>
                <w:szCs w:val="18"/>
                <w:highlight w:val="none"/>
                <w:lang w:bidi="ar"/>
              </w:rPr>
              <w:t>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1、实木材料：所有部件采用水曲柳或同档次实木类材料，纹理清晰自然，表面无开裂、死结、针孔、结孔、霉变等缺陷；经去皮、烘干、防虫防腐处理。</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2、五金：采用国产品牌标准五金件。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3、胶粘剂：水基型胶粘剂，符合 GB 33372-2020《胶粘剂挥发性有机化合物限量》和 GB 18583-2008《室内装饰装修材料 胶粘剂中有害物质限量》。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4、工艺：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（1）茶几尺寸600*600*450</w:t>
            </w:r>
            <w:r>
              <w:rPr>
                <w:rStyle w:val="12"/>
                <w:rFonts w:hint="eastAsia" w:ascii="宋体" w:hAnsi="宋体" w:eastAsia="宋体" w:cs="宋体"/>
                <w:color w:val="auto"/>
                <w:sz w:val="18"/>
                <w:szCs w:val="18"/>
                <w:highlight w:val="none"/>
                <w:lang w:bidi="ar"/>
              </w:rPr>
              <w:t>±10mm；</w:t>
            </w:r>
            <w:r>
              <w:rPr>
                <w:rStyle w:val="12"/>
                <w:rFonts w:hint="default" w:ascii="宋体" w:hAnsi="宋体" w:eastAsia="宋体" w:cs="宋体"/>
                <w:color w:val="auto"/>
                <w:sz w:val="18"/>
                <w:szCs w:val="18"/>
                <w:highlight w:val="none"/>
                <w:lang w:bidi="ar"/>
              </w:rPr>
              <w:t xml:space="preserve">涂装前养生房平衡 24小时，确保不翘曲，不变形。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（4）槽、榫位处需上胶且胶水使用要均匀 充足。 </w:t>
            </w:r>
          </w:p>
          <w:p>
            <w:pPr>
              <w:rPr>
                <w:rStyle w:val="12"/>
                <w:rFonts w:hint="default" w:ascii="宋体" w:hAnsi="宋体" w:eastAsia="宋体" w:cs="宋体"/>
                <w:color w:val="auto"/>
                <w:sz w:val="18"/>
                <w:szCs w:val="18"/>
                <w:highlight w:val="none"/>
                <w:lang w:bidi="ar"/>
              </w:rPr>
            </w:pPr>
            <w:r>
              <w:rPr>
                <w:rStyle w:val="12"/>
                <w:rFonts w:hint="default" w:ascii="宋体" w:hAnsi="宋体" w:eastAsia="宋体" w:cs="宋体"/>
                <w:color w:val="auto"/>
                <w:sz w:val="18"/>
                <w:szCs w:val="18"/>
                <w:highlight w:val="none"/>
                <w:lang w:bidi="ar"/>
              </w:rPr>
              <w:t xml:space="preserve">（5）产品连接位要求紧密，无间隙，其对 角线尺寸应一致，最大误差为±2mm。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078230" cy="1089025"/>
                  <wp:effectExtent l="0" t="0" r="7620" b="15875"/>
                  <wp:docPr id="7781376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7651" name="图片 18"/>
                          <pic:cNvPicPr>
                            <a:picLocks noChangeAspect="1"/>
                          </pic:cNvPicPr>
                        </pic:nvPicPr>
                        <pic:blipFill>
                          <a:blip r:embed="rId43"/>
                          <a:stretch>
                            <a:fillRect/>
                          </a:stretch>
                        </pic:blipFill>
                        <pic:spPr>
                          <a:xfrm>
                            <a:off x="0" y="0"/>
                            <a:ext cx="1079128" cy="1090231"/>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美术教室美术桌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90" w:name="OLE_LINK97"/>
            <w:r>
              <w:rPr>
                <w:rFonts w:hint="eastAsia" w:ascii="宋体" w:hAnsi="宋体" w:eastAsia="宋体" w:cs="宋体"/>
                <w:color w:val="auto"/>
                <w:sz w:val="18"/>
                <w:szCs w:val="18"/>
                <w:highlight w:val="none"/>
                <w:lang w:bidi="ar"/>
              </w:rPr>
              <w:t>1700*1100*750mm±10mm</w:t>
            </w:r>
            <w:bookmarkEnd w:id="90"/>
            <w:bookmarkStart w:id="91" w:name="OLE_LINK10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91"/>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92" w:name="OLE_LINK98"/>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2、五金：采用国产品牌标准五金件。</w:t>
            </w:r>
          </w:p>
          <w:p>
            <w:pPr>
              <w:rPr>
                <w:rStyle w:val="12"/>
                <w:rFonts w:hint="eastAsia" w:ascii="宋体" w:hAnsi="宋体" w:eastAsia="宋体" w:cs="宋体"/>
                <w:color w:val="auto"/>
                <w:sz w:val="18"/>
                <w:szCs w:val="18"/>
                <w:highlight w:val="none"/>
                <w:lang w:bidi="ar"/>
              </w:rPr>
            </w:pPr>
            <w:bookmarkStart w:id="93" w:name="OLE_LINK111"/>
            <w:r>
              <w:rPr>
                <w:rStyle w:val="12"/>
                <w:rFonts w:hint="eastAsia" w:ascii="宋体" w:hAnsi="宋体" w:eastAsia="宋体" w:cs="宋体"/>
                <w:color w:val="auto"/>
                <w:sz w:val="18"/>
                <w:szCs w:val="18"/>
                <w:highlight w:val="none"/>
                <w:lang w:bidi="ar"/>
              </w:rPr>
              <w:t>3、胶粘剂：水基型胶粘剂，符合 GB 33372-2020《胶粘剂挥发性有机化合物限量》和 GB 18583-2008《室内装饰装修材料 胶粘剂中有害物质限量》。</w:t>
            </w:r>
          </w:p>
          <w:bookmarkEnd w:id="93"/>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1700*1100*750mm±10mm</w:t>
            </w:r>
            <w:r>
              <w:rPr>
                <w:rStyle w:val="12"/>
                <w:rFonts w:hint="eastAsia" w:ascii="宋体" w:hAnsi="宋体" w:eastAsia="宋体" w:cs="宋体"/>
                <w:color w:val="auto"/>
                <w:sz w:val="18"/>
                <w:szCs w:val="18"/>
                <w:highlight w:val="none"/>
                <w:lang w:bidi="ar"/>
              </w:rPr>
              <w:t xml:space="preserve">：桌面厚度40mm±1mm打框制作，边宽80mm±2mm，芯板厚度18mm,桌脚60*60mm±1mm；涂装前养生房平衡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 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92"/>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7305" cy="932180"/>
                  <wp:effectExtent l="0" t="0" r="17145" b="127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8"/>
                          <a:stretch>
                            <a:fillRect/>
                          </a:stretch>
                        </pic:blipFill>
                        <pic:spPr>
                          <a:xfrm>
                            <a:off x="0" y="0"/>
                            <a:ext cx="1297305" cy="9321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美术教室美术凳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94" w:name="OLE_LINK99"/>
            <w:r>
              <w:rPr>
                <w:rFonts w:hint="eastAsia" w:ascii="宋体" w:hAnsi="宋体" w:eastAsia="宋体" w:cs="宋体"/>
                <w:color w:val="auto"/>
                <w:sz w:val="18"/>
                <w:szCs w:val="18"/>
                <w:highlight w:val="none"/>
                <w:lang w:bidi="ar"/>
              </w:rPr>
              <w:t>凳面直径300mm±10mm</w:t>
            </w:r>
            <w:bookmarkEnd w:id="94"/>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1、实木材料：所有部件采用榉木或同档 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2、五金：采用国产品牌标准五金件。</w:t>
            </w:r>
          </w:p>
          <w:p>
            <w:pPr>
              <w:rPr>
                <w:rStyle w:val="12"/>
                <w:rFonts w:hint="eastAsia" w:ascii="宋体" w:hAnsi="宋体" w:eastAsia="宋体" w:cs="宋体"/>
                <w:color w:val="auto"/>
                <w:sz w:val="18"/>
                <w:szCs w:val="18"/>
                <w:highlight w:val="none"/>
                <w:lang w:bidi="ar"/>
              </w:rPr>
            </w:pPr>
            <w:bookmarkStart w:id="95" w:name="OLE_LINK112"/>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bookmarkEnd w:id="95"/>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w:t>
            </w:r>
            <w:r>
              <w:rPr>
                <w:rFonts w:hint="eastAsia" w:ascii="宋体" w:hAnsi="宋体" w:eastAsia="宋体" w:cs="宋体"/>
                <w:color w:val="auto"/>
                <w:sz w:val="18"/>
                <w:szCs w:val="18"/>
                <w:highlight w:val="none"/>
                <w:lang w:bidi="ar"/>
              </w:rPr>
              <w:t>凳面直径300mm±10mm</w:t>
            </w:r>
            <w:r>
              <w:rPr>
                <w:rStyle w:val="12"/>
                <w:rFonts w:hint="eastAsia" w:ascii="宋体" w:hAnsi="宋体" w:eastAsia="宋体" w:cs="宋体"/>
                <w:color w:val="auto"/>
                <w:sz w:val="18"/>
                <w:szCs w:val="18"/>
                <w:highlight w:val="none"/>
                <w:lang w:bidi="ar"/>
              </w:rPr>
              <w:t>；涂装前养生房平衡24小时，确保不翘曲，不变形。</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（4）槽、榫位处需上胶且胶水使用要均匀 充足。</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（5）产品连接位要求紧密，无间隙，其对 角线尺寸应一致，最大误差为±2mm。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23290" cy="1382395"/>
                  <wp:effectExtent l="0" t="0" r="10160" b="8255"/>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44"/>
                          <a:stretch>
                            <a:fillRect/>
                          </a:stretch>
                        </pic:blipFill>
                        <pic:spPr>
                          <a:xfrm>
                            <a:off x="0" y="0"/>
                            <a:ext cx="923290" cy="13823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96" w:name="OLE_LINK94"/>
            <w:bookmarkStart w:id="97" w:name="OLE_LINK10"/>
            <w:r>
              <w:rPr>
                <w:rFonts w:hint="eastAsia" w:ascii="宋体" w:hAnsi="宋体" w:eastAsia="宋体" w:cs="宋体"/>
                <w:color w:val="auto"/>
                <w:sz w:val="18"/>
                <w:szCs w:val="18"/>
                <w:highlight w:val="none"/>
                <w:lang w:bidi="ar"/>
              </w:rPr>
              <w:t>1600*700*750</w:t>
            </w:r>
            <w:bookmarkEnd w:id="96"/>
            <w:r>
              <w:rPr>
                <w:rFonts w:hint="eastAsia" w:ascii="宋体" w:hAnsi="宋体" w:eastAsia="宋体" w:cs="宋体"/>
                <w:color w:val="auto"/>
                <w:sz w:val="18"/>
                <w:szCs w:val="18"/>
                <w:highlight w:val="none"/>
                <w:lang w:bidi="ar"/>
              </w:rPr>
              <w:t>m</w:t>
            </w:r>
            <w:bookmarkEnd w:id="97"/>
            <w:r>
              <w:rPr>
                <w:rFonts w:hint="eastAsia" w:ascii="宋体" w:hAnsi="宋体" w:eastAsia="宋体" w:cs="宋体"/>
                <w:color w:val="auto"/>
                <w:sz w:val="18"/>
                <w:szCs w:val="18"/>
                <w:highlight w:val="none"/>
                <w:lang w:bidi="ar"/>
              </w:rPr>
              <w:t>m±10mm</w:t>
            </w:r>
            <w:bookmarkStart w:id="98" w:name="OLE_LINK10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98"/>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99" w:name="OLE_LINK102"/>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2、五金：采用国产品牌标准五金件。</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3、胶粘剂：水基型胶粘剂，符合 GB 33372-2020《胶粘剂挥发性有机化合物限 量》和GB 18583-2008《室内装饰装修材料 胶粘剂中有害物质限量》。</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1600*700*750mm±10mm</w:t>
            </w:r>
            <w:r>
              <w:rPr>
                <w:rStyle w:val="12"/>
                <w:rFonts w:hint="eastAsia" w:ascii="宋体" w:hAnsi="宋体" w:eastAsia="宋体" w:cs="宋体"/>
                <w:color w:val="auto"/>
                <w:sz w:val="18"/>
                <w:szCs w:val="18"/>
                <w:highlight w:val="none"/>
                <w:lang w:bidi="ar"/>
              </w:rPr>
              <w:t xml:space="preserve">：桌面厚度40mm±1mm打框制作，边宽80mm±2mm，芯板厚度18mm,桌脚60*60mm±1mm；涂装前养生房平衡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（4）槽、榫位处需上胶且胶水使用要均匀 充足。</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9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7305" cy="932180"/>
                  <wp:effectExtent l="0" t="0" r="17145" b="127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28"/>
                          <a:stretch>
                            <a:fillRect/>
                          </a:stretch>
                        </pic:blipFill>
                        <pic:spPr>
                          <a:xfrm>
                            <a:off x="0" y="0"/>
                            <a:ext cx="1297305" cy="9321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美术教室老师椅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00" w:name="OLE_LINK100"/>
            <w:r>
              <w:rPr>
                <w:rFonts w:hint="eastAsia" w:ascii="宋体" w:hAnsi="宋体" w:eastAsia="宋体" w:cs="宋体"/>
                <w:color w:val="auto"/>
                <w:sz w:val="18"/>
                <w:szCs w:val="18"/>
                <w:highlight w:val="none"/>
                <w:lang w:bidi="ar"/>
              </w:rPr>
              <w:t>610*480*710mm±10mm</w:t>
            </w:r>
            <w:bookmarkEnd w:id="100"/>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01" w:name="OLE_LINK131"/>
            <w:r>
              <w:rPr>
                <w:rStyle w:val="12"/>
                <w:rFonts w:hint="eastAsia" w:ascii="宋体" w:hAnsi="宋体" w:eastAsia="宋体" w:cs="宋体"/>
                <w:color w:val="auto"/>
                <w:sz w:val="18"/>
                <w:szCs w:val="18"/>
                <w:highlight w:val="none"/>
                <w:lang w:bidi="ar"/>
              </w:rPr>
              <w:t>1、实木材料：所有部件采用橡胶木或同档次实木类材料，纹理清晰自然，表面无开裂、 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610*480*710mm±10mm；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（5）产品连接位要求紧密，无间隙，其对角线尺寸应一致，最大误差为±2mm。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0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11580" cy="1353820"/>
                  <wp:effectExtent l="0" t="0" r="7620" b="17780"/>
                  <wp:docPr id="7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8"/>
                          <pic:cNvPicPr>
                            <a:picLocks noChangeAspect="1"/>
                          </pic:cNvPicPr>
                        </pic:nvPicPr>
                        <pic:blipFill>
                          <a:blip r:embed="rId45"/>
                          <a:stretch>
                            <a:fillRect/>
                          </a:stretch>
                        </pic:blipFill>
                        <pic:spPr>
                          <a:xfrm>
                            <a:off x="0" y="0"/>
                            <a:ext cx="1211580" cy="13538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美术教室收纳柜2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02" w:name="OLE_LINK104"/>
            <w:r>
              <w:rPr>
                <w:rFonts w:hint="eastAsia" w:ascii="宋体" w:hAnsi="宋体" w:eastAsia="宋体" w:cs="宋体"/>
                <w:color w:val="auto"/>
                <w:sz w:val="18"/>
                <w:szCs w:val="18"/>
                <w:highlight w:val="none"/>
                <w:lang w:bidi="ar"/>
              </w:rPr>
              <w:t>W1340*D450*H900mm±10mm</w:t>
            </w:r>
            <w:bookmarkEnd w:id="102"/>
            <w:bookmarkStart w:id="103" w:name="OLE_LINK107"/>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0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04" w:name="OLE_LINK108"/>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4.工艺：柜子尺寸W1340*D450*H900mm±10mm，厚度≥18mm±1mm，实木多层板面贴优质三聚氰胺纸PVC直封边制作，平整、圆润、光滑，不允许有毛刺、波浪印现象。</w:t>
            </w:r>
            <w:bookmarkEnd w:id="10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53795" cy="922655"/>
                  <wp:effectExtent l="0" t="0" r="8255" b="10795"/>
                  <wp:docPr id="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9"/>
                          <pic:cNvPicPr>
                            <a:picLocks noChangeAspect="1"/>
                          </pic:cNvPicPr>
                        </pic:nvPicPr>
                        <pic:blipFill>
                          <a:blip r:embed="rId46"/>
                          <a:stretch>
                            <a:fillRect/>
                          </a:stretch>
                        </pic:blipFill>
                        <pic:spPr>
                          <a:xfrm>
                            <a:off x="0" y="0"/>
                            <a:ext cx="1153795" cy="9226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46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美术教室收纳柜1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05" w:name="OLE_LINK106"/>
            <w:r>
              <w:rPr>
                <w:rFonts w:hint="eastAsia" w:ascii="宋体" w:hAnsi="宋体" w:eastAsia="宋体" w:cs="宋体"/>
                <w:color w:val="auto"/>
                <w:sz w:val="18"/>
                <w:szCs w:val="18"/>
                <w:highlight w:val="none"/>
                <w:lang w:bidi="ar"/>
              </w:rPr>
              <w:t>W1010*D450*H900mm±10mm</w:t>
            </w:r>
            <w:bookmarkEnd w:id="105"/>
            <w:bookmarkStart w:id="106" w:name="OLE_LINK11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0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07" w:name="OLE_LINK11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4.工艺：柜子尺寸W1010*D450*H900mm±10mm，厚度≥18mm±1mm，实木多层板面贴优质三聚氰胺纸PVC直封边制作，平整、圆润、光滑，不允许有毛刺、波浪印现象。</w:t>
            </w:r>
            <w:bookmarkEnd w:id="10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202690"/>
                  <wp:effectExtent l="0" t="0" r="18415" b="16510"/>
                  <wp:docPr id="7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pic:cNvPicPr>
                            <a:picLocks noChangeAspect="1"/>
                          </pic:cNvPicPr>
                        </pic:nvPicPr>
                        <pic:blipFill>
                          <a:blip r:embed="rId47"/>
                          <a:stretch>
                            <a:fillRect/>
                          </a:stretch>
                        </pic:blipFill>
                        <pic:spPr>
                          <a:xfrm>
                            <a:off x="0" y="0"/>
                            <a:ext cx="1296035" cy="12026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4</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108" w:name="OLE_LINK11"/>
            <w:r>
              <w:rPr>
                <w:rFonts w:hint="eastAsia" w:ascii="宋体" w:hAnsi="宋体" w:eastAsia="宋体" w:cs="宋体"/>
                <w:color w:val="auto"/>
                <w:sz w:val="18"/>
                <w:szCs w:val="18"/>
                <w:highlight w:val="none"/>
                <w:lang w:bidi="ar"/>
              </w:rPr>
              <w:t>美术准备室</w:t>
            </w:r>
            <w:bookmarkEnd w:id="108"/>
            <w:r>
              <w:rPr>
                <w:rFonts w:hint="eastAsia" w:ascii="宋体" w:hAnsi="宋体" w:eastAsia="宋体" w:cs="宋体"/>
                <w:color w:val="auto"/>
                <w:sz w:val="18"/>
                <w:szCs w:val="18"/>
                <w:highlight w:val="none"/>
                <w:lang w:bidi="ar"/>
              </w:rPr>
              <w:t>收纳柜3</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09" w:name="OLE_LINK114"/>
            <w:r>
              <w:rPr>
                <w:rFonts w:hint="eastAsia" w:ascii="宋体" w:hAnsi="宋体" w:eastAsia="宋体" w:cs="宋体"/>
                <w:color w:val="auto"/>
                <w:sz w:val="18"/>
                <w:szCs w:val="18"/>
                <w:highlight w:val="none"/>
                <w:lang w:bidi="ar"/>
              </w:rPr>
              <w:t>1900*450*2200mm±10mm</w:t>
            </w:r>
            <w:bookmarkEnd w:id="109"/>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10" w:name="OLE_LINK11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4.工艺：柜子尺寸1900*450*2200mm±10mm，厚度≥18mm±1mm，实木多层板面贴优质三聚氰胺纸PVC直封边制作，平整、圆润、光滑，不允许有毛刺、波浪印现象。</w:t>
            </w:r>
            <w:bookmarkEnd w:id="11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09650" cy="1248410"/>
                  <wp:effectExtent l="0" t="0" r="0" b="8890"/>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48"/>
                          <a:stretch>
                            <a:fillRect/>
                          </a:stretch>
                        </pic:blipFill>
                        <pic:spPr>
                          <a:xfrm>
                            <a:off x="0" y="0"/>
                            <a:ext cx="1009650" cy="12484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4</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美术准备室洗手池1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11" w:name="OLE_LINK117"/>
            <w:r>
              <w:rPr>
                <w:rFonts w:hint="eastAsia" w:ascii="宋体" w:hAnsi="宋体" w:eastAsia="宋体" w:cs="宋体"/>
                <w:color w:val="auto"/>
                <w:sz w:val="18"/>
                <w:szCs w:val="18"/>
                <w:highlight w:val="none"/>
                <w:lang w:bidi="ar"/>
              </w:rPr>
              <w:t>2350*600*800mm±10mm</w:t>
            </w:r>
            <w:bookmarkEnd w:id="11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12" w:name="OLE_LINK123"/>
            <w:bookmarkStart w:id="113" w:name="OLE_LINK14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4.工艺：柜子尺寸1900*450*2200mm±10mm，厚度≥18mm±1mm，实木多层板面贴优质三聚氰胺纸PVC直封边制作，平整、圆润、光滑，不允许有毛刺、波浪印现象。</w:t>
            </w:r>
            <w:bookmarkEnd w:id="112"/>
            <w:r>
              <w:rPr>
                <w:rFonts w:hint="eastAsia" w:ascii="宋体" w:hAnsi="宋体" w:eastAsia="宋体" w:cs="宋体"/>
                <w:color w:val="auto"/>
                <w:sz w:val="18"/>
                <w:szCs w:val="18"/>
                <w:highlight w:val="none"/>
                <w:lang w:bidi="ar"/>
              </w:rPr>
              <w:t>大理石台面平整，圆润，配备品牌上下水及水龙头。</w:t>
            </w:r>
            <w:bookmarkEnd w:id="11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9350" cy="1010920"/>
                  <wp:effectExtent l="0" t="0" r="12700" b="17780"/>
                  <wp:docPr id="5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pic:cNvPicPr>
                            <a:picLocks noChangeAspect="1"/>
                          </pic:cNvPicPr>
                        </pic:nvPicPr>
                        <pic:blipFill>
                          <a:blip r:embed="rId49"/>
                          <a:stretch>
                            <a:fillRect/>
                          </a:stretch>
                        </pic:blipFill>
                        <pic:spPr>
                          <a:xfrm>
                            <a:off x="0" y="0"/>
                            <a:ext cx="1149350" cy="10109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4</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美术教室学生桌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650*450*750mm±10mm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课桌：</w:t>
            </w:r>
            <w:bookmarkStart w:id="114" w:name="OLE_LINK120"/>
            <w:r>
              <w:rPr>
                <w:rFonts w:hint="eastAsia" w:ascii="宋体" w:hAnsi="宋体" w:eastAsia="宋体" w:cs="宋体"/>
                <w:color w:val="auto"/>
                <w:sz w:val="18"/>
                <w:szCs w:val="18"/>
                <w:highlight w:val="none"/>
                <w:lang w:bidi="ar"/>
              </w:rPr>
              <w:t>650*450*750mm±10mm</w:t>
            </w:r>
            <w:bookmarkEnd w:id="114"/>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面板：1.材质：采用橡胶木实木。</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2.尺寸：650×450mm±10mm。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3.功能:（1）桌面橡胶木实木采用天然植物精炼木蜡油经反复打磨、浸润、擦拭、上光制成。</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（2）桌面配有防滑挡板。</w:t>
            </w:r>
          </w:p>
          <w:p>
            <w:pPr>
              <w:rPr>
                <w:rFonts w:hint="eastAsia" w:ascii="宋体" w:hAnsi="宋体" w:eastAsia="宋体" w:cs="宋体"/>
                <w:color w:val="auto"/>
                <w:sz w:val="18"/>
                <w:szCs w:val="18"/>
                <w:highlight w:val="none"/>
              </w:rPr>
            </w:pPr>
            <w:r>
              <w:rPr>
                <w:rStyle w:val="12"/>
                <w:rFonts w:hint="eastAsia" w:ascii="宋体" w:hAnsi="宋体" w:eastAsia="宋体" w:cs="宋体"/>
                <w:b w:val="0"/>
                <w:bCs w:val="0"/>
                <w:color w:val="auto"/>
                <w:sz w:val="18"/>
                <w:szCs w:val="18"/>
                <w:highlight w:val="none"/>
                <w:lang w:bidi="ar"/>
              </w:rPr>
              <w:t>★</w:t>
            </w:r>
            <w:r>
              <w:rPr>
                <w:rFonts w:hint="eastAsia" w:ascii="宋体" w:hAnsi="宋体" w:eastAsia="宋体" w:cs="宋体"/>
                <w:b w:val="0"/>
                <w:bCs w:val="0"/>
                <w:color w:val="auto"/>
                <w:sz w:val="18"/>
                <w:szCs w:val="18"/>
                <w:highlight w:val="none"/>
                <w:lang w:bidi="ar"/>
              </w:rPr>
              <w:t>（3）采用人体工程学设计，无需支架，0-80°桌面倾斜任意可调。</w:t>
            </w:r>
            <w:r>
              <w:rPr>
                <w:rFonts w:hint="eastAsia" w:ascii="宋体" w:hAnsi="宋体" w:eastAsia="宋体" w:cs="宋体"/>
                <w:b/>
                <w:bCs/>
                <w:color w:val="auto"/>
                <w:sz w:val="18"/>
                <w:szCs w:val="18"/>
                <w:highlight w:val="none"/>
                <w:lang w:bidi="ar"/>
              </w:rPr>
              <w:t>提供实物照片。</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抽屉：1.材质：采用PP耐冲击塑料一体注塑成型。</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2.尺寸：540×350×140mm±10mm。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功能：大角度内倾式书箱，倾斜度数，防止物品滑落，书箱内侧设有排水、通风透气孔，可保持书箱内部干爽清洁，书箱采用雾状半透明设计，不影响美观的情况下，可见书箱内物品摆放情况，培养孩子的整理能力。</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钢架：1.材质及形状：眼睛管。采用满焊焊接，采用灰色钢架。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2.尺寸：桌脚38*20*1.8mm眼睛管；横杆32*22*1.5mm眼睛管。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表面涂装：钢管架焊接完成后，表面经脱脂处理，耐腐蚀、防锈。外表采一级颗粒粉末，经高温粉体烤漆，附着力强，不脱漆。涂层需无漏喷、锈蚀；涂层需光滑均匀，色泽一致，长时间使用也不会产生表面漆剥落现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脚垫：1.材质：采用PP塑料，底部有防滑放刮伤底板软垫。2.尺寸：168x38x35mm及53x32x47m。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73455" cy="1076960"/>
                  <wp:effectExtent l="0" t="0" r="17145" b="8890"/>
                  <wp:docPr id="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3"/>
                          <pic:cNvPicPr>
                            <a:picLocks noChangeAspect="1"/>
                          </pic:cNvPicPr>
                        </pic:nvPicPr>
                        <pic:blipFill>
                          <a:blip r:embed="rId50"/>
                          <a:stretch>
                            <a:fillRect/>
                          </a:stretch>
                        </pic:blipFill>
                        <pic:spPr>
                          <a:xfrm>
                            <a:off x="0" y="0"/>
                            <a:ext cx="973455" cy="10769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美术教室展示柜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15" w:name="OLE_LINK121"/>
            <w:r>
              <w:rPr>
                <w:rFonts w:hint="eastAsia" w:ascii="宋体" w:hAnsi="宋体" w:eastAsia="宋体" w:cs="宋体"/>
                <w:color w:val="auto"/>
                <w:sz w:val="18"/>
                <w:szCs w:val="18"/>
                <w:highlight w:val="none"/>
                <w:lang w:bidi="ar"/>
              </w:rPr>
              <w:t>768*450*2200mm±10mm</w:t>
            </w:r>
            <w:bookmarkEnd w:id="115"/>
            <w:bookmarkStart w:id="116" w:name="OLE_LINK126"/>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1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17" w:name="OLE_LINK128"/>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4.工艺：柜子尺寸768*450*2200mm±10mm，厚度≥18mm±1mm，实木多层板面贴优质三聚氰胺纸PVC直封边制作，平整、圆润、光滑，不允许有毛刺、波浪印现象。</w:t>
            </w:r>
            <w:bookmarkEnd w:id="117"/>
            <w:r>
              <w:rPr>
                <w:rFonts w:hint="eastAsia" w:ascii="宋体" w:hAnsi="宋体" w:eastAsia="宋体" w:cs="宋体"/>
                <w:color w:val="auto"/>
                <w:sz w:val="18"/>
                <w:szCs w:val="18"/>
                <w:highlight w:val="none"/>
                <w:lang w:bidi="ar"/>
              </w:rPr>
              <w:t>上开门采用磁性白板，可做展示作品，公布栏，手写板使用等。配置ABS塑料抽屉，每组抽屉数量为6</w:t>
            </w:r>
            <w:r>
              <w:rPr>
                <w:rFonts w:hint="eastAsia" w:ascii="宋体" w:hAnsi="宋体" w:eastAsia="宋体" w:cs="宋体"/>
                <w:color w:val="auto"/>
                <w:sz w:val="18"/>
                <w:szCs w:val="18"/>
                <w:highlight w:val="none"/>
              </w:rPr>
              <w:t>只。</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6175" cy="651510"/>
                  <wp:effectExtent l="0" t="0" r="15875" b="15240"/>
                  <wp:docPr id="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pic:cNvPicPr>
                            <a:picLocks noChangeAspect="1"/>
                          </pic:cNvPicPr>
                        </pic:nvPicPr>
                        <pic:blipFill>
                          <a:blip r:embed="rId51"/>
                          <a:stretch>
                            <a:fillRect/>
                          </a:stretch>
                        </pic:blipFill>
                        <pic:spPr>
                          <a:xfrm>
                            <a:off x="0" y="0"/>
                            <a:ext cx="1146175" cy="6515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1500*600*1012mm±10mm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118" w:name="OLE_LINK124"/>
            <w:r>
              <w:rPr>
                <w:rFonts w:hint="eastAsia" w:ascii="宋体" w:hAnsi="宋体" w:eastAsia="宋体" w:cs="宋体"/>
                <w:color w:val="auto"/>
                <w:sz w:val="18"/>
                <w:szCs w:val="18"/>
                <w:highlight w:val="none"/>
                <w:lang w:bidi="ar"/>
              </w:rPr>
              <w:t>1500*600*1012mm±10mm</w:t>
            </w:r>
            <w:bookmarkEnd w:id="118"/>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2.材质：抗倍特板/钢板；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桌面尺寸：1450*600*12mm，采用抗倍特一体成型。耐80度以上高温。防水：浸水24小时后的膨胀指数不多于0.1mm，面板四周采CNC修边，四周倒角，圆润光滑无任何毛边。柜体尺寸:500*520*920mm±10mm,板厚≥0.8mm,柜体采用三维立体激光微缝切割，柜体一体成型，箱体精密度和牢固度强，经高温粉体烤漆，经久耐用，不剥漆。</w:t>
            </w:r>
            <w:r>
              <w:rPr>
                <w:rFonts w:hint="eastAsia" w:ascii="宋体" w:hAnsi="宋体" w:eastAsia="宋体" w:cs="宋体"/>
                <w:color w:val="auto"/>
                <w:sz w:val="18"/>
                <w:szCs w:val="18"/>
                <w:highlight w:val="none"/>
                <w:lang w:bidi="ar"/>
              </w:rPr>
              <w:br w:type="textWrapping"/>
            </w:r>
            <w:r>
              <w:rPr>
                <w:rFonts w:hint="default"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t>4.功能：小桌面可倾斜可平卧方便操作。</w:t>
            </w:r>
            <w:r>
              <w:rPr>
                <w:rFonts w:hint="eastAsia" w:ascii="宋体" w:hAnsi="宋体" w:eastAsia="宋体" w:cs="宋体"/>
                <w:b/>
                <w:bCs/>
                <w:color w:val="auto"/>
                <w:sz w:val="18"/>
                <w:szCs w:val="18"/>
                <w:highlight w:val="none"/>
                <w:lang w:bidi="ar"/>
              </w:rPr>
              <w:t>提供实物照片证明。</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rPr>
              <w:t>5.</w:t>
            </w:r>
            <w:r>
              <w:rPr>
                <w:rFonts w:hint="eastAsia" w:ascii="宋体" w:hAnsi="宋体" w:eastAsia="宋体" w:cs="宋体"/>
                <w:color w:val="auto"/>
                <w:sz w:val="18"/>
                <w:szCs w:val="18"/>
                <w:highlight w:val="none"/>
                <w:lang w:bidi="ar"/>
              </w:rPr>
              <w:t>符合</w:t>
            </w:r>
            <w:r>
              <w:rPr>
                <w:rStyle w:val="12"/>
                <w:rFonts w:hint="eastAsia" w:ascii="宋体" w:hAnsi="宋体" w:eastAsia="宋体" w:cs="宋体"/>
                <w:color w:val="auto"/>
                <w:sz w:val="18"/>
                <w:szCs w:val="18"/>
                <w:highlight w:val="none"/>
                <w:lang w:bidi="ar"/>
              </w:rPr>
              <w:t>GBGB/T 39600-2021《人造板及其制品甲醛释放量分级》甲醛释放量≤0.050mg/m³。</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76960" cy="845820"/>
                  <wp:effectExtent l="0" t="0" r="8890" b="11430"/>
                  <wp:docPr id="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pic:cNvPicPr>
                            <a:picLocks noChangeAspect="1"/>
                          </pic:cNvPicPr>
                        </pic:nvPicPr>
                        <pic:blipFill>
                          <a:blip r:embed="rId52"/>
                          <a:stretch>
                            <a:fillRect/>
                          </a:stretch>
                        </pic:blipFill>
                        <pic:spPr>
                          <a:xfrm>
                            <a:off x="0" y="0"/>
                            <a:ext cx="1076960" cy="8458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美术教室收纳柜4</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19" w:name="OLE_LINK127"/>
            <w:r>
              <w:rPr>
                <w:rFonts w:hint="eastAsia" w:ascii="宋体" w:hAnsi="宋体" w:eastAsia="宋体" w:cs="宋体"/>
                <w:color w:val="auto"/>
                <w:sz w:val="18"/>
                <w:szCs w:val="18"/>
                <w:highlight w:val="none"/>
                <w:lang w:bidi="ar"/>
              </w:rPr>
              <w:t>800*350*192mm±10mm</w:t>
            </w:r>
          </w:p>
          <w:bookmarkEnd w:id="119"/>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4.工艺：柜子尺寸800*350*192mm±10mm，厚度≥18mm±1mm，实木多层板面贴优质三聚氰胺纸PVC直封边制作，平整、圆润、光滑，不允许有毛刺、波浪印现象。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50900" cy="1590040"/>
                  <wp:effectExtent l="0" t="0" r="6350" b="10160"/>
                  <wp:docPr id="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pic:cNvPicPr>
                            <a:picLocks noChangeAspect="1"/>
                          </pic:cNvPicPr>
                        </pic:nvPicPr>
                        <pic:blipFill>
                          <a:blip r:embed="rId53"/>
                          <a:stretch>
                            <a:fillRect/>
                          </a:stretch>
                        </pic:blipFill>
                        <pic:spPr>
                          <a:xfrm>
                            <a:off x="0" y="0"/>
                            <a:ext cx="850900" cy="15900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书法教室学生桌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20" w:name="OLE_LINK129"/>
            <w:r>
              <w:rPr>
                <w:rFonts w:hint="eastAsia" w:ascii="宋体" w:hAnsi="宋体" w:eastAsia="宋体" w:cs="宋体"/>
                <w:color w:val="auto"/>
                <w:sz w:val="18"/>
                <w:szCs w:val="18"/>
                <w:highlight w:val="none"/>
                <w:lang w:bidi="ar"/>
              </w:rPr>
              <w:t>1400*800*750mm±10mm</w:t>
            </w:r>
            <w:bookmarkEnd w:id="120"/>
            <w:bookmarkStart w:id="121" w:name="OLE_LINK13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121"/>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22" w:name="OLE_LINK133"/>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3、胶粘剂：水基型胶粘剂，符合 GB 33372-2020《胶粘剂挥发性有机化合物限 量》和 GB 18583-2008《室内装饰装修材料 胶粘剂中有害物质限量》。</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4、工艺：</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1400*800*750mm±10mm；</w:t>
            </w:r>
            <w:r>
              <w:rPr>
                <w:rStyle w:val="12"/>
                <w:rFonts w:hint="eastAsia" w:ascii="宋体" w:hAnsi="宋体" w:eastAsia="宋体" w:cs="宋体"/>
                <w:color w:val="auto"/>
                <w:sz w:val="18"/>
                <w:szCs w:val="18"/>
                <w:highlight w:val="none"/>
                <w:lang w:bidi="ar"/>
              </w:rPr>
              <w:t>涂装前养生房平衡 24小时，确保不翘曲，不变形。</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（2）榫卯连接，断面整齐，切角部件、镂槽边角、孔边、及线条要平整、圆润、光滑，不允许有毛刺、崩缺、跳刀、波浪印现象。</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22"/>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38860" cy="810260"/>
                  <wp:effectExtent l="0" t="0" r="8890" b="8890"/>
                  <wp:docPr id="6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7"/>
                          <pic:cNvPicPr>
                            <a:picLocks noChangeAspect="1"/>
                          </pic:cNvPicPr>
                        </pic:nvPicPr>
                        <pic:blipFill>
                          <a:blip r:embed="rId54"/>
                          <a:stretch>
                            <a:fillRect/>
                          </a:stretch>
                        </pic:blipFill>
                        <pic:spPr>
                          <a:xfrm>
                            <a:off x="0" y="0"/>
                            <a:ext cx="1038860" cy="8102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书法教室学生椅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23" w:name="OLE_LINK132"/>
            <w:r>
              <w:rPr>
                <w:rFonts w:hint="eastAsia" w:ascii="宋体" w:hAnsi="宋体" w:eastAsia="宋体" w:cs="宋体"/>
                <w:color w:val="auto"/>
                <w:sz w:val="18"/>
                <w:szCs w:val="18"/>
                <w:highlight w:val="none"/>
                <w:lang w:bidi="ar"/>
              </w:rPr>
              <w:t>400*300*450mm±10mm</w:t>
            </w:r>
            <w:bookmarkEnd w:id="12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24" w:name="OLE_LINK137"/>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3、胶粘剂：水基型胶粘剂，符合 GB 33372-2020《胶粘剂挥发性有机化合物限 量》和 GB 18583-2008《室内装饰装修材料 胶粘剂中有害物质限量》。</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400*300*450mm±10mm；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（4）槽、榫位处需上胶且胶水使用要均匀充足。</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（5）产品连接位要求紧密，无间隙，其对角线尺寸应一致，最大误差为±2mm。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2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3315" cy="1134745"/>
                  <wp:effectExtent l="0" t="0" r="635" b="8255"/>
                  <wp:docPr id="4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pic:cNvPicPr>
                            <a:picLocks noChangeAspect="1"/>
                          </pic:cNvPicPr>
                        </pic:nvPicPr>
                        <pic:blipFill>
                          <a:blip r:embed="rId55"/>
                          <a:stretch>
                            <a:fillRect/>
                          </a:stretch>
                        </pic:blipFill>
                        <pic:spPr>
                          <a:xfrm>
                            <a:off x="0" y="0"/>
                            <a:ext cx="1123315" cy="11347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书法教室讲台桌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25" w:name="OLE_LINK134"/>
            <w:r>
              <w:rPr>
                <w:rFonts w:hint="eastAsia" w:ascii="宋体" w:hAnsi="宋体" w:eastAsia="宋体" w:cs="宋体"/>
                <w:color w:val="auto"/>
                <w:sz w:val="18"/>
                <w:szCs w:val="18"/>
                <w:highlight w:val="none"/>
                <w:lang w:bidi="ar"/>
              </w:rPr>
              <w:t>1400*650*750mm±10mm</w:t>
            </w:r>
            <w:bookmarkEnd w:id="12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3、胶粘剂：水基型胶粘剂，符合 GB 33372-2020《胶粘剂挥发性有机化合物限 量》和 GB 18583-2008《室内装饰装修材料 胶粘剂中有害物质限量》。</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1400*650*750mm±10mm；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 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（4）槽、榫位处需上胶且胶水使用要均匀充足。</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89025" cy="850900"/>
                  <wp:effectExtent l="0" t="0" r="15875" b="6350"/>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pic:cNvPicPr>
                            <a:picLocks noChangeAspect="1"/>
                          </pic:cNvPicPr>
                        </pic:nvPicPr>
                        <pic:blipFill>
                          <a:blip r:embed="rId54"/>
                          <a:stretch>
                            <a:fillRect/>
                          </a:stretch>
                        </pic:blipFill>
                        <pic:spPr>
                          <a:xfrm>
                            <a:off x="0" y="0"/>
                            <a:ext cx="1089025" cy="8509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56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书法教室老师椅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26" w:name="OLE_LINK136"/>
            <w:r>
              <w:rPr>
                <w:rFonts w:hint="eastAsia" w:ascii="宋体" w:hAnsi="宋体" w:eastAsia="宋体" w:cs="宋体"/>
                <w:color w:val="auto"/>
                <w:sz w:val="18"/>
                <w:szCs w:val="18"/>
                <w:highlight w:val="none"/>
                <w:lang w:bidi="ar"/>
              </w:rPr>
              <w:t>450*420*450-1050mm±10mm</w:t>
            </w:r>
            <w:bookmarkEnd w:id="12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27" w:name="OLE_LINK139"/>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450*420*450-1050mm±10mm；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 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（5）产品连接位要求紧密，无间隙，其对角线尺寸应一致，最大误差为±2mm。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2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98830" cy="1071245"/>
                  <wp:effectExtent l="0" t="0" r="1270" b="14605"/>
                  <wp:docPr id="4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0"/>
                          <pic:cNvPicPr>
                            <a:picLocks noChangeAspect="1"/>
                          </pic:cNvPicPr>
                        </pic:nvPicPr>
                        <pic:blipFill>
                          <a:blip r:embed="rId56"/>
                          <a:stretch>
                            <a:fillRect/>
                          </a:stretch>
                        </pic:blipFill>
                        <pic:spPr>
                          <a:xfrm>
                            <a:off x="0" y="0"/>
                            <a:ext cx="798830" cy="10712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5</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书法教室展示架</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28" w:name="OLE_LINK140"/>
            <w:r>
              <w:rPr>
                <w:rFonts w:hint="eastAsia" w:ascii="宋体" w:hAnsi="宋体" w:eastAsia="宋体" w:cs="宋体"/>
                <w:color w:val="auto"/>
                <w:sz w:val="18"/>
                <w:szCs w:val="18"/>
                <w:highlight w:val="none"/>
                <w:lang w:bidi="ar"/>
              </w:rPr>
              <w:t>1200*320*2000mm±10mm</w:t>
            </w:r>
          </w:p>
          <w:bookmarkEnd w:id="128"/>
          <w:p>
            <w:pPr>
              <w:jc w:val="center"/>
              <w:rPr>
                <w:rFonts w:hint="eastAsia" w:ascii="宋体" w:hAnsi="宋体" w:eastAsia="宋体" w:cs="宋体"/>
                <w:color w:val="auto"/>
                <w:sz w:val="18"/>
                <w:szCs w:val="18"/>
                <w:highlight w:val="none"/>
                <w:lang w:bidi="ar"/>
              </w:rPr>
            </w:pPr>
            <w:bookmarkStart w:id="129" w:name="OLE_LINK143"/>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根据空间大小及需求，确定展示架尺寸范围</w:t>
            </w:r>
            <w:r>
              <w:rPr>
                <w:rFonts w:hint="eastAsia" w:ascii="宋体" w:hAnsi="宋体" w:cs="宋体"/>
                <w:color w:val="auto"/>
                <w:sz w:val="18"/>
                <w:szCs w:val="18"/>
                <w:highlight w:val="none"/>
                <w:lang w:eastAsia="zh-CN" w:bidi="ar"/>
              </w:rPr>
              <w:t>）</w:t>
            </w:r>
            <w:bookmarkEnd w:id="129"/>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1、实木材料：所有部件采用橡胶木或同档次实木类材料，纹理清晰自然，表面无开裂、死结、针孔、结孔、霉变等缺陷；经去皮、烘干、防虫防腐处理。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（1）展示架尺寸</w:t>
            </w:r>
            <w:r>
              <w:rPr>
                <w:rFonts w:hint="eastAsia" w:ascii="宋体" w:hAnsi="宋体" w:eastAsia="宋体" w:cs="宋体"/>
                <w:color w:val="auto"/>
                <w:sz w:val="18"/>
                <w:szCs w:val="18"/>
                <w:highlight w:val="none"/>
                <w:lang w:bidi="ar"/>
              </w:rPr>
              <w:t>1200*320*2000mm±10mm；主梁采用50*28mm±2mm方形脚柱，中间框架采用28*28mm±2mm方形条木，抽屉尺寸：180*180mm±2mm,层板厚度10mm，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 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9985" cy="1411605"/>
                  <wp:effectExtent l="0" t="0" r="12065" b="17145"/>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57"/>
                          <a:stretch>
                            <a:fillRect/>
                          </a:stretch>
                        </pic:blipFill>
                        <pic:spPr>
                          <a:xfrm>
                            <a:off x="0" y="0"/>
                            <a:ext cx="1149985" cy="14116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5</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书法教室洗手池2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30" w:name="OLE_LINK142"/>
            <w:r>
              <w:rPr>
                <w:rFonts w:hint="eastAsia" w:ascii="宋体" w:hAnsi="宋体" w:eastAsia="宋体" w:cs="宋体"/>
                <w:color w:val="auto"/>
                <w:sz w:val="18"/>
                <w:szCs w:val="18"/>
                <w:highlight w:val="none"/>
                <w:lang w:bidi="ar"/>
              </w:rPr>
              <w:t>1200*600*800mm±10mm</w:t>
            </w:r>
            <w:bookmarkEnd w:id="130"/>
            <w:bookmarkStart w:id="131" w:name="OLE_LINK144"/>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根据空间大小及需求，确定洗手池尺寸范围</w:t>
            </w:r>
            <w:r>
              <w:rPr>
                <w:rFonts w:hint="eastAsia" w:ascii="宋体" w:hAnsi="宋体" w:cs="宋体"/>
                <w:color w:val="auto"/>
                <w:sz w:val="18"/>
                <w:szCs w:val="18"/>
                <w:highlight w:val="none"/>
                <w:lang w:eastAsia="zh-CN" w:bidi="ar"/>
              </w:rPr>
              <w:t>）</w:t>
            </w:r>
            <w:bookmarkEnd w:id="131"/>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32" w:name="OLE_LINK147"/>
            <w:bookmarkStart w:id="133" w:name="OLE_LINK146"/>
            <w:bookmarkStart w:id="134" w:name="OLE_LINK17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4.工艺：洗手池尺寸1200*600*800mm±10mm，厚度≥18mm±1mm，实木多层板面贴优质三聚氰胺纸PVC直封边制作，平整、圆润、光滑，不允许有毛刺、波浪印现象</w:t>
            </w:r>
            <w:bookmarkEnd w:id="132"/>
            <w:r>
              <w:rPr>
                <w:rFonts w:hint="eastAsia" w:ascii="宋体" w:hAnsi="宋体" w:eastAsia="宋体" w:cs="宋体"/>
                <w:color w:val="auto"/>
                <w:sz w:val="18"/>
                <w:szCs w:val="18"/>
                <w:highlight w:val="none"/>
                <w:lang w:bidi="ar"/>
              </w:rPr>
              <w:t>。</w:t>
            </w:r>
            <w:bookmarkEnd w:id="133"/>
            <w:r>
              <w:rPr>
                <w:rFonts w:hint="eastAsia" w:ascii="宋体" w:hAnsi="宋体" w:eastAsia="宋体" w:cs="宋体"/>
                <w:color w:val="auto"/>
                <w:sz w:val="18"/>
                <w:szCs w:val="18"/>
                <w:highlight w:val="none"/>
                <w:lang w:bidi="ar"/>
              </w:rPr>
              <w:t>大理石台面平整，圆润。</w:t>
            </w:r>
            <w:bookmarkEnd w:id="13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6810" cy="1008380"/>
                  <wp:effectExtent l="0" t="0" r="15240" b="1270"/>
                  <wp:docPr id="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2"/>
                          <pic:cNvPicPr>
                            <a:picLocks noChangeAspect="1"/>
                          </pic:cNvPicPr>
                        </pic:nvPicPr>
                        <pic:blipFill>
                          <a:blip r:embed="rId49"/>
                          <a:stretch>
                            <a:fillRect/>
                          </a:stretch>
                        </pic:blipFill>
                        <pic:spPr>
                          <a:xfrm>
                            <a:off x="0" y="0"/>
                            <a:ext cx="1146810" cy="10083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5</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文印室收纳柜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35" w:name="OLE_LINK145"/>
            <w:r>
              <w:rPr>
                <w:rFonts w:hint="eastAsia" w:ascii="宋体" w:hAnsi="宋体" w:eastAsia="宋体" w:cs="宋体"/>
                <w:color w:val="auto"/>
                <w:sz w:val="18"/>
                <w:szCs w:val="18"/>
                <w:highlight w:val="none"/>
                <w:lang w:bidi="ar"/>
              </w:rPr>
              <w:t>4000*300/600*2000mm±10mm</w:t>
            </w:r>
          </w:p>
          <w:bookmarkEnd w:id="135"/>
          <w:p>
            <w:pPr>
              <w:jc w:val="center"/>
              <w:rPr>
                <w:rFonts w:hint="eastAsia" w:ascii="宋体" w:hAnsi="宋体" w:eastAsia="宋体" w:cs="宋体"/>
                <w:color w:val="auto"/>
                <w:sz w:val="18"/>
                <w:szCs w:val="18"/>
                <w:highlight w:val="none"/>
                <w:lang w:bidi="ar"/>
              </w:rPr>
            </w:pPr>
            <w:bookmarkStart w:id="136" w:name="OLE_LINK149"/>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3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37" w:name="OLE_LINK155"/>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4.工艺：柜子尺寸4000*300/600*2000mm±10mm，厚度≥18mm±1mm，实木多层板面贴优质三聚氰胺纸PVC直封边制作，平整、圆润、光滑，不允许有毛刺、波浪印现象。</w:t>
            </w:r>
            <w:bookmarkEnd w:id="13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23595" cy="1441450"/>
                  <wp:effectExtent l="0" t="0" r="14605" b="6350"/>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pic:cNvPicPr>
                            <a:picLocks noChangeAspect="1"/>
                          </pic:cNvPicPr>
                        </pic:nvPicPr>
                        <pic:blipFill>
                          <a:blip r:embed="rId58"/>
                          <a:stretch>
                            <a:fillRect/>
                          </a:stretch>
                        </pic:blipFill>
                        <pic:spPr>
                          <a:xfrm>
                            <a:off x="0" y="0"/>
                            <a:ext cx="823595" cy="14414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60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总务货架1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38" w:name="OLE_LINK148"/>
            <w:r>
              <w:rPr>
                <w:rFonts w:hint="eastAsia" w:ascii="宋体" w:hAnsi="宋体" w:eastAsia="宋体" w:cs="宋体"/>
                <w:color w:val="auto"/>
                <w:sz w:val="18"/>
                <w:szCs w:val="18"/>
                <w:highlight w:val="none"/>
                <w:lang w:bidi="ar"/>
              </w:rPr>
              <w:t>1500*500*2000mm±10mm</w:t>
            </w:r>
          </w:p>
          <w:bookmarkEnd w:id="138"/>
          <w:p>
            <w:pPr>
              <w:jc w:val="center"/>
              <w:rPr>
                <w:rFonts w:hint="eastAsia" w:ascii="宋体" w:hAnsi="宋体" w:eastAsia="宋体" w:cs="宋体"/>
                <w:b/>
                <w:bCs/>
                <w:color w:val="auto"/>
                <w:sz w:val="18"/>
                <w:szCs w:val="18"/>
                <w:highlight w:val="none"/>
              </w:rPr>
            </w:pPr>
            <w:bookmarkStart w:id="139" w:name="OLE_LINK151"/>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根据空间大小及需求，确定货架尺寸范围</w:t>
            </w:r>
            <w:r>
              <w:rPr>
                <w:rFonts w:hint="eastAsia" w:ascii="宋体" w:hAnsi="宋体" w:cs="宋体"/>
                <w:color w:val="auto"/>
                <w:sz w:val="18"/>
                <w:szCs w:val="18"/>
                <w:highlight w:val="none"/>
                <w:lang w:eastAsia="zh-CN" w:bidi="ar"/>
              </w:rPr>
              <w:t>）</w:t>
            </w:r>
            <w:bookmarkEnd w:id="139"/>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40" w:name="OLE_LINK152"/>
            <w:r>
              <w:rPr>
                <w:rFonts w:hint="eastAsia" w:ascii="宋体" w:hAnsi="宋体" w:eastAsia="宋体" w:cs="宋体"/>
                <w:color w:val="auto"/>
                <w:sz w:val="18"/>
                <w:szCs w:val="18"/>
                <w:highlight w:val="none"/>
                <w:lang w:bidi="ar"/>
              </w:rPr>
              <w:t xml:space="preserve">1、基材：材质为冷轧钢板，力学性能：最小屈服强度≤280MPa，厚度≥0.7mm，符合 GB/T 708-2019《冷轧钢板和钢带的尺寸、外形、重量及允许偏差》的要求。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2、金属喷塑涂层，重金属含量(mg/kg)：可溶性铅≤90，可溶性镉≤75，可溶性铬≤60，可溶性汞≤60(GB 18584-2001）。</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3、工艺：钢板表面经防腐、防锈处理，粉末涂料静电喷涂。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货架尺寸1500*500*2000mm±10mm。</w:t>
            </w:r>
            <w:bookmarkEnd w:id="14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29</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6170" cy="788035"/>
                  <wp:effectExtent l="0" t="0" r="17780" b="12065"/>
                  <wp:docPr id="4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4"/>
                          <pic:cNvPicPr>
                            <a:picLocks noChangeAspect="1"/>
                          </pic:cNvPicPr>
                        </pic:nvPicPr>
                        <pic:blipFill>
                          <a:blip r:embed="rId59"/>
                          <a:stretch>
                            <a:fillRect/>
                          </a:stretch>
                        </pic:blipFill>
                        <pic:spPr>
                          <a:xfrm>
                            <a:off x="0" y="0"/>
                            <a:ext cx="1106170" cy="78803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61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总务货架2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41" w:name="OLE_LINK150"/>
            <w:r>
              <w:rPr>
                <w:rFonts w:hint="eastAsia" w:ascii="宋体" w:hAnsi="宋体" w:eastAsia="宋体" w:cs="宋体"/>
                <w:color w:val="auto"/>
                <w:sz w:val="18"/>
                <w:szCs w:val="18"/>
                <w:highlight w:val="none"/>
                <w:lang w:bidi="ar"/>
              </w:rPr>
              <w:t>1800*500*2000±10mm</w:t>
            </w:r>
            <w:bookmarkEnd w:id="14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根据空间大小及需求，确定货架尺寸范围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1、基材：材质为冷轧钢板，力学性能：最小屈服强度≤280MPa，厚度≥0.7mm，符合 GB/T 708-2019《冷轧钢板和钢带的尺寸、 外形、重量及允许偏差》的要求。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2、金属喷塑涂层，重金属含量(mg/kg)：可溶性铅≤90，可溶性镉≤75，可溶性铬≤60，可溶性汞≤60(GB 18584-2001）。</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3、工艺：钢板表面经防腐、防锈处理，粉末涂料静电喷涂。</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货架尺寸1800*500*2000±10mm。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6010" cy="781050"/>
                  <wp:effectExtent l="0" t="0" r="8890" b="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59"/>
                          <a:stretch>
                            <a:fillRect/>
                          </a:stretch>
                        </pic:blipFill>
                        <pic:spPr>
                          <a:xfrm>
                            <a:off x="0" y="0"/>
                            <a:ext cx="1096010" cy="7810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cs="宋体"/>
                <w:color w:val="auto"/>
                <w:sz w:val="18"/>
                <w:szCs w:val="18"/>
                <w:highlight w:val="none"/>
                <w:lang w:val="en-US" w:eastAsia="zh-CN" w:bidi="ar"/>
              </w:rPr>
              <w:t>62</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总务消控办公桌</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bookmarkStart w:id="142" w:name="OLE_LINK153"/>
            <w:r>
              <w:rPr>
                <w:rFonts w:hint="eastAsia" w:ascii="宋体" w:hAnsi="宋体" w:eastAsia="宋体" w:cs="宋体"/>
                <w:color w:val="auto"/>
                <w:sz w:val="18"/>
                <w:szCs w:val="18"/>
                <w:highlight w:val="none"/>
                <w:lang w:bidi="ar"/>
              </w:rPr>
              <w:t>1600*700*760±10mm</w:t>
            </w:r>
            <w:bookmarkEnd w:id="142"/>
            <w:bookmarkStart w:id="143" w:name="OLE_LINK158"/>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14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44" w:name="OLE_LINK15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4.工艺：办公桌尺寸1600*700*760±10mm，厚度≥18mm±1mm，实木多层板面贴优质三聚氰胺纸PVC直封边制作，平整、圆润、光滑，不允许有毛刺、波浪印现象。</w:t>
            </w:r>
            <w:bookmarkEnd w:id="14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6805" cy="832485"/>
                  <wp:effectExtent l="0" t="0" r="17145" b="5715"/>
                  <wp:docPr id="5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pic:cNvPicPr>
                            <a:picLocks noChangeAspect="1"/>
                          </pic:cNvPicPr>
                        </pic:nvPicPr>
                        <pic:blipFill>
                          <a:blip r:embed="rId60"/>
                          <a:stretch>
                            <a:fillRect/>
                          </a:stretch>
                        </pic:blipFill>
                        <pic:spPr>
                          <a:xfrm>
                            <a:off x="0" y="0"/>
                            <a:ext cx="1106805" cy="8324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63</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总务接待单人位沙发</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880W*850D*730H±10mm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1.尺寸：</w:t>
            </w:r>
            <w:bookmarkStart w:id="145" w:name="OLE_LINK156"/>
            <w:r>
              <w:rPr>
                <w:rFonts w:hint="eastAsia" w:ascii="宋体" w:hAnsi="宋体" w:eastAsia="宋体" w:cs="宋体"/>
                <w:color w:val="auto"/>
                <w:sz w:val="18"/>
                <w:szCs w:val="18"/>
                <w:highlight w:val="none"/>
                <w:lang w:bidi="ar"/>
              </w:rPr>
              <w:t>880W*850D*730H±10mm</w:t>
            </w:r>
            <w:bookmarkEnd w:id="145"/>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2.材质：面料：仿真皮；内架：落叶松实木与结合多层板；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海绵：采用不添加石灰粉的高密度高回弹海棉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3、内部结构：锰钢蛇簧加平衡线处理；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4、五金：黑色喷塑五金钢脚。</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85190" cy="786130"/>
                  <wp:effectExtent l="0" t="0" r="10160" b="13970"/>
                  <wp:docPr id="5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pic:cNvPicPr>
                            <a:picLocks noChangeAspect="1"/>
                          </pic:cNvPicPr>
                        </pic:nvPicPr>
                        <pic:blipFill>
                          <a:blip r:embed="rId61"/>
                          <a:stretch>
                            <a:fillRect/>
                          </a:stretch>
                        </pic:blipFill>
                        <pic:spPr>
                          <a:xfrm>
                            <a:off x="0" y="0"/>
                            <a:ext cx="885190" cy="7861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cs="宋体"/>
                <w:color w:val="auto"/>
                <w:sz w:val="18"/>
                <w:szCs w:val="18"/>
                <w:highlight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总务收纳柜</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146" w:name="OLE_LINK160"/>
            <w:r>
              <w:rPr>
                <w:rFonts w:hint="eastAsia" w:ascii="宋体" w:hAnsi="宋体" w:eastAsia="宋体" w:cs="宋体"/>
                <w:color w:val="auto"/>
                <w:sz w:val="18"/>
                <w:szCs w:val="18"/>
                <w:highlight w:val="none"/>
                <w:lang w:bidi="ar"/>
              </w:rPr>
              <w:t>3500mm (1000+1500+1000)*高2000mm</w:t>
            </w:r>
            <w:bookmarkEnd w:id="146"/>
            <w:bookmarkStart w:id="147" w:name="OLE_LINK16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47"/>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48" w:name="OLE_LINK16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4.工艺：柜子尺寸3500mm(1000+1500+1000)*高2000mm，厚度≥18mm±1mm，实木多层板面贴优质三聚氰胺纸PVC直封边制作，平整、圆润、光滑，不允许有毛刺、波浪印现象。</w:t>
            </w:r>
            <w:bookmarkEnd w:id="148"/>
            <w:r>
              <w:rPr>
                <w:rFonts w:hint="eastAsia" w:ascii="宋体" w:hAnsi="宋体" w:eastAsia="宋体" w:cs="宋体"/>
                <w:color w:val="auto"/>
                <w:sz w:val="18"/>
                <w:szCs w:val="18"/>
                <w:highlight w:val="none"/>
                <w:lang w:bidi="ar"/>
              </w:rPr>
              <w:t>小推车配置收纳盒：导轨尺寸：300*18*25mm，材质：ABS，螺丝孔位间距198mm，收纳盒尺寸：430*305*100mm，收纳盒数量为：16只。材质：PP新料；配置钢制工具挂板，采用优质1.5mm厚冷轧钢板，表面采用高温粉体烤漆，耐腐蚀，不易生锈。</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2210" cy="452120"/>
                  <wp:effectExtent l="0" t="0" r="8890" b="5080"/>
                  <wp:docPr id="5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8"/>
                          <pic:cNvPicPr>
                            <a:picLocks noChangeAspect="1"/>
                          </pic:cNvPicPr>
                        </pic:nvPicPr>
                        <pic:blipFill>
                          <a:blip r:embed="rId62"/>
                          <a:stretch>
                            <a:fillRect/>
                          </a:stretch>
                        </pic:blipFill>
                        <pic:spPr>
                          <a:xfrm>
                            <a:off x="0" y="0"/>
                            <a:ext cx="1172210" cy="4521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65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医务室办公侧柜</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149" w:name="OLE_LINK165"/>
            <w:r>
              <w:rPr>
                <w:rFonts w:hint="eastAsia" w:ascii="宋体" w:hAnsi="宋体" w:eastAsia="宋体" w:cs="宋体"/>
                <w:color w:val="auto"/>
                <w:sz w:val="18"/>
                <w:szCs w:val="18"/>
                <w:highlight w:val="none"/>
                <w:lang w:bidi="ar"/>
              </w:rPr>
              <w:t>1400*400*1180mm±10mm</w:t>
            </w:r>
            <w:bookmarkEnd w:id="149"/>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eastAsia="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50" w:name="OLE_LINK17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color w:val="auto"/>
                <w:highlight w:val="none"/>
              </w:rPr>
            </w:pPr>
            <w:r>
              <w:rPr>
                <w:rFonts w:hint="eastAsia" w:ascii="宋体" w:hAnsi="宋体" w:eastAsia="宋体" w:cs="宋体"/>
                <w:color w:val="auto"/>
                <w:sz w:val="18"/>
                <w:szCs w:val="18"/>
                <w:highlight w:val="none"/>
                <w:lang w:bidi="ar"/>
              </w:rPr>
              <w:t>4.工艺：柜子尺寸1400*400*1180mm±10mm，厚度≥18mm±1mm，实木多层板面贴优质三聚氰胺纸PVC直封边制作，平整、圆润、光滑，不允许有毛刺、波浪印现象。</w:t>
            </w:r>
            <w:bookmarkEnd w:id="15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96950" cy="853440"/>
                  <wp:effectExtent l="0" t="0" r="12700" b="3810"/>
                  <wp:docPr id="61" name="图片 59"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descr="59"/>
                          <pic:cNvPicPr>
                            <a:picLocks noChangeAspect="1"/>
                          </pic:cNvPicPr>
                        </pic:nvPicPr>
                        <pic:blipFill>
                          <a:blip r:embed="rId63"/>
                          <a:stretch>
                            <a:fillRect/>
                          </a:stretch>
                        </pic:blipFill>
                        <pic:spPr>
                          <a:xfrm>
                            <a:off x="0" y="0"/>
                            <a:ext cx="996950" cy="8534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66</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医务室办公桌</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151" w:name="OLE_LINK164"/>
            <w:r>
              <w:rPr>
                <w:rFonts w:hint="eastAsia" w:ascii="宋体" w:hAnsi="宋体" w:eastAsia="宋体" w:cs="宋体"/>
                <w:color w:val="auto"/>
                <w:sz w:val="18"/>
                <w:szCs w:val="18"/>
                <w:highlight w:val="none"/>
                <w:lang w:bidi="ar"/>
              </w:rPr>
              <w:t>1400*600*750mm±10mm</w:t>
            </w:r>
            <w:bookmarkEnd w:id="151"/>
            <w:bookmarkStart w:id="152" w:name="OLE_LINK169"/>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152"/>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53" w:name="OLE_LINK258"/>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1400*600*750mm±10mm，厚度25mm±1mm，实木多层板面贴优质三聚氰胺纸PVC直封边制作，平整、圆润、光滑，不允许有毛刺、波浪印现象。钢脚造型采用一体浇筑成型，壁厚为1.5毫米，表面氧化处理，防锈钫超，采用金属粉末喷涂，耐腐蚀。</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bookmarkEnd w:id="15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2200" cy="765810"/>
                  <wp:effectExtent l="0" t="0" r="12700" b="15240"/>
                  <wp:docPr id="6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0"/>
                          <pic:cNvPicPr>
                            <a:picLocks noChangeAspect="1"/>
                          </pic:cNvPicPr>
                        </pic:nvPicPr>
                        <pic:blipFill>
                          <a:blip r:embed="rId64"/>
                          <a:stretch>
                            <a:fillRect/>
                          </a:stretch>
                        </pic:blipFill>
                        <pic:spPr>
                          <a:xfrm>
                            <a:off x="0" y="0"/>
                            <a:ext cx="1092200" cy="7658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6</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医务室办公椅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W445xD540xH800±10mm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154" w:name="OLE_LINK166"/>
            <w:r>
              <w:rPr>
                <w:rFonts w:hint="eastAsia" w:ascii="宋体" w:hAnsi="宋体" w:eastAsia="宋体" w:cs="宋体"/>
                <w:color w:val="auto"/>
                <w:sz w:val="18"/>
                <w:szCs w:val="18"/>
                <w:highlight w:val="none"/>
                <w:lang w:bidi="ar"/>
              </w:rPr>
              <w:t>W445xD540xH800±10mm</w:t>
            </w:r>
            <w:bookmarkEnd w:id="154"/>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2.材质：钢架+PP；</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3.工艺：坐垫靠背扶手采用全新PP料一体注塑成型，耐老化强度高，钢架采用黑色烤漆四角脚,管直径16MM,壁厚2.0mm。</w:t>
            </w:r>
          </w:p>
          <w:p>
            <w:pPr>
              <w:rPr>
                <w:rFonts w:hint="eastAsia" w:ascii="宋体" w:hAnsi="宋体" w:eastAsia="宋体" w:cs="宋体"/>
                <w:color w:val="auto"/>
                <w:sz w:val="18"/>
                <w:szCs w:val="18"/>
                <w:highlight w:val="none"/>
              </w:rPr>
            </w:pPr>
            <w:r>
              <w:rPr>
                <w:rStyle w:val="12"/>
                <w:rFonts w:hint="eastAsia" w:ascii="宋体" w:hAnsi="宋体" w:eastAsia="宋体" w:cs="宋体"/>
                <w:color w:val="auto"/>
                <w:sz w:val="18"/>
                <w:szCs w:val="18"/>
                <w:highlight w:val="none"/>
                <w:lang w:bidi="ar"/>
              </w:rPr>
              <w:t>4.符合GB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80110" cy="1077595"/>
                  <wp:effectExtent l="0" t="0" r="15240" b="8255"/>
                  <wp:docPr id="5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pic:cNvPicPr>
                            <a:picLocks noChangeAspect="1"/>
                          </pic:cNvPicPr>
                        </pic:nvPicPr>
                        <pic:blipFill>
                          <a:blip r:embed="rId65"/>
                          <a:stretch>
                            <a:fillRect/>
                          </a:stretch>
                        </pic:blipFill>
                        <pic:spPr>
                          <a:xfrm>
                            <a:off x="0" y="0"/>
                            <a:ext cx="880110" cy="10775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6</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医务室文件柜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55" w:name="OLE_LINK168"/>
            <w:r>
              <w:rPr>
                <w:rFonts w:hint="eastAsia" w:ascii="宋体" w:hAnsi="宋体" w:eastAsia="宋体" w:cs="宋体"/>
                <w:color w:val="auto"/>
                <w:sz w:val="18"/>
                <w:szCs w:val="18"/>
                <w:highlight w:val="none"/>
                <w:lang w:bidi="ar"/>
              </w:rPr>
              <w:t>800*450*2000mm±10mm</w:t>
            </w:r>
            <w:bookmarkEnd w:id="155"/>
            <w:bookmarkStart w:id="156" w:name="OLE_LINK17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15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4.工艺：柜子尺寸800*450*2000mm±10mm，厚度≥18mm±1mm，实木多层板面贴优质三聚氰胺纸PVC直封边制作，平整、圆润、光滑，不允许有毛刺、波浪印现象。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64260" cy="1332230"/>
                  <wp:effectExtent l="0" t="0" r="2540" b="1270"/>
                  <wp:docPr id="5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2"/>
                          <pic:cNvPicPr>
                            <a:picLocks noChangeAspect="1"/>
                          </pic:cNvPicPr>
                        </pic:nvPicPr>
                        <pic:blipFill>
                          <a:blip r:embed="rId66"/>
                          <a:stretch>
                            <a:fillRect/>
                          </a:stretch>
                        </pic:blipFill>
                        <pic:spPr>
                          <a:xfrm>
                            <a:off x="0" y="0"/>
                            <a:ext cx="1064260" cy="13322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6</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2020W*820D*700H±10mm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1.尺寸：</w:t>
            </w:r>
            <w:bookmarkStart w:id="157" w:name="OLE_LINK171"/>
            <w:r>
              <w:rPr>
                <w:rFonts w:hint="eastAsia" w:ascii="宋体" w:hAnsi="宋体" w:eastAsia="宋体" w:cs="宋体"/>
                <w:color w:val="auto"/>
                <w:sz w:val="18"/>
                <w:szCs w:val="18"/>
                <w:highlight w:val="none"/>
                <w:lang w:bidi="ar"/>
              </w:rPr>
              <w:t>2020W*820D*700H±10mm</w:t>
            </w:r>
            <w:bookmarkEnd w:id="157"/>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2.材质：西皮；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内架：落叶松实木与结合多层板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海绵：采用不添加石灰粉的高密度高回弹海棉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内部结构：锰钢蛇簧加平衡线处理，永不变形；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五金：黑色尼龙脚。</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7750" cy="654685"/>
                  <wp:effectExtent l="0" t="0" r="0" b="12065"/>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pic:cNvPicPr>
                        </pic:nvPicPr>
                        <pic:blipFill>
                          <a:blip r:embed="rId67"/>
                          <a:stretch>
                            <a:fillRect/>
                          </a:stretch>
                        </pic:blipFill>
                        <pic:spPr>
                          <a:xfrm>
                            <a:off x="0" y="0"/>
                            <a:ext cx="1047750" cy="6546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医务室茶几</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￠700*360H±10mm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158" w:name="OLE_LINK172"/>
            <w:r>
              <w:rPr>
                <w:rFonts w:hint="eastAsia" w:ascii="宋体" w:hAnsi="宋体" w:eastAsia="宋体" w:cs="宋体"/>
                <w:color w:val="auto"/>
                <w:sz w:val="18"/>
                <w:szCs w:val="18"/>
                <w:highlight w:val="none"/>
                <w:lang w:bidi="ar"/>
              </w:rPr>
              <w:t>￠700*360H±10mm</w:t>
            </w:r>
            <w:bookmarkEnd w:id="158"/>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w:t>
            </w:r>
            <w:bookmarkStart w:id="159" w:name="OLE_LINK253"/>
            <w:r>
              <w:rPr>
                <w:rFonts w:hint="eastAsia" w:ascii="宋体" w:hAnsi="宋体" w:eastAsia="宋体" w:cs="宋体"/>
                <w:color w:val="auto"/>
                <w:sz w:val="18"/>
                <w:szCs w:val="18"/>
                <w:highlight w:val="none"/>
                <w:lang w:bidi="ar"/>
              </w:rPr>
              <w:t>PP 环保塑料全新料一体注塑成型（PP塑料需为一级新料），表面光滑，修边完整圆滑。</w:t>
            </w:r>
          </w:p>
          <w:p>
            <w:pPr>
              <w:rPr>
                <w:rFonts w:hint="eastAsia"/>
                <w:color w:val="auto"/>
                <w:highlight w:val="none"/>
              </w:rPr>
            </w:pPr>
            <w:r>
              <w:rPr>
                <w:rFonts w:hint="eastAsia" w:ascii="宋体" w:hAnsi="宋体" w:eastAsia="宋体" w:cs="宋体"/>
                <w:color w:val="auto"/>
                <w:sz w:val="18"/>
                <w:szCs w:val="18"/>
                <w:highlight w:val="none"/>
                <w:lang w:val="en-US" w:eastAsia="zh-CN" w:bidi="ar"/>
              </w:rPr>
              <w:t>3.</w:t>
            </w:r>
            <w:bookmarkStart w:id="160" w:name="OLE_LINK182"/>
            <w:r>
              <w:rPr>
                <w:rFonts w:hint="eastAsia" w:ascii="宋体" w:hAnsi="宋体" w:eastAsia="宋体" w:cs="宋体"/>
                <w:color w:val="auto"/>
                <w:sz w:val="18"/>
                <w:szCs w:val="18"/>
                <w:highlight w:val="none"/>
                <w:lang w:val="en-US" w:eastAsia="zh-CN" w:bidi="ar"/>
              </w:rPr>
              <w:t>符合GB 28481-2012《塑料家具中有害物质限量》</w:t>
            </w:r>
            <w:bookmarkEnd w:id="159"/>
            <w:bookmarkEnd w:id="16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68350" cy="653415"/>
                  <wp:effectExtent l="0" t="0" r="12700" b="13335"/>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pic:cNvPicPr>
                        </pic:nvPicPr>
                        <pic:blipFill>
                          <a:blip r:embed="rId68"/>
                          <a:stretch>
                            <a:fillRect/>
                          </a:stretch>
                        </pic:blipFill>
                        <pic:spPr>
                          <a:xfrm>
                            <a:off x="0" y="0"/>
                            <a:ext cx="768350" cy="6534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医务室洗手池</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61" w:name="OLE_LINK174"/>
            <w:r>
              <w:rPr>
                <w:rFonts w:hint="eastAsia" w:ascii="宋体" w:hAnsi="宋体" w:eastAsia="宋体" w:cs="宋体"/>
                <w:color w:val="auto"/>
                <w:sz w:val="18"/>
                <w:szCs w:val="18"/>
                <w:highlight w:val="none"/>
                <w:lang w:bidi="ar"/>
              </w:rPr>
              <w:t>2400*580*800mm±10mm</w:t>
            </w:r>
            <w:bookmarkEnd w:id="161"/>
            <w:bookmarkStart w:id="162" w:name="OLE_LINK18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根据空间大小及需求，确定洗手池尺寸范围</w:t>
            </w:r>
            <w:r>
              <w:rPr>
                <w:rFonts w:hint="eastAsia" w:ascii="宋体" w:hAnsi="宋体" w:cs="宋体"/>
                <w:color w:val="auto"/>
                <w:sz w:val="18"/>
                <w:szCs w:val="18"/>
                <w:highlight w:val="none"/>
                <w:lang w:eastAsia="zh-CN" w:bidi="ar"/>
              </w:rPr>
              <w:t>）</w:t>
            </w:r>
            <w:bookmarkEnd w:id="162"/>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63" w:name="OLE_LINK178"/>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4.工艺：洗手池尺寸2400*580*800mm±10mm，厚度≥18mm±1mm，实木多层板面贴优质三聚氰胺纸PVC直封边制作，平平整、圆润、光滑，不允许有毛刺、波浪印现象。</w:t>
            </w:r>
            <w:bookmarkEnd w:id="163"/>
            <w:r>
              <w:rPr>
                <w:rFonts w:hint="eastAsia" w:ascii="宋体" w:hAnsi="宋体" w:eastAsia="宋体" w:cs="宋体"/>
                <w:color w:val="auto"/>
                <w:sz w:val="18"/>
                <w:szCs w:val="18"/>
                <w:highlight w:val="none"/>
                <w:lang w:bidi="ar"/>
              </w:rPr>
              <w:t>大理石台面平整，圆润。</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7915" cy="967740"/>
                  <wp:effectExtent l="0" t="0" r="6985" b="3810"/>
                  <wp:docPr id="6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5"/>
                          <pic:cNvPicPr>
                            <a:picLocks noChangeAspect="1"/>
                          </pic:cNvPicPr>
                        </pic:nvPicPr>
                        <pic:blipFill>
                          <a:blip r:embed="rId69"/>
                          <a:srcRect b="1936"/>
                          <a:stretch>
                            <a:fillRect/>
                          </a:stretch>
                        </pic:blipFill>
                        <pic:spPr>
                          <a:xfrm>
                            <a:off x="0" y="0"/>
                            <a:ext cx="1097915" cy="9677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医务室医疗床</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1900*800*450mm±10mm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164" w:name="OLE_LINK177"/>
            <w:r>
              <w:rPr>
                <w:rFonts w:hint="eastAsia" w:ascii="宋体" w:hAnsi="宋体" w:eastAsia="宋体" w:cs="宋体"/>
                <w:color w:val="auto"/>
                <w:sz w:val="18"/>
                <w:szCs w:val="18"/>
                <w:highlight w:val="none"/>
                <w:lang w:bidi="ar"/>
              </w:rPr>
              <w:t>1900*800*450mm±10mm</w:t>
            </w:r>
            <w:bookmarkEnd w:id="164"/>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2.材质：床头环保ABS材质，整体钢架不锈钢喷塑。</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3.包含椰棕床垫，可拆卸牛津布外套。</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29005" cy="548640"/>
                  <wp:effectExtent l="0" t="0" r="4445" b="3810"/>
                  <wp:docPr id="6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pic:cNvPicPr>
                            <a:picLocks noChangeAspect="1"/>
                          </pic:cNvPicPr>
                        </pic:nvPicPr>
                        <pic:blipFill>
                          <a:blip r:embed="rId70"/>
                          <a:stretch>
                            <a:fillRect/>
                          </a:stretch>
                        </pic:blipFill>
                        <pic:spPr>
                          <a:xfrm>
                            <a:off x="0" y="0"/>
                            <a:ext cx="929005" cy="5486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17"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医务室折叠屏风</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900mm*1800mm±10mm</w:t>
            </w:r>
            <w:r>
              <w:rPr>
                <w:rFonts w:hint="eastAsia" w:ascii="宋体" w:hAnsi="宋体" w:eastAsia="宋体" w:cs="宋体"/>
                <w:color w:val="auto"/>
                <w:sz w:val="18"/>
                <w:szCs w:val="18"/>
                <w:highlight w:val="none"/>
                <w:lang w:bidi="ar"/>
              </w:rPr>
              <w:br w:type="textWrapping"/>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1.尺寸：每折宽900mm，高1800mm±10mm;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2.材质：加厚碳钢材质，高温烤漆工艺，加厚布料。</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3.万向滑轮，方便移动。</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621030" cy="521970"/>
                  <wp:effectExtent l="0" t="0" r="7620" b="11430"/>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71"/>
                          <a:stretch>
                            <a:fillRect/>
                          </a:stretch>
                        </pic:blipFill>
                        <pic:spPr>
                          <a:xfrm>
                            <a:off x="0" y="0"/>
                            <a:ext cx="621030" cy="5219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体育会议桌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65" w:name="OLE_LINK179"/>
            <w:r>
              <w:rPr>
                <w:rFonts w:hint="eastAsia" w:ascii="宋体" w:hAnsi="宋体" w:eastAsia="宋体" w:cs="宋体"/>
                <w:color w:val="auto"/>
                <w:sz w:val="18"/>
                <w:szCs w:val="18"/>
                <w:highlight w:val="none"/>
                <w:lang w:bidi="ar"/>
              </w:rPr>
              <w:t>4400*1200*750mm±10mm</w:t>
            </w:r>
            <w:bookmarkEnd w:id="165"/>
            <w:bookmarkStart w:id="166" w:name="OLE_LINK185"/>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根据空间大小及需求，确定会议桌尺寸范围</w:t>
            </w:r>
            <w:r>
              <w:rPr>
                <w:rFonts w:hint="eastAsia" w:ascii="宋体" w:hAnsi="宋体" w:cs="宋体"/>
                <w:color w:val="auto"/>
                <w:sz w:val="18"/>
                <w:szCs w:val="18"/>
                <w:highlight w:val="none"/>
                <w:lang w:eastAsia="zh-CN" w:bidi="ar"/>
              </w:rPr>
              <w:t>）</w:t>
            </w:r>
            <w:bookmarkEnd w:id="16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67" w:name="OLE_LINK18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4.工艺：会议桌尺寸4400*1200*750mm±10mm，厚度≥18mm±1mm，实木多层板面贴优质三聚氰胺纸PVC直封边制作，平整、圆润、光滑，不允许有毛刺、波浪印现象。</w:t>
            </w:r>
            <w:bookmarkEnd w:id="16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3475" cy="894715"/>
                  <wp:effectExtent l="0" t="0" r="9525" b="635"/>
                  <wp:docPr id="105" name="图片 6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8" descr="16"/>
                          <pic:cNvPicPr>
                            <a:picLocks noChangeAspect="1"/>
                          </pic:cNvPicPr>
                        </pic:nvPicPr>
                        <pic:blipFill>
                          <a:blip r:embed="rId72"/>
                          <a:stretch>
                            <a:fillRect/>
                          </a:stretch>
                        </pic:blipFill>
                        <pic:spPr>
                          <a:xfrm>
                            <a:off x="0" y="0"/>
                            <a:ext cx="1133475" cy="8947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75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体育会议椅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530*490*780±10mm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168" w:name="OLE_LINK180"/>
            <w:r>
              <w:rPr>
                <w:rFonts w:hint="eastAsia" w:ascii="宋体" w:hAnsi="宋体" w:eastAsia="宋体" w:cs="宋体"/>
                <w:color w:val="auto"/>
                <w:sz w:val="18"/>
                <w:szCs w:val="18"/>
                <w:highlight w:val="none"/>
                <w:lang w:bidi="ar"/>
              </w:rPr>
              <w:t>530*490*780±10mm</w:t>
            </w:r>
            <w:bookmarkEnd w:id="168"/>
            <w:r>
              <w:rPr>
                <w:rFonts w:hint="eastAsia" w:ascii="宋体" w:hAnsi="宋体" w:eastAsia="宋体" w:cs="宋体"/>
                <w:color w:val="auto"/>
                <w:sz w:val="18"/>
                <w:szCs w:val="18"/>
                <w:highlight w:val="none"/>
                <w:lang w:bidi="ar"/>
              </w:rPr>
              <w:t>，坐高440±10mm。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2.材质：钢管+PP+ABS</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3.工艺：坐垫靠背采用PP耐冲击塑料一体注塑成型。靠背尺寸：415*330mm±10mm;坐垫尺寸：450*410mm±10mm；坐垫下装有PP盖板。靠背后须有ABS装饰盖，外部看不到固定件。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4.钢架：脚架采用直径22*1.5mm钢管，靠背支撑架采用直径12mm钢筋，钢架焊接完成后，经高温粉体烤漆，长时间使用不会生锈脱漆。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5.脚垫：</w:t>
            </w:r>
          </w:p>
          <w:p>
            <w:pPr>
              <w:rPr>
                <w:rFonts w:hint="eastAsia" w:ascii="宋体" w:hAnsi="宋体" w:eastAsia="宋体" w:cs="宋体"/>
                <w:b/>
                <w:bCs/>
                <w:color w:val="auto"/>
                <w:sz w:val="18"/>
                <w:szCs w:val="18"/>
                <w:highlight w:val="none"/>
                <w:lang w:bidi="ar"/>
              </w:rPr>
            </w:pPr>
            <w:r>
              <w:rPr>
                <w:rFonts w:hint="eastAsia" w:ascii="宋体" w:hAnsi="宋体" w:eastAsia="宋体" w:cs="宋体"/>
                <w:color w:val="auto"/>
                <w:sz w:val="18"/>
                <w:szCs w:val="18"/>
                <w:highlight w:val="none"/>
                <w:lang w:bidi="ar"/>
              </w:rPr>
              <w:t>(1)材质：采用PA塑料，底部配备TPE防滑软垫。</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（2）尺寸：上直径22mm*下直径19*高58mm±1mm。</w:t>
            </w:r>
            <w:r>
              <w:rPr>
                <w:rFonts w:hint="eastAsia" w:ascii="宋体" w:hAnsi="宋体" w:eastAsia="宋体" w:cs="宋体"/>
                <w:color w:val="auto"/>
                <w:sz w:val="18"/>
                <w:szCs w:val="18"/>
                <w:highlight w:val="none"/>
                <w:lang w:bidi="ar"/>
              </w:rPr>
              <w:br w:type="textWrapping"/>
            </w:r>
            <w:r>
              <w:rPr>
                <w:rFonts w:hint="eastAsia" w:ascii="宋体" w:hAnsi="宋体" w:eastAsia="宋体" w:cs="宋体"/>
                <w:b w:val="0"/>
                <w:bCs w:val="0"/>
                <w:color w:val="auto"/>
                <w:sz w:val="18"/>
                <w:szCs w:val="18"/>
                <w:highlight w:val="none"/>
                <w:lang w:bidi="ar"/>
              </w:rPr>
              <w:t>6.</w:t>
            </w:r>
            <w:r>
              <w:rPr>
                <w:rStyle w:val="12"/>
                <w:rFonts w:hint="eastAsia" w:ascii="宋体" w:hAnsi="宋体" w:eastAsia="宋体" w:cs="宋体"/>
                <w:b w:val="0"/>
                <w:bCs w:val="0"/>
                <w:color w:val="auto"/>
                <w:sz w:val="18"/>
                <w:szCs w:val="18"/>
                <w:highlight w:val="none"/>
                <w:lang w:bidi="ar"/>
              </w:rPr>
              <w:t>★</w:t>
            </w:r>
            <w:r>
              <w:rPr>
                <w:rFonts w:hint="eastAsia" w:ascii="宋体" w:hAnsi="宋体" w:eastAsia="宋体" w:cs="宋体"/>
                <w:b w:val="0"/>
                <w:bCs w:val="0"/>
                <w:color w:val="auto"/>
                <w:sz w:val="18"/>
                <w:szCs w:val="18"/>
                <w:highlight w:val="none"/>
                <w:lang w:bidi="ar"/>
              </w:rPr>
              <w:t>功能：背部有折弯钢板挂钩，挂钩采用厚≥2.5mm钢板焊接于靠背支撑架上，便于悬挂书包、水杯。焊接固定件外部卡上ABS装饰盖，安全美观。</w:t>
            </w:r>
            <w:r>
              <w:rPr>
                <w:rFonts w:hint="eastAsia" w:ascii="宋体" w:hAnsi="宋体" w:eastAsia="宋体" w:cs="宋体"/>
                <w:b/>
                <w:bCs/>
                <w:color w:val="auto"/>
                <w:sz w:val="18"/>
                <w:szCs w:val="18"/>
                <w:highlight w:val="none"/>
                <w:lang w:bidi="ar"/>
              </w:rPr>
              <w:t>（提供实拍图）</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7.</w:t>
            </w:r>
            <w:r>
              <w:rPr>
                <w:rStyle w:val="12"/>
                <w:rFonts w:hint="eastAsia" w:ascii="宋体" w:hAnsi="宋体" w:eastAsia="宋体" w:cs="宋体"/>
                <w:color w:val="auto"/>
                <w:sz w:val="18"/>
                <w:szCs w:val="18"/>
                <w:highlight w:val="none"/>
                <w:lang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11555" cy="1135380"/>
                  <wp:effectExtent l="0" t="0" r="17145" b="7620"/>
                  <wp:docPr id="1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9"/>
                          <pic:cNvPicPr>
                            <a:picLocks noChangeAspect="1"/>
                          </pic:cNvPicPr>
                        </pic:nvPicPr>
                        <pic:blipFill>
                          <a:blip r:embed="rId73"/>
                          <a:stretch>
                            <a:fillRect/>
                          </a:stretch>
                        </pic:blipFill>
                        <pic:spPr>
                          <a:xfrm>
                            <a:off x="0" y="0"/>
                            <a:ext cx="1011555" cy="11353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364"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bidi="ar"/>
              </w:rPr>
            </w:pPr>
            <w:r>
              <w:rPr>
                <w:rFonts w:hint="eastAsia" w:ascii="宋体" w:hAnsi="宋体" w:eastAsia="宋体" w:cs="宋体"/>
                <w:color w:val="auto"/>
                <w:sz w:val="18"/>
                <w:szCs w:val="18"/>
                <w:highlight w:val="none"/>
                <w:lang w:bidi="ar"/>
              </w:rPr>
              <w:t>7</w:t>
            </w:r>
            <w:r>
              <w:rPr>
                <w:rFonts w:hint="eastAsia" w:ascii="宋体" w:hAnsi="宋体" w:cs="宋体"/>
                <w:color w:val="auto"/>
                <w:sz w:val="18"/>
                <w:szCs w:val="18"/>
                <w:highlight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bidi="ar"/>
              </w:rPr>
              <w:t>消控室折叠床</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820*780*850mm±10mm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169" w:name="OLE_LINK183"/>
            <w:r>
              <w:rPr>
                <w:rFonts w:hint="eastAsia" w:ascii="宋体" w:hAnsi="宋体" w:eastAsia="宋体" w:cs="宋体"/>
                <w:color w:val="auto"/>
                <w:sz w:val="18"/>
                <w:szCs w:val="18"/>
                <w:highlight w:val="none"/>
                <w:lang w:bidi="ar"/>
              </w:rPr>
              <w:t>820*780*850mm±10mm</w:t>
            </w:r>
            <w:bookmarkEnd w:id="169"/>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2.材质：高回弹海绵，全实木铺板，猫抓皮面料，加厚铁艺钢架。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3.折叠</w:t>
            </w:r>
            <w:r>
              <w:rPr>
                <w:rFonts w:hint="eastAsia" w:ascii="宋体" w:hAnsi="宋体" w:cs="宋体"/>
                <w:color w:val="auto"/>
                <w:sz w:val="18"/>
                <w:szCs w:val="18"/>
                <w:highlight w:val="none"/>
                <w:lang w:val="en-US" w:eastAsia="zh-CN" w:bidi="ar"/>
              </w:rPr>
              <w:t>床</w:t>
            </w:r>
            <w:r>
              <w:rPr>
                <w:rFonts w:hint="eastAsia" w:ascii="宋体" w:hAnsi="宋体" w:eastAsia="宋体" w:cs="宋体"/>
                <w:color w:val="auto"/>
                <w:sz w:val="18"/>
                <w:szCs w:val="18"/>
                <w:highlight w:val="none"/>
                <w:lang w:bidi="ar"/>
              </w:rPr>
              <w:t>带储物功能，承重600斤及以上。</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4.拉开尺寸为820*1920*650mm±10mm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00100" cy="665480"/>
                  <wp:effectExtent l="0" t="0" r="0" b="1270"/>
                  <wp:docPr id="10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0"/>
                          <pic:cNvPicPr>
                            <a:picLocks noChangeAspect="1"/>
                          </pic:cNvPicPr>
                        </pic:nvPicPr>
                        <pic:blipFill>
                          <a:blip r:embed="rId74"/>
                          <a:stretch>
                            <a:fillRect/>
                          </a:stretch>
                        </pic:blipFill>
                        <pic:spPr>
                          <a:xfrm>
                            <a:off x="0" y="0"/>
                            <a:ext cx="800100" cy="6654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7</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170" w:name="OLE_LINK12"/>
            <w:r>
              <w:rPr>
                <w:rFonts w:hint="eastAsia" w:ascii="宋体" w:hAnsi="宋体" w:cs="宋体"/>
                <w:color w:val="auto"/>
                <w:sz w:val="18"/>
                <w:szCs w:val="18"/>
                <w:highlight w:val="none"/>
                <w:lang w:bidi="ar"/>
              </w:rPr>
              <w:t>阅览室</w:t>
            </w:r>
            <w:bookmarkEnd w:id="170"/>
            <w:r>
              <w:rPr>
                <w:rFonts w:hint="eastAsia" w:ascii="宋体" w:hAnsi="宋体" w:cs="宋体"/>
                <w:color w:val="auto"/>
                <w:sz w:val="18"/>
                <w:szCs w:val="18"/>
                <w:highlight w:val="none"/>
                <w:lang w:bidi="ar"/>
              </w:rPr>
              <w:t>独立空间阅读桌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71" w:name="OLE_LINK184"/>
            <w:r>
              <w:rPr>
                <w:rFonts w:hint="eastAsia" w:ascii="宋体" w:hAnsi="宋体" w:eastAsia="宋体" w:cs="宋体"/>
                <w:color w:val="auto"/>
                <w:sz w:val="18"/>
                <w:szCs w:val="18"/>
                <w:highlight w:val="none"/>
                <w:lang w:bidi="ar"/>
              </w:rPr>
              <w:t>1180*700*1100mm±10mm</w:t>
            </w:r>
            <w:bookmarkEnd w:id="171"/>
            <w:bookmarkStart w:id="172" w:name="OLE_LINK187"/>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bookmarkEnd w:id="172"/>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73" w:name="OLE_LINK18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4.工艺：桌子尺寸1180*700*1100mm±10mm，厚度≥18mm±1mm，实木多层板面贴优质三聚氰胺纸PVC直封边制作，平整、圆润、光滑，不允许有毛刺、波浪印现象。</w:t>
            </w:r>
            <w:bookmarkEnd w:id="17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17270" cy="870585"/>
                  <wp:effectExtent l="0" t="0" r="11430" b="5715"/>
                  <wp:docPr id="7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1"/>
                          <pic:cNvPicPr>
                            <a:picLocks noChangeAspect="1"/>
                          </pic:cNvPicPr>
                        </pic:nvPicPr>
                        <pic:blipFill>
                          <a:blip r:embed="rId75"/>
                          <a:stretch>
                            <a:fillRect/>
                          </a:stretch>
                        </pic:blipFill>
                        <pic:spPr>
                          <a:xfrm>
                            <a:off x="0" y="0"/>
                            <a:ext cx="1017270" cy="8705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7</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阅览室四边形书架</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74" w:name="OLE_LINK188"/>
            <w:bookmarkStart w:id="175" w:name="OLE_LINK194"/>
            <w:r>
              <w:rPr>
                <w:rFonts w:hint="eastAsia" w:ascii="宋体" w:hAnsi="宋体" w:eastAsia="宋体" w:cs="宋体"/>
                <w:color w:val="auto"/>
                <w:sz w:val="18"/>
                <w:szCs w:val="18"/>
                <w:highlight w:val="none"/>
                <w:lang w:bidi="ar"/>
              </w:rPr>
              <w:t>1000*1000*1400±10mm</w:t>
            </w:r>
          </w:p>
          <w:bookmarkEnd w:id="174"/>
          <w:p>
            <w:pPr>
              <w:jc w:val="center"/>
              <w:rPr>
                <w:rFonts w:hint="eastAsia" w:ascii="宋体" w:hAnsi="宋体" w:eastAsia="宋体" w:cs="宋体"/>
                <w:color w:val="auto"/>
                <w:sz w:val="18"/>
                <w:szCs w:val="18"/>
                <w:highlight w:val="none"/>
                <w:lang w:bidi="ar"/>
              </w:rPr>
            </w:pPr>
            <w:bookmarkStart w:id="176" w:name="OLE_LINK191"/>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75"/>
            <w:bookmarkEnd w:id="17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77" w:name="OLE_LINK195"/>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4.工艺：书架尺寸1000*1000*1400±10mm，厚度≥18mm±1mm，实木多层板面贴优质三聚氰胺纸PVC直封边制作，平整、圆润、光滑，不允许有毛刺、波浪印现象。</w:t>
            </w:r>
            <w:bookmarkEnd w:id="17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03960" cy="1278255"/>
                  <wp:effectExtent l="0" t="0" r="15240" b="17145"/>
                  <wp:docPr id="9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2"/>
                          <pic:cNvPicPr>
                            <a:picLocks noChangeAspect="1"/>
                          </pic:cNvPicPr>
                        </pic:nvPicPr>
                        <pic:blipFill>
                          <a:blip r:embed="rId76"/>
                          <a:stretch>
                            <a:fillRect/>
                          </a:stretch>
                        </pic:blipFill>
                        <pic:spPr>
                          <a:xfrm>
                            <a:off x="0" y="0"/>
                            <a:ext cx="1203960" cy="12782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7</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阅览室阅览桌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78" w:name="OLE_LINK190"/>
            <w:r>
              <w:rPr>
                <w:rFonts w:hint="eastAsia" w:ascii="宋体" w:hAnsi="宋体" w:eastAsia="宋体" w:cs="宋体"/>
                <w:color w:val="auto"/>
                <w:sz w:val="18"/>
                <w:szCs w:val="18"/>
                <w:highlight w:val="none"/>
                <w:lang w:bidi="ar"/>
              </w:rPr>
              <w:t>1600*1200*750mm±10mm</w:t>
            </w:r>
            <w:bookmarkEnd w:id="178"/>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79" w:name="OLE_LINK193"/>
            <w:r>
              <w:rPr>
                <w:rStyle w:val="12"/>
                <w:rFonts w:hint="eastAsia" w:ascii="宋体" w:hAnsi="宋体" w:eastAsia="宋体" w:cs="宋体"/>
                <w:color w:val="auto"/>
                <w:sz w:val="18"/>
                <w:szCs w:val="18"/>
                <w:highlight w:val="none"/>
                <w:lang w:bidi="ar"/>
              </w:rPr>
              <w:t>1、实木材料：所有部件采用白蜡木或同档次实木类材料，纹理清晰自然，表面无开裂、死结、针孔、结孔、霉变等缺陷；经去皮、烘干、防虫防腐处理。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1600*1200*750mm±10mm；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 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 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7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1090" cy="695960"/>
                  <wp:effectExtent l="0" t="0" r="3810" b="8890"/>
                  <wp:docPr id="8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3"/>
                          <pic:cNvPicPr>
                            <a:picLocks noChangeAspect="1"/>
                          </pic:cNvPicPr>
                        </pic:nvPicPr>
                        <pic:blipFill>
                          <a:blip r:embed="rId77"/>
                          <a:stretch>
                            <a:fillRect/>
                          </a:stretch>
                        </pic:blipFill>
                        <pic:spPr>
                          <a:xfrm>
                            <a:off x="0" y="0"/>
                            <a:ext cx="1101090" cy="6959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阅览室阅读椅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80" w:name="OLE_LINK192"/>
            <w:r>
              <w:rPr>
                <w:rFonts w:hint="eastAsia" w:ascii="宋体" w:hAnsi="宋体" w:eastAsia="宋体" w:cs="宋体"/>
                <w:color w:val="auto"/>
                <w:sz w:val="18"/>
                <w:szCs w:val="18"/>
                <w:highlight w:val="none"/>
                <w:lang w:bidi="ar"/>
              </w:rPr>
              <w:t>坐高：450mm±10mm</w:t>
            </w:r>
            <w:bookmarkEnd w:id="180"/>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181" w:name="OLE_LINK255"/>
            <w:r>
              <w:rPr>
                <w:rStyle w:val="12"/>
                <w:rFonts w:hint="eastAsia" w:ascii="宋体" w:hAnsi="宋体" w:eastAsia="宋体" w:cs="宋体"/>
                <w:color w:val="auto"/>
                <w:sz w:val="18"/>
                <w:szCs w:val="18"/>
                <w:highlight w:val="none"/>
                <w:lang w:bidi="ar"/>
              </w:rPr>
              <w:t>1、实木材料：所有部件采用白蜡木或同档次实木类材料，纹理清晰自然，表面无开裂、死结、针孔、结孔、霉变等缺陷；经去皮、烘干、防虫防腐处理。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坐高：450mm±10mm；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 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18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0765" cy="1231265"/>
                  <wp:effectExtent l="0" t="0" r="6985" b="6985"/>
                  <wp:docPr id="10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4"/>
                          <pic:cNvPicPr>
                            <a:picLocks noChangeAspect="1"/>
                          </pic:cNvPicPr>
                        </pic:nvPicPr>
                        <pic:blipFill>
                          <a:blip r:embed="rId78"/>
                          <a:stretch>
                            <a:fillRect/>
                          </a:stretch>
                        </pic:blipFill>
                        <pic:spPr>
                          <a:xfrm>
                            <a:off x="0" y="0"/>
                            <a:ext cx="1040765" cy="12312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阅览室椭圆形书桌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82" w:name="OLE_LINK197"/>
            <w:r>
              <w:rPr>
                <w:rFonts w:hint="eastAsia" w:ascii="宋体" w:hAnsi="宋体" w:eastAsia="宋体" w:cs="宋体"/>
                <w:color w:val="auto"/>
                <w:sz w:val="18"/>
                <w:szCs w:val="18"/>
                <w:highlight w:val="none"/>
                <w:lang w:bidi="ar"/>
              </w:rPr>
              <w:t>17700*400*750mm±10mm</w:t>
            </w:r>
          </w:p>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根据空间大小及需求，确定圆形桌尺寸范围</w:t>
            </w:r>
            <w:r>
              <w:rPr>
                <w:rFonts w:hint="eastAsia" w:ascii="宋体" w:hAnsi="宋体" w:cs="宋体"/>
                <w:color w:val="auto"/>
                <w:sz w:val="18"/>
                <w:szCs w:val="18"/>
                <w:highlight w:val="none"/>
                <w:lang w:eastAsia="zh-CN" w:bidi="ar"/>
              </w:rPr>
              <w:t>）</w:t>
            </w:r>
            <w:bookmarkEnd w:id="182"/>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83" w:name="OLE_LINK19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4.工艺：圆形书桌尺寸17700*400*750mm±10mm，厚度≥18mm±1mm，实木多层板面贴优质三聚氰胺纸PVC直封边制作，平整、圆润、光滑，不允许有毛刺、波浪印现象。</w:t>
            </w:r>
            <w:bookmarkEnd w:id="18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3640" cy="794385"/>
                  <wp:effectExtent l="0" t="0" r="16510" b="5715"/>
                  <wp:docPr id="8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5"/>
                          <pic:cNvPicPr>
                            <a:picLocks noChangeAspect="1"/>
                          </pic:cNvPicPr>
                        </pic:nvPicPr>
                        <pic:blipFill>
                          <a:blip r:embed="rId79"/>
                          <a:stretch>
                            <a:fillRect/>
                          </a:stretch>
                        </pic:blipFill>
                        <pic:spPr>
                          <a:xfrm>
                            <a:off x="0" y="0"/>
                            <a:ext cx="1183640" cy="7943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阅览室展示书架</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84" w:name="OLE_LINK198"/>
            <w:r>
              <w:rPr>
                <w:rFonts w:hint="eastAsia" w:ascii="宋体" w:hAnsi="宋体" w:eastAsia="宋体" w:cs="宋体"/>
                <w:color w:val="auto"/>
                <w:sz w:val="18"/>
                <w:szCs w:val="18"/>
                <w:highlight w:val="none"/>
                <w:lang w:bidi="ar"/>
              </w:rPr>
              <w:t>2000*1500*900mm±10mm</w:t>
            </w:r>
          </w:p>
          <w:bookmarkEnd w:id="184"/>
          <w:p>
            <w:pPr>
              <w:jc w:val="center"/>
              <w:rPr>
                <w:rFonts w:hint="eastAsia" w:ascii="宋体" w:hAnsi="宋体" w:eastAsia="宋体" w:cs="宋体"/>
                <w:color w:val="auto"/>
                <w:sz w:val="18"/>
                <w:szCs w:val="18"/>
                <w:highlight w:val="none"/>
                <w:lang w:bidi="ar"/>
              </w:rPr>
            </w:pPr>
            <w:bookmarkStart w:id="185" w:name="OLE_LINK200"/>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85"/>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86" w:name="OLE_LINK19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4.工艺：书架尺寸2000*1500*900mm±10mm，厚度≥18mm±1mm，实木多层板面贴优质三聚氰胺纸PVC直封边制作，平整、圆润、光滑，不允许有毛刺、波浪印现象。</w:t>
            </w:r>
            <w:bookmarkEnd w:id="186"/>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2835" cy="925195"/>
                  <wp:effectExtent l="0" t="0" r="12065" b="8255"/>
                  <wp:docPr id="9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6"/>
                          <pic:cNvPicPr>
                            <a:picLocks noChangeAspect="1"/>
                          </pic:cNvPicPr>
                        </pic:nvPicPr>
                        <pic:blipFill>
                          <a:blip r:embed="rId80"/>
                          <a:stretch>
                            <a:fillRect/>
                          </a:stretch>
                        </pic:blipFill>
                        <pic:spPr>
                          <a:xfrm>
                            <a:off x="0" y="0"/>
                            <a:ext cx="1092835" cy="9251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阅览室高书架1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87" w:name="OLE_LINK201"/>
            <w:r>
              <w:rPr>
                <w:rFonts w:hint="eastAsia" w:ascii="宋体" w:hAnsi="宋体" w:eastAsia="宋体" w:cs="宋体"/>
                <w:color w:val="auto"/>
                <w:sz w:val="18"/>
                <w:szCs w:val="18"/>
                <w:highlight w:val="none"/>
                <w:lang w:bidi="ar"/>
              </w:rPr>
              <w:t>3600*400*3000mm±10mm</w:t>
            </w:r>
            <w:bookmarkEnd w:id="187"/>
            <w:bookmarkStart w:id="188" w:name="OLE_LINK202"/>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88"/>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89" w:name="OLE_LINK204"/>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4.工艺：书架尺寸3600*400*3000mm±10mm，厚度≥18mm±1mm，实木多层板面贴优质三聚氰胺纸PVC直封边制作，平整、圆润、光滑，不允许有毛刺、波浪印现象。</w:t>
            </w:r>
            <w:bookmarkEnd w:id="18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49630" cy="1614805"/>
                  <wp:effectExtent l="0" t="0" r="7620" b="4445"/>
                  <wp:docPr id="8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7"/>
                          <pic:cNvPicPr>
                            <a:picLocks noChangeAspect="1"/>
                          </pic:cNvPicPr>
                        </pic:nvPicPr>
                        <pic:blipFill>
                          <a:blip r:embed="rId81"/>
                          <a:stretch>
                            <a:fillRect/>
                          </a:stretch>
                        </pic:blipFill>
                        <pic:spPr>
                          <a:xfrm>
                            <a:off x="0" y="0"/>
                            <a:ext cx="849630" cy="16148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阅览室高书架2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90" w:name="OLE_LINK203"/>
            <w:r>
              <w:rPr>
                <w:rFonts w:hint="eastAsia" w:ascii="宋体" w:hAnsi="宋体" w:eastAsia="宋体" w:cs="宋体"/>
                <w:color w:val="auto"/>
                <w:sz w:val="18"/>
                <w:szCs w:val="18"/>
                <w:highlight w:val="none"/>
                <w:lang w:bidi="ar"/>
              </w:rPr>
              <w:t>4420*400*3000mm±10mm</w:t>
            </w:r>
          </w:p>
          <w:bookmarkEnd w:id="190"/>
          <w:p>
            <w:pPr>
              <w:jc w:val="center"/>
              <w:rPr>
                <w:rFonts w:hint="eastAsia" w:ascii="宋体" w:hAnsi="宋体" w:eastAsia="宋体" w:cs="宋体"/>
                <w:color w:val="auto"/>
                <w:sz w:val="18"/>
                <w:szCs w:val="18"/>
                <w:highlight w:val="none"/>
                <w:lang w:bidi="ar"/>
              </w:rPr>
            </w:pPr>
            <w:bookmarkStart w:id="191" w:name="OLE_LINK206"/>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91"/>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92" w:name="OLE_LINK20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4.工艺：书架尺寸4420*400*3000mm±10mm，厚度≥18mm±1mm，实木多层板面贴优质三聚氰胺纸PVC直封边制作，平整、圆润、光滑，不允许有毛刺、波浪印现象。</w:t>
            </w:r>
            <w:bookmarkEnd w:id="192"/>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57555" cy="1440815"/>
                  <wp:effectExtent l="0" t="0" r="4445" b="6985"/>
                  <wp:docPr id="8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8"/>
                          <pic:cNvPicPr>
                            <a:picLocks noChangeAspect="1"/>
                          </pic:cNvPicPr>
                        </pic:nvPicPr>
                        <pic:blipFill>
                          <a:blip r:embed="rId81"/>
                          <a:stretch>
                            <a:fillRect/>
                          </a:stretch>
                        </pic:blipFill>
                        <pic:spPr>
                          <a:xfrm>
                            <a:off x="0" y="0"/>
                            <a:ext cx="757555" cy="14408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85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阅览室高书架3</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93" w:name="OLE_LINK205"/>
            <w:r>
              <w:rPr>
                <w:rFonts w:hint="eastAsia" w:ascii="宋体" w:hAnsi="宋体" w:eastAsia="宋体" w:cs="宋体"/>
                <w:color w:val="auto"/>
                <w:sz w:val="18"/>
                <w:szCs w:val="18"/>
                <w:highlight w:val="none"/>
                <w:lang w:bidi="ar"/>
              </w:rPr>
              <w:t>10000*400*3000mm±10mm</w:t>
            </w:r>
            <w:bookmarkEnd w:id="193"/>
            <w:bookmarkStart w:id="194" w:name="OLE_LINK209"/>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94"/>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95" w:name="OLE_LINK21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4.工艺：书架尺寸10000*400*3000mm±10mm，厚度≥18mm±1mm，实木多层板面贴优质三聚氰胺纸PVC直封边制作，平整、圆润、光滑，不允许有毛刺、波浪印现象。</w:t>
            </w:r>
            <w:bookmarkEnd w:id="19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17880" cy="1555115"/>
                  <wp:effectExtent l="0" t="0" r="1270" b="6985"/>
                  <wp:docPr id="9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9"/>
                          <pic:cNvPicPr>
                            <a:picLocks noChangeAspect="1"/>
                          </pic:cNvPicPr>
                        </pic:nvPicPr>
                        <pic:blipFill>
                          <a:blip r:embed="rId81"/>
                          <a:stretch>
                            <a:fillRect/>
                          </a:stretch>
                        </pic:blipFill>
                        <pic:spPr>
                          <a:xfrm>
                            <a:off x="0" y="0"/>
                            <a:ext cx="817880" cy="15551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8</w:t>
            </w:r>
            <w:r>
              <w:rPr>
                <w:rFonts w:hint="eastAsia" w:ascii="宋体" w:hAnsi="宋体" w:cs="宋体"/>
                <w:color w:val="auto"/>
                <w:sz w:val="18"/>
                <w:szCs w:val="18"/>
                <w:highlight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阅览室包柱子沙发书架</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196" w:name="OLE_LINK208"/>
            <w:r>
              <w:rPr>
                <w:rFonts w:hint="eastAsia" w:ascii="宋体" w:hAnsi="宋体" w:eastAsia="宋体" w:cs="宋体"/>
                <w:color w:val="auto"/>
                <w:sz w:val="18"/>
                <w:szCs w:val="18"/>
                <w:highlight w:val="none"/>
                <w:lang w:bidi="ar"/>
              </w:rPr>
              <w:t>2400*2400*3000mm±10mm</w:t>
            </w:r>
            <w:bookmarkEnd w:id="196"/>
            <w:bookmarkStart w:id="197" w:name="OLE_LINK211"/>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197"/>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198" w:name="OLE_LINK21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4.工艺：书架尺寸2400*2400*3000mm±10mm，厚度≥18mm±1mm，实木多层板面贴优质三聚氰胺纸PVC直封边制作，平整、圆润、光滑，不允许有毛刺、波浪印现象。</w:t>
            </w:r>
            <w:bookmarkEnd w:id="19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48690" cy="1525270"/>
                  <wp:effectExtent l="0" t="0" r="3810" b="17780"/>
                  <wp:docPr id="10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0"/>
                          <pic:cNvPicPr>
                            <a:picLocks noChangeAspect="1"/>
                          </pic:cNvPicPr>
                        </pic:nvPicPr>
                        <pic:blipFill>
                          <a:blip r:embed="rId82"/>
                          <a:stretch>
                            <a:fillRect/>
                          </a:stretch>
                        </pic:blipFill>
                        <pic:spPr>
                          <a:xfrm>
                            <a:off x="0" y="0"/>
                            <a:ext cx="948690" cy="15252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8</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阅览室高书架4</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199" w:name="OLE_LINK212"/>
            <w:r>
              <w:rPr>
                <w:rFonts w:hint="eastAsia" w:ascii="宋体" w:hAnsi="宋体" w:eastAsia="宋体" w:cs="宋体"/>
                <w:color w:val="auto"/>
                <w:sz w:val="18"/>
                <w:szCs w:val="18"/>
                <w:highlight w:val="none"/>
                <w:lang w:bidi="ar"/>
              </w:rPr>
              <w:t>3530*300*3000mm±10mm</w:t>
            </w:r>
          </w:p>
          <w:bookmarkEnd w:id="199"/>
          <w:p>
            <w:pPr>
              <w:jc w:val="center"/>
              <w:rPr>
                <w:rFonts w:hint="eastAsia" w:ascii="宋体" w:hAnsi="宋体" w:eastAsia="宋体" w:cs="宋体"/>
                <w:color w:val="auto"/>
                <w:sz w:val="18"/>
                <w:szCs w:val="18"/>
                <w:highlight w:val="none"/>
                <w:lang w:bidi="ar"/>
              </w:rPr>
            </w:pPr>
            <w:bookmarkStart w:id="200" w:name="OLE_LINK215"/>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200"/>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01" w:name="OLE_LINK21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4.工艺：书架尺寸3530*300*3000mm±10mm，厚度≥18mm±1mm，实木多层板面贴优质三聚氰胺纸PVC直封边制作，平整、圆润、光滑，不允许有毛刺、波浪印现象。</w:t>
            </w:r>
            <w:bookmarkEnd w:id="20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84555" cy="1681480"/>
                  <wp:effectExtent l="0" t="0" r="10795" b="13970"/>
                  <wp:docPr id="10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1"/>
                          <pic:cNvPicPr>
                            <a:picLocks noChangeAspect="1"/>
                          </pic:cNvPicPr>
                        </pic:nvPicPr>
                        <pic:blipFill>
                          <a:blip r:embed="rId81"/>
                          <a:stretch>
                            <a:fillRect/>
                          </a:stretch>
                        </pic:blipFill>
                        <pic:spPr>
                          <a:xfrm>
                            <a:off x="0" y="0"/>
                            <a:ext cx="884555" cy="16814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8</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阅览室造型书架-1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02" w:name="OLE_LINK214"/>
            <w:r>
              <w:rPr>
                <w:rFonts w:hint="eastAsia" w:ascii="宋体" w:hAnsi="宋体" w:eastAsia="宋体" w:cs="宋体"/>
                <w:color w:val="auto"/>
                <w:sz w:val="18"/>
                <w:szCs w:val="18"/>
                <w:highlight w:val="none"/>
                <w:lang w:bidi="ar"/>
              </w:rPr>
              <w:t>3480*850*3000mm±10mm</w:t>
            </w:r>
            <w:bookmarkEnd w:id="202"/>
            <w:bookmarkStart w:id="203" w:name="OLE_LINK217"/>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20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04" w:name="OLE_LINK21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4.工艺：书架尺寸3480*850*3000mm±10mm，厚度≥18mm±1mm，实木多层板面贴优质三聚氰胺纸PVC直封边制作，平整、圆润、光滑，不允许有毛刺、波浪印现象。</w:t>
            </w:r>
            <w:bookmarkEnd w:id="20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7760" cy="703580"/>
                  <wp:effectExtent l="0" t="0" r="15240" b="1270"/>
                  <wp:docPr id="8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2"/>
                          <pic:cNvPicPr>
                            <a:picLocks noChangeAspect="1"/>
                          </pic:cNvPicPr>
                        </pic:nvPicPr>
                        <pic:blipFill>
                          <a:blip r:embed="rId83"/>
                          <a:stretch>
                            <a:fillRect/>
                          </a:stretch>
                        </pic:blipFill>
                        <pic:spPr>
                          <a:xfrm>
                            <a:off x="0" y="0"/>
                            <a:ext cx="1127760" cy="7035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8</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阅览室造型书架-2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05" w:name="OLE_LINK218"/>
            <w:r>
              <w:rPr>
                <w:rFonts w:hint="eastAsia" w:ascii="宋体" w:hAnsi="宋体" w:eastAsia="宋体" w:cs="宋体"/>
                <w:color w:val="auto"/>
                <w:sz w:val="18"/>
                <w:szCs w:val="18"/>
                <w:highlight w:val="none"/>
                <w:lang w:bidi="ar"/>
              </w:rPr>
              <w:t>7300*850*3000mm±10mm</w:t>
            </w:r>
          </w:p>
          <w:bookmarkEnd w:id="205"/>
          <w:p>
            <w:pPr>
              <w:jc w:val="center"/>
              <w:rPr>
                <w:rFonts w:hint="eastAsia" w:ascii="宋体" w:hAnsi="宋体" w:eastAsia="宋体" w:cs="宋体"/>
                <w:color w:val="auto"/>
                <w:sz w:val="18"/>
                <w:szCs w:val="18"/>
                <w:highlight w:val="none"/>
                <w:lang w:bidi="ar"/>
              </w:rPr>
            </w:pPr>
            <w:bookmarkStart w:id="206" w:name="OLE_LINK220"/>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bookmarkEnd w:id="20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07" w:name="OLE_LINK22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4.工艺：书架尺寸7300*850*3000mm±10mm，厚度≥18mm±1mm，实木多层板面贴优质三聚氰胺纸PVC直封边制作，平整、圆润、光滑，不允许有毛刺、波浪印现象。</w:t>
            </w:r>
            <w:bookmarkEnd w:id="20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4270" cy="713740"/>
                  <wp:effectExtent l="0" t="0" r="17780" b="10160"/>
                  <wp:docPr id="9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3"/>
                          <pic:cNvPicPr>
                            <a:picLocks noChangeAspect="1"/>
                          </pic:cNvPicPr>
                        </pic:nvPicPr>
                        <pic:blipFill>
                          <a:blip r:embed="rId83"/>
                          <a:stretch>
                            <a:fillRect/>
                          </a:stretch>
                        </pic:blipFill>
                        <pic:spPr>
                          <a:xfrm>
                            <a:off x="0" y="0"/>
                            <a:ext cx="1144270" cy="7137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阅览室造型书架-3</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08" w:name="OLE_LINK221"/>
            <w:r>
              <w:rPr>
                <w:rFonts w:hint="eastAsia" w:ascii="宋体" w:hAnsi="宋体" w:eastAsia="宋体" w:cs="宋体"/>
                <w:color w:val="auto"/>
                <w:sz w:val="18"/>
                <w:szCs w:val="18"/>
                <w:highlight w:val="none"/>
                <w:lang w:bidi="ar"/>
              </w:rPr>
              <w:t>7150*850*3000mm±10mm</w:t>
            </w:r>
          </w:p>
          <w:bookmarkEnd w:id="208"/>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09" w:name="OLE_LINK225"/>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4.工艺：书架尺寸7150*850*3000mm±10mm，厚度≥18mm±1mm，实木多层板面贴优质三聚氰胺纸PVC直封边制作，平整、圆润、光滑，不允许有毛刺、波浪印现象。</w:t>
            </w:r>
            <w:bookmarkEnd w:id="20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4750" cy="733425"/>
                  <wp:effectExtent l="0" t="0" r="6350" b="9525"/>
                  <wp:docPr id="7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4"/>
                          <pic:cNvPicPr>
                            <a:picLocks noChangeAspect="1"/>
                          </pic:cNvPicPr>
                        </pic:nvPicPr>
                        <pic:blipFill>
                          <a:blip r:embed="rId83"/>
                          <a:stretch>
                            <a:fillRect/>
                          </a:stretch>
                        </pic:blipFill>
                        <pic:spPr>
                          <a:xfrm>
                            <a:off x="0" y="0"/>
                            <a:ext cx="1174750" cy="7334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阅览室造型书架-4</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10" w:name="OLE_LINK224"/>
            <w:r>
              <w:rPr>
                <w:rFonts w:hint="eastAsia" w:ascii="宋体" w:hAnsi="宋体" w:eastAsia="宋体" w:cs="宋体"/>
                <w:color w:val="auto"/>
                <w:sz w:val="18"/>
                <w:szCs w:val="18"/>
                <w:highlight w:val="none"/>
                <w:lang w:bidi="ar"/>
              </w:rPr>
              <w:t>7100*850*3000mm±10mm</w:t>
            </w:r>
          </w:p>
          <w:bookmarkEnd w:id="210"/>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1" w:name="OLE_LINK228"/>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4.工艺：书架尺寸7100*850*3000mm±10mm，厚度≥18mm±1mm，实木多层板面贴优质三聚氰胺纸PVC直封边制作，平整、圆润、光滑，不允许有毛刺、波浪印现象。</w:t>
            </w:r>
            <w:bookmarkEnd w:id="21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76960" cy="671830"/>
                  <wp:effectExtent l="0" t="0" r="8890" b="13970"/>
                  <wp:docPr id="9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5"/>
                          <pic:cNvPicPr>
                            <a:picLocks noChangeAspect="1"/>
                          </pic:cNvPicPr>
                        </pic:nvPicPr>
                        <pic:blipFill>
                          <a:blip r:embed="rId83"/>
                          <a:stretch>
                            <a:fillRect/>
                          </a:stretch>
                        </pic:blipFill>
                        <pic:spPr>
                          <a:xfrm>
                            <a:off x="0" y="0"/>
                            <a:ext cx="1076960" cy="6718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12" w:name="OLE_LINK227"/>
            <w:r>
              <w:rPr>
                <w:rFonts w:hint="eastAsia" w:ascii="宋体" w:hAnsi="宋体" w:eastAsia="宋体" w:cs="宋体"/>
                <w:color w:val="auto"/>
                <w:sz w:val="18"/>
                <w:szCs w:val="18"/>
                <w:highlight w:val="none"/>
                <w:lang w:bidi="ar"/>
              </w:rPr>
              <w:t>4500*700*2400mm±10mm</w:t>
            </w:r>
          </w:p>
          <w:bookmarkEnd w:id="212"/>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3" w:name="OLE_LINK23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4.工艺：书架尺寸4500*700*2400mm±10mm，厚度≥18mm±1mm，实木多层板面贴优质三聚氰胺纸PVC直封边制作，平整、圆润、光滑，不允许有毛刺、波浪印现象。</w:t>
            </w:r>
            <w:bookmarkEnd w:id="21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5380" cy="1210310"/>
                  <wp:effectExtent l="0" t="0" r="7620" b="8890"/>
                  <wp:docPr id="10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6"/>
                          <pic:cNvPicPr>
                            <a:picLocks noChangeAspect="1"/>
                          </pic:cNvPicPr>
                        </pic:nvPicPr>
                        <pic:blipFill>
                          <a:blip r:embed="rId84"/>
                          <a:stretch>
                            <a:fillRect/>
                          </a:stretch>
                        </pic:blipFill>
                        <pic:spPr>
                          <a:xfrm>
                            <a:off x="0" y="0"/>
                            <a:ext cx="1135380" cy="12103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14" w:name="OLE_LINK230"/>
            <w:r>
              <w:rPr>
                <w:rFonts w:hint="eastAsia" w:ascii="宋体" w:hAnsi="宋体" w:eastAsia="宋体" w:cs="宋体"/>
                <w:color w:val="auto"/>
                <w:sz w:val="18"/>
                <w:szCs w:val="18"/>
                <w:highlight w:val="none"/>
                <w:lang w:bidi="ar"/>
              </w:rPr>
              <w:t>2600*400*3000mm±10mm</w:t>
            </w:r>
          </w:p>
          <w:bookmarkEnd w:id="214"/>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5" w:name="OLE_LINK234"/>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4.工艺：书架尺寸2600*400*3000mm±10mm，厚度≥18mm±1mm，实木多层板面贴优质三聚氰胺纸PVC直封边制作，平整、圆润、光滑，不允许有毛刺、波浪印现象。</w:t>
            </w:r>
            <w:bookmarkEnd w:id="21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8075" cy="1181100"/>
                  <wp:effectExtent l="0" t="0" r="15875" b="0"/>
                  <wp:docPr id="7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7"/>
                          <pic:cNvPicPr>
                            <a:picLocks noChangeAspect="1"/>
                          </pic:cNvPicPr>
                        </pic:nvPicPr>
                        <pic:blipFill>
                          <a:blip r:embed="rId84"/>
                          <a:stretch>
                            <a:fillRect/>
                          </a:stretch>
                        </pic:blipFill>
                        <pic:spPr>
                          <a:xfrm>
                            <a:off x="0" y="0"/>
                            <a:ext cx="1108075" cy="11811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阅览室分类书架-3</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16" w:name="OLE_LINK233"/>
            <w:r>
              <w:rPr>
                <w:rFonts w:hint="eastAsia" w:ascii="宋体" w:hAnsi="宋体" w:eastAsia="宋体" w:cs="宋体"/>
                <w:color w:val="auto"/>
                <w:sz w:val="18"/>
                <w:szCs w:val="18"/>
                <w:highlight w:val="none"/>
                <w:lang w:bidi="ar"/>
              </w:rPr>
              <w:t>6400*400*3000mm±10mm</w:t>
            </w:r>
          </w:p>
          <w:bookmarkEnd w:id="216"/>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7" w:name="OLE_LINK23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4.工艺：书架尺寸6400*400*3000mm±10mm，厚度≥18mm±1mm，实木多层板面贴优质三聚氰胺纸PVC直封边制作，平整、圆润、光滑，不允许有毛刺、波浪印现象。</w:t>
            </w:r>
            <w:bookmarkEnd w:id="21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6490" cy="1200785"/>
                  <wp:effectExtent l="0" t="0" r="16510" b="18415"/>
                  <wp:docPr id="8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8"/>
                          <pic:cNvPicPr>
                            <a:picLocks noChangeAspect="1"/>
                          </pic:cNvPicPr>
                        </pic:nvPicPr>
                        <pic:blipFill>
                          <a:blip r:embed="rId84"/>
                          <a:stretch>
                            <a:fillRect/>
                          </a:stretch>
                        </pic:blipFill>
                        <pic:spPr>
                          <a:xfrm>
                            <a:off x="0" y="0"/>
                            <a:ext cx="1126490" cy="12007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阅览室分类书架-4</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18" w:name="OLE_LINK236"/>
            <w:r>
              <w:rPr>
                <w:rFonts w:hint="eastAsia" w:ascii="宋体" w:hAnsi="宋体" w:eastAsia="宋体" w:cs="宋体"/>
                <w:color w:val="auto"/>
                <w:sz w:val="18"/>
                <w:szCs w:val="18"/>
                <w:highlight w:val="none"/>
                <w:lang w:bidi="ar"/>
              </w:rPr>
              <w:t>7560*400*3000mm±10mm</w:t>
            </w:r>
          </w:p>
          <w:bookmarkEnd w:id="218"/>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19" w:name="OLE_LINK24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4.工艺：书架尺寸7560*400*3000mm±10mm，厚度≥18mm±1mm，实木多层板面贴优质三聚氰胺纸PVC直封边制作，平整、圆润、光滑，不允许有毛刺、波浪印现象。</w:t>
            </w:r>
            <w:bookmarkEnd w:id="21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9185" cy="1171575"/>
                  <wp:effectExtent l="0" t="0" r="5715" b="9525"/>
                  <wp:docPr id="8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9"/>
                          <pic:cNvPicPr>
                            <a:picLocks noChangeAspect="1"/>
                          </pic:cNvPicPr>
                        </pic:nvPicPr>
                        <pic:blipFill>
                          <a:blip r:embed="rId84"/>
                          <a:stretch>
                            <a:fillRect/>
                          </a:stretch>
                        </pic:blipFill>
                        <pic:spPr>
                          <a:xfrm>
                            <a:off x="0" y="0"/>
                            <a:ext cx="1099185" cy="11715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9</w:t>
            </w:r>
            <w:r>
              <w:rPr>
                <w:rFonts w:hint="eastAsia" w:ascii="宋体" w:hAnsi="宋体" w:cs="宋体"/>
                <w:color w:val="auto"/>
                <w:sz w:val="18"/>
                <w:szCs w:val="18"/>
                <w:highlight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阅览室分类书架-5</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0" w:name="OLE_LINK239"/>
            <w:r>
              <w:rPr>
                <w:rFonts w:hint="eastAsia" w:ascii="宋体" w:hAnsi="宋体" w:eastAsia="宋体" w:cs="宋体"/>
                <w:color w:val="auto"/>
                <w:sz w:val="18"/>
                <w:szCs w:val="18"/>
                <w:highlight w:val="none"/>
                <w:lang w:bidi="ar"/>
              </w:rPr>
              <w:t>7250*400*3000mm±10mm</w:t>
            </w:r>
          </w:p>
          <w:bookmarkEnd w:id="220"/>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21" w:name="OLE_LINK24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4.工艺：书架尺寸7250*400*3000mm±10mm，厚度≥18mm±1mm，实木多层板面贴优质三聚氰胺纸PVC直封边制作，平整、圆润、光滑，不允许有毛刺、波浪印现象。</w:t>
            </w:r>
            <w:bookmarkEnd w:id="22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72515" cy="1143000"/>
                  <wp:effectExtent l="0" t="0" r="13335" b="0"/>
                  <wp:docPr id="8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0"/>
                          <pic:cNvPicPr>
                            <a:picLocks noChangeAspect="1"/>
                          </pic:cNvPicPr>
                        </pic:nvPicPr>
                        <pic:blipFill>
                          <a:blip r:embed="rId84"/>
                          <a:stretch>
                            <a:fillRect/>
                          </a:stretch>
                        </pic:blipFill>
                        <pic:spPr>
                          <a:xfrm>
                            <a:off x="0" y="0"/>
                            <a:ext cx="1072515" cy="11430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9</w:t>
            </w:r>
            <w:r>
              <w:rPr>
                <w:rFonts w:hint="eastAsia" w:ascii="宋体" w:hAnsi="宋体" w:cs="宋体"/>
                <w:color w:val="auto"/>
                <w:sz w:val="18"/>
                <w:szCs w:val="18"/>
                <w:highlight w:val="none"/>
                <w:lang w:val="en-US" w:eastAsia="zh-CN"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阅览室分类书架-6</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2" w:name="OLE_LINK242"/>
            <w:r>
              <w:rPr>
                <w:rFonts w:hint="eastAsia" w:ascii="宋体" w:hAnsi="宋体" w:eastAsia="宋体" w:cs="宋体"/>
                <w:color w:val="auto"/>
                <w:sz w:val="18"/>
                <w:szCs w:val="18"/>
                <w:highlight w:val="none"/>
                <w:lang w:bidi="ar"/>
              </w:rPr>
              <w:t>3360*230*3000mm±10mm</w:t>
            </w:r>
          </w:p>
          <w:bookmarkEnd w:id="222"/>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23" w:name="OLE_LINK24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4.工艺：书架尺寸3360*230*3000mm±10mm，厚度≥18mm±1mm，实木多层板面贴优质三聚氰胺纸PVC直封边制作，平整、圆润、光滑，不允许有毛刺、波浪印现象。</w:t>
            </w:r>
            <w:bookmarkEnd w:id="22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12825" cy="1079500"/>
                  <wp:effectExtent l="0" t="0" r="15875" b="6350"/>
                  <wp:docPr id="9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pic:cNvPicPr>
                            <a:picLocks noChangeAspect="1"/>
                          </pic:cNvPicPr>
                        </pic:nvPicPr>
                        <pic:blipFill>
                          <a:blip r:embed="rId84"/>
                          <a:stretch>
                            <a:fillRect/>
                          </a:stretch>
                        </pic:blipFill>
                        <pic:spPr>
                          <a:xfrm>
                            <a:off x="0" y="0"/>
                            <a:ext cx="1012825" cy="10795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9</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阅览室分类书架-7</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4" w:name="OLE_LINK244"/>
            <w:r>
              <w:rPr>
                <w:rFonts w:hint="eastAsia" w:ascii="宋体" w:hAnsi="宋体" w:eastAsia="宋体" w:cs="宋体"/>
                <w:color w:val="auto"/>
                <w:sz w:val="18"/>
                <w:szCs w:val="18"/>
                <w:highlight w:val="none"/>
                <w:lang w:bidi="ar"/>
              </w:rPr>
              <w:t>9700*400*3000mm±10mm</w:t>
            </w:r>
            <w:bookmarkEnd w:id="224"/>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25" w:name="OLE_LINK24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4.工艺：书架尺寸9700*400*3000mm±10mm，厚度≥18mm±1mm，实木多层板面贴优质三聚氰胺纸PVC直封边制作，平整、圆润、光滑，不允许有毛刺、波浪印现象。</w:t>
            </w:r>
            <w:bookmarkEnd w:id="22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5380" cy="1210310"/>
                  <wp:effectExtent l="0" t="0" r="7620" b="8890"/>
                  <wp:docPr id="8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2"/>
                          <pic:cNvPicPr>
                            <a:picLocks noChangeAspect="1"/>
                          </pic:cNvPicPr>
                        </pic:nvPicPr>
                        <pic:blipFill>
                          <a:blip r:embed="rId84"/>
                          <a:stretch>
                            <a:fillRect/>
                          </a:stretch>
                        </pic:blipFill>
                        <pic:spPr>
                          <a:xfrm>
                            <a:off x="0" y="0"/>
                            <a:ext cx="1135380" cy="12103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9</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阅览室分类书架-8</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6" w:name="OLE_LINK248"/>
            <w:r>
              <w:rPr>
                <w:rFonts w:hint="eastAsia" w:ascii="宋体" w:hAnsi="宋体" w:eastAsia="宋体" w:cs="宋体"/>
                <w:color w:val="auto"/>
                <w:sz w:val="18"/>
                <w:szCs w:val="18"/>
                <w:highlight w:val="none"/>
                <w:lang w:bidi="ar"/>
              </w:rPr>
              <w:t>9800*400*3000mm±10mm</w:t>
            </w:r>
          </w:p>
          <w:bookmarkEnd w:id="226"/>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27" w:name="OLE_LINK25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4.工艺：书架尺寸9800*400*3000mm±10mm，厚度≥18mm±1mm，实木多层板面贴优质三聚氰胺纸PVC直封边制作，平整、圆润、光滑，不允许有毛刺、波浪印现象。</w:t>
            </w:r>
            <w:bookmarkEnd w:id="22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72515" cy="1143000"/>
                  <wp:effectExtent l="0" t="0" r="13335" b="0"/>
                  <wp:docPr id="8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3"/>
                          <pic:cNvPicPr>
                            <a:picLocks noChangeAspect="1"/>
                          </pic:cNvPicPr>
                        </pic:nvPicPr>
                        <pic:blipFill>
                          <a:blip r:embed="rId84"/>
                          <a:stretch>
                            <a:fillRect/>
                          </a:stretch>
                        </pic:blipFill>
                        <pic:spPr>
                          <a:xfrm>
                            <a:off x="0" y="0"/>
                            <a:ext cx="1072515" cy="11430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阅览室吧桌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28" w:name="OLE_LINK251"/>
            <w:bookmarkStart w:id="229" w:name="OLE_LINK256"/>
            <w:r>
              <w:rPr>
                <w:rFonts w:hint="eastAsia" w:ascii="宋体" w:hAnsi="宋体" w:eastAsia="宋体" w:cs="宋体"/>
                <w:color w:val="auto"/>
                <w:sz w:val="18"/>
                <w:szCs w:val="18"/>
                <w:highlight w:val="none"/>
                <w:lang w:bidi="ar"/>
              </w:rPr>
              <w:t>7350*500*1050mm±10mm</w:t>
            </w:r>
          </w:p>
          <w:bookmarkEnd w:id="228"/>
          <w:p>
            <w:pPr>
              <w:jc w:val="center"/>
              <w:rPr>
                <w:rFonts w:hint="eastAsia" w:ascii="宋体" w:hAnsi="宋体" w:eastAsia="宋体" w:cs="宋体"/>
                <w:color w:val="auto"/>
                <w:sz w:val="18"/>
                <w:szCs w:val="18"/>
                <w:highlight w:val="none"/>
                <w:lang w:bidi="ar"/>
              </w:rPr>
            </w:pPr>
            <w:bookmarkStart w:id="230" w:name="OLE_LINK254"/>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根据空间大小及需求，确定书桌尺寸范围</w:t>
            </w:r>
            <w:r>
              <w:rPr>
                <w:rFonts w:hint="eastAsia" w:ascii="宋体" w:hAnsi="宋体" w:cs="宋体"/>
                <w:color w:val="auto"/>
                <w:sz w:val="18"/>
                <w:szCs w:val="18"/>
                <w:highlight w:val="none"/>
                <w:lang w:eastAsia="zh-CN" w:bidi="ar"/>
              </w:rPr>
              <w:t>）</w:t>
            </w:r>
            <w:bookmarkEnd w:id="229"/>
            <w:bookmarkEnd w:id="230"/>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7350*500*1050mm±10mm，厚度25mm±1mm，实木多层板面贴优质三聚氰胺纸PVC直封边制作，平整、圆润、光滑，不允许有毛刺、波浪印现象。钢脚造型采用一体浇筑成型，壁厚为1.5mm，表面氧化处理，防锈钫超，采用金属粉末喷涂，耐腐蚀。</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4765" cy="1060450"/>
                  <wp:effectExtent l="0" t="0" r="635" b="6350"/>
                  <wp:docPr id="10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
                          <pic:cNvPicPr>
                            <a:picLocks noChangeAspect="1"/>
                          </pic:cNvPicPr>
                        </pic:nvPicPr>
                        <pic:blipFill>
                          <a:blip r:embed="rId85"/>
                          <a:stretch>
                            <a:fillRect/>
                          </a:stretch>
                        </pic:blipFill>
                        <pic:spPr>
                          <a:xfrm>
                            <a:off x="0" y="0"/>
                            <a:ext cx="1294765" cy="10604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阅览室吧椅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坐高750mm±10mm</w:t>
            </w:r>
          </w:p>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w:t>
            </w:r>
            <w:r>
              <w:rPr>
                <w:rFonts w:hint="eastAsia" w:ascii="宋体" w:hAnsi="宋体" w:cs="宋体"/>
                <w:color w:val="auto"/>
                <w:sz w:val="18"/>
                <w:szCs w:val="18"/>
                <w:highlight w:val="none"/>
                <w:lang w:val="en-US" w:eastAsia="zh-CN" w:bidi="ar"/>
              </w:rPr>
              <w:t>吧椅</w:t>
            </w:r>
            <w:r>
              <w:rPr>
                <w:rFonts w:hint="eastAsia" w:ascii="宋体" w:hAnsi="宋体" w:eastAsia="宋体" w:cs="宋体"/>
                <w:color w:val="auto"/>
                <w:sz w:val="18"/>
                <w:szCs w:val="18"/>
                <w:highlight w:val="none"/>
                <w:lang w:bidi="ar"/>
              </w:rPr>
              <w:t>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1、实木材料：所有部件采用白蜡木或同档 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坐高：750mm±10mm；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rPr>
              <w:t>（2）坐垫采用</w:t>
            </w:r>
            <w:r>
              <w:rPr>
                <w:rFonts w:hint="eastAsia" w:ascii="宋体" w:hAnsi="宋体" w:eastAsia="宋体" w:cs="宋体"/>
                <w:color w:val="auto"/>
                <w:sz w:val="18"/>
                <w:szCs w:val="18"/>
                <w:highlight w:val="none"/>
                <w:lang w:bidi="ar"/>
              </w:rPr>
              <w:t>PP 环保塑料全新料一体注塑成型（PP塑料需为一级新料），表面光滑，修边完整圆滑。</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bookmarkStart w:id="231" w:name="OLE_LINK263"/>
            <w:r>
              <w:rPr>
                <w:rStyle w:val="12"/>
                <w:rFonts w:hint="eastAsia" w:ascii="宋体" w:hAnsi="宋体" w:eastAsia="宋体" w:cs="宋体"/>
                <w:color w:val="auto"/>
                <w:sz w:val="18"/>
                <w:szCs w:val="18"/>
                <w:highlight w:val="none"/>
                <w:lang w:bidi="ar"/>
              </w:rPr>
              <w:t>符合GB 28481-2012《塑料家具中有害物质限量》</w:t>
            </w:r>
            <w:bookmarkEnd w:id="23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3940" cy="1365250"/>
                  <wp:effectExtent l="0" t="0" r="381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6"/>
                          <a:stretch>
                            <a:fillRect/>
                          </a:stretch>
                        </pic:blipFill>
                        <pic:spPr>
                          <a:xfrm>
                            <a:off x="0" y="0"/>
                            <a:ext cx="1043940" cy="13652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102</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阅览室异形书架</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232" w:name="OLE_LINK257"/>
            <w:bookmarkStart w:id="233" w:name="OLE_LINK259"/>
            <w:r>
              <w:rPr>
                <w:rFonts w:hint="eastAsia" w:ascii="宋体" w:hAnsi="宋体" w:eastAsia="宋体" w:cs="宋体"/>
                <w:color w:val="auto"/>
                <w:sz w:val="18"/>
                <w:szCs w:val="18"/>
                <w:highlight w:val="none"/>
                <w:lang w:bidi="ar"/>
              </w:rPr>
              <w:t>外侧长度（2080+1931）*800*1200mm±10mm</w:t>
            </w:r>
            <w:bookmarkEnd w:id="232"/>
          </w:p>
          <w:bookmarkEnd w:id="233"/>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根据空间大小及需求，确定书架尺寸范围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34" w:name="OLE_LINK26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4.工艺：书架尺寸外侧长度（2080+1931）*800*1200mm±10mm，厚度≥18mm±1mm，实木多层板面贴优质三聚氰胺纸PVC直封边制作，平整、圆润、光滑，不允许有毛刺、波浪印现象。</w:t>
            </w:r>
            <w:bookmarkEnd w:id="23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8385" cy="882015"/>
                  <wp:effectExtent l="0" t="0" r="18415" b="13335"/>
                  <wp:docPr id="97" name="图片 96"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descr="96"/>
                          <pic:cNvPicPr>
                            <a:picLocks noChangeAspect="1"/>
                          </pic:cNvPicPr>
                        </pic:nvPicPr>
                        <pic:blipFill>
                          <a:blip r:embed="rId87"/>
                          <a:stretch>
                            <a:fillRect/>
                          </a:stretch>
                        </pic:blipFill>
                        <pic:spPr>
                          <a:xfrm>
                            <a:off x="0" y="0"/>
                            <a:ext cx="1048385" cy="8820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阅览室借阅台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35" w:name="OLE_LINK260"/>
            <w:r>
              <w:rPr>
                <w:rFonts w:hint="eastAsia" w:ascii="宋体" w:hAnsi="宋体" w:eastAsia="宋体" w:cs="宋体"/>
                <w:color w:val="auto"/>
                <w:sz w:val="18"/>
                <w:szCs w:val="18"/>
                <w:highlight w:val="none"/>
                <w:lang w:bidi="ar"/>
              </w:rPr>
              <w:t>4780*700*750mm±10mm</w:t>
            </w:r>
          </w:p>
          <w:bookmarkEnd w:id="235"/>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根据空间大小及需求，确定借阅台尺寸范围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36" w:name="OLE_LINK26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4.工艺：借阅台尺寸4780*700*750mm±10mm，厚度≥18mm±1mm，实木多层板面贴优质三聚氰胺纸PVC直封边制作，平整、圆润、光滑，不允许有毛刺、波浪印现象。</w:t>
            </w:r>
            <w:bookmarkEnd w:id="236"/>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4270" cy="611505"/>
                  <wp:effectExtent l="0" t="0" r="17780" b="17145"/>
                  <wp:docPr id="9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7"/>
                          <pic:cNvPicPr>
                            <a:picLocks noChangeAspect="1"/>
                          </pic:cNvPicPr>
                        </pic:nvPicPr>
                        <pic:blipFill>
                          <a:blip r:embed="rId88"/>
                          <a:stretch>
                            <a:fillRect/>
                          </a:stretch>
                        </pic:blipFill>
                        <pic:spPr>
                          <a:xfrm>
                            <a:off x="0" y="0"/>
                            <a:ext cx="1144270" cy="6115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阅览室胖墩椅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530*580*780±10mm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237" w:name="OLE_LINK262"/>
            <w:r>
              <w:rPr>
                <w:rFonts w:hint="eastAsia" w:ascii="宋体" w:hAnsi="宋体" w:eastAsia="宋体" w:cs="宋体"/>
                <w:color w:val="auto"/>
                <w:sz w:val="18"/>
                <w:szCs w:val="18"/>
                <w:highlight w:val="none"/>
                <w:lang w:bidi="ar"/>
              </w:rPr>
              <w:t>530*580*780±10mm</w:t>
            </w:r>
            <w:bookmarkEnd w:id="237"/>
            <w:r>
              <w:rPr>
                <w:rFonts w:hint="eastAsia" w:ascii="宋体" w:hAnsi="宋体" w:eastAsia="宋体" w:cs="宋体"/>
                <w:color w:val="auto"/>
                <w:sz w:val="18"/>
                <w:szCs w:val="18"/>
                <w:highlight w:val="none"/>
                <w:lang w:bidi="ar"/>
              </w:rPr>
              <w:t>，坐高440±10mm。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2.材质：钢管+PP+ABS</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扶手采用ABS，PA一体注塑成型，扶手尺寸210*51*35mm10mm，坐垫靠背采用PP耐冲击塑料一体注塑成型。靠背尺寸：415*330mm±10mm;坐垫尺寸：450*410mm±10mm；坐垫下装有PP盖板。靠背后须有ABS装饰盖，外部看不到固定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4.钢架：脚架采用直径22*1.5mm钢管，靠背支撑架采用直径12mm钢筋，钢架焊接完成后，经高温粉体烤漆，长时间使用不会生锈脱漆。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5.脚垫：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(1)材质：采用PA塑料，底部配备TP防滑软垫。</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（2）尺寸：上直径22mm*下直径19*高58mm±1mm。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6.功能：背部有折弯钢板挂钩，挂钩采用厚≥2.5mm钢板焊接于靠背支撑架上，便于悬挂书包、水杯。焊接固定件外部卡上ABS装饰盖，安全美观。</w:t>
            </w:r>
          </w:p>
          <w:p>
            <w:pPr>
              <w:rPr>
                <w:rFonts w:hint="eastAsia"/>
                <w:color w:val="auto"/>
                <w:highlight w:val="none"/>
              </w:rPr>
            </w:pPr>
            <w:r>
              <w:rPr>
                <w:rFonts w:hint="eastAsia" w:ascii="宋体" w:hAnsi="宋体" w:eastAsia="宋体" w:cs="宋体"/>
                <w:color w:val="auto"/>
                <w:sz w:val="18"/>
                <w:szCs w:val="18"/>
                <w:highlight w:val="none"/>
                <w:lang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6180" cy="1342390"/>
                  <wp:effectExtent l="0" t="0" r="13970" b="10160"/>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a:blip r:embed="rId89"/>
                          <a:stretch>
                            <a:fillRect/>
                          </a:stretch>
                        </pic:blipFill>
                        <pic:spPr>
                          <a:xfrm>
                            <a:off x="0" y="0"/>
                            <a:ext cx="1186180" cy="13423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105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档案整理室档案柜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38" w:name="OLE_LINK265"/>
            <w:r>
              <w:rPr>
                <w:rFonts w:hint="eastAsia" w:ascii="宋体" w:hAnsi="宋体" w:eastAsia="宋体" w:cs="宋体"/>
                <w:color w:val="auto"/>
                <w:sz w:val="18"/>
                <w:szCs w:val="18"/>
                <w:highlight w:val="none"/>
                <w:lang w:bidi="ar"/>
              </w:rPr>
              <w:t>1200*450*2000mm±10mm</w:t>
            </w:r>
          </w:p>
          <w:bookmarkEnd w:id="238"/>
          <w:p>
            <w:pPr>
              <w:jc w:val="center"/>
              <w:rPr>
                <w:rFonts w:hint="eastAsia" w:ascii="宋体" w:hAnsi="宋体" w:eastAsia="宋体" w:cs="宋体"/>
                <w:color w:val="auto"/>
                <w:sz w:val="18"/>
                <w:szCs w:val="18"/>
                <w:highlight w:val="none"/>
                <w:lang w:bidi="ar"/>
              </w:rPr>
            </w:pPr>
            <w:bookmarkStart w:id="239" w:name="OLE_LINK278"/>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根据空间大小及需求，确定柜子尺寸范围</w:t>
            </w:r>
            <w:r>
              <w:rPr>
                <w:rFonts w:hint="eastAsia" w:ascii="宋体" w:hAnsi="宋体" w:cs="宋体"/>
                <w:color w:val="auto"/>
                <w:sz w:val="18"/>
                <w:szCs w:val="18"/>
                <w:highlight w:val="none"/>
                <w:lang w:eastAsia="zh-CN" w:bidi="ar"/>
              </w:rPr>
              <w:t>）</w:t>
            </w:r>
            <w:bookmarkEnd w:id="239"/>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4.工艺：柜子尺寸1200*450*2000mm±10mm，厚度≥18mm±1mm，实木多层板面贴优质三聚氰胺纸PVC直封边制作，平整、圆润、光滑，不允许有毛刺、波浪印现象。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55700" cy="1877060"/>
                  <wp:effectExtent l="0" t="0" r="6350" b="8890"/>
                  <wp:docPr id="10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pic:cNvPicPr>
                            <a:picLocks noChangeAspect="1"/>
                          </pic:cNvPicPr>
                        </pic:nvPicPr>
                        <pic:blipFill>
                          <a:blip r:embed="rId90"/>
                          <a:stretch>
                            <a:fillRect/>
                          </a:stretch>
                        </pic:blipFill>
                        <pic:spPr>
                          <a:xfrm>
                            <a:off x="0" y="0"/>
                            <a:ext cx="1155700" cy="18770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10</w:t>
            </w:r>
            <w:r>
              <w:rPr>
                <w:rFonts w:hint="eastAsia" w:ascii="宋体" w:hAnsi="宋体" w:cs="宋体"/>
                <w:color w:val="auto"/>
                <w:sz w:val="18"/>
                <w:szCs w:val="18"/>
                <w:highlight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档案室</w:t>
            </w:r>
            <w:r>
              <w:rPr>
                <w:rFonts w:hint="eastAsia" w:ascii="宋体" w:hAnsi="宋体" w:eastAsia="宋体" w:cs="宋体"/>
                <w:color w:val="auto"/>
                <w:sz w:val="18"/>
                <w:szCs w:val="18"/>
                <w:highlight w:val="none"/>
              </w:rPr>
              <w:t>密集档案柜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46立方</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技术参数及规格</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部件名称</w:t>
            </w:r>
            <w:r>
              <w:rPr>
                <w:rStyle w:val="16"/>
                <w:rFonts w:hint="eastAsia" w:ascii="宋体" w:hAnsi="宋体" w:eastAsia="宋体" w:cs="宋体"/>
                <w:color w:val="auto"/>
                <w:sz w:val="18"/>
                <w:szCs w:val="18"/>
                <w:highlight w:val="none"/>
                <w:lang w:bidi="ar"/>
              </w:rPr>
              <w:t xml:space="preserve"> </w:t>
            </w:r>
            <w:r>
              <w:rPr>
                <w:rStyle w:val="15"/>
                <w:rFonts w:hint="eastAsia" w:ascii="宋体" w:hAnsi="宋体" w:eastAsia="宋体" w:cs="宋体"/>
                <w:color w:val="auto"/>
                <w:sz w:val="18"/>
                <w:szCs w:val="18"/>
                <w:highlight w:val="none"/>
                <w:lang w:bidi="ar"/>
              </w:rPr>
              <w:t>材料规格</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轨道座</w:t>
            </w:r>
            <w:r>
              <w:rPr>
                <w:rStyle w:val="16"/>
                <w:rFonts w:hint="eastAsia" w:ascii="宋体" w:hAnsi="宋体" w:eastAsia="宋体" w:cs="宋体"/>
                <w:color w:val="auto"/>
                <w:sz w:val="18"/>
                <w:szCs w:val="18"/>
                <w:highlight w:val="none"/>
                <w:lang w:bidi="ar"/>
              </w:rPr>
              <w:t xml:space="preserve"> </w:t>
            </w:r>
            <w:r>
              <w:rPr>
                <w:rStyle w:val="15"/>
                <w:rFonts w:hint="eastAsia" w:ascii="宋体" w:hAnsi="宋体" w:eastAsia="宋体" w:cs="宋体"/>
                <w:color w:val="auto"/>
                <w:sz w:val="18"/>
                <w:szCs w:val="18"/>
                <w:highlight w:val="none"/>
                <w:lang w:bidi="ar"/>
              </w:rPr>
              <w:t>3.0mm优质冷轧钢板，底架3.0mm优质冷轧钢板，立柱（压双筋）1.2mm优质冷轧钢板，门板1.0mm优质冷轧钢板，侧板（三段式）1.0mm优质铝合金，顶板、防鼠板1.0mm优质冷轧钢板，搁板（压双筋）</w:t>
            </w:r>
            <w:r>
              <w:rPr>
                <w:rStyle w:val="16"/>
                <w:rFonts w:hint="eastAsia" w:ascii="宋体" w:hAnsi="宋体" w:eastAsia="宋体" w:cs="宋体"/>
                <w:color w:val="auto"/>
                <w:sz w:val="18"/>
                <w:szCs w:val="18"/>
                <w:highlight w:val="none"/>
                <w:lang w:bidi="ar"/>
              </w:rPr>
              <w:t xml:space="preserve"> </w:t>
            </w:r>
            <w:r>
              <w:rPr>
                <w:rStyle w:val="15"/>
                <w:rFonts w:hint="eastAsia" w:ascii="宋体" w:hAnsi="宋体" w:eastAsia="宋体" w:cs="宋体"/>
                <w:color w:val="auto"/>
                <w:sz w:val="18"/>
                <w:szCs w:val="18"/>
                <w:highlight w:val="none"/>
                <w:lang w:bidi="ar"/>
              </w:rPr>
              <w:t>1.0mm优质冷轧钢板，挂板（压筋）1.0 mm优质冷轧钢板，手轮采用集成制动装置，轴承双排向心球轴承，行走轮铸铁，经表面防锈处理，传动链条摩托车链条，精制链轮，传动轴优质实心钢</w:t>
            </w:r>
            <w:r>
              <w:rPr>
                <w:rStyle w:val="17"/>
                <w:rFonts w:hint="eastAsia" w:ascii="宋体" w:hAnsi="宋体" w:eastAsia="宋体" w:cs="宋体"/>
                <w:color w:val="auto"/>
                <w:sz w:val="18"/>
                <w:szCs w:val="18"/>
                <w:highlight w:val="none"/>
                <w:lang w:bidi="ar"/>
              </w:rPr>
              <w:t>Φ</w:t>
            </w:r>
            <w:r>
              <w:rPr>
                <w:rStyle w:val="15"/>
                <w:rFonts w:hint="eastAsia" w:ascii="宋体" w:hAnsi="宋体" w:eastAsia="宋体" w:cs="宋体"/>
                <w:color w:val="auto"/>
                <w:sz w:val="18"/>
                <w:szCs w:val="18"/>
                <w:highlight w:val="none"/>
                <w:lang w:bidi="ar"/>
              </w:rPr>
              <w:t>20mm，锁具</w:t>
            </w:r>
            <w:r>
              <w:rPr>
                <w:rStyle w:val="16"/>
                <w:rFonts w:hint="eastAsia" w:ascii="宋体" w:hAnsi="宋体" w:eastAsia="宋体" w:cs="宋体"/>
                <w:color w:val="auto"/>
                <w:sz w:val="18"/>
                <w:szCs w:val="18"/>
                <w:highlight w:val="none"/>
                <w:lang w:bidi="ar"/>
              </w:rPr>
              <w:t xml:space="preserve"> </w:t>
            </w:r>
            <w:r>
              <w:rPr>
                <w:rStyle w:val="15"/>
                <w:rFonts w:hint="eastAsia" w:ascii="宋体" w:hAnsi="宋体" w:eastAsia="宋体" w:cs="宋体"/>
                <w:color w:val="auto"/>
                <w:sz w:val="18"/>
                <w:szCs w:val="18"/>
                <w:highlight w:val="none"/>
                <w:lang w:bidi="ar"/>
              </w:rPr>
              <w:t>密集书架专用豪华锁</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立方</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2680" cy="858520"/>
                  <wp:effectExtent l="0" t="0" r="1270" b="17780"/>
                  <wp:docPr id="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pic:cNvPicPr>
                            <a:picLocks noChangeAspect="1"/>
                          </pic:cNvPicPr>
                        </pic:nvPicPr>
                        <pic:blipFill>
                          <a:blip r:embed="rId91"/>
                          <a:stretch>
                            <a:fillRect/>
                          </a:stretch>
                        </pic:blipFill>
                        <pic:spPr>
                          <a:xfrm>
                            <a:off x="0" y="0"/>
                            <a:ext cx="1122680" cy="8585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107</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培训室文件柜1</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1350*400*2000±10mm</w:t>
            </w:r>
          </w:p>
          <w:p>
            <w:pPr>
              <w:jc w:val="center"/>
              <w:rPr>
                <w:rFonts w:hint="eastAsia" w:ascii="宋体" w:hAnsi="宋体" w:eastAsia="宋体" w:cs="宋体"/>
                <w:color w:val="auto"/>
                <w:sz w:val="18"/>
                <w:szCs w:val="18"/>
                <w:highlight w:val="none"/>
                <w:lang w:eastAsia="zh-CN"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实木油漆1350*400*2000±10mm</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 xml:space="preserve">1、面材：厚度≥0.6mm厚AAA级胡桃木皮。 </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2、基材：采用优质E0级环保中密度纤维板。</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3、封边：同色木皮封边。</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4、油漆：采用环保净味油漆，采用五底三面的八道油漆涂装工艺。</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5、五金件：采用优质五金配件，紧密拼接，牢固，间隙细小且均匀，金属表面耐腐蚀。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0" distR="0">
                  <wp:extent cx="1143000" cy="1208405"/>
                  <wp:effectExtent l="0" t="0" r="0" b="10795"/>
                  <wp:docPr id="10580834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83402" name="图片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145700" cy="12117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highlight w:val="none"/>
              </w:rPr>
            </w:pPr>
            <w:r>
              <w:rPr>
                <w:rFonts w:hint="eastAsia" w:ascii="宋体" w:hAnsi="宋体" w:eastAsia="宋体" w:cs="宋体"/>
                <w:color w:val="auto"/>
                <w:sz w:val="18"/>
                <w:szCs w:val="18"/>
                <w:highlight w:val="none"/>
                <w:lang w:bidi="ar"/>
              </w:rPr>
              <w:t>108</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培训室文件柜2</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900*400*2000±10mm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实木油漆900*400*2000±10mm</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 xml:space="preserve">1、面材：厚度≥0.6mm厚AAA级胡桃木皮。 </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2、基材：采用优质E0级环保中密度纤维板。</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3、封边：同色木皮封边。</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4、油漆：采用环保净味油漆，采用五底三面的八道油漆涂装工艺。</w:t>
            </w:r>
          </w:p>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5、五金件：采用优质五金配件，紧密拼接，牢固，间隙细小且均匀，金属表面耐腐蚀。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color w:val="auto"/>
                <w:highlight w:val="none"/>
              </w:rPr>
            </w:pPr>
            <w:r>
              <w:rPr>
                <w:color w:val="auto"/>
                <w:highlight w:val="none"/>
              </w:rPr>
              <w:drawing>
                <wp:inline distT="0" distB="0" distL="0" distR="0">
                  <wp:extent cx="1092835" cy="1162685"/>
                  <wp:effectExtent l="0" t="0" r="12065" b="18415"/>
                  <wp:docPr id="619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1" name="图片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092835" cy="11626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highlight w:val="none"/>
              </w:rPr>
            </w:pPr>
            <w:r>
              <w:rPr>
                <w:rFonts w:hint="eastAsia" w:ascii="宋体" w:hAnsi="宋体" w:eastAsia="宋体" w:cs="宋体"/>
                <w:color w:val="auto"/>
                <w:sz w:val="18"/>
                <w:szCs w:val="18"/>
                <w:highlight w:val="none"/>
                <w:lang w:bidi="ar"/>
              </w:rPr>
              <w:t>109</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培训室文件柜3</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1800*400*2000mm±10mm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尺寸：1800*400*2000mm±10mm</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1、面材：厚度≥0.6mm厚AAA级胡桃木皮。</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2、基材：采用优质E0级环保中密度纤维板。</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3、封边：同色木皮封边。</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4、油漆：采用环保净味油漆，采用五底三面的八道油漆涂装工艺。</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color w:val="auto"/>
                <w:highlight w:val="none"/>
              </w:rPr>
            </w:pPr>
            <w:r>
              <w:rPr>
                <w:color w:val="auto"/>
                <w:highlight w:val="none"/>
              </w:rPr>
              <w:drawing>
                <wp:inline distT="0" distB="0" distL="114300" distR="114300">
                  <wp:extent cx="1052195" cy="1113790"/>
                  <wp:effectExtent l="0" t="0" r="14605" b="10160"/>
                  <wp:docPr id="619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9" name="图片 6"/>
                          <pic:cNvPicPr>
                            <a:picLocks noChangeAspect="1"/>
                          </pic:cNvPicPr>
                        </pic:nvPicPr>
                        <pic:blipFill>
                          <a:blip r:embed="rId94"/>
                          <a:stretch>
                            <a:fillRect/>
                          </a:stretch>
                        </pic:blipFill>
                        <pic:spPr>
                          <a:xfrm>
                            <a:off x="0" y="0"/>
                            <a:ext cx="1053573" cy="1115002"/>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highlight w:val="none"/>
              </w:rPr>
            </w:pPr>
            <w:r>
              <w:rPr>
                <w:rFonts w:hint="eastAsia" w:ascii="宋体" w:hAnsi="宋体" w:eastAsia="宋体" w:cs="宋体"/>
                <w:color w:val="auto"/>
                <w:sz w:val="18"/>
                <w:szCs w:val="18"/>
                <w:highlight w:val="none"/>
                <w:lang w:bidi="ar"/>
              </w:rPr>
              <w:t>110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培训室文件柜4</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2250*400*2000mm±10mm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尺寸：2250*400*2000mm±10mm</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1、面材：厚度≥0.6mm厚AAA级胡桃木皮。</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2、基材：采用优质E0级环保中密度纤维板。</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3、封边：同色木皮封边。</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4、油漆：采用环保净味油漆，采用五底三面的八道油漆涂装工艺。</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color w:val="auto"/>
                <w:highlight w:val="none"/>
              </w:rPr>
            </w:pPr>
            <w:r>
              <w:rPr>
                <w:color w:val="auto"/>
                <w:highlight w:val="none"/>
              </w:rPr>
              <w:drawing>
                <wp:inline distT="0" distB="0" distL="114300" distR="114300">
                  <wp:extent cx="1144270" cy="851535"/>
                  <wp:effectExtent l="0" t="0" r="17780" b="5715"/>
                  <wp:docPr id="619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 name="图片 29"/>
                          <pic:cNvPicPr>
                            <a:picLocks noChangeAspect="1"/>
                          </pic:cNvPicPr>
                        </pic:nvPicPr>
                        <pic:blipFill>
                          <a:blip r:embed="rId95"/>
                          <a:stretch>
                            <a:fillRect/>
                          </a:stretch>
                        </pic:blipFill>
                        <pic:spPr>
                          <a:xfrm>
                            <a:off x="0" y="0"/>
                            <a:ext cx="1144270" cy="851535"/>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highlight w:val="none"/>
              </w:rPr>
            </w:pPr>
            <w:r>
              <w:rPr>
                <w:rFonts w:hint="eastAsia" w:ascii="宋体" w:hAnsi="宋体" w:eastAsia="宋体" w:cs="宋体"/>
                <w:color w:val="auto"/>
                <w:sz w:val="18"/>
                <w:szCs w:val="18"/>
                <w:highlight w:val="none"/>
                <w:lang w:bidi="ar"/>
              </w:rPr>
              <w:t>111</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培训室接待室茶水柜</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800*400*850mm±10mm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5"/>
                <w:rFonts w:hint="eastAsia" w:ascii="宋体" w:hAnsi="宋体" w:eastAsia="宋体" w:cs="宋体"/>
                <w:color w:val="auto"/>
                <w:sz w:val="18"/>
                <w:szCs w:val="18"/>
                <w:highlight w:val="none"/>
                <w:lang w:bidi="ar"/>
              </w:rPr>
            </w:pPr>
            <w:r>
              <w:rPr>
                <w:rStyle w:val="15"/>
                <w:rFonts w:hint="eastAsia" w:ascii="宋体" w:hAnsi="宋体" w:eastAsia="宋体" w:cs="宋体"/>
                <w:color w:val="auto"/>
                <w:sz w:val="18"/>
                <w:szCs w:val="18"/>
                <w:highlight w:val="none"/>
                <w:lang w:bidi="ar"/>
              </w:rPr>
              <w:t>尺寸：800*400*850mm±10mm</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1、面材：厚度≥0.6mm厚AAA级胡桃木皮。</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2、基材：采用优质E0级环保中密度纤维板。</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3、封边：同色木皮封边。</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4、油漆：采用环保净味油漆，采用五底三面的八道油漆涂装工艺。</w:t>
            </w:r>
            <w:r>
              <w:rPr>
                <w:rStyle w:val="15"/>
                <w:rFonts w:hint="eastAsia" w:ascii="宋体" w:hAnsi="宋体" w:eastAsia="宋体" w:cs="宋体"/>
                <w:color w:val="auto"/>
                <w:sz w:val="18"/>
                <w:szCs w:val="18"/>
                <w:highlight w:val="none"/>
                <w:lang w:bidi="ar"/>
              </w:rPr>
              <w:br w:type="textWrapping"/>
            </w:r>
            <w:r>
              <w:rPr>
                <w:rStyle w:val="15"/>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color w:val="auto"/>
                <w:highlight w:val="none"/>
              </w:rPr>
            </w:pPr>
            <w:r>
              <w:rPr>
                <w:color w:val="auto"/>
                <w:highlight w:val="none"/>
              </w:rPr>
              <w:drawing>
                <wp:inline distT="0" distB="0" distL="114300" distR="114300">
                  <wp:extent cx="1177290" cy="1200785"/>
                  <wp:effectExtent l="0" t="0" r="3810" b="18415"/>
                  <wp:docPr id="619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0" name="图片 7"/>
                          <pic:cNvPicPr>
                            <a:picLocks noChangeAspect="1"/>
                          </pic:cNvPicPr>
                        </pic:nvPicPr>
                        <pic:blipFill>
                          <a:blip r:embed="rId96"/>
                          <a:stretch>
                            <a:fillRect/>
                          </a:stretch>
                        </pic:blipFill>
                        <pic:spPr>
                          <a:xfrm>
                            <a:off x="0" y="0"/>
                            <a:ext cx="1180129" cy="1203835"/>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办公室办公桌</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1600*800*760mm±10mm</w:t>
            </w:r>
          </w:p>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eastAsia="zh-CN" w:bidi="ar"/>
              </w:rPr>
              <w:t>（</w:t>
            </w:r>
            <w:r>
              <w:rPr>
                <w:rFonts w:hint="eastAsia" w:ascii="宋体" w:hAnsi="宋体" w:eastAsia="宋体" w:cs="宋体"/>
                <w:color w:val="auto"/>
                <w:sz w:val="18"/>
                <w:szCs w:val="18"/>
                <w:highlight w:val="none"/>
                <w:lang w:bidi="ar"/>
              </w:rPr>
              <w:t>根据空间大小及需求，确定桌子尺寸范围</w:t>
            </w:r>
            <w:r>
              <w:rPr>
                <w:rFonts w:hint="eastAsia" w:ascii="宋体" w:hAnsi="宋体" w:cs="宋体"/>
                <w:color w:val="auto"/>
                <w:sz w:val="18"/>
                <w:szCs w:val="18"/>
                <w:highlight w:val="none"/>
                <w:lang w:eastAsia="zh-CN" w:bidi="ar"/>
              </w:rPr>
              <w:t>）</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尺寸</w:t>
            </w:r>
            <w:bookmarkStart w:id="240" w:name="OLE_LINK267"/>
            <w:r>
              <w:rPr>
                <w:rFonts w:hint="eastAsia" w:ascii="宋体" w:hAnsi="宋体" w:eastAsia="宋体" w:cs="宋体"/>
                <w:color w:val="auto"/>
                <w:sz w:val="18"/>
                <w:szCs w:val="18"/>
                <w:highlight w:val="none"/>
                <w:lang w:bidi="ar"/>
              </w:rPr>
              <w:t>1600*800*760mm±10mm</w:t>
            </w:r>
            <w:bookmarkEnd w:id="240"/>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7445" cy="743585"/>
                  <wp:effectExtent l="0" t="0" r="14605" b="18415"/>
                  <wp:docPr id="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1"/>
                          <pic:cNvPicPr>
                            <a:picLocks noChangeAspect="1"/>
                          </pic:cNvPicPr>
                        </pic:nvPicPr>
                        <pic:blipFill>
                          <a:blip r:embed="rId97"/>
                          <a:stretch>
                            <a:fillRect/>
                          </a:stretch>
                        </pic:blipFill>
                        <pic:spPr>
                          <a:xfrm>
                            <a:off x="0" y="0"/>
                            <a:ext cx="1147445" cy="7435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13</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办公室侧柜</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1200*436*665mm±10mm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尺寸1200*436*665mm±10mm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8395" cy="702945"/>
                  <wp:effectExtent l="0" t="0" r="14605" b="1905"/>
                  <wp:docPr id="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
                          <pic:cNvPicPr>
                            <a:picLocks noChangeAspect="1"/>
                          </pic:cNvPicPr>
                        </pic:nvPicPr>
                        <pic:blipFill>
                          <a:blip r:embed="rId98"/>
                          <a:stretch>
                            <a:fillRect/>
                          </a:stretch>
                        </pic:blipFill>
                        <pic:spPr>
                          <a:xfrm>
                            <a:off x="0" y="0"/>
                            <a:ext cx="1128395" cy="7029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办公室办公椅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坐高45cm±10mm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1.面料:优质西皮,皮面光泽度好、柔软度好，手感和弹性强;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2.脚架：根据人体工程学原理,专业人造环保尼绒纤维高强力塑料五星脚,承受力达150KG及以上;</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3.海绵:采用55#高密度、回弹性强、不变形、软硬适中、坐感舒适的成型海绵；</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4.优质气缸升降行程为450～1150mm;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5.具旋转、升降等功能,无漏气、无噪音；</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76630" cy="1045210"/>
                  <wp:effectExtent l="0" t="0" r="13970" b="2540"/>
                  <wp:docPr id="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3"/>
                          <pic:cNvPicPr>
                            <a:picLocks noChangeAspect="1"/>
                          </pic:cNvPicPr>
                        </pic:nvPicPr>
                        <pic:blipFill>
                          <a:blip r:embed="rId99"/>
                          <a:stretch>
                            <a:fillRect/>
                          </a:stretch>
                        </pic:blipFill>
                        <pic:spPr>
                          <a:xfrm>
                            <a:off x="0" y="0"/>
                            <a:ext cx="976630" cy="10452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办公椅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坐高45cm±10mm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1、饰面：采用西皮厚度≥0.6mm饰面，柔软而富于韧性，坐感舒适，着色牢度强，无结疤及皮面自然缺陷纹路细致均匀，色泽均匀不花，不裂面；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2、海绵：采用高密度、高弹力海绵，回弹率良好，不易变形；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3、椅架：采用实木椅架，经烘干脱脂，木材经防腐、防虫化学处理，花纹美丽，富有质感;</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 、油漆：采用环保哑光油漆，五底三面油 漆工艺，色泽美观不变色，光滑耐磨手感好。</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90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89965" cy="1176020"/>
                  <wp:effectExtent l="0" t="0" r="635" b="5080"/>
                  <wp:docPr id="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4"/>
                          <pic:cNvPicPr>
                            <a:picLocks noChangeAspect="1"/>
                          </pic:cNvPicPr>
                        </pic:nvPicPr>
                        <pic:blipFill>
                          <a:blip r:embed="rId100"/>
                          <a:stretch>
                            <a:fillRect/>
                          </a:stretch>
                        </pic:blipFill>
                        <pic:spPr>
                          <a:xfrm>
                            <a:off x="0" y="0"/>
                            <a:ext cx="989965" cy="11760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116</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会客厅茶几</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2000*1000*760mm±10mm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尺寸：2000*1000*760mm±10mm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296035" cy="578485"/>
                  <wp:effectExtent l="0" t="0" r="18415" b="12065"/>
                  <wp:docPr id="619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 name="图片 19"/>
                          <pic:cNvPicPr>
                            <a:picLocks noChangeAspect="1"/>
                          </pic:cNvPicPr>
                        </pic:nvPicPr>
                        <pic:blipFill>
                          <a:blip r:embed="rId101"/>
                          <a:stretch>
                            <a:fillRect/>
                          </a:stretch>
                        </pic:blipFill>
                        <pic:spPr>
                          <a:xfrm>
                            <a:off x="0" y="0"/>
                            <a:ext cx="1296035" cy="578485"/>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117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办公桌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1800*900*760mm±10mm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尺寸：</w:t>
            </w:r>
            <w:bookmarkStart w:id="241" w:name="OLE_LINK272"/>
            <w:r>
              <w:rPr>
                <w:rFonts w:hint="eastAsia" w:ascii="宋体" w:hAnsi="宋体" w:eastAsia="宋体" w:cs="宋体"/>
                <w:color w:val="auto"/>
                <w:sz w:val="18"/>
                <w:szCs w:val="18"/>
                <w:highlight w:val="none"/>
                <w:lang w:bidi="ar"/>
              </w:rPr>
              <w:t>1800*900*760mm±10mm</w:t>
            </w:r>
            <w:bookmarkEnd w:id="241"/>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215390" cy="578485"/>
                  <wp:effectExtent l="0" t="0" r="3810" b="12065"/>
                  <wp:docPr id="619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7" name="图片 33"/>
                          <pic:cNvPicPr>
                            <a:picLocks noChangeAspect="1"/>
                          </pic:cNvPicPr>
                        </pic:nvPicPr>
                        <pic:blipFill>
                          <a:blip r:embed="rId102"/>
                          <a:stretch>
                            <a:fillRect/>
                          </a:stretch>
                        </pic:blipFill>
                        <pic:spPr>
                          <a:xfrm>
                            <a:off x="0" y="0"/>
                            <a:ext cx="1215390" cy="578485"/>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侧柜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1200*436*665mm±10mm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尺寸：1200*436*665mm±10mm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4585" cy="700405"/>
                  <wp:effectExtent l="0" t="0" r="18415" b="4445"/>
                  <wp:docPr id="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9"/>
                          <pic:cNvPicPr>
                            <a:picLocks noChangeAspect="1"/>
                          </pic:cNvPicPr>
                        </pic:nvPicPr>
                        <pic:blipFill>
                          <a:blip r:embed="rId98"/>
                          <a:stretch>
                            <a:fillRect/>
                          </a:stretch>
                        </pic:blipFill>
                        <pic:spPr>
                          <a:xfrm>
                            <a:off x="0" y="0"/>
                            <a:ext cx="1124585" cy="7004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19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班前椅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坐高45cm±10mm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1、饰面：采用西皮厚度≥0.6mm饰面，柔软而富于韧性，坐感舒适，着色牢度强，无结疤及皮面自然缺陷纹路细致均匀，色泽均匀不花，不裂面；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2、海绵：采用高密度、高弹力海绵，回弹率良好，不易变形；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3、椅架：采用实木椅架，经烘干脱脂，木材经防腐、防虫化学处理;</w:t>
            </w:r>
            <w:r>
              <w:rPr>
                <w:rFonts w:hint="eastAsia" w:ascii="宋体" w:hAnsi="宋体" w:eastAsia="宋体" w:cs="宋体"/>
                <w:color w:val="auto"/>
                <w:sz w:val="18"/>
                <w:szCs w:val="18"/>
                <w:highlight w:val="none"/>
              </w:rPr>
              <w:t>尺寸</w:t>
            </w:r>
            <w:r>
              <w:rPr>
                <w:rFonts w:hint="eastAsia" w:ascii="宋体" w:hAnsi="宋体" w:eastAsia="宋体" w:cs="宋体"/>
                <w:color w:val="auto"/>
                <w:sz w:val="18"/>
                <w:szCs w:val="18"/>
                <w:highlight w:val="none"/>
                <w:lang w:bidi="ar"/>
              </w:rPr>
              <w:t>常规。</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 、油漆：采用环保哑光油漆，五底三面油 漆工艺，色泽美观不变色，光滑耐磨手感好。</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52500" cy="1111250"/>
                  <wp:effectExtent l="0" t="0" r="0" b="12700"/>
                  <wp:docPr id="113" name="图片 110" descr="173327564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0" descr="1733275640565"/>
                          <pic:cNvPicPr>
                            <a:picLocks noChangeAspect="1"/>
                          </pic:cNvPicPr>
                        </pic:nvPicPr>
                        <pic:blipFill>
                          <a:blip r:embed="rId103"/>
                          <a:stretch>
                            <a:fillRect/>
                          </a:stretch>
                        </pic:blipFill>
                        <pic:spPr>
                          <a:xfrm>
                            <a:off x="0" y="0"/>
                            <a:ext cx="952500" cy="11112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接待室沙发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2160*880*910mm±10mm</w:t>
            </w:r>
          </w:p>
          <w:p>
            <w:pPr>
              <w:jc w:val="center"/>
              <w:rPr>
                <w:rFonts w:hint="eastAsia" w:ascii="宋体" w:hAnsi="宋体" w:eastAsia="宋体" w:cs="宋体"/>
                <w:b/>
                <w:bCs/>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（根据空间大小及需求，确定沙发尺寸范围）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1.面料:头层牛皮,皮面光泽度好、柔软度好，手感和弹性强;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2.框架:实木框架,材质坚硬、刚性强，承受力达到300KG及以上，经防腐、防虫处理；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3.泡绵:采用55#高密度泡绵和丝绒两种材料，泡绵表面有防腐化和防裂开保护膜。</w:t>
            </w:r>
            <w:r>
              <w:rPr>
                <w:rFonts w:hint="eastAsia" w:ascii="宋体" w:hAnsi="宋体" w:eastAsia="宋体" w:cs="宋体"/>
                <w:color w:val="auto"/>
                <w:sz w:val="18"/>
                <w:szCs w:val="18"/>
                <w:highlight w:val="none"/>
              </w:rPr>
              <w:t>尺寸</w:t>
            </w:r>
            <w:r>
              <w:rPr>
                <w:rFonts w:hint="eastAsia" w:ascii="宋体" w:hAnsi="宋体" w:eastAsia="宋体" w:cs="宋体"/>
                <w:color w:val="auto"/>
                <w:sz w:val="18"/>
                <w:szCs w:val="18"/>
                <w:highlight w:val="none"/>
                <w:lang w:bidi="ar"/>
              </w:rPr>
              <w:t>常规。</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5855" cy="579755"/>
                  <wp:effectExtent l="0" t="0" r="17145" b="10795"/>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pic:cNvPicPr>
                        </pic:nvPicPr>
                        <pic:blipFill>
                          <a:blip r:embed="rId104"/>
                          <a:stretch>
                            <a:fillRect/>
                          </a:stretch>
                        </pic:blipFill>
                        <pic:spPr>
                          <a:xfrm>
                            <a:off x="0" y="0"/>
                            <a:ext cx="1125855" cy="5797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接待室方几</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600*600*430mm±10mm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（根据空间大小及需求，确定茶几尺寸范围）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尺寸：</w:t>
            </w:r>
            <w:bookmarkStart w:id="242" w:name="OLE_LINK274"/>
            <w:r>
              <w:rPr>
                <w:rFonts w:hint="eastAsia" w:ascii="宋体" w:hAnsi="宋体" w:eastAsia="宋体" w:cs="宋体"/>
                <w:color w:val="auto"/>
                <w:sz w:val="18"/>
                <w:szCs w:val="18"/>
                <w:highlight w:val="none"/>
                <w:lang w:bidi="ar"/>
              </w:rPr>
              <w:t>600*600*430mm±10mm</w:t>
            </w:r>
            <w:bookmarkEnd w:id="242"/>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3790" cy="900430"/>
                  <wp:effectExtent l="0" t="0" r="10160" b="13970"/>
                  <wp:docPr id="14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2"/>
                          <pic:cNvPicPr>
                            <a:picLocks noChangeAspect="1"/>
                          </pic:cNvPicPr>
                        </pic:nvPicPr>
                        <pic:blipFill>
                          <a:blip r:embed="rId105"/>
                          <a:stretch>
                            <a:fillRect/>
                          </a:stretch>
                        </pic:blipFill>
                        <pic:spPr>
                          <a:xfrm>
                            <a:off x="0" y="0"/>
                            <a:ext cx="1113790" cy="9004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接待室茶水柜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1200*400*850mm±10mm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尺寸：</w:t>
            </w:r>
            <w:bookmarkStart w:id="243" w:name="OLE_LINK275"/>
            <w:r>
              <w:rPr>
                <w:rFonts w:hint="eastAsia" w:ascii="宋体" w:hAnsi="宋体" w:eastAsia="宋体" w:cs="宋体"/>
                <w:color w:val="auto"/>
                <w:sz w:val="18"/>
                <w:szCs w:val="18"/>
                <w:highlight w:val="none"/>
                <w:lang w:bidi="ar"/>
              </w:rPr>
              <w:t>1200*400*850mm±10mm</w:t>
            </w:r>
            <w:bookmarkEnd w:id="243"/>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8235" cy="819785"/>
                  <wp:effectExtent l="0" t="0" r="5715" b="18415"/>
                  <wp:docPr id="13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3"/>
                          <pic:cNvPicPr>
                            <a:picLocks noChangeAspect="1"/>
                          </pic:cNvPicPr>
                        </pic:nvPicPr>
                        <pic:blipFill>
                          <a:blip r:embed="rId106"/>
                          <a:stretch>
                            <a:fillRect/>
                          </a:stretch>
                        </pic:blipFill>
                        <pic:spPr>
                          <a:xfrm>
                            <a:off x="0" y="0"/>
                            <a:ext cx="1118235" cy="8197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123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244" w:name="OLE_LINK13"/>
            <w:r>
              <w:rPr>
                <w:rFonts w:hint="eastAsia" w:ascii="宋体" w:hAnsi="宋体" w:eastAsia="宋体" w:cs="宋体"/>
                <w:color w:val="auto"/>
                <w:sz w:val="18"/>
                <w:szCs w:val="18"/>
                <w:highlight w:val="none"/>
                <w:lang w:bidi="ar"/>
              </w:rPr>
              <w:t>图书馆</w:t>
            </w:r>
            <w:bookmarkEnd w:id="244"/>
            <w:r>
              <w:rPr>
                <w:rFonts w:hint="eastAsia" w:ascii="宋体" w:hAnsi="宋体" w:eastAsia="宋体" w:cs="宋体"/>
                <w:color w:val="auto"/>
                <w:sz w:val="18"/>
                <w:szCs w:val="18"/>
                <w:highlight w:val="none"/>
                <w:lang w:bidi="ar"/>
              </w:rPr>
              <w:t>服务台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45" w:name="OLE_LINK277"/>
            <w:r>
              <w:rPr>
                <w:rFonts w:hint="eastAsia" w:ascii="宋体" w:hAnsi="宋体" w:eastAsia="宋体" w:cs="宋体"/>
                <w:color w:val="auto"/>
                <w:sz w:val="18"/>
                <w:szCs w:val="18"/>
                <w:highlight w:val="none"/>
                <w:lang w:bidi="ar"/>
              </w:rPr>
              <w:t>4780*600*800mm±10mm</w:t>
            </w:r>
            <w:bookmarkEnd w:id="245"/>
            <w:bookmarkStart w:id="246" w:name="OLE_LINK281"/>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w:t>
            </w:r>
            <w:r>
              <w:rPr>
                <w:rFonts w:hint="eastAsia" w:ascii="宋体" w:hAnsi="宋体" w:cs="宋体"/>
                <w:color w:val="auto"/>
                <w:sz w:val="18"/>
                <w:szCs w:val="18"/>
                <w:highlight w:val="none"/>
                <w:lang w:val="en-US" w:eastAsia="zh-CN" w:bidi="ar"/>
              </w:rPr>
              <w:t>服务台</w:t>
            </w:r>
            <w:r>
              <w:rPr>
                <w:rFonts w:hint="eastAsia" w:ascii="宋体" w:hAnsi="宋体" w:eastAsia="宋体" w:cs="宋体"/>
                <w:color w:val="auto"/>
                <w:sz w:val="18"/>
                <w:szCs w:val="18"/>
                <w:highlight w:val="none"/>
                <w:lang w:bidi="ar"/>
              </w:rPr>
              <w:t>尺寸范围）</w:t>
            </w:r>
            <w:bookmarkEnd w:id="246"/>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47" w:name="OLE_LINK28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4.工艺：借阅台尺寸4780*700*750mm±10mm，厚度≥18mm±1mm，实木多层板面贴优质三聚氰胺纸PVC直封边制作，平整、圆润、光滑，不允许有毛刺、波浪印现象。</w:t>
            </w:r>
            <w:bookmarkEnd w:id="24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color w:val="auto"/>
                <w:highlight w:val="none"/>
              </w:rPr>
              <w:drawing>
                <wp:inline distT="0" distB="0" distL="114300" distR="114300">
                  <wp:extent cx="1058545" cy="556895"/>
                  <wp:effectExtent l="0" t="0" r="8255" b="14605"/>
                  <wp:docPr id="42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5"/>
                          <pic:cNvPicPr>
                            <a:picLocks noChangeAspect="1"/>
                          </pic:cNvPicPr>
                        </pic:nvPicPr>
                        <pic:blipFill>
                          <a:blip r:embed="rId107"/>
                          <a:stretch>
                            <a:fillRect/>
                          </a:stretch>
                        </pic:blipFill>
                        <pic:spPr>
                          <a:xfrm>
                            <a:off x="0" y="0"/>
                            <a:ext cx="1058545" cy="5568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124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图书馆文件柜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48" w:name="OLE_LINK288"/>
            <w:bookmarkStart w:id="249" w:name="OLE_LINK279"/>
            <w:r>
              <w:rPr>
                <w:rFonts w:hint="eastAsia" w:ascii="宋体" w:hAnsi="宋体" w:eastAsia="宋体" w:cs="宋体"/>
                <w:color w:val="auto"/>
                <w:sz w:val="18"/>
                <w:szCs w:val="18"/>
                <w:highlight w:val="none"/>
                <w:lang w:bidi="ar"/>
              </w:rPr>
              <w:t>1370*400*800mm±10mm</w:t>
            </w:r>
            <w:bookmarkEnd w:id="248"/>
            <w:bookmarkEnd w:id="249"/>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50" w:name="OLE_LINK29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4.工艺：文件柜尺寸1370*400*800mm±10mm，厚度≥18mm±1mm，实木多层板面贴优质三聚氰胺纸PVC直封边制作，平整、圆润、光滑，不允许有毛刺、波浪印现象。</w:t>
            </w:r>
            <w:bookmarkEnd w:id="25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00785" cy="922655"/>
                  <wp:effectExtent l="0" t="0" r="18415" b="10795"/>
                  <wp:docPr id="1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6"/>
                          <pic:cNvPicPr>
                            <a:picLocks noChangeAspect="1"/>
                          </pic:cNvPicPr>
                        </pic:nvPicPr>
                        <pic:blipFill>
                          <a:blip r:embed="rId108"/>
                          <a:stretch>
                            <a:fillRect/>
                          </a:stretch>
                        </pic:blipFill>
                        <pic:spPr>
                          <a:xfrm>
                            <a:off x="0" y="0"/>
                            <a:ext cx="1200785" cy="9226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图书馆阅览桌</w:t>
            </w:r>
            <w:r>
              <w:rPr>
                <w:rFonts w:hint="eastAsia" w:ascii="宋体" w:hAnsi="宋体" w:cs="宋体"/>
                <w:color w:val="auto"/>
                <w:sz w:val="18"/>
                <w:szCs w:val="18"/>
                <w:highlight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1600*1200*750mm±10mm</w:t>
            </w:r>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251" w:name="OLE_LINK285"/>
            <w:r>
              <w:rPr>
                <w:rStyle w:val="12"/>
                <w:rFonts w:hint="eastAsia" w:ascii="宋体" w:hAnsi="宋体" w:eastAsia="宋体" w:cs="宋体"/>
                <w:color w:val="auto"/>
                <w:sz w:val="18"/>
                <w:szCs w:val="18"/>
                <w:highlight w:val="none"/>
                <w:lang w:bidi="ar"/>
              </w:rPr>
              <w:t>1、实木材料：所有部件采用白蜡木或同档 次实木类材料，纹理清晰自然，表面无开裂、 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1600*1200*750mm±10mm；</w:t>
            </w:r>
            <w:r>
              <w:rPr>
                <w:rStyle w:val="12"/>
                <w:rFonts w:hint="eastAsia" w:ascii="宋体" w:hAnsi="宋体" w:eastAsia="宋体" w:cs="宋体"/>
                <w:color w:val="auto"/>
                <w:sz w:val="18"/>
                <w:szCs w:val="18"/>
                <w:highlight w:val="none"/>
                <w:lang w:bidi="ar"/>
              </w:rPr>
              <w:t xml:space="preserve">涂装前养生房平衡24小时，确保不翘曲，不变形。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25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25195" cy="723900"/>
                  <wp:effectExtent l="0" t="0" r="8255" b="0"/>
                  <wp:docPr id="13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7"/>
                          <pic:cNvPicPr>
                            <a:picLocks noChangeAspect="1"/>
                          </pic:cNvPicPr>
                        </pic:nvPicPr>
                        <pic:blipFill>
                          <a:blip r:embed="rId109"/>
                          <a:stretch>
                            <a:fillRect/>
                          </a:stretch>
                        </pic:blipFill>
                        <pic:spPr>
                          <a:xfrm>
                            <a:off x="0" y="0"/>
                            <a:ext cx="925195" cy="7239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图书馆阅览桌</w:t>
            </w:r>
            <w:r>
              <w:rPr>
                <w:rFonts w:hint="eastAsia" w:ascii="宋体" w:hAnsi="宋体" w:cs="宋体"/>
                <w:color w:val="auto"/>
                <w:sz w:val="18"/>
                <w:szCs w:val="18"/>
                <w:highlight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52" w:name="OLE_LINK284"/>
            <w:r>
              <w:rPr>
                <w:rFonts w:hint="eastAsia" w:ascii="宋体" w:hAnsi="宋体" w:eastAsia="宋体" w:cs="宋体"/>
                <w:color w:val="auto"/>
                <w:sz w:val="18"/>
                <w:szCs w:val="18"/>
                <w:highlight w:val="none"/>
                <w:lang w:bidi="ar"/>
              </w:rPr>
              <w:t>2400*1200*750mm±10mm</w:t>
            </w:r>
          </w:p>
          <w:bookmarkEnd w:id="252"/>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253" w:name="OLE_LINK287"/>
            <w:r>
              <w:rPr>
                <w:rStyle w:val="12"/>
                <w:rFonts w:hint="eastAsia" w:ascii="宋体" w:hAnsi="宋体" w:eastAsia="宋体" w:cs="宋体"/>
                <w:color w:val="auto"/>
                <w:sz w:val="18"/>
                <w:szCs w:val="18"/>
                <w:highlight w:val="none"/>
                <w:lang w:bidi="ar"/>
              </w:rPr>
              <w:t>1、实木材料：所有部件采用白蜡木或同档 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（1）桌子尺寸</w:t>
            </w:r>
            <w:r>
              <w:rPr>
                <w:rFonts w:hint="eastAsia" w:ascii="宋体" w:hAnsi="宋体" w:eastAsia="宋体" w:cs="宋体"/>
                <w:color w:val="auto"/>
                <w:sz w:val="18"/>
                <w:szCs w:val="18"/>
                <w:highlight w:val="none"/>
                <w:lang w:bidi="ar"/>
              </w:rPr>
              <w:t>2400*1200*750mm±10mm；</w:t>
            </w:r>
            <w:r>
              <w:rPr>
                <w:rStyle w:val="12"/>
                <w:rFonts w:hint="eastAsia" w:ascii="宋体" w:hAnsi="宋体" w:eastAsia="宋体" w:cs="宋体"/>
                <w:color w:val="auto"/>
                <w:sz w:val="18"/>
                <w:szCs w:val="18"/>
                <w:highlight w:val="none"/>
                <w:lang w:bidi="ar"/>
              </w:rPr>
              <w:t xml:space="preserve">涂装前养生房平衡24小时，确保不翘曲，不变形。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pStyle w:val="11"/>
              <w:ind w:firstLine="36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25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53160" cy="901700"/>
                  <wp:effectExtent l="0" t="0" r="8890" b="12700"/>
                  <wp:docPr id="13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8"/>
                          <pic:cNvPicPr>
                            <a:picLocks noChangeAspect="1"/>
                          </pic:cNvPicPr>
                        </pic:nvPicPr>
                        <pic:blipFill>
                          <a:blip r:embed="rId109"/>
                          <a:stretch>
                            <a:fillRect/>
                          </a:stretch>
                        </pic:blipFill>
                        <pic:spPr>
                          <a:xfrm>
                            <a:off x="0" y="0"/>
                            <a:ext cx="1153160" cy="9017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27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图书馆阅读椅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54" w:name="OLE_LINK286"/>
            <w:r>
              <w:rPr>
                <w:rFonts w:hint="eastAsia" w:ascii="宋体" w:hAnsi="宋体" w:eastAsia="宋体" w:cs="宋体"/>
                <w:color w:val="auto"/>
                <w:sz w:val="18"/>
                <w:szCs w:val="18"/>
                <w:highlight w:val="none"/>
                <w:lang w:bidi="ar"/>
              </w:rPr>
              <w:t>坐高450mm±10mm</w:t>
            </w:r>
            <w:bookmarkEnd w:id="254"/>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255" w:name="OLE_LINK305"/>
            <w:r>
              <w:rPr>
                <w:rStyle w:val="12"/>
                <w:rFonts w:hint="eastAsia" w:ascii="宋体" w:hAnsi="宋体" w:eastAsia="宋体" w:cs="宋体"/>
                <w:color w:val="auto"/>
                <w:sz w:val="18"/>
                <w:szCs w:val="18"/>
                <w:highlight w:val="none"/>
                <w:lang w:bidi="ar"/>
              </w:rPr>
              <w:t>1、实木材料：所有部件采用白蜡木或同档 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（1）椅子尺寸</w:t>
            </w:r>
            <w:r>
              <w:rPr>
                <w:rFonts w:hint="eastAsia" w:ascii="宋体" w:hAnsi="宋体" w:eastAsia="宋体" w:cs="宋体"/>
                <w:color w:val="auto"/>
                <w:sz w:val="18"/>
                <w:szCs w:val="18"/>
                <w:highlight w:val="none"/>
                <w:lang w:bidi="ar"/>
              </w:rPr>
              <w:t>坐高450mm±10mm；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 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 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255"/>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156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8385" cy="1248410"/>
                  <wp:effectExtent l="0" t="0" r="18415" b="8890"/>
                  <wp:docPr id="138"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9"/>
                          <pic:cNvPicPr>
                            <a:picLocks noChangeAspect="1"/>
                          </pic:cNvPicPr>
                        </pic:nvPicPr>
                        <pic:blipFill>
                          <a:blip r:embed="rId110"/>
                          <a:stretch>
                            <a:fillRect/>
                          </a:stretch>
                        </pic:blipFill>
                        <pic:spPr>
                          <a:xfrm>
                            <a:off x="0" y="0"/>
                            <a:ext cx="1048385" cy="12484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12</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图书整理室档案柜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56" w:name="OLE_LINK289"/>
            <w:r>
              <w:rPr>
                <w:rFonts w:hint="eastAsia" w:ascii="宋体" w:hAnsi="宋体" w:eastAsia="宋体" w:cs="宋体"/>
                <w:color w:val="auto"/>
                <w:sz w:val="18"/>
                <w:szCs w:val="18"/>
                <w:highlight w:val="none"/>
                <w:lang w:bidi="ar"/>
              </w:rPr>
              <w:t>800*300*2000mm±10mm</w:t>
            </w:r>
          </w:p>
          <w:bookmarkEnd w:id="256"/>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57" w:name="OLE_LINK29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4.工艺：柜子尺寸800*300*2000mm±10mm，厚度≥18mm±1mm，实木多层板面贴优质三聚氰胺纸PVC直封边制作，平整、圆润、光滑，不允许有毛刺、波浪印现象。</w:t>
            </w:r>
            <w:bookmarkEnd w:id="25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9</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85190" cy="1631950"/>
                  <wp:effectExtent l="0" t="0" r="10160" b="6350"/>
                  <wp:docPr id="13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0"/>
                          <pic:cNvPicPr>
                            <a:picLocks noChangeAspect="1"/>
                          </pic:cNvPicPr>
                        </pic:nvPicPr>
                        <pic:blipFill>
                          <a:blip r:embed="rId111"/>
                          <a:stretch>
                            <a:fillRect/>
                          </a:stretch>
                        </pic:blipFill>
                        <pic:spPr>
                          <a:xfrm>
                            <a:off x="0" y="0"/>
                            <a:ext cx="885190" cy="16319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12</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心理咨询扇形自由组合桌</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1370*590*750±10mm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258" w:name="OLE_LINK291"/>
            <w:r>
              <w:rPr>
                <w:rFonts w:hint="eastAsia" w:ascii="宋体" w:hAnsi="宋体" w:eastAsia="宋体" w:cs="宋体"/>
                <w:color w:val="auto"/>
                <w:sz w:val="18"/>
                <w:szCs w:val="18"/>
                <w:highlight w:val="none"/>
                <w:lang w:bidi="ar"/>
              </w:rPr>
              <w:t>1370*590*750±10mm</w:t>
            </w:r>
            <w:bookmarkEnd w:id="258"/>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2.材质：抗倍特板+钢架；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桌面材质采用抗倍特一体成型。耐80度以上高温。防水：浸水24小时后的膨胀指数不多于0.1mm，面板四周采用CNC修边，四周倒角，圆润光滑无任何毛边。横杆尺寸：20*40mm*厚度1.5mm，桌脚采用直径38±2mm*厚度1.8mm钢管，表面采用高温粉体烤漆，耐腐蚀，不易生锈。底部四个脚垫可调节高度。</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符合</w:t>
            </w:r>
            <w:r>
              <w:rPr>
                <w:rStyle w:val="12"/>
                <w:rFonts w:hint="eastAsia" w:ascii="宋体" w:hAnsi="宋体" w:eastAsia="宋体" w:cs="宋体"/>
                <w:color w:val="auto"/>
                <w:sz w:val="18"/>
                <w:szCs w:val="18"/>
                <w:highlight w:val="none"/>
                <w:lang w:bidi="ar"/>
              </w:rPr>
              <w:t>GBGB/T 39600-2021《人造板及其制品甲醛释放量分级》甲醛释放量≤0.050mg/m³。</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6330" cy="930275"/>
                  <wp:effectExtent l="0" t="0" r="7620" b="3175"/>
                  <wp:docPr id="14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1"/>
                          <pic:cNvPicPr>
                            <a:picLocks noChangeAspect="1"/>
                          </pic:cNvPicPr>
                        </pic:nvPicPr>
                        <pic:blipFill>
                          <a:blip r:embed="rId112"/>
                          <a:stretch>
                            <a:fillRect/>
                          </a:stretch>
                        </pic:blipFill>
                        <pic:spPr>
                          <a:xfrm>
                            <a:off x="0" y="0"/>
                            <a:ext cx="1116330" cy="9302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bookmarkStart w:id="259" w:name="OLE_LINK14"/>
            <w:r>
              <w:rPr>
                <w:rFonts w:hint="eastAsia" w:ascii="宋体" w:hAnsi="宋体" w:eastAsia="宋体" w:cs="宋体"/>
                <w:color w:val="auto"/>
                <w:sz w:val="18"/>
                <w:szCs w:val="18"/>
                <w:highlight w:val="none"/>
                <w:lang w:bidi="ar"/>
              </w:rPr>
              <w:t>心理咨询</w:t>
            </w:r>
            <w:bookmarkEnd w:id="259"/>
            <w:r>
              <w:rPr>
                <w:rFonts w:hint="eastAsia" w:ascii="宋体" w:hAnsi="宋体" w:eastAsia="宋体" w:cs="宋体"/>
                <w:color w:val="auto"/>
                <w:sz w:val="18"/>
                <w:szCs w:val="18"/>
                <w:highlight w:val="none"/>
                <w:lang w:bidi="ar"/>
              </w:rPr>
              <w:t>悬挂凳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Φ296*450mm±10mm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260" w:name="OLE_LINK292"/>
            <w:r>
              <w:rPr>
                <w:rFonts w:hint="eastAsia" w:ascii="宋体" w:hAnsi="宋体" w:eastAsia="宋体" w:cs="宋体"/>
                <w:color w:val="auto"/>
                <w:sz w:val="18"/>
                <w:szCs w:val="18"/>
                <w:highlight w:val="none"/>
                <w:lang w:bidi="ar"/>
              </w:rPr>
              <w:t>Φ296*450mm±10mm</w:t>
            </w:r>
            <w:bookmarkEnd w:id="260"/>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2.材质：ABS+钢管；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面板采用ABS新料一体注塑成型，面板直径29.6cm±1cm，坐垫下带有防滑凸条和防滑垫的塑料背盖，以便于悬挂，尺寸：125*127*35mm±5mm。中间有內弧造型，深度为8mm±2mm。椅腿钢管尺寸：32*22*1.5mm±1mm，采用鱼眼管满焊焊接，表面采用高温粉体烤漆，耐腐蚀，不易生锈；脚垫尺寸：81*19*60mm±2mm及40*28*39mm±2mm；采用PP纤维质塑胶一体成型，防滑、耐用、耐摩擦；凳子底部加黑色护垫，保护地板防止摩擦，所有零部件采用永久性固定方式，不会产生松散、脱落之情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4.功能：凳子可悬挂于桌子上方便收纳及打扫卫生。</w:t>
            </w:r>
          </w:p>
          <w:p>
            <w:pPr>
              <w:pStyle w:val="11"/>
              <w:ind w:firstLine="36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w:t>
            </w:r>
            <w:r>
              <w:rPr>
                <w:rStyle w:val="12"/>
                <w:rFonts w:hint="eastAsia" w:ascii="宋体" w:hAnsi="宋体" w:eastAsia="宋体" w:cs="宋体"/>
                <w:color w:val="auto"/>
                <w:sz w:val="18"/>
                <w:szCs w:val="18"/>
                <w:highlight w:val="none"/>
                <w:lang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42950" cy="805815"/>
                  <wp:effectExtent l="0" t="0" r="0" b="13335"/>
                  <wp:docPr id="13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2"/>
                          <pic:cNvPicPr>
                            <a:picLocks noChangeAspect="1"/>
                          </pic:cNvPicPr>
                        </pic:nvPicPr>
                        <pic:blipFill>
                          <a:blip r:embed="rId113"/>
                          <a:stretch>
                            <a:fillRect/>
                          </a:stretch>
                        </pic:blipFill>
                        <pic:spPr>
                          <a:xfrm>
                            <a:off x="0" y="0"/>
                            <a:ext cx="742950" cy="80581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心理咨询升降讲台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680*480*680-1000mm±10mm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261" w:name="OLE_LINK293"/>
            <w:r>
              <w:rPr>
                <w:rFonts w:hint="eastAsia" w:ascii="宋体" w:hAnsi="宋体" w:eastAsia="宋体" w:cs="宋体"/>
                <w:color w:val="auto"/>
                <w:sz w:val="18"/>
                <w:szCs w:val="18"/>
                <w:highlight w:val="none"/>
                <w:lang w:bidi="ar"/>
              </w:rPr>
              <w:t>680*480*680-1000mm±10mm</w:t>
            </w:r>
            <w:bookmarkEnd w:id="261"/>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2.材质：抗倍特板+钢架；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桌面尺寸680*480*12mm桌面采用抗倍特一体成型。耐80度以上高温。防水：浸水24小时后的膨胀指数不多于0.1mm，面板四周采CNC修边，四周倒角，圆润光滑无任何毛边。桌架尺寸上方铝外罩直径68mm*1mm；下铁管管直径52mm*3mm；下方弧形铁管直径32mm*1.5mm；桌面连接铁皮厚3mm；钢架采用满焊焊接，经高温粉体烤漆，长时间使用也不会产生表面漆剥落现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4.功能：桌架内置液压升降装置，只需轻轻一拉，桌面即可随意调整高度，桌架底部可配置轮子，方便推移。</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符合</w:t>
            </w:r>
            <w:r>
              <w:rPr>
                <w:rStyle w:val="12"/>
                <w:rFonts w:hint="eastAsia" w:ascii="宋体" w:hAnsi="宋体" w:eastAsia="宋体" w:cs="宋体"/>
                <w:color w:val="auto"/>
                <w:sz w:val="18"/>
                <w:szCs w:val="18"/>
                <w:highlight w:val="none"/>
                <w:lang w:bidi="ar"/>
              </w:rPr>
              <w:t>GBGB/T 39600-2021《人造板及其制品甲醛释放量分级》甲醛释放量≤0.050mg/m³。</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55370" cy="1074420"/>
                  <wp:effectExtent l="0" t="0" r="11430" b="11430"/>
                  <wp:docPr id="13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3"/>
                          <pic:cNvPicPr>
                            <a:picLocks noChangeAspect="1"/>
                          </pic:cNvPicPr>
                        </pic:nvPicPr>
                        <pic:blipFill>
                          <a:blip r:embed="rId114"/>
                          <a:srcRect l="3973"/>
                          <a:stretch>
                            <a:fillRect/>
                          </a:stretch>
                        </pic:blipFill>
                        <pic:spPr>
                          <a:xfrm>
                            <a:off x="0" y="0"/>
                            <a:ext cx="1055370" cy="10744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62" w:name="OLE_LINK295"/>
            <w:r>
              <w:rPr>
                <w:rFonts w:hint="eastAsia" w:ascii="宋体" w:hAnsi="宋体" w:eastAsia="宋体" w:cs="宋体"/>
                <w:color w:val="auto"/>
                <w:sz w:val="18"/>
                <w:szCs w:val="18"/>
                <w:highlight w:val="none"/>
                <w:lang w:bidi="ar"/>
              </w:rPr>
              <w:t>1200*400*800mm±10mm</w:t>
            </w:r>
          </w:p>
          <w:bookmarkEnd w:id="262"/>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63" w:name="OLE_LINK29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4.工艺：柜子尺寸1200*400*800mm±10mm，厚度≥18mm±1mm，实木多层板面贴优质三聚氰胺纸PVC直封边制作，平整、圆润、光滑，不允许有毛刺、波浪印现象。</w:t>
            </w:r>
            <w:bookmarkEnd w:id="26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036955"/>
                  <wp:effectExtent l="0" t="0" r="18415" b="10795"/>
                  <wp:docPr id="12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4"/>
                          <pic:cNvPicPr>
                            <a:picLocks noChangeAspect="1"/>
                          </pic:cNvPicPr>
                        </pic:nvPicPr>
                        <pic:blipFill>
                          <a:blip r:embed="rId115"/>
                          <a:stretch>
                            <a:fillRect/>
                          </a:stretch>
                        </pic:blipFill>
                        <pic:spPr>
                          <a:xfrm>
                            <a:off x="0" y="0"/>
                            <a:ext cx="1296035" cy="10369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心理咨询办公桌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64" w:name="OLE_LINK1"/>
            <w:r>
              <w:rPr>
                <w:rFonts w:hint="eastAsia" w:ascii="宋体" w:hAnsi="宋体" w:eastAsia="宋体" w:cs="宋体"/>
                <w:color w:val="auto"/>
                <w:sz w:val="18"/>
                <w:szCs w:val="18"/>
                <w:highlight w:val="none"/>
                <w:lang w:bidi="ar"/>
              </w:rPr>
              <w:t>1200*650*750mm±10mm</w:t>
            </w:r>
          </w:p>
          <w:bookmarkEnd w:id="264"/>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65" w:name="OLE_LINK31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1200*650*750mm±10mm，厚度25mm±1mm，实木多层板面贴优质三聚氰胺纸PVC直封边制作，平整、圆润、光滑，不允许有毛刺、波浪印现象。钢脚造型采用一体浇筑成型，，壁厚为1.5mmm，表面氧化处理，防锈钫超，采用金属粉末喷涂，耐腐蚀。</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5.产品连接位要求紧密，无间隙，其对角线尺寸应一致，最大误差为±2mm。</w:t>
            </w:r>
            <w:bookmarkEnd w:id="26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9830" cy="866140"/>
                  <wp:effectExtent l="0" t="0" r="1270" b="10160"/>
                  <wp:docPr id="116" name="图片 12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5" descr="126"/>
                          <pic:cNvPicPr>
                            <a:picLocks noChangeAspect="1"/>
                          </pic:cNvPicPr>
                        </pic:nvPicPr>
                        <pic:blipFill>
                          <a:blip r:embed="rId116"/>
                          <a:stretch>
                            <a:fillRect/>
                          </a:stretch>
                        </pic:blipFill>
                        <pic:spPr>
                          <a:xfrm>
                            <a:off x="0" y="0"/>
                            <a:ext cx="1179830" cy="86614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心理咨询侧柜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66" w:name="OLE_LINK297"/>
            <w:r>
              <w:rPr>
                <w:rFonts w:hint="eastAsia" w:ascii="宋体" w:hAnsi="宋体" w:eastAsia="宋体" w:cs="宋体"/>
                <w:color w:val="auto"/>
                <w:sz w:val="18"/>
                <w:szCs w:val="18"/>
                <w:highlight w:val="none"/>
                <w:lang w:bidi="ar"/>
              </w:rPr>
              <w:t>1600*400*1000</w:t>
            </w:r>
            <w:bookmarkEnd w:id="266"/>
            <w:r>
              <w:rPr>
                <w:rFonts w:hint="eastAsia" w:ascii="宋体" w:hAnsi="宋体" w:eastAsia="宋体" w:cs="宋体"/>
                <w:color w:val="auto"/>
                <w:sz w:val="18"/>
                <w:szCs w:val="18"/>
                <w:highlight w:val="none"/>
                <w:lang w:bidi="ar"/>
              </w:rPr>
              <w:t>mm±10mm</w:t>
            </w:r>
          </w:p>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67" w:name="OLE_LINK30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pStyle w:val="11"/>
              <w:ind w:firstLine="36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4.工艺：柜子尺寸1600*400*1000mm±10mm，厚度≥18mm±1mm，实木多层板面贴优质三聚氰胺纸PVC直封边制作，平整、圆润、光滑，不允许有毛刺、波浪印现象。</w:t>
            </w:r>
            <w:bookmarkEnd w:id="26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4585" cy="936625"/>
                  <wp:effectExtent l="0" t="0" r="18415" b="15875"/>
                  <wp:docPr id="114" name="图片 126"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6" descr="125"/>
                          <pic:cNvPicPr>
                            <a:picLocks noChangeAspect="1"/>
                          </pic:cNvPicPr>
                        </pic:nvPicPr>
                        <pic:blipFill>
                          <a:blip r:embed="rId117"/>
                          <a:stretch>
                            <a:fillRect/>
                          </a:stretch>
                        </pic:blipFill>
                        <pic:spPr>
                          <a:xfrm>
                            <a:off x="0" y="0"/>
                            <a:ext cx="1124585" cy="9366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心理咨询文件柜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p>
          <w:p>
            <w:pPr>
              <w:jc w:val="center"/>
              <w:rPr>
                <w:rFonts w:hint="eastAsia" w:ascii="宋体" w:hAnsi="宋体" w:eastAsia="宋体" w:cs="宋体"/>
                <w:color w:val="auto"/>
                <w:sz w:val="18"/>
                <w:szCs w:val="18"/>
                <w:highlight w:val="none"/>
                <w:lang w:bidi="ar"/>
              </w:rPr>
            </w:pPr>
            <w:bookmarkStart w:id="268" w:name="OLE_LINK300"/>
            <w:bookmarkStart w:id="269" w:name="OLE_LINK310"/>
            <w:r>
              <w:rPr>
                <w:rFonts w:hint="eastAsia" w:ascii="宋体" w:hAnsi="宋体" w:eastAsia="宋体" w:cs="宋体"/>
                <w:color w:val="auto"/>
                <w:sz w:val="18"/>
                <w:szCs w:val="18"/>
                <w:highlight w:val="none"/>
                <w:lang w:bidi="ar"/>
              </w:rPr>
              <w:t>860*450*2000mm±10mm</w:t>
            </w:r>
          </w:p>
          <w:bookmarkEnd w:id="268"/>
          <w:bookmarkEnd w:id="269"/>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70" w:name="OLE_LINK31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4.工艺：柜子尺寸860*450*2000mm±10mm，厚度≥18mm±1mm，实木多层板面贴优质三聚氰胺纸PVC直封边制作，平整、圆润、光滑，不允许有毛刺、波浪印现象。</w:t>
            </w:r>
            <w:bookmarkEnd w:id="27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622425"/>
                  <wp:effectExtent l="0" t="0" r="18415" b="15875"/>
                  <wp:docPr id="14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7"/>
                          <pic:cNvPicPr>
                            <a:picLocks noChangeAspect="1"/>
                          </pic:cNvPicPr>
                        </pic:nvPicPr>
                        <pic:blipFill>
                          <a:blip r:embed="rId66"/>
                          <a:stretch>
                            <a:fillRect/>
                          </a:stretch>
                        </pic:blipFill>
                        <pic:spPr>
                          <a:xfrm>
                            <a:off x="0" y="0"/>
                            <a:ext cx="1296035" cy="16224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1500W*820D*700H±10mm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（根据空间大小及需求，确定沙发尺寸范围）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1.尺寸：</w:t>
            </w:r>
            <w:bookmarkStart w:id="271" w:name="OLE_LINK302"/>
            <w:r>
              <w:rPr>
                <w:rFonts w:hint="eastAsia" w:ascii="宋体" w:hAnsi="宋体" w:eastAsia="宋体" w:cs="宋体"/>
                <w:color w:val="auto"/>
                <w:sz w:val="18"/>
                <w:szCs w:val="18"/>
                <w:highlight w:val="none"/>
                <w:lang w:bidi="ar"/>
              </w:rPr>
              <w:t>1500W*820D*700H±10mm</w:t>
            </w:r>
            <w:bookmarkEnd w:id="271"/>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2.材质：西皮；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内架：落叶松实木与结合多层板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海绵：采用不添加石灰粉的高密度高回弹海棉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内部结构：锰钢蛇簧加平衡线处理，永不变形；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五金：黑色尼龙脚。</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79500" cy="570865"/>
                  <wp:effectExtent l="0" t="0" r="6350" b="635"/>
                  <wp:docPr id="11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8"/>
                          <pic:cNvPicPr>
                            <a:picLocks noChangeAspect="1"/>
                          </pic:cNvPicPr>
                        </pic:nvPicPr>
                        <pic:blipFill>
                          <a:blip r:embed="rId118"/>
                          <a:stretch>
                            <a:fillRect/>
                          </a:stretch>
                        </pic:blipFill>
                        <pic:spPr>
                          <a:xfrm>
                            <a:off x="0" y="0"/>
                            <a:ext cx="1079500" cy="5708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37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心理咨询单人沙发</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970W*820D*700H±10mm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1.尺寸：</w:t>
            </w:r>
            <w:bookmarkStart w:id="272" w:name="OLE_LINK303"/>
            <w:r>
              <w:rPr>
                <w:rFonts w:hint="eastAsia" w:ascii="宋体" w:hAnsi="宋体" w:eastAsia="宋体" w:cs="宋体"/>
                <w:color w:val="auto"/>
                <w:sz w:val="18"/>
                <w:szCs w:val="18"/>
                <w:highlight w:val="none"/>
                <w:lang w:bidi="ar"/>
              </w:rPr>
              <w:t>970W*820D*700H±10mm</w:t>
            </w:r>
            <w:bookmarkEnd w:id="272"/>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2.材质：西皮；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内架：落叶松实木与结合多层板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海绵：采用不添加石灰粉的高密度高回弹海棉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内部结构：锰钢蛇簧加平衡线处理，不变形；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五金：黑色尼龙脚。</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97915" cy="896620"/>
                  <wp:effectExtent l="0" t="0" r="6985" b="17780"/>
                  <wp:docPr id="11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9"/>
                          <pic:cNvPicPr>
                            <a:picLocks noChangeAspect="1"/>
                          </pic:cNvPicPr>
                        </pic:nvPicPr>
                        <pic:blipFill>
                          <a:blip r:embed="rId119"/>
                          <a:stretch>
                            <a:fillRect/>
                          </a:stretch>
                        </pic:blipFill>
                        <pic:spPr>
                          <a:xfrm>
                            <a:off x="0" y="0"/>
                            <a:ext cx="1097915" cy="8966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13</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心理咨询沙盘</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73" w:name="OLE_LINK304"/>
            <w:r>
              <w:rPr>
                <w:rFonts w:hint="eastAsia" w:ascii="宋体" w:hAnsi="宋体" w:eastAsia="宋体" w:cs="宋体"/>
                <w:color w:val="auto"/>
                <w:sz w:val="18"/>
                <w:szCs w:val="18"/>
                <w:highlight w:val="none"/>
                <w:lang w:bidi="ar"/>
              </w:rPr>
              <w:t>Φ900*750mm±10mm</w:t>
            </w:r>
            <w:bookmarkEnd w:id="273"/>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274" w:name="OLE_LINK307"/>
            <w:r>
              <w:rPr>
                <w:rStyle w:val="12"/>
                <w:rFonts w:hint="eastAsia" w:ascii="宋体" w:hAnsi="宋体" w:eastAsia="宋体" w:cs="宋体"/>
                <w:color w:val="auto"/>
                <w:sz w:val="18"/>
                <w:szCs w:val="18"/>
                <w:highlight w:val="none"/>
                <w:lang w:bidi="ar"/>
              </w:rPr>
              <w:t>1、实木材料：所有部件采用白蜡木或同档次实木类材料，纹理清晰自然，表面无开裂、死结、针孔、结孔、霉变等缺陷；经去皮、烘干、防虫防腐处理。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（1）沙盘尺寸</w:t>
            </w:r>
            <w:r>
              <w:rPr>
                <w:rFonts w:hint="eastAsia" w:ascii="宋体" w:hAnsi="宋体" w:eastAsia="宋体" w:cs="宋体"/>
                <w:color w:val="auto"/>
                <w:sz w:val="18"/>
                <w:szCs w:val="18"/>
                <w:highlight w:val="none"/>
                <w:lang w:bidi="ar"/>
              </w:rPr>
              <w:t>Φ900*750mm±10mm；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（3）木榫与榫孔连接位需要贴切配合，无间隙。木榫长度应是插入木方的厚度1/2以上，孔深度是木榫长度+0.15mm。</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27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6330" cy="1240155"/>
                  <wp:effectExtent l="0" t="0" r="7620" b="17145"/>
                  <wp:docPr id="12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0"/>
                          <pic:cNvPicPr>
                            <a:picLocks noChangeAspect="1"/>
                          </pic:cNvPicPr>
                        </pic:nvPicPr>
                        <pic:blipFill>
                          <a:blip r:embed="rId120"/>
                          <a:stretch>
                            <a:fillRect/>
                          </a:stretch>
                        </pic:blipFill>
                        <pic:spPr>
                          <a:xfrm>
                            <a:off x="0" y="0"/>
                            <a:ext cx="1116330" cy="124015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13</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心理咨询置物柜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75" w:name="OLE_LINK308"/>
            <w:r>
              <w:rPr>
                <w:rFonts w:hint="eastAsia" w:ascii="宋体" w:hAnsi="宋体" w:eastAsia="宋体" w:cs="宋体"/>
                <w:color w:val="auto"/>
                <w:sz w:val="18"/>
                <w:szCs w:val="18"/>
                <w:highlight w:val="none"/>
                <w:lang w:bidi="ar"/>
              </w:rPr>
              <w:t>1000*300*1800mm±10mm</w:t>
            </w:r>
          </w:p>
          <w:bookmarkEnd w:id="275"/>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1、实木材料：所有部件采用白蜡木或同档次实木类材料，纹理清晰自然，表面无开裂、死结、针孔、结孔、霉变等缺陷；经去皮、烘干、防虫防腐处理。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3、胶粘剂：水基型胶粘剂，符合 GB 33372-2020《胶粘剂挥发性有机化合物限 量》和 GB 18583-2008《室内装饰装修材料 胶粘剂中有害物质限量》。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（1）柜子尺寸</w:t>
            </w:r>
            <w:r>
              <w:rPr>
                <w:rFonts w:hint="eastAsia" w:ascii="宋体" w:hAnsi="宋体" w:eastAsia="宋体" w:cs="宋体"/>
                <w:color w:val="auto"/>
                <w:sz w:val="18"/>
                <w:szCs w:val="18"/>
                <w:highlight w:val="none"/>
                <w:lang w:bidi="ar"/>
              </w:rPr>
              <w:t>1000*300*1800mm±10mm；</w:t>
            </w:r>
            <w:r>
              <w:rPr>
                <w:rStyle w:val="12"/>
                <w:rFonts w:hint="eastAsia" w:ascii="宋体" w:hAnsi="宋体" w:eastAsia="宋体" w:cs="宋体"/>
                <w:color w:val="auto"/>
                <w:sz w:val="18"/>
                <w:szCs w:val="18"/>
                <w:highlight w:val="none"/>
                <w:lang w:bidi="ar"/>
              </w:rPr>
              <w:t xml:space="preserve">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（2）榫卯连接，断面整齐，切角部件、镂槽边角、孔边、及线条要平整、圆润、光滑，不允许有毛刺、崩缺、跳刀、波浪印现象。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94435" cy="1390650"/>
                  <wp:effectExtent l="0" t="0" r="5715" b="0"/>
                  <wp:docPr id="14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1"/>
                          <pic:cNvPicPr>
                            <a:picLocks noChangeAspect="1"/>
                          </pic:cNvPicPr>
                        </pic:nvPicPr>
                        <pic:blipFill>
                          <a:blip r:embed="rId121"/>
                          <a:stretch>
                            <a:fillRect/>
                          </a:stretch>
                        </pic:blipFill>
                        <pic:spPr>
                          <a:xfrm>
                            <a:off x="0" y="0"/>
                            <a:ext cx="1194435" cy="13906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40</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心理咨询音乐放松椅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rPr>
              <w:t>尺寸：</w:t>
            </w:r>
            <w:r>
              <w:rPr>
                <w:rFonts w:hint="eastAsia" w:ascii="宋体" w:hAnsi="宋体" w:cs="宋体"/>
                <w:color w:val="auto"/>
                <w:sz w:val="18"/>
                <w:szCs w:val="18"/>
                <w:highlight w:val="none"/>
              </w:rPr>
              <w:t>1380mm*760mm*855</w:t>
            </w:r>
            <w:r>
              <w:rPr>
                <w:rFonts w:hint="eastAsia" w:ascii="宋体" w:hAnsi="宋体" w:cs="宋体"/>
                <w:color w:val="auto"/>
                <w:sz w:val="18"/>
                <w:szCs w:val="18"/>
                <w:highlight w:val="none"/>
                <w:lang w:bidi="ar"/>
              </w:rPr>
              <w:t>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智能按摩减压舱智能检测身体体型，随身体的移动实时跟踪定位，随时关注来访者使用时的舒适状态，在技术手法、力度、速度上都能因人而宜随时调节，配合专业的身心反馈训练系统中的生理数据监测以及压力评估和训练放松模块，可以有效疏导来访者负面情绪，提高来访者情绪调节。</w:t>
            </w:r>
            <w:r>
              <w:rPr>
                <w:rFonts w:hint="eastAsia" w:ascii="宋体" w:hAnsi="宋体" w:eastAsia="宋体" w:cs="宋体"/>
                <w:color w:val="auto"/>
                <w:sz w:val="18"/>
                <w:szCs w:val="18"/>
                <w:highlight w:val="none"/>
              </w:rPr>
              <w:t>表面采用皮革材质，柔软舒适，结实 耐用，透气性好；内里填充3A级环保高弹 海绵，最大程度贴合身体，无刺鼻气味。独特的太空头罩式设计，营造一种安 静的环境，打造半封闭私人按摩空间，体验 沉浸式按摩。特有的光疗灯设计配合音乐有 助于改善睡眠，缓解焦虑，放松心情。手持按摩遥控器，多点按摩，通过遥 控器可控制按摩力度、部位、时间等，模拟 揉捏、指压、拍打等多种专业手法，即可享 受大师级按摩服务，长期使用可以消除疲劳， 放松解压等。</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【系统功能】</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无线采集：无线指夹式采集仪。</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身心监测：实时监测CV、HRV、P-NN-50、血氧等生理指标。</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心理测试：内置专业的心理评估量表，准确了解压力指数。</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科普小站：内含多种放松减压学习资料，给予来访者以心灵的洗礼。</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放松减压：包含游戏训练、身心放松调节、视频训练3个模块。</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测试数据：包括测评、游戏中心、身心放松调节反馈训练三个模块的数据报告。</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设备管理：可对用户进行查看、编辑，可自定义上传软件内容。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呼吸训练：自助引导呼吸训练，进行放松调节。</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应激训练：内含多个应激训练，提高来访者对应激事件带来的挑战所具有的应对能力。</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眼动训练：系统提供不少于6款眼动训练视频，可缓解视觉疲劳，改善眼部肌肉功能。</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【硬件参数】</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太空舱设计：人体工学结构，柔软舒适，内置超静音电机。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3D全身按摩：多种按摩手法，多部位按摩。</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蓝牙音响：无线蓝牙、USB直连音响播放系统，环绕立体效果。</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能量调节舱：90度旋转，半闭合状态设计，遮光隔音效果佳。</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 xml:space="preserve">平板控制系统：10.1平板电脑。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音乐放松系统：内置专业心理音乐、视频、图片系列减压资料。</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【产品配置】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 xml:space="preserve">1、智能心理减压舱1张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2、10.1寸平板1台 </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 xml:space="preserve">3、智能身心反馈训练系统1套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4、无线指夹采集仪1个</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 xml:space="preserve">5、平板支架1套 </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6、音乐治疗导论1本</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套</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55370" cy="1464945"/>
                  <wp:effectExtent l="0" t="0" r="11430" b="1905"/>
                  <wp:docPr id="12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2"/>
                          <pic:cNvPicPr>
                            <a:picLocks noChangeAspect="1"/>
                          </pic:cNvPicPr>
                        </pic:nvPicPr>
                        <pic:blipFill>
                          <a:blip r:embed="rId122"/>
                          <a:stretch>
                            <a:fillRect/>
                          </a:stretch>
                        </pic:blipFill>
                        <pic:spPr>
                          <a:xfrm>
                            <a:off x="0" y="0"/>
                            <a:ext cx="1055370" cy="14649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心理咨询涂鸦墙</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2400*3000mm±10mm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尺寸：</w:t>
            </w:r>
            <w:bookmarkStart w:id="276" w:name="OLE_LINK309"/>
            <w:r>
              <w:rPr>
                <w:rFonts w:hint="eastAsia" w:ascii="宋体" w:hAnsi="宋体" w:eastAsia="宋体" w:cs="宋体"/>
                <w:color w:val="auto"/>
                <w:sz w:val="18"/>
                <w:szCs w:val="18"/>
                <w:highlight w:val="none"/>
                <w:lang w:bidi="ar"/>
              </w:rPr>
              <w:t>2400*3000mm±10mm</w:t>
            </w:r>
            <w:bookmarkEnd w:id="276"/>
            <w:r>
              <w:rPr>
                <w:rFonts w:hint="eastAsia" w:ascii="宋体" w:hAnsi="宋体" w:eastAsia="宋体" w:cs="宋体"/>
                <w:color w:val="auto"/>
                <w:sz w:val="18"/>
                <w:szCs w:val="18"/>
                <w:highlight w:val="none"/>
                <w:lang w:bidi="ar"/>
              </w:rPr>
              <w:t>,无框带磁性涂鸦墙，B1阻燃级PVC材料，面层0.55mm+双面胶磁底0.85mm,面材0.55mm+pro磁底1.9mm</w:t>
            </w:r>
            <w:r>
              <w:rPr>
                <w:rFonts w:hint="eastAsia" w:ascii="宋体" w:hAnsi="宋体" w:cs="宋体"/>
                <w:color w:val="auto"/>
                <w:sz w:val="18"/>
                <w:szCs w:val="18"/>
                <w:highlight w:val="none"/>
                <w:lang w:eastAsia="zh-CN" w:bidi="ar"/>
              </w:rPr>
              <w:t>。</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44550" cy="659130"/>
                  <wp:effectExtent l="0" t="0" r="12700" b="7620"/>
                  <wp:docPr id="127"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3"/>
                          <pic:cNvPicPr>
                            <a:picLocks noChangeAspect="1"/>
                          </pic:cNvPicPr>
                        </pic:nvPicPr>
                        <pic:blipFill>
                          <a:blip r:embed="rId123"/>
                          <a:stretch>
                            <a:fillRect/>
                          </a:stretch>
                        </pic:blipFill>
                        <pic:spPr>
                          <a:xfrm>
                            <a:off x="0" y="0"/>
                            <a:ext cx="844550" cy="6591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心理咨询储物柜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1200*450*800mm</w:t>
            </w:r>
            <w:r>
              <w:rPr>
                <w:rFonts w:hint="eastAsia" w:ascii="宋体" w:hAnsi="宋体" w:cs="宋体"/>
                <w:color w:val="auto"/>
                <w:sz w:val="18"/>
                <w:szCs w:val="18"/>
                <w:highlight w:val="none"/>
                <w:lang w:bidi="ar"/>
              </w:rPr>
              <w:t>±10mm</w:t>
            </w:r>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77" w:name="OLE_LINK31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4.工艺：柜子尺寸1200*450*800mm，厚度≥18mm±1mm，实木多层板面贴优质三聚氰胺纸PVC直封边制作，平整、圆润、光滑，不允许有毛刺、波浪印现象。</w:t>
            </w:r>
            <w:bookmarkEnd w:id="27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7450" cy="724535"/>
                  <wp:effectExtent l="0" t="0" r="12700" b="18415"/>
                  <wp:docPr id="12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4"/>
                          <pic:cNvPicPr>
                            <a:picLocks noChangeAspect="1"/>
                          </pic:cNvPicPr>
                        </pic:nvPicPr>
                        <pic:blipFill>
                          <a:blip r:embed="rId124"/>
                          <a:stretch>
                            <a:fillRect/>
                          </a:stretch>
                        </pic:blipFill>
                        <pic:spPr>
                          <a:xfrm>
                            <a:off x="0" y="0"/>
                            <a:ext cx="1187450" cy="72453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43</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心理咨询宣泄室套件</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val="en-US" w:eastAsia="zh-CN" w:bidi="ar"/>
              </w:rPr>
            </w:pPr>
            <w:r>
              <w:rPr>
                <w:rFonts w:hint="eastAsia" w:ascii="宋体" w:hAnsi="宋体" w:cs="宋体"/>
                <w:color w:val="auto"/>
                <w:sz w:val="18"/>
                <w:szCs w:val="18"/>
                <w:highlight w:val="none"/>
                <w:lang w:val="en-US" w:eastAsia="zh-CN" w:bidi="ar"/>
              </w:rPr>
              <w:t>常规</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产品组成</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1、硅胶宣泄人1个</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2、立式宣泄柱1个</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3、宣泄手套2副</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4、呐喊壶1个</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5、宣泄棒2根</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6、宣泄挂图2张</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7、宣泄脸谱2张</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8、宣泄背心1件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9、立式宣泄球1个</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10、摔打宣泄球4个</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产品详情</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(1)宣泄人:半硅胶材质，可调节高度，150cm-190cm.，仿真人设计，外置受力感应系统，可根据不同力度，系统自动反馈话语。（可支持定制录音功能）颜色：皮肤色，圆形底座设计，可注水或注沙</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立式宣泄球：拳击球表面采用高级亚光PU皮，提高了击打触感，色彩醒目靓丽。调节阀：表面采用塑料包裹根据个人情况进行高度调节。底座圆形小圆盘：底座与反弹之间使用的固定圆形小盘，可还是水桶与主杆之间加紧密连接、稳定性进一步提高。底座：直径约44cm，高度约12cm的塑胶料底座；高度：产品可调节高度126-150cm；配送：打气筒；重量：加上包装盒约4kg，去掉包装约3kg；适合人士身高：1.20—1.85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(3)立式宣泄柱：产品材质为pu材质，尺寸为：175cm，圆形底座设计，底座可注沙或注水;</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(4)呐喊壶：尺寸：整体高度为18.5cm，最大直径13cm,ABS材质，净重210g，颈部部分可以让手恰好牢牢抓住，瓶口的弧度刚好适合嘴型，瓶身的弧度造型也能起到隔音效果。传出的声音仅为原来的1/3。</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(5)宣泄棒：安全环保，外套绒布印有“心理宣泄棒”字样，手感极佳，长75CM。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(6)宣泄挂图：高清环保相纸，颜色清晰，永不退色。尺寸为40cm*60cm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(7)宣泄脸谱：全硅胶材质，世界各种名人脸谱，形象逼真。</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(8)宣泄背心：尼龙材质，弹性十足，可使宣泄人逼真形象。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(9)宣泄手套：优质PU革，内部压缩海绵一次成型，有很好的透气性。(可有效的缓冲打击时的撞击，采用了轻型耐用材料);</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(10)摔打宣泄球：采用高档加厚pvc材质，圆形球体加“羊角”形手柄设计，方便抓握；内部充气设计，不伤手。</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批</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647065" cy="1087120"/>
                  <wp:effectExtent l="0" t="0" r="635" b="17780"/>
                  <wp:docPr id="12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5"/>
                          <pic:cNvPicPr>
                            <a:picLocks noChangeAspect="1"/>
                          </pic:cNvPicPr>
                        </pic:nvPicPr>
                        <pic:blipFill>
                          <a:blip r:embed="rId125"/>
                          <a:stretch>
                            <a:fillRect/>
                          </a:stretch>
                        </pic:blipFill>
                        <pic:spPr>
                          <a:xfrm>
                            <a:off x="0" y="0"/>
                            <a:ext cx="647065" cy="1087120"/>
                          </a:xfrm>
                          <a:prstGeom prst="rect">
                            <a:avLst/>
                          </a:prstGeom>
                          <a:noFill/>
                          <a:ln>
                            <a:noFill/>
                          </a:ln>
                        </pic:spPr>
                      </pic:pic>
                    </a:graphicData>
                  </a:graphic>
                </wp:inline>
              </w:drawing>
            </w:r>
            <w:r>
              <w:rPr>
                <w:rFonts w:hint="eastAsia" w:ascii="宋体" w:hAnsi="宋体" w:eastAsia="宋体" w:cs="宋体"/>
                <w:color w:val="auto"/>
                <w:sz w:val="18"/>
                <w:szCs w:val="18"/>
                <w:highlight w:val="none"/>
              </w:rPr>
              <w:drawing>
                <wp:inline distT="0" distB="0" distL="114300" distR="114300">
                  <wp:extent cx="647700" cy="1201420"/>
                  <wp:effectExtent l="0" t="0" r="0" b="17780"/>
                  <wp:docPr id="11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6"/>
                          <pic:cNvPicPr>
                            <a:picLocks noChangeAspect="1"/>
                          </pic:cNvPicPr>
                        </pic:nvPicPr>
                        <pic:blipFill>
                          <a:blip r:embed="rId126"/>
                          <a:stretch>
                            <a:fillRect/>
                          </a:stretch>
                        </pic:blipFill>
                        <pic:spPr>
                          <a:xfrm>
                            <a:off x="0" y="0"/>
                            <a:ext cx="647700" cy="12014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心理咨询舞蹈垫</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Φ400*H80mm±10mm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1.尺寸：</w:t>
            </w:r>
            <w:bookmarkStart w:id="278" w:name="OLE_LINK312"/>
            <w:r>
              <w:rPr>
                <w:rFonts w:hint="eastAsia" w:ascii="宋体" w:hAnsi="宋体" w:eastAsia="宋体" w:cs="宋体"/>
                <w:color w:val="auto"/>
                <w:sz w:val="18"/>
                <w:szCs w:val="18"/>
                <w:highlight w:val="none"/>
                <w:lang w:bidi="ar"/>
              </w:rPr>
              <w:t>Φ400*H80mm±10mm</w:t>
            </w:r>
            <w:bookmarkEnd w:id="278"/>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2.材质：乙烯-醋酸乙烯共聚物；</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3.工艺：乙烯-醋酸乙烯共聚物加纳米新材料，经特殊发泡处理，耐磨高密度超强耐低温，中间圆孔设计，方便叠放收纳。</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60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772795" cy="784860"/>
                  <wp:effectExtent l="0" t="0" r="8255" b="15240"/>
                  <wp:docPr id="123"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37"/>
                          <pic:cNvPicPr>
                            <a:picLocks noChangeAspect="1"/>
                          </pic:cNvPicPr>
                        </pic:nvPicPr>
                        <pic:blipFill>
                          <a:blip r:embed="rId127"/>
                          <a:stretch>
                            <a:fillRect/>
                          </a:stretch>
                        </pic:blipFill>
                        <pic:spPr>
                          <a:xfrm>
                            <a:off x="0" y="0"/>
                            <a:ext cx="772795" cy="7848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45</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心理咨询舞蹈垫收纳车</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820*400*1070mm±10mm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79" w:name="OLE_LINK32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4.工艺：收纳车尺寸</w:t>
            </w:r>
            <w:bookmarkStart w:id="280" w:name="OLE_LINK314"/>
            <w:r>
              <w:rPr>
                <w:rFonts w:hint="eastAsia" w:ascii="宋体" w:hAnsi="宋体" w:eastAsia="宋体" w:cs="宋体"/>
                <w:color w:val="auto"/>
                <w:sz w:val="18"/>
                <w:szCs w:val="18"/>
                <w:highlight w:val="none"/>
                <w:lang w:bidi="ar"/>
              </w:rPr>
              <w:t>820*400*1070mm±10mm</w:t>
            </w:r>
            <w:bookmarkEnd w:id="280"/>
            <w:r>
              <w:rPr>
                <w:rFonts w:hint="eastAsia" w:ascii="宋体" w:hAnsi="宋体" w:eastAsia="宋体" w:cs="宋体"/>
                <w:color w:val="auto"/>
                <w:sz w:val="18"/>
                <w:szCs w:val="18"/>
                <w:highlight w:val="none"/>
                <w:lang w:bidi="ar"/>
              </w:rPr>
              <w:t>，厚度≥18mm±1mm，实木多层板面贴优质三聚氰胺纸PVC直封边制作，平整、圆润、光滑，不允许有毛刺、波浪印现象。</w:t>
            </w:r>
            <w:bookmarkEnd w:id="279"/>
            <w:r>
              <w:rPr>
                <w:rFonts w:hint="eastAsia" w:ascii="宋体" w:hAnsi="宋体" w:eastAsia="宋体" w:cs="宋体"/>
                <w:color w:val="auto"/>
                <w:sz w:val="18"/>
                <w:szCs w:val="18"/>
                <w:highlight w:val="none"/>
                <w:lang w:bidi="ar"/>
              </w:rPr>
              <w:t>配置铝合金收纳杆，底部配置高品质万向轮，方便移动。</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84580" cy="665480"/>
                  <wp:effectExtent l="0" t="0" r="1270" b="1270"/>
                  <wp:docPr id="12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38"/>
                          <pic:cNvPicPr>
                            <a:picLocks noChangeAspect="1"/>
                          </pic:cNvPicPr>
                        </pic:nvPicPr>
                        <pic:blipFill>
                          <a:blip r:embed="rId128"/>
                          <a:stretch>
                            <a:fillRect/>
                          </a:stretch>
                        </pic:blipFill>
                        <pic:spPr>
                          <a:xfrm>
                            <a:off x="0" y="0"/>
                            <a:ext cx="1084580" cy="66548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46</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bookmarkStart w:id="281" w:name="OLE_LINK15"/>
            <w:r>
              <w:rPr>
                <w:rFonts w:hint="eastAsia" w:ascii="宋体" w:hAnsi="宋体" w:eastAsia="宋体" w:cs="宋体"/>
                <w:color w:val="auto"/>
                <w:sz w:val="18"/>
                <w:szCs w:val="18"/>
                <w:highlight w:val="none"/>
                <w:lang w:bidi="ar"/>
              </w:rPr>
              <w:t>音控室操作台</w:t>
            </w:r>
            <w:bookmarkEnd w:id="281"/>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282" w:name="OLE_LINK317"/>
            <w:r>
              <w:rPr>
                <w:rFonts w:hint="eastAsia" w:ascii="宋体" w:hAnsi="宋体" w:eastAsia="宋体" w:cs="宋体"/>
                <w:color w:val="auto"/>
                <w:sz w:val="18"/>
                <w:szCs w:val="18"/>
                <w:highlight w:val="none"/>
                <w:lang w:bidi="ar"/>
              </w:rPr>
              <w:t>1400*600*750mm±10mm</w:t>
            </w:r>
            <w:bookmarkEnd w:id="282"/>
          </w:p>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4.工艺：台面1400*600*750mm±10mm，厚度25mm±1mm，实木多层板面贴优质三聚氰胺纸PVC直封边制作，平整、圆润、光滑，不允许有毛刺、波浪印现象。钢脚横梁: 30*50*1.35 mm，桌腿：30*60*1.5mm，上线扣板壁厚0.8mm采用满焊焊接，表面氧化处理，防锈钫超，采用金属粉末喷涂，耐腐蚀。</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5.产品连接位要求紧密，无间隙，其对角线尺寸应一致，最大误差为±2mm。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1570" cy="854710"/>
                  <wp:effectExtent l="0" t="0" r="11430" b="2540"/>
                  <wp:docPr id="12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9"/>
                          <pic:cNvPicPr>
                            <a:picLocks noChangeAspect="1"/>
                          </pic:cNvPicPr>
                        </pic:nvPicPr>
                        <pic:blipFill>
                          <a:blip r:embed="rId129"/>
                          <a:stretch>
                            <a:fillRect/>
                          </a:stretch>
                        </pic:blipFill>
                        <pic:spPr>
                          <a:xfrm>
                            <a:off x="0" y="0"/>
                            <a:ext cx="1131570" cy="8547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47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大会议室圆形会议桌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83" w:name="OLE_LINK319"/>
            <w:r>
              <w:rPr>
                <w:rFonts w:hint="eastAsia" w:ascii="宋体" w:hAnsi="宋体" w:eastAsia="宋体" w:cs="宋体"/>
                <w:color w:val="auto"/>
                <w:sz w:val="18"/>
                <w:szCs w:val="18"/>
                <w:highlight w:val="none"/>
                <w:lang w:bidi="ar"/>
              </w:rPr>
              <w:t>4600*750mm±10mm</w:t>
            </w:r>
          </w:p>
          <w:bookmarkEnd w:id="283"/>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84" w:name="OLE_LINK323"/>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4.工艺：会议桌尺寸4600*750mm±10mm，厚度≥18mm±1mm，实木多层板面贴优质三聚氰胺纸PVC直封边制作，平整、圆润、光滑，不允许有毛刺、波浪印现象。</w:t>
            </w:r>
            <w:bookmarkEnd w:id="284"/>
            <w:r>
              <w:rPr>
                <w:rFonts w:hint="eastAsia" w:ascii="宋体" w:hAnsi="宋体" w:eastAsia="宋体" w:cs="宋体"/>
                <w:color w:val="auto"/>
                <w:sz w:val="18"/>
                <w:szCs w:val="18"/>
                <w:highlight w:val="none"/>
                <w:lang w:bidi="ar"/>
              </w:rPr>
              <w:t>桌面打孔数量为12个。</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956310"/>
                  <wp:effectExtent l="0" t="0" r="18415" b="15240"/>
                  <wp:docPr id="12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0"/>
                          <pic:cNvPicPr>
                            <a:picLocks noChangeAspect="1"/>
                          </pic:cNvPicPr>
                        </pic:nvPicPr>
                        <pic:blipFill>
                          <a:blip r:embed="rId130"/>
                          <a:stretch>
                            <a:fillRect/>
                          </a:stretch>
                        </pic:blipFill>
                        <pic:spPr>
                          <a:xfrm>
                            <a:off x="0" y="0"/>
                            <a:ext cx="1296035" cy="9563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14</w:t>
            </w:r>
            <w:r>
              <w:rPr>
                <w:rFonts w:hint="eastAsia" w:ascii="宋体" w:hAnsi="宋体" w:cs="宋体"/>
                <w:color w:val="auto"/>
                <w:sz w:val="18"/>
                <w:szCs w:val="18"/>
                <w:highlight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大会议室弧形会议桌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85" w:name="OLE_LINK321"/>
            <w:r>
              <w:rPr>
                <w:rFonts w:hint="eastAsia" w:ascii="宋体" w:hAnsi="宋体" w:eastAsia="宋体" w:cs="宋体"/>
                <w:color w:val="auto"/>
                <w:sz w:val="18"/>
                <w:szCs w:val="18"/>
                <w:highlight w:val="none"/>
                <w:lang w:bidi="ar"/>
              </w:rPr>
              <w:t>4965*600*750mm±10mm</w:t>
            </w:r>
          </w:p>
          <w:bookmarkEnd w:id="285"/>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86" w:name="OLE_LINK329"/>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4.工艺：会议桌尺寸4965*600*750mm±10mm，厚度≥18mm±1mm，实木多层板面贴优质三聚氰胺纸PVC直封边制作，平整、圆润、光滑，不允许有毛刺、波浪印现象。</w:t>
            </w:r>
            <w:bookmarkEnd w:id="286"/>
            <w:r>
              <w:rPr>
                <w:rFonts w:hint="eastAsia" w:ascii="宋体" w:hAnsi="宋体" w:eastAsia="宋体" w:cs="宋体"/>
                <w:color w:val="auto"/>
                <w:sz w:val="18"/>
                <w:szCs w:val="18"/>
                <w:highlight w:val="none"/>
                <w:lang w:bidi="ar"/>
              </w:rPr>
              <w:t>桌面打孔数量为4个。</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58545" cy="844550"/>
                  <wp:effectExtent l="0" t="0" r="8255" b="12700"/>
                  <wp:docPr id="13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1"/>
                          <pic:cNvPicPr>
                            <a:picLocks noChangeAspect="1"/>
                          </pic:cNvPicPr>
                        </pic:nvPicPr>
                        <pic:blipFill>
                          <a:blip r:embed="rId131"/>
                          <a:stretch>
                            <a:fillRect/>
                          </a:stretch>
                        </pic:blipFill>
                        <pic:spPr>
                          <a:xfrm>
                            <a:off x="0" y="0"/>
                            <a:ext cx="1058545" cy="8445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szCs w:val="18"/>
                <w:highlight w:val="none"/>
                <w:lang w:bidi="ar"/>
              </w:rPr>
              <w:t>14</w:t>
            </w:r>
            <w:r>
              <w:rPr>
                <w:rFonts w:hint="eastAsia" w:ascii="宋体" w:hAnsi="宋体" w:cs="宋体"/>
                <w:color w:val="auto"/>
                <w:sz w:val="18"/>
                <w:szCs w:val="18"/>
                <w:highlight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音乐教室抽屉音乐凳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285*300*338mm±10mm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287" w:name="OLE_LINK324"/>
            <w:r>
              <w:rPr>
                <w:rFonts w:hint="eastAsia" w:ascii="宋体" w:hAnsi="宋体" w:eastAsia="宋体" w:cs="宋体"/>
                <w:color w:val="auto"/>
                <w:sz w:val="18"/>
                <w:szCs w:val="18"/>
                <w:highlight w:val="none"/>
                <w:lang w:bidi="ar"/>
              </w:rPr>
              <w:t>285*300*338mm±10mm</w:t>
            </w:r>
            <w:bookmarkEnd w:id="287"/>
            <w:r>
              <w:rPr>
                <w:rFonts w:hint="eastAsia" w:ascii="宋体" w:hAnsi="宋体" w:eastAsia="宋体" w:cs="宋体"/>
                <w:color w:val="auto"/>
                <w:sz w:val="18"/>
                <w:szCs w:val="18"/>
                <w:highlight w:val="none"/>
                <w:lang w:bidi="ar"/>
              </w:rPr>
              <w:t>。厚度：坐面5mm,凳脚20mm,抽屉侧板3mm,抽屉前后板4.5mm；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2.材质：优质ABS；</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（1）注塑制作。耐磨抗压，抗氧化功能强，长期使用也不会产生开裂现象。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（2）硬度和强度高，吸水性小，优良的电绝缘性，耐寒（3）凳脚须配防滑橡胶条。</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（4）侧边必须为双层结构，增加产品的坚固性及承重性，保证产品使用过程中的安全性</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4.功能：配置ABS塑料抽屉，可堆叠，既可做音乐凳，也可以作为收纳小柜子使用。</w:t>
            </w:r>
          </w:p>
          <w:p>
            <w:pPr>
              <w:rPr>
                <w:rFonts w:hint="eastAsia"/>
                <w:color w:val="auto"/>
                <w:highlight w:val="none"/>
              </w:rPr>
            </w:pPr>
            <w:bookmarkStart w:id="288" w:name="OLE_LINK326"/>
            <w:r>
              <w:rPr>
                <w:rFonts w:hint="eastAsia" w:ascii="宋体" w:hAnsi="宋体" w:eastAsia="宋体" w:cs="宋体"/>
                <w:color w:val="auto"/>
                <w:kern w:val="2"/>
                <w:sz w:val="18"/>
                <w:szCs w:val="18"/>
                <w:highlight w:val="none"/>
                <w:lang w:val="en-US" w:eastAsia="zh-CN" w:bidi="ar"/>
              </w:rPr>
              <w:t>符合GB 28481-2012《塑料家具中有害物质限量》。</w:t>
            </w:r>
            <w:bookmarkEnd w:id="28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8395" cy="1052195"/>
                  <wp:effectExtent l="0" t="0" r="14605" b="14605"/>
                  <wp:docPr id="16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42"/>
                          <pic:cNvPicPr>
                            <a:picLocks noChangeAspect="1"/>
                          </pic:cNvPicPr>
                        </pic:nvPicPr>
                        <pic:blipFill>
                          <a:blip r:embed="rId132"/>
                          <a:stretch>
                            <a:fillRect/>
                          </a:stretch>
                        </pic:blipFill>
                        <pic:spPr>
                          <a:xfrm>
                            <a:off x="0" y="0"/>
                            <a:ext cx="1128395" cy="10521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150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音乐教室讲台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default" w:ascii="宋体" w:hAnsi="宋体" w:eastAsia="宋体" w:cs="宋体"/>
                <w:color w:val="auto"/>
                <w:sz w:val="18"/>
                <w:szCs w:val="18"/>
                <w:highlight w:val="none"/>
                <w:lang w:bidi="ar"/>
              </w:rPr>
              <w:t>1000*520*680-1000mm±10mm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auto"/>
                <w:sz w:val="18"/>
                <w:szCs w:val="18"/>
                <w:highlight w:val="none"/>
                <w:lang w:bidi="ar"/>
              </w:rPr>
            </w:pPr>
            <w:r>
              <w:rPr>
                <w:rFonts w:hint="default" w:ascii="宋体" w:hAnsi="宋体" w:eastAsia="宋体" w:cs="宋体"/>
                <w:color w:val="auto"/>
                <w:sz w:val="18"/>
                <w:szCs w:val="18"/>
                <w:highlight w:val="none"/>
                <w:lang w:bidi="ar"/>
              </w:rPr>
              <w:t>1.尺寸：1000*520*680-1000mm±10mm；</w:t>
            </w:r>
          </w:p>
          <w:p>
            <w:pPr>
              <w:rPr>
                <w:rFonts w:hint="default" w:ascii="宋体" w:hAnsi="宋体" w:eastAsia="宋体" w:cs="宋体"/>
                <w:color w:val="auto"/>
                <w:sz w:val="18"/>
                <w:szCs w:val="18"/>
                <w:highlight w:val="none"/>
                <w:lang w:bidi="ar"/>
              </w:rPr>
            </w:pPr>
            <w:r>
              <w:rPr>
                <w:rFonts w:hint="default" w:ascii="宋体" w:hAnsi="宋体" w:eastAsia="宋体" w:cs="宋体"/>
                <w:color w:val="auto"/>
                <w:sz w:val="18"/>
                <w:szCs w:val="18"/>
                <w:highlight w:val="none"/>
                <w:lang w:bidi="ar"/>
              </w:rPr>
              <w:t>2.材质：抗倍特板+钢架；</w:t>
            </w:r>
          </w:p>
          <w:p>
            <w:pPr>
              <w:rPr>
                <w:rFonts w:hint="default" w:ascii="宋体" w:hAnsi="宋体" w:eastAsia="宋体" w:cs="宋体"/>
                <w:color w:val="auto"/>
                <w:sz w:val="18"/>
                <w:szCs w:val="18"/>
                <w:highlight w:val="none"/>
                <w:lang w:bidi="ar"/>
              </w:rPr>
            </w:pPr>
            <w:r>
              <w:rPr>
                <w:rFonts w:hint="default" w:ascii="宋体" w:hAnsi="宋体" w:eastAsia="宋体" w:cs="宋体"/>
                <w:color w:val="auto"/>
                <w:sz w:val="18"/>
                <w:szCs w:val="18"/>
                <w:highlight w:val="none"/>
                <w:lang w:bidi="ar"/>
              </w:rPr>
              <w:t>3.工艺：桌面尺寸680*480*12mm桌面采用抗倍特一体成型。耐80度以上高温。防水：浸水24小时后的膨胀指数不多于0.1mm，面板四周采CNC修边，四周倒角，圆润光滑无任何毛边。桌架尺寸上方铝外罩直径68mm*1mm；下铁管管直径52mm*3mm；下方弧形铁管直径32mm*1.5mm；桌面连接铁皮厚3mm；钢架采用满焊焊接，经高温粉体烤漆，长时间使用也不会产生表面漆剥落现象。</w:t>
            </w:r>
          </w:p>
          <w:p>
            <w:pPr>
              <w:rPr>
                <w:rFonts w:hint="eastAsia" w:ascii="宋体" w:hAnsi="宋体" w:eastAsia="宋体" w:cs="宋体"/>
                <w:color w:val="auto"/>
                <w:sz w:val="18"/>
                <w:szCs w:val="18"/>
                <w:highlight w:val="none"/>
                <w:lang w:bidi="ar"/>
              </w:rPr>
            </w:pPr>
            <w:r>
              <w:rPr>
                <w:rFonts w:hint="default" w:ascii="宋体" w:hAnsi="宋体" w:eastAsia="宋体" w:cs="宋体"/>
                <w:color w:val="auto"/>
                <w:sz w:val="18"/>
                <w:szCs w:val="18"/>
                <w:highlight w:val="none"/>
                <w:lang w:bidi="ar"/>
              </w:rPr>
              <w:t>4.功能：桌架内置液压升降装置，只需轻轻一拉，桌面即可随意调整高度，桌架底部可配置轮子，方便推移。</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color w:val="auto"/>
                <w:highlight w:val="none"/>
              </w:rPr>
              <w:drawing>
                <wp:inline distT="0" distB="0" distL="114300" distR="114300">
                  <wp:extent cx="1055370" cy="1074420"/>
                  <wp:effectExtent l="0" t="0" r="11430" b="11430"/>
                  <wp:docPr id="3"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71"/>
                          <pic:cNvPicPr>
                            <a:picLocks noChangeAspect="1"/>
                          </pic:cNvPicPr>
                        </pic:nvPicPr>
                        <pic:blipFill>
                          <a:blip r:embed="rId114"/>
                          <a:srcRect l="3974"/>
                          <a:stretch>
                            <a:fillRect/>
                          </a:stretch>
                        </pic:blipFill>
                        <pic:spPr>
                          <a:xfrm>
                            <a:off x="0" y="0"/>
                            <a:ext cx="1058557" cy="1077746"/>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音乐教室方形音乐凳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Style w:val="18"/>
                <w:rFonts w:hint="eastAsia" w:ascii="宋体" w:hAnsi="宋体" w:eastAsia="宋体" w:cs="宋体"/>
                <w:color w:val="auto"/>
                <w:sz w:val="18"/>
                <w:szCs w:val="18"/>
                <w:highlight w:val="none"/>
                <w:lang w:bidi="ar"/>
              </w:rPr>
              <w:t>边长</w:t>
            </w:r>
            <w:r>
              <w:rPr>
                <w:rStyle w:val="19"/>
                <w:rFonts w:hint="eastAsia" w:ascii="宋体" w:hAnsi="宋体" w:eastAsia="宋体" w:cs="宋体"/>
                <w:color w:val="auto"/>
                <w:sz w:val="18"/>
                <w:szCs w:val="18"/>
                <w:highlight w:val="none"/>
                <w:lang w:bidi="ar"/>
              </w:rPr>
              <w:t>360mmx</w:t>
            </w:r>
            <w:r>
              <w:rPr>
                <w:rStyle w:val="18"/>
                <w:rFonts w:hint="eastAsia" w:ascii="宋体" w:hAnsi="宋体" w:eastAsia="宋体" w:cs="宋体"/>
                <w:color w:val="auto"/>
                <w:sz w:val="18"/>
                <w:szCs w:val="18"/>
                <w:highlight w:val="none"/>
                <w:lang w:bidi="ar"/>
              </w:rPr>
              <w:t>高</w:t>
            </w:r>
            <w:r>
              <w:rPr>
                <w:rStyle w:val="19"/>
                <w:rFonts w:hint="eastAsia" w:ascii="宋体" w:hAnsi="宋体" w:eastAsia="宋体" w:cs="宋体"/>
                <w:color w:val="auto"/>
                <w:sz w:val="18"/>
                <w:szCs w:val="18"/>
                <w:highlight w:val="none"/>
                <w:lang w:bidi="ar"/>
              </w:rPr>
              <w:t>360mm±10mm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Style w:val="18"/>
                <w:rFonts w:hint="eastAsia" w:ascii="宋体" w:hAnsi="宋体" w:cs="宋体"/>
                <w:color w:val="auto"/>
                <w:sz w:val="18"/>
                <w:szCs w:val="18"/>
                <w:highlight w:val="none"/>
                <w:lang w:val="en-US" w:eastAsia="zh-CN" w:bidi="ar"/>
              </w:rPr>
              <w:t>1.</w:t>
            </w:r>
            <w:r>
              <w:rPr>
                <w:rStyle w:val="18"/>
                <w:rFonts w:hint="eastAsia" w:ascii="宋体" w:hAnsi="宋体" w:eastAsia="宋体" w:cs="宋体"/>
                <w:color w:val="auto"/>
                <w:sz w:val="18"/>
                <w:szCs w:val="18"/>
                <w:highlight w:val="none"/>
                <w:lang w:bidi="ar"/>
              </w:rPr>
              <w:t>尺寸：</w:t>
            </w:r>
            <w:bookmarkStart w:id="289" w:name="OLE_LINK325"/>
            <w:r>
              <w:rPr>
                <w:rStyle w:val="18"/>
                <w:rFonts w:hint="eastAsia" w:ascii="宋体" w:hAnsi="宋体" w:eastAsia="宋体" w:cs="宋体"/>
                <w:color w:val="auto"/>
                <w:sz w:val="18"/>
                <w:szCs w:val="18"/>
                <w:highlight w:val="none"/>
                <w:lang w:bidi="ar"/>
              </w:rPr>
              <w:t>边长</w:t>
            </w:r>
            <w:r>
              <w:rPr>
                <w:rStyle w:val="19"/>
                <w:rFonts w:hint="eastAsia" w:ascii="宋体" w:hAnsi="宋体" w:eastAsia="宋体" w:cs="宋体"/>
                <w:color w:val="auto"/>
                <w:sz w:val="18"/>
                <w:szCs w:val="18"/>
                <w:highlight w:val="none"/>
                <w:lang w:bidi="ar"/>
              </w:rPr>
              <w:t>360mmx</w:t>
            </w:r>
            <w:r>
              <w:rPr>
                <w:rStyle w:val="18"/>
                <w:rFonts w:hint="eastAsia" w:ascii="宋体" w:hAnsi="宋体" w:eastAsia="宋体" w:cs="宋体"/>
                <w:color w:val="auto"/>
                <w:sz w:val="18"/>
                <w:szCs w:val="18"/>
                <w:highlight w:val="none"/>
                <w:lang w:bidi="ar"/>
              </w:rPr>
              <w:t>高</w:t>
            </w:r>
            <w:r>
              <w:rPr>
                <w:rStyle w:val="19"/>
                <w:rFonts w:hint="eastAsia" w:ascii="宋体" w:hAnsi="宋体" w:eastAsia="宋体" w:cs="宋体"/>
                <w:color w:val="auto"/>
                <w:sz w:val="18"/>
                <w:szCs w:val="18"/>
                <w:highlight w:val="none"/>
                <w:lang w:bidi="ar"/>
              </w:rPr>
              <w:t>360mm±10mm</w:t>
            </w:r>
            <w:bookmarkEnd w:id="289"/>
            <w:r>
              <w:rPr>
                <w:rStyle w:val="18"/>
                <w:rFonts w:hint="eastAsia" w:ascii="宋体" w:hAnsi="宋体" w:eastAsia="宋体" w:cs="宋体"/>
                <w:color w:val="auto"/>
                <w:sz w:val="18"/>
                <w:szCs w:val="18"/>
                <w:highlight w:val="none"/>
                <w:lang w:bidi="ar"/>
              </w:rPr>
              <w:t>，厚度</w:t>
            </w:r>
            <w:r>
              <w:rPr>
                <w:rStyle w:val="19"/>
                <w:rFonts w:hint="eastAsia" w:ascii="宋体" w:hAnsi="宋体" w:eastAsia="宋体" w:cs="宋体"/>
                <w:color w:val="auto"/>
                <w:sz w:val="18"/>
                <w:szCs w:val="18"/>
                <w:highlight w:val="none"/>
                <w:lang w:bidi="ar"/>
              </w:rPr>
              <w:t>3.5mm</w:t>
            </w:r>
            <w:r>
              <w:rPr>
                <w:rStyle w:val="18"/>
                <w:rFonts w:hint="eastAsia" w:ascii="宋体" w:hAnsi="宋体" w:eastAsia="宋体" w:cs="宋体"/>
                <w:color w:val="auto"/>
                <w:sz w:val="18"/>
                <w:szCs w:val="18"/>
                <w:highlight w:val="none"/>
                <w:lang w:bidi="ar"/>
              </w:rPr>
              <w:t>。</w:t>
            </w:r>
            <w:r>
              <w:rPr>
                <w:rStyle w:val="19"/>
                <w:rFonts w:hint="eastAsia" w:ascii="宋体" w:hAnsi="宋体" w:eastAsia="宋体" w:cs="宋体"/>
                <w:color w:val="auto"/>
                <w:sz w:val="18"/>
                <w:szCs w:val="18"/>
                <w:highlight w:val="none"/>
                <w:lang w:bidi="ar"/>
              </w:rPr>
              <w:br w:type="textWrapping"/>
            </w:r>
            <w:r>
              <w:rPr>
                <w:rStyle w:val="19"/>
                <w:rFonts w:hint="eastAsia" w:ascii="宋体" w:hAnsi="宋体" w:eastAsia="宋体" w:cs="宋体"/>
                <w:color w:val="auto"/>
                <w:sz w:val="18"/>
                <w:szCs w:val="18"/>
                <w:highlight w:val="none"/>
                <w:lang w:bidi="ar"/>
              </w:rPr>
              <w:t>2.</w:t>
            </w:r>
            <w:r>
              <w:rPr>
                <w:rStyle w:val="18"/>
                <w:rFonts w:hint="eastAsia" w:ascii="宋体" w:hAnsi="宋体" w:eastAsia="宋体" w:cs="宋体"/>
                <w:color w:val="auto"/>
                <w:sz w:val="18"/>
                <w:szCs w:val="18"/>
                <w:highlight w:val="none"/>
                <w:lang w:bidi="ar"/>
              </w:rPr>
              <w:t>材质：高密度ＰＥ防水抗摔材料。</w:t>
            </w:r>
            <w:r>
              <w:rPr>
                <w:rStyle w:val="19"/>
                <w:rFonts w:hint="eastAsia" w:ascii="宋体" w:hAnsi="宋体" w:eastAsia="宋体" w:cs="宋体"/>
                <w:color w:val="auto"/>
                <w:sz w:val="18"/>
                <w:szCs w:val="18"/>
                <w:highlight w:val="none"/>
                <w:lang w:bidi="ar"/>
              </w:rPr>
              <w:br w:type="textWrapping"/>
            </w:r>
            <w:r>
              <w:rPr>
                <w:rStyle w:val="19"/>
                <w:rFonts w:hint="eastAsia" w:ascii="宋体" w:hAnsi="宋体" w:eastAsia="宋体" w:cs="宋体"/>
                <w:color w:val="auto"/>
                <w:sz w:val="18"/>
                <w:szCs w:val="18"/>
                <w:highlight w:val="none"/>
                <w:lang w:bidi="ar"/>
              </w:rPr>
              <w:t>3.</w:t>
            </w:r>
            <w:r>
              <w:rPr>
                <w:rStyle w:val="18"/>
                <w:rFonts w:hint="eastAsia" w:ascii="宋体" w:hAnsi="宋体" w:eastAsia="宋体" w:cs="宋体"/>
                <w:color w:val="auto"/>
                <w:sz w:val="18"/>
                <w:szCs w:val="18"/>
                <w:highlight w:val="none"/>
                <w:lang w:bidi="ar"/>
              </w:rPr>
              <w:t>工艺：（</w:t>
            </w:r>
            <w:r>
              <w:rPr>
                <w:rStyle w:val="19"/>
                <w:rFonts w:hint="eastAsia" w:ascii="宋体" w:hAnsi="宋体" w:eastAsia="宋体" w:cs="宋体"/>
                <w:color w:val="auto"/>
                <w:sz w:val="18"/>
                <w:szCs w:val="18"/>
                <w:highlight w:val="none"/>
                <w:lang w:bidi="ar"/>
              </w:rPr>
              <w:t>1</w:t>
            </w:r>
            <w:r>
              <w:rPr>
                <w:rStyle w:val="18"/>
                <w:rFonts w:hint="eastAsia" w:ascii="宋体" w:hAnsi="宋体" w:eastAsia="宋体" w:cs="宋体"/>
                <w:color w:val="auto"/>
                <w:sz w:val="18"/>
                <w:szCs w:val="18"/>
                <w:highlight w:val="none"/>
                <w:lang w:bidi="ar"/>
              </w:rPr>
              <w:t>）滚塑制作，材质轻，耐磨抗压，抗氧化功能强，长期使用也不会产生开裂现象。</w:t>
            </w:r>
            <w:r>
              <w:rPr>
                <w:rStyle w:val="19"/>
                <w:rFonts w:hint="eastAsia" w:ascii="宋体" w:hAnsi="宋体" w:eastAsia="宋体" w:cs="宋体"/>
                <w:color w:val="auto"/>
                <w:sz w:val="18"/>
                <w:szCs w:val="18"/>
                <w:highlight w:val="none"/>
                <w:lang w:bidi="ar"/>
              </w:rPr>
              <w:br w:type="textWrapping"/>
            </w:r>
            <w:r>
              <w:rPr>
                <w:rStyle w:val="18"/>
                <w:rFonts w:hint="eastAsia" w:ascii="宋体" w:hAnsi="宋体" w:eastAsia="宋体" w:cs="宋体"/>
                <w:color w:val="auto"/>
                <w:sz w:val="18"/>
                <w:szCs w:val="18"/>
                <w:highlight w:val="none"/>
                <w:lang w:bidi="ar"/>
              </w:rPr>
              <w:t>（</w:t>
            </w:r>
            <w:r>
              <w:rPr>
                <w:rStyle w:val="19"/>
                <w:rFonts w:hint="eastAsia" w:ascii="宋体" w:hAnsi="宋体" w:eastAsia="宋体" w:cs="宋体"/>
                <w:color w:val="auto"/>
                <w:sz w:val="18"/>
                <w:szCs w:val="18"/>
                <w:highlight w:val="none"/>
                <w:lang w:bidi="ar"/>
              </w:rPr>
              <w:t>2</w:t>
            </w:r>
            <w:r>
              <w:rPr>
                <w:rStyle w:val="18"/>
                <w:rFonts w:hint="eastAsia" w:ascii="宋体" w:hAnsi="宋体" w:eastAsia="宋体" w:cs="宋体"/>
                <w:color w:val="auto"/>
                <w:sz w:val="18"/>
                <w:szCs w:val="18"/>
                <w:highlight w:val="none"/>
                <w:lang w:bidi="ar"/>
              </w:rPr>
              <w:t>）硬度和强度高，吸水性小，优良的电绝缘性，耐寒。</w:t>
            </w:r>
            <w:r>
              <w:rPr>
                <w:rStyle w:val="19"/>
                <w:rFonts w:hint="eastAsia" w:ascii="宋体" w:hAnsi="宋体" w:eastAsia="宋体" w:cs="宋体"/>
                <w:color w:val="auto"/>
                <w:sz w:val="18"/>
                <w:szCs w:val="18"/>
                <w:highlight w:val="none"/>
                <w:lang w:bidi="ar"/>
              </w:rPr>
              <w:br w:type="textWrapping"/>
            </w:r>
            <w:r>
              <w:rPr>
                <w:rStyle w:val="18"/>
                <w:rFonts w:hint="eastAsia" w:ascii="宋体" w:hAnsi="宋体" w:eastAsia="宋体" w:cs="宋体"/>
                <w:color w:val="auto"/>
                <w:sz w:val="18"/>
                <w:szCs w:val="18"/>
                <w:highlight w:val="none"/>
                <w:lang w:bidi="ar"/>
              </w:rPr>
              <w:t>（</w:t>
            </w:r>
            <w:r>
              <w:rPr>
                <w:rStyle w:val="19"/>
                <w:rFonts w:hint="eastAsia" w:ascii="宋体" w:hAnsi="宋体" w:eastAsia="宋体" w:cs="宋体"/>
                <w:color w:val="auto"/>
                <w:sz w:val="18"/>
                <w:szCs w:val="18"/>
                <w:highlight w:val="none"/>
                <w:lang w:bidi="ar"/>
              </w:rPr>
              <w:t>3</w:t>
            </w:r>
            <w:r>
              <w:rPr>
                <w:rStyle w:val="18"/>
                <w:rFonts w:hint="eastAsia" w:ascii="宋体" w:hAnsi="宋体" w:eastAsia="宋体" w:cs="宋体"/>
                <w:color w:val="auto"/>
                <w:sz w:val="18"/>
                <w:szCs w:val="18"/>
                <w:highlight w:val="none"/>
                <w:lang w:bidi="ar"/>
              </w:rPr>
              <w:t>）底部须有四个加厚耐摩擦底座性。</w:t>
            </w:r>
            <w:r>
              <w:rPr>
                <w:rStyle w:val="19"/>
                <w:rFonts w:hint="eastAsia" w:ascii="宋体" w:hAnsi="宋体" w:eastAsia="宋体" w:cs="宋体"/>
                <w:color w:val="auto"/>
                <w:sz w:val="18"/>
                <w:szCs w:val="18"/>
                <w:highlight w:val="none"/>
                <w:lang w:bidi="ar"/>
              </w:rPr>
              <w:br w:type="textWrapping"/>
            </w:r>
            <w:r>
              <w:rPr>
                <w:rStyle w:val="19"/>
                <w:rFonts w:hint="eastAsia" w:ascii="宋体" w:hAnsi="宋体" w:eastAsia="宋体" w:cs="宋体"/>
                <w:color w:val="auto"/>
                <w:sz w:val="18"/>
                <w:szCs w:val="18"/>
                <w:highlight w:val="none"/>
                <w:lang w:bidi="ar"/>
              </w:rPr>
              <w:t>4.</w:t>
            </w:r>
            <w:r>
              <w:rPr>
                <w:rStyle w:val="18"/>
                <w:rFonts w:hint="eastAsia" w:ascii="宋体" w:hAnsi="宋体" w:eastAsia="宋体" w:cs="宋体"/>
                <w:color w:val="auto"/>
                <w:sz w:val="18"/>
                <w:szCs w:val="18"/>
                <w:highlight w:val="none"/>
                <w:lang w:bidi="ar"/>
              </w:rPr>
              <w:t>功能：可自由组合成各种形状，激发学生们的动手能力和创造思维能力。</w:t>
            </w:r>
          </w:p>
          <w:p>
            <w:pPr>
              <w:rPr>
                <w:rFonts w:hint="eastAsia"/>
                <w:color w:val="auto"/>
                <w:highlight w:val="none"/>
              </w:rPr>
            </w:pPr>
            <w:bookmarkStart w:id="290" w:name="OLE_LINK339"/>
            <w:r>
              <w:rPr>
                <w:rStyle w:val="18"/>
                <w:rFonts w:hint="eastAsia" w:ascii="宋体" w:hAnsi="宋体" w:eastAsia="宋体" w:cs="宋体"/>
                <w:color w:val="auto"/>
                <w:sz w:val="18"/>
                <w:szCs w:val="18"/>
                <w:highlight w:val="none"/>
                <w:lang w:bidi="ar"/>
              </w:rPr>
              <w:t>符合GB 28481-2012《塑料家具中有害物质限量》。</w:t>
            </w:r>
            <w:bookmarkEnd w:id="290"/>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50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1725" cy="975360"/>
                  <wp:effectExtent l="0" t="0" r="3175" b="15240"/>
                  <wp:docPr id="14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3"/>
                          <pic:cNvPicPr>
                            <a:picLocks noChangeAspect="1"/>
                          </pic:cNvPicPr>
                        </pic:nvPicPr>
                        <pic:blipFill>
                          <a:blip r:embed="rId133"/>
                          <a:stretch>
                            <a:fillRect/>
                          </a:stretch>
                        </pic:blipFill>
                        <pic:spPr>
                          <a:xfrm>
                            <a:off x="0" y="0"/>
                            <a:ext cx="1101725" cy="9753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152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音乐教室收纳柜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Style w:val="18"/>
                <w:rFonts w:hint="eastAsia" w:ascii="宋体" w:hAnsi="宋体" w:eastAsia="宋体" w:cs="宋体"/>
                <w:color w:val="auto"/>
                <w:sz w:val="18"/>
                <w:szCs w:val="18"/>
                <w:highlight w:val="none"/>
                <w:lang w:val="en-US" w:eastAsia="zh-CN" w:bidi="ar"/>
              </w:rPr>
            </w:pPr>
            <w:r>
              <w:rPr>
                <w:rStyle w:val="18"/>
                <w:rFonts w:hint="eastAsia" w:ascii="宋体" w:hAnsi="宋体" w:eastAsia="宋体" w:cs="宋体"/>
                <w:color w:val="auto"/>
                <w:sz w:val="18"/>
                <w:szCs w:val="18"/>
                <w:highlight w:val="none"/>
                <w:lang w:val="en-US" w:eastAsia="zh-CN" w:bidi="ar"/>
              </w:rPr>
              <w:t>5000*450/600*2000mm</w:t>
            </w:r>
            <w:r>
              <w:rPr>
                <w:rFonts w:hint="eastAsia" w:ascii="宋体" w:hAnsi="宋体" w:cs="宋体"/>
                <w:color w:val="auto"/>
                <w:sz w:val="18"/>
                <w:szCs w:val="18"/>
                <w:highlight w:val="none"/>
                <w:lang w:bidi="ar"/>
              </w:rPr>
              <w:t>±10mm</w:t>
            </w:r>
          </w:p>
          <w:p>
            <w:pPr>
              <w:jc w:val="center"/>
              <w:rPr>
                <w:rStyle w:val="18"/>
                <w:rFonts w:hint="eastAsia"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9"/>
                <w:rFonts w:hint="eastAsia" w:ascii="宋体" w:hAnsi="宋体" w:eastAsia="宋体" w:cs="宋体"/>
                <w:color w:val="auto"/>
                <w:sz w:val="18"/>
                <w:szCs w:val="18"/>
                <w:highlight w:val="none"/>
                <w:lang w:bidi="ar"/>
              </w:rPr>
            </w:pPr>
            <w:r>
              <w:rPr>
                <w:rStyle w:val="19"/>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Style w:val="19"/>
                <w:rFonts w:hint="eastAsia" w:ascii="宋体" w:hAnsi="宋体" w:eastAsia="宋体" w:cs="宋体"/>
                <w:color w:val="auto"/>
                <w:sz w:val="18"/>
                <w:szCs w:val="18"/>
                <w:highlight w:val="none"/>
                <w:lang w:bidi="ar"/>
              </w:rPr>
            </w:pPr>
            <w:r>
              <w:rPr>
                <w:rStyle w:val="19"/>
                <w:rFonts w:hint="eastAsia" w:ascii="宋体" w:hAnsi="宋体" w:eastAsia="宋体" w:cs="宋体"/>
                <w:color w:val="auto"/>
                <w:sz w:val="18"/>
                <w:szCs w:val="18"/>
                <w:highlight w:val="none"/>
                <w:lang w:bidi="ar"/>
              </w:rPr>
              <w:t>2.符合GB/T 39600-2021《人造板及其制品甲醛释放量分级》甲醛释放量≤0.050mg/m³。</w:t>
            </w:r>
          </w:p>
          <w:p>
            <w:pPr>
              <w:rPr>
                <w:rStyle w:val="19"/>
                <w:rFonts w:hint="eastAsia" w:ascii="宋体" w:hAnsi="宋体" w:eastAsia="宋体" w:cs="宋体"/>
                <w:color w:val="auto"/>
                <w:sz w:val="18"/>
                <w:szCs w:val="18"/>
                <w:highlight w:val="none"/>
                <w:lang w:bidi="ar"/>
              </w:rPr>
            </w:pPr>
            <w:r>
              <w:rPr>
                <w:rStyle w:val="19"/>
                <w:rFonts w:hint="eastAsia" w:ascii="宋体" w:hAnsi="宋体" w:eastAsia="宋体" w:cs="宋体"/>
                <w:color w:val="auto"/>
                <w:sz w:val="18"/>
                <w:szCs w:val="18"/>
                <w:highlight w:val="none"/>
                <w:lang w:bidi="ar"/>
              </w:rPr>
              <w:t>3.五金件：采用国产品牌标准五金件。</w:t>
            </w:r>
          </w:p>
          <w:p>
            <w:pPr>
              <w:rPr>
                <w:rStyle w:val="19"/>
                <w:rFonts w:hint="eastAsia" w:ascii="宋体" w:hAnsi="宋体" w:eastAsia="宋体" w:cs="宋体"/>
                <w:color w:val="auto"/>
                <w:sz w:val="18"/>
                <w:szCs w:val="18"/>
                <w:highlight w:val="none"/>
                <w:lang w:bidi="ar"/>
              </w:rPr>
            </w:pPr>
            <w:r>
              <w:rPr>
                <w:rStyle w:val="19"/>
                <w:rFonts w:hint="eastAsia" w:ascii="宋体" w:hAnsi="宋体" w:eastAsia="宋体" w:cs="宋体"/>
                <w:color w:val="auto"/>
                <w:sz w:val="18"/>
                <w:szCs w:val="18"/>
                <w:highlight w:val="none"/>
                <w:lang w:bidi="ar"/>
              </w:rPr>
              <w:t>4.工艺：柜子尺寸5000*450/600*2000mm，厚度≥18mm±1mm，实木多层板面贴优质三聚氰胺纸PVC直封边制作，平整、圆润、光滑，不允许有毛刺、波浪印现象。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color w:val="auto"/>
                <w:highlight w:val="none"/>
              </w:rPr>
              <w:drawing>
                <wp:inline distT="0" distB="0" distL="114300" distR="114300">
                  <wp:extent cx="1144270" cy="1432560"/>
                  <wp:effectExtent l="0" t="0" r="17780" b="15240"/>
                  <wp:docPr id="454"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206"/>
                          <pic:cNvPicPr>
                            <a:picLocks noChangeAspect="1"/>
                          </pic:cNvPicPr>
                        </pic:nvPicPr>
                        <pic:blipFill>
                          <a:blip r:embed="rId66"/>
                          <a:stretch>
                            <a:fillRect/>
                          </a:stretch>
                        </pic:blipFill>
                        <pic:spPr>
                          <a:xfrm>
                            <a:off x="0" y="0"/>
                            <a:ext cx="1144270" cy="1432560"/>
                          </a:xfrm>
                          <a:prstGeom prst="rect">
                            <a:avLst/>
                          </a:prstGeom>
                          <a:noFill/>
                          <a:ln w="9525">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音乐教室收纳柜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91" w:name="OLE_LINK327"/>
            <w:r>
              <w:rPr>
                <w:rFonts w:hint="eastAsia" w:ascii="宋体" w:hAnsi="宋体" w:eastAsia="宋体" w:cs="宋体"/>
                <w:color w:val="auto"/>
                <w:sz w:val="18"/>
                <w:szCs w:val="18"/>
                <w:highlight w:val="none"/>
                <w:lang w:bidi="ar"/>
              </w:rPr>
              <w:t>8000*450/600*2000mm±10mm</w:t>
            </w:r>
          </w:p>
          <w:bookmarkEnd w:id="291"/>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92" w:name="OLE_LINK33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4.工艺：柜子尺寸8000*450/600*2000mm±10mm，厚度≥18mm±1mm，实木多层板面贴优质三聚氰胺纸PVC直封边制作，平整、圆润、光滑，不允许有毛刺、波浪印现象。</w:t>
            </w:r>
            <w:bookmarkEnd w:id="292"/>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05535" cy="1384300"/>
                  <wp:effectExtent l="0" t="0" r="18415" b="6350"/>
                  <wp:docPr id="15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4"/>
                          <pic:cNvPicPr>
                            <a:picLocks noChangeAspect="1"/>
                          </pic:cNvPicPr>
                        </pic:nvPicPr>
                        <pic:blipFill>
                          <a:blip r:embed="rId66"/>
                          <a:stretch>
                            <a:fillRect/>
                          </a:stretch>
                        </pic:blipFill>
                        <pic:spPr>
                          <a:xfrm>
                            <a:off x="0" y="0"/>
                            <a:ext cx="1105535" cy="13843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w:t>
            </w:r>
            <w:r>
              <w:rPr>
                <w:rFonts w:hint="eastAsia" w:ascii="宋体" w:hAnsi="宋体" w:eastAsia="宋体" w:cs="宋体"/>
                <w:color w:val="auto"/>
                <w:sz w:val="18"/>
                <w:szCs w:val="18"/>
                <w:highlight w:val="none"/>
                <w:lang w:bidi="ar"/>
              </w:rPr>
              <w:t>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舞蹈教室收纳柜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93" w:name="OLE_LINK330"/>
            <w:r>
              <w:rPr>
                <w:rFonts w:hint="eastAsia" w:ascii="宋体" w:hAnsi="宋体" w:eastAsia="宋体" w:cs="宋体"/>
                <w:color w:val="auto"/>
                <w:sz w:val="18"/>
                <w:szCs w:val="18"/>
                <w:highlight w:val="none"/>
                <w:lang w:bidi="ar"/>
              </w:rPr>
              <w:t>1020*810*500mm±10mm</w:t>
            </w:r>
          </w:p>
          <w:bookmarkEnd w:id="293"/>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94" w:name="OLE_LINK335"/>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4.工艺：柜子尺寸1020*810*500mm±10mm，厚度≥18mm±1mm，实木多层板面贴优质三聚氰胺纸PVC直封边制作，平整、圆润、光滑，不允许有毛刺、波浪印现象。</w:t>
            </w:r>
            <w:bookmarkEnd w:id="294"/>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025525"/>
                  <wp:effectExtent l="0" t="0" r="18415" b="3175"/>
                  <wp:docPr id="17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5"/>
                          <pic:cNvPicPr>
                            <a:picLocks noChangeAspect="1"/>
                          </pic:cNvPicPr>
                        </pic:nvPicPr>
                        <pic:blipFill>
                          <a:blip r:embed="rId134"/>
                          <a:stretch>
                            <a:fillRect/>
                          </a:stretch>
                        </pic:blipFill>
                        <pic:spPr>
                          <a:xfrm>
                            <a:off x="0" y="0"/>
                            <a:ext cx="1296035" cy="10255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舞蹈教室更衣柜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95" w:name="OLE_LINK2"/>
            <w:r>
              <w:rPr>
                <w:rFonts w:hint="eastAsia" w:ascii="宋体" w:hAnsi="宋体" w:eastAsia="宋体" w:cs="宋体"/>
                <w:color w:val="auto"/>
                <w:sz w:val="18"/>
                <w:szCs w:val="18"/>
                <w:highlight w:val="none"/>
                <w:lang w:bidi="ar"/>
              </w:rPr>
              <w:t>800*500*2000mm±10mm</w:t>
            </w:r>
          </w:p>
          <w:bookmarkEnd w:id="295"/>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96" w:name="OLE_LINK33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4.工艺：柜子尺寸800*500*2000mm±10mm，厚度≥18mm±1mm，实木多层板面贴优质三聚氰胺纸PVC直封边制作，平整、圆润、光滑，不允许有毛刺、波浪印现象。</w:t>
            </w:r>
            <w:bookmarkEnd w:id="296"/>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5695" cy="826770"/>
                  <wp:effectExtent l="0" t="0" r="8255" b="11430"/>
                  <wp:docPr id="16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6"/>
                          <pic:cNvPicPr>
                            <a:picLocks noChangeAspect="1"/>
                          </pic:cNvPicPr>
                        </pic:nvPicPr>
                        <pic:blipFill>
                          <a:blip r:embed="rId135"/>
                          <a:stretch>
                            <a:fillRect/>
                          </a:stretch>
                        </pic:blipFill>
                        <pic:spPr>
                          <a:xfrm>
                            <a:off x="0" y="0"/>
                            <a:ext cx="1115695" cy="8267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w:t>
            </w:r>
            <w:r>
              <w:rPr>
                <w:rFonts w:hint="eastAsia" w:ascii="宋体" w:hAnsi="宋体" w:eastAsia="宋体" w:cs="宋体"/>
                <w:color w:val="auto"/>
                <w:sz w:val="18"/>
                <w:szCs w:val="18"/>
                <w:highlight w:val="none"/>
                <w:lang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舞蹈教室换鞋凳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97" w:name="OLE_LINK3"/>
            <w:r>
              <w:rPr>
                <w:rFonts w:hint="eastAsia" w:ascii="宋体" w:hAnsi="宋体" w:eastAsia="宋体" w:cs="宋体"/>
                <w:color w:val="auto"/>
                <w:sz w:val="18"/>
                <w:szCs w:val="18"/>
                <w:highlight w:val="none"/>
                <w:lang w:bidi="ar"/>
              </w:rPr>
              <w:t>1200*400*450mm±10mm</w:t>
            </w:r>
          </w:p>
          <w:bookmarkEnd w:id="297"/>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298" w:name="OLE_LINK34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4.工艺：柜子尺寸1200*400*450mm±10mm，厚度≥18mm±1mm，实木多层板面贴优质三聚氰胺纸PVC直封边制作，平整、圆润、光滑，不允许有毛刺、波浪印现象。</w:t>
            </w:r>
            <w:bookmarkEnd w:id="29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86485" cy="732790"/>
                  <wp:effectExtent l="0" t="0" r="18415" b="10160"/>
                  <wp:docPr id="16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7"/>
                          <pic:cNvPicPr>
                            <a:picLocks noChangeAspect="1"/>
                          </pic:cNvPicPr>
                        </pic:nvPicPr>
                        <pic:blipFill>
                          <a:blip r:embed="rId18"/>
                          <a:stretch>
                            <a:fillRect/>
                          </a:stretch>
                        </pic:blipFill>
                        <pic:spPr>
                          <a:xfrm>
                            <a:off x="0" y="0"/>
                            <a:ext cx="1086485" cy="73279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w:t>
            </w:r>
            <w:r>
              <w:rPr>
                <w:rFonts w:hint="eastAsia" w:ascii="宋体" w:hAnsi="宋体" w:eastAsia="宋体" w:cs="宋体"/>
                <w:color w:val="auto"/>
                <w:sz w:val="18"/>
                <w:szCs w:val="18"/>
                <w:highlight w:val="none"/>
                <w:lang w:bidi="ar"/>
              </w:rPr>
              <w:t>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广播室桌子</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299" w:name="OLE_LINK354"/>
            <w:bookmarkStart w:id="300" w:name="OLE_LINK351"/>
            <w:r>
              <w:rPr>
                <w:rFonts w:hint="eastAsia" w:ascii="宋体" w:hAnsi="宋体" w:eastAsia="宋体" w:cs="宋体"/>
                <w:color w:val="auto"/>
                <w:sz w:val="18"/>
                <w:szCs w:val="18"/>
                <w:highlight w:val="none"/>
                <w:lang w:bidi="ar"/>
              </w:rPr>
              <w:t>1850*900*（750+170</w:t>
            </w:r>
            <w:bookmarkEnd w:id="299"/>
            <w:r>
              <w:rPr>
                <w:rFonts w:hint="eastAsia" w:ascii="宋体" w:hAnsi="宋体" w:eastAsia="宋体" w:cs="宋体"/>
                <w:color w:val="auto"/>
                <w:sz w:val="18"/>
                <w:szCs w:val="18"/>
                <w:highlight w:val="none"/>
                <w:lang w:bidi="ar"/>
              </w:rPr>
              <w:t>）</w:t>
            </w:r>
            <w:bookmarkEnd w:id="300"/>
            <w:r>
              <w:rPr>
                <w:rFonts w:hint="eastAsia" w:ascii="宋体" w:hAnsi="宋体" w:eastAsia="宋体" w:cs="宋体"/>
                <w:color w:val="auto"/>
                <w:sz w:val="18"/>
                <w:szCs w:val="18"/>
                <w:highlight w:val="none"/>
                <w:lang w:bidi="ar"/>
              </w:rPr>
              <w:t>mm±10mm</w:t>
            </w:r>
          </w:p>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lang w:bidi="ar"/>
              </w:rPr>
            </w:pPr>
            <w:bookmarkStart w:id="301" w:name="OLE_LINK358"/>
            <w:r>
              <w:rPr>
                <w:rFonts w:hint="eastAsia" w:ascii="宋体" w:hAnsi="宋体" w:eastAsia="宋体" w:cs="宋体"/>
                <w:color w:val="auto"/>
                <w:sz w:val="18"/>
                <w:szCs w:val="18"/>
                <w:highlight w:val="none"/>
                <w:lang w:bidi="ar"/>
              </w:rPr>
              <w:t xml:space="preserve">1、基材：材质为冷轧钢板，力学性能：最小屈服强度≤280MPa，厚度≥0.7mm，符合 GB/T 708-2019 《冷轧钢板和钢带的尺寸、外形、重量及允许偏差》的要求。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2、金属喷塑涂层，重金属含量(mg/kg)：可溶性铅≤90，可溶性镉≤75，可溶性铬≤60，可溶性汞≤60(GB 18584-2001）。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3、工艺：钢板表面经防腐、防锈处理，粉末涂料静电喷涂。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桌子尺寸1850*900*（750+170）mm±10mm。</w:t>
            </w:r>
            <w:bookmarkEnd w:id="301"/>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96035" cy="1058545"/>
                  <wp:effectExtent l="0" t="0" r="18415" b="8255"/>
                  <wp:docPr id="170" name="图片 148"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48" descr="147"/>
                          <pic:cNvPicPr>
                            <a:picLocks noChangeAspect="1"/>
                          </pic:cNvPicPr>
                        </pic:nvPicPr>
                        <pic:blipFill>
                          <a:blip r:embed="rId136"/>
                          <a:stretch>
                            <a:fillRect/>
                          </a:stretch>
                        </pic:blipFill>
                        <pic:spPr>
                          <a:xfrm>
                            <a:off x="0" y="0"/>
                            <a:ext cx="1296035" cy="10585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w:t>
            </w:r>
            <w:r>
              <w:rPr>
                <w:rFonts w:hint="eastAsia" w:ascii="宋体" w:hAnsi="宋体" w:eastAsia="宋体" w:cs="宋体"/>
                <w:color w:val="auto"/>
                <w:sz w:val="18"/>
                <w:szCs w:val="18"/>
                <w:highlight w:val="none"/>
                <w:lang w:bidi="ar"/>
              </w:rPr>
              <w:t>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广播室椅子</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W590*D610*H860mm±10mm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302" w:name="OLE_LINK333"/>
            <w:r>
              <w:rPr>
                <w:rFonts w:hint="eastAsia" w:ascii="宋体" w:hAnsi="宋体" w:eastAsia="宋体" w:cs="宋体"/>
                <w:color w:val="auto"/>
                <w:sz w:val="18"/>
                <w:szCs w:val="18"/>
                <w:highlight w:val="none"/>
                <w:lang w:bidi="ar"/>
              </w:rPr>
              <w:t>W590*D610*H860mm±10mm</w:t>
            </w:r>
            <w:bookmarkEnd w:id="302"/>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2.材质：网布/钢架；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3.功能：白背框，白座壳，白椅架，白色固定小扶手，靠背可倾仰，定型棉座垫；</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底部配黑色尼龙活动轮。</w:t>
            </w:r>
          </w:p>
          <w:p>
            <w:pPr>
              <w:pStyle w:val="11"/>
              <w:ind w:firstLine="360"/>
              <w:rPr>
                <w:rFonts w:hint="eastAsia" w:ascii="宋体" w:hAnsi="宋体" w:eastAsia="宋体" w:cs="宋体"/>
                <w:color w:val="auto"/>
                <w:sz w:val="18"/>
                <w:szCs w:val="18"/>
                <w:highlight w:val="none"/>
              </w:rPr>
            </w:pPr>
            <w:bookmarkStart w:id="303" w:name="OLE_LINK343"/>
            <w:r>
              <w:rPr>
                <w:rStyle w:val="12"/>
                <w:rFonts w:hint="eastAsia" w:ascii="宋体" w:hAnsi="宋体" w:eastAsia="宋体" w:cs="宋体"/>
                <w:color w:val="auto"/>
                <w:sz w:val="18"/>
                <w:szCs w:val="18"/>
                <w:highlight w:val="none"/>
                <w:lang w:bidi="ar"/>
              </w:rPr>
              <w:t>符合GB 28481-2012《塑料家具中有害物质限量》</w:t>
            </w:r>
            <w:bookmarkEnd w:id="303"/>
            <w:r>
              <w:rPr>
                <w:rStyle w:val="12"/>
                <w:rFonts w:hint="eastAsia" w:ascii="宋体" w:hAnsi="宋体" w:eastAsia="宋体" w:cs="宋体"/>
                <w:color w:val="auto"/>
                <w:sz w:val="18"/>
                <w:szCs w:val="18"/>
                <w:highlight w:val="none"/>
                <w:lang w:bidi="ar"/>
              </w:rPr>
              <w:t>。</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7</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47090" cy="1045210"/>
                  <wp:effectExtent l="0" t="0" r="10160" b="2540"/>
                  <wp:docPr id="15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9"/>
                          <pic:cNvPicPr>
                            <a:picLocks noChangeAspect="1"/>
                          </pic:cNvPicPr>
                        </pic:nvPicPr>
                        <pic:blipFill>
                          <a:blip r:embed="rId137"/>
                          <a:stretch>
                            <a:fillRect/>
                          </a:stretch>
                        </pic:blipFill>
                        <pic:spPr>
                          <a:xfrm>
                            <a:off x="0" y="0"/>
                            <a:ext cx="847090" cy="10452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5</w:t>
            </w:r>
            <w:r>
              <w:rPr>
                <w:rFonts w:hint="eastAsia" w:ascii="宋体" w:hAnsi="宋体" w:eastAsia="宋体" w:cs="宋体"/>
                <w:color w:val="auto"/>
                <w:sz w:val="18"/>
                <w:szCs w:val="18"/>
                <w:highlight w:val="none"/>
                <w:lang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化妆间化妆桌</w:t>
            </w:r>
            <w:r>
              <w:rPr>
                <w:rFonts w:hint="eastAsia" w:ascii="宋体" w:hAnsi="宋体" w:cs="宋体"/>
                <w:color w:val="auto"/>
                <w:sz w:val="18"/>
                <w:szCs w:val="18"/>
                <w:highlight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04" w:name="OLE_LINK340"/>
            <w:r>
              <w:rPr>
                <w:rFonts w:hint="eastAsia" w:ascii="宋体" w:hAnsi="宋体" w:eastAsia="宋体" w:cs="宋体"/>
                <w:color w:val="auto"/>
                <w:sz w:val="18"/>
                <w:szCs w:val="18"/>
                <w:highlight w:val="none"/>
                <w:lang w:bidi="ar"/>
              </w:rPr>
              <w:t>4800*600*750mm±10mm</w:t>
            </w:r>
          </w:p>
          <w:bookmarkEnd w:id="304"/>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05" w:name="OLE_LINK34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4.工艺：桌子尺寸4800*600*750mm±10mm，厚度≥18mm±1mm，实木多层板面贴优质三聚氰胺纸PVC直封边制作，平整、圆润、光滑，不允许有毛刺、波浪印现象。</w:t>
            </w:r>
            <w:bookmarkEnd w:id="30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15695" cy="936625"/>
                  <wp:effectExtent l="0" t="0" r="8255" b="15875"/>
                  <wp:docPr id="154" name="图片 150"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0" descr="149"/>
                          <pic:cNvPicPr>
                            <a:picLocks noChangeAspect="1"/>
                          </pic:cNvPicPr>
                        </pic:nvPicPr>
                        <pic:blipFill>
                          <a:blip r:embed="rId138"/>
                          <a:stretch>
                            <a:fillRect/>
                          </a:stretch>
                        </pic:blipFill>
                        <pic:spPr>
                          <a:xfrm>
                            <a:off x="0" y="0"/>
                            <a:ext cx="1115695" cy="9366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化妆间椅子</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530*580*785±10mm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306" w:name="OLE_LINK342"/>
            <w:r>
              <w:rPr>
                <w:rFonts w:hint="eastAsia" w:ascii="宋体" w:hAnsi="宋体" w:eastAsia="宋体" w:cs="宋体"/>
                <w:color w:val="auto"/>
                <w:sz w:val="18"/>
                <w:szCs w:val="18"/>
                <w:highlight w:val="none"/>
                <w:lang w:bidi="ar"/>
              </w:rPr>
              <w:t>530*580*785±10mm</w:t>
            </w:r>
            <w:bookmarkEnd w:id="306"/>
            <w:r>
              <w:rPr>
                <w:rFonts w:hint="eastAsia" w:ascii="宋体" w:hAnsi="宋体" w:eastAsia="宋体" w:cs="宋体"/>
                <w:color w:val="auto"/>
                <w:sz w:val="18"/>
                <w:szCs w:val="18"/>
                <w:highlight w:val="none"/>
                <w:lang w:bidi="ar"/>
              </w:rPr>
              <w:t>，坐高455±10mm。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2.材质：钢管+PP+ABS</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工艺：扶手采用ABS，PA一体注塑成型，扶手尺寸210*51*35mm10mm，坐垫靠背采用PP耐冲击塑料一体注塑成型。靠背尺寸：415*330mm±10mm;坐垫尺寸：450*410mm±10mm；坐垫下装有PP盖板。靠背后须有ABS装饰盖，外部看不到固定件。</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4.钢架：脚架采用直径22*1.5mm钢管，靠背支撑架采用直径12mm钢筋，钢架焊接完成后，经高温粉体烤漆，长时间使用不会生锈脱漆。</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5.轮子：</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(1)材质：采用PA塑料。</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（2）尺寸：直径60mm±1mm。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6.功能：背部有折弯钢板挂钩，挂钩采用厚2.5mm钢板焊接于靠背支撑架上，便于悬挂书包、水杯。焊接固定件外部卡上ABS装饰盖，安全美观。</w:t>
            </w:r>
          </w:p>
          <w:p>
            <w:pPr>
              <w:rPr>
                <w:rFonts w:hint="eastAsia"/>
                <w:color w:val="auto"/>
                <w:highlight w:val="none"/>
              </w:rPr>
            </w:pPr>
            <w:bookmarkStart w:id="307" w:name="OLE_LINK348"/>
            <w:r>
              <w:rPr>
                <w:rFonts w:hint="eastAsia" w:ascii="宋体" w:hAnsi="宋体" w:eastAsia="宋体" w:cs="宋体"/>
                <w:color w:val="auto"/>
                <w:sz w:val="18"/>
                <w:szCs w:val="18"/>
                <w:highlight w:val="none"/>
                <w:lang w:bidi="ar"/>
              </w:rPr>
              <w:t>符合GB 28481-2012《塑料家具中有害物质限量》。</w:t>
            </w:r>
            <w:bookmarkEnd w:id="307"/>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bidi="ar"/>
              </w:rPr>
              <w:t>12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83945" cy="1181735"/>
                  <wp:effectExtent l="0" t="0" r="1905" b="18415"/>
                  <wp:docPr id="14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1"/>
                          <pic:cNvPicPr>
                            <a:picLocks noChangeAspect="1"/>
                          </pic:cNvPicPr>
                        </pic:nvPicPr>
                        <pic:blipFill>
                          <a:blip r:embed="rId139"/>
                          <a:stretch>
                            <a:fillRect/>
                          </a:stretch>
                        </pic:blipFill>
                        <pic:spPr>
                          <a:xfrm>
                            <a:off x="0" y="0"/>
                            <a:ext cx="1083945" cy="118173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化妆间化妆桌</w:t>
            </w:r>
            <w:r>
              <w:rPr>
                <w:rFonts w:hint="eastAsia" w:ascii="宋体" w:hAnsi="宋体" w:cs="宋体"/>
                <w:color w:val="auto"/>
                <w:sz w:val="18"/>
                <w:szCs w:val="18"/>
                <w:highlight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08" w:name="OLE_LINK344"/>
            <w:r>
              <w:rPr>
                <w:rFonts w:hint="eastAsia" w:ascii="宋体" w:hAnsi="宋体" w:eastAsia="宋体" w:cs="宋体"/>
                <w:color w:val="auto"/>
                <w:sz w:val="18"/>
                <w:szCs w:val="18"/>
                <w:highlight w:val="none"/>
                <w:lang w:bidi="ar"/>
              </w:rPr>
              <w:t>2400*600*750mm±10mm</w:t>
            </w:r>
            <w:bookmarkEnd w:id="308"/>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4.工艺：桌子尺寸2400*600*750mm±10mm，厚度≥18mm±1mm，实木多层板面贴优质三聚氰胺纸PVC直封边制作，平整、圆润、光滑，不允许有毛刺、波浪印现象。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48385" cy="880110"/>
                  <wp:effectExtent l="0" t="0" r="18415" b="15240"/>
                  <wp:docPr id="168" name="图片 152"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2" descr="149"/>
                          <pic:cNvPicPr>
                            <a:picLocks noChangeAspect="1"/>
                          </pic:cNvPicPr>
                        </pic:nvPicPr>
                        <pic:blipFill>
                          <a:blip r:embed="rId138"/>
                          <a:stretch>
                            <a:fillRect/>
                          </a:stretch>
                        </pic:blipFill>
                        <pic:spPr>
                          <a:xfrm>
                            <a:off x="0" y="0"/>
                            <a:ext cx="1048385" cy="8801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bidi="ar"/>
              </w:rPr>
              <w:t>力量房接送区团结凳</w:t>
            </w:r>
            <w:r>
              <w:rPr>
                <w:rFonts w:hint="eastAsia" w:ascii="宋体" w:hAnsi="宋体" w:eastAsia="宋体" w:cs="宋体"/>
                <w:b/>
                <w:bCs/>
                <w:color w:val="auto"/>
                <w:sz w:val="18"/>
                <w:szCs w:val="18"/>
                <w:highlight w:val="none"/>
                <w:lang w:eastAsia="zh-CN" w:bidi="ar"/>
              </w:rPr>
              <w:t>（</w:t>
            </w:r>
            <w:r>
              <w:rPr>
                <w:rFonts w:hint="eastAsia" w:ascii="宋体" w:hAnsi="宋体" w:eastAsia="宋体" w:cs="宋体"/>
                <w:b/>
                <w:bCs/>
                <w:color w:val="auto"/>
                <w:sz w:val="18"/>
                <w:szCs w:val="18"/>
                <w:highlight w:val="none"/>
                <w:lang w:val="en-US" w:eastAsia="zh-CN" w:bidi="ar"/>
              </w:rPr>
              <w:t>提供样品</w:t>
            </w:r>
            <w:r>
              <w:rPr>
                <w:rFonts w:hint="eastAsia" w:ascii="宋体" w:hAnsi="宋体" w:eastAsia="宋体" w:cs="宋体"/>
                <w:b/>
                <w:bCs/>
                <w:color w:val="auto"/>
                <w:sz w:val="18"/>
                <w:szCs w:val="18"/>
                <w:highlight w:val="none"/>
                <w:lang w:eastAsia="zh-CN" w:bidi="ar"/>
              </w:rPr>
              <w:t>）</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1200*400*450mm±10mm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1.</w:t>
            </w:r>
            <w:r>
              <w:rPr>
                <w:rFonts w:hint="eastAsia" w:ascii="宋体" w:hAnsi="宋体" w:eastAsia="宋体" w:cs="宋体"/>
                <w:color w:val="auto"/>
                <w:sz w:val="18"/>
                <w:szCs w:val="18"/>
                <w:highlight w:val="none"/>
                <w:lang w:bidi="ar"/>
              </w:rPr>
              <w:t>尺寸：</w:t>
            </w:r>
            <w:bookmarkStart w:id="309" w:name="OLE_LINK347"/>
            <w:r>
              <w:rPr>
                <w:rFonts w:hint="eastAsia" w:ascii="宋体" w:hAnsi="宋体" w:eastAsia="宋体" w:cs="宋体"/>
                <w:color w:val="auto"/>
                <w:sz w:val="18"/>
                <w:szCs w:val="18"/>
                <w:highlight w:val="none"/>
                <w:lang w:bidi="ar"/>
              </w:rPr>
              <w:t>1200*400*450mm±10mm</w:t>
            </w:r>
            <w:bookmarkEnd w:id="309"/>
            <w:r>
              <w:rPr>
                <w:rFonts w:hint="eastAsia" w:ascii="宋体" w:hAnsi="宋体" w:eastAsia="宋体" w:cs="宋体"/>
                <w:color w:val="auto"/>
                <w:sz w:val="18"/>
                <w:szCs w:val="18"/>
                <w:highlight w:val="none"/>
                <w:lang w:bidi="ar"/>
              </w:rPr>
              <w:t>；</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2.材质：高密度PE一体滚塑成型；滚塑制作</w:t>
            </w:r>
            <w:r>
              <w:rPr>
                <w:rFonts w:hint="eastAsia" w:ascii="宋体" w:hAnsi="宋体" w:eastAsia="宋体" w:cs="宋体"/>
                <w:b/>
                <w:bCs/>
                <w:color w:val="auto"/>
                <w:sz w:val="18"/>
                <w:szCs w:val="18"/>
                <w:highlight w:val="none"/>
                <w:lang w:bidi="ar"/>
              </w:rPr>
              <w:t>。</w:t>
            </w:r>
            <w:r>
              <w:rPr>
                <w:rFonts w:hint="eastAsia" w:ascii="宋体" w:hAnsi="宋体" w:eastAsia="宋体" w:cs="宋体"/>
                <w:b/>
                <w:bCs/>
                <w:color w:val="auto"/>
                <w:sz w:val="18"/>
                <w:szCs w:val="18"/>
                <w:highlight w:val="none"/>
                <w:lang w:bidi="ar"/>
              </w:rPr>
              <w:br w:type="textWrapping"/>
            </w:r>
            <w:r>
              <w:rPr>
                <w:rFonts w:hint="eastAsia" w:ascii="宋体" w:hAnsi="宋体" w:eastAsia="宋体" w:cs="宋体"/>
                <w:color w:val="auto"/>
                <w:sz w:val="18"/>
                <w:szCs w:val="18"/>
                <w:highlight w:val="none"/>
                <w:lang w:bidi="ar"/>
              </w:rPr>
              <w:t>3.工艺：</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（1）滚塑制作，材质轻，耐磨抗压，抗氧化功能强；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（2）硬度和强度高，吸水性小，优良的电绝缘性，耐寒。</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4.功能：塑料材质，防水耐晒，长期使用也不会产生开裂现象。</w:t>
            </w:r>
          </w:p>
          <w:p>
            <w:pPr>
              <w:rPr>
                <w:rFonts w:hint="eastAsia"/>
                <w:color w:val="auto"/>
                <w:highlight w:val="none"/>
              </w:rPr>
            </w:pPr>
            <w:bookmarkStart w:id="310" w:name="OLE_LINK371"/>
            <w:r>
              <w:rPr>
                <w:rFonts w:hint="eastAsia" w:ascii="宋体" w:hAnsi="宋体" w:eastAsia="宋体" w:cs="宋体"/>
                <w:color w:val="auto"/>
                <w:sz w:val="18"/>
                <w:szCs w:val="18"/>
                <w:highlight w:val="none"/>
                <w:lang w:bidi="ar"/>
              </w:rPr>
              <w:t>符合GB 28481-2012《塑料家具中有害物质限量》</w:t>
            </w:r>
            <w:bookmarkEnd w:id="310"/>
            <w:r>
              <w:rPr>
                <w:rFonts w:hint="eastAsia" w:ascii="宋体" w:hAnsi="宋体" w:eastAsia="宋体" w:cs="宋体"/>
                <w:color w:val="auto"/>
                <w:sz w:val="18"/>
                <w:szCs w:val="18"/>
                <w:highlight w:val="none"/>
                <w:lang w:bidi="ar"/>
              </w:rPr>
              <w:t>。</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37</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个</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6490" cy="709930"/>
                  <wp:effectExtent l="0" t="0" r="16510" b="13970"/>
                  <wp:docPr id="15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3"/>
                          <pic:cNvPicPr>
                            <a:picLocks noChangeAspect="1"/>
                          </pic:cNvPicPr>
                        </pic:nvPicPr>
                        <pic:blipFill>
                          <a:blip r:embed="rId140"/>
                          <a:stretch>
                            <a:fillRect/>
                          </a:stretch>
                        </pic:blipFill>
                        <pic:spPr>
                          <a:xfrm>
                            <a:off x="0" y="0"/>
                            <a:ext cx="1126490" cy="7099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bidi="ar"/>
              </w:rPr>
              <w:t>大小报告厅演讲台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850*600*1200mm±10mm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常规尺寸</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1、基材：采用中密度板基材（均符合E0级环保要求）；</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2、贴面：0.6MM胡桃木木皮贴面，纹理均匀清晰；</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3、油漆：PU底漆，光泽丰满，附着力强，PE面漆，耐腐蚀性，耐水耐磨，引用先进油漆工艺“五底三面”，光泽均匀，硬度高达3H，抗刮性强，不褪色，绿色环保；</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4、五金配件：优质五金配件。</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4585" cy="625475"/>
                  <wp:effectExtent l="0" t="0" r="18415" b="3175"/>
                  <wp:docPr id="155"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4"/>
                          <pic:cNvPicPr>
                            <a:picLocks noChangeAspect="1"/>
                          </pic:cNvPicPr>
                        </pic:nvPicPr>
                        <pic:blipFill>
                          <a:blip r:embed="rId141"/>
                          <a:stretch>
                            <a:fillRect/>
                          </a:stretch>
                        </pic:blipFill>
                        <pic:spPr>
                          <a:xfrm>
                            <a:off x="0" y="0"/>
                            <a:ext cx="1124585" cy="6254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4</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大报告厅椅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560（570/580）*720*970mm±10mm</w:t>
            </w:r>
          </w:p>
          <w:p>
            <w:pPr>
              <w:jc w:val="center"/>
              <w:rPr>
                <w:rFonts w:hint="eastAsia" w:ascii="宋体" w:hAnsi="宋体" w:eastAsia="宋体" w:cs="宋体"/>
                <w:color w:val="auto"/>
                <w:sz w:val="18"/>
                <w:szCs w:val="18"/>
                <w:highlight w:val="none"/>
                <w:lang w:bidi="ar"/>
              </w:rPr>
            </w:pP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11" w:name="OLE_LINK399"/>
            <w:r>
              <w:rPr>
                <w:rFonts w:hint="eastAsia" w:ascii="宋体" w:hAnsi="宋体" w:eastAsia="宋体" w:cs="宋体"/>
                <w:color w:val="auto"/>
                <w:sz w:val="18"/>
                <w:szCs w:val="18"/>
                <w:highlight w:val="none"/>
                <w:lang w:bidi="ar"/>
              </w:rPr>
              <w:t>560（570/580）*720*970mm±10mm</w:t>
            </w:r>
          </w:p>
          <w:bookmarkEnd w:id="311"/>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座椅为带软靠背、软垫椅、后背带外挂翻折式书写板机构的固定椅。不坐时软椅板可自动翻折，软垫与靠背回弹性好。根据平面方案数量共830位，由于前区场地是等弧扇形，座椅中心距需采用560-570-580三个型号以保证整体通道平整。</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rPr>
              <w:t>承重机构外表涂层色泽均匀、光亮、无剥落、龟裂等缺陷。</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木质构件表面喷环保透明亚光聚酯漆，平滑细腻、雾光，金属构件表面除锈处理，静电喷塑。</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材料要求：</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① 产品内部骨架选用优质钢板和钢管。</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②椅脚由厚度δ2mm的优质冷轧钢板冲压成型、60*40*2矩形管和40*20*2矩形管焊接而成。椅脚与地接触面长度320±5mm（即站脚与地面固定长度）。</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③座椅的座垫由座框、软垫、面料、座底板等组成。坐高440±5mm。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④座框由厚度δ1.5mm的优质冷轧钢板冲压成型焊接制作而成，并配有五根“S”形弹簧，确保座垫有足够弹性。</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⑤座椅的扶手面板由优质实木制成，扶手边框采用18mm多层实木。扶手高度615±10mm。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⑥座椅背板、座底板、扶手侧板由优质实木多层夹板制成。背板厚度≥18mm,座垫板厚度≥14mm,背板与扶手固定采用隐匿式紧固件，外表面不得有明螺丝，座垫板与座垫固定方式为隐匿式固定,表面不得有明螺丝。背高坐高970±10mm，座深720±10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⑦座椅软垫为高压冷发泡海绵。座软垫的密度为65kg/m3，背软垫的密度为57kg/m3。海绵具有抗菌特性，久坐不变形。</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⑧面料为优质麻绒料，防污处理，颜色可自由选择。</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⑨木材经过脱水处理、防腐处理。</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⑩后背带外挂翻折式书写板机构，不用时可折叠。翻折机构要求采用优质钢材镀锌处理，不得有任何尖锐锋利处，翻折装置需带轴套保证翻折灵活自如。书写板为多层实木双面环保油漆，侧面封边油漆，尺寸为390*280*18mm，要求光滑、平整。</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⑾带标准座排号.</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结构要求：</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① 座椅设计符合人体形态工程学原理，人长久坐感舒适。</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② 座椅的座垫采用扭簧回复系统，特设液压气杆式缓起立阻尼装置，保证翻平后无载下能回复自如，回翻过程无冲击、无异声。</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③ 承重机构（座支架）、椅垫、背垫间拆装容易、安装方便，不同椅子间具有互换性,固定座轴的轴架使用增强尼龙材质,保证有足够的强度和韧性.</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830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人位</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2370" cy="594995"/>
                  <wp:effectExtent l="0" t="0" r="17780" b="14605"/>
                  <wp:docPr id="157" name="图片 1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5" descr="图片1"/>
                          <pic:cNvPicPr>
                            <a:picLocks noChangeAspect="1"/>
                          </pic:cNvPicPr>
                        </pic:nvPicPr>
                        <pic:blipFill>
                          <a:blip r:embed="rId142"/>
                          <a:stretch>
                            <a:fillRect/>
                          </a:stretch>
                        </pic:blipFill>
                        <pic:spPr>
                          <a:xfrm>
                            <a:off x="0" y="0"/>
                            <a:ext cx="1182370" cy="59499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bidi="ar"/>
              </w:rPr>
              <w:t>大</w:t>
            </w:r>
            <w:r>
              <w:rPr>
                <w:rFonts w:hint="eastAsia" w:ascii="宋体" w:hAnsi="宋体" w:eastAsia="宋体" w:cs="宋体"/>
                <w:color w:val="auto"/>
                <w:sz w:val="18"/>
                <w:szCs w:val="18"/>
                <w:highlight w:val="none"/>
                <w:lang w:bidi="ar"/>
              </w:rPr>
              <w:t>报告厅主席台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1400*600*760mm±10mm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尺寸：1400*600*760mm±10mm</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1、基材：采用中密度板基材（均符合E0级环保要求）；</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2、贴面：0.6MM胡桃木木皮贴面，纹理均匀清晰；</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3、油漆：PU底漆，光泽丰满，附着力强，PE面漆，耐腐蚀性，耐水耐磨，引用先进油漆工艺“五底三面”，光泽均匀，硬度高达3H，抗刮性强，不褪色，绿色环保；</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4、五金配件：优质五金配件。</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63320" cy="542925"/>
                  <wp:effectExtent l="0" t="0" r="17780" b="9525"/>
                  <wp:docPr id="175"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6"/>
                          <pic:cNvPicPr>
                            <a:picLocks noChangeAspect="1"/>
                          </pic:cNvPicPr>
                        </pic:nvPicPr>
                        <pic:blipFill>
                          <a:blip r:embed="rId143"/>
                          <a:stretch>
                            <a:fillRect/>
                          </a:stretch>
                        </pic:blipFill>
                        <pic:spPr>
                          <a:xfrm>
                            <a:off x="0" y="0"/>
                            <a:ext cx="1163320" cy="5429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w:t>
            </w:r>
            <w:r>
              <w:rPr>
                <w:rFonts w:hint="eastAsia" w:ascii="宋体" w:hAnsi="宋体" w:eastAsia="宋体" w:cs="宋体"/>
                <w:color w:val="auto"/>
                <w:sz w:val="18"/>
                <w:szCs w:val="18"/>
                <w:highlight w:val="none"/>
                <w:lang w:bidi="ar"/>
              </w:rPr>
              <w:t>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cs="宋体"/>
                <w:color w:val="auto"/>
                <w:sz w:val="18"/>
                <w:szCs w:val="18"/>
                <w:highlight w:val="none"/>
                <w:lang w:val="en-US" w:eastAsia="zh-CN" w:bidi="ar"/>
              </w:rPr>
              <w:t>大</w:t>
            </w:r>
            <w:r>
              <w:rPr>
                <w:rFonts w:hint="eastAsia" w:ascii="宋体" w:hAnsi="宋体" w:eastAsia="宋体" w:cs="宋体"/>
                <w:color w:val="auto"/>
                <w:sz w:val="18"/>
                <w:szCs w:val="18"/>
                <w:highlight w:val="none"/>
                <w:lang w:bidi="ar"/>
              </w:rPr>
              <w:t>报告厅会议椅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550*550*1050mm±10mm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1、面料:头层西皮,皮面光泽度好,透气性强,柔软而富有韧性；</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2、海绵：高密度一体定型海绵密度≥45密度，表面带有保护面，防氧化软硬适中，回弹好不变形；</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3、椅架：采用实木框架（脚架），主体采用榫结构，充分保证结构稳固性；</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4、油漆：PU底漆，光泽丰满，附着力强，PE面漆，耐腐蚀性，耐水耐磨，引用先进油漆工艺“五底三面”，光泽均匀，硬度高达3H，抗刮性强，不褪色，绿色环保。</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8</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67765" cy="775970"/>
                  <wp:effectExtent l="0" t="0" r="13335" b="5080"/>
                  <wp:docPr id="16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7"/>
                          <pic:cNvPicPr>
                            <a:picLocks noChangeAspect="1"/>
                          </pic:cNvPicPr>
                        </pic:nvPicPr>
                        <pic:blipFill>
                          <a:blip r:embed="rId144"/>
                          <a:stretch>
                            <a:fillRect/>
                          </a:stretch>
                        </pic:blipFill>
                        <pic:spPr>
                          <a:xfrm>
                            <a:off x="0" y="0"/>
                            <a:ext cx="1167765" cy="7759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167</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大报告厅折叠椅</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420*450*830mm±10mm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kern w:val="2"/>
                <w:sz w:val="18"/>
                <w:szCs w:val="18"/>
                <w:highlight w:val="none"/>
                <w:lang w:val="en-US" w:eastAsia="zh-CN" w:bidi="ar"/>
              </w:rPr>
            </w:pPr>
            <w:r>
              <w:rPr>
                <w:rFonts w:hint="eastAsia" w:ascii="宋体" w:hAnsi="宋体" w:cs="宋体"/>
                <w:color w:val="auto"/>
                <w:kern w:val="2"/>
                <w:sz w:val="18"/>
                <w:szCs w:val="18"/>
                <w:highlight w:val="none"/>
                <w:lang w:val="en-US" w:eastAsia="zh-CN" w:bidi="ar"/>
              </w:rPr>
              <w:t>1.</w:t>
            </w:r>
            <w:r>
              <w:rPr>
                <w:rFonts w:hint="eastAsia" w:ascii="宋体" w:hAnsi="宋体" w:eastAsia="宋体" w:cs="宋体"/>
                <w:color w:val="auto"/>
                <w:kern w:val="2"/>
                <w:sz w:val="18"/>
                <w:szCs w:val="18"/>
                <w:highlight w:val="none"/>
                <w:lang w:val="en-US" w:eastAsia="zh-CN" w:bidi="ar"/>
              </w:rPr>
              <w:t>尺寸：打开：长42cm×宽45cm×高83cm±5mm，收起：长99cm×宽45cm×厚3cm±5mm±10mm。</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2. 塑料材质：PP原材料一次性注塑成形，坚固耐用、抗紫外线、抗静电。钢管材质：高强度、韧性好。</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3. 塑料构件的规格：</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（1）座板：长41cm×宽41cm×厚（边缘大的0.84cm小的0.44cm）。</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（2）背板：长45cm×宽15cm×厚0.4cm。</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4.钢管构件的规格：</w:t>
            </w:r>
            <w:r>
              <w:rPr>
                <w:rFonts w:hint="eastAsia" w:ascii="宋体" w:hAnsi="宋体" w:eastAsia="宋体" w:cs="宋体"/>
                <w:color w:val="auto"/>
                <w:kern w:val="2"/>
                <w:sz w:val="18"/>
                <w:szCs w:val="18"/>
                <w:highlight w:val="none"/>
                <w:lang w:val="en-US" w:eastAsia="zh-CN" w:bidi="ar"/>
              </w:rPr>
              <w:br w:type="textWrapping"/>
            </w:r>
            <w:r>
              <w:rPr>
                <w:rFonts w:hint="eastAsia" w:ascii="宋体" w:hAnsi="宋体" w:eastAsia="宋体" w:cs="宋体"/>
                <w:color w:val="auto"/>
                <w:kern w:val="2"/>
                <w:sz w:val="18"/>
                <w:szCs w:val="18"/>
                <w:highlight w:val="none"/>
                <w:lang w:val="en-US" w:eastAsia="zh-CN" w:bidi="ar"/>
              </w:rPr>
              <w:t>前后脚支架：厚1.0mm×宽14mm×长24mm(旦管)。</w:t>
            </w:r>
          </w:p>
          <w:p>
            <w:pPr>
              <w:rPr>
                <w:rFonts w:hint="eastAsia" w:ascii="宋体" w:hAnsi="宋体" w:eastAsia="宋体" w:cs="宋体"/>
                <w:color w:val="auto"/>
                <w:kern w:val="2"/>
                <w:sz w:val="18"/>
                <w:szCs w:val="18"/>
                <w:highlight w:val="none"/>
                <w:lang w:val="en-US" w:eastAsia="zh-CN" w:bidi="ar"/>
              </w:rPr>
            </w:pPr>
            <w:r>
              <w:rPr>
                <w:rFonts w:hint="default" w:ascii="宋体" w:hAnsi="宋体" w:eastAsia="宋体" w:cs="宋体"/>
                <w:color w:val="auto"/>
                <w:kern w:val="2"/>
                <w:sz w:val="18"/>
                <w:szCs w:val="18"/>
                <w:highlight w:val="none"/>
                <w:lang w:val="en-US" w:eastAsia="zh-CN"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color w:val="auto"/>
                <w:highlight w:val="none"/>
              </w:rPr>
              <w:drawing>
                <wp:inline distT="0" distB="0" distL="114300" distR="114300">
                  <wp:extent cx="1183640" cy="1302385"/>
                  <wp:effectExtent l="0" t="0" r="16510" b="12065"/>
                  <wp:docPr id="187" name="图片 187" descr="8f7d7e012e2823f42af8d205607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8f7d7e012e2823f42af8d2056072579"/>
                          <pic:cNvPicPr>
                            <a:picLocks noChangeAspect="1"/>
                          </pic:cNvPicPr>
                        </pic:nvPicPr>
                        <pic:blipFill>
                          <a:blip r:embed="rId145"/>
                          <a:stretch>
                            <a:fillRect/>
                          </a:stretch>
                        </pic:blipFill>
                        <pic:spPr>
                          <a:xfrm>
                            <a:off x="0" y="0"/>
                            <a:ext cx="1183640" cy="130238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168</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大报告厅收纳车</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1475*1160*565mm±10mm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1、尺寸：长147.5cm高116cm宽56.5cm±10mm</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一车可收纳30张折叠椅，车子自带8个轮子，可卧推也可立推。铁架管壁1.2mm,钢管表面高温静电喷涂。收纳车下架采用30*60*1.2mm旦管，上架采用20*50*1.2mm旦管，上架跟下架采用分体式设计，由4个旋钮插销链接，拆卸方便，不需工具。整体承重可达200kg以上。</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辆</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color w:val="auto"/>
                <w:highlight w:val="none"/>
              </w:rPr>
              <w:drawing>
                <wp:inline distT="0" distB="0" distL="114300" distR="114300">
                  <wp:extent cx="1106170" cy="763270"/>
                  <wp:effectExtent l="0" t="0" r="17780" b="17780"/>
                  <wp:docPr id="188" name="图片 188" descr="bb07dea3b7ed2c1f15631cb518b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bb07dea3b7ed2c1f15631cb518bc271"/>
                          <pic:cNvPicPr>
                            <a:picLocks noChangeAspect="1"/>
                          </pic:cNvPicPr>
                        </pic:nvPicPr>
                        <pic:blipFill>
                          <a:blip r:embed="rId146"/>
                          <a:stretch>
                            <a:fillRect/>
                          </a:stretch>
                        </pic:blipFill>
                        <pic:spPr>
                          <a:xfrm>
                            <a:off x="0" y="0"/>
                            <a:ext cx="1106170" cy="76327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69</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体育器材柜</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lang w:bidi="ar"/>
              </w:rPr>
            </w:pPr>
            <w:bookmarkStart w:id="312" w:name="OLE_LINK350"/>
            <w:r>
              <w:rPr>
                <w:rFonts w:hint="eastAsia" w:ascii="宋体" w:hAnsi="宋体" w:eastAsia="宋体" w:cs="宋体"/>
                <w:color w:val="auto"/>
                <w:sz w:val="18"/>
                <w:szCs w:val="18"/>
                <w:highlight w:val="none"/>
                <w:lang w:bidi="ar"/>
              </w:rPr>
              <w:t>2000*600*2200mm±10mm</w:t>
            </w:r>
            <w:bookmarkEnd w:id="312"/>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13" w:name="OLE_LINK35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4.工艺：柜子尺寸2000*600*2200mm±10mm，厚度≥18mm±1mm，实木多层板面贴优质三聚氰胺纸PVC直封边制作，平整、圆润、光滑，不允许有毛刺、波浪印现象。</w:t>
            </w:r>
            <w:bookmarkEnd w:id="313"/>
            <w:r>
              <w:rPr>
                <w:rFonts w:hint="eastAsia" w:ascii="宋体" w:hAnsi="宋体" w:eastAsia="宋体" w:cs="宋体"/>
                <w:color w:val="auto"/>
                <w:sz w:val="18"/>
                <w:szCs w:val="18"/>
                <w:highlight w:val="none"/>
                <w:lang w:bidi="ar"/>
              </w:rPr>
              <w:t>配置铝合金卡槽，方便于各类大小物件的收纳。</w:t>
            </w:r>
          </w:p>
        </w:tc>
        <w:tc>
          <w:tcPr>
            <w:tcW w:w="73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052830" cy="1259205"/>
                  <wp:effectExtent l="0" t="0" r="13970" b="17145"/>
                  <wp:docPr id="15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8"/>
                          <pic:cNvPicPr>
                            <a:picLocks noChangeAspect="1"/>
                          </pic:cNvPicPr>
                        </pic:nvPicPr>
                        <pic:blipFill>
                          <a:blip r:embed="rId147"/>
                          <a:stretch>
                            <a:fillRect/>
                          </a:stretch>
                        </pic:blipFill>
                        <pic:spPr>
                          <a:xfrm>
                            <a:off x="0" y="0"/>
                            <a:ext cx="1052830" cy="12592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门卫室边台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pStyle w:val="11"/>
              <w:ind w:firstLine="360"/>
              <w:jc w:val="center"/>
              <w:rPr>
                <w:rFonts w:hint="eastAsia" w:ascii="宋体" w:hAnsi="宋体" w:eastAsia="宋体" w:cs="宋体"/>
                <w:color w:val="auto"/>
                <w:sz w:val="18"/>
                <w:szCs w:val="18"/>
                <w:highlight w:val="none"/>
                <w:lang w:bidi="ar"/>
              </w:rPr>
            </w:pPr>
          </w:p>
          <w:p>
            <w:pPr>
              <w:pStyle w:val="11"/>
              <w:ind w:firstLine="0" w:firstLineChars="0"/>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4500+1850*600*750mm±10mm</w:t>
            </w:r>
          </w:p>
          <w:p>
            <w:pPr>
              <w:pStyle w:val="11"/>
              <w:ind w:firstLine="0" w:firstLineChars="0"/>
              <w:jc w:val="center"/>
              <w:rPr>
                <w:rFonts w:hint="eastAsia" w:ascii="宋体" w:hAnsi="宋体" w:eastAsia="宋体" w:cs="宋体"/>
                <w:color w:val="auto"/>
                <w:sz w:val="18"/>
                <w:szCs w:val="18"/>
                <w:highlight w:val="none"/>
              </w:rPr>
            </w:pPr>
            <w:bookmarkStart w:id="314" w:name="OLE_LINK355"/>
            <w:r>
              <w:rPr>
                <w:rFonts w:hint="eastAsia" w:ascii="宋体" w:hAnsi="宋体" w:eastAsia="宋体" w:cs="宋体"/>
                <w:color w:val="auto"/>
                <w:sz w:val="18"/>
                <w:szCs w:val="18"/>
                <w:highlight w:val="none"/>
                <w:lang w:bidi="ar"/>
              </w:rPr>
              <w:t>（根据空间大小及需求，确定边台尺寸范围）</w:t>
            </w:r>
          </w:p>
          <w:bookmarkEnd w:id="314"/>
          <w:p>
            <w:pPr>
              <w:jc w:val="center"/>
              <w:rPr>
                <w:rFonts w:hint="eastAsia" w:ascii="宋体" w:hAnsi="宋体" w:eastAsia="宋体" w:cs="宋体"/>
                <w:color w:val="auto"/>
                <w:sz w:val="18"/>
                <w:szCs w:val="18"/>
                <w:highlight w:val="none"/>
                <w:lang w:bidi="ar"/>
              </w:rPr>
            </w:pP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15" w:name="OLE_LINK361"/>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4.工艺：边台尺寸4500+1850*600*750mm±10mm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，厚度≥18mm±1mm，实木多层板面贴优质三聚氰胺纸PVC直封边制作，平整、圆润、光滑，不允许有毛刺、波浪印现象。</w:t>
            </w:r>
            <w:bookmarkEnd w:id="31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3005" cy="688975"/>
                  <wp:effectExtent l="0" t="0" r="17145" b="15875"/>
                  <wp:docPr id="17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59"/>
                          <pic:cNvPicPr>
                            <a:picLocks noChangeAspect="1"/>
                          </pic:cNvPicPr>
                        </pic:nvPicPr>
                        <pic:blipFill>
                          <a:blip r:embed="rId148"/>
                          <a:stretch>
                            <a:fillRect/>
                          </a:stretch>
                        </pic:blipFill>
                        <pic:spPr>
                          <a:xfrm>
                            <a:off x="0" y="0"/>
                            <a:ext cx="1183005" cy="68897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门卫室操作台</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16" w:name="OLE_LINK353"/>
            <w:r>
              <w:rPr>
                <w:rFonts w:hint="eastAsia" w:ascii="宋体" w:hAnsi="宋体" w:eastAsia="宋体" w:cs="宋体"/>
                <w:color w:val="auto"/>
                <w:sz w:val="18"/>
                <w:szCs w:val="18"/>
                <w:highlight w:val="none"/>
                <w:lang w:bidi="ar"/>
              </w:rPr>
              <w:t>1600*900*750mm±10mm</w:t>
            </w:r>
            <w:bookmarkEnd w:id="316"/>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台面1600*900*750mm±10mm，厚度25mm±1mm，实木多层板面贴优质三聚氰胺纸PVC直封边制作，平整、圆润、光滑，不允许有毛刺、波浪印现象。钢脚造型采用一体浇筑成型，壁厚为1.5mm，表面氧化处理，防锈钫超，采用金属粉末喷涂，耐腐蚀。</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5.产品连接位要求紧密，无间隙，其对角线尺寸应一致，最大误差为±2mm。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53160" cy="781685"/>
                  <wp:effectExtent l="0" t="0" r="8890" b="18415"/>
                  <wp:docPr id="15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0"/>
                          <pic:cNvPicPr>
                            <a:picLocks noChangeAspect="1"/>
                          </pic:cNvPicPr>
                        </pic:nvPicPr>
                        <pic:blipFill>
                          <a:blip r:embed="rId149"/>
                          <a:stretch>
                            <a:fillRect/>
                          </a:stretch>
                        </pic:blipFill>
                        <pic:spPr>
                          <a:xfrm>
                            <a:off x="0" y="0"/>
                            <a:ext cx="1153160" cy="78168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门卫室警务柜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17" w:name="OLE_LINK356"/>
            <w:r>
              <w:rPr>
                <w:rFonts w:hint="eastAsia" w:ascii="宋体" w:hAnsi="宋体" w:eastAsia="宋体" w:cs="宋体"/>
                <w:color w:val="auto"/>
                <w:sz w:val="18"/>
                <w:szCs w:val="18"/>
                <w:highlight w:val="none"/>
                <w:lang w:bidi="ar"/>
              </w:rPr>
              <w:t>1200*400*2000±10mm</w:t>
            </w:r>
          </w:p>
          <w:bookmarkEnd w:id="317"/>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1、基材：材质为冷轧钢板，力学性能：最小屈服强度≤280MPa，厚度≥0.7mm，符合 GB/T 708-2019《冷轧钢板和钢带的尺寸、外形、重量及允许偏差》的要求。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2、金属喷塑涂层，重金属含量(mg/kg)：可溶性铅≤90，可溶性镉≤75，可溶性铬≤60，可溶性汞≤60(GB 18584-2001）。</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3、工艺：钢板表面经防腐、防锈处理，粉末涂料静电喷涂。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柜子尺寸1200*400*2000±10mm。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34085" cy="1294130"/>
                  <wp:effectExtent l="0" t="0" r="18415" b="1270"/>
                  <wp:docPr id="14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1"/>
                          <pic:cNvPicPr>
                            <a:picLocks noChangeAspect="1"/>
                          </pic:cNvPicPr>
                        </pic:nvPicPr>
                        <pic:blipFill>
                          <a:blip r:embed="rId150"/>
                          <a:stretch>
                            <a:fillRect/>
                          </a:stretch>
                        </pic:blipFill>
                        <pic:spPr>
                          <a:xfrm>
                            <a:off x="0" y="0"/>
                            <a:ext cx="934085" cy="129413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门卫室床</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18" w:name="OLE_LINK359"/>
            <w:r>
              <w:rPr>
                <w:rFonts w:hint="eastAsia" w:ascii="宋体" w:hAnsi="宋体" w:eastAsia="宋体" w:cs="宋体"/>
                <w:color w:val="auto"/>
                <w:sz w:val="18"/>
                <w:szCs w:val="18"/>
                <w:highlight w:val="none"/>
                <w:lang w:bidi="ar"/>
              </w:rPr>
              <w:t>2000*1000*450mm±10mm</w:t>
            </w:r>
            <w:bookmarkEnd w:id="318"/>
          </w:p>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（根据空间大小及需求，确定床尺寸范围）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Style w:val="12"/>
                <w:rFonts w:hint="eastAsia" w:ascii="宋体" w:hAnsi="宋体" w:eastAsia="宋体" w:cs="宋体"/>
                <w:color w:val="auto"/>
                <w:sz w:val="18"/>
                <w:szCs w:val="18"/>
                <w:highlight w:val="none"/>
                <w:lang w:bidi="ar"/>
              </w:rPr>
            </w:pPr>
            <w:bookmarkStart w:id="319" w:name="OLE_LINK389"/>
            <w:r>
              <w:rPr>
                <w:rStyle w:val="12"/>
                <w:rFonts w:hint="eastAsia" w:ascii="宋体" w:hAnsi="宋体" w:eastAsia="宋体" w:cs="宋体"/>
                <w:color w:val="auto"/>
                <w:sz w:val="18"/>
                <w:szCs w:val="18"/>
                <w:highlight w:val="none"/>
                <w:lang w:bidi="ar"/>
              </w:rPr>
              <w:t>1、实木材料：所有部件采用松木或同档 次实木类材料，纹理清晰自然，表面无开裂、死结、针孔、结孔、霉变等缺陷；经去皮、烘干、防虫防腐处理。</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2、五金：采用国产品牌标准五金件。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3、</w:t>
            </w:r>
            <w:bookmarkStart w:id="320" w:name="OLE_LINK380"/>
            <w:r>
              <w:rPr>
                <w:rStyle w:val="12"/>
                <w:rFonts w:hint="eastAsia" w:ascii="宋体" w:hAnsi="宋体" w:eastAsia="宋体" w:cs="宋体"/>
                <w:color w:val="auto"/>
                <w:sz w:val="18"/>
                <w:szCs w:val="18"/>
                <w:highlight w:val="none"/>
                <w:lang w:bidi="ar"/>
              </w:rPr>
              <w:t>胶粘剂：水基型胶粘剂，符合 GB 33372-2020《胶粘剂挥发性有机化合物限 量》和 GB 18583-2008《室内装饰装修材料 胶粘剂中有害物质限量》。</w:t>
            </w:r>
          </w:p>
          <w:bookmarkEnd w:id="320"/>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4、工艺：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（1）床尺寸2000*1000*450mm±10mm；涂装前养生房平衡 24小时，确保不翘曲，不变形。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（2）榫卯连接，断面整齐，切角部件、镂 槽边角、孔边、及线条要平整、圆润、光滑， 不允许有毛刺、崩缺、跳刀、波浪印现象。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（3）木榫与榫孔连接位需要贴切配合，无间隙。木榫长度应是插入木方的厚度1/2以上，孔深度是木榫长度+0.15mm。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（4）槽、榫位处需上胶且胶水使用要均匀 充足。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 xml:space="preserve">（5）产品连接位要求紧密，无间隙，其对 角线尺寸应一致，最大误差为±2mm。 </w:t>
            </w:r>
          </w:p>
          <w:p>
            <w:pPr>
              <w:rPr>
                <w:rStyle w:val="12"/>
                <w:rFonts w:hint="eastAsia" w:ascii="宋体" w:hAnsi="宋体" w:eastAsia="宋体" w:cs="宋体"/>
                <w:color w:val="auto"/>
                <w:sz w:val="18"/>
                <w:szCs w:val="18"/>
                <w:highlight w:val="none"/>
                <w:lang w:bidi="ar"/>
              </w:rPr>
            </w:pPr>
            <w:r>
              <w:rPr>
                <w:rStyle w:val="12"/>
                <w:rFonts w:hint="eastAsia" w:ascii="宋体" w:hAnsi="宋体" w:eastAsia="宋体" w:cs="宋体"/>
                <w:color w:val="auto"/>
                <w:sz w:val="18"/>
                <w:szCs w:val="18"/>
                <w:highlight w:val="none"/>
                <w:lang w:bidi="ar"/>
              </w:rPr>
              <w:t>使用原料主要以梓油、亚麻油、苏子油、松油、棕榈蜡、植物树脂及天然色素融合而成，调色所用的颜料为环保型有机颜料的优质木蜡油经反复打磨、浸润、擦拭、上光制成。</w:t>
            </w:r>
            <w:bookmarkEnd w:id="319"/>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20140" cy="725805"/>
                  <wp:effectExtent l="0" t="0" r="3810" b="17145"/>
                  <wp:docPr id="16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2"/>
                          <pic:cNvPicPr>
                            <a:picLocks noChangeAspect="1"/>
                          </pic:cNvPicPr>
                        </pic:nvPicPr>
                        <pic:blipFill>
                          <a:blip r:embed="rId151"/>
                          <a:stretch>
                            <a:fillRect/>
                          </a:stretch>
                        </pic:blipFill>
                        <pic:spPr>
                          <a:xfrm>
                            <a:off x="0" y="0"/>
                            <a:ext cx="1120140" cy="7258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体育器材室办公桌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pStyle w:val="11"/>
              <w:ind w:firstLine="0" w:firstLineChars="0"/>
              <w:jc w:val="center"/>
              <w:rPr>
                <w:rFonts w:hint="eastAsia" w:ascii="宋体" w:hAnsi="宋体" w:eastAsia="宋体" w:cs="宋体"/>
                <w:color w:val="auto"/>
                <w:sz w:val="18"/>
                <w:szCs w:val="18"/>
                <w:highlight w:val="none"/>
                <w:lang w:bidi="ar"/>
              </w:rPr>
            </w:pPr>
            <w:bookmarkStart w:id="321" w:name="OLE_LINK360"/>
            <w:r>
              <w:rPr>
                <w:rFonts w:hint="eastAsia" w:ascii="宋体" w:hAnsi="宋体" w:eastAsia="宋体" w:cs="宋体"/>
                <w:color w:val="auto"/>
                <w:sz w:val="18"/>
                <w:szCs w:val="18"/>
                <w:highlight w:val="none"/>
                <w:lang w:bidi="ar"/>
              </w:rPr>
              <w:t>1360*700*750±10mm</w:t>
            </w:r>
          </w:p>
          <w:bookmarkEnd w:id="321"/>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22" w:name="OLE_LINK364"/>
            <w:bookmarkStart w:id="323" w:name="OLE_LINK367"/>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2.符合GB/T 39600-2021《人造板及其制品甲醛释放量分级》甲醛释放量≤0.050mg/m³。</w:t>
            </w:r>
          </w:p>
          <w:bookmarkEnd w:id="322"/>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4.工艺：桌子尺寸1360*700*750±10mm，厚度≥18mm±1mm，实木多层板面贴优质三聚氰胺纸PVC直封边制作，平整、圆润、光滑，不允许有毛刺、波浪印现象。</w:t>
            </w:r>
            <w:bookmarkEnd w:id="32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7920" cy="727710"/>
                  <wp:effectExtent l="0" t="0" r="5080" b="15240"/>
                  <wp:docPr id="16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3"/>
                          <pic:cNvPicPr>
                            <a:picLocks noChangeAspect="1"/>
                          </pic:cNvPicPr>
                        </pic:nvPicPr>
                        <pic:blipFill>
                          <a:blip r:embed="rId152"/>
                          <a:stretch>
                            <a:fillRect/>
                          </a:stretch>
                        </pic:blipFill>
                        <pic:spPr>
                          <a:xfrm>
                            <a:off x="0" y="0"/>
                            <a:ext cx="1137920" cy="7277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75</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体育器材柜1</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24" w:name="OLE_LINK362"/>
            <w:r>
              <w:rPr>
                <w:rFonts w:hint="eastAsia" w:ascii="宋体" w:hAnsi="宋体" w:eastAsia="宋体" w:cs="宋体"/>
                <w:color w:val="auto"/>
                <w:sz w:val="18"/>
                <w:szCs w:val="18"/>
                <w:highlight w:val="none"/>
                <w:lang w:bidi="ar"/>
              </w:rPr>
              <w:t>6250*900*2200mm±10mm</w:t>
            </w:r>
            <w:bookmarkEnd w:id="324"/>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1、基材：材质为冷轧钢板，力学性能：最小屈服强度≤280MPa，厚度≥0.7mm，符合 GB/T 708-2019 《冷轧钢板和钢带的尺寸、外形、重量及允许偏差》的要求。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2、金属喷塑涂层，重金属含量(mg/kg)：可溶性铅≤90，可溶性镉≤75，可溶性铬≤60， 可溶性汞≤60(GB 18584-2001）。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3、工艺：钢板表面经防腐、防锈处理，粉末涂料静电喷涂。</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4、层板基材：材质为E0级实木多层板，纹理清晰自然，正反面无干湿花现象，表面无划痕，无压痕，光泽均匀，无鼓包现象，无表面波纹，表面龟裂现象；表面胶合强度≥0.60MP，表面耐磨耗值≦80mg/100r。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柜子尺寸6250*900*2200mm±10mm。</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6020" cy="1214120"/>
                  <wp:effectExtent l="0" t="0" r="5080" b="5080"/>
                  <wp:docPr id="162"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4"/>
                          <pic:cNvPicPr>
                            <a:picLocks noChangeAspect="1"/>
                          </pic:cNvPicPr>
                        </pic:nvPicPr>
                        <pic:blipFill>
                          <a:blip r:embed="rId153"/>
                          <a:stretch>
                            <a:fillRect/>
                          </a:stretch>
                        </pic:blipFill>
                        <pic:spPr>
                          <a:xfrm>
                            <a:off x="0" y="0"/>
                            <a:ext cx="1176020" cy="12141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76</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体育器材柜2</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25" w:name="OLE_LINK365"/>
            <w:r>
              <w:rPr>
                <w:rFonts w:hint="eastAsia" w:ascii="宋体" w:hAnsi="宋体" w:eastAsia="宋体" w:cs="宋体"/>
                <w:color w:val="auto"/>
                <w:sz w:val="18"/>
                <w:szCs w:val="18"/>
                <w:highlight w:val="none"/>
                <w:lang w:bidi="ar"/>
              </w:rPr>
              <w:t>5200*600*2200mm±10mm</w:t>
            </w:r>
            <w:bookmarkEnd w:id="325"/>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26" w:name="OLE_LINK370"/>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4.工艺：柜子尺寸5200*600*2200mm±10mm，厚度≥18mm±1mm，实木多层板面贴优质三聚氰胺纸PVC直封边制作，平整、圆润、光滑，不允许有毛刺、波浪印现象。</w:t>
            </w:r>
            <w:bookmarkEnd w:id="326"/>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37920" cy="1239520"/>
                  <wp:effectExtent l="0" t="0" r="5080" b="17780"/>
                  <wp:docPr id="15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5"/>
                          <pic:cNvPicPr>
                            <a:picLocks noChangeAspect="1"/>
                          </pic:cNvPicPr>
                        </pic:nvPicPr>
                        <pic:blipFill>
                          <a:blip r:embed="rId154"/>
                          <a:stretch>
                            <a:fillRect/>
                          </a:stretch>
                        </pic:blipFill>
                        <pic:spPr>
                          <a:xfrm>
                            <a:off x="0" y="0"/>
                            <a:ext cx="1137920" cy="123952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416"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77</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bidi="ar"/>
              </w:rPr>
            </w:pPr>
            <w:r>
              <w:rPr>
                <w:rFonts w:hint="eastAsia" w:ascii="宋体" w:hAnsi="宋体" w:eastAsia="宋体" w:cs="宋体"/>
                <w:color w:val="auto"/>
                <w:sz w:val="18"/>
                <w:szCs w:val="18"/>
                <w:highlight w:val="none"/>
                <w:lang w:bidi="ar"/>
              </w:rPr>
              <w:t>体育器材柜</w:t>
            </w:r>
            <w:r>
              <w:rPr>
                <w:rFonts w:hint="eastAsia" w:ascii="宋体" w:hAnsi="宋体" w:cs="宋体"/>
                <w:color w:val="auto"/>
                <w:sz w:val="18"/>
                <w:szCs w:val="18"/>
                <w:highlight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27" w:name="OLE_LINK368"/>
            <w:r>
              <w:rPr>
                <w:rFonts w:hint="eastAsia" w:ascii="宋体" w:hAnsi="宋体" w:eastAsia="宋体" w:cs="宋体"/>
                <w:color w:val="auto"/>
                <w:sz w:val="18"/>
                <w:szCs w:val="18"/>
                <w:highlight w:val="none"/>
                <w:lang w:bidi="ar"/>
              </w:rPr>
              <w:t>5000*600*2200mm±10mm</w:t>
            </w:r>
          </w:p>
          <w:bookmarkEnd w:id="327"/>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28" w:name="OLE_LINK382"/>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4.工艺：柜子尺寸5000*600*2200mm±10mm，厚度≥18mm±1mm，实木多层板面贴优质三聚氰胺纸PVC直封边制作，平整、圆润、光滑，不允许有毛刺、波浪印现象。</w:t>
            </w:r>
            <w:bookmarkEnd w:id="328"/>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组</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993140" cy="1474470"/>
                  <wp:effectExtent l="0" t="0" r="16510" b="11430"/>
                  <wp:docPr id="14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66"/>
                          <pic:cNvPicPr>
                            <a:picLocks noChangeAspect="1"/>
                          </pic:cNvPicPr>
                        </pic:nvPicPr>
                        <pic:blipFill>
                          <a:blip r:embed="rId155"/>
                          <a:stretch>
                            <a:fillRect/>
                          </a:stretch>
                        </pic:blipFill>
                        <pic:spPr>
                          <a:xfrm>
                            <a:off x="0" y="0"/>
                            <a:ext cx="993140" cy="147447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102"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78</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校长书记办公桌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pStyle w:val="11"/>
              <w:ind w:firstLine="0" w:firstLineChars="0"/>
              <w:jc w:val="center"/>
              <w:rPr>
                <w:rFonts w:hint="eastAsia" w:ascii="宋体" w:hAnsi="宋体" w:eastAsia="宋体" w:cs="宋体"/>
                <w:color w:val="auto"/>
                <w:sz w:val="18"/>
                <w:szCs w:val="18"/>
                <w:highlight w:val="none"/>
                <w:lang w:bidi="ar"/>
              </w:rPr>
            </w:pPr>
            <w:bookmarkStart w:id="329" w:name="OLE_LINK17"/>
            <w:r>
              <w:rPr>
                <w:rFonts w:hint="eastAsia" w:ascii="宋体" w:hAnsi="宋体" w:eastAsia="宋体" w:cs="宋体"/>
                <w:color w:val="auto"/>
                <w:sz w:val="18"/>
                <w:szCs w:val="18"/>
                <w:highlight w:val="none"/>
                <w:lang w:bidi="ar"/>
              </w:rPr>
              <w:t>2200*1000*760±10mm</w:t>
            </w:r>
          </w:p>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实木油漆</w:t>
            </w:r>
            <w:bookmarkStart w:id="330" w:name="OLE_LINK16"/>
            <w:r>
              <w:rPr>
                <w:rFonts w:hint="eastAsia" w:ascii="宋体" w:hAnsi="宋体" w:eastAsia="宋体" w:cs="宋体"/>
                <w:color w:val="auto"/>
                <w:sz w:val="18"/>
                <w:szCs w:val="18"/>
                <w:highlight w:val="none"/>
                <w:lang w:bidi="ar"/>
              </w:rPr>
              <w:t>2200*1000*760±10mm</w:t>
            </w:r>
            <w:bookmarkEnd w:id="330"/>
          </w:p>
          <w:bookmarkEnd w:id="329"/>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采用国家标准E0级板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85545" cy="583565"/>
                  <wp:effectExtent l="0" t="0" r="14605" b="6985"/>
                  <wp:docPr id="152"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9"/>
                          <pic:cNvPicPr>
                            <a:picLocks noChangeAspect="1"/>
                          </pic:cNvPicPr>
                        </pic:nvPicPr>
                        <pic:blipFill>
                          <a:blip r:embed="rId156"/>
                          <a:stretch>
                            <a:fillRect/>
                          </a:stretch>
                        </pic:blipFill>
                        <pic:spPr>
                          <a:xfrm>
                            <a:off x="0" y="0"/>
                            <a:ext cx="1185545" cy="58356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222"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7</w:t>
            </w:r>
            <w:r>
              <w:rPr>
                <w:rFonts w:hint="eastAsia" w:ascii="宋体" w:hAnsi="宋体" w:eastAsia="宋体" w:cs="宋体"/>
                <w:color w:val="auto"/>
                <w:sz w:val="18"/>
                <w:szCs w:val="18"/>
                <w:highlight w:val="none"/>
                <w:lang w:bidi="ar"/>
              </w:rPr>
              <w:t>9</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校长书记侧柜</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pStyle w:val="11"/>
              <w:ind w:firstLine="0" w:firstLineChars="0"/>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1800*400*660±10mm（根据空间大小及需求，确定柜子尺寸范围）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实木油漆</w:t>
            </w:r>
            <w:bookmarkStart w:id="331" w:name="OLE_LINK373"/>
            <w:r>
              <w:rPr>
                <w:rFonts w:hint="eastAsia" w:ascii="宋体" w:hAnsi="宋体" w:eastAsia="宋体" w:cs="宋体"/>
                <w:color w:val="auto"/>
                <w:sz w:val="18"/>
                <w:szCs w:val="18"/>
                <w:highlight w:val="none"/>
                <w:lang w:bidi="ar"/>
              </w:rPr>
              <w:t>1800*400*660±10mm</w:t>
            </w:r>
            <w:bookmarkEnd w:id="331"/>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采用国家标准E0级板</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1、面材：厚度≥0.6mm厚AAA级胡桃木皮。</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2、基材：采用优质E0级环保中密度纤维板。</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3、封边：同色木皮封边。</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4、油漆：采用环保净味油漆，采用五底三面的八道油漆涂装工艺。</w:t>
            </w:r>
            <w:r>
              <w:rPr>
                <w:rFonts w:hint="eastAsia" w:ascii="宋体" w:hAnsi="宋体" w:eastAsia="宋体" w:cs="宋体"/>
                <w:color w:val="auto"/>
                <w:sz w:val="18"/>
                <w:szCs w:val="18"/>
                <w:highlight w:val="none"/>
                <w:lang w:bidi="ar"/>
              </w:rPr>
              <w:br w:type="textWrapping"/>
            </w:r>
            <w:r>
              <w:rPr>
                <w:rFonts w:hint="eastAsia" w:ascii="宋体" w:hAnsi="宋体" w:eastAsia="宋体" w:cs="宋体"/>
                <w:color w:val="auto"/>
                <w:sz w:val="18"/>
                <w:szCs w:val="18"/>
                <w:highlight w:val="none"/>
                <w:lang w:bidi="ar"/>
              </w:rPr>
              <w:t>5、五金件：采用优质五金配件，紧密拼接，牢固，间隙细小且均匀。</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8715" cy="657860"/>
                  <wp:effectExtent l="0" t="0" r="13335" b="8890"/>
                  <wp:docPr id="16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0"/>
                          <pic:cNvPicPr>
                            <a:picLocks noChangeAspect="1"/>
                          </pic:cNvPicPr>
                        </pic:nvPicPr>
                        <pic:blipFill>
                          <a:blip r:embed="rId157"/>
                          <a:stretch>
                            <a:fillRect/>
                          </a:stretch>
                        </pic:blipFill>
                        <pic:spPr>
                          <a:xfrm>
                            <a:off x="0" y="0"/>
                            <a:ext cx="1148715" cy="6578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80</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小</w:t>
            </w:r>
            <w:r>
              <w:rPr>
                <w:rFonts w:hint="eastAsia" w:ascii="宋体" w:hAnsi="宋体" w:eastAsia="宋体" w:cs="宋体"/>
                <w:color w:val="auto"/>
                <w:sz w:val="18"/>
                <w:szCs w:val="18"/>
                <w:highlight w:val="none"/>
                <w:lang w:bidi="ar"/>
              </w:rPr>
              <w:t>报告厅条桌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32" w:name="OLE_LINK381"/>
            <w:r>
              <w:rPr>
                <w:rFonts w:hint="eastAsia" w:ascii="宋体" w:hAnsi="宋体" w:eastAsia="宋体" w:cs="宋体"/>
                <w:color w:val="auto"/>
                <w:sz w:val="18"/>
                <w:szCs w:val="18"/>
                <w:highlight w:val="none"/>
                <w:lang w:bidi="ar"/>
              </w:rPr>
              <w:t>1180*350*730mm±10mm</w:t>
            </w:r>
            <w:bookmarkEnd w:id="332"/>
          </w:p>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bookmarkStart w:id="333" w:name="OLE_LINK386"/>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4.工艺：桌子尺寸1180*350*730mm±10mm，厚度≥18mm±1mm，实木多层板面贴优质三聚氰胺纸PVC直封边制作，平整、圆润、光滑，不允许有毛刺、波浪印现象。</w:t>
            </w:r>
            <w:bookmarkEnd w:id="333"/>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66</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61415" cy="987425"/>
                  <wp:effectExtent l="0" t="0" r="635" b="3175"/>
                  <wp:docPr id="181"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6"/>
                          <pic:cNvPicPr>
                            <a:picLocks noChangeAspect="1"/>
                          </pic:cNvPicPr>
                        </pic:nvPicPr>
                        <pic:blipFill>
                          <a:blip r:embed="rId158"/>
                          <a:stretch>
                            <a:fillRect/>
                          </a:stretch>
                        </pic:blipFill>
                        <pic:spPr>
                          <a:xfrm>
                            <a:off x="0" y="0"/>
                            <a:ext cx="1161415" cy="98742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81</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bidi="ar"/>
              </w:rPr>
              <w:t>小报告厅条桌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bookmarkStart w:id="334" w:name="OLE_LINK384"/>
            <w:r>
              <w:rPr>
                <w:rFonts w:hint="eastAsia" w:ascii="宋体" w:hAnsi="宋体" w:eastAsia="宋体" w:cs="宋体"/>
                <w:color w:val="auto"/>
                <w:sz w:val="18"/>
                <w:szCs w:val="18"/>
                <w:highlight w:val="none"/>
                <w:lang w:bidi="ar"/>
              </w:rPr>
              <w:t>1780*350*730mm±10mm</w:t>
            </w:r>
          </w:p>
          <w:bookmarkEnd w:id="334"/>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1.基材：材质为E0级实木多层板，纹理清晰自然，正反面无干湿花现象，表面无划痕，无压痕，光泽均匀，无鼓包现象，无表面波纹，表面龟裂现象；表面胶合强度≥0.60MP，表面耐磨耗值≦80mg/100r。</w:t>
            </w:r>
          </w:p>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bidi="ar"/>
              </w:rPr>
              <w:t>2.符合GB/T 39600-2021《人造板及其制品甲醛释放量分级》甲醛释放量≤0.050mg/m³。</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3.五金件：采用国产品牌标准五金件。</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4.工艺：桌子尺寸1780*350*730mm±10mm，厚度≥18mm±1mm，实木多层板面贴优质三聚氰胺纸PVC直封边制作，平整、圆润、光滑，不允许有毛刺、波浪印现象。</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11</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72210" cy="996950"/>
                  <wp:effectExtent l="0" t="0" r="8890" b="12700"/>
                  <wp:docPr id="182"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77"/>
                          <pic:cNvPicPr>
                            <a:picLocks noChangeAspect="1"/>
                          </pic:cNvPicPr>
                        </pic:nvPicPr>
                        <pic:blipFill>
                          <a:blip r:embed="rId158"/>
                          <a:stretch>
                            <a:fillRect/>
                          </a:stretch>
                        </pic:blipFill>
                        <pic:spPr>
                          <a:xfrm>
                            <a:off x="0" y="0"/>
                            <a:ext cx="1172210" cy="99695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322"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color w:val="auto"/>
                <w:sz w:val="18"/>
                <w:szCs w:val="18"/>
                <w:highlight w:val="none"/>
                <w:lang w:val="en-US" w:eastAsia="zh-CN" w:bidi="ar"/>
              </w:rPr>
            </w:pPr>
            <w:r>
              <w:rPr>
                <w:rFonts w:hint="eastAsia" w:ascii="宋体" w:hAnsi="宋体" w:eastAsia="宋体" w:cs="宋体"/>
                <w:color w:val="auto"/>
                <w:sz w:val="18"/>
                <w:szCs w:val="18"/>
                <w:highlight w:val="none"/>
                <w:lang w:bidi="ar"/>
              </w:rPr>
              <w:t>1</w:t>
            </w:r>
            <w:r>
              <w:rPr>
                <w:rFonts w:hint="eastAsia" w:ascii="宋体" w:hAnsi="宋体" w:cs="宋体"/>
                <w:color w:val="auto"/>
                <w:sz w:val="18"/>
                <w:szCs w:val="18"/>
                <w:highlight w:val="none"/>
                <w:lang w:val="en-US" w:eastAsia="zh-CN" w:bidi="ar"/>
              </w:rPr>
              <w:t>82</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小</w:t>
            </w:r>
            <w:r>
              <w:rPr>
                <w:rFonts w:hint="eastAsia" w:ascii="宋体" w:hAnsi="宋体" w:eastAsia="宋体" w:cs="宋体"/>
                <w:color w:val="auto"/>
                <w:sz w:val="18"/>
                <w:szCs w:val="18"/>
                <w:highlight w:val="none"/>
                <w:lang w:bidi="ar"/>
              </w:rPr>
              <w:t>报告厅折叠椅</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460*450*845mm±10mm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1、椅架：圆方管（32*18）±1mm*厚≥1.5mm厚，220度高温静电喷涂架子，椅架白色、黑色可选。</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2、座垫面料采用阻燃绦纶面料，色度牢，耐旋光性好，抗皱免烫。</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3、海绵:采用密度≥45KG/m³，抗冲击性能好，回弹性好，坐感舒适，不塌陷；不含胶水杂物质。</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4、椅架: 采用特殊工艺制成冷轧无缝钢管，风格时尚特独，抗冲击不变形，防锈防腐。</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5、尺寸：高84.5cm,宽46cm,座宽45cm,座面距地高45.5cm±10mm。</w:t>
            </w:r>
          </w:p>
          <w:p>
            <w:pPr>
              <w:rPr>
                <w:rFonts w:hint="eastAsia"/>
                <w:color w:val="auto"/>
                <w:highlight w:val="none"/>
              </w:rPr>
            </w:pPr>
            <w:bookmarkStart w:id="335" w:name="OLE_LINK398"/>
            <w:r>
              <w:rPr>
                <w:rFonts w:hint="eastAsia" w:ascii="宋体" w:hAnsi="宋体" w:eastAsia="宋体" w:cs="宋体"/>
                <w:color w:val="auto"/>
                <w:sz w:val="18"/>
                <w:szCs w:val="18"/>
                <w:highlight w:val="none"/>
                <w:lang w:bidi="ar"/>
              </w:rPr>
              <w:t>符合GB 28481-2012《塑料家具中有害物质限量》。</w:t>
            </w:r>
            <w:bookmarkEnd w:id="335"/>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289685" cy="1407160"/>
                  <wp:effectExtent l="0" t="0" r="5715" b="2540"/>
                  <wp:docPr id="180"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8"/>
                          <pic:cNvPicPr>
                            <a:picLocks noChangeAspect="1"/>
                          </pic:cNvPicPr>
                        </pic:nvPicPr>
                        <pic:blipFill>
                          <a:blip r:embed="rId159"/>
                          <a:stretch>
                            <a:fillRect/>
                          </a:stretch>
                        </pic:blipFill>
                        <pic:spPr>
                          <a:xfrm>
                            <a:off x="0" y="0"/>
                            <a:ext cx="1289685" cy="140716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bidi="ar"/>
              </w:rPr>
            </w:pPr>
            <w:r>
              <w:rPr>
                <w:rFonts w:hint="eastAsia" w:ascii="宋体" w:hAnsi="宋体" w:eastAsia="宋体" w:cs="宋体"/>
                <w:color w:val="auto"/>
                <w:sz w:val="18"/>
                <w:szCs w:val="18"/>
                <w:highlight w:val="none"/>
                <w:lang w:bidi="ar"/>
              </w:rPr>
              <w:t>18</w:t>
            </w:r>
            <w:r>
              <w:rPr>
                <w:rFonts w:hint="eastAsia" w:ascii="宋体" w:hAnsi="宋体" w:cs="宋体"/>
                <w:color w:val="auto"/>
                <w:sz w:val="18"/>
                <w:szCs w:val="18"/>
                <w:highlight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val="en-US" w:eastAsia="zh-CN" w:bidi="ar"/>
              </w:rPr>
              <w:t>小</w:t>
            </w:r>
            <w:r>
              <w:rPr>
                <w:rFonts w:hint="eastAsia" w:ascii="宋体" w:hAnsi="宋体" w:eastAsia="宋体" w:cs="宋体"/>
                <w:color w:val="auto"/>
                <w:sz w:val="18"/>
                <w:szCs w:val="18"/>
                <w:highlight w:val="none"/>
                <w:lang w:bidi="ar"/>
              </w:rPr>
              <w:t>报告厅折叠桌</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1200*500*750±10mm（根据空间大小及需求，确定桌子尺寸范围）</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尺寸：</w:t>
            </w:r>
            <w:bookmarkStart w:id="336" w:name="OLE_LINK396"/>
            <w:r>
              <w:rPr>
                <w:rFonts w:hint="eastAsia" w:ascii="宋体" w:hAnsi="宋体" w:eastAsia="宋体" w:cs="宋体"/>
                <w:color w:val="auto"/>
                <w:sz w:val="18"/>
                <w:szCs w:val="18"/>
                <w:highlight w:val="none"/>
                <w:lang w:bidi="ar"/>
              </w:rPr>
              <w:t>1200*500*750±10mm</w:t>
            </w:r>
            <w:bookmarkEnd w:id="336"/>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1、台面板: 采用优质MFC环保双面板饰面，具有防火、防刮、耐磨等特点的，厚≥25mm优质多层实木板，封边采用≤2.0mm厚Pvc封边。挡板：15mm厚优质多层实木板，四周全自动机器近色封边台面板颜色、规格可以根据实际需要多选定做。所有面板前后材质、颜色均一致；</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2、钢制脚架：采用一级冷轧钢管，厚度≥1.5 mm，表面处理，通化防腐，防锈处理，最后再经220度高温静电喷涂处理，</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3、连接杆：采用一级圆形冷轧钢管，厚≥1.2mm。表面处理，通化防腐，防锈处理，再经220度高温静电喷涂处理，有足够承受力。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 xml:space="preserve">4、二层书网管：使用厚≥0.8MM圆管冷轧管，方便盛放书本，厚度1.0mm承重力强，表面采用高温防锈静电喷涂处理。                                                     </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5、脚轮：采用≥2.5英寸PU材质，耐磨性好，静音效果好，带刹车装置。</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6、尺寸：双人桌（长120cm，宽50cm，高75cm）±1cm，</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7、外观设计： 采用人体工程理念及个性化需求，整件产品拼接好，接缝整齐。桌子两侧设置旋钮开关，任何一侧均可扭动折叠，大方实用，可根据实际需要，可拼接各种形状，长方形、正方形等各种各样的形状。</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10</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张</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1146810" cy="954405"/>
                  <wp:effectExtent l="0" t="0" r="15240" b="17145"/>
                  <wp:docPr id="177"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83"/>
                          <pic:cNvPicPr>
                            <a:picLocks noChangeAspect="1"/>
                          </pic:cNvPicPr>
                        </pic:nvPicPr>
                        <pic:blipFill>
                          <a:blip r:embed="rId160"/>
                          <a:stretch>
                            <a:fillRect/>
                          </a:stretch>
                        </pic:blipFill>
                        <pic:spPr>
                          <a:xfrm>
                            <a:off x="0" y="0"/>
                            <a:ext cx="1146810" cy="95440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23"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eastAsia="zh-CN" w:bidi="ar"/>
              </w:rPr>
            </w:pPr>
            <w:r>
              <w:rPr>
                <w:rFonts w:hint="eastAsia" w:ascii="宋体" w:hAnsi="宋体" w:eastAsia="宋体" w:cs="宋体"/>
                <w:color w:val="auto"/>
                <w:sz w:val="18"/>
                <w:szCs w:val="18"/>
                <w:highlight w:val="none"/>
                <w:lang w:bidi="ar"/>
              </w:rPr>
              <w:t>18</w:t>
            </w:r>
            <w:r>
              <w:rPr>
                <w:rFonts w:hint="eastAsia" w:ascii="宋体" w:hAnsi="宋体" w:cs="宋体"/>
                <w:color w:val="auto"/>
                <w:sz w:val="18"/>
                <w:szCs w:val="18"/>
                <w:highlight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cs="宋体"/>
                <w:color w:val="auto"/>
                <w:sz w:val="18"/>
                <w:szCs w:val="18"/>
                <w:highlight w:val="none"/>
                <w:lang w:bidi="ar"/>
              </w:rPr>
              <w:t>小四脚圆凳</w:t>
            </w:r>
          </w:p>
        </w:tc>
        <w:tc>
          <w:tcPr>
            <w:tcW w:w="190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Φ296*450mm±10mm</w:t>
            </w:r>
          </w:p>
        </w:tc>
        <w:tc>
          <w:tcPr>
            <w:tcW w:w="72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1.尺寸：</w:t>
            </w:r>
            <w:bookmarkStart w:id="337" w:name="OLE_LINK397"/>
            <w:r>
              <w:rPr>
                <w:rFonts w:hint="eastAsia" w:ascii="宋体" w:hAnsi="宋体" w:eastAsia="宋体" w:cs="宋体"/>
                <w:color w:val="auto"/>
                <w:sz w:val="18"/>
                <w:szCs w:val="18"/>
                <w:highlight w:val="none"/>
                <w:lang w:bidi="ar"/>
              </w:rPr>
              <w:t>Φ296*450mm±10mm</w:t>
            </w:r>
            <w:bookmarkEnd w:id="337"/>
            <w:r>
              <w:rPr>
                <w:rFonts w:hint="eastAsia" w:ascii="宋体" w:hAnsi="宋体" w:eastAsia="宋体" w:cs="宋体"/>
                <w:color w:val="auto"/>
                <w:sz w:val="18"/>
                <w:szCs w:val="18"/>
                <w:highlight w:val="none"/>
                <w:lang w:bidi="ar"/>
              </w:rPr>
              <w:t>；</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2.材质：ABS+钢管；</w:t>
            </w:r>
          </w:p>
          <w:p>
            <w:pP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工艺：面板采用ABS新料一体注塑成型，面板直径29.6cm±1cm。中间有內弧造型，深度为8mm。椅腿钢管尺寸：32*22*1.5mm，采用鱼眼管满焊焊接，表面采用高温粉体烤漆，耐腐蚀，不易生锈；脚垫采用PP纤维质塑胶一体成型，防滑、耐用、耐摩擦；凳子底部加黑色护垫，保护地板防止摩擦，所有零部件采用永久性固定方式，不会产生松散、脱落之情形。</w:t>
            </w:r>
          </w:p>
          <w:p>
            <w:pPr>
              <w:rPr>
                <w:rFonts w:hint="eastAsia"/>
                <w:color w:val="auto"/>
                <w:highlight w:val="none"/>
              </w:rPr>
            </w:pPr>
            <w:r>
              <w:rPr>
                <w:rFonts w:hint="eastAsia" w:ascii="宋体" w:hAnsi="宋体" w:eastAsia="宋体" w:cs="宋体"/>
                <w:color w:val="auto"/>
                <w:sz w:val="18"/>
                <w:szCs w:val="18"/>
                <w:highlight w:val="none"/>
                <w:lang w:bidi="ar"/>
              </w:rPr>
              <w:t>符合GB 28481-2012《塑料家具中有害物质限量》。</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3</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lang w:bidi="ar"/>
              </w:rPr>
            </w:pPr>
            <w:r>
              <w:rPr>
                <w:rFonts w:hint="eastAsia" w:ascii="宋体" w:hAnsi="宋体" w:eastAsia="宋体" w:cs="宋体"/>
                <w:color w:val="auto"/>
                <w:sz w:val="18"/>
                <w:szCs w:val="18"/>
                <w:highlight w:val="none"/>
                <w:lang w:bidi="ar"/>
              </w:rPr>
              <w:t>把</w:t>
            </w:r>
          </w:p>
        </w:tc>
        <w:tc>
          <w:tcPr>
            <w:tcW w:w="20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drawing>
                <wp:inline distT="0" distB="0" distL="114300" distR="114300">
                  <wp:extent cx="802005" cy="915670"/>
                  <wp:effectExtent l="0" t="0" r="17145" b="17780"/>
                  <wp:docPr id="178"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4"/>
                          <pic:cNvPicPr>
                            <a:picLocks noChangeAspect="1"/>
                          </pic:cNvPicPr>
                        </pic:nvPicPr>
                        <pic:blipFill>
                          <a:blip r:embed="rId161"/>
                          <a:stretch>
                            <a:fillRect/>
                          </a:stretch>
                        </pic:blipFill>
                        <pic:spPr>
                          <a:xfrm>
                            <a:off x="0" y="0"/>
                            <a:ext cx="802005" cy="915670"/>
                          </a:xfrm>
                          <a:prstGeom prst="rect">
                            <a:avLst/>
                          </a:prstGeom>
                          <a:noFill/>
                          <a:ln>
                            <a:noFill/>
                          </a:ln>
                        </pic:spPr>
                      </pic:pic>
                    </a:graphicData>
                  </a:graphic>
                </wp:inline>
              </w:drawing>
            </w:r>
          </w:p>
        </w:tc>
      </w:tr>
    </w:tbl>
    <w:p>
      <w:pPr>
        <w:pStyle w:val="11"/>
        <w:rPr>
          <w:rFonts w:hint="eastAsia"/>
          <w:color w:val="auto"/>
          <w:highlight w:val="none"/>
          <w:lang w:val="en-US" w:eastAsia="zh-CN"/>
        </w:rPr>
      </w:pPr>
    </w:p>
    <w:p>
      <w:pPr>
        <w:spacing w:line="360" w:lineRule="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eastAsia" w:ascii="宋体" w:hAnsi="宋体" w:eastAsia="宋体" w:cs="宋体"/>
          <w:color w:val="auto"/>
          <w:highlight w:val="none"/>
        </w:rPr>
      </w:pPr>
      <w:r>
        <w:rPr>
          <w:rFonts w:hint="eastAsia" w:ascii="宋体" w:hAnsi="宋体" w:cs="宋体"/>
          <w:b/>
          <w:bCs/>
          <w:color w:val="auto"/>
          <w:sz w:val="21"/>
          <w:szCs w:val="21"/>
          <w:highlight w:val="none"/>
          <w:lang w:val="en-US" w:eastAsia="zh-CN"/>
        </w:rPr>
        <w:t>1、清单中的图片仅供参考。</w:t>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2、采购清单中的“</w:t>
      </w:r>
      <w:r>
        <w:rPr>
          <w:rFonts w:hint="eastAsia" w:ascii="宋体" w:hAnsi="宋体"/>
          <w:b/>
          <w:bCs/>
          <w:color w:val="auto"/>
          <w:highlight w:val="none"/>
        </w:rPr>
        <w:t>普通教室午休课桌</w:t>
      </w:r>
      <w:r>
        <w:rPr>
          <w:rFonts w:hint="eastAsia" w:ascii="宋体" w:hAnsi="宋体"/>
          <w:b/>
          <w:bCs/>
          <w:color w:val="auto"/>
          <w:highlight w:val="none"/>
          <w:lang w:val="en-US" w:eastAsia="zh-CN"/>
        </w:rPr>
        <w:t>”（序号16）、“</w:t>
      </w:r>
      <w:r>
        <w:rPr>
          <w:rFonts w:hint="eastAsia" w:ascii="宋体" w:hAnsi="宋体"/>
          <w:b/>
          <w:bCs/>
          <w:color w:val="auto"/>
          <w:highlight w:val="none"/>
        </w:rPr>
        <w:t>普通教室午休课椅</w:t>
      </w:r>
      <w:r>
        <w:rPr>
          <w:rFonts w:hint="eastAsia" w:ascii="宋体" w:hAnsi="宋体"/>
          <w:b/>
          <w:bCs/>
          <w:color w:val="auto"/>
          <w:highlight w:val="none"/>
          <w:lang w:val="en-US" w:eastAsia="zh-CN"/>
        </w:rPr>
        <w:t>”（序号17）为本次采购的核心产品。</w:t>
      </w:r>
    </w:p>
    <w:p>
      <w:pPr>
        <w:spacing w:line="360" w:lineRule="auto"/>
        <w:rPr>
          <w:rFonts w:hint="default" w:ascii="宋体" w:hAnsi="宋体"/>
          <w:b/>
          <w:bCs/>
          <w:strike w:val="0"/>
          <w:dstrike w:val="0"/>
          <w:color w:val="auto"/>
          <w:highlight w:val="none"/>
          <w:lang w:val="en-US" w:eastAsia="zh-CN"/>
        </w:rPr>
      </w:pPr>
      <w:r>
        <w:rPr>
          <w:rFonts w:hint="eastAsia" w:ascii="宋体" w:hAnsi="宋体"/>
          <w:b/>
          <w:bCs/>
          <w:strike w:val="0"/>
          <w:dstrike w:val="0"/>
          <w:color w:val="auto"/>
          <w:highlight w:val="none"/>
          <w:lang w:val="en-US" w:eastAsia="zh-CN"/>
        </w:rPr>
        <w:t>3、采购清单中如要求投标时提供提供实物照片或设计图的，请各供应商在投标文件中注明提供实物照片或设计图所在页码，以方便评审时查阅。</w:t>
      </w:r>
    </w:p>
    <w:p>
      <w:pPr>
        <w:spacing w:line="360" w:lineRule="auto"/>
        <w:rPr>
          <w:rFonts w:hint="eastAsia" w:ascii="宋体" w:hAnsi="宋体"/>
          <w:b/>
          <w:bCs/>
          <w:color w:val="auto"/>
          <w:highlight w:val="none"/>
          <w:lang w:val="en-US" w:eastAsia="zh-CN"/>
        </w:rPr>
      </w:pPr>
    </w:p>
    <w:p>
      <w:pPr>
        <w:spacing w:line="360" w:lineRule="auto"/>
        <w:rPr>
          <w:rFonts w:hint="eastAsia" w:ascii="宋体" w:hAnsi="宋体"/>
          <w:b/>
          <w:bCs/>
          <w:color w:val="auto"/>
          <w:highlight w:val="none"/>
          <w:lang w:val="en-US" w:eastAsia="zh-CN"/>
        </w:rPr>
      </w:pPr>
    </w:p>
    <w:p>
      <w:pPr>
        <w:rPr>
          <w:rFonts w:hint="eastAsia" w:ascii="宋体" w:hAnsi="宋体"/>
          <w:b/>
          <w:color w:val="auto"/>
          <w:highlight w:val="none"/>
          <w:lang w:val="en-US" w:eastAsia="zh-CN"/>
        </w:rPr>
      </w:pPr>
      <w:r>
        <w:rPr>
          <w:rFonts w:hint="eastAsia" w:ascii="宋体" w:hAnsi="宋体"/>
          <w:b/>
          <w:color w:val="auto"/>
          <w:highlight w:val="none"/>
          <w:lang w:val="en-US" w:eastAsia="zh-CN"/>
        </w:rPr>
        <w:br w:type="page"/>
      </w:r>
    </w:p>
    <w:p>
      <w:pPr>
        <w:spacing w:line="360" w:lineRule="auto"/>
        <w:rPr>
          <w:rFonts w:hint="eastAsia" w:ascii="宋体" w:hAnsi="宋体" w:cs="宋体"/>
          <w:b/>
          <w:bCs/>
          <w:color w:val="auto"/>
          <w:sz w:val="21"/>
          <w:szCs w:val="21"/>
          <w:highlight w:val="none"/>
          <w:lang w:val="en-US" w:eastAsia="zh-CN"/>
        </w:rPr>
      </w:pPr>
      <w:r>
        <w:rPr>
          <w:rFonts w:hint="eastAsia" w:ascii="宋体" w:hAnsi="宋体"/>
          <w:b/>
          <w:color w:val="auto"/>
          <w:highlight w:val="none"/>
          <w:lang w:val="en-US" w:eastAsia="zh-CN"/>
        </w:rPr>
        <w:t>二</w:t>
      </w:r>
      <w:r>
        <w:rPr>
          <w:rFonts w:hint="eastAsia" w:ascii="宋体" w:hAnsi="宋体"/>
          <w:b/>
          <w:color w:val="auto"/>
          <w:highlight w:val="none"/>
        </w:rPr>
        <w:t>、</w:t>
      </w:r>
      <w:r>
        <w:rPr>
          <w:rFonts w:hint="eastAsia" w:ascii="宋体" w:hAnsi="宋体"/>
          <w:b/>
          <w:color w:val="auto"/>
          <w:highlight w:val="none"/>
          <w:lang w:val="en-US" w:eastAsia="zh-CN"/>
        </w:rPr>
        <w:t>检测要求</w:t>
      </w:r>
    </w:p>
    <w:tbl>
      <w:tblPr>
        <w:tblStyle w:val="7"/>
        <w:tblW w:w="14178" w:type="dxa"/>
        <w:tblInd w:w="91" w:type="dxa"/>
        <w:tblLayout w:type="fixed"/>
        <w:tblCellMar>
          <w:top w:w="0" w:type="dxa"/>
          <w:left w:w="108" w:type="dxa"/>
          <w:bottom w:w="0" w:type="dxa"/>
          <w:right w:w="108" w:type="dxa"/>
        </w:tblCellMar>
      </w:tblPr>
      <w:tblGrid>
        <w:gridCol w:w="606"/>
        <w:gridCol w:w="1551"/>
        <w:gridCol w:w="12021"/>
      </w:tblGrid>
      <w:tr>
        <w:tblPrEx>
          <w:tblLayout w:type="fixed"/>
          <w:tblCellMar>
            <w:top w:w="0" w:type="dxa"/>
            <w:left w:w="108" w:type="dxa"/>
            <w:bottom w:w="0" w:type="dxa"/>
            <w:right w:w="108" w:type="dxa"/>
          </w:tblCellMar>
        </w:tblPrEx>
        <w:trPr>
          <w:trHeight w:val="780" w:hRule="atLeast"/>
        </w:trPr>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default" w:ascii="宋体" w:hAnsi="宋体" w:eastAsia="宋体" w:cs="宋体"/>
                <w:b/>
                <w:bCs/>
                <w:color w:val="auto"/>
                <w:sz w:val="18"/>
                <w:szCs w:val="18"/>
                <w:highlight w:val="none"/>
                <w:lang w:val="en-US" w:eastAsia="zh-CN"/>
              </w:rPr>
            </w:pPr>
            <w:r>
              <w:rPr>
                <w:rFonts w:hint="eastAsia" w:ascii="宋体" w:hAnsi="宋体" w:cs="宋体"/>
                <w:b/>
                <w:bCs/>
                <w:color w:val="auto"/>
                <w:sz w:val="18"/>
                <w:szCs w:val="18"/>
                <w:highlight w:val="none"/>
                <w:lang w:val="en-US" w:eastAsia="zh-CN"/>
              </w:rPr>
              <w:t>项目名称</w:t>
            </w:r>
          </w:p>
        </w:tc>
        <w:tc>
          <w:tcPr>
            <w:tcW w:w="120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技术参数</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实木多层板</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符合：GB/T 39600-2021甲醛释放量≤0.050mg/m³；</w:t>
            </w:r>
          </w:p>
          <w:p>
            <w:pPr>
              <w:widowControl/>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符合：GB/T 34722-2017 含水率4.0~16.0%、胶合强度≥0.70MPa；磨耗值≤80mg/100r。</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PP坐垫、PP抽屉</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符合：GB/T 32487-2016 耐老化性（冲击强度的保持率≥60%、外观颜色变化评级≥3级）；冲击强度≥10J/㎡。</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水滴形钢管、</w:t>
            </w:r>
            <w:r>
              <w:rPr>
                <w:rFonts w:hint="eastAsia"/>
                <w:color w:val="auto"/>
                <w:highlight w:val="none"/>
                <w:lang w:bidi="ar"/>
              </w:rPr>
              <w:t>眼睛形钢管</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符合：GB/T 3325-2017 外观性能喷涂层应无漏喷、锈蚀和脱色、掉色现象、涂层应光滑均匀、色泽一致，应无流挂、疙瘩、皱皮、飞漆等缺陷；</w:t>
            </w:r>
          </w:p>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 18584-2001 重金属（可溶性镉≤75mg/kg、可溶性铅≤90mg/kg、可溶性铬≤60mg/kg、可溶性汞≤60mg/kg）。</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bidi="ar"/>
              </w:rPr>
              <w:t>ABS面板</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 28481-2012领苯二甲酸酯（BBP、DBP、DEHP、DINP、DNOP、DIDP均≤0.1%）；重金属（可溶性铅≤90mg/kg、可溶性镉≤75mg/kg、可溶性铬≤60mg/kg、可溶性汞≤60mg/kg）、16种多环芳烃（PAH）总量≤10mg/kg；</w:t>
            </w:r>
          </w:p>
          <w:p>
            <w:pPr>
              <w:widowControl/>
              <w:numPr>
                <w:ilvl w:val="255"/>
                <w:numId w:val="0"/>
              </w:numP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符合：GB/T 32487-2016 耐老化性（冲击强度保持率≥60%；外观颜色变色评级≥3级）。</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抗倍特板</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符合：GB 18580-2017 甲醛释放量≤0.124mg/m³；</w:t>
            </w:r>
          </w:p>
          <w:p>
            <w:pPr>
              <w:rPr>
                <w:color w:val="auto"/>
                <w:highlight w:val="none"/>
                <w:lang w:bidi="ar"/>
              </w:rPr>
            </w:pPr>
            <w:r>
              <w:rPr>
                <w:rFonts w:hint="eastAsia" w:ascii="宋体" w:hAnsi="宋体" w:cs="宋体"/>
                <w:color w:val="auto"/>
                <w:kern w:val="0"/>
                <w:sz w:val="18"/>
                <w:szCs w:val="18"/>
                <w:highlight w:val="none"/>
                <w:lang w:bidi="ar"/>
              </w:rPr>
              <w:t>符合：GB/T 26696-2011 表面耐划痕≥2级；表面耐干热（餐厅家具≥1级，一般用途家具≥2级；耐酸碱（餐厅家具≥1级，一般用途家具≥2级；耐香烟灼烧≥3级。</w:t>
            </w:r>
          </w:p>
        </w:tc>
      </w:tr>
      <w:tr>
        <w:tblPrEx>
          <w:tblLayout w:type="fixed"/>
          <w:tblCellMar>
            <w:top w:w="0" w:type="dxa"/>
            <w:left w:w="108" w:type="dxa"/>
            <w:bottom w:w="0" w:type="dxa"/>
            <w:right w:w="108" w:type="dxa"/>
          </w:tblCellMar>
        </w:tblPrEx>
        <w:trPr>
          <w:trHeight w:val="907" w:hRule="atLeast"/>
        </w:trPr>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auto"/>
                <w:kern w:val="0"/>
                <w:sz w:val="18"/>
                <w:szCs w:val="18"/>
                <w:highlight w:val="none"/>
                <w:lang w:bidi="ar"/>
              </w:rPr>
            </w:pPr>
            <w:r>
              <w:rPr>
                <w:rFonts w:hint="eastAsia" w:asciiTheme="minorEastAsia" w:hAnsiTheme="minorEastAsia" w:eastAsiaTheme="minorEastAsia"/>
                <w:color w:val="auto"/>
                <w:sz w:val="18"/>
                <w:szCs w:val="18"/>
                <w:highlight w:val="none"/>
                <w:lang w:bidi="ar"/>
              </w:rPr>
              <w:t>6</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color w:val="auto"/>
                <w:kern w:val="0"/>
                <w:sz w:val="18"/>
                <w:szCs w:val="18"/>
                <w:highlight w:val="none"/>
                <w:lang w:bidi="ar"/>
              </w:rPr>
            </w:pPr>
            <w:r>
              <w:rPr>
                <w:rFonts w:hint="eastAsia" w:asciiTheme="minorEastAsia" w:hAnsiTheme="minorEastAsia" w:eastAsiaTheme="minorEastAsia"/>
                <w:color w:val="auto"/>
                <w:sz w:val="18"/>
                <w:szCs w:val="18"/>
                <w:highlight w:val="none"/>
                <w:lang w:bidi="ar"/>
              </w:rPr>
              <w:t>午休课桌椅</w:t>
            </w:r>
          </w:p>
        </w:tc>
        <w:tc>
          <w:tcPr>
            <w:tcW w:w="1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bidi="ar"/>
              </w:rPr>
              <w:t>符合</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GB/T 3976-2014 课桌(0-5号)课椅(0-4号)(桌面高、桌下净空高、座面高、座面宽等各项指标检测合格)</w:t>
            </w:r>
            <w:r>
              <w:rPr>
                <w:rFonts w:hint="eastAsia" w:ascii="宋体" w:hAnsi="宋体" w:cs="宋体"/>
                <w:color w:val="auto"/>
                <w:kern w:val="0"/>
                <w:sz w:val="18"/>
                <w:szCs w:val="18"/>
                <w:highlight w:val="none"/>
                <w:lang w:eastAsia="zh-CN" w:bidi="ar"/>
              </w:rPr>
              <w:t>；</w:t>
            </w:r>
          </w:p>
          <w:p>
            <w:pPr>
              <w:rPr>
                <w:rFonts w:hint="eastAsia" w:eastAsia="宋体" w:cs="宋体" w:asciiTheme="minorEastAsia" w:hAnsiTheme="minorEastAsia"/>
                <w:color w:val="auto"/>
                <w:kern w:val="0"/>
                <w:sz w:val="18"/>
                <w:szCs w:val="18"/>
                <w:highlight w:val="none"/>
                <w:lang w:eastAsia="zh-CN" w:bidi="ar"/>
              </w:rPr>
            </w:pPr>
            <w:r>
              <w:rPr>
                <w:rFonts w:hint="eastAsia" w:ascii="宋体" w:hAnsi="宋体" w:cs="宋体"/>
                <w:color w:val="auto"/>
                <w:kern w:val="0"/>
                <w:sz w:val="18"/>
                <w:szCs w:val="18"/>
                <w:highlight w:val="none"/>
                <w:lang w:bidi="ar"/>
              </w:rPr>
              <w:t>符合</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QB/T 4071-2021 课椅(外观、形状与位置公差、安全要求、表面理化性能要求、力学性能等名项指标检测合格)</w:t>
            </w:r>
            <w:r>
              <w:rPr>
                <w:rFonts w:hint="eastAsia" w:ascii="宋体" w:hAnsi="宋体" w:cs="宋体"/>
                <w:color w:val="auto"/>
                <w:kern w:val="0"/>
                <w:sz w:val="18"/>
                <w:szCs w:val="18"/>
                <w:highlight w:val="none"/>
                <w:lang w:eastAsia="zh-CN" w:bidi="ar"/>
              </w:rPr>
              <w:t>。</w:t>
            </w:r>
          </w:p>
        </w:tc>
      </w:tr>
    </w:tbl>
    <w:p>
      <w:pPr>
        <w:spacing w:line="360" w:lineRule="auto"/>
        <w:rPr>
          <w:rFonts w:hint="eastAsia" w:ascii="宋体" w:hAnsi="宋体"/>
          <w:b/>
          <w:bCs/>
          <w:color w:val="auto"/>
          <w:highlight w:val="none"/>
          <w:lang w:val="en-US" w:eastAsia="zh-CN"/>
        </w:rPr>
      </w:pPr>
      <w:r>
        <w:rPr>
          <w:rFonts w:hint="eastAsia" w:ascii="宋体" w:hAnsi="宋体" w:cs="宋体"/>
          <w:b/>
          <w:bCs/>
          <w:color w:val="auto"/>
          <w:sz w:val="21"/>
          <w:szCs w:val="21"/>
          <w:highlight w:val="none"/>
          <w:lang w:val="en-US" w:eastAsia="zh-CN"/>
        </w:rPr>
        <w:t>说明：</w:t>
      </w:r>
    </w:p>
    <w:p>
      <w:pPr>
        <w:spacing w:line="360" w:lineRule="auto"/>
        <w:rPr>
          <w:rFonts w:hint="default" w:ascii="宋体" w:hAnsi="宋体"/>
          <w:b/>
          <w:bCs/>
          <w:color w:val="auto"/>
          <w:highlight w:val="none"/>
          <w:lang w:val="en-US" w:eastAsia="zh-CN"/>
        </w:rPr>
      </w:pPr>
      <w:r>
        <w:rPr>
          <w:rFonts w:hint="default" w:ascii="宋体" w:hAnsi="宋体"/>
          <w:b/>
          <w:bCs/>
          <w:color w:val="auto"/>
          <w:highlight w:val="none"/>
          <w:lang w:val="en-US" w:eastAsia="zh-CN"/>
        </w:rPr>
        <w:t>根据上述要求，投标时提供有资质的第三方检测机构出具的带CMA或CNAS标识的检测报告，</w:t>
      </w:r>
      <w:r>
        <w:rPr>
          <w:rFonts w:hint="eastAsia" w:ascii="宋体" w:hAnsi="宋体"/>
          <w:b/>
          <w:bCs/>
          <w:color w:val="auto"/>
          <w:highlight w:val="none"/>
          <w:lang w:val="en-US" w:eastAsia="zh-CN"/>
        </w:rPr>
        <w:t>并</w:t>
      </w:r>
      <w:r>
        <w:rPr>
          <w:rFonts w:hint="default" w:ascii="宋体" w:hAnsi="宋体"/>
          <w:b/>
          <w:bCs/>
          <w:color w:val="auto"/>
          <w:highlight w:val="none"/>
          <w:lang w:val="en-US" w:eastAsia="zh-CN"/>
        </w:rPr>
        <w:t>在投标文件中注明检测报告所在页码，以方便评审时查阅。</w:t>
      </w:r>
    </w:p>
    <w:p>
      <w:pPr>
        <w:spacing w:line="360" w:lineRule="auto"/>
        <w:rPr>
          <w:rFonts w:hint="default" w:ascii="宋体" w:hAnsi="宋体"/>
          <w:b/>
          <w:bCs/>
          <w:color w:val="auto"/>
          <w:highlight w:val="none"/>
          <w:lang w:val="en-US" w:eastAsia="zh-CN"/>
        </w:rPr>
      </w:pPr>
    </w:p>
    <w:p>
      <w:pPr>
        <w:spacing w:line="360" w:lineRule="auto"/>
        <w:rPr>
          <w:rFonts w:hint="eastAsia" w:ascii="宋体" w:hAnsi="宋体" w:eastAsia="宋体" w:cs="宋体"/>
          <w:b/>
          <w:bCs/>
          <w:color w:val="auto"/>
          <w:sz w:val="21"/>
          <w:szCs w:val="21"/>
          <w:highlight w:val="none"/>
          <w:lang w:val="en-US" w:eastAsia="zh-CN"/>
        </w:rPr>
        <w:sectPr>
          <w:pgSz w:w="16838" w:h="11906" w:orient="landscape"/>
          <w:pgMar w:top="1588" w:right="1474" w:bottom="1474" w:left="1417" w:header="851" w:footer="850" w:gutter="0"/>
          <w:cols w:space="0" w:num="1"/>
          <w:rtlGutter w:val="0"/>
          <w:docGrid w:type="lines" w:linePitch="312" w:charSpace="0"/>
        </w:sectPr>
      </w:pPr>
    </w:p>
    <w:p>
      <w:pPr>
        <w:rPr>
          <w:rFonts w:hint="eastAsia"/>
          <w:color w:val="auto"/>
          <w:highlight w:val="none"/>
          <w:lang w:val="en-US" w:eastAsia="zh-CN"/>
        </w:rPr>
      </w:pPr>
    </w:p>
    <w:p>
      <w:pPr>
        <w:spacing w:line="360" w:lineRule="auto"/>
        <w:rPr>
          <w:rFonts w:hint="eastAsia" w:ascii="宋体" w:hAnsi="宋体" w:eastAsia="宋体"/>
          <w:b/>
          <w:color w:val="auto"/>
          <w:highlight w:val="none"/>
          <w:lang w:eastAsia="zh-CN"/>
        </w:rPr>
      </w:pPr>
      <w:r>
        <w:rPr>
          <w:rFonts w:hint="eastAsia" w:ascii="宋体" w:hAnsi="宋体"/>
          <w:b/>
          <w:bCs/>
          <w:color w:val="auto"/>
          <w:highlight w:val="none"/>
          <w:lang w:val="en-US" w:eastAsia="zh-CN"/>
        </w:rPr>
        <w:t>三</w:t>
      </w:r>
      <w:r>
        <w:rPr>
          <w:rFonts w:hint="eastAsia" w:ascii="宋体" w:hAnsi="宋体"/>
          <w:b/>
          <w:bCs/>
          <w:color w:val="auto"/>
          <w:highlight w:val="none"/>
        </w:rPr>
        <w:t>、</w:t>
      </w:r>
      <w:r>
        <w:rPr>
          <w:rFonts w:hint="eastAsia" w:ascii="宋体" w:hAnsi="宋体"/>
          <w:b/>
          <w:color w:val="auto"/>
          <w:highlight w:val="none"/>
        </w:rPr>
        <w:t>样品要求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本项目须提供样品，清单如下：</w:t>
      </w:r>
    </w:p>
    <w:p>
      <w:pPr>
        <w:rPr>
          <w:rFonts w:hint="eastAsia" w:eastAsia="宋体"/>
          <w:color w:val="auto"/>
          <w:highlight w:val="none"/>
          <w:lang w:eastAsia="zh-CN"/>
        </w:rPr>
      </w:pPr>
      <w:r>
        <w:rPr>
          <w:rFonts w:hint="eastAsia" w:ascii="宋体" w:hAnsi="宋体"/>
          <w:b w:val="0"/>
          <w:bCs w:val="0"/>
          <w:color w:val="auto"/>
          <w:highlight w:val="none"/>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rPr>
        <w:t>）</w:t>
      </w:r>
      <w:r>
        <w:rPr>
          <w:rFonts w:hint="eastAsia" w:ascii="宋体" w:hAnsi="宋体"/>
          <w:color w:val="auto"/>
          <w:highlight w:val="none"/>
        </w:rPr>
        <w:t>普通教室午休课桌（采购清单序号</w:t>
      </w:r>
      <w:r>
        <w:rPr>
          <w:rFonts w:hint="eastAsia" w:ascii="宋体" w:hAnsi="宋体"/>
          <w:color w:val="auto"/>
          <w:highlight w:val="none"/>
          <w:lang w:val="en-US" w:eastAsia="zh-CN"/>
        </w:rPr>
        <w:t>16</w:t>
      </w:r>
      <w:r>
        <w:rPr>
          <w:rFonts w:hint="eastAsia" w:ascii="宋体" w:hAnsi="宋体"/>
          <w:color w:val="auto"/>
          <w:highlight w:val="none"/>
        </w:rPr>
        <w:t>）一</w:t>
      </w:r>
      <w:r>
        <w:rPr>
          <w:rFonts w:hint="eastAsia" w:ascii="宋体" w:hAnsi="宋体"/>
          <w:color w:val="auto"/>
          <w:highlight w:val="none"/>
          <w:lang w:val="en-US" w:eastAsia="zh-CN"/>
        </w:rPr>
        <w:t>张</w:t>
      </w:r>
    </w:p>
    <w:p>
      <w:pPr>
        <w:spacing w:line="360" w:lineRule="auto"/>
        <w:rPr>
          <w:rFonts w:hint="eastAsia" w:ascii="宋体" w:hAnsi="宋体" w:eastAsia="宋体"/>
          <w:b w:val="0"/>
          <w:bCs w:val="0"/>
          <w:color w:val="auto"/>
          <w:highlight w:val="none"/>
          <w:lang w:eastAsia="zh-CN"/>
        </w:rPr>
      </w:pPr>
      <w:r>
        <w:rPr>
          <w:rFonts w:hint="eastAsia" w:ascii="宋体" w:hAnsi="宋体"/>
          <w:b w:val="0"/>
          <w:bCs w:val="0"/>
          <w:color w:val="auto"/>
          <w:highlight w:val="none"/>
        </w:rPr>
        <w:t>（</w:t>
      </w:r>
      <w:r>
        <w:rPr>
          <w:rFonts w:hint="eastAsia" w:ascii="宋体" w:hAnsi="宋体"/>
          <w:b w:val="0"/>
          <w:bCs w:val="0"/>
          <w:color w:val="auto"/>
          <w:highlight w:val="none"/>
          <w:lang w:val="en-US" w:eastAsia="zh-CN"/>
        </w:rPr>
        <w:t>2</w:t>
      </w:r>
      <w:r>
        <w:rPr>
          <w:rFonts w:hint="eastAsia" w:ascii="宋体" w:hAnsi="宋体"/>
          <w:b w:val="0"/>
          <w:bCs w:val="0"/>
          <w:color w:val="auto"/>
          <w:highlight w:val="none"/>
        </w:rPr>
        <w:t>）</w:t>
      </w:r>
      <w:r>
        <w:rPr>
          <w:rFonts w:hint="eastAsia" w:ascii="宋体" w:hAnsi="宋体"/>
          <w:color w:val="auto"/>
          <w:highlight w:val="none"/>
        </w:rPr>
        <w:t>普通教室午休课椅（采购清单序号</w:t>
      </w:r>
      <w:r>
        <w:rPr>
          <w:rFonts w:hint="eastAsia" w:ascii="宋体" w:hAnsi="宋体"/>
          <w:color w:val="auto"/>
          <w:highlight w:val="none"/>
          <w:lang w:val="en-US" w:eastAsia="zh-CN"/>
        </w:rPr>
        <w:t>1</w:t>
      </w:r>
      <w:r>
        <w:rPr>
          <w:rFonts w:hint="eastAsia" w:ascii="宋体" w:hAnsi="宋体"/>
          <w:color w:val="auto"/>
          <w:highlight w:val="none"/>
        </w:rPr>
        <w:t>7）一</w:t>
      </w:r>
      <w:r>
        <w:rPr>
          <w:rFonts w:hint="eastAsia" w:ascii="宋体" w:hAnsi="宋体"/>
          <w:color w:val="auto"/>
          <w:highlight w:val="none"/>
          <w:lang w:val="en-US" w:eastAsia="zh-CN"/>
        </w:rPr>
        <w:t>把</w:t>
      </w:r>
    </w:p>
    <w:p>
      <w:pPr>
        <w:spacing w:line="360" w:lineRule="auto"/>
        <w:rPr>
          <w:rFonts w:hint="eastAsia" w:ascii="宋体" w:hAnsi="宋体" w:eastAsia="宋体"/>
          <w:b w:val="0"/>
          <w:bCs w:val="0"/>
          <w:color w:val="auto"/>
          <w:highlight w:val="none"/>
          <w:lang w:eastAsia="zh-CN"/>
        </w:rPr>
      </w:pPr>
      <w:r>
        <w:rPr>
          <w:rFonts w:hint="eastAsia" w:ascii="宋体" w:hAnsi="宋体"/>
          <w:b w:val="0"/>
          <w:bCs w:val="0"/>
          <w:color w:val="auto"/>
          <w:highlight w:val="none"/>
        </w:rPr>
        <w:t>（</w:t>
      </w:r>
      <w:r>
        <w:rPr>
          <w:rFonts w:hint="eastAsia" w:ascii="宋体" w:hAnsi="宋体"/>
          <w:b w:val="0"/>
          <w:bCs w:val="0"/>
          <w:color w:val="auto"/>
          <w:highlight w:val="none"/>
          <w:lang w:val="en-US" w:eastAsia="zh-CN"/>
        </w:rPr>
        <w:t>3</w:t>
      </w:r>
      <w:r>
        <w:rPr>
          <w:rFonts w:hint="eastAsia" w:ascii="宋体" w:hAnsi="宋体"/>
          <w:b w:val="0"/>
          <w:bCs w:val="0"/>
          <w:color w:val="auto"/>
          <w:highlight w:val="none"/>
        </w:rPr>
        <w:t>）力量房接送区团结凳（采购清单序号</w:t>
      </w:r>
      <w:r>
        <w:rPr>
          <w:rFonts w:hint="eastAsia" w:ascii="宋体" w:hAnsi="宋体"/>
          <w:b w:val="0"/>
          <w:bCs w:val="0"/>
          <w:color w:val="auto"/>
          <w:highlight w:val="none"/>
          <w:lang w:val="en-US" w:eastAsia="zh-CN"/>
        </w:rPr>
        <w:t>162</w:t>
      </w:r>
      <w:r>
        <w:rPr>
          <w:rFonts w:hint="eastAsia" w:ascii="宋体" w:hAnsi="宋体"/>
          <w:b w:val="0"/>
          <w:bCs w:val="0"/>
          <w:color w:val="auto"/>
          <w:highlight w:val="none"/>
        </w:rPr>
        <w:t>）一</w:t>
      </w:r>
      <w:r>
        <w:rPr>
          <w:rFonts w:hint="eastAsia" w:ascii="宋体" w:hAnsi="宋体"/>
          <w:b w:val="0"/>
          <w:bCs w:val="0"/>
          <w:color w:val="auto"/>
          <w:highlight w:val="none"/>
          <w:lang w:val="en-US" w:eastAsia="zh-CN"/>
        </w:rPr>
        <w:t>个</w:t>
      </w:r>
    </w:p>
    <w:p>
      <w:pPr>
        <w:spacing w:line="360" w:lineRule="auto"/>
        <w:rPr>
          <w:rFonts w:hint="eastAsia" w:ascii="宋体" w:hAnsi="宋体"/>
          <w:b/>
          <w:bCs/>
          <w:color w:val="auto"/>
          <w:highlight w:val="none"/>
        </w:rPr>
      </w:pPr>
      <w:r>
        <w:rPr>
          <w:rFonts w:hint="eastAsia" w:ascii="宋体" w:hAnsi="宋体"/>
          <w:b/>
          <w:bCs/>
          <w:color w:val="auto"/>
          <w:highlight w:val="none"/>
        </w:rPr>
        <w:t>未提供样品或样品提供不全的，作无效标处理。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样品外表面上须牢固地粘贴一张写有“投标人名称”的标识，样品请于投标截止时间前送至宁波市北仑区四明山路773号行政大楼B座，并完成摆放。未中标单位的投标样品请于当日拿回，中标单位的样品请于评标结束后送至采购人指定地点进行封样，并作为履约验收的参考。</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四</w:t>
      </w:r>
      <w:r>
        <w:rPr>
          <w:rFonts w:hint="eastAsia" w:ascii="宋体" w:hAnsi="宋体"/>
          <w:b/>
          <w:bCs/>
          <w:color w:val="auto"/>
          <w:highlight w:val="none"/>
        </w:rPr>
        <w:t>、其他要求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关于报价：投标人的投标货物要按照本招标文件货物规格尺寸要求一次性报价；未确定尺寸的产品，投标人应根据实际情况自行确定，同时应满足使用要求。报价应包含货物本体、运输、包装、装卸、安装、调试、服务等完税后费用。</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2、投标人必须充分考虑</w:t>
      </w:r>
      <w:r>
        <w:rPr>
          <w:rFonts w:hint="eastAsia" w:ascii="宋体" w:hAnsi="宋体"/>
          <w:b w:val="0"/>
          <w:bCs w:val="0"/>
          <w:color w:val="auto"/>
          <w:highlight w:val="none"/>
          <w:lang w:val="en-US" w:eastAsia="zh-CN"/>
        </w:rPr>
        <w:t>采购需求</w:t>
      </w:r>
      <w:r>
        <w:rPr>
          <w:rFonts w:hint="eastAsia" w:ascii="宋体" w:hAnsi="宋体"/>
          <w:b w:val="0"/>
          <w:bCs w:val="0"/>
          <w:color w:val="auto"/>
          <w:highlight w:val="none"/>
        </w:rPr>
        <w:t>中的技术规范，根据招标产品式样、功能、结构、材质等技术要求，提供相应的设计方案、技术方案和投标货物；投标人可在符合采购人技术规范的情况下，充分发挥自身的优势和特点，投标性价比优良的相应货物。</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 xml:space="preserve">3、项目中各类实木板、E0级中密度纤维板、E1级中密度纤维板、木皮、皮料、油漆等主要材质及部件必须符合招标文件要求，不得冒用、不得降低等级使用，否则视为不合格并取消中标资格。 </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、投标人应提供绿色环保办公家具，质量须达到国家有关家具的标准要求。所使用的</w:t>
      </w:r>
      <w:r>
        <w:rPr>
          <w:rFonts w:hint="eastAsia" w:ascii="宋体" w:hAnsi="宋体"/>
          <w:b w:val="0"/>
          <w:bCs w:val="0"/>
          <w:color w:val="auto"/>
          <w:highlight w:val="none"/>
          <w:lang w:val="en-US" w:eastAsia="zh-CN"/>
        </w:rPr>
        <w:t>各类</w:t>
      </w:r>
      <w:r>
        <w:rPr>
          <w:rFonts w:hint="eastAsia" w:ascii="宋体" w:hAnsi="宋体"/>
          <w:b w:val="0"/>
          <w:bCs w:val="0"/>
          <w:color w:val="auto"/>
          <w:highlight w:val="none"/>
        </w:rPr>
        <w:t>材质</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包括不限于钢材、板材</w:t>
      </w:r>
      <w:r>
        <w:rPr>
          <w:rFonts w:hint="eastAsia" w:ascii="宋体" w:hAnsi="宋体"/>
          <w:b w:val="0"/>
          <w:bCs w:val="0"/>
          <w:color w:val="auto"/>
          <w:highlight w:val="none"/>
          <w:lang w:eastAsia="zh-CN"/>
        </w:rPr>
        <w:t>）</w:t>
      </w:r>
      <w:r>
        <w:rPr>
          <w:rFonts w:hint="eastAsia" w:ascii="宋体" w:hAnsi="宋体"/>
          <w:b w:val="0"/>
          <w:bCs w:val="0"/>
          <w:color w:val="auto"/>
          <w:highlight w:val="none"/>
        </w:rPr>
        <w:t>、油漆、粘接剂及成品等须达到国家有关家具环保标准；甲醛、苯等有害物质的含量及释放量必须低于国家有关家具环保标准值。</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5</w:t>
      </w:r>
      <w:r>
        <w:rPr>
          <w:rFonts w:hint="eastAsia" w:ascii="宋体" w:hAnsi="宋体"/>
          <w:b w:val="0"/>
          <w:bCs w:val="0"/>
          <w:color w:val="auto"/>
          <w:highlight w:val="none"/>
        </w:rPr>
        <w:t>、投标人应保证对其提供的办公家具及其制造工艺享有完全的知识产权，对由此引起的第三方要求承担全部责任。</w:t>
      </w:r>
    </w:p>
    <w:p>
      <w:pPr>
        <w:spacing w:line="360" w:lineRule="auto"/>
        <w:rPr>
          <w:rFonts w:hint="eastAsia" w:ascii="宋体" w:hAnsi="宋体"/>
          <w:b w:val="0"/>
          <w:bCs w:val="0"/>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五</w:t>
      </w:r>
      <w:r>
        <w:rPr>
          <w:rFonts w:hint="eastAsia" w:ascii="宋体" w:hAnsi="宋体"/>
          <w:b/>
          <w:bCs/>
          <w:color w:val="auto"/>
          <w:highlight w:val="none"/>
        </w:rPr>
        <w:t>、关于验收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1、家具安装调试完成，</w:t>
      </w:r>
      <w:r>
        <w:rPr>
          <w:rFonts w:hint="eastAsia" w:ascii="宋体" w:hAnsi="宋体"/>
          <w:color w:val="auto"/>
          <w:highlight w:val="none"/>
        </w:rPr>
        <w:t>经初验合格，进入试</w:t>
      </w:r>
      <w:r>
        <w:rPr>
          <w:rFonts w:hint="eastAsia" w:ascii="宋体" w:hAnsi="宋体"/>
          <w:color w:val="auto"/>
          <w:highlight w:val="none"/>
          <w:lang w:val="en-US" w:eastAsia="zh-CN"/>
        </w:rPr>
        <w:t>用期</w:t>
      </w:r>
      <w:r>
        <w:rPr>
          <w:rFonts w:hint="eastAsia" w:ascii="宋体" w:hAnsi="宋体"/>
          <w:color w:val="auto"/>
          <w:highlight w:val="none"/>
        </w:rPr>
        <w:t>，试</w:t>
      </w:r>
      <w:r>
        <w:rPr>
          <w:rFonts w:hint="eastAsia" w:ascii="宋体" w:hAnsi="宋体"/>
          <w:color w:val="auto"/>
          <w:highlight w:val="none"/>
          <w:lang w:val="en-US" w:eastAsia="zh-CN"/>
        </w:rPr>
        <w:t>用期</w:t>
      </w:r>
      <w:r>
        <w:rPr>
          <w:rFonts w:hint="eastAsia" w:ascii="宋体" w:hAnsi="宋体"/>
          <w:color w:val="auto"/>
          <w:highlight w:val="none"/>
        </w:rPr>
        <w:t>时间为</w:t>
      </w:r>
      <w:r>
        <w:rPr>
          <w:rFonts w:hint="eastAsia" w:ascii="宋体" w:hAnsi="宋体"/>
          <w:color w:val="auto"/>
          <w:highlight w:val="none"/>
          <w:lang w:val="en-US" w:eastAsia="zh-CN"/>
        </w:rPr>
        <w:t>一</w:t>
      </w:r>
      <w:r>
        <w:rPr>
          <w:rFonts w:hint="eastAsia" w:ascii="宋体" w:hAnsi="宋体"/>
          <w:color w:val="auto"/>
          <w:highlight w:val="none"/>
        </w:rPr>
        <w:t>个月</w:t>
      </w:r>
      <w:r>
        <w:rPr>
          <w:rFonts w:hint="eastAsia" w:ascii="宋体" w:hAnsi="宋体"/>
          <w:b w:val="0"/>
          <w:bCs w:val="0"/>
          <w:color w:val="auto"/>
          <w:highlight w:val="none"/>
        </w:rPr>
        <w:t>，试用期满后由</w:t>
      </w:r>
      <w:r>
        <w:rPr>
          <w:rFonts w:hint="eastAsia" w:ascii="宋体" w:hAnsi="宋体"/>
          <w:b w:val="0"/>
          <w:bCs w:val="0"/>
          <w:color w:val="auto"/>
          <w:highlight w:val="none"/>
          <w:lang w:val="en-US" w:eastAsia="zh-CN"/>
        </w:rPr>
        <w:t>买方</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w:t>
      </w:r>
      <w:r>
        <w:rPr>
          <w:rFonts w:hint="eastAsia" w:ascii="宋体" w:hAnsi="宋体"/>
          <w:b w:val="0"/>
          <w:bCs w:val="0"/>
          <w:color w:val="auto"/>
          <w:highlight w:val="none"/>
        </w:rPr>
        <w:t>买方归属管理部门</w:t>
      </w:r>
      <w:r>
        <w:rPr>
          <w:rFonts w:hint="eastAsia" w:ascii="宋体" w:hAnsi="宋体"/>
          <w:b w:val="0"/>
          <w:bCs w:val="0"/>
          <w:color w:val="auto"/>
          <w:highlight w:val="none"/>
          <w:lang w:eastAsia="zh-CN"/>
        </w:rPr>
        <w:t>）</w:t>
      </w:r>
      <w:r>
        <w:rPr>
          <w:rFonts w:hint="eastAsia" w:ascii="宋体" w:hAnsi="宋体"/>
          <w:b w:val="0"/>
          <w:bCs w:val="0"/>
          <w:color w:val="auto"/>
          <w:highlight w:val="none"/>
        </w:rPr>
        <w:t>组织相关部门和专家进行验收，签署验收报告，产品质保期自验收合格之日起算，由投标人提供产品质保文件。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2、当满足以下条件时，采购人才向中标人签发办公家具验收报告：</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1</w:t>
      </w:r>
      <w:r>
        <w:rPr>
          <w:rFonts w:hint="eastAsia" w:ascii="宋体" w:hAnsi="宋体"/>
          <w:b w:val="0"/>
          <w:bCs w:val="0"/>
          <w:color w:val="auto"/>
          <w:highlight w:val="none"/>
          <w:lang w:eastAsia="zh-CN"/>
        </w:rPr>
        <w:t>）</w:t>
      </w:r>
      <w:r>
        <w:rPr>
          <w:rFonts w:hint="eastAsia" w:ascii="宋体" w:hAnsi="宋体"/>
          <w:b w:val="0"/>
          <w:bCs w:val="0"/>
          <w:color w:val="auto"/>
          <w:highlight w:val="none"/>
        </w:rPr>
        <w:t>中标人已按照合同规定提供了全部产品及完整的技术资料。</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（2）</w:t>
      </w:r>
      <w:r>
        <w:rPr>
          <w:rFonts w:hint="eastAsia" w:ascii="宋体" w:hAnsi="宋体"/>
          <w:b w:val="0"/>
          <w:bCs w:val="0"/>
          <w:color w:val="auto"/>
          <w:highlight w:val="none"/>
        </w:rPr>
        <w:t>实木家具符合招标文件技术规格书的要求，性能满足要求。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（3）</w:t>
      </w:r>
      <w:r>
        <w:rPr>
          <w:rFonts w:hint="eastAsia" w:ascii="宋体" w:hAnsi="宋体"/>
          <w:b w:val="0"/>
          <w:bCs w:val="0"/>
          <w:color w:val="auto"/>
          <w:highlight w:val="none"/>
        </w:rPr>
        <w:t>实木家具具备产品合格证。</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3、在生产制作过程中采购人有权进入生产或制作现场，不定期对材质、配件进行原材料到货核查及生产场地、生产过程、生产工艺进行检查，对发现的问题和瑕疵提出整改要求。</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4、验收过程中</w:t>
      </w:r>
      <w:r>
        <w:rPr>
          <w:rFonts w:hint="eastAsia" w:ascii="宋体" w:hAnsi="宋体"/>
          <w:b w:val="0"/>
          <w:bCs w:val="0"/>
          <w:color w:val="auto"/>
          <w:highlight w:val="none"/>
          <w:lang w:val="en-US" w:eastAsia="zh-CN"/>
        </w:rPr>
        <w:t>采购人</w:t>
      </w:r>
      <w:r>
        <w:rPr>
          <w:rFonts w:hint="eastAsia" w:ascii="宋体" w:hAnsi="宋体"/>
          <w:b w:val="0"/>
          <w:bCs w:val="0"/>
          <w:color w:val="auto"/>
          <w:highlight w:val="none"/>
        </w:rPr>
        <w:t>有权对货物抽样进行破坏性检验。由双方</w:t>
      </w:r>
      <w:r>
        <w:rPr>
          <w:rFonts w:hint="eastAsia" w:ascii="宋体" w:hAnsi="宋体"/>
          <w:b w:val="0"/>
          <w:bCs w:val="0"/>
          <w:color w:val="auto"/>
          <w:highlight w:val="none"/>
          <w:lang w:val="en-US" w:eastAsia="zh-CN"/>
        </w:rPr>
        <w:t>共同</w:t>
      </w:r>
      <w:r>
        <w:rPr>
          <w:rFonts w:hint="eastAsia" w:ascii="宋体" w:hAnsi="宋体"/>
          <w:b w:val="0"/>
          <w:bCs w:val="0"/>
          <w:color w:val="auto"/>
          <w:highlight w:val="none"/>
        </w:rPr>
        <w:t>认可的有资质的</w:t>
      </w:r>
      <w:r>
        <w:rPr>
          <w:rFonts w:hint="eastAsia" w:ascii="宋体" w:hAnsi="宋体"/>
          <w:b w:val="0"/>
          <w:bCs w:val="0"/>
          <w:color w:val="auto"/>
          <w:highlight w:val="none"/>
          <w:lang w:val="en-US" w:eastAsia="zh-CN"/>
        </w:rPr>
        <w:t>第三方</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lang w:val="en-US" w:eastAsia="zh-CN"/>
        </w:rPr>
        <w:t>或政府采购监管部门指定的</w:t>
      </w:r>
      <w:r>
        <w:rPr>
          <w:rFonts w:hint="eastAsia" w:ascii="宋体" w:hAnsi="宋体"/>
          <w:b w:val="0"/>
          <w:bCs w:val="0"/>
          <w:color w:val="auto"/>
          <w:highlight w:val="none"/>
        </w:rPr>
        <w:t>检测机构</w:t>
      </w:r>
      <w:r>
        <w:rPr>
          <w:rFonts w:hint="eastAsia" w:ascii="宋体" w:hAnsi="宋体"/>
          <w:b w:val="0"/>
          <w:bCs w:val="0"/>
          <w:color w:val="auto"/>
          <w:highlight w:val="none"/>
          <w:lang w:eastAsia="zh-CN"/>
        </w:rPr>
        <w:t>）</w:t>
      </w:r>
      <w:r>
        <w:rPr>
          <w:rFonts w:hint="eastAsia" w:ascii="宋体" w:hAnsi="宋体"/>
          <w:b w:val="0"/>
          <w:bCs w:val="0"/>
          <w:color w:val="auto"/>
          <w:highlight w:val="none"/>
        </w:rPr>
        <w:t>对样品技术性能进行检测。检测合格的，检测费及货物费用由采购人支付。如检测结果不符合国家相关标准或投标文件中的技术性能，检测费用由供应商支付，并按本招标文件第</w:t>
      </w:r>
      <w:r>
        <w:rPr>
          <w:rFonts w:hint="eastAsia" w:ascii="宋体" w:hAnsi="宋体"/>
          <w:b w:val="0"/>
          <w:bCs w:val="0"/>
          <w:color w:val="auto"/>
          <w:highlight w:val="none"/>
          <w:lang w:val="en-US" w:eastAsia="zh-CN"/>
        </w:rPr>
        <w:t>五</w:t>
      </w:r>
      <w:r>
        <w:rPr>
          <w:rFonts w:hint="eastAsia" w:ascii="宋体" w:hAnsi="宋体"/>
          <w:b w:val="0"/>
          <w:bCs w:val="0"/>
          <w:color w:val="auto"/>
          <w:highlight w:val="none"/>
        </w:rPr>
        <w:t>部分</w:t>
      </w:r>
      <w:r>
        <w:rPr>
          <w:rFonts w:hint="eastAsia" w:ascii="宋体" w:hAnsi="宋体"/>
          <w:b w:val="0"/>
          <w:bCs w:val="0"/>
          <w:color w:val="auto"/>
          <w:highlight w:val="none"/>
          <w:lang w:val="en-US" w:eastAsia="zh-CN"/>
        </w:rPr>
        <w:t>采购合同</w:t>
      </w:r>
      <w:r>
        <w:rPr>
          <w:rFonts w:hint="eastAsia" w:ascii="宋体" w:hAnsi="宋体"/>
          <w:b w:val="0"/>
          <w:bCs w:val="0"/>
          <w:color w:val="auto"/>
          <w:highlight w:val="none"/>
        </w:rPr>
        <w:t>的相关条款处理</w:t>
      </w:r>
      <w:r>
        <w:rPr>
          <w:rFonts w:hint="eastAsia" w:ascii="宋体" w:hAnsi="宋体"/>
          <w:b w:val="0"/>
          <w:bCs w:val="0"/>
          <w:color w:val="auto"/>
          <w:highlight w:val="none"/>
          <w:lang w:eastAsia="zh-CN"/>
        </w:rPr>
        <w:t>，</w:t>
      </w:r>
      <w:r>
        <w:rPr>
          <w:rFonts w:hint="eastAsia" w:ascii="宋体" w:hAnsi="宋体"/>
          <w:b w:val="0"/>
          <w:bCs w:val="0"/>
          <w:color w:val="auto"/>
          <w:highlight w:val="none"/>
        </w:rPr>
        <w:t>另外采购人将报政府采购监管部门进行处理。</w:t>
      </w:r>
    </w:p>
    <w:p>
      <w:pPr>
        <w:spacing w:line="360" w:lineRule="auto"/>
        <w:rPr>
          <w:rFonts w:hint="eastAsia" w:ascii="宋体" w:hAnsi="宋体"/>
          <w:b/>
          <w:bCs/>
          <w:color w:val="auto"/>
          <w:highlight w:val="none"/>
        </w:rPr>
      </w:pPr>
    </w:p>
    <w:p>
      <w:pPr>
        <w:spacing w:line="360" w:lineRule="auto"/>
        <w:rPr>
          <w:rFonts w:hint="eastAsia" w:ascii="宋体" w:hAnsi="宋体"/>
          <w:b/>
          <w:bCs/>
          <w:color w:val="auto"/>
          <w:highlight w:val="none"/>
        </w:rPr>
      </w:pPr>
      <w:r>
        <w:rPr>
          <w:rFonts w:hint="eastAsia" w:ascii="宋体" w:hAnsi="宋体"/>
          <w:b/>
          <w:bCs/>
          <w:color w:val="auto"/>
          <w:highlight w:val="none"/>
          <w:lang w:val="en-US" w:eastAsia="zh-CN"/>
        </w:rPr>
        <w:t>六</w:t>
      </w:r>
      <w:r>
        <w:rPr>
          <w:rFonts w:hint="eastAsia" w:ascii="宋体" w:hAnsi="宋体"/>
          <w:b/>
          <w:bCs/>
          <w:color w:val="auto"/>
          <w:highlight w:val="none"/>
        </w:rPr>
        <w:t>、特别说明</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1、采购需求中，带“▲”（如有）的为实质性条款，不得出现负偏离，否则做无效标处理。技术指标中带“★”（如有）为重要指标，不满足将按评标办法进行扣分。</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2、采购需求中的品牌、型号（如有）仅供投标人参考，投标人可选择同等或更优档次的产品，但必须满足相应（实质性）技术要求、规格及安装条件。</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rPr>
        <w:t>3、投标人应自行组织现场踏勘（如有需要），自行确定货物的安装方法和安装费用，并将安装费用列入报价，安装费用中标后不予调整。</w:t>
      </w:r>
    </w:p>
    <w:p>
      <w:pPr>
        <w:spacing w:line="360" w:lineRule="auto"/>
        <w:rPr>
          <w:rFonts w:hint="eastAsia" w:ascii="宋体" w:hAnsi="宋体"/>
          <w:b w:val="0"/>
          <w:bCs w:val="0"/>
          <w:color w:val="auto"/>
          <w:highlight w:val="none"/>
        </w:rPr>
      </w:pPr>
      <w:r>
        <w:rPr>
          <w:rFonts w:hint="eastAsia" w:ascii="宋体" w:hAnsi="宋体"/>
          <w:b w:val="0"/>
          <w:bCs w:val="0"/>
          <w:color w:val="auto"/>
          <w:highlight w:val="none"/>
          <w:lang w:val="en-US" w:eastAsia="zh-CN"/>
        </w:rPr>
        <w:t>4</w:t>
      </w:r>
      <w:r>
        <w:rPr>
          <w:rFonts w:hint="eastAsia" w:ascii="宋体" w:hAnsi="宋体"/>
          <w:b w:val="0"/>
          <w:bCs w:val="0"/>
          <w:color w:val="auto"/>
          <w:highlight w:val="none"/>
        </w:rPr>
        <w:t>、家具图样由供应商自行设计，合同签订前再根据采购人要求深化设计。家具产品色泽暂按招标文件中规定的颜色为准，如采购人供货前需要更改的，中标人应积极配合，中标价格不变。采购人有权在不改基本规格尺寸的基础上，要求中标人提供的货物在样式上稍做改动，价格不变。</w:t>
      </w:r>
    </w:p>
    <w:p>
      <w:pPr>
        <w:spacing w:line="360" w:lineRule="auto"/>
        <w:rPr>
          <w:rFonts w:hint="eastAsia" w:ascii="宋体" w:hAnsi="宋体" w:eastAsia="宋体" w:cs="宋体"/>
          <w:color w:val="auto"/>
          <w:sz w:val="21"/>
          <w:szCs w:val="21"/>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五</w:t>
      </w:r>
      <w:r>
        <w:rPr>
          <w:rFonts w:hint="eastAsia" w:ascii="宋体" w:hAnsi="宋体" w:eastAsia="宋体" w:cs="宋体"/>
          <w:b/>
          <w:bCs/>
          <w:color w:val="auto"/>
          <w:sz w:val="36"/>
          <w:szCs w:val="36"/>
          <w:highlight w:val="none"/>
        </w:rPr>
        <w:t xml:space="preserve">部分  </w:t>
      </w:r>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合同</w:t>
      </w:r>
    </w:p>
    <w:p>
      <w:pPr>
        <w:spacing w:line="360" w:lineRule="auto"/>
        <w:rPr>
          <w:rFonts w:hint="eastAsia" w:ascii="宋体" w:hAnsi="宋体" w:eastAsia="宋体" w:cs="宋体"/>
          <w:color w:val="auto"/>
          <w:highlight w:val="none"/>
        </w:rPr>
      </w:pPr>
    </w:p>
    <w:p>
      <w:pPr>
        <w:spacing w:before="62" w:beforeLines="20" w:after="62" w:afterLines="20" w:line="288"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采购合同（货物）</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hint="eastAsia" w:ascii="宋体" w:hAnsi="宋体"/>
          <w:color w:val="auto"/>
          <w:highlight w:val="none"/>
        </w:rPr>
        <w:t xml:space="preserve">甲方：（买方） </w:t>
      </w:r>
      <w:r>
        <w:rPr>
          <w:rFonts w:hint="eastAsia" w:ascii="宋体" w:hAnsi="宋体"/>
          <w:color w:val="auto"/>
          <w:highlight w:val="none"/>
          <w:u w:val="single"/>
        </w:rPr>
        <w:t xml:space="preserve">                                    </w:t>
      </w:r>
    </w:p>
    <w:p>
      <w:pPr>
        <w:spacing w:line="360" w:lineRule="auto"/>
        <w:rPr>
          <w:rFonts w:hint="eastAsia" w:ascii="宋体" w:hAnsi="宋体"/>
          <w:color w:val="auto"/>
          <w:highlight w:val="none"/>
        </w:rPr>
      </w:pPr>
      <w:r>
        <w:rPr>
          <w:rFonts w:hint="eastAsia" w:ascii="宋体" w:hAnsi="宋体"/>
          <w:color w:val="auto"/>
          <w:highlight w:val="none"/>
        </w:rPr>
        <w:t xml:space="preserve">乙方：（卖方） </w:t>
      </w:r>
      <w:r>
        <w:rPr>
          <w:rFonts w:hint="eastAsia" w:ascii="宋体" w:hAnsi="宋体"/>
          <w:color w:val="auto"/>
          <w:highlight w:val="none"/>
          <w:u w:val="single"/>
        </w:rPr>
        <w:t xml:space="preserve">                                    </w:t>
      </w:r>
    </w:p>
    <w:p>
      <w:pPr>
        <w:adjustRightInd w:val="0"/>
        <w:spacing w:line="360" w:lineRule="auto"/>
        <w:rPr>
          <w:rFonts w:hint="eastAsia" w:ascii="宋体" w:hAnsi="宋体"/>
          <w:color w:val="auto"/>
          <w:szCs w:val="21"/>
          <w:highlight w:val="none"/>
        </w:rPr>
      </w:pPr>
    </w:p>
    <w:p>
      <w:pPr>
        <w:adjustRightInd w:val="0"/>
        <w:spacing w:line="360" w:lineRule="auto"/>
        <w:rPr>
          <w:rFonts w:ascii="宋体" w:hAnsi="宋体"/>
          <w:color w:val="auto"/>
          <w:szCs w:val="21"/>
          <w:highlight w:val="none"/>
        </w:rPr>
      </w:pPr>
      <w:r>
        <w:rPr>
          <w:rFonts w:ascii="宋体" w:hAnsi="宋体"/>
          <w:color w:val="auto"/>
          <w:szCs w:val="21"/>
          <w:highlight w:val="none"/>
        </w:rPr>
        <w:t>甲、乙双方根据</w:t>
      </w:r>
      <w:r>
        <w:rPr>
          <w:rFonts w:hint="eastAsia" w:ascii="宋体" w:hAnsi="宋体"/>
          <w:color w:val="auto"/>
          <w:szCs w:val="21"/>
          <w:highlight w:val="none"/>
          <w:u w:val="single"/>
        </w:rPr>
        <w:t xml:space="preserve">                               </w:t>
      </w:r>
      <w:r>
        <w:rPr>
          <w:rFonts w:ascii="宋体" w:hAnsi="宋体"/>
          <w:color w:val="auto"/>
          <w:szCs w:val="21"/>
          <w:highlight w:val="none"/>
        </w:rPr>
        <w:t>项目</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公开招标的结果，签署本合同。</w:t>
      </w:r>
    </w:p>
    <w:p>
      <w:pPr>
        <w:adjustRightInd w:val="0"/>
        <w:spacing w:line="360" w:lineRule="auto"/>
        <w:rPr>
          <w:rFonts w:ascii="宋体" w:hAnsi="宋体"/>
          <w:b/>
          <w:color w:val="auto"/>
          <w:szCs w:val="21"/>
          <w:highlight w:val="none"/>
        </w:rPr>
      </w:pPr>
      <w:r>
        <w:rPr>
          <w:rFonts w:ascii="宋体" w:hAnsi="宋体"/>
          <w:b/>
          <w:color w:val="auto"/>
          <w:szCs w:val="21"/>
          <w:highlight w:val="none"/>
        </w:rPr>
        <w:t>一、货物</w:t>
      </w:r>
      <w:r>
        <w:rPr>
          <w:rFonts w:hint="eastAsia" w:ascii="宋体" w:hAnsi="宋体"/>
          <w:b/>
          <w:color w:val="auto"/>
          <w:szCs w:val="21"/>
          <w:highlight w:val="none"/>
        </w:rPr>
        <w:t>清单</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货物名称：</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型号规格：</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技术参数：</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数量（单位）：</w:t>
      </w:r>
    </w:p>
    <w:p>
      <w:pPr>
        <w:adjustRightInd w:val="0"/>
        <w:spacing w:line="360" w:lineRule="auto"/>
        <w:rPr>
          <w:rFonts w:ascii="宋体" w:hAnsi="宋体"/>
          <w:b/>
          <w:color w:val="auto"/>
          <w:szCs w:val="21"/>
          <w:highlight w:val="none"/>
        </w:rPr>
      </w:pPr>
      <w:r>
        <w:rPr>
          <w:rFonts w:ascii="宋体" w:hAnsi="宋体"/>
          <w:b/>
          <w:color w:val="auto"/>
          <w:szCs w:val="21"/>
          <w:highlight w:val="none"/>
        </w:rPr>
        <w:t>二、合同金额</w:t>
      </w:r>
    </w:p>
    <w:p>
      <w:pPr>
        <w:adjustRightInd w:val="0"/>
        <w:spacing w:line="360" w:lineRule="auto"/>
        <w:rPr>
          <w:rFonts w:ascii="宋体" w:hAnsi="宋体"/>
          <w:color w:val="auto"/>
          <w:szCs w:val="21"/>
          <w:highlight w:val="none"/>
        </w:rPr>
      </w:pPr>
      <w:r>
        <w:rPr>
          <w:rFonts w:ascii="宋体" w:hAnsi="宋体"/>
          <w:color w:val="auto"/>
          <w:szCs w:val="21"/>
          <w:highlight w:val="none"/>
        </w:rPr>
        <w:t>本合同金额为（大写）：</w:t>
      </w:r>
      <w:r>
        <w:rPr>
          <w:rFonts w:hint="eastAsia" w:ascii="宋体" w:hAnsi="宋体"/>
          <w:color w:val="auto"/>
          <w:szCs w:val="21"/>
          <w:highlight w:val="none"/>
          <w:u w:val="single"/>
        </w:rPr>
        <w:t xml:space="preserve">                            </w:t>
      </w:r>
      <w:r>
        <w:rPr>
          <w:rFonts w:ascii="宋体" w:hAnsi="宋体"/>
          <w:color w:val="auto"/>
          <w:szCs w:val="21"/>
          <w:highlight w:val="none"/>
        </w:rPr>
        <w:t>元（￥</w:t>
      </w:r>
      <w:r>
        <w:rPr>
          <w:rFonts w:hint="eastAsia" w:ascii="宋体" w:hAnsi="宋体"/>
          <w:color w:val="auto"/>
          <w:szCs w:val="21"/>
          <w:highlight w:val="none"/>
          <w:u w:val="single"/>
        </w:rPr>
        <w:t xml:space="preserve">           </w:t>
      </w:r>
      <w:r>
        <w:rPr>
          <w:rFonts w:ascii="宋体" w:hAnsi="宋体"/>
          <w:color w:val="auto"/>
          <w:szCs w:val="21"/>
          <w:highlight w:val="none"/>
        </w:rPr>
        <w:t>元）人民币。</w:t>
      </w:r>
    </w:p>
    <w:p>
      <w:pPr>
        <w:adjustRightInd w:val="0"/>
        <w:spacing w:line="360" w:lineRule="auto"/>
        <w:rPr>
          <w:rFonts w:ascii="宋体" w:hAnsi="宋体"/>
          <w:b/>
          <w:color w:val="auto"/>
          <w:szCs w:val="21"/>
          <w:highlight w:val="none"/>
        </w:rPr>
      </w:pPr>
      <w:r>
        <w:rPr>
          <w:rFonts w:ascii="宋体" w:hAnsi="宋体"/>
          <w:b/>
          <w:color w:val="auto"/>
          <w:szCs w:val="21"/>
          <w:highlight w:val="none"/>
        </w:rPr>
        <w:t>三、技术资料</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乙方应按招标文件规定的时间向甲方提供使用货物的有关技术资料。</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adjustRightInd w:val="0"/>
        <w:spacing w:line="360" w:lineRule="auto"/>
        <w:rPr>
          <w:rFonts w:ascii="宋体" w:hAnsi="宋体"/>
          <w:b/>
          <w:color w:val="auto"/>
          <w:szCs w:val="21"/>
          <w:highlight w:val="none"/>
        </w:rPr>
      </w:pPr>
      <w:r>
        <w:rPr>
          <w:rFonts w:ascii="宋体" w:hAnsi="宋体"/>
          <w:b/>
          <w:color w:val="auto"/>
          <w:szCs w:val="21"/>
          <w:highlight w:val="none"/>
        </w:rPr>
        <w:t>四、知识产权</w:t>
      </w:r>
    </w:p>
    <w:p>
      <w:pPr>
        <w:adjustRightInd w:val="0"/>
        <w:spacing w:line="360" w:lineRule="auto"/>
        <w:rPr>
          <w:rFonts w:ascii="宋体" w:hAnsi="宋体"/>
          <w:color w:val="auto"/>
          <w:szCs w:val="21"/>
          <w:highlight w:val="none"/>
        </w:rPr>
      </w:pPr>
      <w:r>
        <w:rPr>
          <w:rFonts w:ascii="宋体" w:hAnsi="宋体"/>
          <w:color w:val="auto"/>
          <w:szCs w:val="21"/>
          <w:highlight w:val="none"/>
        </w:rPr>
        <w:t>乙方应保证所提供的货物或其任何一部分均不会侵犯任何第三方的知识产权。</w:t>
      </w:r>
    </w:p>
    <w:p>
      <w:pPr>
        <w:adjustRightInd w:val="0"/>
        <w:spacing w:line="360" w:lineRule="auto"/>
        <w:rPr>
          <w:rFonts w:ascii="宋体" w:hAnsi="宋体"/>
          <w:b/>
          <w:color w:val="auto"/>
          <w:szCs w:val="21"/>
          <w:highlight w:val="none"/>
        </w:rPr>
      </w:pPr>
      <w:r>
        <w:rPr>
          <w:rFonts w:ascii="宋体" w:hAnsi="宋体"/>
          <w:b/>
          <w:color w:val="auto"/>
          <w:szCs w:val="21"/>
          <w:highlight w:val="none"/>
        </w:rPr>
        <w:t>五、产权担保</w:t>
      </w:r>
    </w:p>
    <w:p>
      <w:pPr>
        <w:adjustRightInd w:val="0"/>
        <w:spacing w:line="360" w:lineRule="auto"/>
        <w:rPr>
          <w:rFonts w:ascii="宋体" w:hAnsi="宋体"/>
          <w:color w:val="auto"/>
          <w:szCs w:val="21"/>
          <w:highlight w:val="none"/>
        </w:rPr>
      </w:pPr>
      <w:r>
        <w:rPr>
          <w:rFonts w:ascii="宋体" w:hAnsi="宋体"/>
          <w:color w:val="auto"/>
          <w:szCs w:val="21"/>
          <w:highlight w:val="none"/>
        </w:rPr>
        <w:t>乙方保证所交付的货物的所有权完全属于乙方且无任何抵押、查封等产权瑕疵。</w:t>
      </w:r>
    </w:p>
    <w:p>
      <w:pPr>
        <w:adjustRightInd w:val="0"/>
        <w:spacing w:line="360" w:lineRule="auto"/>
        <w:rPr>
          <w:rFonts w:hint="eastAsia" w:ascii="宋体" w:hAnsi="宋体"/>
          <w:b/>
          <w:color w:val="auto"/>
          <w:szCs w:val="21"/>
          <w:highlight w:val="none"/>
        </w:rPr>
      </w:pPr>
      <w:r>
        <w:rPr>
          <w:rFonts w:ascii="宋体" w:hAnsi="宋体"/>
          <w:b/>
          <w:color w:val="auto"/>
          <w:szCs w:val="21"/>
          <w:highlight w:val="none"/>
        </w:rPr>
        <w:t>六、履约保证金</w:t>
      </w:r>
    </w:p>
    <w:p>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本项目不收取履约保证金。</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七、转包或分包</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．本合同范围的货物，应由</w:t>
      </w:r>
      <w:r>
        <w:rPr>
          <w:rFonts w:ascii="宋体" w:hAnsi="宋体"/>
          <w:color w:val="auto"/>
          <w:szCs w:val="21"/>
          <w:highlight w:val="none"/>
        </w:rPr>
        <w:t>乙</w:t>
      </w:r>
      <w:r>
        <w:rPr>
          <w:rFonts w:hint="eastAsia" w:ascii="宋体" w:hAnsi="宋体"/>
          <w:color w:val="auto"/>
          <w:szCs w:val="21"/>
          <w:highlight w:val="none"/>
        </w:rPr>
        <w:t>方直接供应，不得转让他人供应；</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．除非得到</w:t>
      </w:r>
      <w:r>
        <w:rPr>
          <w:rFonts w:ascii="宋体" w:hAnsi="宋体"/>
          <w:color w:val="auto"/>
          <w:szCs w:val="21"/>
          <w:highlight w:val="none"/>
        </w:rPr>
        <w:t>甲</w:t>
      </w:r>
      <w:r>
        <w:rPr>
          <w:rFonts w:hint="eastAsia" w:ascii="宋体" w:hAnsi="宋体"/>
          <w:color w:val="auto"/>
          <w:szCs w:val="21"/>
          <w:highlight w:val="none"/>
        </w:rPr>
        <w:t>方的书面同意，</w:t>
      </w:r>
      <w:r>
        <w:rPr>
          <w:rFonts w:ascii="宋体" w:hAnsi="宋体"/>
          <w:color w:val="auto"/>
          <w:szCs w:val="21"/>
          <w:highlight w:val="none"/>
        </w:rPr>
        <w:t>乙</w:t>
      </w:r>
      <w:r>
        <w:rPr>
          <w:rFonts w:hint="eastAsia" w:ascii="宋体" w:hAnsi="宋体"/>
          <w:color w:val="auto"/>
          <w:szCs w:val="21"/>
          <w:highlight w:val="none"/>
        </w:rPr>
        <w:t>方不得将本合同范围的货物全部或部分分包给他人供应；</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．如有转让和未经</w:t>
      </w:r>
      <w:r>
        <w:rPr>
          <w:rFonts w:ascii="宋体" w:hAnsi="宋体"/>
          <w:color w:val="auto"/>
          <w:szCs w:val="21"/>
          <w:highlight w:val="none"/>
        </w:rPr>
        <w:t>甲</w:t>
      </w:r>
      <w:r>
        <w:rPr>
          <w:rFonts w:hint="eastAsia" w:ascii="宋体" w:hAnsi="宋体"/>
          <w:color w:val="auto"/>
          <w:szCs w:val="21"/>
          <w:highlight w:val="none"/>
        </w:rPr>
        <w:t>方同意的分包行为，</w:t>
      </w:r>
      <w:r>
        <w:rPr>
          <w:rFonts w:ascii="宋体" w:hAnsi="宋体"/>
          <w:color w:val="auto"/>
          <w:szCs w:val="21"/>
          <w:highlight w:val="none"/>
        </w:rPr>
        <w:t>甲</w:t>
      </w:r>
      <w:r>
        <w:rPr>
          <w:rFonts w:hint="eastAsia" w:ascii="宋体" w:hAnsi="宋体"/>
          <w:color w:val="auto"/>
          <w:szCs w:val="21"/>
          <w:highlight w:val="none"/>
        </w:rPr>
        <w:t>方有权解除合同，</w:t>
      </w:r>
      <w:r>
        <w:rPr>
          <w:rFonts w:hint="eastAsia" w:ascii="宋体" w:hAnsi="宋体"/>
          <w:color w:val="auto"/>
          <w:highlight w:val="none"/>
        </w:rPr>
        <w:t>没收履约保证金（如有）</w:t>
      </w:r>
      <w:r>
        <w:rPr>
          <w:rFonts w:hint="eastAsia" w:ascii="宋体" w:hAnsi="宋体"/>
          <w:color w:val="auto"/>
          <w:szCs w:val="21"/>
          <w:highlight w:val="none"/>
        </w:rPr>
        <w:t>并追究乙方的违约责任。</w:t>
      </w:r>
    </w:p>
    <w:p>
      <w:pPr>
        <w:adjustRightInd w:val="0"/>
        <w:spacing w:line="360" w:lineRule="auto"/>
        <w:rPr>
          <w:rFonts w:ascii="宋体" w:hAnsi="宋体"/>
          <w:b/>
          <w:color w:val="auto"/>
          <w:szCs w:val="21"/>
          <w:highlight w:val="none"/>
        </w:rPr>
      </w:pPr>
      <w:r>
        <w:rPr>
          <w:rFonts w:ascii="宋体" w:hAnsi="宋体"/>
          <w:b/>
          <w:color w:val="auto"/>
          <w:szCs w:val="21"/>
          <w:highlight w:val="none"/>
        </w:rPr>
        <w:t>八、质保期</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质保期</w:t>
      </w:r>
      <w:r>
        <w:rPr>
          <w:rFonts w:ascii="宋体" w:hAnsi="宋体"/>
          <w:color w:val="auto"/>
          <w:szCs w:val="21"/>
          <w:highlight w:val="none"/>
          <w:u w:val="single"/>
        </w:rPr>
        <w:t xml:space="preserve">      </w:t>
      </w:r>
      <w:r>
        <w:rPr>
          <w:rFonts w:ascii="宋体" w:hAnsi="宋体"/>
          <w:color w:val="auto"/>
          <w:szCs w:val="21"/>
          <w:highlight w:val="none"/>
        </w:rPr>
        <w:t>年。（自交货验收合格之日起计）</w:t>
      </w:r>
    </w:p>
    <w:p>
      <w:pPr>
        <w:adjustRightInd w:val="0"/>
        <w:spacing w:line="360" w:lineRule="auto"/>
        <w:rPr>
          <w:rFonts w:ascii="宋体" w:hAnsi="宋体"/>
          <w:b/>
          <w:color w:val="auto"/>
          <w:szCs w:val="21"/>
          <w:highlight w:val="none"/>
        </w:rPr>
      </w:pPr>
      <w:r>
        <w:rPr>
          <w:rFonts w:ascii="宋体" w:hAnsi="宋体"/>
          <w:b/>
          <w:color w:val="auto"/>
          <w:szCs w:val="21"/>
          <w:highlight w:val="none"/>
        </w:rPr>
        <w:t>九、交货期、交货方式及交货地点</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交货期：</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交货方式：</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交货地点：</w:t>
      </w:r>
    </w:p>
    <w:p>
      <w:pPr>
        <w:adjustRightInd w:val="0"/>
        <w:spacing w:line="360" w:lineRule="auto"/>
        <w:rPr>
          <w:rFonts w:ascii="宋体" w:hAnsi="宋体"/>
          <w:b/>
          <w:color w:val="auto"/>
          <w:szCs w:val="21"/>
          <w:highlight w:val="none"/>
        </w:rPr>
      </w:pPr>
      <w:r>
        <w:rPr>
          <w:rFonts w:ascii="宋体" w:hAnsi="宋体"/>
          <w:b/>
          <w:color w:val="auto"/>
          <w:szCs w:val="21"/>
          <w:highlight w:val="none"/>
        </w:rPr>
        <w:t>十、货款支付</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付款方式：</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当采购数量与实际使用数量不一致时，乙</w:t>
      </w:r>
      <w:r>
        <w:rPr>
          <w:rFonts w:hint="eastAsia" w:ascii="宋体" w:hAnsi="宋体"/>
          <w:color w:val="auto"/>
          <w:szCs w:val="21"/>
          <w:highlight w:val="none"/>
        </w:rPr>
        <w:t>方</w:t>
      </w:r>
      <w:r>
        <w:rPr>
          <w:rFonts w:ascii="宋体" w:hAnsi="宋体"/>
          <w:color w:val="auto"/>
          <w:szCs w:val="21"/>
          <w:highlight w:val="none"/>
        </w:rPr>
        <w:t>应根据实际使用量供货，合同的最终结算金额按实际使用量乘以成交单价进行计算。</w:t>
      </w:r>
    </w:p>
    <w:p>
      <w:pPr>
        <w:adjustRightInd w:val="0"/>
        <w:spacing w:line="360" w:lineRule="auto"/>
        <w:rPr>
          <w:rFonts w:ascii="宋体" w:hAnsi="宋体"/>
          <w:b/>
          <w:color w:val="auto"/>
          <w:szCs w:val="21"/>
          <w:highlight w:val="none"/>
        </w:rPr>
      </w:pPr>
      <w:r>
        <w:rPr>
          <w:rFonts w:hint="eastAsia" w:ascii="宋体" w:hAnsi="宋体"/>
          <w:b/>
          <w:color w:val="auto"/>
          <w:szCs w:val="21"/>
          <w:highlight w:val="none"/>
        </w:rPr>
        <w:t>十一、税费</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本合同执行中相关的一切税费均由</w:t>
      </w:r>
      <w:r>
        <w:rPr>
          <w:rFonts w:ascii="宋体" w:hAnsi="宋体"/>
          <w:color w:val="auto"/>
          <w:szCs w:val="21"/>
          <w:highlight w:val="none"/>
        </w:rPr>
        <w:t>乙</w:t>
      </w:r>
      <w:r>
        <w:rPr>
          <w:rFonts w:hint="eastAsia" w:ascii="宋体" w:hAnsi="宋体"/>
          <w:color w:val="auto"/>
          <w:szCs w:val="21"/>
          <w:highlight w:val="none"/>
        </w:rPr>
        <w:t>方负担。</w:t>
      </w:r>
    </w:p>
    <w:p>
      <w:pPr>
        <w:adjustRightInd w:val="0"/>
        <w:spacing w:line="360" w:lineRule="auto"/>
        <w:rPr>
          <w:rFonts w:ascii="宋体" w:hAnsi="宋体"/>
          <w:b/>
          <w:color w:val="auto"/>
          <w:szCs w:val="21"/>
          <w:highlight w:val="none"/>
        </w:rPr>
      </w:pPr>
      <w:r>
        <w:rPr>
          <w:rFonts w:ascii="宋体" w:hAnsi="宋体"/>
          <w:b/>
          <w:color w:val="auto"/>
          <w:szCs w:val="21"/>
          <w:highlight w:val="none"/>
        </w:rPr>
        <w:t>十二、质量保证及售后服务</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乙方应按</w:t>
      </w:r>
      <w:r>
        <w:rPr>
          <w:rFonts w:hint="eastAsia" w:ascii="宋体" w:hAnsi="宋体"/>
          <w:color w:val="auto"/>
          <w:szCs w:val="21"/>
          <w:highlight w:val="none"/>
        </w:rPr>
        <w:t>投标文件承诺</w:t>
      </w:r>
      <w:r>
        <w:rPr>
          <w:rFonts w:ascii="宋体" w:hAnsi="宋体"/>
          <w:color w:val="auto"/>
          <w:szCs w:val="21"/>
          <w:highlight w:val="none"/>
        </w:rPr>
        <w:t>的货物性能、技术要求、质量标准向甲方提供未经使用的全新产品。</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乙方提供的货物在质</w:t>
      </w:r>
      <w:r>
        <w:rPr>
          <w:rFonts w:hint="eastAsia" w:ascii="宋体" w:hAnsi="宋体"/>
          <w:color w:val="auto"/>
          <w:szCs w:val="21"/>
          <w:highlight w:val="none"/>
        </w:rPr>
        <w:t>保</w:t>
      </w:r>
      <w:r>
        <w:rPr>
          <w:rFonts w:ascii="宋体" w:hAnsi="宋体"/>
          <w:color w:val="auto"/>
          <w:szCs w:val="21"/>
          <w:highlight w:val="none"/>
        </w:rPr>
        <w:t>期内因货物本身的质量问题发生故障，乙方应负责免费更换。对达不到技术要求者，根据实际情况，经双方协商，可按以下办法处理：</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⑴ </w:t>
      </w:r>
      <w:r>
        <w:rPr>
          <w:rFonts w:ascii="宋体" w:hAnsi="宋体"/>
          <w:color w:val="auto"/>
          <w:szCs w:val="21"/>
          <w:highlight w:val="none"/>
        </w:rPr>
        <w:t>更换：由乙方承担所发生的全部费用。</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⑵ </w:t>
      </w:r>
      <w:r>
        <w:rPr>
          <w:rFonts w:ascii="宋体" w:hAnsi="宋体"/>
          <w:color w:val="auto"/>
          <w:szCs w:val="21"/>
          <w:highlight w:val="none"/>
        </w:rPr>
        <w:t>贬值处理：由甲乙双方合议定价。</w:t>
      </w:r>
    </w:p>
    <w:p>
      <w:pPr>
        <w:adjustRightInd w:val="0"/>
        <w:spacing w:line="360" w:lineRule="auto"/>
        <w:rPr>
          <w:rFonts w:ascii="宋体" w:hAnsi="宋体"/>
          <w:color w:val="auto"/>
          <w:szCs w:val="21"/>
          <w:highlight w:val="none"/>
        </w:rPr>
      </w:pPr>
      <w:r>
        <w:rPr>
          <w:rFonts w:hint="eastAsia" w:ascii="宋体" w:hAnsi="宋体"/>
          <w:color w:val="auto"/>
          <w:szCs w:val="21"/>
          <w:highlight w:val="none"/>
        </w:rPr>
        <w:t xml:space="preserve">⑶ </w:t>
      </w:r>
      <w:r>
        <w:rPr>
          <w:rFonts w:ascii="宋体" w:hAnsi="宋体"/>
          <w:color w:val="auto"/>
          <w:szCs w:val="21"/>
          <w:highlight w:val="none"/>
        </w:rPr>
        <w:t>退货处理：乙方应退还甲方支付的合同款，同时应承担该货物的直接费用（运输、保险、检验、货款利息及银行手续费等）。</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如在使用过程中发生质量问题，乙方在接到甲方通知后在</w:t>
      </w:r>
      <w:r>
        <w:rPr>
          <w:rFonts w:hint="eastAsia" w:ascii="宋体" w:hAnsi="宋体"/>
          <w:color w:val="auto"/>
          <w:szCs w:val="21"/>
          <w:highlight w:val="none"/>
          <w:u w:val="single"/>
        </w:rPr>
        <w:t xml:space="preserve">     </w:t>
      </w:r>
      <w:r>
        <w:rPr>
          <w:rFonts w:ascii="宋体" w:hAnsi="宋体"/>
          <w:color w:val="auto"/>
          <w:szCs w:val="21"/>
          <w:highlight w:val="none"/>
        </w:rPr>
        <w:t>小时内到达甲方现场。</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在质保期内，乙方应对货物出现的质量及安全问题负责处理解决并承担一切费用。</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上述的货物免费保修期为</w:t>
      </w:r>
      <w:r>
        <w:rPr>
          <w:rFonts w:ascii="宋体" w:hAnsi="宋体"/>
          <w:color w:val="auto"/>
          <w:szCs w:val="21"/>
          <w:highlight w:val="none"/>
          <w:u w:val="single"/>
        </w:rPr>
        <w:t xml:space="preserve">     </w:t>
      </w:r>
      <w:r>
        <w:rPr>
          <w:rFonts w:ascii="宋体" w:hAnsi="宋体"/>
          <w:color w:val="auto"/>
          <w:szCs w:val="21"/>
          <w:highlight w:val="none"/>
        </w:rPr>
        <w:t>年，因人为因素出现的故障不在免费保修范围内。超过保修期的</w:t>
      </w:r>
      <w:r>
        <w:rPr>
          <w:rFonts w:hint="eastAsia" w:ascii="宋体" w:hAnsi="宋体"/>
          <w:color w:val="auto"/>
          <w:szCs w:val="21"/>
          <w:highlight w:val="none"/>
          <w:lang w:val="en-US" w:eastAsia="zh-CN"/>
        </w:rPr>
        <w:t>货物</w:t>
      </w:r>
      <w:r>
        <w:rPr>
          <w:rFonts w:ascii="宋体" w:hAnsi="宋体"/>
          <w:color w:val="auto"/>
          <w:szCs w:val="21"/>
          <w:highlight w:val="none"/>
        </w:rPr>
        <w:t>，终</w:t>
      </w:r>
      <w:r>
        <w:rPr>
          <w:rFonts w:hint="eastAsia" w:ascii="宋体" w:hAnsi="宋体"/>
          <w:color w:val="auto"/>
          <w:szCs w:val="21"/>
          <w:highlight w:val="none"/>
          <w:lang w:eastAsia="zh-CN"/>
        </w:rPr>
        <w:t>身</w:t>
      </w:r>
      <w:r>
        <w:rPr>
          <w:rFonts w:ascii="宋体" w:hAnsi="宋体"/>
          <w:color w:val="auto"/>
          <w:szCs w:val="21"/>
          <w:highlight w:val="none"/>
        </w:rPr>
        <w:t>维修，维修时只收部件成本费。</w:t>
      </w:r>
    </w:p>
    <w:p>
      <w:pPr>
        <w:adjustRightInd w:val="0"/>
        <w:spacing w:line="360" w:lineRule="auto"/>
        <w:rPr>
          <w:rFonts w:ascii="宋体" w:hAnsi="宋体"/>
          <w:b/>
          <w:color w:val="auto"/>
          <w:szCs w:val="21"/>
          <w:highlight w:val="none"/>
        </w:rPr>
      </w:pPr>
      <w:r>
        <w:rPr>
          <w:rFonts w:ascii="宋体" w:hAnsi="宋体"/>
          <w:b/>
          <w:color w:val="auto"/>
          <w:szCs w:val="21"/>
          <w:highlight w:val="none"/>
        </w:rPr>
        <w:t>十三、调试和验收</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甲方对乙方提交的货物依据招标文件上的技术规格要求</w:t>
      </w:r>
      <w:r>
        <w:rPr>
          <w:rFonts w:hint="eastAsia" w:ascii="宋体" w:hAnsi="宋体"/>
          <w:color w:val="auto"/>
          <w:szCs w:val="21"/>
          <w:highlight w:val="none"/>
        </w:rPr>
        <w:t>、乙方投标时的技术响应承诺</w:t>
      </w:r>
      <w:r>
        <w:rPr>
          <w:rFonts w:ascii="宋体" w:hAnsi="宋体"/>
          <w:color w:val="auto"/>
          <w:szCs w:val="21"/>
          <w:highlight w:val="none"/>
        </w:rPr>
        <w:t>和国家有关质量标准进行现场初步验收，外观、说明书符合招标文件技术要求</w:t>
      </w:r>
      <w:r>
        <w:rPr>
          <w:rFonts w:hint="eastAsia" w:ascii="宋体" w:hAnsi="宋体"/>
          <w:color w:val="auto"/>
          <w:szCs w:val="21"/>
          <w:highlight w:val="none"/>
        </w:rPr>
        <w:t>和投标技术响应</w:t>
      </w:r>
      <w:r>
        <w:rPr>
          <w:rFonts w:ascii="宋体" w:hAnsi="宋体"/>
          <w:color w:val="auto"/>
          <w:szCs w:val="21"/>
          <w:highlight w:val="none"/>
        </w:rPr>
        <w:t>的，给予签收，初步验收不合格的不予签收。货到后，甲方需在五个工作日内验收。</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乙方交货前应对产品作出全面检查和对验收文件进行整理，并列出清单，作为甲方收货验收和使用的技术条件依据，检验的结果应随货物交甲方。</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甲方</w:t>
      </w:r>
      <w:r>
        <w:rPr>
          <w:rFonts w:hint="eastAsia" w:ascii="宋体" w:hAnsi="宋体"/>
          <w:color w:val="auto"/>
          <w:szCs w:val="21"/>
          <w:highlight w:val="none"/>
        </w:rPr>
        <w:t>有权对项目内的产品及设备对照招标参数要求及投标文件设备技术响应参数进行检测。由双方共同认可的有资质的第三方检测机构（或政府采购监管部门指定的检测机构）进行检测，检测合格的，检测费用由</w:t>
      </w:r>
      <w:r>
        <w:rPr>
          <w:rFonts w:ascii="宋体" w:hAnsi="宋体"/>
          <w:color w:val="auto"/>
          <w:szCs w:val="21"/>
          <w:highlight w:val="none"/>
        </w:rPr>
        <w:t>甲方</w:t>
      </w:r>
      <w:r>
        <w:rPr>
          <w:rFonts w:hint="eastAsia" w:ascii="宋体" w:hAnsi="宋体"/>
          <w:color w:val="auto"/>
          <w:szCs w:val="21"/>
          <w:highlight w:val="none"/>
        </w:rPr>
        <w:t>支付。如检测结果不符合国家相关标准或投标文件中的技术性能承诺的，检测费用由</w:t>
      </w:r>
      <w:r>
        <w:rPr>
          <w:rFonts w:ascii="宋体" w:hAnsi="宋体"/>
          <w:color w:val="auto"/>
          <w:szCs w:val="21"/>
          <w:highlight w:val="none"/>
        </w:rPr>
        <w:t>乙方</w:t>
      </w:r>
      <w:r>
        <w:rPr>
          <w:rFonts w:hint="eastAsia" w:ascii="宋体" w:hAnsi="宋体"/>
          <w:color w:val="auto"/>
          <w:szCs w:val="21"/>
          <w:highlight w:val="none"/>
        </w:rPr>
        <w:t>支付。</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验收时乙方必须在现场，验收完毕后作出验收结果报告；验收费用由乙方负责。</w:t>
      </w:r>
    </w:p>
    <w:p>
      <w:pPr>
        <w:adjustRightInd w:val="0"/>
        <w:spacing w:line="360" w:lineRule="auto"/>
        <w:rPr>
          <w:rFonts w:ascii="宋体" w:hAnsi="宋体"/>
          <w:b/>
          <w:color w:val="auto"/>
          <w:szCs w:val="21"/>
          <w:highlight w:val="none"/>
        </w:rPr>
      </w:pPr>
      <w:r>
        <w:rPr>
          <w:rFonts w:ascii="宋体" w:hAnsi="宋体"/>
          <w:b/>
          <w:color w:val="auto"/>
          <w:szCs w:val="21"/>
          <w:highlight w:val="none"/>
        </w:rPr>
        <w:t>十四、货物包装、发运及运输</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乙方应在货物发运前对其进行满足运输距离、防潮、防震、防锈和防破损装卸等要求包装，以保证货物安全运达甲方指定地点。</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使用说明书、质量检验证明书、随配附件和工具以及清单一并附于货物内。</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乙方在货物发运手续办理完毕后24小时内或货到甲方48小时前通知甲方，以准备接货。</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货物在交付甲方前发生的风险均由乙方负责。</w:t>
      </w:r>
    </w:p>
    <w:p>
      <w:pPr>
        <w:adjustRightIn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货物在规定的交付期限内由乙方送达甲方指定的地点视为交付，乙方同时需通知甲方货物已送达。</w:t>
      </w:r>
    </w:p>
    <w:p>
      <w:pPr>
        <w:adjustRightInd w:val="0"/>
        <w:spacing w:line="360" w:lineRule="auto"/>
        <w:rPr>
          <w:rFonts w:ascii="宋体" w:hAnsi="宋体"/>
          <w:b/>
          <w:color w:val="auto"/>
          <w:szCs w:val="21"/>
          <w:highlight w:val="none"/>
        </w:rPr>
      </w:pPr>
      <w:r>
        <w:rPr>
          <w:rFonts w:ascii="宋体" w:hAnsi="宋体"/>
          <w:b/>
          <w:color w:val="auto"/>
          <w:szCs w:val="21"/>
          <w:highlight w:val="none"/>
        </w:rPr>
        <w:t>十五、违约责任</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甲方无正当理由拒收货物的，甲方向乙方偿付拒收货款总值的百分之五违约金。</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甲方无故逾期验收和办理货款支付手续的</w:t>
      </w:r>
      <w:r>
        <w:rPr>
          <w:rFonts w:hint="eastAsia" w:ascii="宋体" w:hAnsi="宋体"/>
          <w:color w:val="auto"/>
          <w:szCs w:val="21"/>
          <w:highlight w:val="none"/>
        </w:rPr>
        <w:t>，</w:t>
      </w:r>
      <w:r>
        <w:rPr>
          <w:rFonts w:ascii="宋体" w:hAnsi="宋体"/>
          <w:color w:val="auto"/>
          <w:szCs w:val="21"/>
          <w:highlight w:val="none"/>
        </w:rPr>
        <w:t>甲方应按逾期付款总额每日万分之五向乙方支付违约金。</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 xml:space="preserve">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adjustRightIn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乙方所交的货物品种、型号、规格、技术参数、质量不符合合同规定及招标文件规定标准</w:t>
      </w:r>
      <w:r>
        <w:rPr>
          <w:rFonts w:hint="eastAsia" w:ascii="宋体" w:hAnsi="宋体"/>
          <w:color w:val="auto"/>
          <w:szCs w:val="21"/>
          <w:highlight w:val="none"/>
        </w:rPr>
        <w:t>和投标响应承诺</w:t>
      </w:r>
      <w:r>
        <w:rPr>
          <w:rFonts w:ascii="宋体" w:hAnsi="宋体"/>
          <w:color w:val="auto"/>
          <w:szCs w:val="21"/>
          <w:highlight w:val="none"/>
        </w:rPr>
        <w:t>的，甲方有权拒收该货物，乙方愿意更换货物但逾期交货的，按乙方逾期交货处理。乙方拒绝更换货物的，甲方可单方面解除合同。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十六、不可抗力事件处理</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在合同有效期内，任何一方因不可抗力事件导致不能履行合同，则合同履行期可延长，其延长期与不可抗力影响期相同。</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不可抗力事件发生后，应立即通知对方，并寄送有关权威机构出具的证明。</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不可抗力事件延续120天以上，双方应通过友好协商，确定是否继续履行合同。</w:t>
      </w:r>
    </w:p>
    <w:p>
      <w:pPr>
        <w:adjustRightInd w:val="0"/>
        <w:spacing w:line="360" w:lineRule="auto"/>
        <w:rPr>
          <w:rFonts w:ascii="宋体" w:hAnsi="宋体"/>
          <w:b/>
          <w:color w:val="auto"/>
          <w:szCs w:val="21"/>
          <w:highlight w:val="none"/>
        </w:rPr>
      </w:pPr>
      <w:r>
        <w:rPr>
          <w:rFonts w:ascii="宋体" w:hAnsi="宋体"/>
          <w:b/>
          <w:color w:val="auto"/>
          <w:szCs w:val="21"/>
          <w:highlight w:val="none"/>
        </w:rPr>
        <w:t>十七、诉讼</w:t>
      </w:r>
    </w:p>
    <w:p>
      <w:pPr>
        <w:adjustRightInd w:val="0"/>
        <w:spacing w:line="360" w:lineRule="auto"/>
        <w:rPr>
          <w:rFonts w:ascii="宋体" w:hAnsi="宋体"/>
          <w:color w:val="auto"/>
          <w:szCs w:val="21"/>
          <w:highlight w:val="none"/>
        </w:rPr>
      </w:pPr>
      <w:r>
        <w:rPr>
          <w:rFonts w:ascii="宋体" w:hAnsi="宋体"/>
          <w:color w:val="auto"/>
          <w:szCs w:val="21"/>
          <w:highlight w:val="none"/>
        </w:rPr>
        <w:t>双方在执行合同中所发生的一切争议，应通过协商解决。如协商不成，可向</w:t>
      </w:r>
      <w:r>
        <w:rPr>
          <w:rFonts w:hint="eastAsia" w:ascii="宋体" w:hAnsi="宋体"/>
          <w:color w:val="auto"/>
          <w:szCs w:val="21"/>
          <w:highlight w:val="none"/>
        </w:rPr>
        <w:t>甲方所在</w:t>
      </w:r>
      <w:r>
        <w:rPr>
          <w:rFonts w:ascii="宋体" w:hAnsi="宋体"/>
          <w:color w:val="auto"/>
          <w:szCs w:val="21"/>
          <w:highlight w:val="none"/>
        </w:rPr>
        <w:t>地法院起诉。</w:t>
      </w:r>
    </w:p>
    <w:p>
      <w:pPr>
        <w:adjustRightInd w:val="0"/>
        <w:spacing w:line="360" w:lineRule="auto"/>
        <w:rPr>
          <w:rFonts w:ascii="宋体" w:hAnsi="宋体"/>
          <w:b/>
          <w:color w:val="auto"/>
          <w:szCs w:val="21"/>
          <w:highlight w:val="none"/>
        </w:rPr>
      </w:pPr>
      <w:r>
        <w:rPr>
          <w:rFonts w:ascii="宋体" w:hAnsi="宋体"/>
          <w:b/>
          <w:color w:val="auto"/>
          <w:szCs w:val="21"/>
          <w:highlight w:val="none"/>
        </w:rPr>
        <w:t>十八、合同生效及其它</w:t>
      </w:r>
    </w:p>
    <w:p>
      <w:pPr>
        <w:adjustRightIn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adjustRightIn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合同执行中涉及采购资金和采购内容修改或补充的，须经财政部门审批，并签书面补充协议报政府采购监督管理部门备案，方可作为主合同不可分割的一部分。</w:t>
      </w:r>
    </w:p>
    <w:p>
      <w:pPr>
        <w:adjustRightIn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本合同未尽事宜，遵照</w:t>
      </w:r>
      <w:r>
        <w:rPr>
          <w:rFonts w:hint="eastAsia" w:ascii="宋体" w:hAnsi="宋体"/>
          <w:color w:val="auto"/>
          <w:highlight w:val="none"/>
        </w:rPr>
        <w:t>《民法典》</w:t>
      </w:r>
      <w:r>
        <w:rPr>
          <w:rFonts w:ascii="宋体" w:hAnsi="宋体"/>
          <w:color w:val="auto"/>
          <w:szCs w:val="21"/>
          <w:highlight w:val="none"/>
        </w:rPr>
        <w:t>有关条文执行。</w:t>
      </w:r>
    </w:p>
    <w:p>
      <w:pPr>
        <w:spacing w:line="360" w:lineRule="auto"/>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．本合同正本一式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highlight w:val="none"/>
        </w:rPr>
        <w:t>具有同等法律效力，</w:t>
      </w:r>
      <w:r>
        <w:rPr>
          <w:rFonts w:hint="eastAsia" w:ascii="宋体" w:hAnsi="宋体"/>
          <w:color w:val="auto"/>
          <w:szCs w:val="21"/>
          <w:highlight w:val="none"/>
        </w:rPr>
        <w:t>双方各执</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eastAsia="宋体" w:cs="Times New Roman"/>
          <w:color w:val="auto"/>
          <w:szCs w:val="21"/>
          <w:highlight w:val="none"/>
        </w:rPr>
        <w:t>区政务服务中心</w:t>
      </w:r>
      <w:r>
        <w:rPr>
          <w:rFonts w:hint="eastAsia" w:ascii="宋体" w:hAnsi="宋体" w:eastAsia="宋体" w:cs="Times New Roman"/>
          <w:color w:val="auto"/>
          <w:szCs w:val="21"/>
          <w:highlight w:val="none"/>
          <w:lang w:val="en-US" w:eastAsia="zh-CN"/>
        </w:rPr>
        <w:t>一份</w:t>
      </w:r>
      <w:r>
        <w:rPr>
          <w:rFonts w:hint="eastAsia" w:ascii="宋体" w:hAnsi="宋体" w:eastAsia="宋体" w:cs="Times New Roman"/>
          <w:color w:val="auto"/>
          <w:szCs w:val="21"/>
          <w:highlight w:val="none"/>
        </w:rPr>
        <w:t>。</w:t>
      </w:r>
    </w:p>
    <w:p>
      <w:pPr>
        <w:adjustRightInd w:val="0"/>
        <w:spacing w:line="360" w:lineRule="auto"/>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 xml:space="preserve">甲方：(公章)                                   乙方：(公章) </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地址：                                         地址：</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法定代表人或授权代表（签字）：                 法定代表人或授权代表（签字）：</w:t>
      </w:r>
    </w:p>
    <w:p>
      <w:pPr>
        <w:adjustRightInd w:val="0"/>
        <w:spacing w:line="360" w:lineRule="auto"/>
        <w:textAlignment w:val="baseline"/>
        <w:rPr>
          <w:rFonts w:hint="eastAsia" w:ascii="宋体" w:hAnsi="宋体"/>
          <w:color w:val="auto"/>
          <w:szCs w:val="21"/>
          <w:highlight w:val="none"/>
        </w:rPr>
      </w:pPr>
      <w:r>
        <w:rPr>
          <w:rFonts w:hint="eastAsia" w:ascii="宋体" w:hAnsi="宋体"/>
          <w:color w:val="auto"/>
          <w:szCs w:val="21"/>
          <w:highlight w:val="none"/>
        </w:rPr>
        <w:t>联系方式：（电话）                             联系方式：（电话）</w:t>
      </w:r>
    </w:p>
    <w:p>
      <w:pPr>
        <w:adjustRightInd w:val="0"/>
        <w:spacing w:line="360" w:lineRule="auto"/>
        <w:rPr>
          <w:rFonts w:hint="eastAsia" w:ascii="宋体" w:hAnsi="宋体"/>
          <w:color w:val="auto"/>
          <w:szCs w:val="21"/>
          <w:highlight w:val="none"/>
        </w:rPr>
      </w:pPr>
      <w:r>
        <w:rPr>
          <w:rFonts w:hint="eastAsia" w:ascii="宋体" w:hAnsi="宋体"/>
          <w:color w:val="auto"/>
          <w:szCs w:val="21"/>
          <w:highlight w:val="none"/>
        </w:rPr>
        <w:t>签字日期：      年   月   日                   签字日期：     年   月   日</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六</w:t>
      </w:r>
      <w:r>
        <w:rPr>
          <w:rFonts w:hint="eastAsia" w:ascii="宋体" w:hAnsi="宋体" w:eastAsia="宋体" w:cs="宋体"/>
          <w:b/>
          <w:bCs/>
          <w:color w:val="auto"/>
          <w:sz w:val="36"/>
          <w:szCs w:val="36"/>
          <w:highlight w:val="none"/>
        </w:rPr>
        <w:t>部分  投标文件</w:t>
      </w:r>
      <w:r>
        <w:rPr>
          <w:rFonts w:hint="eastAsia" w:ascii="宋体" w:hAnsi="宋体" w:eastAsia="宋体" w:cs="宋体"/>
          <w:b/>
          <w:bCs/>
          <w:color w:val="auto"/>
          <w:sz w:val="36"/>
          <w:szCs w:val="36"/>
          <w:highlight w:val="none"/>
          <w:lang w:val="en-US" w:eastAsia="zh-CN"/>
        </w:rPr>
        <w:t>组成及</w:t>
      </w:r>
      <w:r>
        <w:rPr>
          <w:rFonts w:hint="eastAsia" w:ascii="宋体" w:hAnsi="宋体" w:eastAsia="宋体" w:cs="宋体"/>
          <w:b/>
          <w:bCs/>
          <w:color w:val="auto"/>
          <w:sz w:val="36"/>
          <w:szCs w:val="36"/>
          <w:highlight w:val="none"/>
        </w:rPr>
        <w:t>格式</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说明</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1、投标文件由资格证明文件、技术商务文件和报价文件三部分组成。</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2、投标人应按照招标文件要求的内容和提供的格式编写投标文件。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3、如果是</w:t>
      </w:r>
      <w:r>
        <w:rPr>
          <w:rFonts w:hint="eastAsia" w:ascii="宋体" w:hAnsi="宋体" w:cs="宋体"/>
          <w:color w:val="auto"/>
          <w:sz w:val="21"/>
          <w:szCs w:val="21"/>
          <w:highlight w:val="none"/>
          <w:lang w:val="en-US" w:eastAsia="zh-CN"/>
        </w:rPr>
        <w:t>分支机构（分公司）</w:t>
      </w:r>
      <w:r>
        <w:rPr>
          <w:rFonts w:hint="eastAsia" w:ascii="宋体" w:hAnsi="宋体" w:eastAsia="宋体" w:cs="宋体"/>
          <w:color w:val="auto"/>
          <w:sz w:val="21"/>
          <w:szCs w:val="21"/>
          <w:highlight w:val="none"/>
        </w:rPr>
        <w:t>投标的，除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保险、电信等特定行业外，投标人应按招标文件第三部分投标人须知</w:t>
      </w:r>
      <w:r>
        <w:rPr>
          <w:rFonts w:hint="eastAsia" w:ascii="宋体" w:hAnsi="宋体" w:cs="宋体"/>
          <w:color w:val="auto"/>
          <w:sz w:val="21"/>
          <w:szCs w:val="21"/>
          <w:highlight w:val="none"/>
          <w:lang w:val="en-US" w:eastAsia="zh-CN"/>
        </w:rPr>
        <w:t>中的</w:t>
      </w:r>
      <w:r>
        <w:rPr>
          <w:rFonts w:hint="eastAsia" w:ascii="宋体" w:hAnsi="宋体" w:eastAsia="宋体" w:cs="宋体"/>
          <w:color w:val="auto"/>
          <w:sz w:val="21"/>
          <w:szCs w:val="21"/>
          <w:highlight w:val="none"/>
        </w:rPr>
        <w:t>要求提供总公司营业执照和授权书</w:t>
      </w:r>
      <w:r>
        <w:rPr>
          <w:rFonts w:hint="eastAsia" w:ascii="宋体" w:hAnsi="宋体" w:eastAsia="宋体" w:cs="宋体"/>
          <w:color w:val="auto"/>
          <w:sz w:val="21"/>
          <w:szCs w:val="21"/>
          <w:highlight w:val="none"/>
          <w:lang w:val="en-US" w:eastAsia="zh-CN"/>
        </w:rPr>
        <w:t>扫描件</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一、</w:t>
      </w:r>
      <w:r>
        <w:rPr>
          <w:rFonts w:hint="eastAsia" w:ascii="宋体" w:hAnsi="宋体"/>
          <w:b/>
          <w:bCs/>
          <w:color w:val="auto"/>
          <w:highlight w:val="none"/>
        </w:rPr>
        <w:t>资格</w:t>
      </w:r>
      <w:r>
        <w:rPr>
          <w:rFonts w:hint="eastAsia" w:ascii="宋体" w:hAnsi="宋体"/>
          <w:b/>
          <w:bCs/>
          <w:color w:val="auto"/>
          <w:highlight w:val="none"/>
          <w:lang w:val="en-US" w:eastAsia="zh-CN"/>
        </w:rPr>
        <w:t>证明文件组成</w:t>
      </w:r>
      <w:r>
        <w:rPr>
          <w:rFonts w:hint="eastAsia" w:ascii="宋体" w:hAnsi="宋体"/>
          <w:b/>
          <w:bCs/>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rPr>
        <w:t>1、投标人声明</w:t>
      </w:r>
      <w:r>
        <w:rPr>
          <w:rFonts w:hint="eastAsia" w:ascii="宋体" w:hAnsi="宋体"/>
          <w:color w:val="auto"/>
          <w:highlight w:val="none"/>
          <w:lang w:eastAsia="zh-CN"/>
        </w:rPr>
        <w:t>（</w:t>
      </w:r>
      <w:r>
        <w:rPr>
          <w:rFonts w:hint="eastAsia" w:ascii="宋体" w:hAnsi="宋体"/>
          <w:color w:val="auto"/>
          <w:highlight w:val="none"/>
          <w:lang w:val="en-US" w:eastAsia="zh-CN"/>
        </w:rPr>
        <w:t>见格式1</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2、法定代表人身份证明书 或 法定代表人授权委托书</w:t>
      </w:r>
      <w:r>
        <w:rPr>
          <w:rFonts w:hint="eastAsia" w:ascii="宋体" w:hAnsi="宋体"/>
          <w:color w:val="auto"/>
          <w:highlight w:val="none"/>
          <w:lang w:eastAsia="zh-CN"/>
        </w:rPr>
        <w:t>（</w:t>
      </w:r>
      <w:r>
        <w:rPr>
          <w:rFonts w:hint="eastAsia" w:ascii="宋体" w:hAnsi="宋体"/>
          <w:color w:val="auto"/>
          <w:highlight w:val="none"/>
          <w:lang w:val="en-US" w:eastAsia="zh-CN"/>
        </w:rPr>
        <w:t>见格式2</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原件彩色扫描件）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olor w:val="auto"/>
          <w:highlight w:val="none"/>
          <w:lang w:val="en-US" w:eastAsia="zh-CN"/>
        </w:rPr>
      </w:pPr>
      <w:r>
        <w:rPr>
          <w:rFonts w:hint="eastAsia" w:ascii="宋体" w:hAnsi="宋体"/>
          <w:color w:val="auto"/>
          <w:highlight w:val="none"/>
          <w:lang w:val="en-US" w:eastAsia="zh-CN"/>
        </w:rPr>
        <w:t>3、法定代表人身份证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lang w:val="en-US" w:eastAsia="zh-CN"/>
        </w:rPr>
        <w:t xml:space="preserve"> 或  全权代表身份证</w:t>
      </w:r>
      <w:r>
        <w:rPr>
          <w:rFonts w:hint="eastAsia" w:ascii="宋体" w:hAnsi="宋体"/>
          <w:color w:val="auto"/>
          <w:highlight w:val="none"/>
          <w:lang w:eastAsia="zh-CN"/>
        </w:rPr>
        <w:t>（</w:t>
      </w:r>
      <w:r>
        <w:rPr>
          <w:rFonts w:hint="eastAsia" w:ascii="宋体" w:hAnsi="宋体"/>
          <w:color w:val="auto"/>
          <w:highlight w:val="none"/>
          <w:lang w:val="en-US" w:eastAsia="zh-CN"/>
        </w:rPr>
        <w:t>正反面</w:t>
      </w:r>
      <w:r>
        <w:rPr>
          <w:rFonts w:hint="eastAsia" w:ascii="宋体" w:hAnsi="宋体"/>
          <w:color w:val="auto"/>
          <w:highlight w:val="none"/>
          <w:lang w:eastAsia="zh-CN"/>
        </w:rPr>
        <w:t>）</w:t>
      </w:r>
      <w:r>
        <w:rPr>
          <w:rFonts w:hint="eastAsia" w:ascii="宋体" w:hAnsi="宋体"/>
          <w:color w:val="auto"/>
          <w:highlight w:val="none"/>
        </w:rPr>
        <w:t>（</w:t>
      </w:r>
      <w:r>
        <w:rPr>
          <w:rFonts w:hint="eastAsia" w:ascii="宋体" w:hAnsi="宋体"/>
          <w:color w:val="auto"/>
          <w:highlight w:val="none"/>
          <w:lang w:val="en-US" w:eastAsia="zh-CN"/>
        </w:rPr>
        <w:t>提供</w:t>
      </w:r>
      <w:r>
        <w:rPr>
          <w:rFonts w:hint="eastAsia" w:ascii="宋体" w:hAnsi="宋体"/>
          <w:color w:val="auto"/>
          <w:highlight w:val="none"/>
        </w:rPr>
        <w:t>扫描件）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投标人营业执照</w:t>
      </w:r>
      <w:r>
        <w:rPr>
          <w:rFonts w:hint="eastAsia" w:ascii="宋体" w:hAnsi="宋体"/>
          <w:color w:val="auto"/>
          <w:highlight w:val="none"/>
          <w:lang w:eastAsia="zh-CN"/>
        </w:rPr>
        <w:t>（</w:t>
      </w:r>
      <w:r>
        <w:rPr>
          <w:rFonts w:hint="eastAsia" w:ascii="宋体" w:hAnsi="宋体"/>
          <w:color w:val="auto"/>
          <w:highlight w:val="none"/>
          <w:lang w:val="en-US" w:eastAsia="zh-CN"/>
        </w:rPr>
        <w:t>提供</w:t>
      </w:r>
      <w:r>
        <w:rPr>
          <w:rFonts w:hint="eastAsia" w:ascii="宋体" w:hAnsi="宋体"/>
          <w:color w:val="auto"/>
          <w:highlight w:val="none"/>
        </w:rPr>
        <w:t>扫描件</w:t>
      </w:r>
      <w:r>
        <w:rPr>
          <w:rFonts w:hint="eastAsia" w:ascii="宋体" w:hAnsi="宋体"/>
          <w:color w:val="auto"/>
          <w:highlight w:val="none"/>
          <w:lang w:eastAsia="zh-CN"/>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、投标人中小企业声明函（中小微企业提供）（见格式3）（或 残疾人福利性单位声明函（残疾人福利性单位提供）（见格式4）</w:t>
      </w:r>
      <w:r>
        <w:rPr>
          <w:rFonts w:hint="eastAsia" w:ascii="宋体" w:hAnsi="宋体"/>
          <w:color w:val="auto"/>
          <w:highlight w:val="none"/>
          <w:lang w:val="en-US" w:eastAsia="zh-CN"/>
        </w:rPr>
        <w:t xml:space="preserve"> 或 </w:t>
      </w:r>
      <w:r>
        <w:rPr>
          <w:rFonts w:hint="eastAsia" w:ascii="宋体" w:hAnsi="宋体"/>
          <w:color w:val="auto"/>
          <w:highlight w:val="none"/>
        </w:rPr>
        <w:t>监狱企业证明文件（监狱企业提供）（要求见采购文件第四部分））（提供原件彩色扫描件）</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strike w:val="0"/>
          <w:dstrike w:val="0"/>
          <w:color w:val="auto"/>
          <w:highlight w:val="none"/>
          <w:lang w:val="en-US" w:eastAsia="zh-CN"/>
        </w:rPr>
      </w:pPr>
      <w:r>
        <w:rPr>
          <w:rFonts w:hint="eastAsia" w:ascii="宋体" w:hAnsi="宋体"/>
          <w:strike w:val="0"/>
          <w:dstrike w:val="0"/>
          <w:color w:val="auto"/>
          <w:highlight w:val="none"/>
          <w:lang w:val="en-US" w:eastAsia="zh-CN"/>
        </w:rPr>
        <w:t>1、投标人应按照资格证明文件组成所列内容提供资格证明材料。</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w:t>
      </w:r>
      <w:r>
        <w:rPr>
          <w:rFonts w:hint="default" w:ascii="宋体" w:hAnsi="宋体"/>
          <w:color w:val="auto"/>
          <w:sz w:val="21"/>
          <w:szCs w:val="21"/>
          <w:highlight w:val="none"/>
          <w:lang w:val="en-US" w:eastAsia="zh-CN"/>
        </w:rPr>
        <w:t>资格证明</w:t>
      </w:r>
      <w:r>
        <w:rPr>
          <w:rFonts w:hint="eastAsia" w:ascii="宋体" w:hAnsi="宋体"/>
          <w:color w:val="auto"/>
          <w:sz w:val="21"/>
          <w:szCs w:val="21"/>
          <w:highlight w:val="none"/>
          <w:lang w:val="en-US" w:eastAsia="zh-CN"/>
        </w:rPr>
        <w:t>材料</w:t>
      </w:r>
      <w:r>
        <w:rPr>
          <w:rFonts w:hint="default" w:ascii="宋体" w:hAnsi="宋体"/>
          <w:color w:val="auto"/>
          <w:sz w:val="21"/>
          <w:szCs w:val="21"/>
          <w:highlight w:val="none"/>
          <w:lang w:val="en-US" w:eastAsia="zh-CN"/>
        </w:rPr>
        <w:t>须逐页CA电子签章，否则资格审查不通过。</w:t>
      </w:r>
    </w:p>
    <w:p>
      <w:pPr>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资格证明文件中不得出现本项目的投标总价</w:t>
      </w:r>
      <w:r>
        <w:rPr>
          <w:rFonts w:hint="eastAsia" w:ascii="宋体" w:hAnsi="宋体" w:cs="宋体"/>
          <w:color w:val="auto"/>
          <w:szCs w:val="21"/>
          <w:highlight w:val="none"/>
        </w:rPr>
        <w:t>（固定价格采购除外）</w:t>
      </w:r>
      <w:r>
        <w:rPr>
          <w:rFonts w:hint="default" w:ascii="宋体" w:hAnsi="宋体"/>
          <w:color w:val="auto"/>
          <w:sz w:val="21"/>
          <w:szCs w:val="21"/>
          <w:highlight w:val="none"/>
          <w:lang w:val="en-US" w:eastAsia="zh-CN"/>
        </w:rPr>
        <w:t>，否则为无效投标。</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、除</w:t>
      </w:r>
      <w:r>
        <w:rPr>
          <w:rFonts w:hint="eastAsia" w:ascii="宋体" w:hAnsi="宋体" w:cs="宋体"/>
          <w:color w:val="auto"/>
          <w:highlight w:val="none"/>
          <w:lang w:val="en-US" w:eastAsia="zh-CN"/>
        </w:rPr>
        <w:t>银行</w:t>
      </w:r>
      <w:r>
        <w:rPr>
          <w:rFonts w:hint="eastAsia" w:ascii="宋体" w:hAnsi="宋体" w:eastAsia="宋体" w:cs="宋体"/>
          <w:color w:val="auto"/>
          <w:highlight w:val="none"/>
        </w:rPr>
        <w:t>、</w:t>
      </w:r>
      <w:r>
        <w:rPr>
          <w:rFonts w:hint="eastAsia" w:ascii="宋体" w:hAnsi="宋体" w:eastAsia="宋体" w:cs="宋体"/>
          <w:color w:val="auto"/>
          <w:sz w:val="21"/>
          <w:szCs w:val="21"/>
          <w:highlight w:val="none"/>
        </w:rPr>
        <w:t>保险、电信等特定行业外，</w:t>
      </w:r>
      <w:r>
        <w:rPr>
          <w:rFonts w:hint="eastAsia" w:ascii="宋体" w:hAnsi="宋体" w:eastAsia="宋体" w:cs="宋体"/>
          <w:color w:val="auto"/>
          <w:sz w:val="21"/>
          <w:szCs w:val="21"/>
          <w:highlight w:val="none"/>
          <w:lang w:val="en-US" w:eastAsia="zh-CN"/>
        </w:rPr>
        <w:t>分支机构（</w:t>
      </w:r>
      <w:r>
        <w:rPr>
          <w:rFonts w:hint="eastAsia" w:ascii="宋体" w:hAnsi="宋体" w:eastAsia="宋体" w:cs="宋体"/>
          <w:color w:val="auto"/>
          <w:sz w:val="21"/>
          <w:szCs w:val="21"/>
          <w:highlight w:val="none"/>
        </w:rPr>
        <w:t>分公司</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rPr>
        <w:t>提供总公司营业执照和授权书</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default" w:ascii="宋体" w:hAnsi="宋体"/>
          <w:color w:val="auto"/>
          <w:sz w:val="21"/>
          <w:szCs w:val="21"/>
          <w:highlight w:val="none"/>
          <w:lang w:val="en-US" w:eastAsia="zh-CN"/>
        </w:rPr>
        <w:t>资格审查不</w:t>
      </w:r>
      <w:r>
        <w:rPr>
          <w:rFonts w:hint="eastAsia" w:ascii="宋体" w:hAnsi="宋体"/>
          <w:color w:val="auto"/>
          <w:sz w:val="21"/>
          <w:szCs w:val="21"/>
          <w:highlight w:val="none"/>
          <w:lang w:val="en-US" w:eastAsia="zh-CN"/>
        </w:rPr>
        <w:t>予</w:t>
      </w:r>
      <w:r>
        <w:rPr>
          <w:rFonts w:hint="default" w:ascii="宋体" w:hAnsi="宋体"/>
          <w:color w:val="auto"/>
          <w:sz w:val="21"/>
          <w:szCs w:val="21"/>
          <w:highlight w:val="none"/>
          <w:lang w:val="en-US" w:eastAsia="zh-CN"/>
        </w:rPr>
        <w:t>通过。</w:t>
      </w:r>
    </w:p>
    <w:p>
      <w:pPr>
        <w:spacing w:line="360" w:lineRule="auto"/>
        <w:rPr>
          <w:rFonts w:hint="eastAsia" w:ascii="宋体" w:hAnsi="宋体"/>
          <w:color w:val="auto"/>
          <w:sz w:val="21"/>
          <w:szCs w:val="21"/>
          <w:highlight w:val="none"/>
          <w:lang w:val="en-US" w:eastAsia="zh-CN"/>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投标人声明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系中华人民共和国合法企业，经营地址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的法定代表人，我方愿意参加你中心组织的</w:t>
      </w:r>
      <w:r>
        <w:rPr>
          <w:rFonts w:hint="eastAsia" w:ascii="宋体" w:hAnsi="宋体" w:eastAsia="宋体" w:cs="宋体"/>
          <w:color w:val="auto"/>
          <w:highlight w:val="none"/>
          <w:u w:val="single"/>
        </w:rPr>
        <w:t xml:space="preserve"> </w:t>
      </w:r>
      <w:r>
        <w:rPr>
          <w:rFonts w:hint="eastAsia" w:ascii="宋体" w:hAnsi="宋体" w:eastAsia="宋体" w:cs="宋体"/>
          <w:b w:val="0"/>
          <w:bCs w:val="0"/>
          <w:color w:val="auto"/>
          <w:highlight w:val="none"/>
          <w:u w:val="single"/>
        </w:rPr>
        <w:t xml:space="preserve"> </w:t>
      </w:r>
      <w:r>
        <w:rPr>
          <w:rFonts w:hint="eastAsia" w:ascii="宋体" w:hAnsi="宋体" w:cs="宋体"/>
          <w:b w:val="0"/>
          <w:bCs w:val="0"/>
          <w:color w:val="auto"/>
          <w:highlight w:val="none"/>
          <w:u w:val="single"/>
          <w:lang w:eastAsia="zh-CN"/>
        </w:rPr>
        <w:t>镇海中学甬江校区（一期二标段）家具</w:t>
      </w:r>
      <w:r>
        <w:rPr>
          <w:rFonts w:hint="eastAsia" w:ascii="宋体" w:hAnsi="宋体" w:eastAsia="宋体" w:cs="宋体"/>
          <w:b w:val="0"/>
          <w:bCs w:val="0"/>
          <w:color w:val="auto"/>
          <w:highlight w:val="none"/>
          <w:u w:val="single"/>
        </w:rPr>
        <w:t>（项目编号：</w:t>
      </w:r>
      <w:r>
        <w:rPr>
          <w:rFonts w:hint="eastAsia" w:ascii="宋体" w:hAnsi="宋体" w:cs="宋体"/>
          <w:b w:val="0"/>
          <w:bCs w:val="0"/>
          <w:color w:val="auto"/>
          <w:highlight w:val="none"/>
          <w:u w:val="single"/>
          <w:lang w:eastAsia="zh-CN"/>
        </w:rPr>
        <w:t>BLZFCG2025005</w:t>
      </w:r>
      <w:r>
        <w:rPr>
          <w:rFonts w:hint="eastAsia" w:ascii="宋体" w:hAnsi="宋体" w:eastAsia="宋体" w:cs="宋体"/>
          <w:b w:val="0"/>
          <w:bCs w:val="0"/>
          <w:color w:val="auto"/>
          <w:highlight w:val="none"/>
          <w:u w:val="single"/>
        </w:rPr>
        <w:t>）</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rPr>
        <w:t>项目的投标，我方就本次投标有关事项郑重声明如下：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1、我方提交的所有投标文件、资料都是准确的和真实的。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2、我方不是采购人的附属机构；与采购人聘请的为此项目进行设计、编制规范、提供咨询服务的公司及其附属机构没有任何直接或间接的关联。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3、我方具</w:t>
      </w:r>
      <w:r>
        <w:rPr>
          <w:rFonts w:hint="eastAsia" w:ascii="宋体" w:hAnsi="宋体" w:cs="宋体"/>
          <w:color w:val="auto"/>
          <w:highlight w:val="none"/>
          <w:lang w:val="en-US" w:eastAsia="zh-CN"/>
        </w:rPr>
        <w:t>有健全的财务会计制度并依法缴纳税收和社会保障资金</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、我方已具备履行本项目所必需的设备和专业技术能力。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5</w:t>
      </w:r>
      <w:r>
        <w:rPr>
          <w:rFonts w:hint="eastAsia" w:ascii="宋体" w:hAnsi="宋体" w:eastAsia="宋体" w:cs="宋体"/>
          <w:color w:val="auto"/>
          <w:highlight w:val="none"/>
        </w:rPr>
        <w:t>、我方在参加本次政府采购活动前三年内，在经营活动中没有重大违法记录。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、以上事项如有虚假或隐瞒，我方愿意承担一切后果，并不再寻求任何旨在减轻或免除法律责任的辩解。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1、本</w:t>
      </w:r>
      <w:r>
        <w:rPr>
          <w:rFonts w:hint="eastAsia" w:ascii="宋体" w:hAnsi="宋体" w:eastAsia="宋体" w:cs="宋体"/>
          <w:b/>
          <w:bCs/>
          <w:color w:val="auto"/>
          <w:highlight w:val="none"/>
        </w:rPr>
        <w:t>声明须由法定代表人签署，否则声明无效。</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法定代表人身份证明书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本人系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的法定代表人</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现为你中心组织的项目编号为</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none"/>
        </w:rPr>
        <w:t xml:space="preserve"> 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政府采购项目，</w:t>
      </w:r>
      <w:r>
        <w:rPr>
          <w:rFonts w:hint="eastAsia" w:ascii="宋体" w:hAnsi="宋体" w:eastAsia="宋体" w:cs="宋体"/>
          <w:color w:val="auto"/>
          <w:highlight w:val="none"/>
          <w:u w:val="none"/>
          <w:lang w:val="en-US" w:eastAsia="zh-CN"/>
        </w:rPr>
        <w:t>代表本单位</w:t>
      </w:r>
      <w:r>
        <w:rPr>
          <w:rFonts w:hint="eastAsia" w:ascii="宋体" w:hAnsi="宋体" w:eastAsia="宋体" w:cs="宋体"/>
          <w:color w:val="auto"/>
          <w:highlight w:val="none"/>
          <w:u w:val="none"/>
        </w:rPr>
        <w:t>签署上述项目的投标文件</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处理与之有关的一切事务。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特此证明。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rPr>
        <w:t>法定代表人</w:t>
      </w:r>
      <w:r>
        <w:rPr>
          <w:rFonts w:hint="eastAsia" w:ascii="宋体" w:hAnsi="宋体" w:eastAsia="宋体" w:cs="宋体"/>
          <w:color w:val="auto"/>
          <w:highlight w:val="none"/>
          <w:lang w:val="en-US" w:eastAsia="zh-CN"/>
        </w:rPr>
        <w:t>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1、投标单位安排法定代表人参加本项目投标的，只须提供本证明书即可。</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olor w:val="auto"/>
          <w:highlight w:val="none"/>
          <w:lang w:eastAsia="zh-CN"/>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2-2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法定代表人授权委托书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spacing w:line="360" w:lineRule="auto"/>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法定代表人姓名</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的法定代表人，现授权委托本单位在职职工</w:t>
      </w:r>
      <w:r>
        <w:rPr>
          <w:rFonts w:hint="eastAsia" w:ascii="宋体" w:hAnsi="宋体" w:eastAsia="宋体" w:cs="宋体"/>
          <w:color w:val="auto"/>
          <w:highlight w:val="none"/>
          <w:u w:val="single"/>
          <w:lang w:val="en-US" w:eastAsia="zh-CN"/>
        </w:rPr>
        <w:t xml:space="preserve">        （姓名、职务）        </w:t>
      </w:r>
      <w:r>
        <w:rPr>
          <w:rFonts w:hint="eastAsia" w:ascii="宋体" w:hAnsi="宋体" w:eastAsia="宋体" w:cs="宋体"/>
          <w:color w:val="auto"/>
          <w:highlight w:val="none"/>
        </w:rPr>
        <w:t>作为</w:t>
      </w:r>
      <w:r>
        <w:rPr>
          <w:rFonts w:hint="eastAsia" w:ascii="宋体" w:hAnsi="宋体" w:eastAsia="宋体" w:cs="宋体"/>
          <w:color w:val="auto"/>
          <w:highlight w:val="none"/>
          <w:lang w:val="en-US" w:eastAsia="zh-CN"/>
        </w:rPr>
        <w:t>全权</w:t>
      </w:r>
      <w:r>
        <w:rPr>
          <w:rFonts w:hint="eastAsia" w:ascii="宋体" w:hAnsi="宋体" w:eastAsia="宋体" w:cs="宋体"/>
          <w:color w:val="auto"/>
          <w:highlight w:val="none"/>
        </w:rPr>
        <w:t>代表以我方的名义参加你中心组织的</w:t>
      </w:r>
      <w:r>
        <w:rPr>
          <w:rFonts w:hint="eastAsia" w:ascii="宋体" w:hAnsi="宋体" w:eastAsia="宋体" w:cs="宋体"/>
          <w:color w:val="auto"/>
          <w:highlight w:val="none"/>
          <w:u w:val="single"/>
        </w:rPr>
        <w:t xml:space="preserve">  </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项目的</w:t>
      </w:r>
      <w:r>
        <w:rPr>
          <w:rFonts w:hint="eastAsia" w:ascii="宋体" w:hAnsi="宋体" w:eastAsia="宋体" w:cs="宋体"/>
          <w:color w:val="auto"/>
          <w:highlight w:val="none"/>
          <w:lang w:val="en-US" w:eastAsia="zh-CN"/>
        </w:rPr>
        <w:t>采购活动，</w:t>
      </w:r>
      <w:r>
        <w:rPr>
          <w:rFonts w:hint="eastAsia" w:ascii="宋体" w:hAnsi="宋体" w:eastAsia="宋体" w:cs="宋体"/>
          <w:color w:val="auto"/>
          <w:highlight w:val="none"/>
        </w:rPr>
        <w:t>并代表我方全权办理一切与之有关的事务。</w:t>
      </w:r>
    </w:p>
    <w:p>
      <w:pPr>
        <w:spacing w:line="360" w:lineRule="auto"/>
        <w:ind w:firstLine="420" w:firstLineChars="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日签字生效，</w:t>
      </w: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无转委</w:t>
      </w:r>
      <w:r>
        <w:rPr>
          <w:rFonts w:hint="eastAsia" w:ascii="宋体" w:hAnsi="宋体" w:eastAsia="宋体" w:cs="宋体"/>
          <w:color w:val="auto"/>
          <w:highlight w:val="none"/>
          <w:lang w:val="en-US" w:eastAsia="zh-CN"/>
        </w:rPr>
        <w:t>托</w:t>
      </w:r>
      <w:r>
        <w:rPr>
          <w:rFonts w:hint="eastAsia" w:ascii="宋体" w:hAnsi="宋体" w:eastAsia="宋体" w:cs="宋体"/>
          <w:color w:val="auto"/>
          <w:highlight w:val="none"/>
        </w:rPr>
        <w:t>权，特此声明。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全权代表</w:t>
      </w:r>
      <w:r>
        <w:rPr>
          <w:rFonts w:hint="eastAsia" w:ascii="宋体" w:hAnsi="宋体" w:eastAsia="宋体" w:cs="宋体"/>
          <w:color w:val="auto"/>
          <w:highlight w:val="none"/>
        </w:rPr>
        <w:t>姓名：</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身份证号码：</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全权代表签</w:t>
      </w:r>
      <w:r>
        <w:rPr>
          <w:rFonts w:hint="eastAsia" w:ascii="宋体" w:hAnsi="宋体" w:cs="宋体"/>
          <w:color w:val="auto"/>
          <w:highlight w:val="none"/>
          <w:lang w:val="en-US" w:eastAsia="zh-CN"/>
        </w:rPr>
        <w:t>字</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480" w:lineRule="auto"/>
        <w:ind w:left="2940" w:firstLine="420"/>
        <w:jc w:val="left"/>
        <w:rPr>
          <w:rFonts w:hint="eastAsia" w:ascii="宋体" w:hAnsi="宋体" w:eastAsia="宋体" w:cs="宋体"/>
          <w:color w:val="auto"/>
          <w:highlight w:val="none"/>
        </w:rPr>
      </w:pPr>
      <w:r>
        <w:rPr>
          <w:rFonts w:hint="eastAsia" w:ascii="宋体" w:hAnsi="宋体" w:eastAsia="宋体" w:cs="宋体"/>
          <w:color w:val="auto"/>
          <w:highlight w:val="none"/>
        </w:rPr>
        <w:t>投标人名称（加盖公章）：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法定代表人（签字或盖章）：</w:t>
      </w:r>
      <w:r>
        <w:rPr>
          <w:rFonts w:hint="eastAsia" w:ascii="宋体" w:hAnsi="宋体" w:eastAsia="宋体" w:cs="宋体"/>
          <w:color w:val="auto"/>
          <w:highlight w:val="none"/>
          <w:u w:val="single"/>
        </w:rPr>
        <w:t xml:space="preserve">                          </w:t>
      </w:r>
    </w:p>
    <w:p>
      <w:pPr>
        <w:spacing w:line="480" w:lineRule="auto"/>
        <w:ind w:left="2940" w:firstLine="420"/>
        <w:jc w:val="left"/>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1、投标单位安排全权代表参加本项目投标的，只须提供本授权书即可。</w:t>
      </w:r>
    </w:p>
    <w:p>
      <w:pPr>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lang w:val="en-US" w:eastAsia="zh-CN"/>
        </w:rPr>
        <w:t>2、盖章签字后</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提供</w:t>
      </w:r>
      <w:r>
        <w:rPr>
          <w:rFonts w:hint="eastAsia" w:ascii="宋体" w:hAnsi="宋体" w:cs="宋体"/>
          <w:b/>
          <w:bCs/>
          <w:color w:val="auto"/>
          <w:highlight w:val="none"/>
          <w:lang w:val="en-US" w:eastAsia="zh-CN"/>
        </w:rPr>
        <w:t>原件</w:t>
      </w:r>
      <w:r>
        <w:rPr>
          <w:rFonts w:hint="eastAsia" w:ascii="宋体" w:hAnsi="宋体" w:eastAsia="宋体" w:cs="宋体"/>
          <w:b/>
          <w:bCs/>
          <w:color w:val="auto"/>
          <w:highlight w:val="none"/>
          <w:lang w:val="en-US" w:eastAsia="zh-CN"/>
        </w:rPr>
        <w:t>彩色扫描件。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lang w:val="en-US" w:eastAsia="zh-CN"/>
        </w:rPr>
      </w:pPr>
      <w:r>
        <w:rPr>
          <w:rFonts w:hint="eastAsia" w:eastAsia="黑体"/>
          <w:color w:val="auto"/>
          <w:spacing w:val="20"/>
          <w:sz w:val="36"/>
          <w:szCs w:val="32"/>
          <w:highlight w:val="none"/>
          <w:lang w:val="en-US" w:eastAsia="zh-CN"/>
        </w:rPr>
        <w:t>中小企业声明函（货物）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本公司郑重声明，根据《政府采购促进中小企业发展管理办法》（财库[2020]46号）的规定，本公司参加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采购活动，提供的货物全部由符合政策要求的中小企业制造。相关企业的具体情况如下：</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1、（货物名称1）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u w:val="single"/>
          <w:lang w:val="en-US" w:eastAsia="zh-CN"/>
        </w:rPr>
        <w:t xml:space="preserve">2、（货物名称2） </w:t>
      </w:r>
      <w:r>
        <w:rPr>
          <w:rFonts w:hint="eastAsia" w:ascii="宋体" w:hAnsi="宋体" w:eastAsia="宋体" w:cs="宋体"/>
          <w:color w:val="auto"/>
          <w:highlight w:val="none"/>
          <w:lang w:eastAsia="zh-CN"/>
        </w:rPr>
        <w:t>，属于</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工业</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制造商</w:t>
      </w:r>
      <w:r>
        <w:rPr>
          <w:rFonts w:hint="eastAsia" w:ascii="宋体" w:hAnsi="宋体" w:eastAsia="宋体" w:cs="宋体"/>
          <w:color w:val="auto"/>
          <w:highlight w:val="none"/>
          <w:lang w:eastAsia="zh-CN"/>
        </w:rPr>
        <w:t>为</w:t>
      </w:r>
      <w:r>
        <w:rPr>
          <w:rFonts w:hint="eastAsia" w:ascii="宋体" w:hAnsi="宋体" w:eastAsia="宋体" w:cs="宋体"/>
          <w:color w:val="auto"/>
          <w:highlight w:val="none"/>
          <w:u w:val="single"/>
          <w:lang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cs="宋体"/>
          <w:color w:val="auto"/>
          <w:highlight w:val="none"/>
          <w:u w:val="single"/>
          <w:lang w:val="en-US" w:eastAsia="zh-CN"/>
        </w:rPr>
        <w:t>制造商</w:t>
      </w:r>
      <w:r>
        <w:rPr>
          <w:rFonts w:hint="eastAsia" w:ascii="宋体" w:hAnsi="宋体" w:eastAsia="宋体" w:cs="宋体"/>
          <w:color w:val="auto"/>
          <w:highlight w:val="none"/>
          <w:u w:val="single"/>
          <w:lang w:eastAsia="zh-CN"/>
        </w:rPr>
        <w:t>名称）</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，从业人员</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人，营业收入为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万元，资产总额为</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万元，属于</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lang w:eastAsia="zh-CN"/>
        </w:rPr>
        <w:t>（请填写：中型、小型、微型）企业。</w:t>
      </w:r>
    </w:p>
    <w:p>
      <w:pPr>
        <w:spacing w:line="360" w:lineRule="auto"/>
        <w:ind w:firstLine="420" w:firstLineChars="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以上企业</w:t>
      </w:r>
      <w:r>
        <w:rPr>
          <w:rFonts w:hint="eastAsia" w:ascii="宋体" w:hAnsi="宋体" w:eastAsia="宋体" w:cs="宋体"/>
          <w:color w:val="auto"/>
          <w:highlight w:val="none"/>
          <w:lang w:eastAsia="zh-CN"/>
        </w:rPr>
        <w:t>，不属于大企业的分支机构，不存在控股股东为大企业的情形，也不存在与大企业的负责人为同一人的情形。</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本企业对上述声明内容的真实性负责。如有虚假，将依法承担相应责任。</w:t>
      </w: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企业划分标准，按照</w:t>
      </w:r>
      <w:r>
        <w:rPr>
          <w:rFonts w:hint="eastAsia" w:ascii="宋体" w:hAnsi="宋体" w:cs="宋体"/>
          <w:color w:val="auto"/>
          <w:highlight w:val="none"/>
          <w:lang w:eastAsia="zh-CN"/>
        </w:rPr>
        <w:t>《</w:t>
      </w:r>
      <w:r>
        <w:rPr>
          <w:rFonts w:hint="eastAsia" w:ascii="宋体" w:hAnsi="宋体" w:cs="宋体"/>
          <w:color w:val="auto"/>
          <w:highlight w:val="none"/>
          <w:lang w:val="en-US" w:eastAsia="zh-CN"/>
        </w:rPr>
        <w:t>中小企业划型标准规定</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（工信部联企业[2011]300号）文件的规定。从业人员、营业收入、资产总额填报上一年度数据，无上一年度数据的新成立企业可不填报。</w:t>
      </w:r>
    </w:p>
    <w:p>
      <w:pPr>
        <w:spacing w:line="360" w:lineRule="auto"/>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2、投标</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lang w:val="en-US" w:eastAsia="zh-CN"/>
        </w:rPr>
        <w:t>应按本招标文件第四部分中的采购清单所列产品顺序，列出相关企业的具体情况</w:t>
      </w:r>
      <w:r>
        <w:rPr>
          <w:rFonts w:hint="eastAsia" w:ascii="宋体" w:hAnsi="宋体" w:cs="宋体"/>
          <w:color w:val="auto"/>
          <w:highlight w:val="none"/>
          <w:lang w:val="en-US" w:eastAsia="zh-CN"/>
        </w:rPr>
        <w:t>。由同一制造商生产的货物，允许合并列出。</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投标供应商提供的货物既有中小企业制造货物，也有大型企业制造货物的，不享受《政府采购促进中小企业发展管理办法》规定的中小企业扶持政策。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eastAsia="zh-CN"/>
        </w:rPr>
        <w:t>符合相应条件的企业应根据招标文件要求提供《中小企业声明函》，未按要求提供声明函的不被认定为中小微型企业。</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eastAsia="zh-CN"/>
        </w:rPr>
        <w:t>提交中小企业声明函享受中小企业扶持政策并中标的，内容随中标公告一同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val="en-US" w:eastAsia="zh-CN"/>
        </w:rPr>
      </w:pPr>
      <w:r>
        <w:rPr>
          <w:rFonts w:ascii="宋体" w:hAnsi="宋体"/>
          <w:color w:val="auto"/>
          <w:highlight w:val="none"/>
        </w:rPr>
        <w:br w:type="page"/>
      </w:r>
      <w:r>
        <w:rPr>
          <w:rFonts w:hint="eastAsia" w:ascii="宋体" w:hAnsi="宋体" w:eastAsia="宋体" w:cs="宋体"/>
          <w:b/>
          <w:bCs/>
          <w:color w:val="auto"/>
          <w:highlight w:val="none"/>
          <w:lang w:val="en-US" w:eastAsia="zh-CN"/>
        </w:rPr>
        <w:t>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1、执行财政部、工业和信息化部《政府采购促进中小企业发展管理办法》（财库〔2020〕46号）。政府采购活动中有关中小企业的相关规定如下：</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1.2在政府采购活动中，供应商提供的货物、工程或者服务符合下列情形的，享受《政府采购促进中小企业发展管理办法》规定的中小企业扶持政策：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（1）、在货物采购项目中，货物由中小企业制造，即货物由中小企业生产且使用该中小企业商号或者注册商标；</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（2）、在工程采购项目中，工程由中小企业承建，即工程施工单位为中小企业；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（3）、在服务采购项目中，服务由中小企业承接，即提供服务的人员为中小企业依照《中华人民共和国劳动合同法》订立劳动合同的从业人员。</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在货物采购项目中，供应商提供的货物既有中小企业制造货物，也有大型企业制造货物的，不享受《政府采购促进中小企业发展管理办法》规定的中小企业扶持政策。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以联合体形式参加政府采购活动，联合体各方均为中小企业的，联合体视同中小企业。其中，联合体各方均为小微企业的，联合体视同小微企业。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1.3中小企业参加政府采购活动，应当出具《政府采购促进中小企业发展管理办法》规定的《中小企业声明函》（格式见本采购文件附件），否则不得享受相关中小企业扶持政策。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供应商提供声明函内容不实的，属于提供虚假材料谋取中标、成交，依照《中华人民共和国政府采购法》等国家有关规定追究相应责任。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适用招标投标法的政府采购工程建设项目，投标人提供声明函内容不实的，属于弄虚作假骗取中标，依照《中华人民共和国招标投标法》等国家有关规定追究相应责任。</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1.5《中小企业声明函》由参加投标的供应商提交，如供应商为代理商，须自行采集制造商的中小企业划分类型信息填入相应栏目并对其真实性负责。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b/>
          <w:bCs/>
          <w:color w:val="auto"/>
          <w:highlight w:val="none"/>
          <w:lang w:eastAsia="zh-CN"/>
        </w:rPr>
        <w:drawing>
          <wp:inline distT="0" distB="0" distL="114300" distR="114300">
            <wp:extent cx="5612765" cy="8722995"/>
            <wp:effectExtent l="0" t="0" r="6985" b="1905"/>
            <wp:docPr id="2" name="图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3"/>
                    <pic:cNvPicPr>
                      <a:picLocks noChangeAspect="1"/>
                    </pic:cNvPicPr>
                  </pic:nvPicPr>
                  <pic:blipFill>
                    <a:blip r:embed="rId162"/>
                    <a:stretch>
                      <a:fillRect/>
                    </a:stretch>
                  </pic:blipFill>
                  <pic:spPr>
                    <a:xfrm>
                      <a:off x="0" y="0"/>
                      <a:ext cx="5612765" cy="8722995"/>
                    </a:xfrm>
                    <a:prstGeom prst="rect">
                      <a:avLst/>
                    </a:prstGeom>
                  </pic:spPr>
                </pic:pic>
              </a:graphicData>
            </a:graphic>
          </wp:inline>
        </w:drawing>
      </w:r>
      <w:r>
        <w:rPr>
          <w:rFonts w:hint="eastAsia" w:ascii="宋体" w:hAnsi="宋体" w:eastAsia="宋体" w:cs="宋体"/>
          <w:b/>
          <w:bCs/>
          <w:color w:val="auto"/>
          <w:highlight w:val="none"/>
          <w:lang w:eastAsia="zh-CN"/>
        </w:rPr>
        <w:t>风险提示：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1.在货物采购项目中，供应商提供的货物既有中型企业制造，也有小微企业制造的，不享受办法规定的小微企业扶持政策。</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2.投标人应当对其出具的《中小企业声明函》真实性负责，投标人出具的《中小企业声明函》内容不实的，</w:t>
      </w:r>
      <w:r>
        <w:rPr>
          <w:rFonts w:hint="eastAsia" w:ascii="宋体" w:hAnsi="宋体" w:eastAsia="宋体" w:cs="宋体"/>
          <w:b/>
          <w:bCs/>
          <w:color w:val="auto"/>
          <w:highlight w:val="none"/>
          <w:lang w:eastAsia="zh-CN"/>
        </w:rPr>
        <w:t>属于提供虚假材料谋取中标</w:t>
      </w:r>
      <w:r>
        <w:rPr>
          <w:rFonts w:hint="eastAsia" w:ascii="宋体" w:hAnsi="宋体" w:eastAsia="宋体" w:cs="宋体"/>
          <w:color w:val="auto"/>
          <w:highlight w:val="none"/>
          <w:lang w:eastAsia="zh-CN"/>
        </w:rPr>
        <w:t>。在实际操作中，投标人希望获得《办法》规定政策支持的，应从制造商处获得充分、准确的信息。对相关制造商信息了解不充分，或者不能确定相关信息真实、准确的，不建议出具《中小企业声明函》。</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残疾人福利性单位声明函（投标人出具）</w:t>
      </w:r>
    </w:p>
    <w:p>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标项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szCs w:val="21"/>
          <w:highlight w:val="none"/>
        </w:rPr>
        <w:t>采购活动，提供本单位制造的货物</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或者</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提供其他残疾人福利性单位制造的货物（不包括使用非残疾人福利性单位注册商标的货物）。</w:t>
      </w:r>
    </w:p>
    <w:p>
      <w:pPr>
        <w:spacing w:line="360" w:lineRule="auto"/>
        <w:ind w:firstLine="42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本单位对上述声明的真实性负责。如有虚假，将依法承担相应责任。</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在本次政府采购活动中，残疾人福利性单位视同小型、微型企业，享受促进中小企业发展的政府采购政策。残疾人福利性单位属于小型、微型企业的，不重复享受政策。</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2、投标货物全部由投标人自己生产的，只要提供本声明函即可。如果投标货物（全部或部分）由其他制造商生产的，则必须同时提供该制造商的残疾人福利性单位声明函。</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3、符合相应条件的企业应根据招标文件要求提供《残疾人福利性单位声明函》，未按要求提供声明函的不被认定为残疾人福利性单位。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4、提交残疾人福利性单位声明函享受促进中小企业发展的政府采购政策并中标的，内容随中标公告一同</w:t>
      </w:r>
      <w:r>
        <w:rPr>
          <w:rFonts w:hint="eastAsia" w:ascii="宋体" w:hAnsi="宋体" w:cs="宋体"/>
          <w:color w:val="auto"/>
          <w:highlight w:val="none"/>
          <w:lang w:val="en-US" w:eastAsia="zh-CN"/>
        </w:rPr>
        <w:t>公开</w:t>
      </w:r>
      <w:r>
        <w:rPr>
          <w:rFonts w:hint="eastAsia" w:ascii="宋体" w:hAnsi="宋体" w:eastAsia="宋体" w:cs="宋体"/>
          <w:color w:val="auto"/>
          <w:highlight w:val="none"/>
          <w:lang w:val="en-US" w:eastAsia="zh-CN"/>
        </w:rPr>
        <w:t>。</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4-2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残疾人福利性单位声明函（其他制造商出具）</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w:t>
      </w:r>
    </w:p>
    <w:p>
      <w:pPr>
        <w:spacing w:line="360" w:lineRule="auto"/>
        <w:ind w:firstLine="420" w:firstLineChars="0"/>
        <w:rPr>
          <w:rFonts w:hint="eastAsia"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rPr>
      </w:pPr>
      <w:r>
        <w:rPr>
          <w:rFonts w:hint="eastAsia" w:ascii="宋体" w:hAnsi="宋体"/>
          <w:color w:val="auto"/>
          <w:szCs w:val="21"/>
          <w:highlight w:val="none"/>
        </w:rPr>
        <w:t>制造商（单位公章）：</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color w:val="auto"/>
          <w:highlight w:val="none"/>
          <w:u w:val="singl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1、投标货物中含有其他制造商生产的产品的，须提供由该产品制造商出具的残疾人福利性单位声明函，未按要求提供声明函的该制造商不被认定为残疾人福利性单位。</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2、在投标文件中提供由其他制造商出具的残疾人福利性单位声明函原件彩色扫描件。</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二、</w:t>
      </w:r>
      <w:r>
        <w:rPr>
          <w:rFonts w:hint="eastAsia" w:ascii="宋体" w:hAnsi="宋体"/>
          <w:b/>
          <w:bCs/>
          <w:color w:val="auto"/>
          <w:highlight w:val="none"/>
          <w:lang w:val="en-US" w:eastAsia="zh-CN"/>
        </w:rPr>
        <w:t>技术商务</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1、封面（见技术商务</w:t>
      </w:r>
      <w:r>
        <w:rPr>
          <w:rFonts w:hint="eastAsia" w:ascii="宋体" w:hAnsi="宋体"/>
          <w:color w:val="auto"/>
          <w:highlight w:val="none"/>
        </w:rPr>
        <w:t>文件封面格式</w:t>
      </w:r>
      <w:r>
        <w:rPr>
          <w:rFonts w:hint="eastAsia" w:ascii="宋体" w:hAnsi="宋体"/>
          <w:color w:val="auto"/>
          <w:highlight w:val="none"/>
          <w:lang w:val="en-US" w:eastAsia="zh-CN"/>
        </w:rPr>
        <w:t>）</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eastAsia="宋体"/>
          <w:color w:val="auto"/>
          <w:highlight w:val="none"/>
          <w:lang w:eastAsia="zh-CN"/>
        </w:rPr>
      </w:pPr>
      <w:r>
        <w:rPr>
          <w:rFonts w:hint="eastAsia" w:ascii="宋体" w:hAnsi="宋体"/>
          <w:color w:val="auto"/>
          <w:highlight w:val="none"/>
          <w:lang w:val="en-US" w:eastAsia="zh-CN"/>
        </w:rPr>
        <w:t>3、</w:t>
      </w:r>
      <w:r>
        <w:rPr>
          <w:rFonts w:hint="eastAsia" w:ascii="宋体" w:hAnsi="宋体"/>
          <w:color w:val="auto"/>
          <w:highlight w:val="none"/>
        </w:rPr>
        <w:t>评标索引表</w:t>
      </w:r>
      <w:r>
        <w:rPr>
          <w:rFonts w:hint="eastAsia" w:ascii="宋体" w:hAnsi="宋体"/>
          <w:color w:val="auto"/>
          <w:highlight w:val="none"/>
          <w:lang w:eastAsia="zh-CN"/>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lang w:eastAsia="zh-CN"/>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4、投标函（见</w:t>
      </w:r>
      <w:r>
        <w:rPr>
          <w:rFonts w:hint="eastAsia" w:ascii="宋体" w:hAnsi="宋体"/>
          <w:color w:val="auto"/>
          <w:highlight w:val="none"/>
        </w:rPr>
        <w:t>格式</w:t>
      </w:r>
      <w:r>
        <w:rPr>
          <w:rFonts w:hint="eastAsia" w:ascii="宋体" w:hAnsi="宋体"/>
          <w:color w:val="auto"/>
          <w:highlight w:val="none"/>
          <w:lang w:val="en-US" w:eastAsia="zh-CN"/>
        </w:rPr>
        <w:t>6）</w:t>
      </w:r>
    </w:p>
    <w:p>
      <w:pPr>
        <w:spacing w:line="360" w:lineRule="auto"/>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技术及服务条款偏离表（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商务条款偏离表（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投标货物清单（</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8、</w:t>
      </w:r>
      <w:r>
        <w:rPr>
          <w:rFonts w:hint="eastAsia" w:ascii="宋体" w:hAnsi="宋体"/>
          <w:color w:val="auto"/>
          <w:highlight w:val="none"/>
        </w:rPr>
        <w:t>家具生产样式和工艺（</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主要材料、辅料、零部件情况表（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项目实施方案（内容格式自拟，要求见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拟派本项目主要实施人员情况表（见格式</w:t>
      </w:r>
      <w:r>
        <w:rPr>
          <w:rFonts w:hint="eastAsia" w:ascii="宋体" w:hAnsi="宋体"/>
          <w:color w:val="auto"/>
          <w:highlight w:val="none"/>
          <w:lang w:val="en-US" w:eastAsia="zh-CN"/>
        </w:rPr>
        <w:t>12</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12、</w:t>
      </w:r>
      <w:r>
        <w:rPr>
          <w:rFonts w:hint="eastAsia" w:ascii="宋体" w:hAnsi="宋体"/>
          <w:color w:val="auto"/>
          <w:highlight w:val="none"/>
        </w:rPr>
        <w:t>质量保证和售后服务方案（内容格式自拟，要求见</w:t>
      </w:r>
      <w:r>
        <w:rPr>
          <w:rFonts w:hint="eastAsia" w:ascii="宋体" w:hAnsi="宋体"/>
          <w:color w:val="auto"/>
          <w:highlight w:val="none"/>
          <w:lang w:val="en-US" w:eastAsia="zh-CN"/>
        </w:rPr>
        <w:t>招标文件</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部分）</w:t>
      </w:r>
    </w:p>
    <w:p>
      <w:pPr>
        <w:spacing w:line="360" w:lineRule="auto"/>
        <w:rPr>
          <w:rFonts w:hint="eastAsia" w:ascii="宋体" w:hAnsi="宋体"/>
          <w:color w:val="auto"/>
          <w:highlight w:val="none"/>
        </w:rPr>
      </w:pPr>
      <w:r>
        <w:rPr>
          <w:rFonts w:hint="eastAsia" w:ascii="宋体" w:hAnsi="宋体"/>
          <w:color w:val="auto"/>
          <w:highlight w:val="none"/>
          <w:lang w:val="en-US" w:eastAsia="zh-CN"/>
        </w:rPr>
        <w:t>13、</w:t>
      </w:r>
      <w:r>
        <w:rPr>
          <w:rFonts w:hint="eastAsia" w:ascii="宋体" w:hAnsi="宋体"/>
          <w:color w:val="auto"/>
          <w:highlight w:val="none"/>
        </w:rPr>
        <w:t>投标产品生产厂家取得证书情况表（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14、</w:t>
      </w:r>
      <w:r>
        <w:rPr>
          <w:rFonts w:hint="eastAsia" w:ascii="宋体" w:hAnsi="宋体"/>
          <w:color w:val="auto"/>
          <w:highlight w:val="none"/>
        </w:rPr>
        <w:t>类似项目业绩表（</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15、投标产品取得节能环保认证证书情况表</w:t>
      </w:r>
      <w:r>
        <w:rPr>
          <w:rFonts w:hint="eastAsia" w:ascii="宋体" w:hAnsi="宋体"/>
          <w:color w:val="auto"/>
          <w:highlight w:val="none"/>
        </w:rPr>
        <w:t>（</w:t>
      </w:r>
      <w:r>
        <w:rPr>
          <w:rFonts w:hint="eastAsia" w:ascii="宋体" w:hAnsi="宋体"/>
          <w:color w:val="auto"/>
          <w:highlight w:val="none"/>
          <w:lang w:val="en-US" w:eastAsia="zh-CN"/>
        </w:rPr>
        <w:t>见</w:t>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spacing w:line="360" w:lineRule="auto"/>
        <w:rPr>
          <w:rFonts w:hint="eastAsia" w:ascii="宋体" w:hAnsi="宋体"/>
          <w:color w:val="auto"/>
          <w:highlight w:val="none"/>
        </w:rPr>
      </w:pPr>
      <w:r>
        <w:rPr>
          <w:rFonts w:hint="eastAsia" w:ascii="宋体" w:hAnsi="宋体"/>
          <w:color w:val="auto"/>
          <w:highlight w:val="none"/>
          <w:lang w:val="en-US" w:eastAsia="zh-CN"/>
        </w:rPr>
        <w:t>16、</w:t>
      </w:r>
      <w:r>
        <w:rPr>
          <w:rFonts w:hint="eastAsia" w:ascii="宋体" w:hAnsi="宋体"/>
          <w:color w:val="auto"/>
          <w:highlight w:val="none"/>
        </w:rPr>
        <w:t>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default" w:ascii="宋体" w:hAnsi="宋体" w:eastAsia="宋体"/>
          <w:color w:val="auto"/>
          <w:highlight w:val="none"/>
          <w:lang w:val="en-US" w:eastAsia="zh-CN"/>
        </w:rPr>
      </w:pPr>
      <w:r>
        <w:rPr>
          <w:rFonts w:hint="eastAsia" w:ascii="宋体" w:hAnsi="宋体"/>
          <w:color w:val="auto"/>
          <w:highlight w:val="none"/>
          <w:lang w:val="en-US" w:eastAsia="zh-CN"/>
        </w:rPr>
        <w:t>1、投标人应按照技术商务文件组成所列内容和顺序编制技术商务文件。</w:t>
      </w:r>
    </w:p>
    <w:p>
      <w:pPr>
        <w:spacing w:line="360" w:lineRule="auto"/>
        <w:rPr>
          <w:rFonts w:hint="eastAsia" w:ascii="宋体" w:hAnsi="宋体" w:eastAsia="宋体"/>
          <w:color w:val="auto"/>
          <w:highlight w:val="none"/>
          <w:lang w:val="en-US" w:eastAsia="zh-CN"/>
        </w:rPr>
      </w:pPr>
      <w:r>
        <w:rPr>
          <w:rFonts w:hint="eastAsia" w:ascii="宋体" w:hAnsi="宋体"/>
          <w:color w:val="auto"/>
          <w:highlight w:val="none"/>
          <w:lang w:val="en-US" w:eastAsia="zh-CN"/>
        </w:rPr>
        <w:t>2、技术商务文件应按照招标文件格式要求进行CA电子签章，未有规定的投标人视情况签章。</w:t>
      </w:r>
    </w:p>
    <w:p>
      <w:pPr>
        <w:spacing w:line="360" w:lineRule="auto"/>
        <w:rPr>
          <w:rFonts w:hint="eastAsia" w:ascii="宋体" w:hAnsi="宋体"/>
          <w:color w:val="auto"/>
          <w:highlight w:val="none"/>
        </w:rPr>
      </w:pPr>
      <w:r>
        <w:rPr>
          <w:rFonts w:hint="eastAsia" w:ascii="宋体" w:hAnsi="宋体"/>
          <w:color w:val="auto"/>
          <w:sz w:val="21"/>
          <w:szCs w:val="21"/>
          <w:highlight w:val="none"/>
          <w:lang w:val="en-US" w:eastAsia="zh-CN"/>
        </w:rPr>
        <w:t>3、</w:t>
      </w:r>
      <w:r>
        <w:rPr>
          <w:rFonts w:hint="eastAsia" w:ascii="宋体" w:hAnsi="宋体"/>
          <w:color w:val="auto"/>
          <w:highlight w:val="none"/>
        </w:rPr>
        <w:t>技术商务文件可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技术商务文件中不得出现本项目的投标总价</w:t>
      </w:r>
      <w:r>
        <w:rPr>
          <w:rFonts w:hint="eastAsia" w:ascii="宋体" w:hAnsi="宋体" w:cs="宋体"/>
          <w:color w:val="auto"/>
          <w:szCs w:val="21"/>
          <w:highlight w:val="none"/>
        </w:rPr>
        <w:t>（固定价格采购除外）</w:t>
      </w:r>
      <w:r>
        <w:rPr>
          <w:rFonts w:hint="eastAsia" w:ascii="宋体" w:hAnsi="宋体"/>
          <w:color w:val="auto"/>
          <w:highlight w:val="none"/>
        </w:rPr>
        <w:t>，否则为无效投标。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技术商务</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rPr>
        <w:t>技术商务文件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镇海中学甬江校区（一期二标段）家具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BLZFCG2025005</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val="en-US"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评标索引表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21"/>
        <w:gridCol w:w="1170"/>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85" w:type="dxa"/>
            <w:noWrap w:val="0"/>
            <w:vAlign w:val="center"/>
          </w:tcPr>
          <w:p>
            <w:pPr>
              <w:jc w:val="center"/>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序号</w:t>
            </w:r>
          </w:p>
        </w:tc>
        <w:tc>
          <w:tcPr>
            <w:tcW w:w="5321"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评分项目</w:t>
            </w:r>
          </w:p>
        </w:tc>
        <w:tc>
          <w:tcPr>
            <w:tcW w:w="117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w:t>
            </w:r>
          </w:p>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对应页码</w:t>
            </w:r>
          </w:p>
        </w:tc>
        <w:tc>
          <w:tcPr>
            <w:tcW w:w="1779"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85" w:type="dxa"/>
            <w:noWrap w:val="0"/>
            <w:vAlign w:val="center"/>
          </w:tcPr>
          <w:p>
            <w:pPr>
              <w:jc w:val="center"/>
              <w:rPr>
                <w:rFonts w:hint="eastAsia" w:ascii="宋体" w:hAnsi="宋体"/>
                <w:color w:val="auto"/>
                <w:sz w:val="21"/>
                <w:szCs w:val="21"/>
                <w:highlight w:val="none"/>
              </w:rPr>
            </w:pPr>
          </w:p>
        </w:tc>
        <w:tc>
          <w:tcPr>
            <w:tcW w:w="5321" w:type="dxa"/>
            <w:noWrap w:val="0"/>
            <w:vAlign w:val="center"/>
          </w:tcPr>
          <w:p>
            <w:pPr>
              <w:jc w:val="center"/>
              <w:rPr>
                <w:rFonts w:hint="eastAsia" w:ascii="宋体" w:hAnsi="宋体"/>
                <w:color w:val="auto"/>
                <w:sz w:val="21"/>
                <w:szCs w:val="21"/>
                <w:highlight w:val="none"/>
              </w:rPr>
            </w:pPr>
          </w:p>
        </w:tc>
        <w:tc>
          <w:tcPr>
            <w:tcW w:w="1170" w:type="dxa"/>
            <w:noWrap w:val="0"/>
            <w:vAlign w:val="center"/>
          </w:tcPr>
          <w:p>
            <w:pPr>
              <w:jc w:val="center"/>
              <w:rPr>
                <w:rFonts w:hint="eastAsia" w:ascii="宋体" w:hAnsi="宋体"/>
                <w:color w:val="auto"/>
                <w:sz w:val="21"/>
                <w:szCs w:val="21"/>
                <w:highlight w:val="none"/>
              </w:rPr>
            </w:pPr>
          </w:p>
        </w:tc>
        <w:tc>
          <w:tcPr>
            <w:tcW w:w="1779" w:type="dxa"/>
            <w:noWrap w:val="0"/>
            <w:vAlign w:val="center"/>
          </w:tcPr>
          <w:p>
            <w:pPr>
              <w:jc w:val="center"/>
              <w:rPr>
                <w:rFonts w:hint="eastAsia" w:ascii="宋体" w:hAnsi="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1、根据评分标准</w:t>
      </w:r>
      <w:r>
        <w:rPr>
          <w:rFonts w:hint="eastAsia" w:ascii="宋体" w:hAnsi="宋体" w:eastAsia="宋体" w:cs="宋体"/>
          <w:color w:val="auto"/>
          <w:highlight w:val="none"/>
          <w:lang w:val="en-US" w:eastAsia="zh-CN"/>
        </w:rPr>
        <w:t>表技术商务部分</w:t>
      </w:r>
      <w:r>
        <w:rPr>
          <w:rFonts w:hint="eastAsia" w:ascii="宋体" w:hAnsi="宋体" w:eastAsia="宋体" w:cs="宋体"/>
          <w:color w:val="auto"/>
          <w:highlight w:val="none"/>
          <w:lang w:eastAsia="zh-CN"/>
        </w:rPr>
        <w:t>逐条填写。</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 标 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r>
        <w:rPr>
          <w:rFonts w:hint="eastAsia" w:ascii="宋体" w:hAnsi="宋体" w:cs="宋体"/>
          <w:b/>
          <w:color w:val="auto"/>
          <w:szCs w:val="21"/>
          <w:highlight w:val="none"/>
          <w:lang w:eastAsia="zh-CN"/>
        </w:rPr>
        <w:t>宁波市北仑区（开发区）政务服务中心</w:t>
      </w:r>
      <w:r>
        <w:rPr>
          <w:rFonts w:hint="eastAsia" w:ascii="宋体" w:hAnsi="宋体" w:eastAsia="宋体" w:cs="宋体"/>
          <w:b/>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投标人名称</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lang w:val="en-US" w:eastAsia="zh-CN"/>
        </w:rPr>
        <w:t>委派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全权代表</w:t>
      </w:r>
      <w:r>
        <w:rPr>
          <w:rFonts w:hint="eastAsia" w:ascii="宋体" w:hAnsi="宋体" w:eastAsia="宋体" w:cs="宋体"/>
          <w:color w:val="auto"/>
          <w:highlight w:val="none"/>
          <w:u w:val="single"/>
        </w:rPr>
        <w:t>姓名、职务</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参加你中心组织的</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项目名称、项目编号、标项编号</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none"/>
        </w:rPr>
        <w:t>项目公开招标的有关活动，并对此项目进行投标。为此：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1</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我方同意在本项目招标文件中规定的</w:t>
      </w:r>
      <w:r>
        <w:rPr>
          <w:rFonts w:hint="eastAsia" w:ascii="宋体" w:hAnsi="宋体" w:eastAsia="宋体" w:cs="宋体"/>
          <w:color w:val="auto"/>
          <w:highlight w:val="none"/>
          <w:u w:val="none"/>
          <w:lang w:val="en-US" w:eastAsia="zh-CN"/>
        </w:rPr>
        <w:t>投标有效期内，</w:t>
      </w:r>
      <w:r>
        <w:rPr>
          <w:rFonts w:hint="eastAsia" w:ascii="宋体" w:hAnsi="宋体" w:eastAsia="宋体" w:cs="宋体"/>
          <w:color w:val="auto"/>
          <w:highlight w:val="none"/>
          <w:u w:val="none"/>
        </w:rPr>
        <w:t>遵守本投标文件中的承诺且在此期限</w:t>
      </w:r>
      <w:r>
        <w:rPr>
          <w:rFonts w:hint="eastAsia" w:ascii="宋体" w:hAnsi="宋体" w:cs="宋体"/>
          <w:color w:val="auto"/>
          <w:highlight w:val="none"/>
          <w:u w:val="none"/>
          <w:lang w:val="en-US" w:eastAsia="zh-CN"/>
        </w:rPr>
        <w:t>届</w:t>
      </w:r>
      <w:r>
        <w:rPr>
          <w:rFonts w:hint="eastAsia" w:ascii="宋体" w:hAnsi="宋体" w:eastAsia="宋体" w:cs="宋体"/>
          <w:color w:val="auto"/>
          <w:highlight w:val="none"/>
          <w:u w:val="none"/>
        </w:rPr>
        <w:t>满之前均具有约束力。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2</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我方保证遵守招标文件的全部规定</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lang w:val="en-US" w:eastAsia="zh-CN"/>
        </w:rPr>
        <w:t>并</w:t>
      </w:r>
      <w:r>
        <w:rPr>
          <w:rFonts w:hint="eastAsia" w:ascii="宋体" w:hAnsi="宋体" w:eastAsia="宋体" w:cs="宋体"/>
          <w:color w:val="auto"/>
          <w:highlight w:val="none"/>
          <w:u w:val="none"/>
        </w:rPr>
        <w:t>提供招标文件规定的全部投标文件。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本项目投标总价见</w:t>
      </w:r>
      <w:r>
        <w:rPr>
          <w:rFonts w:hint="eastAsia" w:ascii="宋体" w:hAnsi="宋体" w:eastAsia="宋体" w:cs="宋体"/>
          <w:color w:val="auto"/>
          <w:highlight w:val="none"/>
          <w:u w:val="none"/>
          <w:lang w:val="en-US" w:eastAsia="zh-CN"/>
        </w:rPr>
        <w:t>我方的报价文件</w:t>
      </w:r>
      <w:r>
        <w:rPr>
          <w:rFonts w:hint="eastAsia" w:ascii="宋体" w:hAnsi="宋体" w:eastAsia="宋体" w:cs="宋体"/>
          <w:color w:val="auto"/>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如果我方中标，保证忠实地执行双方所签订的政府采购合同，并承担政府采购合同规定的责任和义务。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5</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我方保证尊重评标委员会的评标结果，完全理解本项目不一定接受最低报价的投标。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6</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我方愿意向你中心提供任何与本项目投标有关的数据，并根据需要提供一切承诺的证明材料。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7</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我方已详细审查全部招标文件，在投标之前已经与招标方进行了充分的沟通，完全理解并接受招标文件的各项规定和要求，对招标文件的合理性、合法性不再有异议。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8</w:t>
      </w:r>
      <w:r>
        <w:rPr>
          <w:rFonts w:hint="eastAsia" w:ascii="宋体" w:hAnsi="宋体" w:eastAsia="宋体" w:cs="宋体"/>
          <w:color w:val="auto"/>
          <w:highlight w:val="none"/>
          <w:u w:val="none"/>
          <w:lang w:eastAsia="zh-CN"/>
        </w:rPr>
        <w:t>、</w:t>
      </w:r>
      <w:r>
        <w:rPr>
          <w:rFonts w:hint="eastAsia" w:ascii="宋体" w:hAnsi="宋体" w:eastAsia="宋体" w:cs="宋体"/>
          <w:color w:val="auto"/>
          <w:highlight w:val="none"/>
          <w:u w:val="none"/>
        </w:rPr>
        <w:t>与本项目投标活动有关的一切正式往来信函请寄：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u w:val="none"/>
        </w:rPr>
        <w:t>地址：</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lang w:val="en-US" w:eastAsia="zh-CN"/>
        </w:rPr>
        <w:t>联系电话</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rPr>
        <w:t>传真：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2942" w:firstLine="420"/>
        <w:jc w:val="left"/>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日      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技术及服务条款偏离表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招标文件技术、服务要求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21"/>
                <w:szCs w:val="21"/>
                <w:highlight w:val="none"/>
              </w:rPr>
            </w:pPr>
          </w:p>
        </w:tc>
        <w:tc>
          <w:tcPr>
            <w:tcW w:w="1690" w:type="dxa"/>
            <w:noWrap w:val="0"/>
            <w:vAlign w:val="center"/>
          </w:tcPr>
          <w:p>
            <w:pPr>
              <w:jc w:val="center"/>
              <w:rPr>
                <w:rFonts w:hint="eastAsia" w:ascii="宋体" w:hAnsi="宋体"/>
                <w:color w:val="auto"/>
                <w:sz w:val="21"/>
                <w:szCs w:val="21"/>
                <w:highlight w:val="none"/>
              </w:rPr>
            </w:pPr>
          </w:p>
        </w:tc>
        <w:tc>
          <w:tcPr>
            <w:tcW w:w="3402" w:type="dxa"/>
            <w:noWrap w:val="0"/>
            <w:vAlign w:val="center"/>
          </w:tcPr>
          <w:p>
            <w:pPr>
              <w:rPr>
                <w:rFonts w:hint="eastAsia" w:ascii="宋体" w:hAnsi="宋体"/>
                <w:color w:val="auto"/>
                <w:sz w:val="21"/>
                <w:szCs w:val="21"/>
                <w:highlight w:val="none"/>
              </w:rPr>
            </w:pPr>
          </w:p>
        </w:tc>
        <w:tc>
          <w:tcPr>
            <w:tcW w:w="3188" w:type="dxa"/>
            <w:noWrap w:val="0"/>
            <w:vAlign w:val="center"/>
          </w:tcPr>
          <w:p>
            <w:pPr>
              <w:rPr>
                <w:rFonts w:hint="eastAsia" w:ascii="宋体" w:hAnsi="宋体"/>
                <w:color w:val="auto"/>
                <w:sz w:val="21"/>
                <w:szCs w:val="21"/>
                <w:highlight w:val="none"/>
              </w:rPr>
            </w:pPr>
          </w:p>
        </w:tc>
      </w:tr>
    </w:tbl>
    <w:p>
      <w:pPr>
        <w:spacing w:line="360" w:lineRule="auto"/>
        <w:rPr>
          <w:rFonts w:hint="eastAsia" w:ascii="宋体" w:hAnsi="宋体" w:eastAsia="宋体" w:cs="宋体"/>
          <w:b/>
          <w:color w:val="auto"/>
          <w:highlight w:val="none"/>
        </w:rPr>
      </w:pPr>
      <w:r>
        <w:rPr>
          <w:rFonts w:hint="eastAsia" w:ascii="宋体" w:hAnsi="宋体" w:eastAsia="宋体" w:cs="宋体"/>
          <w:b/>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1、技术、服务条款内容主要是针对招标文件有关的技术规格、服务要求等内容。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2、无偏离应在本表“投标文件响应情况”栏注明“无技术及服务条款偏离”的字样。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商务条款偏离表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90"/>
        <w:gridCol w:w="340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2" w:hRule="atLeast"/>
        </w:trPr>
        <w:tc>
          <w:tcPr>
            <w:tcW w:w="82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690"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名称</w:t>
            </w:r>
          </w:p>
        </w:tc>
        <w:tc>
          <w:tcPr>
            <w:tcW w:w="3402"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招标文件商务要求</w:t>
            </w:r>
          </w:p>
        </w:tc>
        <w:tc>
          <w:tcPr>
            <w:tcW w:w="3188" w:type="dxa"/>
            <w:noWrap w:val="0"/>
            <w:vAlign w:val="center"/>
          </w:tcPr>
          <w:p>
            <w:pPr>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投标文件响应情况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1</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交付时间</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2</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质保期</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3</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付款方式</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b w:val="0"/>
                <w:bCs w:val="0"/>
                <w:color w:val="auto"/>
                <w:sz w:val="18"/>
                <w:szCs w:val="18"/>
                <w:highlight w:val="none"/>
              </w:rPr>
            </w:pPr>
            <w:r>
              <w:rPr>
                <w:rFonts w:hint="eastAsia" w:ascii="宋体" w:hAnsi="宋体"/>
                <w:b w:val="0"/>
                <w:bCs w:val="0"/>
                <w:color w:val="auto"/>
                <w:sz w:val="18"/>
                <w:szCs w:val="18"/>
                <w:highlight w:val="none"/>
              </w:rPr>
              <w:t>4</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合同主要条款</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1690" w:type="dxa"/>
            <w:noWrap w:val="0"/>
            <w:vAlign w:val="center"/>
          </w:tcPr>
          <w:p>
            <w:pPr>
              <w:jc w:val="center"/>
              <w:rPr>
                <w:rFonts w:hint="eastAsia" w:ascii="宋体" w:hAnsi="宋体"/>
                <w:color w:val="auto"/>
                <w:sz w:val="18"/>
                <w:szCs w:val="18"/>
                <w:highlight w:val="none"/>
              </w:rPr>
            </w:pPr>
            <w:r>
              <w:rPr>
                <w:rFonts w:hint="eastAsia" w:ascii="宋体" w:hAnsi="宋体"/>
                <w:color w:val="auto"/>
                <w:sz w:val="18"/>
                <w:szCs w:val="18"/>
                <w:highlight w:val="none"/>
              </w:rPr>
              <w:t>…</w:t>
            </w: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exact"/>
        </w:trPr>
        <w:tc>
          <w:tcPr>
            <w:tcW w:w="828" w:type="dxa"/>
            <w:noWrap w:val="0"/>
            <w:vAlign w:val="center"/>
          </w:tcPr>
          <w:p>
            <w:pPr>
              <w:jc w:val="center"/>
              <w:rPr>
                <w:rFonts w:hint="eastAsia" w:ascii="宋体" w:hAnsi="宋体"/>
                <w:color w:val="auto"/>
                <w:sz w:val="18"/>
                <w:szCs w:val="18"/>
                <w:highlight w:val="none"/>
              </w:rPr>
            </w:pPr>
          </w:p>
        </w:tc>
        <w:tc>
          <w:tcPr>
            <w:tcW w:w="1690" w:type="dxa"/>
            <w:noWrap w:val="0"/>
            <w:vAlign w:val="center"/>
          </w:tcPr>
          <w:p>
            <w:pPr>
              <w:jc w:val="center"/>
              <w:rPr>
                <w:rFonts w:hint="eastAsia" w:ascii="宋体" w:hAnsi="宋体"/>
                <w:color w:val="auto"/>
                <w:sz w:val="18"/>
                <w:szCs w:val="18"/>
                <w:highlight w:val="none"/>
              </w:rPr>
            </w:pPr>
          </w:p>
        </w:tc>
        <w:tc>
          <w:tcPr>
            <w:tcW w:w="3402" w:type="dxa"/>
            <w:noWrap w:val="0"/>
            <w:vAlign w:val="center"/>
          </w:tcPr>
          <w:p>
            <w:pPr>
              <w:rPr>
                <w:rFonts w:hint="eastAsia" w:ascii="宋体" w:hAnsi="宋体"/>
                <w:color w:val="auto"/>
                <w:sz w:val="18"/>
                <w:szCs w:val="18"/>
                <w:highlight w:val="none"/>
              </w:rPr>
            </w:pPr>
          </w:p>
        </w:tc>
        <w:tc>
          <w:tcPr>
            <w:tcW w:w="3188" w:type="dxa"/>
            <w:noWrap w:val="0"/>
            <w:vAlign w:val="center"/>
          </w:tcPr>
          <w:p>
            <w:pPr>
              <w:rPr>
                <w:rFonts w:hint="eastAsia" w:ascii="宋体" w:hAnsi="宋体"/>
                <w:color w:val="auto"/>
                <w:sz w:val="18"/>
                <w:szCs w:val="18"/>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1、商务条款内容主要是针对招标文件有关的付款条件、交付期、质保期、合同主要条款等内容。</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2、无偏离应在本表“投标文件响应情况”栏注明“无商务条款偏离”的字样。</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9</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投标货物清单</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67"/>
        <w:gridCol w:w="1560"/>
        <w:gridCol w:w="2551"/>
        <w:gridCol w:w="709"/>
        <w:gridCol w:w="709"/>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67"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560"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2551"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主要性能参数</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709" w:type="dxa"/>
            <w:shd w:val="clear" w:color="auto" w:fill="auto"/>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342" w:type="dxa"/>
            <w:shd w:val="clear" w:color="auto" w:fill="auto"/>
            <w:noWrap w:val="0"/>
            <w:vAlign w:val="center"/>
          </w:tcPr>
          <w:p>
            <w:pPr>
              <w:jc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制造商及</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667"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560"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2551"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709"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c>
          <w:tcPr>
            <w:tcW w:w="1342" w:type="dxa"/>
            <w:shd w:val="clear" w:color="auto" w:fill="auto"/>
            <w:noWrap w:val="0"/>
            <w:vAlign w:val="center"/>
          </w:tcPr>
          <w:p>
            <w:pPr>
              <w:snapToGrid w:val="0"/>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10</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家具生产样式和工艺</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780"/>
        <w:gridCol w:w="3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使用区域</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restart"/>
            <w:noWrap w:val="0"/>
            <w:vAlign w:val="center"/>
          </w:tcPr>
          <w:p>
            <w:pPr>
              <w:snapToGrid w:val="0"/>
              <w:jc w:val="center"/>
              <w:rPr>
                <w:rFonts w:ascii="宋体" w:hAnsi="宋体"/>
                <w:b/>
                <w:color w:val="auto"/>
                <w:kern w:val="44"/>
                <w:sz w:val="21"/>
                <w:szCs w:val="21"/>
                <w:highlight w:val="none"/>
              </w:rPr>
            </w:pPr>
            <w:r>
              <w:rPr>
                <w:rFonts w:hint="eastAsia" w:ascii="宋体" w:hAnsi="宋体"/>
                <w:b/>
                <w:color w:val="auto"/>
                <w:kern w:val="44"/>
                <w:sz w:val="21"/>
                <w:szCs w:val="21"/>
                <w:highlight w:val="none"/>
              </w:rPr>
              <w:t>（家具图片）</w:t>
            </w:r>
          </w:p>
          <w:p>
            <w:pPr>
              <w:snapToGrid w:val="0"/>
              <w:jc w:val="center"/>
              <w:rPr>
                <w:rFonts w:ascii="宋体" w:hAnsi="宋体"/>
                <w:color w:val="auto"/>
                <w:kern w:val="44"/>
                <w:sz w:val="21"/>
                <w:szCs w:val="21"/>
                <w:highlight w:val="none"/>
              </w:rPr>
            </w:pPr>
            <w:r>
              <w:rPr>
                <w:rFonts w:hint="eastAsia" w:ascii="宋体" w:hAnsi="宋体"/>
                <w:b/>
                <w:color w:val="auto"/>
                <w:kern w:val="44"/>
                <w:sz w:val="21"/>
                <w:szCs w:val="21"/>
                <w:highlight w:val="none"/>
              </w:rPr>
              <w:t>（款式选择说明）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序号</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货物名称</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lang w:val="en-US" w:eastAsia="zh-CN"/>
              </w:rPr>
              <w:t>货物制造商</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规格</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材质1</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材质2</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材质3</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w:t>
            </w:r>
          </w:p>
        </w:tc>
        <w:tc>
          <w:tcPr>
            <w:tcW w:w="3780" w:type="dxa"/>
            <w:noWrap w:val="0"/>
            <w:vAlign w:val="center"/>
          </w:tcPr>
          <w:p>
            <w:pPr>
              <w:snapToGrid w:val="0"/>
              <w:ind w:left="420" w:hanging="420" w:hangingChars="20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ascii="宋体" w:hAnsi="宋体"/>
                <w:color w:val="auto"/>
                <w:kern w:val="44"/>
                <w:sz w:val="21"/>
                <w:szCs w:val="21"/>
                <w:highlight w:val="none"/>
              </w:rPr>
            </w:pPr>
            <w:r>
              <w:rPr>
                <w:rFonts w:hint="eastAsia" w:ascii="宋体" w:hAnsi="宋体"/>
                <w:color w:val="auto"/>
                <w:kern w:val="44"/>
                <w:sz w:val="21"/>
                <w:szCs w:val="21"/>
                <w:highlight w:val="none"/>
              </w:rPr>
              <w:t>数量</w:t>
            </w:r>
          </w:p>
        </w:tc>
        <w:tc>
          <w:tcPr>
            <w:tcW w:w="3780" w:type="dxa"/>
            <w:noWrap w:val="0"/>
            <w:vAlign w:val="center"/>
          </w:tcPr>
          <w:p>
            <w:pPr>
              <w:snapToGrid w:val="0"/>
              <w:jc w:val="center"/>
              <w:rPr>
                <w:rFonts w:ascii="宋体" w:hAnsi="宋体"/>
                <w:color w:val="auto"/>
                <w:kern w:val="44"/>
                <w:sz w:val="21"/>
                <w:szCs w:val="21"/>
                <w:highlight w:val="none"/>
              </w:rPr>
            </w:pPr>
          </w:p>
        </w:tc>
        <w:tc>
          <w:tcPr>
            <w:tcW w:w="3891" w:type="dxa"/>
            <w:vMerge w:val="continue"/>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工艺流程</w:t>
            </w:r>
          </w:p>
        </w:tc>
        <w:tc>
          <w:tcPr>
            <w:tcW w:w="7671" w:type="dxa"/>
            <w:gridSpan w:val="2"/>
            <w:noWrap w:val="0"/>
            <w:vAlign w:val="center"/>
          </w:tcPr>
          <w:p>
            <w:pPr>
              <w:snapToGrid w:val="0"/>
              <w:jc w:val="center"/>
              <w:rPr>
                <w:rFonts w:ascii="宋体" w:hAnsi="宋体"/>
                <w:b/>
                <w:color w:val="auto"/>
                <w:kern w:val="44"/>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1368" w:type="dxa"/>
            <w:noWrap w:val="0"/>
            <w:vAlign w:val="center"/>
          </w:tcPr>
          <w:p>
            <w:pPr>
              <w:snapToGrid w:val="0"/>
              <w:jc w:val="center"/>
              <w:rPr>
                <w:rFonts w:hint="eastAsia" w:ascii="宋体" w:hAnsi="宋体"/>
                <w:color w:val="auto"/>
                <w:kern w:val="44"/>
                <w:sz w:val="21"/>
                <w:szCs w:val="21"/>
                <w:highlight w:val="none"/>
              </w:rPr>
            </w:pPr>
            <w:r>
              <w:rPr>
                <w:rFonts w:hint="eastAsia" w:ascii="宋体" w:hAnsi="宋体"/>
                <w:color w:val="auto"/>
                <w:kern w:val="44"/>
                <w:sz w:val="21"/>
                <w:szCs w:val="21"/>
                <w:highlight w:val="none"/>
              </w:rPr>
              <w:t>备注</w:t>
            </w:r>
          </w:p>
        </w:tc>
        <w:tc>
          <w:tcPr>
            <w:tcW w:w="7671" w:type="dxa"/>
            <w:gridSpan w:val="2"/>
            <w:noWrap w:val="0"/>
            <w:vAlign w:val="center"/>
          </w:tcPr>
          <w:p>
            <w:pPr>
              <w:snapToGrid w:val="0"/>
              <w:jc w:val="center"/>
              <w:rPr>
                <w:rFonts w:ascii="宋体" w:hAnsi="宋体"/>
                <w:b/>
                <w:color w:val="auto"/>
                <w:kern w:val="44"/>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1、此表中的序号及货物名称请按照招标文件第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部分采购清单中的顺序来，一种货物一张表格，请详细列出产品的技术规格描述，施工工艺（尤其是喷涂工艺）。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2、此表的材质1、材质2、材质3等请按具体产品使用的材质来填写，例如异形沙发有面料，海绵，内架等，请列明配件的厂商、材质产地、型号、规格等详细参数。</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11</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主要材料、辅料、零部件情况表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0"/>
        <w:gridCol w:w="2268"/>
        <w:gridCol w:w="1134"/>
        <w:gridCol w:w="3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2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690"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名称</w:t>
            </w:r>
          </w:p>
        </w:tc>
        <w:tc>
          <w:tcPr>
            <w:tcW w:w="2268"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规格型号</w:t>
            </w:r>
          </w:p>
        </w:tc>
        <w:tc>
          <w:tcPr>
            <w:tcW w:w="1134"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产地</w:t>
            </w:r>
          </w:p>
        </w:tc>
        <w:tc>
          <w:tcPr>
            <w:tcW w:w="3227" w:type="dxa"/>
            <w:noWrap w:val="0"/>
            <w:vAlign w:val="center"/>
          </w:tcPr>
          <w:p>
            <w:pPr>
              <w:jc w:val="center"/>
              <w:rPr>
                <w:rFonts w:hint="eastAsia" w:ascii="宋体" w:hAnsi="宋体"/>
                <w:b/>
                <w:color w:val="auto"/>
                <w:sz w:val="21"/>
                <w:szCs w:val="21"/>
                <w:highlight w:val="none"/>
              </w:rPr>
            </w:pPr>
            <w:r>
              <w:rPr>
                <w:rFonts w:hint="eastAsia" w:ascii="宋体" w:hAnsi="宋体"/>
                <w:b/>
                <w:color w:val="auto"/>
                <w:sz w:val="21"/>
                <w:szCs w:val="21"/>
                <w:highlight w:val="none"/>
              </w:rPr>
              <w:t>品牌/制造商名称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0" w:type="dxa"/>
            <w:noWrap w:val="0"/>
            <w:vAlign w:val="center"/>
          </w:tcPr>
          <w:p>
            <w:pPr>
              <w:snapToGrid w:val="0"/>
              <w:jc w:val="center"/>
              <w:rPr>
                <w:rFonts w:hint="eastAsia" w:ascii="宋体" w:hAnsi="宋体"/>
                <w:color w:val="auto"/>
                <w:spacing w:val="20"/>
                <w:sz w:val="21"/>
                <w:szCs w:val="21"/>
                <w:highlight w:val="none"/>
              </w:rPr>
            </w:pPr>
          </w:p>
        </w:tc>
        <w:tc>
          <w:tcPr>
            <w:tcW w:w="1690" w:type="dxa"/>
            <w:noWrap w:val="0"/>
            <w:vAlign w:val="center"/>
          </w:tcPr>
          <w:p>
            <w:pPr>
              <w:snapToGrid w:val="0"/>
              <w:jc w:val="center"/>
              <w:rPr>
                <w:rFonts w:hint="eastAsia" w:ascii="宋体" w:hAnsi="宋体"/>
                <w:color w:val="auto"/>
                <w:spacing w:val="20"/>
                <w:sz w:val="21"/>
                <w:szCs w:val="21"/>
                <w:highlight w:val="none"/>
              </w:rPr>
            </w:pPr>
          </w:p>
        </w:tc>
        <w:tc>
          <w:tcPr>
            <w:tcW w:w="2268" w:type="dxa"/>
            <w:noWrap w:val="0"/>
            <w:vAlign w:val="center"/>
          </w:tcPr>
          <w:p>
            <w:pPr>
              <w:snapToGrid w:val="0"/>
              <w:jc w:val="center"/>
              <w:rPr>
                <w:rFonts w:hint="eastAsia" w:ascii="宋体" w:hAnsi="宋体"/>
                <w:color w:val="auto"/>
                <w:spacing w:val="20"/>
                <w:sz w:val="21"/>
                <w:szCs w:val="21"/>
                <w:highlight w:val="none"/>
              </w:rPr>
            </w:pPr>
          </w:p>
        </w:tc>
        <w:tc>
          <w:tcPr>
            <w:tcW w:w="1134" w:type="dxa"/>
            <w:noWrap w:val="0"/>
            <w:vAlign w:val="center"/>
          </w:tcPr>
          <w:p>
            <w:pPr>
              <w:snapToGrid w:val="0"/>
              <w:jc w:val="center"/>
              <w:rPr>
                <w:rFonts w:hint="eastAsia" w:ascii="宋体" w:hAnsi="宋体"/>
                <w:color w:val="auto"/>
                <w:spacing w:val="20"/>
                <w:sz w:val="21"/>
                <w:szCs w:val="21"/>
                <w:highlight w:val="none"/>
              </w:rPr>
            </w:pPr>
          </w:p>
        </w:tc>
        <w:tc>
          <w:tcPr>
            <w:tcW w:w="3227" w:type="dxa"/>
            <w:noWrap w:val="0"/>
            <w:vAlign w:val="center"/>
          </w:tcPr>
          <w:p>
            <w:pPr>
              <w:snapToGrid w:val="0"/>
              <w:jc w:val="center"/>
              <w:rPr>
                <w:rFonts w:hint="eastAsia" w:ascii="宋体" w:hAnsi="宋体"/>
                <w:color w:val="auto"/>
                <w:spacing w:val="2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1、表后附所列产品的供货证明、合格证、检测报告等相关质量证明材料</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12</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拟派本项目主要实施人员情况表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620"/>
        <w:gridCol w:w="1898"/>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4" w:hRule="atLeast"/>
        </w:trPr>
        <w:tc>
          <w:tcPr>
            <w:tcW w:w="754" w:type="dxa"/>
            <w:noWrap w:val="0"/>
            <w:vAlign w:val="center"/>
          </w:tcPr>
          <w:p>
            <w:pPr>
              <w:snapToGrid w:val="0"/>
              <w:jc w:val="center"/>
              <w:rPr>
                <w:rFonts w:hint="eastAsia" w:ascii="宋体" w:hAnsi="宋体"/>
                <w:b/>
                <w:color w:val="auto"/>
                <w:sz w:val="21"/>
                <w:szCs w:val="21"/>
                <w:highlight w:val="none"/>
              </w:rPr>
            </w:pPr>
            <w:r>
              <w:rPr>
                <w:rFonts w:hint="eastAsia" w:ascii="宋体" w:hAnsi="宋体"/>
                <w:b/>
                <w:color w:val="auto"/>
                <w:sz w:val="21"/>
                <w:szCs w:val="21"/>
                <w:highlight w:val="none"/>
              </w:rPr>
              <w:t>序号</w:t>
            </w:r>
          </w:p>
        </w:tc>
        <w:tc>
          <w:tcPr>
            <w:tcW w:w="1475"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拟在本项目中担任职务</w:t>
            </w:r>
          </w:p>
        </w:tc>
        <w:tc>
          <w:tcPr>
            <w:tcW w:w="1620"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姓名</w:t>
            </w:r>
          </w:p>
        </w:tc>
        <w:tc>
          <w:tcPr>
            <w:tcW w:w="1898" w:type="dxa"/>
            <w:noWrap w:val="0"/>
            <w:vAlign w:val="center"/>
          </w:tcPr>
          <w:p>
            <w:pPr>
              <w:snapToGrid w:val="0"/>
              <w:jc w:val="center"/>
              <w:rPr>
                <w:rFonts w:ascii="宋体" w:hAnsi="宋体"/>
                <w:b/>
                <w:color w:val="auto"/>
                <w:sz w:val="21"/>
                <w:szCs w:val="21"/>
                <w:highlight w:val="none"/>
              </w:rPr>
            </w:pPr>
            <w:r>
              <w:rPr>
                <w:rFonts w:hint="eastAsia" w:ascii="宋体" w:hAnsi="宋体"/>
                <w:b/>
                <w:color w:val="auto"/>
                <w:sz w:val="21"/>
                <w:szCs w:val="21"/>
                <w:highlight w:val="none"/>
              </w:rPr>
              <w:t>身份证号码</w:t>
            </w:r>
          </w:p>
        </w:tc>
        <w:tc>
          <w:tcPr>
            <w:tcW w:w="3595" w:type="dxa"/>
            <w:noWrap w:val="0"/>
            <w:vAlign w:val="center"/>
          </w:tcPr>
          <w:p>
            <w:pPr>
              <w:tabs>
                <w:tab w:val="left" w:pos="0"/>
              </w:tabs>
              <w:adjustRightInd w:val="0"/>
              <w:snapToGrid w:val="0"/>
              <w:jc w:val="center"/>
              <w:rPr>
                <w:rFonts w:hint="eastAsia" w:ascii="宋体" w:hAnsi="宋体"/>
                <w:color w:val="auto"/>
                <w:sz w:val="21"/>
                <w:szCs w:val="21"/>
                <w:highlight w:val="none"/>
              </w:rPr>
            </w:pPr>
            <w:r>
              <w:rPr>
                <w:rFonts w:hint="eastAsia" w:ascii="宋体" w:hAnsi="宋体"/>
                <w:b/>
                <w:color w:val="auto"/>
                <w:sz w:val="21"/>
                <w:szCs w:val="21"/>
                <w:highlight w:val="none"/>
              </w:rPr>
              <w:t>获得的相关证书名称、主要项目实施经历、工作经验（或另附简历）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754" w:type="dxa"/>
            <w:noWrap w:val="0"/>
            <w:vAlign w:val="center"/>
          </w:tcPr>
          <w:p>
            <w:pPr>
              <w:tabs>
                <w:tab w:val="left" w:pos="0"/>
              </w:tabs>
              <w:adjustRightInd w:val="0"/>
              <w:snapToGrid w:val="0"/>
              <w:jc w:val="center"/>
              <w:rPr>
                <w:rFonts w:hint="eastAsia"/>
                <w:color w:val="auto"/>
                <w:sz w:val="21"/>
                <w:szCs w:val="21"/>
                <w:highlight w:val="none"/>
              </w:rPr>
            </w:pPr>
          </w:p>
        </w:tc>
        <w:tc>
          <w:tcPr>
            <w:tcW w:w="1475" w:type="dxa"/>
            <w:noWrap w:val="0"/>
            <w:vAlign w:val="center"/>
          </w:tcPr>
          <w:p>
            <w:pPr>
              <w:tabs>
                <w:tab w:val="left" w:pos="0"/>
              </w:tabs>
              <w:adjustRightInd w:val="0"/>
              <w:snapToGrid w:val="0"/>
              <w:jc w:val="center"/>
              <w:rPr>
                <w:rFonts w:hint="eastAsia"/>
                <w:color w:val="auto"/>
                <w:sz w:val="21"/>
                <w:szCs w:val="21"/>
                <w:highlight w:val="none"/>
              </w:rPr>
            </w:pPr>
          </w:p>
        </w:tc>
        <w:tc>
          <w:tcPr>
            <w:tcW w:w="1620" w:type="dxa"/>
            <w:noWrap w:val="0"/>
            <w:vAlign w:val="center"/>
          </w:tcPr>
          <w:p>
            <w:pPr>
              <w:tabs>
                <w:tab w:val="left" w:pos="0"/>
              </w:tabs>
              <w:adjustRightInd w:val="0"/>
              <w:snapToGrid w:val="0"/>
              <w:jc w:val="center"/>
              <w:rPr>
                <w:rFonts w:hint="eastAsia"/>
                <w:color w:val="auto"/>
                <w:sz w:val="21"/>
                <w:szCs w:val="21"/>
                <w:highlight w:val="none"/>
              </w:rPr>
            </w:pPr>
          </w:p>
        </w:tc>
        <w:tc>
          <w:tcPr>
            <w:tcW w:w="1898" w:type="dxa"/>
            <w:noWrap w:val="0"/>
            <w:vAlign w:val="center"/>
          </w:tcPr>
          <w:p>
            <w:pPr>
              <w:tabs>
                <w:tab w:val="left" w:pos="0"/>
              </w:tabs>
              <w:adjustRightInd w:val="0"/>
              <w:snapToGrid w:val="0"/>
              <w:jc w:val="center"/>
              <w:rPr>
                <w:rFonts w:hint="eastAsia"/>
                <w:color w:val="auto"/>
                <w:sz w:val="21"/>
                <w:szCs w:val="21"/>
                <w:highlight w:val="none"/>
              </w:rPr>
            </w:pPr>
          </w:p>
        </w:tc>
        <w:tc>
          <w:tcPr>
            <w:tcW w:w="3595" w:type="dxa"/>
            <w:noWrap w:val="0"/>
            <w:vAlign w:val="center"/>
          </w:tcPr>
          <w:p>
            <w:pPr>
              <w:tabs>
                <w:tab w:val="left" w:pos="0"/>
              </w:tabs>
              <w:adjustRightInd w:val="0"/>
              <w:snapToGrid w:val="0"/>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63" w:hRule="atLeast"/>
        </w:trPr>
        <w:tc>
          <w:tcPr>
            <w:tcW w:w="9342" w:type="dxa"/>
            <w:gridSpan w:val="5"/>
            <w:noWrap w:val="0"/>
            <w:vAlign w:val="center"/>
          </w:tcPr>
          <w:p>
            <w:pPr>
              <w:tabs>
                <w:tab w:val="left" w:pos="0"/>
              </w:tabs>
              <w:adjustRightInd w:val="0"/>
              <w:snapToGrid w:val="0"/>
              <w:spacing w:line="276" w:lineRule="auto"/>
              <w:rPr>
                <w:rFonts w:hint="eastAsia"/>
                <w:color w:val="auto"/>
                <w:sz w:val="21"/>
                <w:szCs w:val="21"/>
                <w:highlight w:val="none"/>
              </w:rPr>
            </w:pPr>
            <w:r>
              <w:rPr>
                <w:rFonts w:hint="eastAsia"/>
                <w:color w:val="auto"/>
                <w:sz w:val="21"/>
                <w:szCs w:val="21"/>
                <w:highlight w:val="none"/>
              </w:rPr>
              <w:t>声明：一旦我单位中标，将实行项目经理负责制，并配备上述项目实施人员。我方保证上述填报内容真实，若不真实，愿按有关规定接受处理。</w:t>
            </w:r>
          </w:p>
        </w:tc>
      </w:tr>
    </w:tbl>
    <w:p>
      <w:pPr>
        <w:spacing w:line="360" w:lineRule="auto"/>
        <w:ind w:firstLine="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1、拟派人员须是投标单位正式职工，以社保证明为准，如为</w:t>
      </w:r>
      <w:r>
        <w:rPr>
          <w:rFonts w:hint="eastAsia" w:ascii="宋体" w:hAnsi="宋体" w:eastAsia="宋体" w:cs="宋体"/>
          <w:color w:val="auto"/>
          <w:highlight w:val="none"/>
          <w:lang w:val="en-US" w:eastAsia="zh-CN"/>
        </w:rPr>
        <w:t>符合法律规定的</w:t>
      </w:r>
      <w:r>
        <w:rPr>
          <w:rFonts w:hint="eastAsia" w:ascii="宋体" w:hAnsi="宋体" w:eastAsia="宋体" w:cs="宋体"/>
          <w:color w:val="auto"/>
          <w:highlight w:val="none"/>
          <w:lang w:eastAsia="zh-CN"/>
        </w:rPr>
        <w:t>离退休返聘人员的，须提供退休证明及单位聘用证明。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表后</w:t>
      </w:r>
      <w:r>
        <w:rPr>
          <w:rFonts w:hint="eastAsia" w:ascii="宋体" w:hAnsi="宋体" w:eastAsia="宋体" w:cs="宋体"/>
          <w:color w:val="auto"/>
          <w:highlight w:val="none"/>
          <w:lang w:val="en-US" w:eastAsia="zh-CN"/>
        </w:rPr>
        <w:t>附拟派</w:t>
      </w:r>
      <w:r>
        <w:rPr>
          <w:rFonts w:hint="eastAsia" w:ascii="宋体" w:hAnsi="宋体" w:eastAsia="宋体" w:cs="宋体"/>
          <w:color w:val="auto"/>
          <w:highlight w:val="none"/>
          <w:lang w:eastAsia="zh-CN"/>
        </w:rPr>
        <w:t>人员的</w:t>
      </w:r>
      <w:r>
        <w:rPr>
          <w:rFonts w:hint="eastAsia" w:ascii="宋体" w:hAnsi="宋体" w:eastAsia="宋体" w:cs="宋体"/>
          <w:color w:val="auto"/>
          <w:highlight w:val="none"/>
          <w:lang w:val="en-US" w:eastAsia="zh-CN"/>
        </w:rPr>
        <w:t>社保</w:t>
      </w:r>
      <w:r>
        <w:rPr>
          <w:rFonts w:hint="eastAsia" w:ascii="宋体" w:hAnsi="宋体" w:eastAsia="宋体" w:cs="宋体"/>
          <w:color w:val="auto"/>
          <w:highlight w:val="none"/>
          <w:lang w:eastAsia="zh-CN"/>
        </w:rPr>
        <w:t>证明（</w:t>
      </w:r>
      <w:r>
        <w:rPr>
          <w:rFonts w:hint="eastAsia" w:ascii="宋体" w:hAnsi="宋体" w:eastAsia="宋体" w:cs="宋体"/>
          <w:color w:val="auto"/>
          <w:highlight w:val="none"/>
          <w:lang w:val="en-US" w:eastAsia="zh-CN"/>
        </w:rPr>
        <w:t>或返聘人员证明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业绩证明、相关</w:t>
      </w:r>
      <w:r>
        <w:rPr>
          <w:rFonts w:hint="eastAsia" w:ascii="宋体" w:hAnsi="宋体" w:eastAsia="宋体" w:cs="宋体"/>
          <w:color w:val="auto"/>
          <w:highlight w:val="none"/>
          <w:lang w:eastAsia="zh-CN"/>
        </w:rPr>
        <w:t>证书</w:t>
      </w:r>
      <w:r>
        <w:rPr>
          <w:rFonts w:hint="eastAsia" w:ascii="宋体" w:hAnsi="宋体" w:eastAsia="宋体" w:cs="宋体"/>
          <w:color w:val="auto"/>
          <w:highlight w:val="none"/>
          <w:lang w:val="en-US" w:eastAsia="zh-CN"/>
        </w:rPr>
        <w:t>的原件彩色扫描件</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3、列入本表人员如要更换，需经采购人同意，擅自更换或不到位的属违约行为。</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4、投标人为谋取评审优势而提供无法为本项目服务的人员，将影响任务的分配，情况严重的将被解除合同，并按照相关规定处理，投标人必须慎重考虑并提供相关服务人员。</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13</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lang w:val="en-US" w:eastAsia="zh-CN"/>
        </w:rPr>
        <w:t>投标产品生产厂家取得</w:t>
      </w:r>
      <w:r>
        <w:rPr>
          <w:rFonts w:hint="eastAsia" w:eastAsia="黑体"/>
          <w:color w:val="auto"/>
          <w:spacing w:val="20"/>
          <w:sz w:val="36"/>
          <w:szCs w:val="32"/>
          <w:highlight w:val="none"/>
        </w:rPr>
        <w:t>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24"/>
        <w:gridCol w:w="2410"/>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828" w:type="dxa"/>
            <w:noWrap w:val="0"/>
            <w:vAlign w:val="center"/>
          </w:tcPr>
          <w:p>
            <w:pPr>
              <w:jc w:val="center"/>
              <w:rPr>
                <w:rFonts w:hint="eastAsia"/>
                <w:b/>
                <w:color w:val="auto"/>
                <w:sz w:val="21"/>
                <w:szCs w:val="21"/>
                <w:highlight w:val="none"/>
              </w:rPr>
            </w:pPr>
            <w:r>
              <w:rPr>
                <w:rFonts w:hint="eastAsia"/>
                <w:b/>
                <w:color w:val="auto"/>
                <w:sz w:val="21"/>
                <w:szCs w:val="21"/>
                <w:highlight w:val="none"/>
              </w:rPr>
              <w:t>序号</w:t>
            </w:r>
          </w:p>
        </w:tc>
        <w:tc>
          <w:tcPr>
            <w:tcW w:w="2824" w:type="dxa"/>
            <w:noWrap w:val="0"/>
            <w:vAlign w:val="center"/>
          </w:tcPr>
          <w:p>
            <w:pPr>
              <w:jc w:val="center"/>
              <w:rPr>
                <w:rFonts w:hint="eastAsia"/>
                <w:b/>
                <w:color w:val="auto"/>
                <w:sz w:val="21"/>
                <w:szCs w:val="21"/>
                <w:highlight w:val="none"/>
              </w:rPr>
            </w:pPr>
            <w:r>
              <w:rPr>
                <w:rFonts w:hint="eastAsia"/>
                <w:b/>
                <w:color w:val="auto"/>
                <w:sz w:val="21"/>
                <w:szCs w:val="21"/>
                <w:highlight w:val="none"/>
              </w:rPr>
              <w:t>名  称</w:t>
            </w:r>
          </w:p>
        </w:tc>
        <w:tc>
          <w:tcPr>
            <w:tcW w:w="2410" w:type="dxa"/>
            <w:noWrap w:val="0"/>
            <w:vAlign w:val="center"/>
          </w:tcPr>
          <w:p>
            <w:pPr>
              <w:jc w:val="center"/>
              <w:rPr>
                <w:rFonts w:hint="eastAsia"/>
                <w:b/>
                <w:color w:val="auto"/>
                <w:sz w:val="21"/>
                <w:szCs w:val="21"/>
                <w:highlight w:val="none"/>
              </w:rPr>
            </w:pPr>
            <w:r>
              <w:rPr>
                <w:rFonts w:hint="eastAsia"/>
                <w:b/>
                <w:color w:val="auto"/>
                <w:sz w:val="21"/>
                <w:szCs w:val="21"/>
                <w:highlight w:val="none"/>
              </w:rPr>
              <w:t>发证单位</w:t>
            </w:r>
          </w:p>
        </w:tc>
        <w:tc>
          <w:tcPr>
            <w:tcW w:w="1701" w:type="dxa"/>
            <w:noWrap w:val="0"/>
            <w:vAlign w:val="center"/>
          </w:tcPr>
          <w:p>
            <w:pPr>
              <w:jc w:val="center"/>
              <w:rPr>
                <w:rFonts w:hint="eastAsia"/>
                <w:b/>
                <w:color w:val="auto"/>
                <w:sz w:val="21"/>
                <w:szCs w:val="21"/>
                <w:highlight w:val="none"/>
              </w:rPr>
            </w:pPr>
            <w:r>
              <w:rPr>
                <w:rFonts w:hint="eastAsia"/>
                <w:b/>
                <w:color w:val="auto"/>
                <w:sz w:val="21"/>
                <w:szCs w:val="21"/>
                <w:highlight w:val="none"/>
              </w:rPr>
              <w:t>发证时间</w:t>
            </w:r>
          </w:p>
        </w:tc>
        <w:tc>
          <w:tcPr>
            <w:tcW w:w="1417" w:type="dxa"/>
            <w:noWrap w:val="0"/>
            <w:vAlign w:val="center"/>
          </w:tcPr>
          <w:p>
            <w:pPr>
              <w:jc w:val="center"/>
              <w:rPr>
                <w:rFonts w:hint="eastAsia"/>
                <w:b/>
                <w:color w:val="auto"/>
                <w:sz w:val="21"/>
                <w:szCs w:val="21"/>
                <w:highlight w:val="none"/>
              </w:rPr>
            </w:pPr>
            <w:r>
              <w:rPr>
                <w:rFonts w:hint="eastAsia"/>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828" w:type="dxa"/>
            <w:noWrap w:val="0"/>
            <w:vAlign w:val="center"/>
          </w:tcPr>
          <w:p>
            <w:pPr>
              <w:jc w:val="center"/>
              <w:rPr>
                <w:rFonts w:hint="eastAsia"/>
                <w:color w:val="auto"/>
                <w:sz w:val="21"/>
                <w:szCs w:val="21"/>
                <w:highlight w:val="none"/>
              </w:rPr>
            </w:pPr>
          </w:p>
        </w:tc>
        <w:tc>
          <w:tcPr>
            <w:tcW w:w="2824" w:type="dxa"/>
            <w:noWrap w:val="0"/>
            <w:vAlign w:val="center"/>
          </w:tcPr>
          <w:p>
            <w:pPr>
              <w:jc w:val="center"/>
              <w:rPr>
                <w:rFonts w:hint="eastAsia"/>
                <w:color w:val="auto"/>
                <w:sz w:val="21"/>
                <w:szCs w:val="21"/>
                <w:highlight w:val="none"/>
              </w:rPr>
            </w:pPr>
          </w:p>
        </w:tc>
        <w:tc>
          <w:tcPr>
            <w:tcW w:w="2410" w:type="dxa"/>
            <w:noWrap w:val="0"/>
            <w:vAlign w:val="center"/>
          </w:tcPr>
          <w:p>
            <w:pPr>
              <w:jc w:val="center"/>
              <w:rPr>
                <w:rFonts w:hint="eastAsia"/>
                <w:color w:val="auto"/>
                <w:sz w:val="21"/>
                <w:szCs w:val="21"/>
                <w:highlight w:val="none"/>
              </w:rPr>
            </w:pPr>
          </w:p>
        </w:tc>
        <w:tc>
          <w:tcPr>
            <w:tcW w:w="1701" w:type="dxa"/>
            <w:noWrap w:val="0"/>
            <w:vAlign w:val="center"/>
          </w:tcPr>
          <w:p>
            <w:pPr>
              <w:jc w:val="center"/>
              <w:rPr>
                <w:rFonts w:hint="eastAsia"/>
                <w:color w:val="auto"/>
                <w:sz w:val="21"/>
                <w:szCs w:val="21"/>
                <w:highlight w:val="none"/>
              </w:rPr>
            </w:pPr>
          </w:p>
        </w:tc>
        <w:tc>
          <w:tcPr>
            <w:tcW w:w="1417" w:type="dxa"/>
            <w:noWrap w:val="0"/>
            <w:vAlign w:val="center"/>
          </w:tcPr>
          <w:p>
            <w:pPr>
              <w:jc w:val="center"/>
              <w:rPr>
                <w:rFonts w:hint="eastAsia"/>
                <w:color w:val="auto"/>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1、对照评分标准表，表后附相关证书的原件彩色扫描件，未提供的，相关项目不得分。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、以上内容必须是真实的，否则一经查实，按相关规定处理。</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14</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类似项目业绩表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853"/>
        <w:gridCol w:w="1843"/>
        <w:gridCol w:w="1134"/>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799"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序号</w:t>
            </w:r>
          </w:p>
        </w:tc>
        <w:tc>
          <w:tcPr>
            <w:tcW w:w="285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项目名称</w:t>
            </w:r>
          </w:p>
        </w:tc>
        <w:tc>
          <w:tcPr>
            <w:tcW w:w="1843"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名称</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合同金额</w:t>
            </w:r>
          </w:p>
        </w:tc>
        <w:tc>
          <w:tcPr>
            <w:tcW w:w="1134"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合同签订时间</w:t>
            </w:r>
          </w:p>
        </w:tc>
        <w:tc>
          <w:tcPr>
            <w:tcW w:w="1417" w:type="dxa"/>
            <w:shd w:val="clear" w:color="auto" w:fill="auto"/>
            <w:noWrap w:val="0"/>
            <w:vAlign w:val="center"/>
          </w:tcPr>
          <w:p>
            <w:pPr>
              <w:widowControl/>
              <w:jc w:val="center"/>
              <w:rPr>
                <w:rFonts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用户</w:t>
            </w:r>
            <w:r>
              <w:rPr>
                <w:rFonts w:hint="eastAsia" w:ascii="宋体" w:hAnsi="宋体" w:cs="宋体"/>
                <w:b/>
                <w:color w:val="auto"/>
                <w:kern w:val="0"/>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99" w:type="dxa"/>
            <w:shd w:val="clear" w:color="auto" w:fill="auto"/>
            <w:noWrap w:val="0"/>
            <w:vAlign w:val="center"/>
          </w:tcPr>
          <w:p>
            <w:pPr>
              <w:widowControl/>
              <w:jc w:val="center"/>
              <w:rPr>
                <w:rFonts w:ascii="宋体" w:hAnsi="宋体" w:cs="宋体"/>
                <w:color w:val="auto"/>
                <w:kern w:val="0"/>
                <w:sz w:val="21"/>
                <w:szCs w:val="21"/>
                <w:highlight w:val="none"/>
              </w:rPr>
            </w:pPr>
          </w:p>
        </w:tc>
        <w:tc>
          <w:tcPr>
            <w:tcW w:w="2853" w:type="dxa"/>
            <w:shd w:val="clear" w:color="auto" w:fill="auto"/>
            <w:noWrap w:val="0"/>
            <w:vAlign w:val="center"/>
          </w:tcPr>
          <w:p>
            <w:pPr>
              <w:widowControl/>
              <w:jc w:val="center"/>
              <w:rPr>
                <w:rFonts w:ascii="宋体" w:hAnsi="宋体" w:cs="宋体"/>
                <w:color w:val="auto"/>
                <w:kern w:val="0"/>
                <w:sz w:val="21"/>
                <w:szCs w:val="21"/>
                <w:highlight w:val="none"/>
              </w:rPr>
            </w:pPr>
          </w:p>
        </w:tc>
        <w:tc>
          <w:tcPr>
            <w:tcW w:w="1843"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134" w:type="dxa"/>
            <w:shd w:val="clear" w:color="auto" w:fill="auto"/>
            <w:noWrap w:val="0"/>
            <w:vAlign w:val="center"/>
          </w:tcPr>
          <w:p>
            <w:pPr>
              <w:widowControl/>
              <w:jc w:val="center"/>
              <w:rPr>
                <w:rFonts w:ascii="宋体" w:hAnsi="宋体" w:cs="宋体"/>
                <w:color w:val="auto"/>
                <w:kern w:val="0"/>
                <w:sz w:val="21"/>
                <w:szCs w:val="21"/>
                <w:highlight w:val="none"/>
              </w:rPr>
            </w:pPr>
          </w:p>
        </w:tc>
        <w:tc>
          <w:tcPr>
            <w:tcW w:w="1417" w:type="dxa"/>
            <w:shd w:val="clear" w:color="auto" w:fill="auto"/>
            <w:noWrap w:val="0"/>
            <w:vAlign w:val="center"/>
          </w:tcPr>
          <w:p>
            <w:pPr>
              <w:widowControl/>
              <w:jc w:val="center"/>
              <w:rPr>
                <w:rFonts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1、提供符合本招标文件要求的类似项目业绩，表后附合同和验收证明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color w:val="auto"/>
          <w:highlight w:val="none"/>
          <w:lang w:val="en-US" w:eastAsia="zh-CN"/>
        </w:rPr>
        <w:t>的原件彩色扫描件，未提供的，相关项目不得分。</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2、以上内容必须是真实的，否则一经查实，按相关规定处理。</w:t>
      </w: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val="en-US"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15</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投标产品取得节能环</w:t>
      </w:r>
      <w:r>
        <w:rPr>
          <w:rFonts w:hint="eastAsia" w:eastAsia="黑体"/>
          <w:color w:val="auto"/>
          <w:spacing w:val="20"/>
          <w:sz w:val="36"/>
          <w:szCs w:val="32"/>
          <w:highlight w:val="none"/>
          <w:lang w:val="en-US" w:eastAsia="zh-CN"/>
        </w:rPr>
        <w:t>保</w:t>
      </w:r>
      <w:r>
        <w:rPr>
          <w:rFonts w:hint="eastAsia" w:eastAsia="黑体"/>
          <w:color w:val="auto"/>
          <w:spacing w:val="20"/>
          <w:sz w:val="36"/>
          <w:szCs w:val="32"/>
          <w:highlight w:val="none"/>
        </w:rPr>
        <w:t>认证证书情况表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76"/>
        <w:gridCol w:w="1367"/>
        <w:gridCol w:w="856"/>
        <w:gridCol w:w="2564"/>
        <w:gridCol w:w="1665"/>
        <w:gridCol w:w="960"/>
        <w:gridCol w:w="12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产品名称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品牌</w:t>
            </w: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制造商（生产者）名称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证书颁发机构</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证书有效截止日期</w:t>
            </w: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证书扫描件（或网页截图）在投标文件对应页码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一、</w:t>
            </w:r>
            <w:r>
              <w:rPr>
                <w:rFonts w:hint="eastAsia" w:ascii="宋体" w:hAnsi="宋体" w:eastAsia="宋体" w:cs="宋体"/>
                <w:b/>
                <w:bCs/>
                <w:i w:val="0"/>
                <w:color w:val="auto"/>
                <w:sz w:val="21"/>
                <w:szCs w:val="21"/>
                <w:highlight w:val="none"/>
                <w:u w:val="none"/>
              </w:rPr>
              <w:t>节能产品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289"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both"/>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sz w:val="21"/>
                <w:szCs w:val="21"/>
                <w:highlight w:val="none"/>
                <w:u w:val="none"/>
                <w:lang w:val="en-US" w:eastAsia="zh-CN"/>
              </w:rPr>
              <w:t>二、</w:t>
            </w:r>
            <w:r>
              <w:rPr>
                <w:rFonts w:hint="eastAsia" w:ascii="宋体" w:hAnsi="宋体" w:eastAsia="宋体" w:cs="宋体"/>
                <w:b/>
                <w:bCs/>
                <w:i w:val="0"/>
                <w:color w:val="auto"/>
                <w:sz w:val="21"/>
                <w:szCs w:val="21"/>
                <w:highlight w:val="none"/>
                <w:u w:val="none"/>
              </w:rPr>
              <w:t>环境标志产品</w:t>
            </w:r>
            <w:r>
              <w:rPr>
                <w:rFonts w:hint="eastAsia" w:ascii="宋体" w:hAnsi="宋体" w:eastAsia="宋体" w:cs="宋体"/>
                <w:b/>
                <w:bCs/>
                <w:i w:val="0"/>
                <w:color w:val="auto"/>
                <w:sz w:val="21"/>
                <w:szCs w:val="21"/>
                <w:highlight w:val="none"/>
                <w:u w:val="none"/>
                <w:lang w:val="en-US" w:eastAsia="zh-CN"/>
              </w:rPr>
              <w:t>认证</w:t>
            </w:r>
            <w:r>
              <w:rPr>
                <w:rFonts w:hint="eastAsia" w:ascii="宋体" w:hAnsi="宋体" w:eastAsia="宋体" w:cs="宋体"/>
                <w:b/>
                <w:bCs/>
                <w:i w:val="0"/>
                <w:color w:val="auto"/>
                <w:sz w:val="21"/>
                <w:szCs w:val="21"/>
                <w:highlight w:val="none"/>
                <w:u w:val="none"/>
              </w:rPr>
              <w:t>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2564"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tcMar>
              <w:top w:w="57" w:type="dxa"/>
              <w:left w:w="108" w:type="dxa"/>
              <w:bottom w:w="57"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i w:val="0"/>
                <w:color w:val="auto"/>
                <w:sz w:val="18"/>
                <w:szCs w:val="18"/>
                <w:highlight w:val="none"/>
                <w:u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说明：</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、根据现行政府采购政策</w:t>
      </w:r>
      <w:r>
        <w:rPr>
          <w:rFonts w:hint="eastAsia" w:ascii="宋体" w:hAnsi="宋体" w:cs="宋体"/>
          <w:color w:val="auto"/>
          <w:highlight w:val="none"/>
          <w:lang w:val="en-US" w:eastAsia="zh-CN"/>
        </w:rPr>
        <w:t>和</w:t>
      </w:r>
      <w:r>
        <w:rPr>
          <w:rFonts w:hint="eastAsia" w:ascii="宋体" w:hAnsi="宋体" w:eastAsia="宋体" w:cs="宋体"/>
          <w:color w:val="auto"/>
          <w:highlight w:val="none"/>
          <w:lang w:eastAsia="zh-CN"/>
        </w:rPr>
        <w:t>招标文件要求提供</w:t>
      </w:r>
      <w:r>
        <w:rPr>
          <w:rFonts w:hint="eastAsia" w:ascii="宋体" w:hAnsi="宋体" w:cs="宋体"/>
          <w:color w:val="auto"/>
          <w:highlight w:val="none"/>
          <w:lang w:val="en-US" w:eastAsia="zh-CN"/>
        </w:rPr>
        <w:t>投标</w:t>
      </w:r>
      <w:r>
        <w:rPr>
          <w:rFonts w:hint="eastAsia" w:ascii="宋体" w:hAnsi="宋体" w:eastAsia="宋体" w:cs="宋体"/>
          <w:color w:val="auto"/>
          <w:highlight w:val="none"/>
          <w:lang w:eastAsia="zh-CN"/>
        </w:rPr>
        <w:t>产品取得节能环保认证的证明材料，未提供的相关项目不得分。施行强制采购的节能产品，没有提供</w:t>
      </w:r>
      <w:r>
        <w:rPr>
          <w:rFonts w:hint="eastAsia" w:ascii="宋体" w:hAnsi="宋体" w:cs="宋体"/>
          <w:color w:val="auto"/>
          <w:highlight w:val="none"/>
          <w:lang w:val="en-US" w:eastAsia="zh-CN"/>
        </w:rPr>
        <w:t>节能</w:t>
      </w:r>
      <w:r>
        <w:rPr>
          <w:rFonts w:hint="eastAsia" w:ascii="宋体" w:hAnsi="宋体" w:eastAsia="宋体" w:cs="宋体"/>
          <w:color w:val="auto"/>
          <w:highlight w:val="none"/>
          <w:lang w:eastAsia="zh-CN"/>
        </w:rPr>
        <w:t>认证证明的</w:t>
      </w:r>
      <w:r>
        <w:rPr>
          <w:rFonts w:hint="eastAsia" w:ascii="宋体" w:hAnsi="宋体" w:cs="宋体"/>
          <w:color w:val="auto"/>
          <w:highlight w:val="none"/>
          <w:lang w:eastAsia="zh-CN"/>
        </w:rPr>
        <w:t>，</w:t>
      </w:r>
      <w:r>
        <w:rPr>
          <w:rFonts w:hint="eastAsia" w:ascii="宋体" w:hAnsi="宋体" w:eastAsia="宋体" w:cs="宋体"/>
          <w:color w:val="auto"/>
          <w:highlight w:val="none"/>
          <w:lang w:eastAsia="zh-CN"/>
        </w:rPr>
        <w:t>投标无效。</w:t>
      </w:r>
    </w:p>
    <w:p>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、此表在不改变表式的情况下，可自行制作。</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b/>
          <w:bCs/>
          <w:color w:val="auto"/>
          <w:highlight w:val="none"/>
        </w:rPr>
      </w:pPr>
      <w:r>
        <w:rPr>
          <w:rFonts w:ascii="宋体" w:hAnsi="宋体"/>
          <w:color w:val="auto"/>
          <w:highlight w:val="none"/>
        </w:rPr>
        <w:br w:type="page"/>
      </w:r>
      <w:r>
        <w:rPr>
          <w:rFonts w:hint="eastAsia" w:ascii="宋体" w:hAnsi="宋体"/>
          <w:color w:val="auto"/>
          <w:highlight w:val="none"/>
          <w:lang w:val="en-US" w:eastAsia="zh-CN"/>
        </w:rPr>
        <w:t>三、</w:t>
      </w:r>
      <w:r>
        <w:rPr>
          <w:rFonts w:hint="eastAsia" w:ascii="宋体" w:hAnsi="宋体"/>
          <w:b/>
          <w:bCs/>
          <w:color w:val="auto"/>
          <w:highlight w:val="none"/>
          <w:lang w:val="en-US" w:eastAsia="zh-CN"/>
        </w:rPr>
        <w:t>报价</w:t>
      </w:r>
      <w:r>
        <w:rPr>
          <w:rFonts w:hint="eastAsia" w:ascii="宋体" w:hAnsi="宋体"/>
          <w:b/>
          <w:bCs/>
          <w:color w:val="auto"/>
          <w:highlight w:val="none"/>
        </w:rPr>
        <w:t>文件</w:t>
      </w:r>
      <w:r>
        <w:rPr>
          <w:rFonts w:hint="eastAsia" w:ascii="宋体" w:hAnsi="宋体"/>
          <w:b/>
          <w:bCs/>
          <w:color w:val="auto"/>
          <w:highlight w:val="none"/>
          <w:lang w:val="en-US" w:eastAsia="zh-CN"/>
        </w:rPr>
        <w:t>组成</w:t>
      </w:r>
      <w:r>
        <w:rPr>
          <w:rFonts w:hint="eastAsia" w:ascii="宋体" w:hAnsi="宋体"/>
          <w:b/>
          <w:bCs/>
          <w:color w:val="auto"/>
          <w:highlight w:val="none"/>
        </w:rPr>
        <w:t>：</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1、封面（见报价文件封面格式）</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2、目录</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3、开标一览表（见</w:t>
      </w:r>
      <w:r>
        <w:rPr>
          <w:rFonts w:hint="eastAsia" w:ascii="宋体" w:hAnsi="宋体"/>
          <w:color w:val="auto"/>
          <w:highlight w:val="none"/>
        </w:rPr>
        <w:t>格式</w:t>
      </w:r>
      <w:r>
        <w:rPr>
          <w:rFonts w:hint="eastAsia" w:ascii="宋体" w:hAnsi="宋体"/>
          <w:color w:val="auto"/>
          <w:highlight w:val="none"/>
          <w:lang w:val="en-US" w:eastAsia="zh-CN"/>
        </w:rPr>
        <w:t>16）</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4、投标分项报价表（见</w:t>
      </w:r>
      <w:r>
        <w:rPr>
          <w:rFonts w:hint="eastAsia" w:ascii="宋体" w:hAnsi="宋体"/>
          <w:color w:val="auto"/>
          <w:highlight w:val="none"/>
        </w:rPr>
        <w:t>格式</w:t>
      </w:r>
      <w:r>
        <w:rPr>
          <w:rFonts w:hint="eastAsia" w:ascii="宋体" w:hAnsi="宋体"/>
          <w:color w:val="auto"/>
          <w:highlight w:val="none"/>
          <w:lang w:val="en-US" w:eastAsia="zh-CN"/>
        </w:rPr>
        <w:t>17）</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5、政府采购统计基础信息表（见</w:t>
      </w:r>
      <w:r>
        <w:rPr>
          <w:rFonts w:hint="eastAsia" w:ascii="宋体" w:hAnsi="宋体"/>
          <w:color w:val="auto"/>
          <w:highlight w:val="none"/>
        </w:rPr>
        <w:t>格式</w:t>
      </w:r>
      <w:r>
        <w:rPr>
          <w:rFonts w:hint="eastAsia" w:ascii="宋体" w:hAnsi="宋体"/>
          <w:color w:val="auto"/>
          <w:highlight w:val="none"/>
          <w:lang w:val="en-US" w:eastAsia="zh-CN"/>
        </w:rPr>
        <w:t>18）</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6、投标人认为需要提供的其他材料</w:t>
      </w:r>
    </w:p>
    <w:p>
      <w:pPr>
        <w:spacing w:line="360" w:lineRule="auto"/>
        <w:rPr>
          <w:rFonts w:hint="eastAsia" w:ascii="宋体" w:hAnsi="宋体" w:eastAsia="宋体"/>
          <w:b/>
          <w:bCs/>
          <w:color w:val="auto"/>
          <w:sz w:val="21"/>
          <w:szCs w:val="21"/>
          <w:highlight w:val="none"/>
          <w:lang w:val="en-US" w:eastAsia="zh-CN"/>
        </w:rPr>
      </w:pPr>
      <w:r>
        <w:rPr>
          <w:rFonts w:hint="eastAsia" w:ascii="宋体" w:hAnsi="宋体"/>
          <w:b/>
          <w:bCs/>
          <w:color w:val="auto"/>
          <w:sz w:val="21"/>
          <w:szCs w:val="21"/>
          <w:highlight w:val="none"/>
          <w:lang w:val="en-US" w:eastAsia="zh-CN"/>
        </w:rPr>
        <w:t>说明</w:t>
      </w:r>
    </w:p>
    <w:p>
      <w:pPr>
        <w:spacing w:line="360" w:lineRule="auto"/>
        <w:rPr>
          <w:rFonts w:hint="eastAsia" w:ascii="宋体" w:hAnsi="宋体"/>
          <w:color w:val="auto"/>
          <w:highlight w:val="none"/>
          <w:lang w:val="en-US" w:eastAsia="zh-CN"/>
        </w:rPr>
      </w:pPr>
      <w:r>
        <w:rPr>
          <w:rFonts w:hint="eastAsia" w:ascii="宋体" w:hAnsi="宋体"/>
          <w:color w:val="auto"/>
          <w:highlight w:val="none"/>
          <w:lang w:val="en-US" w:eastAsia="zh-CN"/>
        </w:rPr>
        <w:t>1、投标人应按照报价文件组成所列内容和顺序编制报价文件。</w:t>
      </w:r>
    </w:p>
    <w:p>
      <w:pPr>
        <w:spacing w:line="360" w:lineRule="auto"/>
        <w:rPr>
          <w:rFonts w:hint="default" w:ascii="宋体" w:hAnsi="宋体"/>
          <w:color w:val="auto"/>
          <w:highlight w:val="none"/>
          <w:lang w:val="en-US" w:eastAsia="zh-CN"/>
        </w:rPr>
      </w:pPr>
      <w:r>
        <w:rPr>
          <w:rFonts w:hint="eastAsia" w:ascii="宋体" w:hAnsi="宋体"/>
          <w:color w:val="auto"/>
          <w:highlight w:val="none"/>
          <w:lang w:val="en-US" w:eastAsia="zh-CN"/>
        </w:rPr>
        <w:t>2、报价文件应按照招标文件格式要求进行CA电子签章，未有规定的投标人视情况签章。</w:t>
      </w:r>
    </w:p>
    <w:p>
      <w:pPr>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eastAsia" w:ascii="宋体" w:hAnsi="宋体"/>
          <w:color w:val="auto"/>
          <w:highlight w:val="none"/>
          <w:lang w:val="en-US" w:eastAsia="zh-CN"/>
        </w:rPr>
        <w:t>报价</w:t>
      </w:r>
      <w:r>
        <w:rPr>
          <w:rFonts w:hint="eastAsia" w:ascii="宋体" w:hAnsi="宋体"/>
          <w:color w:val="auto"/>
          <w:highlight w:val="none"/>
        </w:rPr>
        <w:t>文件可</w:t>
      </w:r>
      <w:r>
        <w:rPr>
          <w:rFonts w:hint="eastAsia" w:ascii="宋体" w:hAnsi="宋体"/>
          <w:color w:val="auto"/>
          <w:highlight w:val="none"/>
          <w:lang w:val="en-US" w:eastAsia="zh-CN"/>
        </w:rPr>
        <w:t>以</w:t>
      </w:r>
      <w:r>
        <w:rPr>
          <w:rFonts w:hint="eastAsia" w:ascii="宋体" w:hAnsi="宋体"/>
          <w:color w:val="auto"/>
          <w:highlight w:val="none"/>
        </w:rPr>
        <w:t>在招标文件格式的基础上适当调整，以使内容更加完备。</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lang w:val="en-US" w:eastAsia="zh-CN"/>
        </w:rPr>
        <w:t>报价</w:t>
      </w:r>
      <w:r>
        <w:rPr>
          <w:rFonts w:hint="eastAsia" w:ascii="宋体" w:hAnsi="宋体"/>
          <w:color w:val="auto"/>
          <w:highlight w:val="none"/>
        </w:rPr>
        <w:t>文件封面格式：</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before="156" w:beforeLines="50" w:after="156" w:afterLines="50" w:line="360" w:lineRule="auto"/>
        <w:jc w:val="center"/>
        <w:rPr>
          <w:rFonts w:hint="eastAsia" w:ascii="黑体" w:hAnsi="黑体" w:eastAsia="黑体"/>
          <w:color w:val="auto"/>
          <w:sz w:val="72"/>
          <w:szCs w:val="72"/>
          <w:highlight w:val="none"/>
        </w:rPr>
      </w:pPr>
      <w:r>
        <w:rPr>
          <w:rFonts w:hint="eastAsia" w:ascii="黑体" w:hAnsi="黑体" w:eastAsia="黑体"/>
          <w:color w:val="auto"/>
          <w:sz w:val="72"/>
          <w:szCs w:val="72"/>
          <w:highlight w:val="none"/>
          <w:lang w:val="en-US" w:eastAsia="zh-CN"/>
        </w:rPr>
        <w:t>报价</w:t>
      </w:r>
      <w:r>
        <w:rPr>
          <w:rFonts w:hint="eastAsia" w:ascii="黑体" w:hAnsi="黑体" w:eastAsia="黑体"/>
          <w:color w:val="auto"/>
          <w:sz w:val="72"/>
          <w:szCs w:val="72"/>
          <w:highlight w:val="none"/>
        </w:rPr>
        <w:t>文件</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项目名称：</w:t>
      </w:r>
      <w:r>
        <w:rPr>
          <w:rFonts w:hint="eastAsia" w:ascii="黑体" w:hAnsi="黑体" w:eastAsia="黑体"/>
          <w:color w:val="auto"/>
          <w:sz w:val="28"/>
          <w:szCs w:val="28"/>
          <w:highlight w:val="none"/>
          <w:u w:val="single"/>
          <w:lang w:eastAsia="zh-CN"/>
        </w:rPr>
        <w:t>镇海中学甬江校区（一期二标段）家具</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rPr>
      </w:pPr>
      <w:r>
        <w:rPr>
          <w:rFonts w:hint="eastAsia" w:ascii="黑体" w:hAnsi="黑体" w:eastAsia="黑体"/>
          <w:color w:val="auto"/>
          <w:sz w:val="28"/>
          <w:szCs w:val="28"/>
          <w:highlight w:val="none"/>
        </w:rPr>
        <w:t>项目编号：</w:t>
      </w:r>
      <w:r>
        <w:rPr>
          <w:rFonts w:hint="eastAsia" w:ascii="黑体" w:hAnsi="黑体" w:eastAsia="黑体"/>
          <w:color w:val="auto"/>
          <w:sz w:val="28"/>
          <w:szCs w:val="28"/>
          <w:highlight w:val="none"/>
          <w:u w:val="single"/>
          <w:lang w:eastAsia="zh-CN"/>
        </w:rPr>
        <w:t>BLZFCG2025005</w:t>
      </w:r>
      <w:r>
        <w:rPr>
          <w:rFonts w:hint="eastAsia" w:ascii="黑体" w:hAnsi="黑体" w:eastAsia="黑体"/>
          <w:color w:val="auto"/>
          <w:sz w:val="28"/>
          <w:szCs w:val="28"/>
          <w:highlight w:val="none"/>
          <w:u w:val="single"/>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 xml:space="preserve"> </w:t>
      </w:r>
      <w:r>
        <w:rPr>
          <w:rFonts w:hint="eastAsia" w:ascii="黑体" w:hAnsi="黑体" w:eastAsia="黑体"/>
          <w:color w:val="auto"/>
          <w:sz w:val="28"/>
          <w:szCs w:val="28"/>
          <w:highlight w:val="none"/>
        </w:rPr>
        <w:t xml:space="preserve">     </w:t>
      </w:r>
      <w:r>
        <w:rPr>
          <w:rFonts w:hint="eastAsia" w:ascii="黑体" w:hAnsi="黑体" w:eastAsia="黑体"/>
          <w:color w:val="auto"/>
          <w:sz w:val="28"/>
          <w:szCs w:val="28"/>
          <w:highlight w:val="none"/>
          <w:lang w:val="en-US" w:eastAsia="zh-CN"/>
        </w:rPr>
        <w:t>标项</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投标人</w:t>
      </w:r>
      <w:r>
        <w:rPr>
          <w:rFonts w:hint="eastAsia" w:ascii="黑体" w:hAnsi="黑体" w:eastAsia="黑体"/>
          <w:color w:val="auto"/>
          <w:sz w:val="28"/>
          <w:szCs w:val="28"/>
          <w:highlight w:val="none"/>
          <w:lang w:eastAsia="zh-CN"/>
        </w:rPr>
        <w:t>名称</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lang w:val="en-US" w:eastAsia="zh-CN"/>
        </w:rPr>
        <w:t>CA签章</w:t>
      </w:r>
      <w:r>
        <w:rPr>
          <w:rFonts w:hint="eastAsia" w:ascii="黑体" w:hAnsi="黑体" w:eastAsia="黑体"/>
          <w:color w:val="auto"/>
          <w:sz w:val="28"/>
          <w:szCs w:val="28"/>
          <w:highlight w:val="none"/>
        </w:rPr>
        <w:t>）：</w:t>
      </w:r>
      <w:r>
        <w:rPr>
          <w:rFonts w:hint="eastAsia" w:ascii="黑体" w:hAnsi="黑体" w:eastAsia="黑体"/>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olor w:val="auto"/>
          <w:sz w:val="28"/>
          <w:szCs w:val="28"/>
          <w:highlight w:val="none"/>
          <w:u w:val="single"/>
        </w:rPr>
      </w:pPr>
      <w:r>
        <w:rPr>
          <w:rFonts w:hint="eastAsia" w:ascii="黑体" w:hAnsi="黑体" w:eastAsia="黑体"/>
          <w:color w:val="auto"/>
          <w:sz w:val="28"/>
          <w:szCs w:val="28"/>
          <w:highlight w:val="none"/>
        </w:rPr>
        <w:t>日    期：</w:t>
      </w:r>
      <w:r>
        <w:rPr>
          <w:rFonts w:hint="eastAsia" w:ascii="黑体" w:hAnsi="黑体" w:eastAsia="黑体"/>
          <w:color w:val="auto"/>
          <w:sz w:val="28"/>
          <w:szCs w:val="28"/>
          <w:highlight w:val="none"/>
          <w:u w:val="single"/>
        </w:rPr>
        <w:t xml:space="preserve">                        </w:t>
      </w: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16</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开标一览表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4110"/>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66" w:hRule="atLeast"/>
        </w:trPr>
        <w:tc>
          <w:tcPr>
            <w:tcW w:w="2709"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项目名称</w:t>
            </w:r>
          </w:p>
        </w:tc>
        <w:tc>
          <w:tcPr>
            <w:tcW w:w="4110" w:type="dxa"/>
            <w:shd w:val="clear" w:color="auto" w:fill="auto"/>
            <w:noWrap w:val="0"/>
            <w:vAlign w:val="center"/>
          </w:tcPr>
          <w:p>
            <w:pPr>
              <w:widowControl/>
              <w:jc w:val="center"/>
              <w:rPr>
                <w:rFonts w:ascii="宋体" w:hAnsi="宋体" w:cs="宋体"/>
                <w:b/>
                <w:bCs/>
                <w:color w:val="auto"/>
                <w:kern w:val="0"/>
                <w:sz w:val="21"/>
                <w:szCs w:val="21"/>
                <w:highlight w:val="none"/>
              </w:rPr>
            </w:pPr>
            <w:r>
              <w:rPr>
                <w:rFonts w:hint="eastAsia" w:ascii="宋体" w:hAnsi="宋体"/>
                <w:b/>
                <w:bCs/>
                <w:color w:val="auto"/>
                <w:sz w:val="21"/>
                <w:szCs w:val="21"/>
                <w:highlight w:val="none"/>
              </w:rPr>
              <w:t>投标总价（元）</w:t>
            </w:r>
          </w:p>
        </w:tc>
        <w:tc>
          <w:tcPr>
            <w:tcW w:w="2127" w:type="dxa"/>
            <w:shd w:val="clear" w:color="auto" w:fill="auto"/>
            <w:noWrap w:val="0"/>
            <w:vAlign w:val="center"/>
          </w:tcPr>
          <w:p>
            <w:pPr>
              <w:widowControl/>
              <w:jc w:val="center"/>
              <w:rPr>
                <w:rFonts w:ascii="宋体" w:hAnsi="宋体"/>
                <w:b/>
                <w:bCs/>
                <w:color w:val="auto"/>
                <w:sz w:val="21"/>
                <w:szCs w:val="21"/>
                <w:highlight w:val="none"/>
              </w:rPr>
            </w:pPr>
            <w:r>
              <w:rPr>
                <w:rFonts w:hint="eastAsia" w:ascii="宋体" w:hAnsi="宋体"/>
                <w:b/>
                <w:bCs/>
                <w:color w:val="auto"/>
                <w:sz w:val="21"/>
                <w:szCs w:val="21"/>
                <w:highlight w:val="none"/>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74" w:hRule="atLeast"/>
        </w:trPr>
        <w:tc>
          <w:tcPr>
            <w:tcW w:w="2709" w:type="dxa"/>
            <w:vMerge w:val="restart"/>
            <w:shd w:val="clear" w:color="auto" w:fill="auto"/>
            <w:noWrap w:val="0"/>
            <w:vAlign w:val="center"/>
          </w:tcPr>
          <w:p>
            <w:pPr>
              <w:widowControl/>
              <w:jc w:val="center"/>
              <w:rPr>
                <w:rFonts w:hint="eastAsia" w:ascii="宋体" w:hAnsi="宋体" w:eastAsia="宋体" w:cs="宋体"/>
                <w:color w:val="auto"/>
                <w:kern w:val="0"/>
                <w:sz w:val="21"/>
                <w:szCs w:val="21"/>
                <w:highlight w:val="none"/>
                <w:lang w:eastAsia="zh-CN"/>
              </w:rPr>
            </w:pPr>
            <w:r>
              <w:rPr>
                <w:rFonts w:hint="eastAsia"/>
                <w:color w:val="auto"/>
                <w:sz w:val="21"/>
                <w:szCs w:val="21"/>
                <w:highlight w:val="none"/>
                <w:lang w:eastAsia="zh-CN"/>
              </w:rPr>
              <w:t>镇海中学甬江校区（一期二标段）家具</w:t>
            </w: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小写</w:t>
            </w:r>
            <w:r>
              <w:rPr>
                <w:rFonts w:hint="eastAsia" w:ascii="宋体" w:hAnsi="宋体"/>
                <w:color w:val="auto"/>
                <w:sz w:val="21"/>
                <w:szCs w:val="21"/>
                <w:highlight w:val="none"/>
                <w:lang w:eastAsia="zh-CN"/>
              </w:rPr>
              <w:t>：</w:t>
            </w:r>
          </w:p>
        </w:tc>
        <w:tc>
          <w:tcPr>
            <w:tcW w:w="2127" w:type="dxa"/>
            <w:vMerge w:val="restart"/>
            <w:shd w:val="clear" w:color="auto" w:fill="auto"/>
            <w:noWrap w:val="0"/>
            <w:vAlign w:val="center"/>
          </w:tcPr>
          <w:p>
            <w:pPr>
              <w:widowControl/>
              <w:jc w:val="center"/>
              <w:rPr>
                <w:rFonts w:hint="eastAsia" w:ascii="宋体" w:hAnsi="宋体" w:cs="宋体"/>
                <w:color w:val="auto"/>
                <w:kern w:val="0"/>
                <w:sz w:val="21"/>
                <w:szCs w:val="21"/>
                <w:highlight w:val="none"/>
              </w:rPr>
            </w:pPr>
            <w:r>
              <w:rPr>
                <w:rFonts w:hint="eastAsia" w:ascii="宋体" w:hAnsi="宋体"/>
                <w:color w:val="auto"/>
                <w:sz w:val="21"/>
                <w:szCs w:val="21"/>
                <w:highlight w:val="none"/>
              </w:rPr>
              <w:t>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709" w:type="dxa"/>
            <w:vMerge w:val="continue"/>
            <w:shd w:val="clear" w:color="auto" w:fill="auto"/>
            <w:noWrap w:val="0"/>
            <w:vAlign w:val="center"/>
          </w:tcPr>
          <w:p>
            <w:pPr>
              <w:widowControl/>
              <w:jc w:val="center"/>
              <w:rPr>
                <w:rFonts w:hint="eastAsia" w:ascii="宋体" w:hAnsi="宋体"/>
                <w:color w:val="auto"/>
                <w:sz w:val="21"/>
                <w:szCs w:val="21"/>
                <w:highlight w:val="none"/>
              </w:rPr>
            </w:pPr>
          </w:p>
        </w:tc>
        <w:tc>
          <w:tcPr>
            <w:tcW w:w="4110" w:type="dxa"/>
            <w:shd w:val="clear" w:color="auto" w:fill="auto"/>
            <w:noWrap w:val="0"/>
            <w:vAlign w:val="center"/>
          </w:tcPr>
          <w:p>
            <w:pPr>
              <w:widowControl/>
              <w:rPr>
                <w:rFonts w:hint="eastAsia" w:ascii="宋体" w:hAnsi="宋体" w:eastAsia="宋体" w:cs="宋体"/>
                <w:color w:val="auto"/>
                <w:kern w:val="0"/>
                <w:sz w:val="21"/>
                <w:szCs w:val="21"/>
                <w:highlight w:val="none"/>
                <w:lang w:eastAsia="zh-CN"/>
              </w:rPr>
            </w:pPr>
            <w:r>
              <w:rPr>
                <w:rFonts w:hint="eastAsia" w:ascii="宋体" w:hAnsi="宋体"/>
                <w:color w:val="auto"/>
                <w:sz w:val="21"/>
                <w:szCs w:val="21"/>
                <w:highlight w:val="none"/>
              </w:rPr>
              <w:t>大写</w:t>
            </w:r>
            <w:r>
              <w:rPr>
                <w:rFonts w:hint="eastAsia" w:ascii="宋体" w:hAnsi="宋体"/>
                <w:color w:val="auto"/>
                <w:sz w:val="21"/>
                <w:szCs w:val="21"/>
                <w:highlight w:val="none"/>
                <w:lang w:eastAsia="zh-CN"/>
              </w:rPr>
              <w:t>：</w:t>
            </w:r>
          </w:p>
        </w:tc>
        <w:tc>
          <w:tcPr>
            <w:tcW w:w="2127" w:type="dxa"/>
            <w:vMerge w:val="continue"/>
            <w:shd w:val="clear" w:color="auto" w:fill="auto"/>
            <w:noWrap w:val="0"/>
            <w:vAlign w:val="center"/>
          </w:tcPr>
          <w:p>
            <w:pPr>
              <w:widowControl/>
              <w:jc w:val="left"/>
              <w:rPr>
                <w:rFonts w:hint="eastAsia" w:ascii="宋体" w:hAnsi="宋体" w:cs="宋体"/>
                <w:color w:val="auto"/>
                <w:kern w:val="0"/>
                <w:sz w:val="21"/>
                <w:szCs w:val="21"/>
                <w:highlight w:val="none"/>
              </w:rPr>
            </w:pP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1、投标总价应为供应商提供本项目采购范围内的货物和服务所需的一切费用。</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2、本表格的“投标总价”应与投标分项报价表的“投标总价”一致。</w:t>
      </w:r>
    </w:p>
    <w:p>
      <w:pPr>
        <w:spacing w:line="360" w:lineRule="auto"/>
        <w:rPr>
          <w:rFonts w:hint="eastAsia" w:ascii="宋体" w:hAnsi="宋体" w:eastAsia="宋体" w:cs="宋体"/>
          <w:strike/>
          <w:dstrike w:val="0"/>
          <w:color w:val="auto"/>
          <w:highlight w:val="none"/>
          <w:lang w:eastAsia="zh-CN"/>
        </w:rPr>
      </w:pPr>
      <w:r>
        <w:rPr>
          <w:rFonts w:hint="eastAsia" w:ascii="宋体" w:hAnsi="宋体" w:eastAsia="宋体" w:cs="宋体"/>
          <w:color w:val="auto"/>
          <w:highlight w:val="none"/>
          <w:lang w:val="en-US" w:eastAsia="zh-CN"/>
        </w:rPr>
        <w:t>3、投标人在投标客户端填写的最终报价应当与加密上传的报价文件中“开标一览表”的投标总价一致，否则</w:t>
      </w:r>
      <w:r>
        <w:rPr>
          <w:rFonts w:hint="eastAsia" w:ascii="宋体" w:hAnsi="宋体" w:eastAsia="宋体" w:cs="宋体"/>
          <w:strike w:val="0"/>
          <w:dstrike w:val="0"/>
          <w:color w:val="auto"/>
          <w:highlight w:val="none"/>
          <w:lang w:val="en-US" w:eastAsia="zh-CN"/>
        </w:rPr>
        <w:t>以上传文件</w:t>
      </w:r>
      <w:r>
        <w:rPr>
          <w:rFonts w:hint="eastAsia" w:ascii="宋体" w:hAnsi="宋体" w:eastAsia="宋体" w:cs="宋体"/>
          <w:color w:val="auto"/>
          <w:highlight w:val="none"/>
          <w:lang w:val="en-US" w:eastAsia="zh-CN"/>
        </w:rPr>
        <w:t>开标一览表</w:t>
      </w:r>
      <w:r>
        <w:rPr>
          <w:rFonts w:hint="eastAsia" w:ascii="宋体" w:hAnsi="宋体" w:eastAsia="宋体" w:cs="宋体"/>
          <w:strike w:val="0"/>
          <w:dstrike w:val="0"/>
          <w:color w:val="auto"/>
          <w:highlight w:val="none"/>
          <w:lang w:val="en-US" w:eastAsia="zh-CN"/>
        </w:rPr>
        <w:t>中的报价为准，并对客户端报价进行修正。</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17</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投标分项报价表</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eastAsia="zh-CN"/>
        </w:rPr>
        <w:t>：</w:t>
      </w:r>
      <w:r>
        <w:rPr>
          <w:rFonts w:hint="eastAsia" w:ascii="宋体" w:hAnsi="宋体" w:cs="宋体"/>
          <w:color w:val="auto"/>
          <w:highlight w:val="none"/>
          <w:u w:val="single"/>
          <w:lang w:eastAsia="zh-CN"/>
        </w:rPr>
        <w:t>镇海中学甬江校区（一期二标段）家具</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eastAsia="zh-CN"/>
        </w:rPr>
        <w:t>项目编号：</w:t>
      </w:r>
      <w:r>
        <w:rPr>
          <w:rFonts w:hint="eastAsia" w:ascii="宋体" w:hAnsi="宋体" w:cs="宋体"/>
          <w:color w:val="auto"/>
          <w:highlight w:val="none"/>
          <w:u w:val="single"/>
          <w:lang w:eastAsia="zh-CN"/>
        </w:rPr>
        <w:t>BLZFCG2025005</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268"/>
        <w:gridCol w:w="851"/>
        <w:gridCol w:w="850"/>
        <w:gridCol w:w="14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817"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701" w:type="dxa"/>
            <w:noWrap w:val="0"/>
            <w:vAlign w:val="center"/>
          </w:tcPr>
          <w:p>
            <w:pPr>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2268"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品牌、规格及型号</w:t>
            </w:r>
          </w:p>
        </w:tc>
        <w:tc>
          <w:tcPr>
            <w:tcW w:w="851"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单位</w:t>
            </w:r>
          </w:p>
        </w:tc>
        <w:tc>
          <w:tcPr>
            <w:tcW w:w="850" w:type="dxa"/>
            <w:noWrap w:val="0"/>
            <w:vAlign w:val="center"/>
          </w:tcPr>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数量</w:t>
            </w:r>
          </w:p>
        </w:tc>
        <w:tc>
          <w:tcPr>
            <w:tcW w:w="1418"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p>
            <w:pPr>
              <w:snapToGrid w:val="0"/>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(元/单位)</w:t>
            </w:r>
          </w:p>
        </w:tc>
        <w:tc>
          <w:tcPr>
            <w:tcW w:w="1275" w:type="dxa"/>
            <w:noWrap w:val="0"/>
            <w:vAlign w:val="center"/>
          </w:tcPr>
          <w:p>
            <w:pPr>
              <w:snapToGrid w:val="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总价</w:t>
            </w:r>
          </w:p>
          <w:p>
            <w:pPr>
              <w:snapToGrid w:val="0"/>
              <w:jc w:val="center"/>
              <w:rPr>
                <w:rFonts w:hint="eastAsia" w:ascii="宋体" w:hAnsi="宋体" w:eastAsia="宋体" w:cs="宋体"/>
                <w:b/>
                <w:bCs/>
                <w:color w:val="auto"/>
                <w:szCs w:val="21"/>
                <w:highlight w:val="none"/>
              </w:rPr>
            </w:pPr>
            <w:r>
              <w:rPr>
                <w:rFonts w:hint="eastAsia" w:ascii="宋体" w:hAnsi="宋体" w:eastAsia="宋体" w:cs="宋体"/>
                <w:b/>
                <w:bCs/>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17" w:type="dxa"/>
            <w:noWrap w:val="0"/>
            <w:vAlign w:val="center"/>
          </w:tcPr>
          <w:p>
            <w:pPr>
              <w:jc w:val="center"/>
              <w:rPr>
                <w:rFonts w:hint="eastAsia" w:ascii="宋体" w:hAnsi="宋体" w:eastAsia="宋体" w:cs="宋体"/>
                <w:color w:val="auto"/>
                <w:sz w:val="21"/>
                <w:szCs w:val="21"/>
                <w:highlight w:val="none"/>
              </w:rPr>
            </w:pPr>
          </w:p>
        </w:tc>
        <w:tc>
          <w:tcPr>
            <w:tcW w:w="1701" w:type="dxa"/>
            <w:noWrap w:val="0"/>
            <w:vAlign w:val="center"/>
          </w:tcPr>
          <w:p>
            <w:pPr>
              <w:jc w:val="center"/>
              <w:rPr>
                <w:rFonts w:hint="eastAsia" w:ascii="宋体" w:hAnsi="宋体" w:eastAsia="宋体" w:cs="宋体"/>
                <w:color w:val="auto"/>
                <w:sz w:val="21"/>
                <w:szCs w:val="21"/>
                <w:highlight w:val="none"/>
              </w:rPr>
            </w:pPr>
          </w:p>
        </w:tc>
        <w:tc>
          <w:tcPr>
            <w:tcW w:w="2268" w:type="dxa"/>
            <w:noWrap w:val="0"/>
            <w:vAlign w:val="center"/>
          </w:tcPr>
          <w:p>
            <w:pPr>
              <w:jc w:val="center"/>
              <w:rPr>
                <w:rFonts w:hint="eastAsia" w:ascii="宋体" w:hAnsi="宋体" w:eastAsia="宋体" w:cs="宋体"/>
                <w:color w:val="auto"/>
                <w:sz w:val="21"/>
                <w:szCs w:val="21"/>
                <w:highlight w:val="none"/>
              </w:rPr>
            </w:pPr>
          </w:p>
        </w:tc>
        <w:tc>
          <w:tcPr>
            <w:tcW w:w="851" w:type="dxa"/>
            <w:noWrap w:val="0"/>
            <w:vAlign w:val="center"/>
          </w:tcPr>
          <w:p>
            <w:pPr>
              <w:jc w:val="center"/>
              <w:rPr>
                <w:rFonts w:hint="eastAsia" w:ascii="宋体" w:hAnsi="宋体" w:eastAsia="宋体" w:cs="宋体"/>
                <w:color w:val="auto"/>
                <w:sz w:val="21"/>
                <w:szCs w:val="21"/>
                <w:highlight w:val="none"/>
              </w:rPr>
            </w:pPr>
          </w:p>
        </w:tc>
        <w:tc>
          <w:tcPr>
            <w:tcW w:w="850" w:type="dxa"/>
            <w:noWrap w:val="0"/>
            <w:vAlign w:val="center"/>
          </w:tcPr>
          <w:p>
            <w:pPr>
              <w:jc w:val="center"/>
              <w:rPr>
                <w:rFonts w:hint="eastAsia" w:ascii="宋体" w:hAnsi="宋体" w:eastAsia="宋体" w:cs="宋体"/>
                <w:color w:val="auto"/>
                <w:sz w:val="21"/>
                <w:szCs w:val="21"/>
                <w:highlight w:val="none"/>
              </w:rPr>
            </w:pPr>
          </w:p>
        </w:tc>
        <w:tc>
          <w:tcPr>
            <w:tcW w:w="1418" w:type="dxa"/>
            <w:noWrap w:val="0"/>
            <w:vAlign w:val="center"/>
          </w:tcPr>
          <w:p>
            <w:pPr>
              <w:jc w:val="center"/>
              <w:rPr>
                <w:rFonts w:hint="eastAsia" w:ascii="宋体" w:hAnsi="宋体" w:eastAsia="宋体" w:cs="宋体"/>
                <w:color w:val="auto"/>
                <w:sz w:val="21"/>
                <w:szCs w:val="21"/>
                <w:highlight w:val="none"/>
              </w:rPr>
            </w:pPr>
          </w:p>
        </w:tc>
        <w:tc>
          <w:tcPr>
            <w:tcW w:w="1275" w:type="dxa"/>
            <w:noWrap w:val="0"/>
            <w:vAlign w:val="center"/>
          </w:tcPr>
          <w:p>
            <w:pPr>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2518" w:type="dxa"/>
            <w:gridSpan w:val="2"/>
            <w:vMerge w:val="restar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投标总价（元）</w:t>
            </w: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518" w:type="dxa"/>
            <w:gridSpan w:val="2"/>
            <w:vMerge w:val="continue"/>
            <w:noWrap w:val="0"/>
            <w:vAlign w:val="center"/>
          </w:tcPr>
          <w:p>
            <w:pPr>
              <w:rPr>
                <w:rFonts w:hint="eastAsia" w:ascii="宋体" w:hAnsi="宋体" w:eastAsia="宋体" w:cs="宋体"/>
                <w:b/>
                <w:color w:val="auto"/>
                <w:sz w:val="21"/>
                <w:szCs w:val="21"/>
                <w:highlight w:val="none"/>
              </w:rPr>
            </w:pPr>
          </w:p>
        </w:tc>
        <w:tc>
          <w:tcPr>
            <w:tcW w:w="6662" w:type="dxa"/>
            <w:gridSpan w:val="5"/>
            <w:noWrap w:val="0"/>
            <w:vAlign w:val="center"/>
          </w:tcPr>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大写:</w:t>
            </w:r>
          </w:p>
        </w:tc>
      </w:tr>
    </w:tbl>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说明：</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1、本表产品名称填写的顺序应与本招标文件第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lang w:eastAsia="zh-CN"/>
        </w:rPr>
        <w:t>部分中的采购清单相一致。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2、本表格的“投标总价”应与开标一览表的“投标总价”一致。</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3、此表在不改变表式的情况下，可自行制作。</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投标人名称（CA签章）：</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日      期：</w:t>
      </w:r>
      <w:r>
        <w:rPr>
          <w:rFonts w:hint="eastAsia" w:ascii="宋体" w:hAnsi="宋体" w:eastAsia="宋体" w:cs="宋体"/>
          <w:color w:val="auto"/>
          <w:highlight w:val="none"/>
          <w:u w:val="single"/>
          <w:lang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lang w:eastAsia="zh-CN"/>
        </w:rPr>
        <w:t xml:space="preserve">         </w:t>
      </w:r>
    </w:p>
    <w:p>
      <w:pPr>
        <w:spacing w:line="360" w:lineRule="auto"/>
        <w:rPr>
          <w:rFonts w:hint="eastAsia" w:ascii="宋体" w:hAnsi="宋体" w:eastAsia="宋体" w:cs="宋体"/>
          <w:color w:val="auto"/>
          <w:highlight w:val="none"/>
          <w:lang w:eastAsia="zh-CN"/>
        </w:rPr>
      </w:pPr>
    </w:p>
    <w:p>
      <w:pPr>
        <w:spacing w:line="360" w:lineRule="auto"/>
        <w:rPr>
          <w:rFonts w:hint="eastAsia" w:ascii="宋体" w:hAnsi="宋体"/>
          <w:color w:val="auto"/>
          <w:highlight w:val="none"/>
        </w:rPr>
      </w:pPr>
      <w:r>
        <w:rPr>
          <w:rFonts w:ascii="宋体" w:hAnsi="宋体"/>
          <w:color w:val="auto"/>
          <w:highlight w:val="none"/>
        </w:rPr>
        <w:br w:type="page"/>
      </w:r>
      <w:r>
        <w:rPr>
          <w:rFonts w:hint="eastAsia" w:ascii="宋体" w:hAnsi="宋体"/>
          <w:color w:val="auto"/>
          <w:highlight w:val="none"/>
        </w:rPr>
        <w:t>格式</w:t>
      </w:r>
      <w:r>
        <w:rPr>
          <w:rFonts w:hint="eastAsia" w:ascii="宋体" w:hAnsi="宋体"/>
          <w:color w:val="auto"/>
          <w:highlight w:val="none"/>
          <w:lang w:val="en-US" w:eastAsia="zh-CN"/>
        </w:rPr>
        <w:t>18</w:t>
      </w:r>
      <w:r>
        <w:rPr>
          <w:rFonts w:hint="eastAsia" w:ascii="宋体" w:hAnsi="宋体"/>
          <w:color w:val="auto"/>
          <w:highlight w:val="none"/>
        </w:rPr>
        <w:t>：</w:t>
      </w:r>
    </w:p>
    <w:p>
      <w:pPr>
        <w:keepNext w:val="0"/>
        <w:keepLines w:val="0"/>
        <w:pageBreakBefore w:val="0"/>
        <w:widowControl w:val="0"/>
        <w:kinsoku/>
        <w:wordWrap/>
        <w:overflowPunct/>
        <w:topLinePunct w:val="0"/>
        <w:autoSpaceDE/>
        <w:autoSpaceDN/>
        <w:bidi w:val="0"/>
        <w:adjustRightInd/>
        <w:snapToGrid/>
        <w:spacing w:before="157" w:beforeLines="50" w:after="469" w:afterLines="150" w:line="360" w:lineRule="auto"/>
        <w:jc w:val="center"/>
        <w:textAlignment w:val="auto"/>
        <w:rPr>
          <w:rFonts w:hint="eastAsia" w:eastAsia="黑体"/>
          <w:color w:val="auto"/>
          <w:spacing w:val="20"/>
          <w:sz w:val="36"/>
          <w:szCs w:val="32"/>
          <w:highlight w:val="none"/>
        </w:rPr>
      </w:pPr>
      <w:r>
        <w:rPr>
          <w:rFonts w:hint="eastAsia" w:eastAsia="黑体"/>
          <w:color w:val="auto"/>
          <w:spacing w:val="20"/>
          <w:sz w:val="36"/>
          <w:szCs w:val="32"/>
          <w:highlight w:val="none"/>
        </w:rPr>
        <w:t>政府采购统计基础信息表</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lang w:val="en-US" w:eastAsia="zh-CN"/>
        </w:rPr>
        <w:t>名称</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u w:val="single"/>
          <w:lang w:eastAsia="zh-CN"/>
        </w:rPr>
        <w:t>镇海中学甬江校区（一期二标段）家具</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u w:val="single"/>
          <w:lang w:eastAsia="zh-CN"/>
        </w:rPr>
        <w:t>BLZFCG2025005</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highlight w:val="none"/>
          <w:u w:val="none"/>
          <w:lang w:val="en-US" w:eastAsia="zh-CN"/>
        </w:rPr>
        <w:t xml:space="preserve">                                    标项：</w:t>
      </w:r>
      <w:r>
        <w:rPr>
          <w:rFonts w:hint="eastAsia" w:ascii="宋体" w:hAnsi="宋体" w:eastAsia="宋体" w:cs="宋体"/>
          <w:color w:val="auto"/>
          <w:highlight w:val="none"/>
          <w:u w:val="single"/>
          <w:lang w:val="en-US" w:eastAsia="zh-CN"/>
        </w:rPr>
        <w:t xml:space="preserve">          </w:t>
      </w:r>
    </w:p>
    <w:tbl>
      <w:tblPr>
        <w:tblStyle w:val="7"/>
        <w:tblW w:w="91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56"/>
        <w:gridCol w:w="5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投标单位名称</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是否国内企业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是否宁波企业</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企业划分标准类型（大型、中型、小型、微型）</w:t>
            </w:r>
          </w:p>
        </w:tc>
        <w:tc>
          <w:tcPr>
            <w:tcW w:w="5190" w:type="dxa"/>
            <w:noWrap w:val="0"/>
            <w:vAlign w:val="center"/>
          </w:tcPr>
          <w:p>
            <w:pPr>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提供的货物是否本企业制造</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由本单位制造的货物金额为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万元，提供其他大型企业制造的货物金额为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万元、其他中型企业制造的货物金额为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万元、其他小型企业制造的货物金额为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万元、其他微型企业制造的货物金额为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货物原产地是否是中国境内</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原产地为中国境内货物金额为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货物原产地是否是宁波</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原产地为宁波货物金额为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提供的货物是否是认证的节能产品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认证的节能产品货物金额为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提供的货物是否是认证的环境标志产品</w:t>
            </w:r>
          </w:p>
        </w:tc>
        <w:tc>
          <w:tcPr>
            <w:tcW w:w="5190"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认证的环境标志产品货物金额为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4" w:hRule="atLeast"/>
        </w:trPr>
        <w:tc>
          <w:tcPr>
            <w:tcW w:w="3956" w:type="dxa"/>
            <w:noWrap w:val="0"/>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承担的服务是否本企业提供</w:t>
            </w:r>
          </w:p>
        </w:tc>
        <w:tc>
          <w:tcPr>
            <w:tcW w:w="5190" w:type="dxa"/>
            <w:noWrap w:val="0"/>
            <w:vAlign w:val="center"/>
          </w:tcPr>
          <w:p>
            <w:pP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说明</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、企业划分标准，按照（工信部联企业[2011]300号）文件的规定。</w:t>
      </w: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投标人名称（CA签章）：</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日      期：</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 xml:space="preserve">         </w:t>
      </w:r>
    </w:p>
    <w:p>
      <w:pPr>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before="469" w:beforeLines="150" w:after="625" w:afterLines="200" w:line="240" w:lineRule="auto"/>
        <w:jc w:val="center"/>
        <w:textAlignment w:val="auto"/>
        <w:rPr>
          <w:rFonts w:hint="eastAsia" w:ascii="宋体" w:hAnsi="宋体" w:eastAsia="宋体" w:cs="宋体"/>
          <w:b/>
          <w:bCs/>
          <w:color w:val="auto"/>
          <w:sz w:val="36"/>
          <w:szCs w:val="36"/>
          <w:highlight w:val="none"/>
        </w:rPr>
      </w:pPr>
      <w:r>
        <w:rPr>
          <w:rFonts w:ascii="宋体" w:hAnsi="宋体"/>
          <w:b/>
          <w:bCs/>
          <w:color w:val="auto"/>
          <w:sz w:val="36"/>
          <w:szCs w:val="36"/>
          <w:highlight w:val="none"/>
        </w:rPr>
        <w:br w:type="page"/>
      </w:r>
      <w:r>
        <w:rPr>
          <w:rFonts w:hint="eastAsia" w:ascii="宋体" w:hAnsi="宋体" w:eastAsia="宋体" w:cs="宋体"/>
          <w:b/>
          <w:bCs/>
          <w:color w:val="auto"/>
          <w:sz w:val="36"/>
          <w:szCs w:val="36"/>
          <w:highlight w:val="none"/>
        </w:rPr>
        <w:t>第</w:t>
      </w:r>
      <w:r>
        <w:rPr>
          <w:rFonts w:hint="eastAsia" w:ascii="宋体" w:hAnsi="宋体" w:cs="宋体"/>
          <w:b/>
          <w:bCs/>
          <w:color w:val="auto"/>
          <w:sz w:val="36"/>
          <w:szCs w:val="36"/>
          <w:highlight w:val="none"/>
          <w:lang w:val="en-US" w:eastAsia="zh-CN"/>
        </w:rPr>
        <w:t>七</w:t>
      </w:r>
      <w:r>
        <w:rPr>
          <w:rFonts w:hint="eastAsia" w:ascii="宋体" w:hAnsi="宋体" w:eastAsia="宋体" w:cs="宋体"/>
          <w:b/>
          <w:bCs/>
          <w:color w:val="auto"/>
          <w:sz w:val="36"/>
          <w:szCs w:val="36"/>
          <w:highlight w:val="none"/>
        </w:rPr>
        <w:t>部分  评标办法及评分标准</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评标原则</w:t>
      </w:r>
    </w:p>
    <w:p>
      <w:p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评标活动遵循公平、公正、客观的原则，按招标文件中规定的评标方法和标准进行。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评标办法</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本次招标采用综合评分法。</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采购人和采购代理机构根据采购项目的内容特点按照规定组建评标委员会。</w:t>
      </w:r>
    </w:p>
    <w:p>
      <w:p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评标委员会由采购人代表和评审专家组成，成员人数为5人以上单数，其中评审专家不少于成员总数的三分之二。</w:t>
      </w: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评标</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4.1资格文件审查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开标后，采购人、采购代理机构按照招标文件的规定对投标人的资格</w:t>
      </w:r>
      <w:r>
        <w:rPr>
          <w:rFonts w:hint="eastAsia" w:ascii="宋体" w:hAnsi="宋体" w:eastAsia="宋体" w:cs="宋体"/>
          <w:color w:val="auto"/>
          <w:highlight w:val="none"/>
          <w:lang w:val="en-US" w:eastAsia="zh-CN"/>
        </w:rPr>
        <w:t>证明</w:t>
      </w:r>
      <w:r>
        <w:rPr>
          <w:rFonts w:hint="eastAsia" w:ascii="宋体" w:hAnsi="宋体" w:eastAsia="宋体" w:cs="宋体"/>
          <w:color w:val="auto"/>
          <w:highlight w:val="none"/>
        </w:rPr>
        <w:t>文件进行审查，以确定投标供应商是否具备投标资格。</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审查内容包括投标人提供的资格证明材料是否齐全规范，投标人资格、信用信息等是否满足招标文件的要求。审查不合格的投标人，不进入技术商务文件评审。（具体见本部分无效投标的认定）</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4.2技术商务文件评审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4.2.1</w:t>
      </w:r>
      <w:r>
        <w:rPr>
          <w:rFonts w:hint="eastAsia" w:ascii="宋体" w:hAnsi="宋体" w:eastAsia="宋体" w:cs="宋体"/>
          <w:color w:val="auto"/>
          <w:highlight w:val="none"/>
        </w:rPr>
        <w:t>技术商务文件符合性审查</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资格审查通过后，开启合格投标人的技术商务文件。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评标委员会依据招标文件的规定，对投标人的技术商务文件的有效性、完整性和对招标文件的响应程度进行审查，以确定是否对招标文件的实质性要求作出响应。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技术商务文件是否完整、文件签署是否齐全等，还包括投标文件是否对招标文件提出的所有实质性要求和条件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4.2.2</w:t>
      </w:r>
      <w:r>
        <w:rPr>
          <w:rFonts w:hint="eastAsia" w:ascii="宋体" w:hAnsi="宋体" w:eastAsia="宋体" w:cs="宋体"/>
          <w:color w:val="auto"/>
          <w:highlight w:val="none"/>
        </w:rPr>
        <w:t>技术商务文件详细评审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评标委员会对具备实质性响应的技术商务文件进行</w:t>
      </w:r>
      <w:r>
        <w:rPr>
          <w:rFonts w:hint="eastAsia" w:ascii="宋体" w:hAnsi="宋体" w:eastAsia="宋体" w:cs="宋体"/>
          <w:color w:val="auto"/>
          <w:highlight w:val="none"/>
          <w:lang w:val="en-US" w:eastAsia="zh-CN"/>
        </w:rPr>
        <w:t>进一步</w:t>
      </w:r>
      <w:r>
        <w:rPr>
          <w:rFonts w:hint="eastAsia" w:ascii="宋体" w:hAnsi="宋体" w:eastAsia="宋体" w:cs="宋体"/>
          <w:color w:val="auto"/>
          <w:highlight w:val="none"/>
        </w:rPr>
        <w:t>评估和比较</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评标委员会成员根据投标人的技术商务文件及相关澄清文件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按照评分标准表（具体见本部分评分标准表）对各投标人技术商务</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进行打分。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评标委员会成员打分采用记名方式，统计时汇总每一细项每位评标委员会成员的评分，取算术平均分（小数点后保留二位小数，四舍五入）。</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4.3报价文件评审</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4.3.1报价文件</w:t>
      </w:r>
      <w:r>
        <w:rPr>
          <w:rFonts w:hint="eastAsia" w:ascii="宋体" w:hAnsi="宋体" w:eastAsia="宋体" w:cs="宋体"/>
          <w:color w:val="auto"/>
          <w:highlight w:val="none"/>
        </w:rPr>
        <w:t>符合性审查</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技术商务文件评审结束后，开启有效投标人的报价文件。</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评标委员会对投标人的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文件的有效性、完整性和对招标文件的响应程度进行审查，以确定是否对招标文件的实质性要求作出响应。</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审查内容包括</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文件是否完整、文件签署是否齐全</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报价是否超出采购预算或最高限价，</w:t>
      </w:r>
      <w:r>
        <w:rPr>
          <w:rFonts w:hint="eastAsia" w:ascii="宋体" w:hAnsi="宋体" w:eastAsia="宋体" w:cs="宋体"/>
          <w:color w:val="auto"/>
          <w:highlight w:val="none"/>
        </w:rPr>
        <w:t>投标文件是否对招标文件提出的实质性要求作出响应，有无重大偏差；如有重大偏差者，作无效投标处理，不予进入详细评审。（具体见本部分无效投标的认定）</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4.3.2报价文件</w:t>
      </w:r>
      <w:r>
        <w:rPr>
          <w:rFonts w:hint="eastAsia" w:ascii="宋体" w:hAnsi="宋体" w:eastAsia="宋体" w:cs="宋体"/>
          <w:color w:val="auto"/>
          <w:highlight w:val="none"/>
        </w:rPr>
        <w:t>详细评审</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评标委员会对具备实质性响应的</w:t>
      </w: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文件进行</w:t>
      </w:r>
      <w:r>
        <w:rPr>
          <w:rFonts w:hint="eastAsia" w:ascii="宋体" w:hAnsi="宋体" w:eastAsia="宋体" w:cs="宋体"/>
          <w:color w:val="auto"/>
          <w:highlight w:val="none"/>
          <w:lang w:val="en-US" w:eastAsia="zh-CN"/>
        </w:rPr>
        <w:t>进一步评审</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评标委员会</w:t>
      </w:r>
      <w:r>
        <w:rPr>
          <w:rFonts w:hint="eastAsia" w:ascii="宋体" w:hAnsi="宋体" w:eastAsia="宋体" w:cs="宋体"/>
          <w:color w:val="auto"/>
          <w:highlight w:val="none"/>
        </w:rPr>
        <w:t>认为投标人的报价明显低于其他通过符合性审查投标人的报价，有可能影响产品质量或者不能诚信履约的，应当要求其在评标</w:t>
      </w:r>
      <w:r>
        <w:rPr>
          <w:rFonts w:hint="eastAsia" w:ascii="宋体" w:hAnsi="宋体" w:eastAsia="宋体" w:cs="宋体"/>
          <w:color w:val="auto"/>
          <w:highlight w:val="none"/>
          <w:lang w:val="en-US" w:eastAsia="zh-CN"/>
        </w:rPr>
        <w:t>期间</w:t>
      </w:r>
      <w:r>
        <w:rPr>
          <w:rFonts w:hint="eastAsia" w:ascii="宋体" w:hAnsi="宋体" w:eastAsia="宋体" w:cs="宋体"/>
          <w:color w:val="auto"/>
          <w:highlight w:val="none"/>
        </w:rPr>
        <w:t>合理的时间内提供书面说明，必要时提交相关证明材料，投标人不能证明其报价合理性的，作无效投标处理</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4.3.3报价修正规则</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在评审中，对投标报价出现前后不一致的，除招标文件另有规定外，按照下列规定修正：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（1）投标文件中开标一览表内容与投标文件中明细表内容不一致的，以开标一览表为准。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（2）投标文件的大写金额和小写金额不一致的，以大写金额为准。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同时出现两种以上不一致的，按照前款规定的顺序修正。</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按上述方法调整后的投标报价经投标人确认后产生约束力，投标人不确认的，其投标无效。</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4.3.4</w:t>
      </w:r>
      <w:r>
        <w:rPr>
          <w:rFonts w:hint="eastAsia" w:ascii="宋体" w:hAnsi="宋体" w:eastAsia="宋体" w:cs="宋体"/>
          <w:color w:val="auto"/>
          <w:highlight w:val="none"/>
        </w:rPr>
        <w:t>计算报价得分</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报价</w:t>
      </w:r>
      <w:r>
        <w:rPr>
          <w:rFonts w:hint="eastAsia" w:ascii="宋体" w:hAnsi="宋体" w:eastAsia="宋体" w:cs="宋体"/>
          <w:color w:val="auto"/>
          <w:highlight w:val="none"/>
        </w:rPr>
        <w:t>评审</w:t>
      </w:r>
      <w:r>
        <w:rPr>
          <w:rFonts w:hint="eastAsia" w:ascii="宋体" w:hAnsi="宋体" w:eastAsia="宋体" w:cs="宋体"/>
          <w:color w:val="auto"/>
          <w:highlight w:val="none"/>
          <w:lang w:val="en-US" w:eastAsia="zh-CN"/>
        </w:rPr>
        <w:t>结束后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评标委员会</w:t>
      </w:r>
      <w:r>
        <w:rPr>
          <w:rFonts w:hint="eastAsia" w:ascii="宋体" w:hAnsi="宋体" w:eastAsia="宋体" w:cs="宋体"/>
          <w:color w:val="auto"/>
          <w:highlight w:val="none"/>
        </w:rPr>
        <w:t>按评分标准表</w:t>
      </w:r>
      <w:r>
        <w:rPr>
          <w:rFonts w:hint="eastAsia" w:ascii="宋体" w:hAnsi="宋体" w:eastAsia="宋体" w:cs="宋体"/>
          <w:color w:val="auto"/>
          <w:highlight w:val="none"/>
          <w:lang w:val="en-US" w:eastAsia="zh-CN"/>
        </w:rPr>
        <w:t>规定</w:t>
      </w:r>
      <w:r>
        <w:rPr>
          <w:rFonts w:hint="eastAsia" w:ascii="宋体" w:hAnsi="宋体" w:eastAsia="宋体" w:cs="宋体"/>
          <w:color w:val="auto"/>
          <w:highlight w:val="none"/>
        </w:rPr>
        <w:t>计算</w:t>
      </w:r>
      <w:r>
        <w:rPr>
          <w:rFonts w:hint="eastAsia" w:ascii="宋体" w:hAnsi="宋体" w:eastAsia="宋体" w:cs="宋体"/>
          <w:color w:val="auto"/>
          <w:highlight w:val="none"/>
          <w:lang w:val="en-US" w:eastAsia="zh-CN"/>
        </w:rPr>
        <w:t>各投标人的报价得分</w:t>
      </w:r>
      <w:r>
        <w:rPr>
          <w:rFonts w:hint="eastAsia" w:ascii="宋体" w:hAnsi="宋体" w:eastAsia="宋体" w:cs="宋体"/>
          <w:color w:val="auto"/>
          <w:highlight w:val="none"/>
        </w:rPr>
        <w:t>（小数点后保留二位小数，四舍五入）</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4.4评审结果</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评标委员会对各投标人技术商务得分和报价得分进行汇总并排序。</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评标委员会根据全体评标成员签字的原始评标记录和评标结果编写评标报告。按得分由高到低顺序推荐中标候选人。</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5、询标澄清</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5.1</w:t>
      </w:r>
      <w:r>
        <w:rPr>
          <w:rFonts w:hint="eastAsia" w:ascii="宋体" w:hAnsi="宋体" w:eastAsia="宋体" w:cs="宋体"/>
          <w:color w:val="auto"/>
          <w:highlight w:val="none"/>
        </w:rPr>
        <w:t>对于投标文件中含义不明确、同类问题表述不一致或者有明显文字和计算错误的内容，评</w:t>
      </w:r>
      <w:r>
        <w:rPr>
          <w:rFonts w:hint="eastAsia" w:ascii="宋体" w:hAnsi="宋体" w:eastAsia="宋体" w:cs="宋体"/>
          <w:color w:val="auto"/>
          <w:highlight w:val="none"/>
          <w:lang w:val="en-US" w:eastAsia="zh-CN"/>
        </w:rPr>
        <w:t>标</w:t>
      </w:r>
      <w:r>
        <w:rPr>
          <w:rFonts w:hint="eastAsia" w:ascii="宋体" w:hAnsi="宋体" w:eastAsia="宋体" w:cs="宋体"/>
          <w:color w:val="auto"/>
          <w:highlight w:val="none"/>
        </w:rPr>
        <w:t>委员会</w:t>
      </w:r>
      <w:r>
        <w:rPr>
          <w:rFonts w:hint="eastAsia" w:ascii="宋体" w:hAnsi="宋体" w:eastAsia="宋体" w:cs="宋体"/>
          <w:color w:val="auto"/>
          <w:highlight w:val="none"/>
          <w:lang w:val="en-US" w:eastAsia="zh-CN"/>
        </w:rPr>
        <w:t>可以</w:t>
      </w:r>
      <w:r>
        <w:rPr>
          <w:rFonts w:hint="eastAsia" w:ascii="宋体" w:hAnsi="宋体" w:eastAsia="宋体" w:cs="宋体"/>
          <w:color w:val="auto"/>
          <w:highlight w:val="none"/>
        </w:rPr>
        <w:t>要求投标人作出必要的澄清、说明或者补正。</w:t>
      </w:r>
    </w:p>
    <w:p>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5.2除</w:t>
      </w:r>
      <w:r>
        <w:rPr>
          <w:rFonts w:hint="eastAsia" w:ascii="宋体" w:hAnsi="宋体" w:eastAsia="宋体" w:cs="宋体"/>
          <w:color w:val="auto"/>
          <w:highlight w:val="none"/>
        </w:rPr>
        <w:t>依法进行</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澄清、说明、补正外</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投标人不得通过对投标文件修正、</w:t>
      </w:r>
      <w:r>
        <w:rPr>
          <w:rFonts w:hint="eastAsia" w:ascii="宋体" w:hAnsi="宋体" w:eastAsia="宋体" w:cs="宋体"/>
          <w:color w:val="auto"/>
          <w:highlight w:val="none"/>
          <w:lang w:val="en-US" w:eastAsia="zh-CN"/>
        </w:rPr>
        <w:t>撤销</w:t>
      </w:r>
      <w:r>
        <w:rPr>
          <w:rFonts w:hint="eastAsia" w:ascii="宋体" w:hAnsi="宋体" w:eastAsia="宋体" w:cs="宋体"/>
          <w:color w:val="auto"/>
          <w:highlight w:val="none"/>
        </w:rPr>
        <w:t>不符合要求的条款或通过投标文件以外的补充、纠正、佐证等，使其投标成为实质上响应的投标</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6、无效投标的认定</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实质上没有响应招标文件要求的投标被视为无效投标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投标响应文件有下列情形之一的作无效投标处理</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6.1未按</w:t>
      </w:r>
      <w:r>
        <w:rPr>
          <w:rFonts w:hint="eastAsia" w:ascii="宋体" w:hAnsi="宋体" w:eastAsia="宋体" w:cs="宋体"/>
          <w:color w:val="auto"/>
          <w:sz w:val="21"/>
          <w:szCs w:val="21"/>
          <w:highlight w:val="none"/>
          <w:lang w:val="en-US" w:eastAsia="zh-CN"/>
        </w:rPr>
        <w:t>采购公告</w:t>
      </w:r>
      <w:r>
        <w:rPr>
          <w:rFonts w:hint="eastAsia" w:ascii="宋体" w:hAnsi="宋体" w:eastAsia="宋体" w:cs="宋体"/>
          <w:color w:val="auto"/>
          <w:sz w:val="21"/>
          <w:szCs w:val="21"/>
          <w:highlight w:val="none"/>
        </w:rPr>
        <w:t>规定</w:t>
      </w:r>
      <w:r>
        <w:rPr>
          <w:rFonts w:hint="eastAsia" w:ascii="宋体" w:hAnsi="宋体" w:eastAsia="宋体" w:cs="宋体"/>
          <w:color w:val="auto"/>
          <w:sz w:val="21"/>
          <w:szCs w:val="21"/>
          <w:highlight w:val="none"/>
          <w:lang w:val="en-US" w:eastAsia="zh-CN"/>
        </w:rPr>
        <w:t>方式</w:t>
      </w:r>
      <w:r>
        <w:rPr>
          <w:rFonts w:hint="eastAsia" w:ascii="宋体" w:hAnsi="宋体" w:eastAsia="宋体" w:cs="宋体"/>
          <w:color w:val="auto"/>
          <w:sz w:val="21"/>
          <w:szCs w:val="21"/>
          <w:highlight w:val="none"/>
        </w:rPr>
        <w:t>获取</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lang w:val="en-US" w:eastAsia="zh-CN"/>
        </w:rPr>
        <w:t>6.2</w:t>
      </w:r>
      <w:r>
        <w:rPr>
          <w:rFonts w:hint="eastAsia" w:ascii="宋体" w:hAnsi="宋体" w:eastAsia="宋体" w:cs="宋体"/>
          <w:color w:val="auto"/>
          <w:sz w:val="21"/>
          <w:szCs w:val="21"/>
          <w:highlight w:val="none"/>
        </w:rPr>
        <w:t>仅提交备份电子投标文件的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6.3不具备招标文件规定的资格要求的</w:t>
      </w:r>
      <w:r>
        <w:rPr>
          <w:rFonts w:hint="eastAsia" w:ascii="宋体" w:hAnsi="宋体" w:eastAsia="宋体" w:cs="宋体"/>
          <w:color w:val="auto"/>
          <w:highlight w:val="none"/>
          <w:lang w:val="en-US" w:eastAsia="zh-CN"/>
        </w:rPr>
        <w:t>或者</w:t>
      </w:r>
      <w:r>
        <w:rPr>
          <w:rFonts w:hint="eastAsia" w:ascii="宋体" w:hAnsi="宋体" w:eastAsia="宋体" w:cs="宋体"/>
          <w:color w:val="auto"/>
          <w:highlight w:val="none"/>
          <w:lang w:eastAsia="zh-CN"/>
        </w:rPr>
        <w:t>未按招标文件要求提供资格证明文件的。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highlight w:val="none"/>
        </w:rPr>
        <w:t>单位负责人为同一人或者存在直接控股、管理关系的不同供应商，参加同一合同项下的政府采购活动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相关投标人</w:t>
      </w:r>
      <w:r>
        <w:rPr>
          <w:rFonts w:hint="eastAsia" w:ascii="宋体" w:hAnsi="宋体" w:eastAsia="宋体" w:cs="宋体"/>
          <w:color w:val="auto"/>
          <w:sz w:val="21"/>
          <w:szCs w:val="21"/>
          <w:highlight w:val="none"/>
        </w:rPr>
        <w:t>均作无效投标处理）</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6.5</w:t>
      </w:r>
      <w:r>
        <w:rPr>
          <w:rFonts w:hint="eastAsia" w:ascii="宋体" w:hAnsi="宋体" w:eastAsia="宋体" w:cs="宋体"/>
          <w:color w:val="auto"/>
          <w:highlight w:val="none"/>
        </w:rPr>
        <w:t>为采购项目提供整体设计、规范编制或者项目管理、监理、检测等服务的供应商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再参加该采购项目的其他采购活动</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w:t>
      </w:r>
    </w:p>
    <w:p>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6.6经查询，投标人被“信用中国”、“中国政府采购网”列入失信被执行人、重大税收违法案件当事人名单、政府采购严重违法失信行为记录名单，且在禁止参加采购期限内的。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6.7投标文件</w:t>
      </w:r>
      <w:r>
        <w:rPr>
          <w:rFonts w:hint="eastAsia" w:ascii="宋体" w:hAnsi="宋体" w:eastAsia="宋体" w:cs="宋体"/>
          <w:color w:val="auto"/>
          <w:sz w:val="21"/>
          <w:szCs w:val="21"/>
          <w:highlight w:val="none"/>
        </w:rPr>
        <w:t>未按</w:t>
      </w:r>
      <w:r>
        <w:rPr>
          <w:rFonts w:hint="eastAsia" w:ascii="宋体" w:hAnsi="宋体" w:eastAsia="宋体" w:cs="宋体"/>
          <w:color w:val="auto"/>
          <w:sz w:val="21"/>
          <w:szCs w:val="21"/>
          <w:highlight w:val="none"/>
          <w:lang w:val="en-US" w:eastAsia="zh-CN"/>
        </w:rPr>
        <w:t>招标文件</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密封、</w:t>
      </w:r>
      <w:r>
        <w:rPr>
          <w:rFonts w:hint="eastAsia" w:ascii="宋体" w:hAnsi="宋体" w:eastAsia="宋体" w:cs="宋体"/>
          <w:color w:val="auto"/>
          <w:sz w:val="21"/>
          <w:szCs w:val="21"/>
          <w:highlight w:val="none"/>
        </w:rPr>
        <w:t>签署</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盖章的。</w:t>
      </w:r>
    </w:p>
    <w:p>
      <w:pPr>
        <w:spacing w:line="360" w:lineRule="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6.8投标文件项目不齐全，经评审委员会认定为无法评审的。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6.9</w:t>
      </w:r>
      <w:r>
        <w:rPr>
          <w:rFonts w:hint="eastAsia" w:ascii="宋体" w:hAnsi="宋体" w:eastAsia="宋体" w:cs="宋体"/>
          <w:color w:val="auto"/>
          <w:sz w:val="21"/>
          <w:szCs w:val="21"/>
          <w:highlight w:val="none"/>
        </w:rPr>
        <w:t>投标有效期、付款方式、交货（服务）期限、质保期等条款不能满足招标文件要求的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6.10</w:t>
      </w:r>
      <w:r>
        <w:rPr>
          <w:rFonts w:hint="eastAsia" w:ascii="宋体" w:hAnsi="宋体" w:eastAsia="宋体" w:cs="宋体"/>
          <w:color w:val="auto"/>
          <w:sz w:val="21"/>
          <w:szCs w:val="21"/>
          <w:highlight w:val="none"/>
        </w:rPr>
        <w:t>不符合招标文件中有关分包、转包规定的</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6.11</w:t>
      </w:r>
      <w:r>
        <w:rPr>
          <w:rFonts w:hint="eastAsia" w:ascii="宋体" w:hAnsi="宋体" w:eastAsia="宋体" w:cs="宋体"/>
          <w:color w:val="auto"/>
          <w:sz w:val="21"/>
          <w:szCs w:val="21"/>
          <w:highlight w:val="none"/>
        </w:rPr>
        <w:t>“资格</w:t>
      </w:r>
      <w:r>
        <w:rPr>
          <w:rFonts w:hint="eastAsia" w:ascii="宋体" w:hAnsi="宋体" w:eastAsia="宋体" w:cs="宋体"/>
          <w:color w:val="auto"/>
          <w:sz w:val="21"/>
          <w:szCs w:val="21"/>
          <w:highlight w:val="none"/>
          <w:lang w:val="en-US" w:eastAsia="zh-CN"/>
        </w:rPr>
        <w:t>证明</w:t>
      </w:r>
      <w:r>
        <w:rPr>
          <w:rFonts w:hint="eastAsia" w:ascii="宋体" w:hAnsi="宋体" w:eastAsia="宋体" w:cs="宋体"/>
          <w:color w:val="auto"/>
          <w:sz w:val="21"/>
          <w:szCs w:val="21"/>
          <w:highlight w:val="none"/>
        </w:rPr>
        <w:t>文件”或“技术商务文件”中出现</w:t>
      </w:r>
      <w:r>
        <w:rPr>
          <w:rFonts w:hint="eastAsia" w:ascii="宋体" w:hAnsi="宋体" w:eastAsia="宋体" w:cs="宋体"/>
          <w:color w:val="auto"/>
          <w:highlight w:val="none"/>
          <w:lang w:eastAsia="zh-CN"/>
        </w:rPr>
        <w:t>本项目的投标总价的</w:t>
      </w:r>
      <w:r>
        <w:rPr>
          <w:rFonts w:hint="eastAsia" w:ascii="宋体" w:hAnsi="宋体" w:eastAsia="宋体" w:cs="宋体"/>
          <w:color w:val="auto"/>
          <w:szCs w:val="21"/>
          <w:highlight w:val="none"/>
        </w:rPr>
        <w:t>（固定价格采购除外）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6.12</w:t>
      </w:r>
      <w:r>
        <w:rPr>
          <w:rFonts w:hint="eastAsia" w:ascii="宋体" w:hAnsi="宋体" w:eastAsia="宋体" w:cs="宋体"/>
          <w:color w:val="auto"/>
          <w:sz w:val="21"/>
          <w:szCs w:val="21"/>
          <w:highlight w:val="none"/>
        </w:rPr>
        <w:t>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color w:val="auto"/>
          <w:sz w:val="21"/>
          <w:szCs w:val="21"/>
          <w:highlight w:val="none"/>
          <w:lang w:eastAsia="zh-CN"/>
        </w:rPr>
        <w:t>。</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6.13</w:t>
      </w:r>
      <w:r>
        <w:rPr>
          <w:rFonts w:hint="eastAsia" w:ascii="宋体" w:hAnsi="宋体" w:eastAsia="宋体" w:cs="宋体"/>
          <w:color w:val="auto"/>
          <w:sz w:val="21"/>
          <w:szCs w:val="21"/>
          <w:highlight w:val="none"/>
          <w:lang w:eastAsia="zh-CN"/>
        </w:rPr>
        <w:t>投标文件标明的响应或偏离与事实不符或提供虚假材料投标的。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6.14</w:t>
      </w:r>
      <w:r>
        <w:rPr>
          <w:rFonts w:hint="eastAsia" w:ascii="宋体" w:hAnsi="宋体" w:eastAsia="宋体" w:cs="宋体"/>
          <w:color w:val="auto"/>
          <w:sz w:val="21"/>
          <w:szCs w:val="21"/>
          <w:highlight w:val="none"/>
        </w:rPr>
        <w:t>标“▲”的条款不能满足招标文件要求的。</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6.15</w:t>
      </w:r>
      <w:r>
        <w:rPr>
          <w:rFonts w:hint="eastAsia" w:ascii="宋体" w:hAnsi="宋体" w:eastAsia="宋体" w:cs="宋体"/>
          <w:color w:val="auto"/>
          <w:sz w:val="21"/>
          <w:szCs w:val="21"/>
          <w:highlight w:val="none"/>
          <w:lang w:eastAsia="zh-CN"/>
        </w:rPr>
        <w:t>在报价评审时，如发现下列情形之一的，投标文件将被视为无效：</w:t>
      </w:r>
    </w:p>
    <w:p>
      <w:pPr>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）未采用人民币报价或者未按照招标文件标明的币种报价的；</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（2）报价超过招标文件中规定的预算金额或者最高限价的；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）未按照招标文件规定报价的；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）投标报价具有选择性的；</w:t>
      </w:r>
    </w:p>
    <w:p>
      <w:pPr>
        <w:spacing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不接受按修正错误的原则修正后的报价的</w:t>
      </w:r>
      <w:r>
        <w:rPr>
          <w:rFonts w:hint="eastAsia" w:ascii="宋体" w:hAnsi="宋体" w:eastAsia="宋体" w:cs="宋体"/>
          <w:color w:val="auto"/>
          <w:highlight w:val="none"/>
          <w:lang w:eastAsia="zh-CN"/>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）评标委员会认为投标人报价明显低于其他通过符合性审查投标人报价的，且在合理的时间内不能提供其报价合理性书面说明的。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有下列情形之一的，视为投标人串通投标，其投标无效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并书面报告财政部门</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不同投标人的投标文件由同一单位或者个人编制；</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不同投标人委托同一单位或者个人办理投标事宜；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不同投标人的投标文件载明的项目管理成员或者联系人员为同一人；</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不同投标人的投标文件异常一致或者投标报价呈规律性差异；</w:t>
      </w:r>
    </w:p>
    <w:p>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不同投标人的投标文件相互混装</w:t>
      </w:r>
      <w:r>
        <w:rPr>
          <w:rFonts w:hint="eastAsia" w:ascii="宋体" w:hAnsi="宋体" w:eastAsia="宋体" w:cs="宋体"/>
          <w:color w:val="auto"/>
          <w:sz w:val="21"/>
          <w:szCs w:val="21"/>
          <w:highlight w:val="none"/>
          <w:lang w:eastAsia="zh-CN"/>
        </w:rPr>
        <w:t>。</w:t>
      </w:r>
    </w:p>
    <w:p>
      <w:pPr>
        <w:spacing w:line="360" w:lineRule="auto"/>
        <w:ind w:firstLine="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有重大偏差或</w:t>
      </w:r>
      <w:r>
        <w:rPr>
          <w:rFonts w:hint="eastAsia" w:ascii="宋体" w:hAnsi="宋体" w:eastAsia="宋体" w:cs="宋体"/>
          <w:color w:val="auto"/>
          <w:highlight w:val="none"/>
        </w:rPr>
        <w:t>未实质性响应招标文件要求</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或者投标文件</w:t>
      </w:r>
      <w:r>
        <w:rPr>
          <w:rFonts w:hint="eastAsia" w:ascii="宋体" w:hAnsi="宋体" w:eastAsia="宋体" w:cs="宋体"/>
          <w:color w:val="auto"/>
          <w:highlight w:val="none"/>
          <w:lang w:val="en-US" w:eastAsia="zh-CN"/>
        </w:rPr>
        <w:t>含</w:t>
      </w:r>
      <w:r>
        <w:rPr>
          <w:rFonts w:hint="eastAsia" w:ascii="宋体" w:hAnsi="宋体" w:eastAsia="宋体" w:cs="宋体"/>
          <w:color w:val="auto"/>
          <w:highlight w:val="none"/>
        </w:rPr>
        <w:t>有采购人不能接受的附加条件的。</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违反法律、法规及本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文件规定的其他无效投标情形。</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7、中标原则</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7.1评标委员会根据投标人的技术商务文件和报价文件的总得分高低排定顺序，推荐中标候选人，得分最高者即为中标候选人。得分相同的，按投标报价由低到高顺序排列。得分且投标报价相同的，按</w:t>
      </w:r>
      <w:r>
        <w:rPr>
          <w:rFonts w:hint="eastAsia" w:ascii="宋体" w:hAnsi="宋体" w:eastAsia="宋体" w:cs="宋体"/>
          <w:color w:val="auto"/>
          <w:sz w:val="21"/>
          <w:szCs w:val="21"/>
          <w:highlight w:val="none"/>
          <w:lang w:val="en-US" w:eastAsia="zh-CN"/>
        </w:rPr>
        <w:t>评分标准表1-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项合计得分</w:t>
      </w:r>
      <w:r>
        <w:rPr>
          <w:rFonts w:hint="eastAsia" w:ascii="宋体" w:hAnsi="宋体" w:eastAsia="宋体" w:cs="宋体"/>
          <w:color w:val="auto"/>
          <w:sz w:val="21"/>
          <w:szCs w:val="21"/>
          <w:highlight w:val="none"/>
        </w:rPr>
        <w:t>优劣顺序排列。如出现其它情况，由评标委员会决定。</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7.2采购人根据评审报告推荐的中标候选人确定中标供应商。</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8、中标结果</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采购代理机构将中标结果在政府采购指定媒体上公告，并同时向中标供应商发出中标通知书。</w:t>
      </w:r>
    </w:p>
    <w:p>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9、评分标准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详见后附评分标准表。</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附：评分标准表</w:t>
      </w:r>
    </w:p>
    <w:p>
      <w:pPr>
        <w:spacing w:line="360" w:lineRule="auto"/>
        <w:rPr>
          <w:rFonts w:hint="eastAsia" w:ascii="宋体" w:hAnsi="宋体" w:eastAsia="宋体" w:cs="宋体"/>
          <w:b w:val="0"/>
          <w:bCs w:val="0"/>
          <w:color w:val="auto"/>
          <w:sz w:val="21"/>
          <w:szCs w:val="21"/>
          <w:highlight w:val="none"/>
        </w:rPr>
      </w:pPr>
    </w:p>
    <w:p>
      <w:pPr>
        <w:spacing w:line="360" w:lineRule="auto"/>
        <w:rPr>
          <w:rFonts w:hint="eastAsia" w:ascii="宋体" w:hAnsi="宋体" w:eastAsia="宋体" w:cs="宋体"/>
          <w:b w:val="0"/>
          <w:bCs w:val="0"/>
          <w:color w:val="auto"/>
          <w:sz w:val="21"/>
          <w:szCs w:val="21"/>
          <w:highlight w:val="none"/>
        </w:rPr>
      </w:pPr>
    </w:p>
    <w:p>
      <w:pPr>
        <w:spacing w:line="360" w:lineRule="auto"/>
        <w:ind w:left="0" w:firstLine="0"/>
        <w:jc w:val="left"/>
        <w:rPr>
          <w:rFonts w:hint="eastAsia" w:ascii="宋体" w:hAnsi="宋体" w:eastAsia="宋体" w:cs="宋体"/>
          <w:b/>
          <w:bCs/>
          <w:color w:val="auto"/>
          <w:sz w:val="21"/>
          <w:highlight w:val="none"/>
        </w:rPr>
      </w:pPr>
      <w:r>
        <w:rPr>
          <w:rFonts w:hint="eastAsia" w:ascii="宋体" w:hAnsi="宋体" w:eastAsia="宋体" w:cs="宋体"/>
          <w:color w:val="auto"/>
          <w:sz w:val="21"/>
          <w:highlight w:val="none"/>
        </w:rPr>
        <w:br w:type="page"/>
      </w:r>
      <w:r>
        <w:rPr>
          <w:rFonts w:hint="eastAsia" w:ascii="宋体" w:hAnsi="宋体" w:eastAsia="宋体" w:cs="宋体"/>
          <w:b/>
          <w:bCs/>
          <w:color w:val="auto"/>
          <w:sz w:val="21"/>
          <w:highlight w:val="none"/>
        </w:rPr>
        <w:t>附：</w:t>
      </w:r>
    </w:p>
    <w:p>
      <w:pPr>
        <w:adjustRightInd w:val="0"/>
        <w:snapToGrid w:val="0"/>
        <w:spacing w:before="156" w:beforeLines="50" w:after="156" w:afterLines="50"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评分标准表</w:t>
      </w:r>
    </w:p>
    <w:tbl>
      <w:tblPr>
        <w:tblStyle w:val="7"/>
        <w:tblW w:w="9501"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09"/>
        <w:gridCol w:w="1337"/>
        <w:gridCol w:w="5985"/>
        <w:gridCol w:w="72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794"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评分项目</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评分内容及标准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r>
              <w:rPr>
                <w:rFonts w:hint="eastAsia" w:ascii="宋体" w:hAnsi="宋体" w:eastAsia="宋体" w:cs="宋体"/>
                <w:b/>
                <w:color w:val="auto"/>
                <w:sz w:val="21"/>
                <w:szCs w:val="21"/>
                <w:highlight w:val="none"/>
                <w:lang w:val="en-US" w:eastAsia="zh-CN"/>
              </w:rPr>
              <w:t>商务</w:t>
            </w:r>
            <w:r>
              <w:rPr>
                <w:rFonts w:hint="eastAsia" w:ascii="宋体" w:hAnsi="宋体" w:eastAsia="宋体" w:cs="宋体"/>
                <w:b/>
                <w:color w:val="auto"/>
                <w:sz w:val="21"/>
                <w:szCs w:val="21"/>
                <w:highlight w:val="none"/>
              </w:rPr>
              <w:t xml:space="preserve">部分 </w:t>
            </w: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lang w:val="zh-CN"/>
              </w:rPr>
              <w:t>指标响应情况</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根据对采购清单中</w:t>
            </w:r>
            <w:r>
              <w:rPr>
                <w:rFonts w:hint="eastAsia" w:ascii="宋体" w:hAnsi="宋体" w:cs="宋体"/>
                <w:b w:val="0"/>
                <w:bCs w:val="0"/>
                <w:color w:val="auto"/>
                <w:sz w:val="21"/>
                <w:szCs w:val="21"/>
                <w:highlight w:val="none"/>
                <w:lang w:val="en-US" w:eastAsia="zh-CN"/>
              </w:rPr>
              <w:t>材质及</w:t>
            </w:r>
            <w:r>
              <w:rPr>
                <w:rFonts w:hint="eastAsia" w:ascii="宋体" w:hAnsi="宋体" w:eastAsia="宋体" w:cs="宋体"/>
                <w:b w:val="0"/>
                <w:bCs w:val="0"/>
                <w:color w:val="auto"/>
                <w:sz w:val="21"/>
                <w:szCs w:val="21"/>
                <w:highlight w:val="none"/>
                <w:lang w:val="en-US" w:eastAsia="zh-CN"/>
              </w:rPr>
              <w:t>技术参数的响应情况进行评审。</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完全响应各项指标的，得</w:t>
            </w:r>
            <w:r>
              <w:rPr>
                <w:rFonts w:hint="eastAsia" w:ascii="宋体" w:hAnsi="宋体" w:cs="宋体"/>
                <w:b w:val="0"/>
                <w:bCs w:val="0"/>
                <w:color w:val="auto"/>
                <w:sz w:val="21"/>
                <w:szCs w:val="21"/>
                <w:highlight w:val="none"/>
                <w:lang w:val="en-US" w:eastAsia="zh-CN"/>
              </w:rPr>
              <w:t>19</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标▲的指标（如有）不得负偏离，否则投标无效；</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标★的指标（如有）每有1项负偏离扣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一般指标每有1项负偏离扣0.</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zh-CN"/>
              </w:rPr>
              <w:t>分；</w:t>
            </w:r>
          </w:p>
          <w:p>
            <w:pPr>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rPr>
              <w:t>当扣减至0分或以下时作无效标处理。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19</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2</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rPr>
              <w:t>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根据提供的技术方案进行评审，包含但不限于以下内容：①产品的设计方案；②产品效果图。</w:t>
            </w:r>
          </w:p>
          <w:p>
            <w:pPr>
              <w:rPr>
                <w:rFonts w:ascii="宋体" w:hAnsi="宋体" w:cs="宋体"/>
                <w:color w:val="auto"/>
                <w:szCs w:val="21"/>
                <w:highlight w:val="none"/>
              </w:rPr>
            </w:pPr>
            <w:r>
              <w:rPr>
                <w:rFonts w:hint="eastAsia" w:ascii="宋体" w:hAnsi="宋体" w:cs="宋体"/>
                <w:color w:val="auto"/>
                <w:szCs w:val="21"/>
                <w:highlight w:val="none"/>
              </w:rPr>
              <w:t>产品设计方案完全满足采购需求，产品效果图美观齐全的得5分；</w:t>
            </w:r>
          </w:p>
          <w:p>
            <w:pPr>
              <w:rPr>
                <w:rFonts w:ascii="宋体" w:hAnsi="宋体" w:cs="宋体"/>
                <w:color w:val="auto"/>
                <w:szCs w:val="21"/>
                <w:highlight w:val="none"/>
              </w:rPr>
            </w:pPr>
            <w:r>
              <w:rPr>
                <w:rFonts w:hint="eastAsia" w:ascii="宋体" w:hAnsi="宋体" w:cs="宋体"/>
                <w:color w:val="auto"/>
                <w:szCs w:val="21"/>
                <w:highlight w:val="none"/>
              </w:rPr>
              <w:t>产品设计方案较满足采购需求，产品效果图较美观齐全的得3分；</w:t>
            </w:r>
          </w:p>
          <w:p>
            <w:pPr>
              <w:rPr>
                <w:rFonts w:ascii="宋体" w:hAnsi="宋体" w:cs="宋体"/>
                <w:color w:val="auto"/>
                <w:szCs w:val="21"/>
                <w:highlight w:val="none"/>
              </w:rPr>
            </w:pPr>
            <w:r>
              <w:rPr>
                <w:rFonts w:hint="eastAsia" w:ascii="宋体" w:hAnsi="宋体" w:cs="宋体"/>
                <w:color w:val="auto"/>
                <w:szCs w:val="21"/>
                <w:highlight w:val="none"/>
              </w:rPr>
              <w:t>产品设计方案仅部分满足采购需求，产品效果图不美观齐全的得1分；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p>
        </w:tc>
        <w:tc>
          <w:tcPr>
            <w:tcW w:w="1337" w:type="dxa"/>
            <w:vMerge w:val="continue"/>
            <w:tcBorders>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ascii="宋体" w:hAnsi="宋体" w:cs="宋体"/>
                <w:color w:val="auto"/>
                <w:szCs w:val="21"/>
                <w:highlight w:val="none"/>
              </w:rPr>
            </w:pPr>
            <w:r>
              <w:rPr>
                <w:rFonts w:hint="eastAsia" w:ascii="宋体" w:hAnsi="宋体" w:cs="宋体"/>
                <w:color w:val="auto"/>
                <w:szCs w:val="21"/>
                <w:highlight w:val="none"/>
              </w:rPr>
              <w:t>根据提供的技术方案进行评审，包含但不限于以下内容：①工艺结构图；②加工生产流程</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产品工艺结构清晰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加工生产流程完整的得5分；</w:t>
            </w:r>
          </w:p>
          <w:p>
            <w:pPr>
              <w:rPr>
                <w:rFonts w:ascii="宋体" w:hAnsi="宋体" w:cs="宋体"/>
                <w:color w:val="auto"/>
                <w:szCs w:val="21"/>
                <w:highlight w:val="none"/>
              </w:rPr>
            </w:pPr>
            <w:r>
              <w:rPr>
                <w:rFonts w:hint="eastAsia" w:ascii="宋体" w:hAnsi="宋体" w:cs="宋体"/>
                <w:color w:val="auto"/>
                <w:szCs w:val="21"/>
                <w:highlight w:val="none"/>
              </w:rPr>
              <w:t>产品工艺结构较清晰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加工生产流程较完整的得3分；</w:t>
            </w:r>
          </w:p>
          <w:p>
            <w:pPr>
              <w:rPr>
                <w:rFonts w:ascii="宋体" w:hAnsi="宋体" w:cs="宋体"/>
                <w:color w:val="auto"/>
                <w:szCs w:val="21"/>
                <w:highlight w:val="none"/>
              </w:rPr>
            </w:pPr>
            <w:r>
              <w:rPr>
                <w:rFonts w:hint="eastAsia" w:ascii="宋体" w:hAnsi="宋体" w:cs="宋体"/>
                <w:color w:val="auto"/>
                <w:szCs w:val="21"/>
                <w:highlight w:val="none"/>
              </w:rPr>
              <w:t>产品工艺结构较不清晰</w:t>
            </w:r>
            <w:r>
              <w:rPr>
                <w:rFonts w:hint="eastAsia" w:ascii="宋体" w:hAnsi="宋体" w:cs="宋体"/>
                <w:color w:val="auto"/>
                <w:szCs w:val="21"/>
                <w:highlight w:val="none"/>
                <w:lang w:eastAsia="zh-CN"/>
              </w:rPr>
              <w:t>，</w:t>
            </w:r>
            <w:r>
              <w:rPr>
                <w:rFonts w:hint="eastAsia" w:ascii="宋体" w:hAnsi="宋体" w:cs="宋体"/>
                <w:color w:val="auto"/>
                <w:szCs w:val="21"/>
                <w:highlight w:val="none"/>
              </w:rPr>
              <w:t>加工生产流程不完整的得1分；</w:t>
            </w:r>
          </w:p>
          <w:p>
            <w:pPr>
              <w:rPr>
                <w:rFonts w:hint="eastAsia" w:ascii="宋体" w:hAnsi="宋体" w:eastAsia="宋体" w:cs="宋体"/>
                <w:b w:val="0"/>
                <w:bCs w:val="0"/>
                <w:color w:val="auto"/>
                <w:sz w:val="21"/>
                <w:szCs w:val="21"/>
                <w:highlight w:val="none"/>
              </w:rPr>
            </w:pPr>
            <w:r>
              <w:rPr>
                <w:rFonts w:hint="eastAsia" w:ascii="宋体" w:hAnsi="宋体" w:cs="宋体"/>
                <w:color w:val="auto"/>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检测报告</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项目名称：</w:t>
            </w:r>
            <w:r>
              <w:rPr>
                <w:rFonts w:hint="eastAsia" w:ascii="宋体" w:hAnsi="宋体" w:cs="宋体"/>
                <w:color w:val="auto"/>
                <w:szCs w:val="21"/>
                <w:highlight w:val="none"/>
              </w:rPr>
              <w:t>①实木多层板、②PP坐垫、PP抽屉、③水滴形钢管、眼睛形钢管、④ABS面板、⑤抗倍特板、⑥午休课桌椅。</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检测项目及参数要求见招标文件第四部分采购需求。</w:t>
            </w:r>
          </w:p>
          <w:p>
            <w:pP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提供上述材料自2023年1月1日以来由第三方检测机构出具的带CMA或CNAS标识的检测合格的检测报告，提供</w:t>
            </w:r>
            <w:r>
              <w:rPr>
                <w:rFonts w:hint="eastAsia" w:ascii="宋体" w:hAnsi="宋体" w:cs="宋体"/>
                <w:color w:val="auto"/>
                <w:szCs w:val="21"/>
                <w:highlight w:val="none"/>
              </w:rPr>
              <w:t>①</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⑤</w:t>
            </w:r>
            <w:r>
              <w:rPr>
                <w:rFonts w:hint="eastAsia" w:ascii="宋体" w:hAnsi="宋体" w:cs="宋体"/>
                <w:color w:val="auto"/>
                <w:szCs w:val="21"/>
                <w:highlight w:val="none"/>
                <w:lang w:val="en-US" w:eastAsia="zh-CN"/>
              </w:rPr>
              <w:t>的，</w:t>
            </w:r>
            <w:r>
              <w:rPr>
                <w:rFonts w:hint="eastAsia" w:ascii="宋体" w:hAnsi="宋体" w:cs="宋体"/>
                <w:b w:val="0"/>
                <w:bCs w:val="0"/>
                <w:color w:val="auto"/>
                <w:sz w:val="21"/>
                <w:szCs w:val="21"/>
                <w:highlight w:val="none"/>
                <w:lang w:val="en-US" w:eastAsia="zh-CN"/>
              </w:rPr>
              <w:t>每份得1分，提供</w:t>
            </w:r>
            <w:r>
              <w:rPr>
                <w:rFonts w:hint="eastAsia" w:ascii="宋体" w:hAnsi="宋体" w:cs="宋体"/>
                <w:color w:val="auto"/>
                <w:szCs w:val="21"/>
                <w:highlight w:val="none"/>
              </w:rPr>
              <w:t>⑥</w:t>
            </w:r>
            <w:r>
              <w:rPr>
                <w:rFonts w:hint="eastAsia" w:ascii="宋体" w:hAnsi="宋体" w:cs="宋体"/>
                <w:color w:val="auto"/>
                <w:szCs w:val="21"/>
                <w:highlight w:val="none"/>
                <w:lang w:val="en-US" w:eastAsia="zh-CN"/>
              </w:rPr>
              <w:t>的（包含课桌和课椅），得2分，</w:t>
            </w:r>
            <w:r>
              <w:rPr>
                <w:rFonts w:hint="eastAsia" w:ascii="宋体" w:hAnsi="宋体" w:cs="宋体"/>
                <w:b w:val="0"/>
                <w:bCs w:val="0"/>
                <w:color w:val="auto"/>
                <w:sz w:val="21"/>
                <w:szCs w:val="21"/>
                <w:highlight w:val="none"/>
                <w:lang w:val="en-US" w:eastAsia="zh-CN"/>
              </w:rPr>
              <w:t>本项最多7分。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在投标文件中提供检测报告原件彩色扫描件，否则不得分。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1337" w:type="dxa"/>
            <w:vMerge w:val="restart"/>
            <w:tcBorders>
              <w:top w:val="single" w:color="auto" w:sz="4" w:space="0"/>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样品（未提供样品或样品提供不全的，投标无效）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提供普通教室午休课桌（采购清单序号16）一张。</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根据各供应商提供的样品结合技术指标进行评审：</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完全符合，款式设计美观时尚、使用舒适、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的主要尺寸与招标文件要求较符合，款式设计较时尚美观、使用较舒适、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w:t>
            </w:r>
          </w:p>
          <w:p>
            <w:pPr>
              <w:rPr>
                <w:rFonts w:hint="eastAsia" w:ascii="宋体" w:hAnsi="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产品的主要尺寸与招标文件要求不符合，款式设计一般；使用感一般、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b w:val="0"/>
                <w:bCs w:val="0"/>
                <w:color w:val="auto"/>
                <w:sz w:val="21"/>
                <w:szCs w:val="21"/>
                <w:highlight w:val="none"/>
                <w:lang w:eastAsia="zh-CN"/>
              </w:rPr>
              <w:t>；</w:t>
            </w:r>
          </w:p>
          <w:p>
            <w:pPr>
              <w:rPr>
                <w:rFonts w:hint="eastAsia" w:ascii="宋体" w:hAnsi="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6</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提供普通教室午休课椅（采购清单序号17）一把。</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eastAsia="宋体" w:cs="宋体"/>
                <w:color w:val="auto"/>
                <w:highlight w:val="none"/>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7</w:t>
            </w:r>
          </w:p>
        </w:tc>
        <w:tc>
          <w:tcPr>
            <w:tcW w:w="1337" w:type="dxa"/>
            <w:vMerge w:val="continue"/>
            <w:tcBorders>
              <w:left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提供力量房接送区团结凳（采购清单序号162）一个。</w:t>
            </w:r>
          </w:p>
          <w:p>
            <w:pPr>
              <w:rPr>
                <w:rFonts w:hint="eastAsia" w:ascii="宋体" w:hAnsi="宋体" w:eastAsia="宋体" w:cs="宋体"/>
                <w:color w:val="auto"/>
                <w:highlight w:val="none"/>
              </w:rPr>
            </w:pPr>
            <w:r>
              <w:rPr>
                <w:rFonts w:hint="eastAsia" w:ascii="宋体" w:hAnsi="宋体" w:eastAsia="宋体" w:cs="宋体"/>
                <w:color w:val="auto"/>
                <w:highlight w:val="none"/>
              </w:rPr>
              <w:t>根据各供应商提供的样品结合技术指标进行评审：</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完全符合，款式设计美观时尚、使用舒适、符合人体工学性能设计、功能合理满足使用需求、整体结构牢固、部件拼接严密平整、棱边棱角倒圆倒角安全美观、喷涂平整、光滑、纹理清晰、层次感分明、质感好、无刺鼻异味缺陷的得5分；</w:t>
            </w:r>
          </w:p>
          <w:p>
            <w:pPr>
              <w:rPr>
                <w:rFonts w:hint="eastAsia" w:ascii="宋体" w:hAnsi="宋体" w:eastAsia="宋体" w:cs="宋体"/>
                <w:color w:val="auto"/>
                <w:highlight w:val="none"/>
              </w:rPr>
            </w:pPr>
            <w:r>
              <w:rPr>
                <w:rFonts w:hint="eastAsia" w:ascii="宋体" w:hAnsi="宋体" w:eastAsia="宋体" w:cs="宋体"/>
                <w:color w:val="auto"/>
                <w:highlight w:val="none"/>
              </w:rPr>
              <w:t>产品的主要尺寸与招标文件要求较符合，款式设计较时尚美观、使用较舒适、较符合人体工学性能设计、功能合理较满足使用需求；整体结构较牢固、部件拼接较严密平整、棱边棱角倒圆倒角较安全美观；喷涂较平整、较光滑、纹理较清晰、层次感较分明、质感较好、稍微有刺鼻异味缺陷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rPr>
                <w:rFonts w:hint="eastAsia" w:ascii="宋体" w:hAnsi="宋体" w:cs="宋体"/>
                <w:color w:val="auto"/>
                <w:highlight w:val="none"/>
                <w:lang w:eastAsia="zh-CN"/>
              </w:rPr>
            </w:pPr>
            <w:r>
              <w:rPr>
                <w:rFonts w:hint="eastAsia" w:ascii="宋体" w:hAnsi="宋体" w:eastAsia="宋体" w:cs="宋体"/>
                <w:color w:val="auto"/>
                <w:highlight w:val="none"/>
              </w:rPr>
              <w:t>产品的主要尺寸与招标文件要求不符合，款式设计一般；使用感一般、不符合人体工学性能设计、功能合理不满足使用需求；整体结构不牢固、部件拼接严密不平整、棱边棱角倒圆倒角不安全美观；喷涂不平整、不光滑、纹理不清晰、层次感不分明、质感不好、有刺鼻异味缺陷的得1分</w:t>
            </w:r>
            <w:r>
              <w:rPr>
                <w:rFonts w:hint="eastAsia" w:ascii="宋体" w:hAnsi="宋体" w:cs="宋体"/>
                <w:color w:val="auto"/>
                <w:highlight w:val="none"/>
                <w:lang w:eastAsia="zh-CN"/>
              </w:rPr>
              <w:t>；</w:t>
            </w:r>
          </w:p>
          <w:p>
            <w:pPr>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highlight w:val="none"/>
              </w:rPr>
              <w:t>提供的样品完全不符合的，不得分。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主观</w:t>
            </w:r>
            <w:r>
              <w:rPr>
                <w:rFonts w:hint="eastAsia" w:ascii="宋体" w:hAnsi="宋体" w:eastAsia="宋体" w:cs="宋体"/>
                <w:b w:val="0"/>
                <w:bCs w:val="0"/>
                <w:color w:val="auto"/>
                <w:sz w:val="21"/>
                <w:szCs w:val="21"/>
                <w:highlight w:val="no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项目实施方案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根据提供的供货方案、安装</w:t>
            </w:r>
            <w:r>
              <w:rPr>
                <w:rFonts w:hint="eastAsia" w:ascii="宋体" w:hAnsi="宋体" w:cs="宋体"/>
                <w:b w:val="0"/>
                <w:bCs w:val="0"/>
                <w:color w:val="auto"/>
                <w:sz w:val="21"/>
                <w:szCs w:val="21"/>
                <w:highlight w:val="none"/>
                <w:lang w:val="en-US" w:eastAsia="zh-CN"/>
              </w:rPr>
              <w:t>调试</w:t>
            </w:r>
            <w:r>
              <w:rPr>
                <w:rFonts w:hint="eastAsia" w:ascii="宋体" w:hAnsi="宋体" w:eastAsia="宋体" w:cs="宋体"/>
                <w:b w:val="0"/>
                <w:bCs w:val="0"/>
                <w:color w:val="auto"/>
                <w:sz w:val="21"/>
                <w:szCs w:val="21"/>
                <w:highlight w:val="none"/>
              </w:rPr>
              <w:t>、人员安排、进度计划、保障措施等情况进行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方案完整阐述详细、能够保障项目顺利实施的，得5分；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方案全面详实性尚可，阐述不够详实，细节的缺漏不足以影响项目顺利实施的，得3分；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方案有明显缺失，可能影响项目顺利实施的，得1分；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zh-CN"/>
              </w:rPr>
              <w:t>质量保证和售后服务方案</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根据提供的质量保证</w:t>
            </w:r>
            <w:r>
              <w:rPr>
                <w:rFonts w:hint="eastAsia" w:ascii="宋体" w:hAnsi="宋体" w:cs="宋体"/>
                <w:b w:val="0"/>
                <w:bCs w:val="0"/>
                <w:color w:val="auto"/>
                <w:sz w:val="21"/>
                <w:szCs w:val="21"/>
                <w:highlight w:val="none"/>
                <w:lang w:val="en-US" w:eastAsia="zh-CN"/>
              </w:rPr>
              <w:t>措施</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验收方案</w:t>
            </w:r>
            <w:r>
              <w:rPr>
                <w:rFonts w:hint="eastAsia" w:ascii="宋体" w:hAnsi="宋体" w:eastAsia="宋体" w:cs="宋体"/>
                <w:b w:val="0"/>
                <w:bCs w:val="0"/>
                <w:color w:val="auto"/>
                <w:sz w:val="21"/>
                <w:szCs w:val="21"/>
                <w:highlight w:val="none"/>
              </w:rPr>
              <w:t>、售后服务方案、服务响应、故障处理、</w:t>
            </w:r>
            <w:r>
              <w:rPr>
                <w:rFonts w:hint="eastAsia" w:ascii="宋体" w:hAnsi="宋体" w:eastAsia="宋体" w:cs="宋体"/>
                <w:color w:val="auto"/>
                <w:kern w:val="0"/>
                <w:szCs w:val="21"/>
                <w:highlight w:val="none"/>
              </w:rPr>
              <w:t>售后服务机构设置</w:t>
            </w:r>
            <w:r>
              <w:rPr>
                <w:rFonts w:hint="eastAsia" w:ascii="宋体" w:hAnsi="宋体" w:eastAsia="宋体" w:cs="宋体"/>
                <w:b w:val="0"/>
                <w:bCs w:val="0"/>
                <w:color w:val="auto"/>
                <w:sz w:val="21"/>
                <w:szCs w:val="21"/>
                <w:highlight w:val="none"/>
              </w:rPr>
              <w:t>等</w:t>
            </w:r>
            <w:r>
              <w:rPr>
                <w:rFonts w:hint="eastAsia" w:ascii="宋体" w:hAnsi="宋体" w:cs="宋体"/>
                <w:color w:val="auto"/>
                <w:kern w:val="0"/>
                <w:szCs w:val="21"/>
                <w:highlight w:val="none"/>
                <w:lang w:val="en-US" w:eastAsia="zh-CN"/>
              </w:rPr>
              <w:t>等</w:t>
            </w:r>
            <w:r>
              <w:rPr>
                <w:rFonts w:hint="eastAsia" w:ascii="宋体" w:hAnsi="宋体" w:eastAsia="宋体" w:cs="宋体"/>
                <w:b w:val="0"/>
                <w:bCs w:val="0"/>
                <w:color w:val="auto"/>
                <w:sz w:val="21"/>
                <w:szCs w:val="21"/>
                <w:highlight w:val="none"/>
                <w:lang w:val="zh-CN"/>
              </w:rPr>
              <w:t>情况</w:t>
            </w:r>
            <w:r>
              <w:rPr>
                <w:rFonts w:hint="eastAsia" w:ascii="宋体" w:hAnsi="宋体" w:eastAsia="宋体" w:cs="宋体"/>
                <w:b w:val="0"/>
                <w:bCs w:val="0"/>
                <w:color w:val="auto"/>
                <w:sz w:val="21"/>
                <w:szCs w:val="21"/>
                <w:highlight w:val="none"/>
              </w:rPr>
              <w:t>进行</w:t>
            </w:r>
            <w:r>
              <w:rPr>
                <w:rFonts w:hint="eastAsia" w:ascii="宋体" w:hAnsi="宋体" w:eastAsia="宋体" w:cs="宋体"/>
                <w:b w:val="0"/>
                <w:bCs w:val="0"/>
                <w:color w:val="auto"/>
                <w:sz w:val="21"/>
                <w:szCs w:val="21"/>
                <w:highlight w:val="none"/>
                <w:lang w:val="en-US" w:eastAsia="zh-CN"/>
              </w:rPr>
              <w:t>评审</w:t>
            </w:r>
            <w:r>
              <w:rPr>
                <w:rFonts w:hint="eastAsia" w:ascii="宋体" w:hAnsi="宋体" w:eastAsia="宋体" w:cs="宋体"/>
                <w:b w:val="0"/>
                <w:bCs w:val="0"/>
                <w:color w:val="auto"/>
                <w:sz w:val="21"/>
                <w:szCs w:val="21"/>
                <w:highlight w:val="none"/>
              </w:rPr>
              <w:t>。</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方案完全满足采购需求，服务体系完善、响应及时、服务保障措施到位的，得5分；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方案基本满足采购需求，服务措施及承诺中存在不足或缺失、或响应不够及时的，得3分；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方案部分满足采购需求，服务承诺不完整、或有比较明显不合理之处的，得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未提供的，不得分。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主观评价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质保期在满足招标文件要求的基础上，每增加一年得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最多得</w:t>
            </w: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客</w:t>
            </w:r>
            <w:r>
              <w:rPr>
                <w:rFonts w:hint="eastAsia" w:ascii="宋体" w:hAnsi="宋体" w:eastAsia="宋体" w:cs="宋体"/>
                <w:b w:val="0"/>
                <w:bCs w:val="0"/>
                <w:color w:val="auto"/>
                <w:sz w:val="21"/>
                <w:szCs w:val="21"/>
                <w:highlight w:val="none"/>
                <w:lang w:val="en-US" w:eastAsia="zh-CN"/>
              </w:rPr>
              <w:t>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11</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认证</w:t>
            </w:r>
            <w:r>
              <w:rPr>
                <w:rFonts w:hint="eastAsia" w:ascii="宋体" w:hAnsi="宋体" w:eastAsia="宋体" w:cs="宋体"/>
                <w:b w:val="0"/>
                <w:bCs w:val="0"/>
                <w:color w:val="auto"/>
                <w:sz w:val="21"/>
                <w:szCs w:val="21"/>
                <w:highlight w:val="none"/>
              </w:rPr>
              <w:t>证书</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核心产品的生产厂家具有有效质量管理体系认证证书的，得1分。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核心产品的生产厂家具有有效环境管理体系认证证书的，得1分。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核心产品的生产厂家具有有效职业健康安全管理体系认证证书的，得1分。</w:t>
            </w:r>
          </w:p>
          <w:p>
            <w:pPr>
              <w:rPr>
                <w:rFonts w:hint="eastAsia" w:ascii="宋体" w:hAnsi="宋体" w:eastAsia="宋体" w:cs="宋体"/>
                <w:b w:val="0"/>
                <w:bCs w:val="0"/>
                <w:color w:val="auto"/>
                <w:sz w:val="21"/>
                <w:szCs w:val="21"/>
                <w:highlight w:val="none"/>
              </w:rPr>
            </w:pPr>
            <w:r>
              <w:rPr>
                <w:rFonts w:hint="eastAsia" w:ascii="宋体" w:hAnsi="宋体" w:eastAsia="宋体" w:cs="宋体"/>
                <w:strike w:val="0"/>
                <w:dstrike w:val="0"/>
                <w:color w:val="auto"/>
                <w:sz w:val="21"/>
                <w:szCs w:val="21"/>
                <w:highlight w:val="none"/>
                <w:lang w:val="en-US" w:eastAsia="zh-CN"/>
              </w:rPr>
              <w:t>所投产品中任一款产品具有有效中国环保产品认证证书的，得1分。</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在投标文件中提供证书的原件彩色扫描件，否则不得分。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4</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12</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类似业绩</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投标人最近三年</w:t>
            </w:r>
            <w:r>
              <w:rPr>
                <w:rFonts w:hint="eastAsia" w:ascii="宋体" w:hAnsi="宋体" w:eastAsia="宋体" w:cs="宋体"/>
                <w:color w:val="auto"/>
                <w:sz w:val="21"/>
                <w:szCs w:val="21"/>
                <w:highlight w:val="none"/>
              </w:rPr>
              <w:t>（时间计算以投标截止时间和合同签订时间为准）</w:t>
            </w:r>
            <w:r>
              <w:rPr>
                <w:rFonts w:hint="eastAsia" w:ascii="宋体" w:hAnsi="宋体" w:eastAsia="宋体" w:cs="宋体"/>
                <w:b w:val="0"/>
                <w:bCs w:val="0"/>
                <w:color w:val="auto"/>
                <w:sz w:val="21"/>
                <w:szCs w:val="21"/>
                <w:highlight w:val="none"/>
              </w:rPr>
              <w:t>以来成功实施的同类项目的业绩或案例证明。</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投标人每提供一个类似业绩的证明材料，得1分，本项最高得3分。</w:t>
            </w:r>
          </w:p>
          <w:p>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类似业绩认定标准：</w:t>
            </w:r>
            <w:r>
              <w:rPr>
                <w:rFonts w:hint="eastAsia" w:ascii="宋体" w:hAnsi="宋体" w:eastAsia="宋体" w:cs="宋体"/>
                <w:b w:val="0"/>
                <w:bCs w:val="0"/>
                <w:color w:val="auto"/>
                <w:sz w:val="21"/>
                <w:szCs w:val="21"/>
                <w:highlight w:val="none"/>
                <w:lang w:val="en-US" w:eastAsia="zh-CN"/>
              </w:rPr>
              <w:t>①供货</w:t>
            </w:r>
            <w:r>
              <w:rPr>
                <w:rFonts w:hint="eastAsia" w:ascii="宋体" w:hAnsi="宋体" w:eastAsia="宋体" w:cs="宋体"/>
                <w:b w:val="0"/>
                <w:bCs w:val="0"/>
                <w:color w:val="auto"/>
                <w:sz w:val="21"/>
                <w:szCs w:val="21"/>
                <w:highlight w:val="none"/>
              </w:rPr>
              <w:t>内容与本次采购类似，并在合同或合同清单等附件资料中能体现。</w:t>
            </w:r>
            <w:r>
              <w:rPr>
                <w:rFonts w:hint="eastAsia" w:ascii="宋体" w:hAnsi="宋体" w:eastAsia="宋体" w:cs="宋体"/>
                <w:b w:val="0"/>
                <w:bCs w:val="0"/>
                <w:color w:val="auto"/>
                <w:sz w:val="21"/>
                <w:szCs w:val="21"/>
                <w:highlight w:val="none"/>
                <w:lang w:val="en-US" w:eastAsia="zh-CN"/>
              </w:rPr>
              <w:t>②同一个采购单位，签订多个合同的，按1个业绩计算。</w:t>
            </w:r>
          </w:p>
          <w:p>
            <w:pPr>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sz w:val="21"/>
                <w:szCs w:val="21"/>
                <w:highlight w:val="none"/>
              </w:rPr>
              <w:t>证明材料：</w:t>
            </w:r>
            <w:r>
              <w:rPr>
                <w:rFonts w:hint="eastAsia" w:ascii="宋体" w:hAnsi="宋体" w:eastAsia="宋体" w:cs="宋体"/>
                <w:b w:val="0"/>
                <w:bCs w:val="0"/>
                <w:color w:val="auto"/>
                <w:sz w:val="21"/>
                <w:szCs w:val="21"/>
                <w:highlight w:val="none"/>
                <w:lang w:val="en-US" w:eastAsia="zh-CN"/>
              </w:rPr>
              <w:t>在投标文件中提供合同</w:t>
            </w:r>
            <w:r>
              <w:rPr>
                <w:rFonts w:hint="eastAsia" w:ascii="宋体" w:hAnsi="宋体" w:cs="宋体"/>
                <w:b w:val="0"/>
                <w:bCs w:val="0"/>
                <w:color w:val="auto"/>
                <w:sz w:val="21"/>
                <w:szCs w:val="21"/>
                <w:highlight w:val="none"/>
                <w:lang w:val="en-US" w:eastAsia="zh-CN"/>
              </w:rPr>
              <w:t>和</w:t>
            </w:r>
            <w:r>
              <w:rPr>
                <w:rFonts w:hint="eastAsia" w:ascii="宋体" w:hAnsi="宋体" w:eastAsia="宋体" w:cs="宋体"/>
                <w:b w:val="0"/>
                <w:bCs w:val="0"/>
                <w:color w:val="auto"/>
                <w:sz w:val="21"/>
                <w:szCs w:val="21"/>
                <w:highlight w:val="none"/>
                <w:lang w:val="en-US" w:eastAsia="zh-CN"/>
              </w:rPr>
              <w:t>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的原件彩色扫描件，合同和验收证明</w:t>
            </w:r>
            <w:r>
              <w:rPr>
                <w:rFonts w:hint="eastAsia" w:ascii="宋体" w:hAnsi="宋体" w:cs="宋体"/>
                <w:b w:val="0"/>
                <w:bCs w:val="0"/>
                <w:color w:val="auto"/>
                <w:sz w:val="21"/>
                <w:szCs w:val="21"/>
                <w:highlight w:val="none"/>
                <w:lang w:val="en-US" w:eastAsia="zh-CN"/>
              </w:rPr>
              <w:t>（或发票）</w:t>
            </w:r>
            <w:r>
              <w:rPr>
                <w:rFonts w:hint="eastAsia" w:ascii="宋体" w:hAnsi="宋体" w:eastAsia="宋体" w:cs="宋体"/>
                <w:b w:val="0"/>
                <w:bCs w:val="0"/>
                <w:color w:val="auto"/>
                <w:sz w:val="21"/>
                <w:szCs w:val="21"/>
                <w:highlight w:val="none"/>
                <w:lang w:val="en-US" w:eastAsia="zh-CN"/>
              </w:rPr>
              <w:t>缺一不可，否则不得分。</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13</w:t>
            </w:r>
          </w:p>
        </w:tc>
        <w:tc>
          <w:tcPr>
            <w:tcW w:w="1337"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节能环保</w:t>
            </w:r>
          </w:p>
          <w:p>
            <w:pPr>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产品</w:t>
            </w:r>
          </w:p>
        </w:tc>
        <w:tc>
          <w:tcPr>
            <w:tcW w:w="5985"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①</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且取得认证证书的（强制</w:t>
            </w:r>
            <w:r>
              <w:rPr>
                <w:rFonts w:hint="eastAsia" w:ascii="宋体" w:hAnsi="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rPr>
              <w:t>产品除外），每提供一个得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②</w:t>
            </w:r>
            <w:r>
              <w:rPr>
                <w:rFonts w:hint="eastAsia" w:ascii="宋体" w:hAnsi="宋体" w:eastAsia="宋体" w:cs="宋体"/>
                <w:b w:val="0"/>
                <w:bCs w:val="0"/>
                <w:color w:val="auto"/>
                <w:sz w:val="21"/>
                <w:szCs w:val="21"/>
                <w:highlight w:val="none"/>
              </w:rPr>
              <w:t>所投</w:t>
            </w:r>
            <w:r>
              <w:rPr>
                <w:rFonts w:hint="eastAsia" w:ascii="宋体" w:hAnsi="宋体" w:cs="宋体"/>
                <w:b w:val="0"/>
                <w:bCs w:val="0"/>
                <w:color w:val="auto"/>
                <w:sz w:val="21"/>
                <w:szCs w:val="21"/>
                <w:highlight w:val="none"/>
                <w:lang w:val="en-US" w:eastAsia="zh-CN"/>
              </w:rPr>
              <w:t>任一产品</w:t>
            </w:r>
            <w:r>
              <w:rPr>
                <w:rFonts w:hint="eastAsia" w:ascii="宋体" w:hAnsi="宋体" w:eastAsia="宋体" w:cs="宋体"/>
                <w:b w:val="0"/>
                <w:bCs w:val="0"/>
                <w:color w:val="auto"/>
                <w:sz w:val="21"/>
                <w:szCs w:val="21"/>
                <w:highlight w:val="none"/>
              </w:rPr>
              <w:t>如列入现行</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环境标志产品政府采购品目清单</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且取得认证证书的，每提供一个得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分，最高得</w:t>
            </w:r>
            <w:r>
              <w:rPr>
                <w:rFonts w:hint="eastAsia" w:ascii="宋体" w:hAnsi="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w:t>
            </w:r>
          </w:p>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投标文件中提供投标产品有效的节能产品（或环境标志产品）认证证书彩色扫描件 或者 提供投标产品在中国政府采购网（www.ccgp.gov.cn）节能产品（或环境标志产品）查询结果的网页截图的证明材料，否则不得分。</w:t>
            </w:r>
          </w:p>
          <w:p>
            <w:pPr>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节能产品政府采购品目清单</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中标“★”</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为政府强制采购产品，施行强制采购政策。</w:t>
            </w:r>
          </w:p>
          <w:p>
            <w:pP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施行强制采购的节能产品如无证明材料，投标无效。</w:t>
            </w:r>
          </w:p>
        </w:tc>
        <w:tc>
          <w:tcPr>
            <w:tcW w:w="72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750"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510" w:hRule="atLeast"/>
        </w:trPr>
        <w:tc>
          <w:tcPr>
            <w:tcW w:w="9501" w:type="dxa"/>
            <w:gridSpan w:val="5"/>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报价部分 </w:t>
            </w:r>
            <w:r>
              <w:rPr>
                <w:rFonts w:hint="eastAsia" w:ascii="宋体" w:hAnsi="宋体" w:cs="宋体"/>
                <w:b/>
                <w:color w:val="auto"/>
                <w:sz w:val="21"/>
                <w:szCs w:val="21"/>
                <w:highlight w:val="none"/>
                <w:lang w:val="en-US" w:eastAsia="zh-CN"/>
              </w:rPr>
              <w:t>3</w:t>
            </w:r>
            <w:r>
              <w:rPr>
                <w:rFonts w:hint="eastAsia" w:ascii="宋体" w:hAnsi="宋体" w:eastAsia="宋体" w:cs="宋体"/>
                <w:b/>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trHeight w:val="1928" w:hRule="atLeast"/>
        </w:trPr>
        <w:tc>
          <w:tcPr>
            <w:tcW w:w="709" w:type="dxa"/>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8792" w:type="dxa"/>
            <w:gridSpan w:val="4"/>
            <w:tcBorders>
              <w:top w:val="single" w:color="auto" w:sz="4" w:space="0"/>
              <w:left w:val="single" w:color="auto" w:sz="4" w:space="0"/>
              <w:bottom w:val="single" w:color="auto" w:sz="4" w:space="0"/>
              <w:right w:val="single" w:color="auto" w:sz="4" w:space="0"/>
            </w:tcBorders>
            <w:noWrap w:val="0"/>
            <w:tcMar>
              <w:top w:w="113" w:type="dxa"/>
              <w:left w:w="113" w:type="dxa"/>
              <w:bottom w:w="113" w:type="dxa"/>
              <w:right w:w="113" w:type="dxa"/>
            </w:tcMar>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参与评审的价格中最低的为评标基准价</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基准价得分：30分</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其他供应商的价格分按照下列公式计算：</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报价得分＝（评标基准价/参与评审的价格）×30</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说明：投标人的报价超过最高限价（不含最高限价）的作为无效报价。</w:t>
            </w:r>
          </w:p>
        </w:tc>
      </w:tr>
    </w:tbl>
    <w:p>
      <w:pPr>
        <w:spacing w:line="360" w:lineRule="auto"/>
        <w:rPr>
          <w:rFonts w:hint="eastAsia" w:ascii="宋体" w:hAnsi="宋体" w:eastAsia="宋体" w:cs="Times New Roman"/>
          <w:b w:val="0"/>
          <w:bCs/>
          <w:color w:val="auto"/>
          <w:kern w:val="2"/>
          <w:sz w:val="21"/>
          <w:szCs w:val="24"/>
          <w:highlight w:val="none"/>
          <w:lang w:val="en-US" w:eastAsia="zh-CN" w:bidi="ar-SA"/>
        </w:rPr>
      </w:pPr>
    </w:p>
    <w:p>
      <w:pPr>
        <w:spacing w:line="360" w:lineRule="auto"/>
        <w:rPr>
          <w:rFonts w:hint="eastAsia" w:ascii="宋体" w:hAnsi="宋体" w:eastAsia="宋体" w:cs="Times New Roman"/>
          <w:b w:val="0"/>
          <w:bCs/>
          <w:color w:val="auto"/>
          <w:kern w:val="2"/>
          <w:sz w:val="21"/>
          <w:szCs w:val="24"/>
          <w:highlight w:val="none"/>
          <w:lang w:val="en-US" w:eastAsia="zh-CN" w:bidi="ar-SA"/>
        </w:rPr>
      </w:pPr>
    </w:p>
    <w:sectPr>
      <w:pgSz w:w="11906" w:h="16838"/>
      <w:pgMar w:top="1474" w:right="1474" w:bottom="1417" w:left="1588" w:header="851" w:footer="850"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left"/>
      <w:rPr>
        <w:rFonts w:hint="eastAsia" w:ascii="宋体" w:hAnsi="宋体" w:eastAsia="宋体"/>
        <w:lang w:eastAsia="zh-CN"/>
      </w:rPr>
    </w:pPr>
    <w:r>
      <w:rPr>
        <w:rFonts w:hint="eastAsia" w:ascii="宋体" w:hAnsi="宋体"/>
      </w:rPr>
      <w:t>项目名称：</w:t>
    </w:r>
    <w:r>
      <w:rPr>
        <w:rFonts w:hint="eastAsia" w:ascii="宋体" w:hAnsi="宋体"/>
        <w:lang w:eastAsia="zh-CN"/>
      </w:rPr>
      <w:t>镇海中学甬江校区（一期二标段）家具</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项目编号：</w:t>
    </w:r>
    <w:r>
      <w:rPr>
        <w:rFonts w:hint="eastAsia" w:ascii="宋体" w:hAnsi="宋体"/>
        <w:lang w:eastAsia="zh-CN"/>
      </w:rPr>
      <w:t>BLZFCG2025005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51DBCD"/>
    <w:multiLevelType w:val="singleLevel"/>
    <w:tmpl w:val="DA51DBCD"/>
    <w:lvl w:ilvl="0" w:tentative="0">
      <w:start w:val="4"/>
      <w:numFmt w:val="decimal"/>
      <w:lvlText w:val="%1."/>
      <w:lvlJc w:val="left"/>
      <w:pPr>
        <w:tabs>
          <w:tab w:val="left" w:pos="312"/>
        </w:tabs>
        <w:ind w:left="9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F96"/>
    <w:rsid w:val="000D28C1"/>
    <w:rsid w:val="000E2877"/>
    <w:rsid w:val="000E5B56"/>
    <w:rsid w:val="00121526"/>
    <w:rsid w:val="00135C07"/>
    <w:rsid w:val="0014118F"/>
    <w:rsid w:val="001B417A"/>
    <w:rsid w:val="001C60F1"/>
    <w:rsid w:val="002613EB"/>
    <w:rsid w:val="002878C2"/>
    <w:rsid w:val="002C0E4C"/>
    <w:rsid w:val="00391516"/>
    <w:rsid w:val="003A4272"/>
    <w:rsid w:val="00461B2C"/>
    <w:rsid w:val="00497742"/>
    <w:rsid w:val="004C193B"/>
    <w:rsid w:val="005700E9"/>
    <w:rsid w:val="005B7692"/>
    <w:rsid w:val="006A2BBF"/>
    <w:rsid w:val="006F4EA6"/>
    <w:rsid w:val="0070020E"/>
    <w:rsid w:val="00705EB9"/>
    <w:rsid w:val="00723F96"/>
    <w:rsid w:val="00871EA8"/>
    <w:rsid w:val="00895663"/>
    <w:rsid w:val="00961685"/>
    <w:rsid w:val="00970FAA"/>
    <w:rsid w:val="00A30CB3"/>
    <w:rsid w:val="00A4772F"/>
    <w:rsid w:val="00AA573D"/>
    <w:rsid w:val="00AE6B0D"/>
    <w:rsid w:val="00B728A5"/>
    <w:rsid w:val="00BB26DA"/>
    <w:rsid w:val="00BF693D"/>
    <w:rsid w:val="00CC07EC"/>
    <w:rsid w:val="00CC1E09"/>
    <w:rsid w:val="00CE7AF8"/>
    <w:rsid w:val="00D15AA5"/>
    <w:rsid w:val="00DE008F"/>
    <w:rsid w:val="00E46C55"/>
    <w:rsid w:val="00E60A37"/>
    <w:rsid w:val="00F21B99"/>
    <w:rsid w:val="00F400A7"/>
    <w:rsid w:val="00F4016E"/>
    <w:rsid w:val="01161F4F"/>
    <w:rsid w:val="013A4489"/>
    <w:rsid w:val="01425064"/>
    <w:rsid w:val="01664C41"/>
    <w:rsid w:val="017D298C"/>
    <w:rsid w:val="018E3217"/>
    <w:rsid w:val="019A23F4"/>
    <w:rsid w:val="019C6C58"/>
    <w:rsid w:val="01A53386"/>
    <w:rsid w:val="01AE7459"/>
    <w:rsid w:val="01B83507"/>
    <w:rsid w:val="01B933AA"/>
    <w:rsid w:val="01C76819"/>
    <w:rsid w:val="01F114B5"/>
    <w:rsid w:val="01F40356"/>
    <w:rsid w:val="020A0BA6"/>
    <w:rsid w:val="021A2B78"/>
    <w:rsid w:val="02821B99"/>
    <w:rsid w:val="029047B6"/>
    <w:rsid w:val="02955C9B"/>
    <w:rsid w:val="02B20F0A"/>
    <w:rsid w:val="02C63933"/>
    <w:rsid w:val="02D6293B"/>
    <w:rsid w:val="02FA24BF"/>
    <w:rsid w:val="03016BFF"/>
    <w:rsid w:val="030755DA"/>
    <w:rsid w:val="03163D9C"/>
    <w:rsid w:val="037921F7"/>
    <w:rsid w:val="037B577A"/>
    <w:rsid w:val="039C5690"/>
    <w:rsid w:val="03A357FE"/>
    <w:rsid w:val="03BF6158"/>
    <w:rsid w:val="03E80B47"/>
    <w:rsid w:val="03EB55EB"/>
    <w:rsid w:val="03FA3367"/>
    <w:rsid w:val="03FE27DD"/>
    <w:rsid w:val="041A583C"/>
    <w:rsid w:val="043F5274"/>
    <w:rsid w:val="04484C31"/>
    <w:rsid w:val="04756809"/>
    <w:rsid w:val="047B0A3C"/>
    <w:rsid w:val="04893842"/>
    <w:rsid w:val="04B20E2A"/>
    <w:rsid w:val="04C07991"/>
    <w:rsid w:val="04C6192C"/>
    <w:rsid w:val="04D17CC9"/>
    <w:rsid w:val="04D7530F"/>
    <w:rsid w:val="04D90ADF"/>
    <w:rsid w:val="04DA7C3B"/>
    <w:rsid w:val="04DE679D"/>
    <w:rsid w:val="04EB5C24"/>
    <w:rsid w:val="04F53DDC"/>
    <w:rsid w:val="0509588F"/>
    <w:rsid w:val="05102512"/>
    <w:rsid w:val="052F28DF"/>
    <w:rsid w:val="053B4994"/>
    <w:rsid w:val="05544863"/>
    <w:rsid w:val="05563C46"/>
    <w:rsid w:val="055F5B35"/>
    <w:rsid w:val="05607711"/>
    <w:rsid w:val="05650F6C"/>
    <w:rsid w:val="056E6B3B"/>
    <w:rsid w:val="05957C4B"/>
    <w:rsid w:val="05B03ACD"/>
    <w:rsid w:val="05CD7AD2"/>
    <w:rsid w:val="05D3507C"/>
    <w:rsid w:val="05E64108"/>
    <w:rsid w:val="060C1C39"/>
    <w:rsid w:val="060E3E53"/>
    <w:rsid w:val="061B1669"/>
    <w:rsid w:val="06253790"/>
    <w:rsid w:val="063A520D"/>
    <w:rsid w:val="063E391A"/>
    <w:rsid w:val="065756D3"/>
    <w:rsid w:val="066A0AA1"/>
    <w:rsid w:val="066D1330"/>
    <w:rsid w:val="06833C80"/>
    <w:rsid w:val="06941A0B"/>
    <w:rsid w:val="06A31DD3"/>
    <w:rsid w:val="06B70E9A"/>
    <w:rsid w:val="06BF37EF"/>
    <w:rsid w:val="06D32A2E"/>
    <w:rsid w:val="06D57221"/>
    <w:rsid w:val="06E96117"/>
    <w:rsid w:val="06E96B6D"/>
    <w:rsid w:val="06EA36AB"/>
    <w:rsid w:val="070D0CDD"/>
    <w:rsid w:val="071C5C13"/>
    <w:rsid w:val="071F35FD"/>
    <w:rsid w:val="0740342C"/>
    <w:rsid w:val="07527784"/>
    <w:rsid w:val="077D4558"/>
    <w:rsid w:val="078534F4"/>
    <w:rsid w:val="07915B3B"/>
    <w:rsid w:val="07A546C1"/>
    <w:rsid w:val="07AC5381"/>
    <w:rsid w:val="07B656A7"/>
    <w:rsid w:val="07CA5A63"/>
    <w:rsid w:val="07DE0BC0"/>
    <w:rsid w:val="07DF5AEC"/>
    <w:rsid w:val="07E454F7"/>
    <w:rsid w:val="080B775A"/>
    <w:rsid w:val="0815374C"/>
    <w:rsid w:val="081F3E10"/>
    <w:rsid w:val="08734EB1"/>
    <w:rsid w:val="087C4A88"/>
    <w:rsid w:val="089519B3"/>
    <w:rsid w:val="08AB620D"/>
    <w:rsid w:val="08D957B4"/>
    <w:rsid w:val="08DE1650"/>
    <w:rsid w:val="08DF47BB"/>
    <w:rsid w:val="08F3614A"/>
    <w:rsid w:val="090B26F7"/>
    <w:rsid w:val="090D0587"/>
    <w:rsid w:val="092B5815"/>
    <w:rsid w:val="093D4CB7"/>
    <w:rsid w:val="093F5D0F"/>
    <w:rsid w:val="0953691B"/>
    <w:rsid w:val="095B5504"/>
    <w:rsid w:val="0969543E"/>
    <w:rsid w:val="099110C8"/>
    <w:rsid w:val="0992460A"/>
    <w:rsid w:val="0995545B"/>
    <w:rsid w:val="09976256"/>
    <w:rsid w:val="09A2678E"/>
    <w:rsid w:val="09BE54EE"/>
    <w:rsid w:val="09D71826"/>
    <w:rsid w:val="09E645B8"/>
    <w:rsid w:val="0A326443"/>
    <w:rsid w:val="0A347FCD"/>
    <w:rsid w:val="0A70511D"/>
    <w:rsid w:val="0A8E0967"/>
    <w:rsid w:val="0A9342E4"/>
    <w:rsid w:val="0A9C5906"/>
    <w:rsid w:val="0AA17EF5"/>
    <w:rsid w:val="0AA32829"/>
    <w:rsid w:val="0AC8769D"/>
    <w:rsid w:val="0ACA711F"/>
    <w:rsid w:val="0ADD1CA5"/>
    <w:rsid w:val="0AF514F3"/>
    <w:rsid w:val="0AFF3E15"/>
    <w:rsid w:val="0B052DE6"/>
    <w:rsid w:val="0B0C319B"/>
    <w:rsid w:val="0B1F69A9"/>
    <w:rsid w:val="0B28171D"/>
    <w:rsid w:val="0B4534CD"/>
    <w:rsid w:val="0B671A34"/>
    <w:rsid w:val="0B672468"/>
    <w:rsid w:val="0B833327"/>
    <w:rsid w:val="0B8847DD"/>
    <w:rsid w:val="0B9030F4"/>
    <w:rsid w:val="0BA60420"/>
    <w:rsid w:val="0BAC4891"/>
    <w:rsid w:val="0BBB1546"/>
    <w:rsid w:val="0BBF0E37"/>
    <w:rsid w:val="0BC626FB"/>
    <w:rsid w:val="0BC762D4"/>
    <w:rsid w:val="0BE8747A"/>
    <w:rsid w:val="0BE915EF"/>
    <w:rsid w:val="0BEF6E22"/>
    <w:rsid w:val="0BF36E8C"/>
    <w:rsid w:val="0BF846D0"/>
    <w:rsid w:val="0BFD0E60"/>
    <w:rsid w:val="0C01510C"/>
    <w:rsid w:val="0C0A4350"/>
    <w:rsid w:val="0C72360F"/>
    <w:rsid w:val="0CA12188"/>
    <w:rsid w:val="0CA72B71"/>
    <w:rsid w:val="0CAD3E44"/>
    <w:rsid w:val="0CB15D07"/>
    <w:rsid w:val="0CDE5093"/>
    <w:rsid w:val="0CE02634"/>
    <w:rsid w:val="0D01205A"/>
    <w:rsid w:val="0D037AC7"/>
    <w:rsid w:val="0D141DB2"/>
    <w:rsid w:val="0D2E340C"/>
    <w:rsid w:val="0D300437"/>
    <w:rsid w:val="0D4732B1"/>
    <w:rsid w:val="0D633A71"/>
    <w:rsid w:val="0D7738B2"/>
    <w:rsid w:val="0DA226FB"/>
    <w:rsid w:val="0DB41252"/>
    <w:rsid w:val="0DBE46F7"/>
    <w:rsid w:val="0DD35A03"/>
    <w:rsid w:val="0DE076A7"/>
    <w:rsid w:val="0DF2012F"/>
    <w:rsid w:val="0E6114CA"/>
    <w:rsid w:val="0E7D302E"/>
    <w:rsid w:val="0E7F5C61"/>
    <w:rsid w:val="0E8F2B42"/>
    <w:rsid w:val="0E93723B"/>
    <w:rsid w:val="0E9537EC"/>
    <w:rsid w:val="0E980D8D"/>
    <w:rsid w:val="0ED3103C"/>
    <w:rsid w:val="0ED72C20"/>
    <w:rsid w:val="0EF62068"/>
    <w:rsid w:val="0F0A6671"/>
    <w:rsid w:val="0F1215F7"/>
    <w:rsid w:val="0F1F433C"/>
    <w:rsid w:val="0F302F5C"/>
    <w:rsid w:val="0F3908B1"/>
    <w:rsid w:val="0F6350DD"/>
    <w:rsid w:val="0F780FB2"/>
    <w:rsid w:val="0F8260A1"/>
    <w:rsid w:val="0F87456B"/>
    <w:rsid w:val="0F9B764A"/>
    <w:rsid w:val="0FAE175C"/>
    <w:rsid w:val="0FB33D7D"/>
    <w:rsid w:val="0FDA3451"/>
    <w:rsid w:val="0FDF2A3C"/>
    <w:rsid w:val="0FDF761B"/>
    <w:rsid w:val="0FE47DAC"/>
    <w:rsid w:val="0FF70A10"/>
    <w:rsid w:val="100754B8"/>
    <w:rsid w:val="101C7237"/>
    <w:rsid w:val="102D2BA5"/>
    <w:rsid w:val="103E2E4D"/>
    <w:rsid w:val="10495B60"/>
    <w:rsid w:val="105813F5"/>
    <w:rsid w:val="106E7E34"/>
    <w:rsid w:val="10954028"/>
    <w:rsid w:val="10B27530"/>
    <w:rsid w:val="10B63D07"/>
    <w:rsid w:val="10CB4329"/>
    <w:rsid w:val="10D00070"/>
    <w:rsid w:val="10D11BFE"/>
    <w:rsid w:val="10ED4CBA"/>
    <w:rsid w:val="11155938"/>
    <w:rsid w:val="11214408"/>
    <w:rsid w:val="112501D8"/>
    <w:rsid w:val="112F056E"/>
    <w:rsid w:val="11314455"/>
    <w:rsid w:val="1139291F"/>
    <w:rsid w:val="1141656C"/>
    <w:rsid w:val="11557AE3"/>
    <w:rsid w:val="11630C64"/>
    <w:rsid w:val="1171136D"/>
    <w:rsid w:val="118A66B3"/>
    <w:rsid w:val="11944960"/>
    <w:rsid w:val="11A404CE"/>
    <w:rsid w:val="11B40C2C"/>
    <w:rsid w:val="11B40C40"/>
    <w:rsid w:val="11D01ADC"/>
    <w:rsid w:val="11F33485"/>
    <w:rsid w:val="12141B61"/>
    <w:rsid w:val="12154B80"/>
    <w:rsid w:val="123D1F2D"/>
    <w:rsid w:val="12440EC6"/>
    <w:rsid w:val="1245068D"/>
    <w:rsid w:val="124977D5"/>
    <w:rsid w:val="126A6C08"/>
    <w:rsid w:val="127630AE"/>
    <w:rsid w:val="12A53392"/>
    <w:rsid w:val="12F444D4"/>
    <w:rsid w:val="130C4D96"/>
    <w:rsid w:val="13145E0C"/>
    <w:rsid w:val="13376695"/>
    <w:rsid w:val="134165F5"/>
    <w:rsid w:val="134469D4"/>
    <w:rsid w:val="134F3F73"/>
    <w:rsid w:val="135C1BE0"/>
    <w:rsid w:val="13673605"/>
    <w:rsid w:val="137E5009"/>
    <w:rsid w:val="137F0401"/>
    <w:rsid w:val="138648CB"/>
    <w:rsid w:val="138E44E3"/>
    <w:rsid w:val="1396463B"/>
    <w:rsid w:val="13B45A02"/>
    <w:rsid w:val="13B50381"/>
    <w:rsid w:val="13CB5BBA"/>
    <w:rsid w:val="13D77D59"/>
    <w:rsid w:val="140F0496"/>
    <w:rsid w:val="1410624E"/>
    <w:rsid w:val="1418079E"/>
    <w:rsid w:val="141E4EB5"/>
    <w:rsid w:val="14250E9B"/>
    <w:rsid w:val="142B633C"/>
    <w:rsid w:val="14316B21"/>
    <w:rsid w:val="14495F5E"/>
    <w:rsid w:val="14577520"/>
    <w:rsid w:val="14796F4E"/>
    <w:rsid w:val="14896B78"/>
    <w:rsid w:val="148F1346"/>
    <w:rsid w:val="14BC1AC1"/>
    <w:rsid w:val="14CE233F"/>
    <w:rsid w:val="14DF54C8"/>
    <w:rsid w:val="14E74192"/>
    <w:rsid w:val="15086C88"/>
    <w:rsid w:val="15101F55"/>
    <w:rsid w:val="151843DF"/>
    <w:rsid w:val="15223EB1"/>
    <w:rsid w:val="15387F4B"/>
    <w:rsid w:val="153A7B0E"/>
    <w:rsid w:val="15494556"/>
    <w:rsid w:val="15521EA2"/>
    <w:rsid w:val="155E3876"/>
    <w:rsid w:val="15847557"/>
    <w:rsid w:val="15886390"/>
    <w:rsid w:val="15B33315"/>
    <w:rsid w:val="15BB2629"/>
    <w:rsid w:val="15C162D5"/>
    <w:rsid w:val="15C35743"/>
    <w:rsid w:val="15DD560C"/>
    <w:rsid w:val="15F20691"/>
    <w:rsid w:val="15F31AC3"/>
    <w:rsid w:val="16240C6E"/>
    <w:rsid w:val="16407AD6"/>
    <w:rsid w:val="16527EBB"/>
    <w:rsid w:val="165C730A"/>
    <w:rsid w:val="1668358F"/>
    <w:rsid w:val="16767EC7"/>
    <w:rsid w:val="1698574F"/>
    <w:rsid w:val="16B31F25"/>
    <w:rsid w:val="16E3427B"/>
    <w:rsid w:val="16EA089D"/>
    <w:rsid w:val="16EC606C"/>
    <w:rsid w:val="17037A9A"/>
    <w:rsid w:val="175E4789"/>
    <w:rsid w:val="175F4AD7"/>
    <w:rsid w:val="176621E0"/>
    <w:rsid w:val="176E1C79"/>
    <w:rsid w:val="17730B58"/>
    <w:rsid w:val="17743652"/>
    <w:rsid w:val="177634B6"/>
    <w:rsid w:val="17791496"/>
    <w:rsid w:val="17820498"/>
    <w:rsid w:val="17BE5AF5"/>
    <w:rsid w:val="17BF7345"/>
    <w:rsid w:val="17EC683A"/>
    <w:rsid w:val="17F17C59"/>
    <w:rsid w:val="181564CC"/>
    <w:rsid w:val="183D0A97"/>
    <w:rsid w:val="18401FE8"/>
    <w:rsid w:val="184D1FA1"/>
    <w:rsid w:val="18541C7D"/>
    <w:rsid w:val="18556E59"/>
    <w:rsid w:val="186E5AB7"/>
    <w:rsid w:val="1879674C"/>
    <w:rsid w:val="187E017C"/>
    <w:rsid w:val="18913B72"/>
    <w:rsid w:val="189649B3"/>
    <w:rsid w:val="18A1422E"/>
    <w:rsid w:val="18A433C6"/>
    <w:rsid w:val="18C56A58"/>
    <w:rsid w:val="18C776CD"/>
    <w:rsid w:val="18DC7596"/>
    <w:rsid w:val="18E72586"/>
    <w:rsid w:val="18F408DA"/>
    <w:rsid w:val="195F7BA3"/>
    <w:rsid w:val="19755143"/>
    <w:rsid w:val="198D4BBB"/>
    <w:rsid w:val="19945584"/>
    <w:rsid w:val="19A91F54"/>
    <w:rsid w:val="19B51AAA"/>
    <w:rsid w:val="19CF5549"/>
    <w:rsid w:val="19D157BB"/>
    <w:rsid w:val="19E8490B"/>
    <w:rsid w:val="19EE4126"/>
    <w:rsid w:val="19FC3484"/>
    <w:rsid w:val="1A094893"/>
    <w:rsid w:val="1A232E15"/>
    <w:rsid w:val="1A297FD2"/>
    <w:rsid w:val="1A31109A"/>
    <w:rsid w:val="1A340363"/>
    <w:rsid w:val="1A424041"/>
    <w:rsid w:val="1A475519"/>
    <w:rsid w:val="1A5933D2"/>
    <w:rsid w:val="1A620E51"/>
    <w:rsid w:val="1A872DB1"/>
    <w:rsid w:val="1A955AFD"/>
    <w:rsid w:val="1AB5169E"/>
    <w:rsid w:val="1AB70653"/>
    <w:rsid w:val="1AC84749"/>
    <w:rsid w:val="1AC9201F"/>
    <w:rsid w:val="1AD460D2"/>
    <w:rsid w:val="1AD92F66"/>
    <w:rsid w:val="1ADD61AF"/>
    <w:rsid w:val="1AF052B1"/>
    <w:rsid w:val="1B052B57"/>
    <w:rsid w:val="1B0E0471"/>
    <w:rsid w:val="1B3618E7"/>
    <w:rsid w:val="1B3F2E65"/>
    <w:rsid w:val="1B4068BC"/>
    <w:rsid w:val="1B4A73B3"/>
    <w:rsid w:val="1B7F5A1F"/>
    <w:rsid w:val="1B861BDC"/>
    <w:rsid w:val="1B984897"/>
    <w:rsid w:val="1BA02E23"/>
    <w:rsid w:val="1BBC3641"/>
    <w:rsid w:val="1BC602AE"/>
    <w:rsid w:val="1BD65666"/>
    <w:rsid w:val="1BF540A1"/>
    <w:rsid w:val="1C1256D2"/>
    <w:rsid w:val="1C3A7381"/>
    <w:rsid w:val="1C4D4802"/>
    <w:rsid w:val="1C4E792B"/>
    <w:rsid w:val="1C617263"/>
    <w:rsid w:val="1C7007E8"/>
    <w:rsid w:val="1C8E5A9E"/>
    <w:rsid w:val="1CA3463F"/>
    <w:rsid w:val="1CC40005"/>
    <w:rsid w:val="1CCB2653"/>
    <w:rsid w:val="1CE01EEC"/>
    <w:rsid w:val="1CE96590"/>
    <w:rsid w:val="1D027ADC"/>
    <w:rsid w:val="1D207934"/>
    <w:rsid w:val="1D251ECC"/>
    <w:rsid w:val="1D26151C"/>
    <w:rsid w:val="1D403BD3"/>
    <w:rsid w:val="1D555136"/>
    <w:rsid w:val="1D6E0551"/>
    <w:rsid w:val="1D7A6120"/>
    <w:rsid w:val="1D7C62F9"/>
    <w:rsid w:val="1D7E5055"/>
    <w:rsid w:val="1D8164C2"/>
    <w:rsid w:val="1D9938A2"/>
    <w:rsid w:val="1DAC751A"/>
    <w:rsid w:val="1DCE1935"/>
    <w:rsid w:val="1DE41473"/>
    <w:rsid w:val="1DE550D9"/>
    <w:rsid w:val="1DF10D10"/>
    <w:rsid w:val="1E256726"/>
    <w:rsid w:val="1E334A61"/>
    <w:rsid w:val="1E3B2C33"/>
    <w:rsid w:val="1E5C6074"/>
    <w:rsid w:val="1E641053"/>
    <w:rsid w:val="1E8C37BD"/>
    <w:rsid w:val="1E912928"/>
    <w:rsid w:val="1EAC2554"/>
    <w:rsid w:val="1ED929D2"/>
    <w:rsid w:val="1EDA5857"/>
    <w:rsid w:val="1EEC49E3"/>
    <w:rsid w:val="1EFE27F0"/>
    <w:rsid w:val="1F076DED"/>
    <w:rsid w:val="1F103B84"/>
    <w:rsid w:val="1F186157"/>
    <w:rsid w:val="1F3C64D2"/>
    <w:rsid w:val="1FAD50AE"/>
    <w:rsid w:val="1FAF2C93"/>
    <w:rsid w:val="1FB614BE"/>
    <w:rsid w:val="1FD32171"/>
    <w:rsid w:val="1FEA6D47"/>
    <w:rsid w:val="20031954"/>
    <w:rsid w:val="20156BF0"/>
    <w:rsid w:val="202B63C4"/>
    <w:rsid w:val="2041191C"/>
    <w:rsid w:val="20626BEF"/>
    <w:rsid w:val="2067163B"/>
    <w:rsid w:val="20797C12"/>
    <w:rsid w:val="2087037A"/>
    <w:rsid w:val="20966664"/>
    <w:rsid w:val="20C16DEA"/>
    <w:rsid w:val="20C337FD"/>
    <w:rsid w:val="20D863E9"/>
    <w:rsid w:val="20DC45BC"/>
    <w:rsid w:val="20E91A47"/>
    <w:rsid w:val="21190F27"/>
    <w:rsid w:val="213B3AB2"/>
    <w:rsid w:val="21761DCE"/>
    <w:rsid w:val="21C40F15"/>
    <w:rsid w:val="21DD7F7D"/>
    <w:rsid w:val="21E02CC5"/>
    <w:rsid w:val="21E749B5"/>
    <w:rsid w:val="21E85BEA"/>
    <w:rsid w:val="21F71137"/>
    <w:rsid w:val="21FF556D"/>
    <w:rsid w:val="22020E19"/>
    <w:rsid w:val="220F11B2"/>
    <w:rsid w:val="223B1D3D"/>
    <w:rsid w:val="225077F9"/>
    <w:rsid w:val="2252374B"/>
    <w:rsid w:val="22601DA4"/>
    <w:rsid w:val="22713919"/>
    <w:rsid w:val="2279379F"/>
    <w:rsid w:val="22960938"/>
    <w:rsid w:val="229C37A3"/>
    <w:rsid w:val="22D4503A"/>
    <w:rsid w:val="22D96226"/>
    <w:rsid w:val="22E43F69"/>
    <w:rsid w:val="22F50E74"/>
    <w:rsid w:val="22FD0971"/>
    <w:rsid w:val="231F7176"/>
    <w:rsid w:val="232E1888"/>
    <w:rsid w:val="23461269"/>
    <w:rsid w:val="23554516"/>
    <w:rsid w:val="23586838"/>
    <w:rsid w:val="23780867"/>
    <w:rsid w:val="239148FA"/>
    <w:rsid w:val="23A66D31"/>
    <w:rsid w:val="23A73990"/>
    <w:rsid w:val="23B20C63"/>
    <w:rsid w:val="23BD0220"/>
    <w:rsid w:val="23C33555"/>
    <w:rsid w:val="23C60EC6"/>
    <w:rsid w:val="23C76028"/>
    <w:rsid w:val="23E856B1"/>
    <w:rsid w:val="23EA223B"/>
    <w:rsid w:val="2405168C"/>
    <w:rsid w:val="24161FBD"/>
    <w:rsid w:val="2429472D"/>
    <w:rsid w:val="243C4DD2"/>
    <w:rsid w:val="244451DA"/>
    <w:rsid w:val="244535C3"/>
    <w:rsid w:val="24474959"/>
    <w:rsid w:val="2451787D"/>
    <w:rsid w:val="245C0BFD"/>
    <w:rsid w:val="24B9119A"/>
    <w:rsid w:val="24E0727C"/>
    <w:rsid w:val="24E112DB"/>
    <w:rsid w:val="24F839B5"/>
    <w:rsid w:val="251F541A"/>
    <w:rsid w:val="25236158"/>
    <w:rsid w:val="253C725A"/>
    <w:rsid w:val="254B2375"/>
    <w:rsid w:val="25542B8A"/>
    <w:rsid w:val="25635A40"/>
    <w:rsid w:val="256D597E"/>
    <w:rsid w:val="25707CCB"/>
    <w:rsid w:val="25906864"/>
    <w:rsid w:val="25924EBC"/>
    <w:rsid w:val="25D427ED"/>
    <w:rsid w:val="25DB7EA6"/>
    <w:rsid w:val="26077AAE"/>
    <w:rsid w:val="262D563A"/>
    <w:rsid w:val="263A356C"/>
    <w:rsid w:val="265748F8"/>
    <w:rsid w:val="26756C9A"/>
    <w:rsid w:val="26F31991"/>
    <w:rsid w:val="26F653E0"/>
    <w:rsid w:val="270D56A1"/>
    <w:rsid w:val="270D5B6F"/>
    <w:rsid w:val="27237C25"/>
    <w:rsid w:val="272A6A19"/>
    <w:rsid w:val="27312457"/>
    <w:rsid w:val="27354DE3"/>
    <w:rsid w:val="273A053A"/>
    <w:rsid w:val="27427C6E"/>
    <w:rsid w:val="27430F49"/>
    <w:rsid w:val="275F7F09"/>
    <w:rsid w:val="27760CFD"/>
    <w:rsid w:val="27885E75"/>
    <w:rsid w:val="27943A5C"/>
    <w:rsid w:val="27B97E2D"/>
    <w:rsid w:val="27E43AED"/>
    <w:rsid w:val="27F27B46"/>
    <w:rsid w:val="280C00BC"/>
    <w:rsid w:val="280E1606"/>
    <w:rsid w:val="2816667B"/>
    <w:rsid w:val="281D789C"/>
    <w:rsid w:val="284625DC"/>
    <w:rsid w:val="28577774"/>
    <w:rsid w:val="28923B61"/>
    <w:rsid w:val="28A111DB"/>
    <w:rsid w:val="28A8662A"/>
    <w:rsid w:val="28AB7228"/>
    <w:rsid w:val="28B17186"/>
    <w:rsid w:val="28C834C4"/>
    <w:rsid w:val="28CA2EB3"/>
    <w:rsid w:val="28DB576B"/>
    <w:rsid w:val="28E32F1F"/>
    <w:rsid w:val="28E43A0D"/>
    <w:rsid w:val="28F73102"/>
    <w:rsid w:val="28F82CEE"/>
    <w:rsid w:val="29102F3A"/>
    <w:rsid w:val="291F0C7D"/>
    <w:rsid w:val="294B36D6"/>
    <w:rsid w:val="29730218"/>
    <w:rsid w:val="29873A6F"/>
    <w:rsid w:val="298F620E"/>
    <w:rsid w:val="2990186E"/>
    <w:rsid w:val="29943091"/>
    <w:rsid w:val="29A17581"/>
    <w:rsid w:val="29BA3BAB"/>
    <w:rsid w:val="29CB41EA"/>
    <w:rsid w:val="29CE6219"/>
    <w:rsid w:val="29D63E9E"/>
    <w:rsid w:val="29F82483"/>
    <w:rsid w:val="2A0C7037"/>
    <w:rsid w:val="2A64477C"/>
    <w:rsid w:val="2A6B2C43"/>
    <w:rsid w:val="2A7C3988"/>
    <w:rsid w:val="2A816F32"/>
    <w:rsid w:val="2A866E3E"/>
    <w:rsid w:val="2A8C309D"/>
    <w:rsid w:val="2A992F79"/>
    <w:rsid w:val="2AB45700"/>
    <w:rsid w:val="2AC37771"/>
    <w:rsid w:val="2AFF0AA7"/>
    <w:rsid w:val="2B0A765E"/>
    <w:rsid w:val="2B155AEC"/>
    <w:rsid w:val="2B2F6B8C"/>
    <w:rsid w:val="2B4A39AF"/>
    <w:rsid w:val="2B4F6ADA"/>
    <w:rsid w:val="2B54358A"/>
    <w:rsid w:val="2B7C06B5"/>
    <w:rsid w:val="2B8078C6"/>
    <w:rsid w:val="2B812A0F"/>
    <w:rsid w:val="2B815EAF"/>
    <w:rsid w:val="2BB6178F"/>
    <w:rsid w:val="2BB62454"/>
    <w:rsid w:val="2BCD07B9"/>
    <w:rsid w:val="2BF524B4"/>
    <w:rsid w:val="2BF67A19"/>
    <w:rsid w:val="2C042DA5"/>
    <w:rsid w:val="2C2D7467"/>
    <w:rsid w:val="2C343419"/>
    <w:rsid w:val="2C38048A"/>
    <w:rsid w:val="2C4405C4"/>
    <w:rsid w:val="2C6173F1"/>
    <w:rsid w:val="2C631DE2"/>
    <w:rsid w:val="2C8F150E"/>
    <w:rsid w:val="2CA25B60"/>
    <w:rsid w:val="2CB33FB1"/>
    <w:rsid w:val="2CBD15EB"/>
    <w:rsid w:val="2CC04336"/>
    <w:rsid w:val="2CEC076D"/>
    <w:rsid w:val="2CF67922"/>
    <w:rsid w:val="2CFB3DB7"/>
    <w:rsid w:val="2D037A4F"/>
    <w:rsid w:val="2D052932"/>
    <w:rsid w:val="2D0A6D94"/>
    <w:rsid w:val="2D0C694F"/>
    <w:rsid w:val="2D177B3B"/>
    <w:rsid w:val="2D2508F9"/>
    <w:rsid w:val="2D577C1E"/>
    <w:rsid w:val="2D6265DD"/>
    <w:rsid w:val="2D627807"/>
    <w:rsid w:val="2D6E75AF"/>
    <w:rsid w:val="2D776D7C"/>
    <w:rsid w:val="2D8A799F"/>
    <w:rsid w:val="2DAD0B89"/>
    <w:rsid w:val="2DAD740D"/>
    <w:rsid w:val="2DB46083"/>
    <w:rsid w:val="2DDE1861"/>
    <w:rsid w:val="2DEF69FE"/>
    <w:rsid w:val="2E0B598F"/>
    <w:rsid w:val="2E1E2349"/>
    <w:rsid w:val="2E372719"/>
    <w:rsid w:val="2E3D2E5C"/>
    <w:rsid w:val="2E7573F0"/>
    <w:rsid w:val="2E7A4A66"/>
    <w:rsid w:val="2E8F179C"/>
    <w:rsid w:val="2E987FC8"/>
    <w:rsid w:val="2EBD0DE5"/>
    <w:rsid w:val="2ECA3BCE"/>
    <w:rsid w:val="2ED524A2"/>
    <w:rsid w:val="2EEF15E5"/>
    <w:rsid w:val="2F0451D0"/>
    <w:rsid w:val="2F070D8E"/>
    <w:rsid w:val="2F4354ED"/>
    <w:rsid w:val="2F49141D"/>
    <w:rsid w:val="2F4A1DE5"/>
    <w:rsid w:val="2F552C3E"/>
    <w:rsid w:val="2F7B79E3"/>
    <w:rsid w:val="2F7B7A98"/>
    <w:rsid w:val="2F7F78DA"/>
    <w:rsid w:val="2F8E2752"/>
    <w:rsid w:val="2F9A4ECF"/>
    <w:rsid w:val="2FA22A8D"/>
    <w:rsid w:val="2FA51D09"/>
    <w:rsid w:val="2FA538E8"/>
    <w:rsid w:val="2FB26A72"/>
    <w:rsid w:val="2FC50151"/>
    <w:rsid w:val="2FDB7F84"/>
    <w:rsid w:val="2FFB3D4D"/>
    <w:rsid w:val="300577C9"/>
    <w:rsid w:val="30147E30"/>
    <w:rsid w:val="302C0148"/>
    <w:rsid w:val="305266BF"/>
    <w:rsid w:val="305E5707"/>
    <w:rsid w:val="30774CBB"/>
    <w:rsid w:val="308405BA"/>
    <w:rsid w:val="309767BD"/>
    <w:rsid w:val="30B63A56"/>
    <w:rsid w:val="30B77DF8"/>
    <w:rsid w:val="30BD4E97"/>
    <w:rsid w:val="30C85C75"/>
    <w:rsid w:val="30CD4211"/>
    <w:rsid w:val="30D05639"/>
    <w:rsid w:val="30F37CC9"/>
    <w:rsid w:val="30FC566E"/>
    <w:rsid w:val="311912AE"/>
    <w:rsid w:val="312D02F7"/>
    <w:rsid w:val="31514988"/>
    <w:rsid w:val="31676662"/>
    <w:rsid w:val="31860E50"/>
    <w:rsid w:val="31894F6F"/>
    <w:rsid w:val="31E444C9"/>
    <w:rsid w:val="31E74446"/>
    <w:rsid w:val="32125145"/>
    <w:rsid w:val="321F0722"/>
    <w:rsid w:val="322272C7"/>
    <w:rsid w:val="323461BE"/>
    <w:rsid w:val="323F4806"/>
    <w:rsid w:val="32733A5C"/>
    <w:rsid w:val="3284349E"/>
    <w:rsid w:val="3297148B"/>
    <w:rsid w:val="32A365EC"/>
    <w:rsid w:val="32A40BA7"/>
    <w:rsid w:val="32F37D11"/>
    <w:rsid w:val="33005A44"/>
    <w:rsid w:val="33030C23"/>
    <w:rsid w:val="33054A89"/>
    <w:rsid w:val="33342A24"/>
    <w:rsid w:val="33376F17"/>
    <w:rsid w:val="334D239E"/>
    <w:rsid w:val="339E23A0"/>
    <w:rsid w:val="33C36A7B"/>
    <w:rsid w:val="33EA6DB0"/>
    <w:rsid w:val="33F62651"/>
    <w:rsid w:val="33FB45DE"/>
    <w:rsid w:val="342D62CF"/>
    <w:rsid w:val="343D12DB"/>
    <w:rsid w:val="346877B7"/>
    <w:rsid w:val="34823B76"/>
    <w:rsid w:val="349C7EAD"/>
    <w:rsid w:val="34BA7332"/>
    <w:rsid w:val="34CB2A57"/>
    <w:rsid w:val="34CF65D8"/>
    <w:rsid w:val="351A4472"/>
    <w:rsid w:val="354B056A"/>
    <w:rsid w:val="35646C4F"/>
    <w:rsid w:val="357327B6"/>
    <w:rsid w:val="35834FA2"/>
    <w:rsid w:val="358A3573"/>
    <w:rsid w:val="358D17E7"/>
    <w:rsid w:val="35954265"/>
    <w:rsid w:val="359E5A15"/>
    <w:rsid w:val="35AA1BA9"/>
    <w:rsid w:val="35C718EF"/>
    <w:rsid w:val="35CE3CA0"/>
    <w:rsid w:val="35E14B97"/>
    <w:rsid w:val="35EA3E66"/>
    <w:rsid w:val="35EB0CCB"/>
    <w:rsid w:val="35F136E7"/>
    <w:rsid w:val="360139DC"/>
    <w:rsid w:val="360F32EC"/>
    <w:rsid w:val="3619796B"/>
    <w:rsid w:val="361A0F27"/>
    <w:rsid w:val="36433EB3"/>
    <w:rsid w:val="36486FA7"/>
    <w:rsid w:val="365C50E6"/>
    <w:rsid w:val="366E0621"/>
    <w:rsid w:val="36775853"/>
    <w:rsid w:val="3690369F"/>
    <w:rsid w:val="36A60150"/>
    <w:rsid w:val="36D21BB2"/>
    <w:rsid w:val="36D4562E"/>
    <w:rsid w:val="36E21D63"/>
    <w:rsid w:val="36E4734E"/>
    <w:rsid w:val="36EE0537"/>
    <w:rsid w:val="36F870A6"/>
    <w:rsid w:val="36FF3892"/>
    <w:rsid w:val="37027F37"/>
    <w:rsid w:val="3707366D"/>
    <w:rsid w:val="37106AD8"/>
    <w:rsid w:val="37185172"/>
    <w:rsid w:val="37253A78"/>
    <w:rsid w:val="374925D7"/>
    <w:rsid w:val="374F6631"/>
    <w:rsid w:val="376C6BB9"/>
    <w:rsid w:val="37894D67"/>
    <w:rsid w:val="37914409"/>
    <w:rsid w:val="37A60FA7"/>
    <w:rsid w:val="37B71BED"/>
    <w:rsid w:val="37DC05CB"/>
    <w:rsid w:val="37E3743A"/>
    <w:rsid w:val="37EA30E5"/>
    <w:rsid w:val="380B3320"/>
    <w:rsid w:val="3817300A"/>
    <w:rsid w:val="382702D4"/>
    <w:rsid w:val="38351A7B"/>
    <w:rsid w:val="38420F9D"/>
    <w:rsid w:val="38485904"/>
    <w:rsid w:val="38490451"/>
    <w:rsid w:val="3873276D"/>
    <w:rsid w:val="387704E8"/>
    <w:rsid w:val="38904C3F"/>
    <w:rsid w:val="38940E8A"/>
    <w:rsid w:val="389E5AC1"/>
    <w:rsid w:val="38A27A7E"/>
    <w:rsid w:val="38A66799"/>
    <w:rsid w:val="38BF2A60"/>
    <w:rsid w:val="38E944FB"/>
    <w:rsid w:val="38ED3F5B"/>
    <w:rsid w:val="39046035"/>
    <w:rsid w:val="39161D88"/>
    <w:rsid w:val="392B088C"/>
    <w:rsid w:val="3949013B"/>
    <w:rsid w:val="395545D6"/>
    <w:rsid w:val="3959641A"/>
    <w:rsid w:val="396225A8"/>
    <w:rsid w:val="3965558C"/>
    <w:rsid w:val="397C5951"/>
    <w:rsid w:val="399332B5"/>
    <w:rsid w:val="399961A1"/>
    <w:rsid w:val="39BF5515"/>
    <w:rsid w:val="39CC65F1"/>
    <w:rsid w:val="39D41C68"/>
    <w:rsid w:val="39D473B6"/>
    <w:rsid w:val="39E856FE"/>
    <w:rsid w:val="39F96117"/>
    <w:rsid w:val="3A0A7D55"/>
    <w:rsid w:val="3A1174CC"/>
    <w:rsid w:val="3A4B7449"/>
    <w:rsid w:val="3A521D71"/>
    <w:rsid w:val="3A6223B9"/>
    <w:rsid w:val="3A6B1F2C"/>
    <w:rsid w:val="3A75018A"/>
    <w:rsid w:val="3A7755AB"/>
    <w:rsid w:val="3A9679AC"/>
    <w:rsid w:val="3A9F36F4"/>
    <w:rsid w:val="3AAF76A0"/>
    <w:rsid w:val="3AEB5A3F"/>
    <w:rsid w:val="3AED1F00"/>
    <w:rsid w:val="3AF71E6A"/>
    <w:rsid w:val="3AFF40C1"/>
    <w:rsid w:val="3B031276"/>
    <w:rsid w:val="3B817163"/>
    <w:rsid w:val="3BA142E5"/>
    <w:rsid w:val="3C1F6EE0"/>
    <w:rsid w:val="3C21007B"/>
    <w:rsid w:val="3C280836"/>
    <w:rsid w:val="3C4643CD"/>
    <w:rsid w:val="3C595CF9"/>
    <w:rsid w:val="3C7D687B"/>
    <w:rsid w:val="3C9A5EF9"/>
    <w:rsid w:val="3C9D4842"/>
    <w:rsid w:val="3CA05414"/>
    <w:rsid w:val="3CC53CF8"/>
    <w:rsid w:val="3CDB7597"/>
    <w:rsid w:val="3CEF0816"/>
    <w:rsid w:val="3CF227E3"/>
    <w:rsid w:val="3CF628C8"/>
    <w:rsid w:val="3D0B3367"/>
    <w:rsid w:val="3D1C46F6"/>
    <w:rsid w:val="3D40587B"/>
    <w:rsid w:val="3D51706F"/>
    <w:rsid w:val="3D6607DF"/>
    <w:rsid w:val="3D802ACE"/>
    <w:rsid w:val="3D8C761D"/>
    <w:rsid w:val="3D9229AA"/>
    <w:rsid w:val="3DD16322"/>
    <w:rsid w:val="3DD5384D"/>
    <w:rsid w:val="3DE503F8"/>
    <w:rsid w:val="3DEE68C1"/>
    <w:rsid w:val="3DF06ACB"/>
    <w:rsid w:val="3E0F05D0"/>
    <w:rsid w:val="3E1C6886"/>
    <w:rsid w:val="3E333AEC"/>
    <w:rsid w:val="3E4F3EC1"/>
    <w:rsid w:val="3E535290"/>
    <w:rsid w:val="3E5B2519"/>
    <w:rsid w:val="3E6238D1"/>
    <w:rsid w:val="3E79544F"/>
    <w:rsid w:val="3E942232"/>
    <w:rsid w:val="3E9E3090"/>
    <w:rsid w:val="3EA9200D"/>
    <w:rsid w:val="3EAF56AE"/>
    <w:rsid w:val="3EB01D2E"/>
    <w:rsid w:val="3EB21CD2"/>
    <w:rsid w:val="3EB6036A"/>
    <w:rsid w:val="3EB71C7B"/>
    <w:rsid w:val="3EBF3FC7"/>
    <w:rsid w:val="3EC141CA"/>
    <w:rsid w:val="3ED44F48"/>
    <w:rsid w:val="3EEE62B1"/>
    <w:rsid w:val="3EF55C4B"/>
    <w:rsid w:val="3EF80599"/>
    <w:rsid w:val="3F2248A9"/>
    <w:rsid w:val="3F4A3258"/>
    <w:rsid w:val="3F595ABD"/>
    <w:rsid w:val="3FA46875"/>
    <w:rsid w:val="3FC24A26"/>
    <w:rsid w:val="3FCF3004"/>
    <w:rsid w:val="3FEF55CD"/>
    <w:rsid w:val="402E4649"/>
    <w:rsid w:val="40481853"/>
    <w:rsid w:val="40517DE4"/>
    <w:rsid w:val="4060590B"/>
    <w:rsid w:val="407C4081"/>
    <w:rsid w:val="408369B1"/>
    <w:rsid w:val="408B589A"/>
    <w:rsid w:val="40910FC0"/>
    <w:rsid w:val="40C63A90"/>
    <w:rsid w:val="40D92788"/>
    <w:rsid w:val="40DF216C"/>
    <w:rsid w:val="40E1222E"/>
    <w:rsid w:val="411A5968"/>
    <w:rsid w:val="411E27CA"/>
    <w:rsid w:val="411E4222"/>
    <w:rsid w:val="413565B8"/>
    <w:rsid w:val="413614F2"/>
    <w:rsid w:val="416305B6"/>
    <w:rsid w:val="419518FB"/>
    <w:rsid w:val="41AF5DD8"/>
    <w:rsid w:val="41C62BED"/>
    <w:rsid w:val="41E23B57"/>
    <w:rsid w:val="41F867A7"/>
    <w:rsid w:val="42034E07"/>
    <w:rsid w:val="42066524"/>
    <w:rsid w:val="422E19C7"/>
    <w:rsid w:val="422F4080"/>
    <w:rsid w:val="42466E75"/>
    <w:rsid w:val="424D372A"/>
    <w:rsid w:val="42642026"/>
    <w:rsid w:val="42656AAA"/>
    <w:rsid w:val="426E7F1A"/>
    <w:rsid w:val="42727C6F"/>
    <w:rsid w:val="42885795"/>
    <w:rsid w:val="42A02D8A"/>
    <w:rsid w:val="42BB3613"/>
    <w:rsid w:val="42C67A6B"/>
    <w:rsid w:val="42EF2825"/>
    <w:rsid w:val="42F60BE4"/>
    <w:rsid w:val="42F73D2F"/>
    <w:rsid w:val="43390B63"/>
    <w:rsid w:val="433B2095"/>
    <w:rsid w:val="43494B5D"/>
    <w:rsid w:val="435B7DF5"/>
    <w:rsid w:val="438011AD"/>
    <w:rsid w:val="438132DD"/>
    <w:rsid w:val="43A939C0"/>
    <w:rsid w:val="43AB6138"/>
    <w:rsid w:val="43B24252"/>
    <w:rsid w:val="43B248B5"/>
    <w:rsid w:val="43BF4955"/>
    <w:rsid w:val="43D622B0"/>
    <w:rsid w:val="43D823EE"/>
    <w:rsid w:val="43EC703C"/>
    <w:rsid w:val="43F11E8E"/>
    <w:rsid w:val="44122884"/>
    <w:rsid w:val="442633D0"/>
    <w:rsid w:val="44330FD2"/>
    <w:rsid w:val="443A6B2B"/>
    <w:rsid w:val="44487963"/>
    <w:rsid w:val="44705E45"/>
    <w:rsid w:val="447D08B4"/>
    <w:rsid w:val="447D6659"/>
    <w:rsid w:val="447F110D"/>
    <w:rsid w:val="44A63366"/>
    <w:rsid w:val="44C0323A"/>
    <w:rsid w:val="44C27A29"/>
    <w:rsid w:val="44C37C6B"/>
    <w:rsid w:val="44E613F4"/>
    <w:rsid w:val="44E827CB"/>
    <w:rsid w:val="44F47784"/>
    <w:rsid w:val="451F2592"/>
    <w:rsid w:val="45220FCA"/>
    <w:rsid w:val="45405909"/>
    <w:rsid w:val="454D3BB7"/>
    <w:rsid w:val="456104B9"/>
    <w:rsid w:val="456757D8"/>
    <w:rsid w:val="457728FD"/>
    <w:rsid w:val="45772DB4"/>
    <w:rsid w:val="45912226"/>
    <w:rsid w:val="45BB68DF"/>
    <w:rsid w:val="45CA2768"/>
    <w:rsid w:val="45CE66C2"/>
    <w:rsid w:val="45D259E5"/>
    <w:rsid w:val="45D4490F"/>
    <w:rsid w:val="45D66747"/>
    <w:rsid w:val="45F214AA"/>
    <w:rsid w:val="45F472DF"/>
    <w:rsid w:val="46156C09"/>
    <w:rsid w:val="46173A6C"/>
    <w:rsid w:val="462635FC"/>
    <w:rsid w:val="464051C6"/>
    <w:rsid w:val="467A4F9D"/>
    <w:rsid w:val="468A042F"/>
    <w:rsid w:val="46AF3A3E"/>
    <w:rsid w:val="46C4567C"/>
    <w:rsid w:val="46C52741"/>
    <w:rsid w:val="46CB223B"/>
    <w:rsid w:val="46CF68EE"/>
    <w:rsid w:val="46D45767"/>
    <w:rsid w:val="46E81F21"/>
    <w:rsid w:val="47071167"/>
    <w:rsid w:val="471F1B29"/>
    <w:rsid w:val="472C3C99"/>
    <w:rsid w:val="473A77FF"/>
    <w:rsid w:val="47472DF1"/>
    <w:rsid w:val="47613E85"/>
    <w:rsid w:val="476360FF"/>
    <w:rsid w:val="477B7EE4"/>
    <w:rsid w:val="47C507D3"/>
    <w:rsid w:val="47D65CAD"/>
    <w:rsid w:val="47D83DBE"/>
    <w:rsid w:val="47DF45D4"/>
    <w:rsid w:val="48240225"/>
    <w:rsid w:val="48273267"/>
    <w:rsid w:val="484D7B05"/>
    <w:rsid w:val="485208BC"/>
    <w:rsid w:val="48560A64"/>
    <w:rsid w:val="48651F98"/>
    <w:rsid w:val="48790A15"/>
    <w:rsid w:val="487B125B"/>
    <w:rsid w:val="487B5097"/>
    <w:rsid w:val="488522E0"/>
    <w:rsid w:val="48867F6B"/>
    <w:rsid w:val="488704BE"/>
    <w:rsid w:val="48927B0C"/>
    <w:rsid w:val="48B13100"/>
    <w:rsid w:val="48B20D65"/>
    <w:rsid w:val="48B73407"/>
    <w:rsid w:val="48E76D74"/>
    <w:rsid w:val="48F071E0"/>
    <w:rsid w:val="490005BF"/>
    <w:rsid w:val="49190D43"/>
    <w:rsid w:val="491A0E67"/>
    <w:rsid w:val="493B12B3"/>
    <w:rsid w:val="496219E7"/>
    <w:rsid w:val="497F3F34"/>
    <w:rsid w:val="49892D5C"/>
    <w:rsid w:val="499C0401"/>
    <w:rsid w:val="49A71948"/>
    <w:rsid w:val="49BF3470"/>
    <w:rsid w:val="49CF2371"/>
    <w:rsid w:val="49DF3E55"/>
    <w:rsid w:val="49E05241"/>
    <w:rsid w:val="49E07309"/>
    <w:rsid w:val="49EC25EA"/>
    <w:rsid w:val="4A1C2238"/>
    <w:rsid w:val="4A5116F5"/>
    <w:rsid w:val="4A703F7A"/>
    <w:rsid w:val="4A8E6E4F"/>
    <w:rsid w:val="4A90490E"/>
    <w:rsid w:val="4AA364FF"/>
    <w:rsid w:val="4AB044CD"/>
    <w:rsid w:val="4AB3753C"/>
    <w:rsid w:val="4ABA1CAB"/>
    <w:rsid w:val="4AD33509"/>
    <w:rsid w:val="4AF81536"/>
    <w:rsid w:val="4B0E5CF0"/>
    <w:rsid w:val="4B156FF4"/>
    <w:rsid w:val="4B1F634E"/>
    <w:rsid w:val="4B2B675B"/>
    <w:rsid w:val="4B3927A2"/>
    <w:rsid w:val="4B4F1305"/>
    <w:rsid w:val="4B590B74"/>
    <w:rsid w:val="4B6211DC"/>
    <w:rsid w:val="4B885F1B"/>
    <w:rsid w:val="4B941F8D"/>
    <w:rsid w:val="4B9B3594"/>
    <w:rsid w:val="4BA42905"/>
    <w:rsid w:val="4BAC36C9"/>
    <w:rsid w:val="4BF219E8"/>
    <w:rsid w:val="4C0C32F3"/>
    <w:rsid w:val="4C3175E5"/>
    <w:rsid w:val="4C631EDA"/>
    <w:rsid w:val="4C76624D"/>
    <w:rsid w:val="4C7B2EAA"/>
    <w:rsid w:val="4C9A2E59"/>
    <w:rsid w:val="4CCB3D3B"/>
    <w:rsid w:val="4CD4713E"/>
    <w:rsid w:val="4CF177CB"/>
    <w:rsid w:val="4CF678CA"/>
    <w:rsid w:val="4CF73566"/>
    <w:rsid w:val="4D0127A3"/>
    <w:rsid w:val="4D175216"/>
    <w:rsid w:val="4D191608"/>
    <w:rsid w:val="4D201B8C"/>
    <w:rsid w:val="4D9022F4"/>
    <w:rsid w:val="4D967BF5"/>
    <w:rsid w:val="4D974BCF"/>
    <w:rsid w:val="4D9C78F5"/>
    <w:rsid w:val="4DD51956"/>
    <w:rsid w:val="4E0E5695"/>
    <w:rsid w:val="4E1A701F"/>
    <w:rsid w:val="4E4F0B37"/>
    <w:rsid w:val="4E561AB8"/>
    <w:rsid w:val="4E7B75DD"/>
    <w:rsid w:val="4EB4046C"/>
    <w:rsid w:val="4EB777B3"/>
    <w:rsid w:val="4EC04A15"/>
    <w:rsid w:val="4EDC6BC6"/>
    <w:rsid w:val="4EF55AAD"/>
    <w:rsid w:val="4F0300AC"/>
    <w:rsid w:val="4F0C13D7"/>
    <w:rsid w:val="4F2471BE"/>
    <w:rsid w:val="4F4C19E2"/>
    <w:rsid w:val="4F5C0123"/>
    <w:rsid w:val="4F5E3F6C"/>
    <w:rsid w:val="4F6F300B"/>
    <w:rsid w:val="4F7026DE"/>
    <w:rsid w:val="4F7821DB"/>
    <w:rsid w:val="4F85252D"/>
    <w:rsid w:val="4F911A9D"/>
    <w:rsid w:val="4FAA557F"/>
    <w:rsid w:val="4FB156DB"/>
    <w:rsid w:val="4FC04D6D"/>
    <w:rsid w:val="4FC15B95"/>
    <w:rsid w:val="4FEC2B8D"/>
    <w:rsid w:val="4FF53A7A"/>
    <w:rsid w:val="4FFE3BFE"/>
    <w:rsid w:val="50263429"/>
    <w:rsid w:val="503E20A8"/>
    <w:rsid w:val="507E0FEA"/>
    <w:rsid w:val="50841485"/>
    <w:rsid w:val="5097037B"/>
    <w:rsid w:val="50B520E2"/>
    <w:rsid w:val="50E52A97"/>
    <w:rsid w:val="50EE381F"/>
    <w:rsid w:val="51005BB2"/>
    <w:rsid w:val="51197D54"/>
    <w:rsid w:val="511A208C"/>
    <w:rsid w:val="513423E9"/>
    <w:rsid w:val="514E3B10"/>
    <w:rsid w:val="5153765D"/>
    <w:rsid w:val="51721A57"/>
    <w:rsid w:val="51921376"/>
    <w:rsid w:val="519A2902"/>
    <w:rsid w:val="519C4E03"/>
    <w:rsid w:val="51A359FA"/>
    <w:rsid w:val="51A5175E"/>
    <w:rsid w:val="51B56DA5"/>
    <w:rsid w:val="51D266A4"/>
    <w:rsid w:val="51D436FC"/>
    <w:rsid w:val="51D51C69"/>
    <w:rsid w:val="51DE56EE"/>
    <w:rsid w:val="51E33326"/>
    <w:rsid w:val="51E6779B"/>
    <w:rsid w:val="51F07C41"/>
    <w:rsid w:val="5202724E"/>
    <w:rsid w:val="522A562A"/>
    <w:rsid w:val="523C7246"/>
    <w:rsid w:val="523E2E24"/>
    <w:rsid w:val="52467DC7"/>
    <w:rsid w:val="525126EB"/>
    <w:rsid w:val="52547D17"/>
    <w:rsid w:val="52984FFB"/>
    <w:rsid w:val="52990C1F"/>
    <w:rsid w:val="52A5443D"/>
    <w:rsid w:val="52D6673B"/>
    <w:rsid w:val="52E93545"/>
    <w:rsid w:val="52EF5B87"/>
    <w:rsid w:val="52F10F6D"/>
    <w:rsid w:val="53074F4E"/>
    <w:rsid w:val="530A0C73"/>
    <w:rsid w:val="532958C2"/>
    <w:rsid w:val="532A538F"/>
    <w:rsid w:val="532C23EF"/>
    <w:rsid w:val="53336FC0"/>
    <w:rsid w:val="53594062"/>
    <w:rsid w:val="5367340B"/>
    <w:rsid w:val="53814A6A"/>
    <w:rsid w:val="53835FCF"/>
    <w:rsid w:val="53940164"/>
    <w:rsid w:val="53C76394"/>
    <w:rsid w:val="53DF58E9"/>
    <w:rsid w:val="53E30766"/>
    <w:rsid w:val="53FC748C"/>
    <w:rsid w:val="540E237B"/>
    <w:rsid w:val="541B33C9"/>
    <w:rsid w:val="548375C7"/>
    <w:rsid w:val="548C049A"/>
    <w:rsid w:val="548E5803"/>
    <w:rsid w:val="54D9267C"/>
    <w:rsid w:val="54E43EB4"/>
    <w:rsid w:val="54F749A7"/>
    <w:rsid w:val="55042847"/>
    <w:rsid w:val="55053DCC"/>
    <w:rsid w:val="5507003D"/>
    <w:rsid w:val="551662CA"/>
    <w:rsid w:val="551E01D6"/>
    <w:rsid w:val="552E0B1D"/>
    <w:rsid w:val="553232B5"/>
    <w:rsid w:val="55367803"/>
    <w:rsid w:val="55485AA9"/>
    <w:rsid w:val="554A4F30"/>
    <w:rsid w:val="5555434C"/>
    <w:rsid w:val="555636D1"/>
    <w:rsid w:val="556C79FD"/>
    <w:rsid w:val="556F6D99"/>
    <w:rsid w:val="557E5697"/>
    <w:rsid w:val="557F569B"/>
    <w:rsid w:val="55A55AD4"/>
    <w:rsid w:val="55AD6E6F"/>
    <w:rsid w:val="55E13557"/>
    <w:rsid w:val="55F417F2"/>
    <w:rsid w:val="55FB6B21"/>
    <w:rsid w:val="5611226E"/>
    <w:rsid w:val="56235D02"/>
    <w:rsid w:val="562F0788"/>
    <w:rsid w:val="564E62D7"/>
    <w:rsid w:val="5659399A"/>
    <w:rsid w:val="56600267"/>
    <w:rsid w:val="56644F43"/>
    <w:rsid w:val="56645440"/>
    <w:rsid w:val="56704D0A"/>
    <w:rsid w:val="56866AEA"/>
    <w:rsid w:val="56894A3D"/>
    <w:rsid w:val="568A72E2"/>
    <w:rsid w:val="568F3A6F"/>
    <w:rsid w:val="568F6B3B"/>
    <w:rsid w:val="569A7979"/>
    <w:rsid w:val="569B2463"/>
    <w:rsid w:val="56B8428B"/>
    <w:rsid w:val="56C44612"/>
    <w:rsid w:val="56CF5904"/>
    <w:rsid w:val="56D23E27"/>
    <w:rsid w:val="56F30B79"/>
    <w:rsid w:val="56F41FE6"/>
    <w:rsid w:val="571621EF"/>
    <w:rsid w:val="572A3149"/>
    <w:rsid w:val="573A040C"/>
    <w:rsid w:val="574B69B1"/>
    <w:rsid w:val="575139B6"/>
    <w:rsid w:val="5776771B"/>
    <w:rsid w:val="57937FFB"/>
    <w:rsid w:val="57AA7FC2"/>
    <w:rsid w:val="57BF65B4"/>
    <w:rsid w:val="57CE0B1A"/>
    <w:rsid w:val="57D51302"/>
    <w:rsid w:val="57E05AD1"/>
    <w:rsid w:val="57F06326"/>
    <w:rsid w:val="580225DA"/>
    <w:rsid w:val="581F6200"/>
    <w:rsid w:val="58270485"/>
    <w:rsid w:val="582D6394"/>
    <w:rsid w:val="583D4506"/>
    <w:rsid w:val="584C377E"/>
    <w:rsid w:val="585218B4"/>
    <w:rsid w:val="585F74A0"/>
    <w:rsid w:val="58762DC6"/>
    <w:rsid w:val="589C427F"/>
    <w:rsid w:val="58A8618E"/>
    <w:rsid w:val="58B02DED"/>
    <w:rsid w:val="58B052FB"/>
    <w:rsid w:val="58FC7AC9"/>
    <w:rsid w:val="58FE1F4B"/>
    <w:rsid w:val="590B0801"/>
    <w:rsid w:val="593B6397"/>
    <w:rsid w:val="593F2508"/>
    <w:rsid w:val="594D560E"/>
    <w:rsid w:val="594E189C"/>
    <w:rsid w:val="595015EF"/>
    <w:rsid w:val="59516E31"/>
    <w:rsid w:val="596F07B3"/>
    <w:rsid w:val="597437D9"/>
    <w:rsid w:val="597A288C"/>
    <w:rsid w:val="598E4209"/>
    <w:rsid w:val="59953BFB"/>
    <w:rsid w:val="59B95C5B"/>
    <w:rsid w:val="59D32C10"/>
    <w:rsid w:val="5A1030A8"/>
    <w:rsid w:val="5A2550BF"/>
    <w:rsid w:val="5A2B12F0"/>
    <w:rsid w:val="5A4B6CB8"/>
    <w:rsid w:val="5A5D7CE2"/>
    <w:rsid w:val="5A693BAD"/>
    <w:rsid w:val="5A6B0C6D"/>
    <w:rsid w:val="5A8C3A1A"/>
    <w:rsid w:val="5A9206A4"/>
    <w:rsid w:val="5ABF7F74"/>
    <w:rsid w:val="5AC501CE"/>
    <w:rsid w:val="5ACB7E61"/>
    <w:rsid w:val="5ADC5003"/>
    <w:rsid w:val="5AE11FC3"/>
    <w:rsid w:val="5AFC466A"/>
    <w:rsid w:val="5AFC632C"/>
    <w:rsid w:val="5AFF6746"/>
    <w:rsid w:val="5B0C4999"/>
    <w:rsid w:val="5B210307"/>
    <w:rsid w:val="5B236068"/>
    <w:rsid w:val="5B4A5638"/>
    <w:rsid w:val="5B4C1F7B"/>
    <w:rsid w:val="5B5263FF"/>
    <w:rsid w:val="5B992DEF"/>
    <w:rsid w:val="5B9D0309"/>
    <w:rsid w:val="5BBE7722"/>
    <w:rsid w:val="5BCF3EF7"/>
    <w:rsid w:val="5BD46745"/>
    <w:rsid w:val="5BD529D9"/>
    <w:rsid w:val="5BF738E3"/>
    <w:rsid w:val="5C1318A1"/>
    <w:rsid w:val="5C1E3E80"/>
    <w:rsid w:val="5C2E27B9"/>
    <w:rsid w:val="5C343794"/>
    <w:rsid w:val="5C367850"/>
    <w:rsid w:val="5C3A0A96"/>
    <w:rsid w:val="5C4645D6"/>
    <w:rsid w:val="5C5753FF"/>
    <w:rsid w:val="5C5B6A90"/>
    <w:rsid w:val="5C5D73C4"/>
    <w:rsid w:val="5C6502BC"/>
    <w:rsid w:val="5C7034D0"/>
    <w:rsid w:val="5CB20728"/>
    <w:rsid w:val="5CBB606D"/>
    <w:rsid w:val="5CCD36EE"/>
    <w:rsid w:val="5CD075F2"/>
    <w:rsid w:val="5CD6638E"/>
    <w:rsid w:val="5CDA6EEE"/>
    <w:rsid w:val="5CDE77B7"/>
    <w:rsid w:val="5CF8464B"/>
    <w:rsid w:val="5D0B614D"/>
    <w:rsid w:val="5D23775A"/>
    <w:rsid w:val="5D3E4B67"/>
    <w:rsid w:val="5D4C11EC"/>
    <w:rsid w:val="5D5B5E00"/>
    <w:rsid w:val="5D706C40"/>
    <w:rsid w:val="5D860304"/>
    <w:rsid w:val="5DA76F13"/>
    <w:rsid w:val="5DCA0394"/>
    <w:rsid w:val="5DCC5AF2"/>
    <w:rsid w:val="5E0013EB"/>
    <w:rsid w:val="5E03225B"/>
    <w:rsid w:val="5E177981"/>
    <w:rsid w:val="5E4E0B0D"/>
    <w:rsid w:val="5E69492E"/>
    <w:rsid w:val="5E6D14C7"/>
    <w:rsid w:val="5E820C76"/>
    <w:rsid w:val="5EC657EF"/>
    <w:rsid w:val="5ED73A49"/>
    <w:rsid w:val="5EE4058A"/>
    <w:rsid w:val="5EE81921"/>
    <w:rsid w:val="5EF1732C"/>
    <w:rsid w:val="5F322EB1"/>
    <w:rsid w:val="5F3773E5"/>
    <w:rsid w:val="5F396834"/>
    <w:rsid w:val="5F8D14A3"/>
    <w:rsid w:val="5F911AEB"/>
    <w:rsid w:val="5F92337B"/>
    <w:rsid w:val="5F942050"/>
    <w:rsid w:val="5F9A5D49"/>
    <w:rsid w:val="5FDE1BB7"/>
    <w:rsid w:val="5FE420BD"/>
    <w:rsid w:val="5FE7021A"/>
    <w:rsid w:val="600B47D9"/>
    <w:rsid w:val="60112064"/>
    <w:rsid w:val="60140FAF"/>
    <w:rsid w:val="60207EA1"/>
    <w:rsid w:val="602613EA"/>
    <w:rsid w:val="602A00E5"/>
    <w:rsid w:val="60386E33"/>
    <w:rsid w:val="60680AAE"/>
    <w:rsid w:val="6070786D"/>
    <w:rsid w:val="607B0D84"/>
    <w:rsid w:val="60A46F13"/>
    <w:rsid w:val="60B45576"/>
    <w:rsid w:val="60BA3017"/>
    <w:rsid w:val="60BB0ECE"/>
    <w:rsid w:val="60E211C1"/>
    <w:rsid w:val="60E420DF"/>
    <w:rsid w:val="60FB4A82"/>
    <w:rsid w:val="60FD3345"/>
    <w:rsid w:val="60FE01F7"/>
    <w:rsid w:val="61121FF6"/>
    <w:rsid w:val="612800F5"/>
    <w:rsid w:val="61341D2E"/>
    <w:rsid w:val="6153492F"/>
    <w:rsid w:val="615C762F"/>
    <w:rsid w:val="6168749F"/>
    <w:rsid w:val="61730FDD"/>
    <w:rsid w:val="61771BCF"/>
    <w:rsid w:val="6192421A"/>
    <w:rsid w:val="61AA75B1"/>
    <w:rsid w:val="61B70CB2"/>
    <w:rsid w:val="61BD5C44"/>
    <w:rsid w:val="61C436DB"/>
    <w:rsid w:val="61C914C6"/>
    <w:rsid w:val="61D73478"/>
    <w:rsid w:val="61D918F6"/>
    <w:rsid w:val="61E778D7"/>
    <w:rsid w:val="61F3365A"/>
    <w:rsid w:val="62040EFB"/>
    <w:rsid w:val="62122ADE"/>
    <w:rsid w:val="623A77D3"/>
    <w:rsid w:val="623F74EC"/>
    <w:rsid w:val="626929CB"/>
    <w:rsid w:val="626F340D"/>
    <w:rsid w:val="6271160A"/>
    <w:rsid w:val="62896E74"/>
    <w:rsid w:val="6291545C"/>
    <w:rsid w:val="62C9318E"/>
    <w:rsid w:val="62CC6328"/>
    <w:rsid w:val="62D558B4"/>
    <w:rsid w:val="62E1714E"/>
    <w:rsid w:val="62E6347A"/>
    <w:rsid w:val="630028D4"/>
    <w:rsid w:val="63305A1E"/>
    <w:rsid w:val="63830177"/>
    <w:rsid w:val="639026F2"/>
    <w:rsid w:val="63A15040"/>
    <w:rsid w:val="63A24C2F"/>
    <w:rsid w:val="63A31F1E"/>
    <w:rsid w:val="63CE00DD"/>
    <w:rsid w:val="63E04A73"/>
    <w:rsid w:val="64213708"/>
    <w:rsid w:val="6433716C"/>
    <w:rsid w:val="645C264C"/>
    <w:rsid w:val="646D2F79"/>
    <w:rsid w:val="647D013D"/>
    <w:rsid w:val="64B33E67"/>
    <w:rsid w:val="64BA0CDF"/>
    <w:rsid w:val="64C146F8"/>
    <w:rsid w:val="64D055EA"/>
    <w:rsid w:val="64D428D6"/>
    <w:rsid w:val="64D7741D"/>
    <w:rsid w:val="64F40D0D"/>
    <w:rsid w:val="64F46726"/>
    <w:rsid w:val="64FD407F"/>
    <w:rsid w:val="65000059"/>
    <w:rsid w:val="65053BE9"/>
    <w:rsid w:val="65055E4D"/>
    <w:rsid w:val="65071641"/>
    <w:rsid w:val="650826A5"/>
    <w:rsid w:val="650D2548"/>
    <w:rsid w:val="65131420"/>
    <w:rsid w:val="65194D81"/>
    <w:rsid w:val="65257EEF"/>
    <w:rsid w:val="65343BB9"/>
    <w:rsid w:val="65510EFB"/>
    <w:rsid w:val="65581AB3"/>
    <w:rsid w:val="656D2D8C"/>
    <w:rsid w:val="658F68AE"/>
    <w:rsid w:val="65976E06"/>
    <w:rsid w:val="65A947EC"/>
    <w:rsid w:val="65AF7126"/>
    <w:rsid w:val="65C1584E"/>
    <w:rsid w:val="65D53232"/>
    <w:rsid w:val="65D83EF7"/>
    <w:rsid w:val="65F40795"/>
    <w:rsid w:val="65F761A2"/>
    <w:rsid w:val="661A56A8"/>
    <w:rsid w:val="662C53CC"/>
    <w:rsid w:val="6639371C"/>
    <w:rsid w:val="66416913"/>
    <w:rsid w:val="6655781C"/>
    <w:rsid w:val="66614173"/>
    <w:rsid w:val="666D30F1"/>
    <w:rsid w:val="666F75A6"/>
    <w:rsid w:val="667B12DC"/>
    <w:rsid w:val="668C712F"/>
    <w:rsid w:val="66A849BA"/>
    <w:rsid w:val="66A963E0"/>
    <w:rsid w:val="66AC540F"/>
    <w:rsid w:val="66B23796"/>
    <w:rsid w:val="66B65345"/>
    <w:rsid w:val="66CA26B4"/>
    <w:rsid w:val="66E10157"/>
    <w:rsid w:val="66E20972"/>
    <w:rsid w:val="67073BA4"/>
    <w:rsid w:val="6717091B"/>
    <w:rsid w:val="671E3BAE"/>
    <w:rsid w:val="674D2572"/>
    <w:rsid w:val="67574127"/>
    <w:rsid w:val="67593735"/>
    <w:rsid w:val="677D178E"/>
    <w:rsid w:val="67906A0A"/>
    <w:rsid w:val="679851B1"/>
    <w:rsid w:val="67A355E4"/>
    <w:rsid w:val="67BD5F49"/>
    <w:rsid w:val="67E17D40"/>
    <w:rsid w:val="68151294"/>
    <w:rsid w:val="681F5F6D"/>
    <w:rsid w:val="68432C37"/>
    <w:rsid w:val="685A7BF3"/>
    <w:rsid w:val="687C7890"/>
    <w:rsid w:val="68A12FA5"/>
    <w:rsid w:val="68B87986"/>
    <w:rsid w:val="68BF355A"/>
    <w:rsid w:val="68BF6331"/>
    <w:rsid w:val="68DA38B3"/>
    <w:rsid w:val="69030B95"/>
    <w:rsid w:val="69070B20"/>
    <w:rsid w:val="691A4EC3"/>
    <w:rsid w:val="69204E4A"/>
    <w:rsid w:val="69371B9A"/>
    <w:rsid w:val="6947681E"/>
    <w:rsid w:val="694E1880"/>
    <w:rsid w:val="694F4832"/>
    <w:rsid w:val="699D4DD9"/>
    <w:rsid w:val="69D163F3"/>
    <w:rsid w:val="69D81708"/>
    <w:rsid w:val="69EF2D7F"/>
    <w:rsid w:val="6A1379FB"/>
    <w:rsid w:val="6A16644F"/>
    <w:rsid w:val="6A190A53"/>
    <w:rsid w:val="6A2E6725"/>
    <w:rsid w:val="6A36467C"/>
    <w:rsid w:val="6A435241"/>
    <w:rsid w:val="6A475142"/>
    <w:rsid w:val="6A5C053E"/>
    <w:rsid w:val="6A6E1A2A"/>
    <w:rsid w:val="6A6E3AC3"/>
    <w:rsid w:val="6A74759A"/>
    <w:rsid w:val="6A8C6BF6"/>
    <w:rsid w:val="6A9A03D2"/>
    <w:rsid w:val="6AAE32F7"/>
    <w:rsid w:val="6AC008AC"/>
    <w:rsid w:val="6AC73A60"/>
    <w:rsid w:val="6AD173AD"/>
    <w:rsid w:val="6AD63F97"/>
    <w:rsid w:val="6AF157BE"/>
    <w:rsid w:val="6AF721E5"/>
    <w:rsid w:val="6B037AF9"/>
    <w:rsid w:val="6B134CBB"/>
    <w:rsid w:val="6B415C3A"/>
    <w:rsid w:val="6B4C1C90"/>
    <w:rsid w:val="6B5B2012"/>
    <w:rsid w:val="6B754AD0"/>
    <w:rsid w:val="6B806B8A"/>
    <w:rsid w:val="6BE14913"/>
    <w:rsid w:val="6BEC55D3"/>
    <w:rsid w:val="6BF75F09"/>
    <w:rsid w:val="6C0024E4"/>
    <w:rsid w:val="6C2422D2"/>
    <w:rsid w:val="6C282983"/>
    <w:rsid w:val="6C4528A7"/>
    <w:rsid w:val="6C500B83"/>
    <w:rsid w:val="6C504565"/>
    <w:rsid w:val="6C524C67"/>
    <w:rsid w:val="6C687391"/>
    <w:rsid w:val="6C7936E6"/>
    <w:rsid w:val="6C7B26A4"/>
    <w:rsid w:val="6C922D49"/>
    <w:rsid w:val="6CBC536B"/>
    <w:rsid w:val="6CD2113C"/>
    <w:rsid w:val="6CD26A08"/>
    <w:rsid w:val="6CDC31C0"/>
    <w:rsid w:val="6CE6610C"/>
    <w:rsid w:val="6CEF2C30"/>
    <w:rsid w:val="6CF818CA"/>
    <w:rsid w:val="6D374B9F"/>
    <w:rsid w:val="6D5178C2"/>
    <w:rsid w:val="6D565E19"/>
    <w:rsid w:val="6D591866"/>
    <w:rsid w:val="6D8B4C36"/>
    <w:rsid w:val="6D94576F"/>
    <w:rsid w:val="6DA66AC4"/>
    <w:rsid w:val="6DA82030"/>
    <w:rsid w:val="6DC764D3"/>
    <w:rsid w:val="6E1A7C70"/>
    <w:rsid w:val="6E205C95"/>
    <w:rsid w:val="6E34283D"/>
    <w:rsid w:val="6E5637C0"/>
    <w:rsid w:val="6E776F35"/>
    <w:rsid w:val="6E8F498E"/>
    <w:rsid w:val="6EA546E2"/>
    <w:rsid w:val="6EBB2294"/>
    <w:rsid w:val="6EBB6143"/>
    <w:rsid w:val="6EBC4341"/>
    <w:rsid w:val="6ED264C4"/>
    <w:rsid w:val="6ED809D8"/>
    <w:rsid w:val="6EEB1CF3"/>
    <w:rsid w:val="6EEC645D"/>
    <w:rsid w:val="6EF53B92"/>
    <w:rsid w:val="6F046D57"/>
    <w:rsid w:val="6F151709"/>
    <w:rsid w:val="6F350D54"/>
    <w:rsid w:val="6F5F07CC"/>
    <w:rsid w:val="6F616E58"/>
    <w:rsid w:val="6F6646E9"/>
    <w:rsid w:val="6F8119CC"/>
    <w:rsid w:val="6F94533D"/>
    <w:rsid w:val="6FA36B46"/>
    <w:rsid w:val="6FA45754"/>
    <w:rsid w:val="6FC12DB3"/>
    <w:rsid w:val="6FCF55B3"/>
    <w:rsid w:val="6FD6505F"/>
    <w:rsid w:val="6FD66AE3"/>
    <w:rsid w:val="6FE30CD2"/>
    <w:rsid w:val="6FF32484"/>
    <w:rsid w:val="6FF466BD"/>
    <w:rsid w:val="6FFB415F"/>
    <w:rsid w:val="701A2F1E"/>
    <w:rsid w:val="70274D4E"/>
    <w:rsid w:val="707067DA"/>
    <w:rsid w:val="70727DFF"/>
    <w:rsid w:val="709C5649"/>
    <w:rsid w:val="70A4359F"/>
    <w:rsid w:val="70A528A7"/>
    <w:rsid w:val="70B654BE"/>
    <w:rsid w:val="70C41740"/>
    <w:rsid w:val="70C62FFC"/>
    <w:rsid w:val="70CE5045"/>
    <w:rsid w:val="70D32396"/>
    <w:rsid w:val="70D71582"/>
    <w:rsid w:val="70F5771E"/>
    <w:rsid w:val="716A021D"/>
    <w:rsid w:val="717B3F53"/>
    <w:rsid w:val="7182743B"/>
    <w:rsid w:val="719159E5"/>
    <w:rsid w:val="719F0403"/>
    <w:rsid w:val="71A17AAB"/>
    <w:rsid w:val="71B743A0"/>
    <w:rsid w:val="71CE231F"/>
    <w:rsid w:val="71D224F4"/>
    <w:rsid w:val="71EE564A"/>
    <w:rsid w:val="724667CC"/>
    <w:rsid w:val="7257225B"/>
    <w:rsid w:val="728240D8"/>
    <w:rsid w:val="72892D7D"/>
    <w:rsid w:val="729E3D0C"/>
    <w:rsid w:val="72CC0920"/>
    <w:rsid w:val="72E06080"/>
    <w:rsid w:val="72E67FB9"/>
    <w:rsid w:val="72E739EA"/>
    <w:rsid w:val="73026CFD"/>
    <w:rsid w:val="732D7F0C"/>
    <w:rsid w:val="73300DCB"/>
    <w:rsid w:val="73325730"/>
    <w:rsid w:val="7348728B"/>
    <w:rsid w:val="73637282"/>
    <w:rsid w:val="736A164B"/>
    <w:rsid w:val="73842326"/>
    <w:rsid w:val="73B37B7D"/>
    <w:rsid w:val="73C41B59"/>
    <w:rsid w:val="73C609F1"/>
    <w:rsid w:val="73CD70A4"/>
    <w:rsid w:val="740639BB"/>
    <w:rsid w:val="741C34F8"/>
    <w:rsid w:val="741D0651"/>
    <w:rsid w:val="743417C6"/>
    <w:rsid w:val="743A7ABC"/>
    <w:rsid w:val="743E056C"/>
    <w:rsid w:val="744D0FB9"/>
    <w:rsid w:val="749771DD"/>
    <w:rsid w:val="749876E8"/>
    <w:rsid w:val="74A124AA"/>
    <w:rsid w:val="74B010EE"/>
    <w:rsid w:val="74BA69AB"/>
    <w:rsid w:val="74BE0D67"/>
    <w:rsid w:val="74DE2189"/>
    <w:rsid w:val="74DE462D"/>
    <w:rsid w:val="74FA794F"/>
    <w:rsid w:val="750E5C66"/>
    <w:rsid w:val="751D3A68"/>
    <w:rsid w:val="75246688"/>
    <w:rsid w:val="75565667"/>
    <w:rsid w:val="755728A1"/>
    <w:rsid w:val="756842A3"/>
    <w:rsid w:val="75826D3A"/>
    <w:rsid w:val="7589779F"/>
    <w:rsid w:val="758E203F"/>
    <w:rsid w:val="75900F33"/>
    <w:rsid w:val="759D178C"/>
    <w:rsid w:val="75BE13F7"/>
    <w:rsid w:val="75D436B7"/>
    <w:rsid w:val="75E0592A"/>
    <w:rsid w:val="75E15891"/>
    <w:rsid w:val="75E23EC1"/>
    <w:rsid w:val="75EA480E"/>
    <w:rsid w:val="76092290"/>
    <w:rsid w:val="761F408D"/>
    <w:rsid w:val="762478FB"/>
    <w:rsid w:val="763543A5"/>
    <w:rsid w:val="76413178"/>
    <w:rsid w:val="765467AB"/>
    <w:rsid w:val="766E2A7D"/>
    <w:rsid w:val="767A0EE3"/>
    <w:rsid w:val="76825735"/>
    <w:rsid w:val="769260FE"/>
    <w:rsid w:val="769446ED"/>
    <w:rsid w:val="76AF1F9D"/>
    <w:rsid w:val="76CA10E0"/>
    <w:rsid w:val="76D25CCB"/>
    <w:rsid w:val="76DA7F3B"/>
    <w:rsid w:val="76EF4690"/>
    <w:rsid w:val="77086378"/>
    <w:rsid w:val="7709218B"/>
    <w:rsid w:val="771646E6"/>
    <w:rsid w:val="77172036"/>
    <w:rsid w:val="772E1D4C"/>
    <w:rsid w:val="772E33A5"/>
    <w:rsid w:val="773E75AE"/>
    <w:rsid w:val="777C2930"/>
    <w:rsid w:val="777F0EDD"/>
    <w:rsid w:val="77A80880"/>
    <w:rsid w:val="77C054A1"/>
    <w:rsid w:val="77C86312"/>
    <w:rsid w:val="77DE0C08"/>
    <w:rsid w:val="77F76905"/>
    <w:rsid w:val="780D1D6D"/>
    <w:rsid w:val="78135A45"/>
    <w:rsid w:val="78172DEF"/>
    <w:rsid w:val="78252CE5"/>
    <w:rsid w:val="782D121E"/>
    <w:rsid w:val="7830099D"/>
    <w:rsid w:val="78364A07"/>
    <w:rsid w:val="7844580C"/>
    <w:rsid w:val="78567139"/>
    <w:rsid w:val="7868607B"/>
    <w:rsid w:val="78795DE5"/>
    <w:rsid w:val="78AA22B0"/>
    <w:rsid w:val="78AD76A5"/>
    <w:rsid w:val="78B82753"/>
    <w:rsid w:val="78BB59D2"/>
    <w:rsid w:val="78C11DD3"/>
    <w:rsid w:val="78C3736C"/>
    <w:rsid w:val="78C55C7B"/>
    <w:rsid w:val="78E01CAB"/>
    <w:rsid w:val="78F43778"/>
    <w:rsid w:val="78F65255"/>
    <w:rsid w:val="78FE6B67"/>
    <w:rsid w:val="79030302"/>
    <w:rsid w:val="79065572"/>
    <w:rsid w:val="79066925"/>
    <w:rsid w:val="790A0DAD"/>
    <w:rsid w:val="790E60C0"/>
    <w:rsid w:val="79266B4E"/>
    <w:rsid w:val="792B2A61"/>
    <w:rsid w:val="79624778"/>
    <w:rsid w:val="79760273"/>
    <w:rsid w:val="7981712B"/>
    <w:rsid w:val="798771CE"/>
    <w:rsid w:val="798C42EA"/>
    <w:rsid w:val="79A46CA4"/>
    <w:rsid w:val="79A61F0D"/>
    <w:rsid w:val="79AC2293"/>
    <w:rsid w:val="79AD407B"/>
    <w:rsid w:val="79C474B4"/>
    <w:rsid w:val="79D31B62"/>
    <w:rsid w:val="79D40C13"/>
    <w:rsid w:val="79DA00C0"/>
    <w:rsid w:val="79E3197D"/>
    <w:rsid w:val="7A243F18"/>
    <w:rsid w:val="7A2C6DAC"/>
    <w:rsid w:val="7A310B04"/>
    <w:rsid w:val="7A406322"/>
    <w:rsid w:val="7A462DA1"/>
    <w:rsid w:val="7A512B99"/>
    <w:rsid w:val="7A645054"/>
    <w:rsid w:val="7A6512EE"/>
    <w:rsid w:val="7A6B7715"/>
    <w:rsid w:val="7A79172B"/>
    <w:rsid w:val="7A9A1494"/>
    <w:rsid w:val="7AA33C93"/>
    <w:rsid w:val="7AA53EB3"/>
    <w:rsid w:val="7ABF12DC"/>
    <w:rsid w:val="7ACE0282"/>
    <w:rsid w:val="7AD65423"/>
    <w:rsid w:val="7ADD51B9"/>
    <w:rsid w:val="7AE2047B"/>
    <w:rsid w:val="7AF606D5"/>
    <w:rsid w:val="7AF84C6C"/>
    <w:rsid w:val="7AFE2079"/>
    <w:rsid w:val="7AFE2E1A"/>
    <w:rsid w:val="7B143886"/>
    <w:rsid w:val="7B2E64F8"/>
    <w:rsid w:val="7B3D3CDC"/>
    <w:rsid w:val="7B463A7D"/>
    <w:rsid w:val="7B4D06F4"/>
    <w:rsid w:val="7B504560"/>
    <w:rsid w:val="7B546145"/>
    <w:rsid w:val="7B58401B"/>
    <w:rsid w:val="7B653887"/>
    <w:rsid w:val="7B932E58"/>
    <w:rsid w:val="7B96509F"/>
    <w:rsid w:val="7BC33D93"/>
    <w:rsid w:val="7BD42193"/>
    <w:rsid w:val="7BD631E9"/>
    <w:rsid w:val="7BDF7CCD"/>
    <w:rsid w:val="7BF57461"/>
    <w:rsid w:val="7C1F4C6C"/>
    <w:rsid w:val="7C2E4FDA"/>
    <w:rsid w:val="7C467BBF"/>
    <w:rsid w:val="7C642D20"/>
    <w:rsid w:val="7C753399"/>
    <w:rsid w:val="7C7C74F4"/>
    <w:rsid w:val="7C833A2B"/>
    <w:rsid w:val="7C9326D5"/>
    <w:rsid w:val="7CD35875"/>
    <w:rsid w:val="7CDF2114"/>
    <w:rsid w:val="7CF43FAD"/>
    <w:rsid w:val="7D0503FE"/>
    <w:rsid w:val="7D083A1E"/>
    <w:rsid w:val="7D0B24F5"/>
    <w:rsid w:val="7D197055"/>
    <w:rsid w:val="7D1D60FC"/>
    <w:rsid w:val="7D250A5C"/>
    <w:rsid w:val="7D306717"/>
    <w:rsid w:val="7D3A2075"/>
    <w:rsid w:val="7D3E337A"/>
    <w:rsid w:val="7D5B03B2"/>
    <w:rsid w:val="7D6543D6"/>
    <w:rsid w:val="7D6601AB"/>
    <w:rsid w:val="7D8C10BB"/>
    <w:rsid w:val="7D98473E"/>
    <w:rsid w:val="7DA94701"/>
    <w:rsid w:val="7DB70173"/>
    <w:rsid w:val="7DB93C40"/>
    <w:rsid w:val="7DC52577"/>
    <w:rsid w:val="7DC735BA"/>
    <w:rsid w:val="7DDF1D74"/>
    <w:rsid w:val="7DE219FE"/>
    <w:rsid w:val="7DFA1B73"/>
    <w:rsid w:val="7DFF2D37"/>
    <w:rsid w:val="7E0F6644"/>
    <w:rsid w:val="7E173840"/>
    <w:rsid w:val="7E2A0492"/>
    <w:rsid w:val="7E4A6AF4"/>
    <w:rsid w:val="7E5343EF"/>
    <w:rsid w:val="7E5837F3"/>
    <w:rsid w:val="7E5D0626"/>
    <w:rsid w:val="7E8726CD"/>
    <w:rsid w:val="7EA46DE6"/>
    <w:rsid w:val="7EB90764"/>
    <w:rsid w:val="7EC5431A"/>
    <w:rsid w:val="7ED03074"/>
    <w:rsid w:val="7EE0446A"/>
    <w:rsid w:val="7EE27E94"/>
    <w:rsid w:val="7F016DA4"/>
    <w:rsid w:val="7F0909DD"/>
    <w:rsid w:val="7F6B083A"/>
    <w:rsid w:val="7F903BC3"/>
    <w:rsid w:val="7FA15205"/>
    <w:rsid w:val="7FCA5CB8"/>
    <w:rsid w:val="7FCD6220"/>
    <w:rsid w:val="7FD768A1"/>
    <w:rsid w:val="7FF57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nhideWhenUsed="0" w:uiPriority="0"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qFormat/>
    <w:uiPriority w:val="0"/>
    <w:pPr>
      <w:spacing w:after="120"/>
    </w:pPr>
    <w:rPr>
      <w:rFonts w:ascii="Calibri" w:hAnsi="Calibri"/>
      <w:szCs w:val="22"/>
    </w:rPr>
  </w:style>
  <w:style w:type="paragraph" w:styleId="3">
    <w:name w:val="Body Text First Indent"/>
    <w:basedOn w:val="2"/>
    <w:next w:val="1"/>
    <w:qFormat/>
    <w:uiPriority w:val="0"/>
    <w:pPr>
      <w:ind w:firstLine="420" w:firstLineChars="100"/>
    </w:pPr>
  </w:style>
  <w:style w:type="paragraph" w:styleId="4">
    <w:name w:val="Body Text Indent"/>
    <w:basedOn w:val="1"/>
    <w:unhideWhenUsed/>
    <w:qFormat/>
    <w:uiPriority w:val="99"/>
    <w:pPr>
      <w:ind w:left="420" w:leftChars="200"/>
    </w:pPr>
  </w:style>
  <w:style w:type="paragraph" w:styleId="5">
    <w:name w:val="footer"/>
    <w:basedOn w:val="1"/>
    <w:link w:val="10"/>
    <w:unhideWhenUsed/>
    <w:qFormat/>
    <w:uiPriority w:val="99"/>
    <w:pPr>
      <w:tabs>
        <w:tab w:val="center" w:pos="4153"/>
        <w:tab w:val="right" w:pos="8306"/>
      </w:tabs>
      <w:snapToGrid w:val="0"/>
      <w:jc w:val="left"/>
    </w:pPr>
    <w:rPr>
      <w:rFonts w:ascii="Times New Roman" w:hAnsi="Times New Roman"/>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paragraph" w:styleId="11">
    <w:name w:val="List Paragraph"/>
    <w:basedOn w:val="1"/>
    <w:unhideWhenUsed/>
    <w:qFormat/>
    <w:uiPriority w:val="99"/>
    <w:pPr>
      <w:ind w:firstLine="420" w:firstLineChars="200"/>
    </w:pPr>
  </w:style>
  <w:style w:type="character" w:customStyle="1" w:styleId="12">
    <w:name w:val="font21"/>
    <w:basedOn w:val="8"/>
    <w:qFormat/>
    <w:uiPriority w:val="0"/>
    <w:rPr>
      <w:rFonts w:hint="eastAsia" w:ascii="等线" w:hAnsi="等线" w:eastAsia="等线" w:cs="等线"/>
      <w:color w:val="000000"/>
      <w:sz w:val="22"/>
      <w:szCs w:val="22"/>
      <w:u w:val="none"/>
    </w:rPr>
  </w:style>
  <w:style w:type="character" w:customStyle="1" w:styleId="13">
    <w:name w:val="font41"/>
    <w:basedOn w:val="8"/>
    <w:qFormat/>
    <w:uiPriority w:val="0"/>
    <w:rPr>
      <w:rFonts w:hint="eastAsia" w:ascii="宋体" w:hAnsi="宋体" w:eastAsia="宋体" w:cs="宋体"/>
      <w:color w:val="000000"/>
      <w:sz w:val="20"/>
      <w:szCs w:val="20"/>
      <w:u w:val="none"/>
    </w:rPr>
  </w:style>
  <w:style w:type="character" w:customStyle="1" w:styleId="14">
    <w:name w:val="font71"/>
    <w:basedOn w:val="8"/>
    <w:qFormat/>
    <w:uiPriority w:val="0"/>
    <w:rPr>
      <w:rFonts w:hint="eastAsia" w:ascii="等线" w:hAnsi="等线" w:eastAsia="等线" w:cs="等线"/>
      <w:color w:val="FF0000"/>
      <w:sz w:val="22"/>
      <w:szCs w:val="22"/>
      <w:u w:val="none"/>
    </w:rPr>
  </w:style>
  <w:style w:type="character" w:customStyle="1" w:styleId="15">
    <w:name w:val="font61"/>
    <w:basedOn w:val="8"/>
    <w:qFormat/>
    <w:uiPriority w:val="0"/>
    <w:rPr>
      <w:rFonts w:hint="eastAsia" w:ascii="宋体" w:hAnsi="宋体" w:eastAsia="宋体" w:cs="宋体"/>
      <w:color w:val="000000"/>
      <w:sz w:val="18"/>
      <w:szCs w:val="18"/>
      <w:u w:val="none"/>
    </w:rPr>
  </w:style>
  <w:style w:type="character" w:customStyle="1" w:styleId="16">
    <w:name w:val="font121"/>
    <w:basedOn w:val="8"/>
    <w:qFormat/>
    <w:uiPriority w:val="0"/>
    <w:rPr>
      <w:rFonts w:ascii="Calibri" w:hAnsi="Calibri" w:cs="Calibri"/>
      <w:color w:val="000000"/>
      <w:sz w:val="20"/>
      <w:szCs w:val="20"/>
      <w:u w:val="none"/>
    </w:rPr>
  </w:style>
  <w:style w:type="character" w:customStyle="1" w:styleId="17">
    <w:name w:val="font132"/>
    <w:basedOn w:val="8"/>
    <w:qFormat/>
    <w:uiPriority w:val="0"/>
    <w:rPr>
      <w:rFonts w:hint="default" w:ascii="Calibri" w:hAnsi="Calibri" w:cs="Calibri"/>
      <w:color w:val="000000"/>
      <w:sz w:val="18"/>
      <w:szCs w:val="18"/>
      <w:u w:val="none"/>
    </w:rPr>
  </w:style>
  <w:style w:type="character" w:customStyle="1" w:styleId="18">
    <w:name w:val="font141"/>
    <w:basedOn w:val="8"/>
    <w:qFormat/>
    <w:uiPriority w:val="0"/>
    <w:rPr>
      <w:rFonts w:hint="eastAsia" w:ascii="宋体" w:hAnsi="宋体" w:eastAsia="宋体" w:cs="宋体"/>
      <w:color w:val="000000"/>
      <w:sz w:val="16"/>
      <w:szCs w:val="16"/>
      <w:u w:val="none"/>
    </w:rPr>
  </w:style>
  <w:style w:type="character" w:customStyle="1" w:styleId="19">
    <w:name w:val="font51"/>
    <w:basedOn w:val="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5" Type="http://schemas.openxmlformats.org/officeDocument/2006/relationships/fontTable" Target="fontTable.xml"/><Relationship Id="rId164" Type="http://schemas.openxmlformats.org/officeDocument/2006/relationships/numbering" Target="numbering.xml"/><Relationship Id="rId163" Type="http://schemas.openxmlformats.org/officeDocument/2006/relationships/customXml" Target="../customXml/item1.xml"/><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jpe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jpeg"/><Relationship Id="rId145" Type="http://schemas.openxmlformats.org/officeDocument/2006/relationships/image" Target="media/image139.jpe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jpeg"/><Relationship Id="rId137" Type="http://schemas.openxmlformats.org/officeDocument/2006/relationships/image" Target="media/image131.png"/><Relationship Id="rId136" Type="http://schemas.openxmlformats.org/officeDocument/2006/relationships/image" Target="media/image130.jpe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jpe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29258</Words>
  <Characters>30753</Characters>
  <Lines>30</Lines>
  <Paragraphs>8</Paragraphs>
  <TotalTime>2</TotalTime>
  <ScaleCrop>false</ScaleCrop>
  <LinksUpToDate>false</LinksUpToDate>
  <CharactersWithSpaces>33899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2020-05-27T01:52:00Z</dcterms:created>
  <dc:creator>ljm95</dc:creator>
  <dc:description>电子投标（2025版）</dc:description>
  <cp:lastModifiedBy>Administrator</cp:lastModifiedBy>
  <cp:lastPrinted>2024-09-06T06:41:00Z</cp:lastPrinted>
  <dcterms:modified xsi:type="dcterms:W3CDTF">2025-01-24T03:20:37Z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