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北仑职高功能教室家具</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BLZFCG2024066</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4"/>
      <w:bookmarkStart w:id="1" w:name="OLE_LINK5"/>
      <w:r>
        <w:rPr>
          <w:rFonts w:hint="eastAsia"/>
          <w:b/>
          <w:bCs/>
          <w:color w:val="auto"/>
          <w:sz w:val="30"/>
          <w:szCs w:val="30"/>
          <w:highlight w:val="none"/>
          <w:lang w:eastAsia="zh-CN"/>
        </w:rPr>
        <w:t>宁波市北仑职业高级中学</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宁波市北仑区（开发区）政务服务中心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四</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十一</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1、第一部分………………………………投标邀请</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2、第二部分………………………………前附表</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3、第三部分………………………………投标人须知</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4、第四部分………………………………项目内容及要求</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5、第五部分………………………………采购合同</w:t>
      </w:r>
    </w:p>
    <w:p>
      <w:pPr>
        <w:spacing w:line="360" w:lineRule="auto"/>
        <w:rPr>
          <w:rFonts w:hint="eastAsia" w:ascii="黑体" w:hAnsi="黑体" w:eastAsia="黑体"/>
          <w:color w:val="auto"/>
          <w:sz w:val="30"/>
          <w:highlight w:val="none"/>
        </w:rPr>
      </w:pPr>
      <w:r>
        <w:rPr>
          <w:rFonts w:hint="eastAsia" w:ascii="黑体" w:hAnsi="黑体" w:eastAsia="黑体"/>
          <w:color w:val="auto"/>
          <w:sz w:val="30"/>
          <w:highlight w:val="none"/>
        </w:rPr>
        <w:t>6、第六部分………………………………投标文件组成及格式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7、第七部分………………………………评标办法及评分标准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w:t>
      </w:r>
      <w:r>
        <w:rPr>
          <w:rFonts w:hint="eastAsia" w:ascii="宋体" w:hAnsi="宋体" w:cs="宋体"/>
          <w:color w:val="auto"/>
          <w:highlight w:val="none"/>
          <w:lang w:eastAsia="zh-CN"/>
        </w:rPr>
        <w:t>宁波市北仑区（开发区）政务服务中心</w:t>
      </w:r>
      <w:r>
        <w:rPr>
          <w:rFonts w:hint="eastAsia" w:ascii="宋体" w:hAnsi="宋体" w:eastAsia="宋体" w:cs="宋体"/>
          <w:color w:val="auto"/>
          <w:highlight w:val="none"/>
        </w:rPr>
        <w:t>受</w:t>
      </w:r>
      <w:r>
        <w:rPr>
          <w:rFonts w:hint="eastAsia" w:ascii="宋体" w:hAnsi="宋体" w:cs="宋体"/>
          <w:color w:val="auto"/>
          <w:highlight w:val="none"/>
          <w:lang w:eastAsia="zh-CN"/>
        </w:rPr>
        <w:t>宁波市北仑职业高级中学</w:t>
      </w:r>
      <w:r>
        <w:rPr>
          <w:rFonts w:hint="eastAsia" w:ascii="宋体" w:hAnsi="宋体" w:eastAsia="宋体" w:cs="宋体"/>
          <w:color w:val="auto"/>
          <w:highlight w:val="none"/>
        </w:rPr>
        <w:t>委托，就</w:t>
      </w:r>
      <w:r>
        <w:rPr>
          <w:rFonts w:hint="eastAsia" w:ascii="宋体" w:hAnsi="宋体" w:cs="宋体"/>
          <w:color w:val="auto"/>
          <w:highlight w:val="none"/>
          <w:lang w:eastAsia="zh-CN"/>
        </w:rPr>
        <w:t>北仑职高功能教室家具</w:t>
      </w:r>
      <w:r>
        <w:rPr>
          <w:rFonts w:hint="eastAsia" w:ascii="宋体" w:hAnsi="宋体" w:eastAsia="宋体" w:cs="宋体"/>
          <w:color w:val="auto"/>
          <w:highlight w:val="none"/>
        </w:rPr>
        <w:t>项</w:t>
      </w:r>
      <w:r>
        <w:rPr>
          <w:rFonts w:hint="eastAsia" w:ascii="宋体" w:hAnsi="宋体" w:eastAsia="宋体" w:cs="宋体"/>
          <w:color w:val="auto"/>
          <w:highlight w:val="none"/>
        </w:rPr>
        <w:t>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BLZFCG2024066</w:t>
      </w:r>
    </w:p>
    <w:p>
      <w:pPr>
        <w:spacing w:line="360" w:lineRule="auto"/>
        <w:ind w:left="0" w:leftChars="0" w:firstLine="0" w:firstLineChars="0"/>
        <w:rPr>
          <w:rFonts w:hint="eastAsia" w:ascii="宋体" w:hAnsi="宋体" w:eastAsia="宋体" w:cs="宋体"/>
          <w:b w:val="0"/>
          <w:bCs w:val="0"/>
          <w:color w:val="auto"/>
          <w:highlight w:val="none"/>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color w:val="auto"/>
          <w:highlight w:val="none"/>
          <w:lang w:eastAsia="zh-CN"/>
        </w:rPr>
        <w:t>北仑职高功能教室家具</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eastAsia="zh-CN"/>
        </w:rPr>
        <w:t>人民币161万元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人民币161万元</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r>
        <w:rPr>
          <w:rFonts w:hint="eastAsia" w:ascii="宋体" w:hAnsi="宋体" w:cs="宋体"/>
          <w:color w:val="auto"/>
          <w:highlight w:val="none"/>
          <w:lang w:eastAsia="zh-CN"/>
        </w:rPr>
        <w:t>北仑职高功能教室家具</w:t>
      </w:r>
      <w:r>
        <w:rPr>
          <w:rFonts w:hint="eastAsia" w:ascii="宋体" w:hAnsi="宋体" w:cs="宋体"/>
          <w:color w:val="auto"/>
          <w:highlight w:val="none"/>
          <w:lang w:eastAsia="zh-CN"/>
        </w:rPr>
        <w:t xml:space="preserve"> 一批。</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、合同履行期限：</w:t>
      </w:r>
      <w:r>
        <w:rPr>
          <w:rFonts w:hint="eastAsia" w:ascii="宋体" w:hAnsi="宋体"/>
          <w:color w:val="auto"/>
          <w:highlight w:val="none"/>
        </w:rPr>
        <w:t>合同签订后</w:t>
      </w:r>
      <w:r>
        <w:rPr>
          <w:rFonts w:hint="eastAsia" w:ascii="宋体" w:hAnsi="宋体"/>
          <w:color w:val="auto"/>
          <w:highlight w:val="none"/>
          <w:lang w:val="en-US" w:eastAsia="zh-CN"/>
        </w:rPr>
        <w:t>45个日历天</w:t>
      </w:r>
      <w:r>
        <w:rPr>
          <w:rFonts w:hint="eastAsia" w:ascii="宋体" w:hAnsi="宋体"/>
          <w:color w:val="auto"/>
          <w:highlight w:val="none"/>
        </w:rPr>
        <w:t>内完成安装、调试并交付使用。</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8、本项目不接受</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2、落实政府采购政策需满足的资格要求：</w:t>
      </w:r>
      <w:r>
        <w:rPr>
          <w:rFonts w:hint="eastAsia" w:ascii="宋体" w:hAnsi="宋体" w:cs="宋体"/>
          <w:color w:val="auto"/>
          <w:highlight w:val="none"/>
          <w:lang w:val="en-US" w:eastAsia="zh-CN"/>
        </w:rPr>
        <w:t>本项目为专门面向中小企业的采购项目，供应商须为中小微企业（或残疾人福利性单位或监狱企业）。</w:t>
      </w:r>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r>
        <w:rPr>
          <w:rFonts w:hint="eastAsia" w:ascii="宋体" w:hAnsi="宋体" w:cs="宋体"/>
          <w:color w:val="auto"/>
          <w:highlight w:val="none"/>
          <w:lang w:val="en-US" w:eastAsia="zh-CN"/>
        </w:rPr>
        <w:t xml:space="preserve">无 </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2024年</w:t>
      </w:r>
      <w:r>
        <w:rPr>
          <w:rFonts w:hint="eastAsia" w:ascii="宋体" w:hAnsi="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cs="宋体"/>
          <w:color w:val="auto"/>
          <w:highlight w:val="none"/>
          <w:lang w:val="en-US" w:eastAsia="zh-CN"/>
        </w:rPr>
        <w:t>6</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1、参加投标的供应商有义务在采购活动期间浏览宁波政府采购网（www.nbzfcg.cn）和</w:t>
      </w:r>
      <w:r>
        <w:rPr>
          <w:rFonts w:hint="eastAsia" w:ascii="宋体" w:hAnsi="宋体" w:eastAsia="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w:t>
      </w:r>
      <w:r>
        <w:rPr>
          <w:rFonts w:hint="eastAsia" w:ascii="宋体" w:hAnsi="宋体" w:eastAsia="宋体" w:cs="宋体"/>
          <w:color w:val="auto"/>
          <w:highlight w:val="none"/>
        </w:rPr>
        <w:t>，不再采用其它方式传达相关信息。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w:t>
      </w:r>
      <w:r>
        <w:rPr>
          <w:rFonts w:hint="eastAsia" w:ascii="宋体" w:hAnsi="宋体" w:eastAsia="宋体" w:cs="宋体"/>
          <w:color w:val="auto"/>
          <w:highlight w:val="none"/>
        </w:rPr>
        <w:t>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5、投标供应商应在投标截止时间前将样品送达指定地点并完成摆放，本项目投标人可以不派代表到现场参加开标会议，只需准时在线参加即可。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w:t>
      </w:r>
      <w:r>
        <w:rPr>
          <w:rFonts w:hint="eastAsia" w:ascii="宋体" w:hAnsi="宋体" w:eastAsia="宋体" w:cs="宋体"/>
          <w:color w:val="auto"/>
          <w:highlight w:val="none"/>
        </w:rPr>
        <w:t>制作加密上传等），可登录政府采购云平台网站（www.zcygov.cn）“服务中心”版块查阅相关的帮助文档和教学视频，也可致电政采云平台技术支持热线咨询，热线电话：95763（工作日8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宁波市北仑职业高级中学</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北仑区小港街道小浃江南路108号</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张结琼</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0574-86150311</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宁波市北仑区（开发区）政务服务中心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eastAsia="宋体" w:cs="宋体"/>
          <w:color w:val="auto"/>
          <w:highlight w:val="none"/>
        </w:rPr>
        <w:t>：</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5"/>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北仑职高功能教室家具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宁波市北仑职业高级中学</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张结琼</w:t>
            </w:r>
            <w:r>
              <w:rPr>
                <w:rFonts w:hint="eastAsia" w:ascii="宋体" w:hAnsi="宋体" w:eastAsia="宋体" w:cs="宋体"/>
                <w:color w:val="auto"/>
                <w:highlight w:val="none"/>
              </w:rPr>
              <w:t xml:space="preserve">     电话：</w:t>
            </w:r>
            <w:r>
              <w:rPr>
                <w:rFonts w:hint="eastAsia" w:ascii="宋体" w:hAnsi="宋体" w:cs="宋体"/>
                <w:color w:val="auto"/>
                <w:highlight w:val="none"/>
                <w:lang w:eastAsia="zh-CN"/>
              </w:rPr>
              <w:t>0574-86150311</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北仑区小港街道小浃江南路108号</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cs="宋体"/>
                <w:color w:val="auto"/>
                <w:highlight w:val="none"/>
                <w:lang w:eastAsia="zh-CN"/>
              </w:rPr>
              <w:t>宁波市北仑区（开发区）政务服务中心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eastAsia="zh-CN"/>
              </w:rPr>
              <w:t>贝小明</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 xml:space="preserve"> 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邮编：31</w:t>
            </w:r>
            <w:r>
              <w:rPr>
                <w:rFonts w:hint="eastAsia" w:ascii="宋体" w:hAnsi="宋体" w:eastAsia="宋体" w:cs="宋体"/>
                <w:color w:val="auto"/>
                <w:highlight w:val="none"/>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采购预算（最高限价）：</w:t>
            </w:r>
            <w:r>
              <w:rPr>
                <w:rFonts w:hint="eastAsia" w:ascii="宋体" w:hAnsi="宋体" w:cs="宋体"/>
                <w:color w:val="auto"/>
                <w:highlight w:val="none"/>
                <w:lang w:eastAsia="zh-CN"/>
              </w:rPr>
              <w:t>人民币161万元</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是否接受进口产品投标：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cs="宋体"/>
                <w:color w:val="auto"/>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9</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货物</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10</w:t>
            </w:r>
          </w:p>
        </w:tc>
        <w:tc>
          <w:tcPr>
            <w:tcW w:w="8225" w:type="dxa"/>
            <w:tcMar>
              <w:top w:w="113" w:type="dxa"/>
              <w:bottom w:w="113" w:type="dxa"/>
            </w:tcMar>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是否允许投标人将项目非主体、非关键性工</w:t>
            </w:r>
            <w:r>
              <w:rPr>
                <w:rFonts w:hint="eastAsia" w:ascii="宋体" w:hAnsi="宋体" w:eastAsia="宋体" w:cs="宋体"/>
                <w:color w:val="auto"/>
                <w:highlight w:val="none"/>
              </w:rPr>
              <w:t>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交由</w:t>
            </w:r>
            <w:r>
              <w:rPr>
                <w:rFonts w:hint="eastAsia" w:ascii="宋体" w:hAnsi="宋体" w:eastAsia="宋体" w:cs="宋体"/>
                <w:color w:val="auto"/>
                <w:highlight w:val="none"/>
              </w:rPr>
              <w:t>他人完成：</w:t>
            </w:r>
            <w:r>
              <w:rPr>
                <w:rFonts w:hint="eastAsia" w:ascii="宋体" w:hAnsi="宋体" w:cs="宋体"/>
                <w:color w:val="auto"/>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采购人不集中组织，</w:t>
            </w:r>
            <w:r>
              <w:rPr>
                <w:rFonts w:hint="eastAsia" w:ascii="宋体" w:hAnsi="宋体" w:eastAsia="宋体" w:cs="宋体"/>
                <w:color w:val="auto"/>
                <w:highlight w:val="none"/>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w:t>
            </w:r>
            <w:r>
              <w:rPr>
                <w:rFonts w:hint="eastAsia" w:ascii="宋体" w:hAnsi="宋体" w:cs="宋体"/>
                <w:color w:val="auto"/>
                <w:highlight w:val="none"/>
                <w:lang w:val="en-US" w:eastAsia="zh-CN"/>
              </w:rPr>
              <w:t>政务服务中心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w:t>
            </w:r>
            <w:bookmarkStart w:id="2" w:name="_GoBack"/>
            <w:bookmarkEnd w:id="2"/>
            <w:r>
              <w:rPr>
                <w:rFonts w:hint="eastAsia" w:ascii="宋体" w:hAnsi="宋体" w:eastAsia="宋体" w:cs="宋体"/>
                <w:b w:val="0"/>
                <w:bCs w:val="0"/>
                <w:color w:val="auto"/>
                <w:highlight w:val="none"/>
                <w:lang w:val="en-US" w:eastAsia="zh-CN"/>
              </w:rPr>
              <w:t>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r>
              <w:rPr>
                <w:rFonts w:hint="eastAsia" w:ascii="宋体" w:hAnsi="宋体" w:eastAsia="宋体" w:cs="宋体"/>
                <w:color w:val="auto"/>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lang w:eastAsia="zh-CN"/>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19</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不同投标人的投标文件出自同一终端设备的或在相同Internet主机分配地址（相同IP地址）网上投标的，相关投标人</w:t>
            </w:r>
            <w:r>
              <w:rPr>
                <w:rFonts w:hint="eastAsia" w:ascii="宋体" w:hAnsi="宋体" w:cs="宋体"/>
                <w:color w:val="auto"/>
                <w:sz w:val="21"/>
                <w:szCs w:val="21"/>
                <w:highlight w:val="none"/>
                <w:lang w:val="en-US" w:eastAsia="zh-CN"/>
              </w:rPr>
              <w:t>的投标</w:t>
            </w:r>
            <w:r>
              <w:rPr>
                <w:rFonts w:hint="eastAsia" w:ascii="宋体" w:hAnsi="宋体" w:eastAsia="宋体" w:cs="宋体"/>
                <w:color w:val="auto"/>
                <w:sz w:val="21"/>
                <w:szCs w:val="21"/>
                <w:highlight w:val="none"/>
                <w:lang w:val="en-US" w:eastAsia="zh-CN"/>
              </w:rPr>
              <w:t>均作无效投标处理。</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2.6“法定代表人”本项目所指的法定代表人包含符合采购要求依法成立的个体工商户、民办非企业单位、个人独资企业、合伙企业、分支机构的负责人。</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w:t>
      </w:r>
      <w:r>
        <w:rPr>
          <w:rFonts w:hint="eastAsia" w:ascii="宋体" w:hAnsi="宋体" w:eastAsia="宋体" w:cs="宋体"/>
          <w:color w:val="auto"/>
          <w:highlight w:val="none"/>
        </w:rPr>
        <w:t>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关于</w:t>
      </w:r>
      <w:r>
        <w:rPr>
          <w:rFonts w:hint="eastAsia" w:ascii="宋体" w:hAnsi="宋体" w:cs="宋体"/>
          <w:b/>
          <w:bCs/>
          <w:color w:val="auto"/>
          <w:sz w:val="21"/>
          <w:szCs w:val="21"/>
          <w:highlight w:val="none"/>
          <w:lang w:val="en-US" w:eastAsia="zh-CN"/>
        </w:rPr>
        <w:t>分支机构</w:t>
      </w:r>
      <w:r>
        <w:rPr>
          <w:rFonts w:hint="eastAsia" w:ascii="宋体" w:hAnsi="宋体" w:eastAsia="宋体" w:cs="宋体"/>
          <w:b/>
          <w:bCs/>
          <w:color w:val="auto"/>
          <w:sz w:val="21"/>
          <w:szCs w:val="21"/>
          <w:highlight w:val="none"/>
        </w:rPr>
        <w:t>投标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、保险、电信等特定行业外，分支机构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.2无论投标过程中的做法和结果如</w:t>
      </w:r>
      <w:r>
        <w:rPr>
          <w:rFonts w:hint="eastAsia" w:ascii="宋体" w:hAnsi="宋体" w:eastAsia="宋体" w:cs="宋体"/>
          <w:color w:val="auto"/>
          <w:sz w:val="21"/>
          <w:szCs w:val="21"/>
          <w:highlight w:val="none"/>
        </w:rPr>
        <w:t>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参加投标的供应商有义</w:t>
      </w:r>
      <w:r>
        <w:rPr>
          <w:rFonts w:hint="eastAsia" w:ascii="宋体" w:hAnsi="宋体" w:eastAsia="宋体" w:cs="宋体"/>
          <w:color w:val="auto"/>
          <w:sz w:val="21"/>
          <w:szCs w:val="21"/>
          <w:highlight w:val="none"/>
        </w:rPr>
        <w:t>务在采购活动期间浏览宁波政府采购网（www.nbzfcg.cn）和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w:t>
      </w:r>
      <w:r>
        <w:rPr>
          <w:rFonts w:hint="eastAsia" w:ascii="宋体" w:hAnsi="宋体" w:eastAsia="宋体" w:cs="宋体"/>
          <w:color w:val="auto"/>
          <w:sz w:val="21"/>
          <w:szCs w:val="21"/>
          <w:highlight w:val="none"/>
        </w:rPr>
        <w:t>商，不再采用其它方式传达相关信息。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.3.2投标人应按招标文件要求的内容和格式提供技术商务文件，具体详见本招标文件第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.1投标报价是履行合同的最终价格，包含购买货物及服务需交纳的所有税费及其他一切相关费</w:t>
      </w:r>
      <w:r>
        <w:rPr>
          <w:rFonts w:hint="eastAsia" w:ascii="宋体" w:hAnsi="宋体" w:eastAsia="宋体" w:cs="宋体"/>
          <w:color w:val="auto"/>
          <w:highlight w:val="none"/>
        </w:rPr>
        <w:t>用，具体详见本招标文件第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采购代理机构推迟投标截止时间或更改投标地点，将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w:t>
      </w:r>
      <w:r>
        <w:rPr>
          <w:rFonts w:hint="eastAsia" w:ascii="宋体" w:hAnsi="宋体" w:eastAsia="宋体" w:cs="宋体"/>
          <w:color w:val="auto"/>
          <w:sz w:val="21"/>
          <w:szCs w:val="21"/>
          <w:highlight w:val="none"/>
        </w:rPr>
        <w:t>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20</w:t>
      </w:r>
      <w:r>
        <w:rPr>
          <w:rFonts w:hint="eastAsia" w:ascii="宋体" w:hAnsi="宋体" w:eastAsia="宋体" w:cs="宋体"/>
          <w:b/>
          <w:bCs/>
          <w:color w:val="auto"/>
          <w:highlight w:val="none"/>
          <w:lang w:val="en-US" w:eastAsia="zh-CN"/>
        </w:rPr>
        <w:t>、投标文件解密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2</w:t>
      </w:r>
      <w:r>
        <w:rPr>
          <w:rFonts w:hint="eastAsia" w:ascii="宋体" w:hAnsi="宋体" w:eastAsia="宋体" w:cs="宋体"/>
          <w:b/>
          <w:bCs/>
          <w:color w:val="auto"/>
          <w:highlight w:val="none"/>
          <w:lang w:val="en-US" w:eastAsia="zh-CN"/>
        </w:rPr>
        <w:t>、对投标文件的评审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3</w:t>
      </w:r>
      <w:r>
        <w:rPr>
          <w:rFonts w:hint="eastAsia" w:ascii="宋体" w:hAnsi="宋体" w:eastAsia="宋体" w:cs="宋体"/>
          <w:b/>
          <w:bCs/>
          <w:color w:val="auto"/>
          <w:highlight w:val="none"/>
          <w:lang w:val="en-US" w:eastAsia="zh-CN"/>
        </w:rPr>
        <w:t>、投标文件的澄清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lang w:val="en-US" w:eastAsia="zh-CN"/>
        </w:rPr>
        <w:t>、废标情形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lang w:val="en-US" w:eastAsia="zh-CN"/>
        </w:rPr>
        <w:t>、评审监控及保密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5</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lang w:val="en-US" w:eastAsia="zh-CN"/>
        </w:rPr>
        <w:t>、中止电子交易的情形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应当包括下列主要内容：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北仑职高功能教室家具</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BLZFCG2024066</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4、交付地点与时间要求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4.1本项目交付地点：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4.2本项目交付期限：</w:t>
      </w:r>
      <w:r>
        <w:rPr>
          <w:rFonts w:hint="eastAsia" w:ascii="宋体" w:hAnsi="宋体" w:eastAsia="宋体" w:cs="宋体"/>
          <w:color w:val="auto"/>
          <w:sz w:val="21"/>
          <w:szCs w:val="21"/>
          <w:highlight w:val="none"/>
        </w:rPr>
        <w:t>合同签订后</w:t>
      </w:r>
      <w:r>
        <w:rPr>
          <w:rFonts w:hint="eastAsia" w:ascii="宋体" w:hAnsi="宋体"/>
          <w:color w:val="auto"/>
          <w:highlight w:val="none"/>
          <w:lang w:val="en-US" w:eastAsia="zh-CN"/>
        </w:rPr>
        <w:t>45个日历天</w:t>
      </w:r>
      <w:r>
        <w:rPr>
          <w:rFonts w:hint="eastAsia" w:ascii="宋体" w:hAnsi="宋体"/>
          <w:color w:val="auto"/>
          <w:highlight w:val="none"/>
        </w:rPr>
        <w:t>内</w:t>
      </w:r>
      <w:r>
        <w:rPr>
          <w:rFonts w:hint="eastAsia" w:ascii="宋体" w:hAnsi="宋体" w:eastAsia="宋体" w:cs="宋体"/>
          <w:color w:val="auto"/>
          <w:sz w:val="21"/>
          <w:szCs w:val="21"/>
          <w:highlight w:val="none"/>
        </w:rPr>
        <w:t>完成安装、调试并交付使用。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4.3本项目质保期限：</w:t>
      </w:r>
      <w:r>
        <w:rPr>
          <w:rFonts w:hint="eastAsia" w:ascii="宋体" w:hAnsi="宋体" w:eastAsia="宋体" w:cs="宋体"/>
          <w:b w:val="0"/>
          <w:bCs w:val="0"/>
          <w:color w:val="auto"/>
          <w:sz w:val="21"/>
          <w:szCs w:val="21"/>
          <w:highlight w:val="none"/>
        </w:rPr>
        <w:t>质保期为3年。质保期自项目正式验收合格之日起计算。</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4.4本项目服务响应要求：</w:t>
      </w:r>
      <w:r>
        <w:rPr>
          <w:rFonts w:hint="eastAsia" w:ascii="宋体" w:hAnsi="宋体" w:eastAsia="宋体" w:cs="宋体"/>
          <w:b w:val="0"/>
          <w:bCs w:val="0"/>
          <w:color w:val="auto"/>
          <w:sz w:val="21"/>
          <w:szCs w:val="21"/>
          <w:highlight w:val="none"/>
        </w:rPr>
        <w:t>在接到用户的故障维修电话后</w:t>
      </w:r>
      <w:r>
        <w:rPr>
          <w:rFonts w:hint="eastAsia" w:ascii="宋体" w:hAnsi="宋体" w:cs="宋体"/>
          <w:b w:val="0"/>
          <w:bCs w:val="0"/>
          <w:color w:val="auto"/>
          <w:sz w:val="21"/>
          <w:szCs w:val="21"/>
          <w:highlight w:val="none"/>
          <w:lang w:val="en-US" w:eastAsia="zh-CN"/>
        </w:rPr>
        <w:t>立即</w:t>
      </w:r>
      <w:r>
        <w:rPr>
          <w:rFonts w:hint="eastAsia" w:ascii="宋体" w:hAnsi="宋体" w:eastAsia="宋体" w:cs="宋体"/>
          <w:b w:val="0"/>
          <w:bCs w:val="0"/>
          <w:color w:val="auto"/>
          <w:sz w:val="21"/>
          <w:szCs w:val="21"/>
          <w:highlight w:val="none"/>
        </w:rPr>
        <w:t>响应，简单故障能通过电话予以解决，如用户提出需要上门服务，维修人员应在4小时内赶到现场，提供不间断的服务直到维修</w:t>
      </w:r>
      <w:r>
        <w:rPr>
          <w:rFonts w:hint="eastAsia" w:ascii="宋体" w:hAnsi="宋体"/>
          <w:color w:val="auto"/>
          <w:highlight w:val="none"/>
        </w:rPr>
        <w:t>完成。</w:t>
      </w:r>
      <w:r>
        <w:rPr>
          <w:rFonts w:hint="eastAsia" w:ascii="宋体" w:hAnsi="宋体" w:eastAsia="宋体" w:cs="宋体"/>
          <w:b w:val="0"/>
          <w:bCs w:val="0"/>
          <w:color w:val="auto"/>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w:t>
      </w:r>
      <w:r>
        <w:rPr>
          <w:rFonts w:hint="eastAsia" w:ascii="宋体" w:hAnsi="宋体" w:eastAsia="宋体" w:cs="宋体"/>
          <w:color w:val="auto"/>
          <w:sz w:val="21"/>
          <w:szCs w:val="21"/>
          <w:highlight w:val="none"/>
        </w:rPr>
        <w:t>若投标人提供的技术服务方案、</w:t>
      </w:r>
      <w:r>
        <w:rPr>
          <w:rFonts w:hint="eastAsia" w:ascii="宋体" w:hAnsi="宋体" w:cs="宋体"/>
          <w:color w:val="auto"/>
          <w:sz w:val="21"/>
          <w:szCs w:val="21"/>
          <w:highlight w:val="none"/>
          <w:lang w:val="en-US" w:eastAsia="zh-CN"/>
        </w:rPr>
        <w:t>货物及</w:t>
      </w:r>
      <w:r>
        <w:rPr>
          <w:rFonts w:hint="eastAsia" w:ascii="宋体" w:hAnsi="宋体" w:eastAsia="宋体" w:cs="宋体"/>
          <w:color w:val="auto"/>
          <w:sz w:val="21"/>
          <w:szCs w:val="21"/>
          <w:highlight w:val="none"/>
        </w:rPr>
        <w:t>材料性能参数与采购人要求不一致，</w:t>
      </w:r>
      <w:r>
        <w:rPr>
          <w:rFonts w:hint="eastAsia" w:ascii="宋体" w:hAnsi="宋体" w:eastAsia="宋体" w:cs="宋体"/>
          <w:color w:val="auto"/>
          <w:sz w:val="21"/>
          <w:szCs w:val="21"/>
          <w:highlight w:val="none"/>
        </w:rPr>
        <w:t>必须在技术及服务条款偏离表中说明。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5.1投标货物说明（技术方案）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5.1.1投标货物清单。根据采购需求，详细列出符合要求的货物配置情况及各项指标对应情况。</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部分格式：投标货物清单。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5.1.2家具生产的样式和工艺。描述投标产品的生产、技术优势，投标产品的生产工艺流程、工序，并提供投标产品的具体规格、样式（图片）等。</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部分格式：家具生产样式和工艺。</w:t>
      </w:r>
      <w:r>
        <w:rPr>
          <w:rFonts w:hint="eastAsia" w:ascii="宋体" w:hAnsi="宋体" w:eastAsia="宋体" w:cs="宋体"/>
          <w:color w:val="auto"/>
          <w:sz w:val="21"/>
          <w:szCs w:val="21"/>
          <w:highlight w:val="none"/>
        </w:rPr>
        <w:t>如要求提供样品的，供应商应按招标要求提供样品。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5.1.3主、辅材料和零部件情况。详细说明投标产品制造生产过程中采用的</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rPr>
        <w:t>油漆、胶水、基材、木皮、实木、五金配件</w:t>
      </w:r>
      <w:r>
        <w:rPr>
          <w:rFonts w:hint="eastAsia" w:ascii="宋体" w:hAnsi="宋体" w:eastAsia="宋体" w:cs="宋体"/>
          <w:color w:val="auto"/>
          <w:sz w:val="21"/>
          <w:szCs w:val="21"/>
          <w:highlight w:val="none"/>
        </w:rPr>
        <w:t>等材质和关键部件的具体情况。</w:t>
      </w:r>
      <w:r>
        <w:rPr>
          <w:rFonts w:hint="eastAsia" w:ascii="宋体" w:hAnsi="宋体" w:eastAsia="宋体" w:cs="宋体"/>
          <w:color w:val="auto"/>
          <w:sz w:val="21"/>
          <w:szCs w:val="21"/>
          <w:highlight w:val="none"/>
        </w:rPr>
        <w:t>格式参照第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部分格式：主要材料、辅料、零部件情况表，</w:t>
      </w:r>
      <w:r>
        <w:rPr>
          <w:rFonts w:hint="eastAsia" w:ascii="宋体" w:hAnsi="宋体" w:eastAsia="宋体" w:cs="宋体"/>
          <w:color w:val="auto"/>
          <w:sz w:val="21"/>
          <w:szCs w:val="21"/>
          <w:highlight w:val="none"/>
        </w:rPr>
        <w:t>并提供所列主辅料和零部件的相关质量证明资料。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5.2.1提供</w:t>
      </w:r>
      <w:r>
        <w:rPr>
          <w:rFonts w:hint="eastAsia" w:ascii="宋体" w:hAnsi="宋体" w:cs="宋体"/>
          <w:color w:val="auto"/>
          <w:sz w:val="21"/>
          <w:szCs w:val="21"/>
          <w:highlight w:val="none"/>
          <w:lang w:val="en-US" w:eastAsia="zh-CN"/>
        </w:rPr>
        <w:t>生产供货方案。</w:t>
      </w:r>
      <w:r>
        <w:rPr>
          <w:rFonts w:hint="eastAsia" w:ascii="宋体" w:hAnsi="宋体" w:eastAsia="宋体" w:cs="宋体"/>
          <w:color w:val="auto"/>
          <w:sz w:val="21"/>
          <w:szCs w:val="21"/>
          <w:highlight w:val="none"/>
        </w:rPr>
        <w:t>在货物交付买方前，负责对货物的保护。在交付前如果货物遇到损坏或丢失，所造成的损失由中标人承担。合同实施过程中，须与使用单位积极配合。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5.2.2提供实施进度计划，注明每个阶段的工作内容、负责人和完成时间。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w:t>
      </w:r>
      <w:r>
        <w:rPr>
          <w:rFonts w:hint="eastAsia" w:ascii="宋体" w:hAnsi="宋体" w:cs="宋体"/>
          <w:color w:val="auto"/>
          <w:sz w:val="21"/>
          <w:szCs w:val="21"/>
          <w:highlight w:val="none"/>
          <w:lang w:val="en-US" w:eastAsia="zh-CN"/>
        </w:rPr>
        <w:t>提供拟派</w:t>
      </w:r>
      <w:r>
        <w:rPr>
          <w:rFonts w:hint="eastAsia" w:ascii="宋体" w:hAnsi="宋体" w:eastAsia="宋体" w:cs="宋体"/>
          <w:color w:val="auto"/>
          <w:sz w:val="21"/>
          <w:szCs w:val="21"/>
          <w:highlight w:val="none"/>
        </w:rPr>
        <w:t>本项目主要实施管理人员的情况，未经采购人允许，不得对主要实施管理人员进行更换。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5.2.4具体要求详见本部分附件。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5.3质量保证及售后服务方案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5.3.1质量标准的评定以国家或行业的质量检验评定标准为依据。因卖方原因产品质量达不到约定的质量标准，卖方承担违约责任。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5.3.2卖方应保证货物质量符合合同规定的要求，所提供的货物为未使用过的全新产品，生产（安装）符合国家标准、规范的要求。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5.3.3家具安装调试完成，试用期满后由采购人进行统一验收。货物验收合格的条件必须至少满足以下二个要求：已提供了合同要求的全部家具；试用期内出现的问题已被解决。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5.3.4在质保期内，卖方须免费负责修理和替换任何由于产品自身的质量问题造成的损坏及故障。卖方在质保期内的工作还应包括对货物的常规检查、调整。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5.3.5供应商应对本项目提供长期有效的技术支持，投标文件中应提供技术服务和售后服务的内容及措施承诺，并列出售后服务机构设置情况，包括人员数量、人员技术资格情况、办公地址、联系方式及负责人等；售后服务时间安排，如返修的响应时间及解决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具体要求详见本部分附件。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合同生效并具备实施条件后，采购人凭中标人开具的发票和预付款保函在7个工作日内，向中标人支付合同总价40%的预付款。预付款保函应当由银行、保险公司等金融机构出具且与预付款同等金额。</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货到采购人指定地点经安装、调试，验收合格</w:t>
      </w:r>
      <w:r>
        <w:rPr>
          <w:rFonts w:hint="eastAsia" w:ascii="宋体" w:hAnsi="宋体" w:cs="宋体"/>
          <w:color w:val="auto"/>
          <w:sz w:val="21"/>
          <w:szCs w:val="21"/>
          <w:highlight w:val="none"/>
          <w:lang w:val="en-US" w:eastAsia="zh-CN"/>
        </w:rPr>
        <w:t>后</w:t>
      </w:r>
      <w:r>
        <w:rPr>
          <w:rFonts w:hint="eastAsia" w:ascii="宋体" w:hAnsi="宋体" w:eastAsia="宋体" w:cs="宋体"/>
          <w:color w:val="auto"/>
          <w:sz w:val="21"/>
          <w:szCs w:val="21"/>
          <w:highlight w:val="none"/>
        </w:rPr>
        <w:t>，采购人收到发票后</w:t>
      </w:r>
      <w:r>
        <w:rPr>
          <w:rFonts w:hint="eastAsia" w:ascii="宋体" w:hAnsi="宋体" w:cs="宋体"/>
          <w:color w:val="auto"/>
          <w:sz w:val="21"/>
          <w:szCs w:val="21"/>
          <w:highlight w:val="none"/>
          <w:lang w:val="en-US" w:eastAsia="zh-CN"/>
        </w:rPr>
        <w:t>7个工作</w:t>
      </w:r>
      <w:r>
        <w:rPr>
          <w:rFonts w:hint="eastAsia" w:ascii="宋体" w:hAnsi="宋体" w:eastAsia="宋体" w:cs="宋体"/>
          <w:color w:val="auto"/>
          <w:sz w:val="21"/>
          <w:szCs w:val="21"/>
          <w:highlight w:val="none"/>
        </w:rPr>
        <w:t>日内，向中标供应商</w:t>
      </w:r>
      <w:r>
        <w:rPr>
          <w:rFonts w:hint="eastAsia" w:ascii="宋体" w:hAnsi="宋体" w:cs="宋体"/>
          <w:color w:val="auto"/>
          <w:sz w:val="21"/>
          <w:szCs w:val="21"/>
          <w:highlight w:val="none"/>
          <w:lang w:val="en-US" w:eastAsia="zh-CN"/>
        </w:rPr>
        <w:t>付清剩余合同款</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3</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签订合同时，如果中标人明确表示无需预付款或主动要求降低预付款比例的，允许调整预付款支付比例。</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r>
        <w:rPr>
          <w:rFonts w:hint="eastAsia" w:ascii="宋体" w:hAnsi="宋体" w:eastAsia="宋体" w:cs="宋体"/>
          <w:color w:val="auto"/>
          <w:sz w:val="21"/>
          <w:szCs w:val="21"/>
          <w:highlight w:val="none"/>
        </w:rPr>
        <w:t>本次采购为</w:t>
      </w:r>
      <w:r>
        <w:rPr>
          <w:rFonts w:hint="eastAsia" w:ascii="宋体" w:hAnsi="宋体" w:eastAsia="宋体" w:cs="宋体"/>
          <w:color w:val="auto"/>
          <w:sz w:val="21"/>
          <w:szCs w:val="21"/>
          <w:highlight w:val="none"/>
        </w:rPr>
        <w:t>专门面向</w:t>
      </w:r>
      <w:r>
        <w:rPr>
          <w:rFonts w:hint="eastAsia" w:ascii="宋体" w:hAnsi="宋体" w:eastAsia="宋体" w:cs="宋体"/>
          <w:color w:val="auto"/>
          <w:sz w:val="21"/>
          <w:szCs w:val="21"/>
          <w:highlight w:val="none"/>
        </w:rPr>
        <w:t>中小企业项目，根据《政府采购促进中小企业发展管理办法》（财库[2020]46号）及相关规定，</w:t>
      </w:r>
      <w:r>
        <w:rPr>
          <w:rFonts w:hint="eastAsia" w:ascii="宋体" w:hAnsi="宋体" w:eastAsia="宋体" w:cs="宋体"/>
          <w:color w:val="auto"/>
          <w:sz w:val="21"/>
          <w:szCs w:val="21"/>
          <w:highlight w:val="none"/>
        </w:rPr>
        <w:t>符合中小微企业认定标准的供应商，在参加本次政府采购活动时，须提供《中小企业声明函》，</w:t>
      </w:r>
      <w:r>
        <w:rPr>
          <w:rFonts w:hint="eastAsia" w:ascii="宋体" w:hAnsi="宋体" w:eastAsia="宋体" w:cs="宋体"/>
          <w:color w:val="auto"/>
          <w:sz w:val="21"/>
          <w:szCs w:val="21"/>
          <w:highlight w:val="none"/>
        </w:rPr>
        <w:t>格式参考第六部分格式：中小企业声明函，</w:t>
      </w:r>
      <w:r>
        <w:rPr>
          <w:rFonts w:hint="eastAsia" w:ascii="宋体" w:hAnsi="宋体" w:eastAsia="宋体" w:cs="宋体"/>
          <w:color w:val="auto"/>
          <w:sz w:val="21"/>
          <w:szCs w:val="21"/>
          <w:highlight w:val="none"/>
        </w:rPr>
        <w:t>并对声明的真实性负责。未按要求提供声明函的不被认定为中小</w:t>
      </w:r>
      <w:r>
        <w:rPr>
          <w:rFonts w:hint="eastAsia" w:ascii="宋体" w:hAnsi="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本次政府采购活动，残疾人福利性单位视同小型、微型企业，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格式参考第六部分格式：残疾人福利性单位声明函，</w:t>
      </w:r>
      <w:r>
        <w:rPr>
          <w:rFonts w:hint="eastAsia" w:ascii="宋体" w:hAnsi="宋体" w:eastAsia="宋体" w:cs="宋体"/>
          <w:color w:val="auto"/>
          <w:sz w:val="21"/>
          <w:szCs w:val="21"/>
          <w:highlight w:val="none"/>
        </w:rPr>
        <w:t>并对声明的真实性负责。未按要求提供声明函的不被认定为残疾人福利性单位。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w:t>
      </w:r>
      <w:r>
        <w:rPr>
          <w:rFonts w:hint="eastAsia" w:ascii="宋体" w:hAnsi="宋体" w:eastAsia="宋体" w:cs="宋体"/>
          <w:color w:val="auto"/>
          <w:sz w:val="21"/>
          <w:szCs w:val="21"/>
          <w:highlight w:val="none"/>
        </w:rPr>
        <w:t>享受促进中小企业发展的政府采购政策。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8.4本项目落实国家节能环保有关政策的规定</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8.4.1根据《关于调整优化节能产品、环境标志产品政府采购执行机制的通知》（财库[2019]9号）</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拟</w:t>
      </w:r>
      <w:r>
        <w:rPr>
          <w:rFonts w:hint="eastAsia" w:ascii="宋体" w:hAnsi="宋体" w:eastAsia="宋体" w:cs="宋体"/>
          <w:color w:val="auto"/>
          <w:sz w:val="21"/>
          <w:szCs w:val="21"/>
          <w:highlight w:val="none"/>
          <w:lang w:val="en-US" w:eastAsia="zh-CN"/>
        </w:rPr>
        <w:t>采购的产品依据品目清单和认证证书实施政府优先采购和强制采购</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lang w:val="en-US"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《节能产品政府采购品目清单》和《环境标志产品政府采购品目清单》查询网址：中国政府采购网（www.ccgp.gov.cn）。</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8.4.2根据现行政府采购节能环保政策，</w:t>
      </w:r>
      <w:r>
        <w:rPr>
          <w:rFonts w:hint="eastAsia" w:ascii="宋体" w:hAnsi="宋体" w:cs="宋体"/>
          <w:color w:val="auto"/>
          <w:sz w:val="21"/>
          <w:szCs w:val="21"/>
          <w:highlight w:val="none"/>
          <w:lang w:val="en-US" w:eastAsia="zh-CN"/>
        </w:rPr>
        <w:t>台式计算机、便携式计算机、激光打印机、针式打印机、液晶显示器、空调机等为政府强制采购产品，</w:t>
      </w:r>
      <w:r>
        <w:rPr>
          <w:rFonts w:hint="eastAsia" w:ascii="宋体" w:hAnsi="宋体" w:cs="宋体"/>
          <w:color w:val="auto"/>
          <w:sz w:val="21"/>
          <w:szCs w:val="21"/>
          <w:highlight w:val="none"/>
          <w:lang w:val="en-US" w:eastAsia="zh-CN"/>
        </w:rPr>
        <w:t>施行强制采购政策。</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8.4.3投标人应依据品目清单在投标文件中提供投标产品有效的节能产品（或环境标志产品）认证证书彩色扫描件 或者 提供投标产品在中国政府采购网（www.ccgp.gov.cn）节能产品（或环境标志产品）查询结果的网页截图的证明材料。</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8.4.4施行强制采购的产品没有提供证明材料的，投标无效；非强制采购产品没有提供证明材料的，不予认定。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、其他说明</w:t>
      </w:r>
    </w:p>
    <w:p>
      <w:pP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9.2关于品牌</w:t>
      </w:r>
    </w:p>
    <w:p>
      <w:pPr>
        <w:spacing w:line="360" w:lineRule="auto"/>
        <w:rPr>
          <w:rFonts w:hint="eastAsia" w:ascii="宋体" w:hAnsi="宋体"/>
          <w:strike w:val="0"/>
          <w:dstrike w:val="0"/>
          <w:color w:val="auto"/>
          <w:highlight w:val="none"/>
        </w:rPr>
      </w:pPr>
      <w:r>
        <w:rPr>
          <w:rFonts w:hint="eastAsia" w:ascii="宋体" w:hAnsi="宋体"/>
          <w:strike w:val="0"/>
          <w:dstrike w:val="0"/>
          <w:color w:val="auto"/>
          <w:highlight w:val="none"/>
          <w:lang w:val="en-US" w:eastAsia="zh-CN"/>
        </w:rPr>
        <w:t>9.2.1</w:t>
      </w:r>
      <w:r>
        <w:rPr>
          <w:rFonts w:hint="eastAsia" w:ascii="宋体" w:hAnsi="宋体"/>
          <w:strike w:val="0"/>
          <w:dstrike w:val="0"/>
          <w:color w:val="auto"/>
          <w:highlight w:val="none"/>
        </w:rPr>
        <w:t>不同投标人所投</w:t>
      </w:r>
      <w:r>
        <w:rPr>
          <w:rFonts w:hint="eastAsia" w:ascii="宋体" w:hAnsi="宋体"/>
          <w:strike w:val="0"/>
          <w:dstrike w:val="0"/>
          <w:color w:val="auto"/>
          <w:highlight w:val="none"/>
          <w:lang w:val="en-US" w:eastAsia="zh-CN"/>
        </w:rPr>
        <w:t>核心产品</w:t>
      </w:r>
      <w:r>
        <w:rPr>
          <w:rFonts w:hint="eastAsia" w:ascii="宋体" w:hAnsi="宋体"/>
          <w:strike w:val="0"/>
          <w:dstrike w:val="0"/>
          <w:color w:val="auto"/>
          <w:highlight w:val="none"/>
        </w:rPr>
        <w:t>品牌</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lang w:val="en-US" w:eastAsia="zh-CN"/>
        </w:rPr>
        <w:t>制造商</w:t>
      </w:r>
      <w:r>
        <w:rPr>
          <w:rFonts w:hint="eastAsia" w:ascii="宋体" w:hAnsi="宋体"/>
          <w:strike w:val="0"/>
          <w:dstrike w:val="0"/>
          <w:color w:val="auto"/>
          <w:highlight w:val="none"/>
          <w:lang w:eastAsia="zh-CN"/>
        </w:rPr>
        <w:t>）</w:t>
      </w:r>
      <w:r>
        <w:rPr>
          <w:rFonts w:hint="eastAsia" w:ascii="宋体" w:hAnsi="宋体"/>
          <w:strike w:val="0"/>
          <w:dstrike w:val="0"/>
          <w:color w:val="auto"/>
          <w:highlight w:val="none"/>
        </w:rPr>
        <w:t>相同时，按以下原则处理：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color w:val="auto"/>
          <w:sz w:val="21"/>
          <w:szCs w:val="21"/>
          <w:highlight w:val="none"/>
        </w:rPr>
        <w:t>由采购人自行选取一个投标人获得中标人推荐资格，</w:t>
      </w:r>
      <w:r>
        <w:rPr>
          <w:rFonts w:hint="eastAsia" w:ascii="宋体" w:hAnsi="宋体" w:eastAsia="宋体" w:cs="宋体"/>
          <w:color w:val="auto"/>
          <w:sz w:val="21"/>
          <w:szCs w:val="21"/>
          <w:highlight w:val="none"/>
        </w:rPr>
        <w:t>其他同品牌投标人不作为中标候选人。</w:t>
      </w:r>
    </w:p>
    <w:p>
      <w:pPr>
        <w:spacing w:line="360" w:lineRule="auto"/>
        <w:rPr>
          <w:rFonts w:hint="default" w:ascii="宋体" w:hAnsi="宋体" w:eastAsia="宋体" w:cs="宋体"/>
          <w:strike w:val="0"/>
          <w:dstrike w:val="0"/>
          <w:color w:val="auto"/>
          <w:sz w:val="21"/>
          <w:szCs w:val="21"/>
          <w:highlight w:val="none"/>
          <w:lang w:val="en-US" w:eastAsia="zh-CN"/>
        </w:rPr>
      </w:pPr>
      <w:r>
        <w:rPr>
          <w:rFonts w:hint="eastAsia" w:ascii="宋体" w:hAnsi="宋体" w:cs="宋体"/>
          <w:strike w:val="0"/>
          <w:dstrike w:val="0"/>
          <w:color w:val="auto"/>
          <w:sz w:val="21"/>
          <w:szCs w:val="21"/>
          <w:highlight w:val="none"/>
          <w:lang w:val="en-US" w:eastAsia="zh-CN"/>
        </w:rPr>
        <w:t>9.2.2</w:t>
      </w:r>
      <w:r>
        <w:rPr>
          <w:rFonts w:hint="eastAsia" w:ascii="宋体" w:hAnsi="宋体"/>
          <w:b w:val="0"/>
          <w:bCs w:val="0"/>
          <w:strike w:val="0"/>
          <w:dstrike w:val="0"/>
          <w:color w:val="auto"/>
          <w:highlight w:val="none"/>
          <w:lang w:val="en-US" w:eastAsia="zh-CN"/>
        </w:rPr>
        <w:t>本项目的核心产品详见本部分附件。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附件：采购清单及要求</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color w:val="auto"/>
          <w:highlight w:val="none"/>
        </w:rPr>
        <w:sectPr>
          <w:pgSz w:w="11906" w:h="16838"/>
          <w:pgMar w:top="1474" w:right="1474" w:bottom="1417" w:left="1588" w:header="851" w:footer="850" w:gutter="0"/>
          <w:pgNumType w:start="1"/>
          <w:cols w:space="0" w:num="1"/>
          <w:rtlGutter w:val="0"/>
          <w:docGrid w:type="lines" w:linePitch="312" w:charSpace="0"/>
        </w:sectPr>
      </w:pP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采购清单及要求</w:t>
      </w:r>
    </w:p>
    <w:p>
      <w:pPr>
        <w:spacing w:line="360" w:lineRule="auto"/>
        <w:rPr>
          <w:rFonts w:hint="eastAsia" w:ascii="宋体" w:hAnsi="宋体"/>
          <w:b/>
          <w:color w:val="auto"/>
          <w:highlight w:val="none"/>
        </w:rPr>
      </w:pPr>
      <w:r>
        <w:rPr>
          <w:rFonts w:hint="eastAsia" w:ascii="宋体" w:hAnsi="宋体"/>
          <w:b/>
          <w:color w:val="auto"/>
          <w:highlight w:val="none"/>
        </w:rPr>
        <w:t>一、采购清单</w:t>
      </w:r>
    </w:p>
    <w:tbl>
      <w:tblPr>
        <w:tblStyle w:val="5"/>
        <w:tblW w:w="14174" w:type="dxa"/>
        <w:tblInd w:w="0" w:type="dxa"/>
        <w:tblLayout w:type="fixed"/>
        <w:tblCellMar>
          <w:top w:w="0" w:type="dxa"/>
          <w:left w:w="108" w:type="dxa"/>
          <w:bottom w:w="0" w:type="dxa"/>
          <w:right w:w="108" w:type="dxa"/>
        </w:tblCellMar>
      </w:tblPr>
      <w:tblGrid>
        <w:gridCol w:w="802"/>
        <w:gridCol w:w="1230"/>
        <w:gridCol w:w="7590"/>
        <w:gridCol w:w="975"/>
        <w:gridCol w:w="1039"/>
        <w:gridCol w:w="2538"/>
      </w:tblGrid>
      <w:tr>
        <w:tblPrEx>
          <w:tblLayout w:type="fixed"/>
          <w:tblCellMar>
            <w:top w:w="0" w:type="dxa"/>
            <w:left w:w="108" w:type="dxa"/>
            <w:bottom w:w="0" w:type="dxa"/>
            <w:right w:w="108" w:type="dxa"/>
          </w:tblCellMar>
        </w:tblPrEx>
        <w:trPr>
          <w:trHeight w:val="594"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名称</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参数</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数量</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参考图片</w:t>
            </w:r>
          </w:p>
        </w:tc>
      </w:tr>
      <w:tr>
        <w:tblPrEx>
          <w:tblLayout w:type="fixed"/>
          <w:tblCellMar>
            <w:top w:w="0" w:type="dxa"/>
            <w:left w:w="108" w:type="dxa"/>
            <w:bottom w:w="0" w:type="dxa"/>
            <w:right w:w="108" w:type="dxa"/>
          </w:tblCellMar>
        </w:tblPrEx>
        <w:trPr>
          <w:trHeight w:val="647" w:hRule="atLeast"/>
        </w:trPr>
        <w:tc>
          <w:tcPr>
            <w:tcW w:w="1417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食堂</w:t>
            </w:r>
          </w:p>
        </w:tc>
      </w:tr>
      <w:tr>
        <w:tblPrEx>
          <w:tblLayout w:type="fixed"/>
          <w:tblCellMar>
            <w:top w:w="0" w:type="dxa"/>
            <w:left w:w="108" w:type="dxa"/>
            <w:bottom w:w="0" w:type="dxa"/>
            <w:right w:w="108" w:type="dxa"/>
          </w:tblCellMar>
        </w:tblPrEx>
        <w:trPr>
          <w:trHeight w:val="178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教师餐厅餐桌（4人）</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spacing w:after="200"/>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1.尺寸：1400*700*750mm±10mm</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2.材质：橡胶木+钢架；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3.桌面采用优质实木，使用天然植物精炼木蜡油经反复打磨、浸润、擦拭、</w:t>
            </w:r>
            <w:r>
              <w:rPr>
                <w:rFonts w:hint="eastAsia" w:ascii="宋体" w:hAnsi="宋体" w:cs="宋体"/>
                <w:color w:val="auto"/>
                <w:kern w:val="0"/>
                <w:sz w:val="18"/>
                <w:szCs w:val="18"/>
                <w:highlight w:val="none"/>
                <w:lang w:bidi="ar"/>
              </w:rPr>
              <w:t>上光制成；</w:t>
            </w:r>
            <w:r>
              <w:rPr>
                <w:rFonts w:hint="eastAsia" w:ascii="宋体" w:hAnsi="宋体" w:cs="宋体"/>
                <w:color w:val="auto"/>
                <w:kern w:val="0"/>
                <w:sz w:val="18"/>
                <w:szCs w:val="18"/>
                <w:highlight w:val="none"/>
                <w:lang w:bidi="ar"/>
              </w:rPr>
              <w:t>桌架采用优质钢架，满焊焊接而成，表面采用高温粉体烤漆，耐腐蚀，不易生锈，不含有害物质。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br w:type="textWrapping"/>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981075" cy="525780"/>
                  <wp:effectExtent l="0" t="0" r="9525" b="762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a:stretch>
                            <a:fillRect/>
                          </a:stretch>
                        </pic:blipFill>
                        <pic:spPr>
                          <a:xfrm>
                            <a:off x="0" y="0"/>
                            <a:ext cx="981075" cy="5257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688" w:hRule="atLeast"/>
        </w:trPr>
        <w:tc>
          <w:tcPr>
            <w:tcW w:w="80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教师餐厅椅子</w:t>
            </w:r>
          </w:p>
          <w:p>
            <w:pPr>
              <w:widowControl/>
              <w:jc w:val="center"/>
              <w:textAlignment w:val="center"/>
              <w:rPr>
                <w:rFonts w:hint="eastAsia" w:ascii="宋体" w:hAnsi="宋体" w:cs="宋体"/>
                <w:color w:val="auto"/>
                <w:kern w:val="0"/>
                <w:sz w:val="18"/>
                <w:szCs w:val="18"/>
                <w:highlight w:val="none"/>
                <w:lang w:bidi="ar"/>
              </w:rPr>
            </w:pPr>
          </w:p>
        </w:tc>
        <w:tc>
          <w:tcPr>
            <w:tcW w:w="759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1.尺寸：坐高450mm±10mm；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2.材质：橡胶木；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运用现代工艺和传统工艺相结合，结构严谨，做工细腻；使用原料主要以梓油、亚麻油、苏子油、松油、棕榈蜡、植物树脂及天然色素融合而成，调色所用的颜料为环保型有机颜料的优质木蜡油经反复打磨、浸润、擦拭、上光制成</w:t>
            </w:r>
            <w:r>
              <w:rPr>
                <w:rFonts w:hint="eastAsia" w:ascii="宋体" w:hAnsi="宋体" w:cs="宋体"/>
                <w:color w:val="auto"/>
                <w:kern w:val="0"/>
                <w:sz w:val="18"/>
                <w:szCs w:val="18"/>
                <w:highlight w:val="none"/>
                <w:lang w:bidi="ar"/>
              </w:rPr>
              <w:t>。</w:t>
            </w:r>
          </w:p>
        </w:tc>
        <w:tc>
          <w:tcPr>
            <w:tcW w:w="9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120</w:t>
            </w:r>
          </w:p>
        </w:tc>
        <w:tc>
          <w:tcPr>
            <w:tcW w:w="10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253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35965" cy="814070"/>
                  <wp:effectExtent l="0" t="0" r="6985" b="5080"/>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8"/>
                          <a:stretch>
                            <a:fillRect/>
                          </a:stretch>
                        </pic:blipFill>
                        <pic:spPr>
                          <a:xfrm>
                            <a:off x="0" y="0"/>
                            <a:ext cx="735965" cy="8140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577" w:hRule="atLeast"/>
        </w:trPr>
        <w:tc>
          <w:tcPr>
            <w:tcW w:w="14174"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20"/>
                <w:szCs w:val="20"/>
                <w:highlight w:val="none"/>
                <w:lang w:bidi="ar"/>
              </w:rPr>
              <w:t>画室</w:t>
            </w:r>
          </w:p>
        </w:tc>
      </w:tr>
      <w:tr>
        <w:tblPrEx>
          <w:tblLayout w:type="fixed"/>
          <w:tblCellMar>
            <w:top w:w="0" w:type="dxa"/>
            <w:left w:w="108" w:type="dxa"/>
            <w:bottom w:w="0" w:type="dxa"/>
            <w:right w:w="108" w:type="dxa"/>
          </w:tblCellMar>
        </w:tblPrEx>
        <w:trPr>
          <w:trHeight w:val="1688" w:hRule="atLeast"/>
        </w:trPr>
        <w:tc>
          <w:tcPr>
            <w:tcW w:w="80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 </w:t>
            </w:r>
          </w:p>
        </w:tc>
        <w:tc>
          <w:tcPr>
            <w:tcW w:w="123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画室案桌</w:t>
            </w:r>
          </w:p>
        </w:tc>
        <w:tc>
          <w:tcPr>
            <w:tcW w:w="759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1.尺寸：2000*1200*750mm±10mm；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3.工艺：采用国家标准E0级板，桌面厚度25mm,基材采用优质实木多层板，面贴优质三聚氰胺纸，PVC直封边制作。</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注：办公室双人位面</w:t>
            </w:r>
            <w:r>
              <w:rPr>
                <w:rFonts w:hint="eastAsia" w:ascii="宋体" w:hAnsi="宋体" w:cs="宋体"/>
                <w:color w:val="auto"/>
                <w:kern w:val="0"/>
                <w:sz w:val="18"/>
                <w:szCs w:val="18"/>
                <w:highlight w:val="none"/>
                <w:lang w:bidi="ar"/>
              </w:rPr>
              <w:t>对面</w:t>
            </w:r>
            <w:r>
              <w:rPr>
                <w:rFonts w:hint="eastAsia" w:ascii="宋体" w:hAnsi="宋体" w:cs="宋体"/>
                <w:color w:val="auto"/>
                <w:kern w:val="0"/>
                <w:sz w:val="18"/>
                <w:szCs w:val="18"/>
                <w:highlight w:val="none"/>
                <w:lang w:bidi="ar"/>
              </w:rPr>
              <w:t>桌椅组合带抽屉</w:t>
            </w:r>
          </w:p>
        </w:tc>
        <w:tc>
          <w:tcPr>
            <w:tcW w:w="9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7 </w:t>
            </w:r>
          </w:p>
        </w:tc>
        <w:tc>
          <w:tcPr>
            <w:tcW w:w="103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991235" cy="680085"/>
                  <wp:effectExtent l="0" t="0" r="18415" b="571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991235" cy="6800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688"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椅子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1.尺寸：W630xD570xH985-1075mm±10mm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2.材质：网布/PP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3.工艺：采用60密度座成型泡棉，弹力网布，透气性良好，结实耐用；  PP固定77扶手，结实耐用，美观大方，常规三功能底盘，气压升降，行程100mm气压棒，350mm脚座、60MM黑色PA轮。</w:t>
            </w:r>
            <w:r>
              <w:rPr>
                <w:rFonts w:hint="eastAsia" w:ascii="宋体" w:hAnsi="宋体" w:cs="宋体"/>
                <w:color w:val="auto"/>
                <w:sz w:val="18"/>
                <w:szCs w:val="18"/>
                <w:highlight w:val="none"/>
              </w:rPr>
              <w:t xml:space="preserve"> </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688975" cy="805180"/>
                  <wp:effectExtent l="0" t="0" r="15875" b="1397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0"/>
                          <a:stretch>
                            <a:fillRect/>
                          </a:stretch>
                        </pic:blipFill>
                        <pic:spPr>
                          <a:xfrm>
                            <a:off x="0" y="0"/>
                            <a:ext cx="688975" cy="8051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602"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学生寝室</w:t>
            </w:r>
          </w:p>
        </w:tc>
      </w:tr>
      <w:tr>
        <w:tblPrEx>
          <w:tblLayout w:type="fixed"/>
          <w:tblCellMar>
            <w:top w:w="0" w:type="dxa"/>
            <w:left w:w="108" w:type="dxa"/>
            <w:bottom w:w="0" w:type="dxa"/>
            <w:right w:w="108" w:type="dxa"/>
          </w:tblCellMar>
        </w:tblPrEx>
        <w:trPr>
          <w:trHeight w:val="156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5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学生寝室六门储物柜</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spacing w:after="200"/>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1.尺寸：1200*600*2000mm±10mm；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2.材质：颗粒板；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工艺：采用国家标准</w:t>
            </w:r>
            <w:r>
              <w:rPr>
                <w:rFonts w:hint="eastAsia" w:ascii="宋体" w:hAnsi="宋体" w:cs="宋体"/>
                <w:color w:val="auto"/>
                <w:kern w:val="0"/>
                <w:sz w:val="18"/>
                <w:szCs w:val="18"/>
                <w:highlight w:val="none"/>
                <w:lang w:bidi="ar"/>
              </w:rPr>
              <w:t>E0</w:t>
            </w:r>
            <w:r>
              <w:rPr>
                <w:rFonts w:hint="eastAsia" w:ascii="宋体" w:hAnsi="宋体" w:cs="宋体"/>
                <w:color w:val="auto"/>
                <w:kern w:val="0"/>
                <w:sz w:val="18"/>
                <w:szCs w:val="18"/>
                <w:highlight w:val="none"/>
                <w:lang w:bidi="ar"/>
              </w:rPr>
              <w:t>级板，厚度25/18mm,基材采用优质颗粒板，PVC直封边制作。五金件采用</w:t>
            </w:r>
            <w:r>
              <w:rPr>
                <w:rFonts w:hint="eastAsia" w:ascii="宋体" w:hAnsi="宋体" w:cs="宋体"/>
                <w:color w:val="auto"/>
                <w:kern w:val="0"/>
                <w:sz w:val="18"/>
                <w:szCs w:val="18"/>
                <w:highlight w:val="none"/>
                <w:lang w:bidi="ar"/>
              </w:rPr>
              <w:t>优质</w:t>
            </w:r>
            <w:r>
              <w:rPr>
                <w:rFonts w:hint="eastAsia" w:ascii="宋体" w:hAnsi="宋体" w:cs="宋体"/>
                <w:color w:val="auto"/>
                <w:kern w:val="0"/>
                <w:sz w:val="18"/>
                <w:szCs w:val="18"/>
                <w:highlight w:val="none"/>
                <w:lang w:bidi="ar"/>
              </w:rPr>
              <w:t>液压铰链，缓冲效果是普通铰链的五倍；门板拉手采用铝合金材质圆行拉手，拉手表面光滑无毛刺，使用方便安全，配锁扣。</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81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27685" cy="929640"/>
                  <wp:effectExtent l="0" t="0" r="5715" b="381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1"/>
                          <a:stretch>
                            <a:fillRect/>
                          </a:stretch>
                        </pic:blipFill>
                        <pic:spPr>
                          <a:xfrm>
                            <a:off x="0" y="0"/>
                            <a:ext cx="527685" cy="9296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6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学生寝室四门储物柜</w:t>
            </w:r>
          </w:p>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（提供样品）</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spacing w:after="200"/>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1.尺寸：800*600*2000mm±10mm；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2.材质：颗粒板；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工艺：采用国家标准</w:t>
            </w:r>
            <w:r>
              <w:rPr>
                <w:rFonts w:hint="eastAsia" w:ascii="宋体" w:hAnsi="宋体" w:cs="宋体"/>
                <w:color w:val="auto"/>
                <w:kern w:val="0"/>
                <w:sz w:val="18"/>
                <w:szCs w:val="18"/>
                <w:highlight w:val="none"/>
                <w:lang w:bidi="ar"/>
              </w:rPr>
              <w:t>E0</w:t>
            </w:r>
            <w:r>
              <w:rPr>
                <w:rFonts w:hint="eastAsia" w:ascii="宋体" w:hAnsi="宋体" w:cs="宋体"/>
                <w:color w:val="auto"/>
                <w:kern w:val="0"/>
                <w:sz w:val="18"/>
                <w:szCs w:val="18"/>
                <w:highlight w:val="none"/>
                <w:lang w:bidi="ar"/>
              </w:rPr>
              <w:t>级板，厚度25/18mm,基材采用优质颗粒板，PVC直封边制作。五金件采用</w:t>
            </w:r>
            <w:r>
              <w:rPr>
                <w:rFonts w:hint="eastAsia" w:ascii="宋体" w:hAnsi="宋体" w:cs="宋体"/>
                <w:color w:val="auto"/>
                <w:kern w:val="0"/>
                <w:sz w:val="18"/>
                <w:szCs w:val="18"/>
                <w:highlight w:val="none"/>
                <w:lang w:bidi="ar"/>
              </w:rPr>
              <w:t>优质</w:t>
            </w:r>
            <w:r>
              <w:rPr>
                <w:rFonts w:hint="eastAsia" w:ascii="宋体" w:hAnsi="宋体" w:cs="宋体"/>
                <w:color w:val="auto"/>
                <w:kern w:val="0"/>
                <w:sz w:val="18"/>
                <w:szCs w:val="18"/>
                <w:highlight w:val="none"/>
                <w:lang w:bidi="ar"/>
              </w:rPr>
              <w:t>液压铰链，缓冲效果是普通铰链的五倍；门板拉手采用铝合金材质圆行拉手，拉手表面光滑无毛刺，使用方便安全，配锁扣。</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270</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23240" cy="736600"/>
                  <wp:effectExtent l="0" t="0" r="10160" b="6350"/>
                  <wp:docPr id="13" name="图片 6"/>
                  <wp:cNvGraphicFramePr/>
                  <a:graphic xmlns:a="http://schemas.openxmlformats.org/drawingml/2006/main">
                    <a:graphicData uri="http://schemas.openxmlformats.org/drawingml/2006/picture">
                      <pic:pic xmlns:pic="http://schemas.openxmlformats.org/drawingml/2006/picture">
                        <pic:nvPicPr>
                          <pic:cNvPr id="13" name="图片 6"/>
                          <pic:cNvPicPr/>
                        </pic:nvPicPr>
                        <pic:blipFill>
                          <a:blip r:embed="rId12"/>
                          <a:stretch>
                            <a:fillRect/>
                          </a:stretch>
                        </pic:blipFill>
                        <pic:spPr>
                          <a:xfrm>
                            <a:off x="0" y="0"/>
                            <a:ext cx="523240" cy="7366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527"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教师办公室</w:t>
            </w:r>
          </w:p>
        </w:tc>
      </w:tr>
      <w:tr>
        <w:tblPrEx>
          <w:tblLayout w:type="fixed"/>
          <w:tblCellMar>
            <w:top w:w="0" w:type="dxa"/>
            <w:left w:w="108" w:type="dxa"/>
            <w:bottom w:w="0" w:type="dxa"/>
            <w:right w:w="108" w:type="dxa"/>
          </w:tblCellMar>
        </w:tblPrEx>
        <w:trPr>
          <w:trHeight w:val="121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7 </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办公室书柜</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1.尺寸800*350*2000mm±10mm；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2.材质：E0级实木多层板；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3.工艺：采用国标准E0级板，基材采用优质实木多层板，面贴优质三聚氰胺纸，PVC直封边制作。</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130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71805" cy="738505"/>
                  <wp:effectExtent l="0" t="0" r="4445" b="4445"/>
                  <wp:docPr id="11" name="图片 7"/>
                  <wp:cNvGraphicFramePr/>
                  <a:graphic xmlns:a="http://schemas.openxmlformats.org/drawingml/2006/main">
                    <a:graphicData uri="http://schemas.openxmlformats.org/drawingml/2006/picture">
                      <pic:pic xmlns:pic="http://schemas.openxmlformats.org/drawingml/2006/picture">
                        <pic:nvPicPr>
                          <pic:cNvPr id="11" name="图片 7"/>
                          <pic:cNvPicPr/>
                        </pic:nvPicPr>
                        <pic:blipFill>
                          <a:blip r:embed="rId13"/>
                          <a:stretch>
                            <a:fillRect/>
                          </a:stretch>
                        </pic:blipFill>
                        <pic:spPr>
                          <a:xfrm>
                            <a:off x="0" y="0"/>
                            <a:ext cx="471805" cy="73850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587"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大师工作室</w:t>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全实木长方桌500*300*1000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ind w:firstLine="0" w:firstLineChars="0"/>
              <w:rPr>
                <w:color w:val="auto"/>
                <w:highlight w:val="none"/>
              </w:rPr>
            </w:pPr>
            <w:r>
              <w:rPr>
                <w:rFonts w:hint="eastAsia" w:ascii="宋体" w:hAnsi="宋体" w:cs="宋体"/>
                <w:color w:val="auto"/>
                <w:kern w:val="0"/>
                <w:sz w:val="18"/>
                <w:szCs w:val="18"/>
                <w:highlight w:val="none"/>
                <w:lang w:bidi="ar"/>
              </w:rPr>
              <w:t xml:space="preserve">颜色：深栗色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图案：抽象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流行元素：原木，做旧，卯榫</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88645" cy="728345"/>
                  <wp:effectExtent l="0" t="0" r="1905" b="14605"/>
                  <wp:docPr id="37" name="图片 8"/>
                  <wp:cNvGraphicFramePr/>
                  <a:graphic xmlns:a="http://schemas.openxmlformats.org/drawingml/2006/main">
                    <a:graphicData uri="http://schemas.openxmlformats.org/drawingml/2006/picture">
                      <pic:pic xmlns:pic="http://schemas.openxmlformats.org/drawingml/2006/picture">
                        <pic:nvPicPr>
                          <pic:cNvPr id="37" name="图片 8"/>
                          <pic:cNvPicPr/>
                        </pic:nvPicPr>
                        <pic:blipFill>
                          <a:blip r:embed="rId14"/>
                          <a:stretch>
                            <a:fillRect/>
                          </a:stretch>
                        </pic:blipFill>
                        <pic:spPr>
                          <a:xfrm>
                            <a:off x="0" y="0"/>
                            <a:ext cx="588645" cy="72834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全实木长方桌500*300*600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颜色：深栗色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图案：抽象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流行元素：原木，做旧，卯榫</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37845" cy="767715"/>
                  <wp:effectExtent l="0" t="0" r="14605" b="13335"/>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15"/>
                          <a:stretch>
                            <a:fillRect/>
                          </a:stretch>
                        </pic:blipFill>
                        <pic:spPr>
                          <a:xfrm>
                            <a:off x="0" y="0"/>
                            <a:ext cx="537845" cy="7677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全实木长方桌500*300*800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颜色：深栗色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图案：抽象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流行元素：原木，做旧，卯榫</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61340" cy="961390"/>
                  <wp:effectExtent l="0" t="0" r="10160" b="10160"/>
                  <wp:docPr id="27" name="图片 10"/>
                  <wp:cNvGraphicFramePr/>
                  <a:graphic xmlns:a="http://schemas.openxmlformats.org/drawingml/2006/main">
                    <a:graphicData uri="http://schemas.openxmlformats.org/drawingml/2006/picture">
                      <pic:pic xmlns:pic="http://schemas.openxmlformats.org/drawingml/2006/picture">
                        <pic:nvPicPr>
                          <pic:cNvPr id="27" name="图片 10"/>
                          <pic:cNvPicPr/>
                        </pic:nvPicPr>
                        <pic:blipFill>
                          <a:blip r:embed="rId16"/>
                          <a:stretch>
                            <a:fillRect/>
                          </a:stretch>
                        </pic:blipFill>
                        <pic:spPr>
                          <a:xfrm>
                            <a:off x="0" y="0"/>
                            <a:ext cx="561340" cy="9613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条案</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尺寸：1500*380*830mm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颜色：1.5米平头条案（胡桃木）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w:t>
            </w:r>
            <w:r>
              <w:rPr>
                <w:rFonts w:hint="eastAsia" w:ascii="宋体" w:hAnsi="宋体" w:cs="宋体"/>
                <w:color w:val="auto"/>
                <w:kern w:val="0"/>
                <w:sz w:val="18"/>
                <w:szCs w:val="18"/>
                <w:highlight w:val="none"/>
                <w:lang w:bidi="ar"/>
              </w:rPr>
              <w:t>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流行元素：原木，</w:t>
            </w:r>
            <w:r>
              <w:rPr>
                <w:rFonts w:hint="eastAsia" w:ascii="宋体" w:hAnsi="宋体" w:cs="宋体"/>
                <w:color w:val="auto"/>
                <w:kern w:val="0"/>
                <w:sz w:val="18"/>
                <w:szCs w:val="18"/>
                <w:highlight w:val="none"/>
                <w:lang w:bidi="ar"/>
              </w:rPr>
              <w:t>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饰面材质：木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木质饰面材质：</w:t>
            </w:r>
            <w:r>
              <w:rPr>
                <w:rFonts w:hint="eastAsia" w:ascii="宋体" w:hAnsi="宋体" w:cs="宋体"/>
                <w:color w:val="auto"/>
                <w:kern w:val="0"/>
                <w:sz w:val="18"/>
                <w:szCs w:val="18"/>
                <w:highlight w:val="none"/>
                <w:lang w:bidi="ar"/>
              </w:rPr>
              <w:t>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饰面工艺：油漆工艺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961390" cy="594995"/>
                  <wp:effectExtent l="0" t="0" r="10160" b="14605"/>
                  <wp:docPr id="14" name="图片 11"/>
                  <wp:cNvGraphicFramePr/>
                  <a:graphic xmlns:a="http://schemas.openxmlformats.org/drawingml/2006/main">
                    <a:graphicData uri="http://schemas.openxmlformats.org/drawingml/2006/picture">
                      <pic:pic xmlns:pic="http://schemas.openxmlformats.org/drawingml/2006/picture">
                        <pic:nvPicPr>
                          <pic:cNvPr id="14" name="图片 11"/>
                          <pic:cNvPicPr/>
                        </pic:nvPicPr>
                        <pic:blipFill>
                          <a:blip r:embed="rId17"/>
                          <a:stretch>
                            <a:fillRect/>
                          </a:stretch>
                        </pic:blipFill>
                        <pic:spPr>
                          <a:xfrm>
                            <a:off x="0" y="0"/>
                            <a:ext cx="961390" cy="5949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条案</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尺寸：1400*380*830mm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颜色：1.4米平头条案（胡桃木）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w:t>
            </w:r>
            <w:r>
              <w:rPr>
                <w:rFonts w:hint="eastAsia" w:ascii="宋体" w:hAnsi="宋体" w:cs="宋体"/>
                <w:color w:val="auto"/>
                <w:kern w:val="0"/>
                <w:sz w:val="18"/>
                <w:szCs w:val="18"/>
                <w:highlight w:val="none"/>
                <w:lang w:bidi="ar"/>
              </w:rPr>
              <w:t>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流行元素：原木，</w:t>
            </w:r>
            <w:r>
              <w:rPr>
                <w:rFonts w:hint="eastAsia" w:ascii="宋体" w:hAnsi="宋体" w:cs="宋体"/>
                <w:color w:val="auto"/>
                <w:kern w:val="0"/>
                <w:sz w:val="18"/>
                <w:szCs w:val="18"/>
                <w:highlight w:val="none"/>
                <w:lang w:bidi="ar"/>
              </w:rPr>
              <w:t>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饰面材质：木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木质饰面材质：</w:t>
            </w:r>
            <w:r>
              <w:rPr>
                <w:rFonts w:hint="eastAsia" w:ascii="宋体" w:hAnsi="宋体" w:cs="宋体"/>
                <w:color w:val="auto"/>
                <w:kern w:val="0"/>
                <w:sz w:val="18"/>
                <w:szCs w:val="18"/>
                <w:highlight w:val="none"/>
                <w:lang w:bidi="ar"/>
              </w:rPr>
              <w:t>胡桃木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饰面工艺：油漆工艺</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3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891540" cy="659765"/>
                  <wp:effectExtent l="0" t="0" r="3810" b="6985"/>
                  <wp:docPr id="29" name="图片 12"/>
                  <wp:cNvGraphicFramePr/>
                  <a:graphic xmlns:a="http://schemas.openxmlformats.org/drawingml/2006/main">
                    <a:graphicData uri="http://schemas.openxmlformats.org/drawingml/2006/picture">
                      <pic:pic xmlns:pic="http://schemas.openxmlformats.org/drawingml/2006/picture">
                        <pic:nvPicPr>
                          <pic:cNvPr id="29" name="图片 12"/>
                          <pic:cNvPicPr/>
                        </pic:nvPicPr>
                        <pic:blipFill>
                          <a:blip r:embed="rId18"/>
                          <a:stretch>
                            <a:fillRect/>
                          </a:stretch>
                        </pic:blipFill>
                        <pic:spPr>
                          <a:xfrm>
                            <a:off x="0" y="0"/>
                            <a:ext cx="891540" cy="65976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百花款600*400*100</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w:t>
            </w:r>
            <w:r>
              <w:rPr>
                <w:rFonts w:hint="eastAsia" w:ascii="宋体" w:hAnsi="宋体" w:cs="宋体"/>
                <w:color w:val="auto"/>
                <w:kern w:val="0"/>
                <w:sz w:val="18"/>
                <w:szCs w:val="18"/>
                <w:highlight w:val="none"/>
                <w:lang w:bidi="ar"/>
              </w:rPr>
              <w:t>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44830" cy="753110"/>
                  <wp:effectExtent l="0" t="0" r="7620" b="8890"/>
                  <wp:docPr id="31" name="图片 13"/>
                  <wp:cNvGraphicFramePr/>
                  <a:graphic xmlns:a="http://schemas.openxmlformats.org/drawingml/2006/main">
                    <a:graphicData uri="http://schemas.openxmlformats.org/drawingml/2006/picture">
                      <pic:pic xmlns:pic="http://schemas.openxmlformats.org/drawingml/2006/picture">
                        <pic:nvPicPr>
                          <pic:cNvPr id="31" name="图片 13"/>
                          <pic:cNvPicPr/>
                        </pic:nvPicPr>
                        <pic:blipFill>
                          <a:blip r:embed="rId19"/>
                          <a:stretch>
                            <a:fillRect/>
                          </a:stretch>
                        </pic:blipFill>
                        <pic:spPr>
                          <a:xfrm>
                            <a:off x="0" y="0"/>
                            <a:ext cx="544830" cy="75311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工字款500*300*1000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80695" cy="748030"/>
                  <wp:effectExtent l="0" t="0" r="14605" b="13970"/>
                  <wp:docPr id="18" name="图片 14"/>
                  <wp:cNvGraphicFramePr/>
                  <a:graphic xmlns:a="http://schemas.openxmlformats.org/drawingml/2006/main">
                    <a:graphicData uri="http://schemas.openxmlformats.org/drawingml/2006/picture">
                      <pic:pic xmlns:pic="http://schemas.openxmlformats.org/drawingml/2006/picture">
                        <pic:nvPicPr>
                          <pic:cNvPr id="18" name="图片 14"/>
                          <pic:cNvPicPr/>
                        </pic:nvPicPr>
                        <pic:blipFill>
                          <a:blip r:embed="rId20"/>
                          <a:stretch>
                            <a:fillRect/>
                          </a:stretch>
                        </pic:blipFill>
                        <pic:spPr>
                          <a:xfrm>
                            <a:off x="0" y="0"/>
                            <a:ext cx="480695" cy="74803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工字款500*300*600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13715" cy="786765"/>
                  <wp:effectExtent l="0" t="0" r="635" b="13335"/>
                  <wp:docPr id="30" name="图片 15"/>
                  <wp:cNvGraphicFramePr/>
                  <a:graphic xmlns:a="http://schemas.openxmlformats.org/drawingml/2006/main">
                    <a:graphicData uri="http://schemas.openxmlformats.org/drawingml/2006/picture">
                      <pic:pic xmlns:pic="http://schemas.openxmlformats.org/drawingml/2006/picture">
                        <pic:nvPicPr>
                          <pic:cNvPr id="30" name="图片 15"/>
                          <pic:cNvPicPr/>
                        </pic:nvPicPr>
                        <pic:blipFill>
                          <a:blip r:embed="rId21"/>
                          <a:stretch>
                            <a:fillRect/>
                          </a:stretch>
                        </pic:blipFill>
                        <pic:spPr>
                          <a:xfrm>
                            <a:off x="0" y="0"/>
                            <a:ext cx="513715" cy="78676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百花款480*320*80</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25450" cy="793115"/>
                  <wp:effectExtent l="0" t="0" r="12700" b="6985"/>
                  <wp:docPr id="35" name="图片 16"/>
                  <wp:cNvGraphicFramePr/>
                  <a:graphic xmlns:a="http://schemas.openxmlformats.org/drawingml/2006/main">
                    <a:graphicData uri="http://schemas.openxmlformats.org/drawingml/2006/picture">
                      <pic:pic xmlns:pic="http://schemas.openxmlformats.org/drawingml/2006/picture">
                        <pic:nvPicPr>
                          <pic:cNvPr id="35" name="图片 16"/>
                          <pic:cNvPicPr/>
                        </pic:nvPicPr>
                        <pic:blipFill>
                          <a:blip r:embed="rId22"/>
                          <a:stretch>
                            <a:fillRect/>
                          </a:stretch>
                        </pic:blipFill>
                        <pic:spPr>
                          <a:xfrm>
                            <a:off x="0" y="0"/>
                            <a:ext cx="425450" cy="7931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尺寸：直径300*高220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颜色：30素墩（黑胡桃色）</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木质材质：</w:t>
            </w:r>
            <w:r>
              <w:rPr>
                <w:rFonts w:hint="eastAsia" w:ascii="宋体" w:hAnsi="宋体" w:cs="宋体"/>
                <w:color w:val="auto"/>
                <w:kern w:val="0"/>
                <w:sz w:val="18"/>
                <w:szCs w:val="18"/>
                <w:highlight w:val="none"/>
                <w:lang w:bidi="ar"/>
              </w:rPr>
              <w:t>桐木、橡胶木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02945" cy="744855"/>
                  <wp:effectExtent l="0" t="0" r="1905" b="17145"/>
                  <wp:docPr id="12" name="图片 17"/>
                  <wp:cNvGraphicFramePr/>
                  <a:graphic xmlns:a="http://schemas.openxmlformats.org/drawingml/2006/main">
                    <a:graphicData uri="http://schemas.openxmlformats.org/drawingml/2006/picture">
                      <pic:pic xmlns:pic="http://schemas.openxmlformats.org/drawingml/2006/picture">
                        <pic:nvPicPr>
                          <pic:cNvPr id="12" name="图片 17"/>
                          <pic:cNvPicPr/>
                        </pic:nvPicPr>
                        <pic:blipFill>
                          <a:blip r:embed="rId23"/>
                          <a:stretch>
                            <a:fillRect/>
                          </a:stretch>
                        </pic:blipFill>
                        <pic:spPr>
                          <a:xfrm>
                            <a:off x="0" y="0"/>
                            <a:ext cx="702945" cy="74485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尺寸：直径300*高30</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颜色：小草花墩（黑胡桃色）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w:t>
            </w:r>
            <w:r>
              <w:rPr>
                <w:rFonts w:hint="eastAsia" w:ascii="宋体" w:hAnsi="宋体" w:cs="宋体"/>
                <w:color w:val="auto"/>
                <w:kern w:val="0"/>
                <w:sz w:val="18"/>
                <w:szCs w:val="18"/>
                <w:highlight w:val="none"/>
                <w:lang w:bidi="ar"/>
              </w:rPr>
              <w:t>桐木、橡胶木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96290" cy="793750"/>
                  <wp:effectExtent l="0" t="0" r="3810" b="6350"/>
                  <wp:docPr id="17" name="图片 18"/>
                  <wp:cNvGraphicFramePr/>
                  <a:graphic xmlns:a="http://schemas.openxmlformats.org/drawingml/2006/main">
                    <a:graphicData uri="http://schemas.openxmlformats.org/drawingml/2006/picture">
                      <pic:pic xmlns:pic="http://schemas.openxmlformats.org/drawingml/2006/picture">
                        <pic:nvPicPr>
                          <pic:cNvPr id="17" name="图片 18"/>
                          <pic:cNvPicPr/>
                        </pic:nvPicPr>
                        <pic:blipFill>
                          <a:blip r:embed="rId24"/>
                          <a:stretch>
                            <a:fillRect/>
                          </a:stretch>
                        </pic:blipFill>
                        <pic:spPr>
                          <a:xfrm>
                            <a:off x="0" y="0"/>
                            <a:ext cx="796290" cy="79375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尺寸：直径350*高24</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颜色：35素墩（黑胡桃色）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w:t>
            </w:r>
            <w:r>
              <w:rPr>
                <w:rFonts w:hint="eastAsia" w:ascii="宋体" w:hAnsi="宋体" w:cs="宋体"/>
                <w:color w:val="auto"/>
                <w:kern w:val="0"/>
                <w:sz w:val="18"/>
                <w:szCs w:val="18"/>
                <w:highlight w:val="none"/>
                <w:lang w:bidi="ar"/>
              </w:rPr>
              <w:t>桐木、橡胶木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823595" cy="669290"/>
                  <wp:effectExtent l="0" t="0" r="14605" b="16510"/>
                  <wp:docPr id="38" name="图片 19"/>
                  <wp:cNvGraphicFramePr/>
                  <a:graphic xmlns:a="http://schemas.openxmlformats.org/drawingml/2006/main">
                    <a:graphicData uri="http://schemas.openxmlformats.org/drawingml/2006/picture">
                      <pic:pic xmlns:pic="http://schemas.openxmlformats.org/drawingml/2006/picture">
                        <pic:nvPicPr>
                          <pic:cNvPr id="38" name="图片 19"/>
                          <pic:cNvPicPr/>
                        </pic:nvPicPr>
                        <pic:blipFill>
                          <a:blip r:embed="rId25"/>
                          <a:stretch>
                            <a:fillRect/>
                          </a:stretch>
                        </pic:blipFill>
                        <pic:spPr>
                          <a:xfrm>
                            <a:off x="0" y="0"/>
                            <a:ext cx="823595" cy="6692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尺寸：直径360*高21</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颜色：地墩（木面）黑胡桃色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t>、多层板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图案：植物花卉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风格：明清古典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流行元素：雕花，民俗，卯榫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结构：木质工艺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木质结构工艺：榫卯结构</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865505" cy="673100"/>
                  <wp:effectExtent l="0" t="0" r="10795" b="12700"/>
                  <wp:docPr id="21" name="图片 20"/>
                  <wp:cNvGraphicFramePr/>
                  <a:graphic xmlns:a="http://schemas.openxmlformats.org/drawingml/2006/main">
                    <a:graphicData uri="http://schemas.openxmlformats.org/drawingml/2006/picture">
                      <pic:pic xmlns:pic="http://schemas.openxmlformats.org/drawingml/2006/picture">
                        <pic:nvPicPr>
                          <pic:cNvPr id="21" name="图片 20"/>
                          <pic:cNvPicPr/>
                        </pic:nvPicPr>
                        <pic:blipFill>
                          <a:blip r:embed="rId26"/>
                          <a:stretch>
                            <a:fillRect/>
                          </a:stretch>
                        </pic:blipFill>
                        <pic:spPr>
                          <a:xfrm>
                            <a:off x="0" y="0"/>
                            <a:ext cx="865505" cy="6731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尺寸：450*320*72</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款式：镂空云纹花几（长方形）黑檀木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w:t>
            </w:r>
            <w:r>
              <w:rPr>
                <w:rFonts w:hint="eastAsia" w:ascii="宋体" w:hAnsi="宋体" w:cs="宋体"/>
                <w:color w:val="auto"/>
                <w:kern w:val="0"/>
                <w:sz w:val="18"/>
                <w:szCs w:val="18"/>
                <w:highlight w:val="none"/>
                <w:lang w:bidi="ar"/>
              </w:rPr>
              <w:t>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适用空间：地面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适用对象：花卉/绿植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841375" cy="835660"/>
                  <wp:effectExtent l="0" t="0" r="15875" b="2540"/>
                  <wp:docPr id="19" name="图片 21"/>
                  <wp:cNvGraphicFramePr/>
                  <a:graphic xmlns:a="http://schemas.openxmlformats.org/drawingml/2006/main">
                    <a:graphicData uri="http://schemas.openxmlformats.org/drawingml/2006/picture">
                      <pic:pic xmlns:pic="http://schemas.openxmlformats.org/drawingml/2006/picture">
                        <pic:nvPicPr>
                          <pic:cNvPr id="19" name="图片 21"/>
                          <pic:cNvPicPr/>
                        </pic:nvPicPr>
                        <pic:blipFill>
                          <a:blip r:embed="rId27"/>
                          <a:stretch>
                            <a:fillRect/>
                          </a:stretch>
                        </pic:blipFill>
                        <pic:spPr>
                          <a:xfrm>
                            <a:off x="0" y="0"/>
                            <a:ext cx="841375" cy="83566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尺寸：320*320*75</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款式：镂空云纹花几（方形）黑檀木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w:t>
            </w:r>
            <w:r>
              <w:rPr>
                <w:rFonts w:hint="eastAsia" w:ascii="宋体" w:hAnsi="宋体" w:cs="宋体"/>
                <w:color w:val="auto"/>
                <w:kern w:val="0"/>
                <w:sz w:val="18"/>
                <w:szCs w:val="18"/>
                <w:highlight w:val="none"/>
                <w:lang w:bidi="ar"/>
              </w:rPr>
              <w:t>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适用空间：地面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适用对象：花卉/绿植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64540" cy="881380"/>
                  <wp:effectExtent l="0" t="0" r="16510" b="13970"/>
                  <wp:docPr id="7" name="图片 22"/>
                  <wp:cNvGraphicFramePr/>
                  <a:graphic xmlns:a="http://schemas.openxmlformats.org/drawingml/2006/main">
                    <a:graphicData uri="http://schemas.openxmlformats.org/drawingml/2006/picture">
                      <pic:pic xmlns:pic="http://schemas.openxmlformats.org/drawingml/2006/picture">
                        <pic:nvPicPr>
                          <pic:cNvPr id="7" name="图片 22"/>
                          <pic:cNvPicPr/>
                        </pic:nvPicPr>
                        <pic:blipFill>
                          <a:blip r:embed="rId28"/>
                          <a:stretch>
                            <a:fillRect/>
                          </a:stretch>
                        </pic:blipFill>
                        <pic:spPr>
                          <a:xfrm>
                            <a:off x="0" y="0"/>
                            <a:ext cx="764540" cy="8813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41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尺寸：320*320*80</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款式：圆角花几（方形）黑檀木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w:t>
            </w:r>
            <w:r>
              <w:rPr>
                <w:rFonts w:hint="eastAsia" w:ascii="宋体" w:hAnsi="宋体" w:cs="宋体"/>
                <w:color w:val="auto"/>
                <w:kern w:val="0"/>
                <w:sz w:val="18"/>
                <w:szCs w:val="18"/>
                <w:highlight w:val="none"/>
                <w:lang w:bidi="ar"/>
              </w:rPr>
              <w:t>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适用空间：地面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适用对象：花卉/绿植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358140</wp:posOffset>
                  </wp:positionH>
                  <wp:positionV relativeFrom="paragraph">
                    <wp:posOffset>171450</wp:posOffset>
                  </wp:positionV>
                  <wp:extent cx="326390" cy="1905"/>
                  <wp:effectExtent l="0" t="0" r="0" b="0"/>
                  <wp:wrapNone/>
                  <wp:docPr id="20" name="图片_205"/>
                  <wp:cNvGraphicFramePr/>
                  <a:graphic xmlns:a="http://schemas.openxmlformats.org/drawingml/2006/main">
                    <a:graphicData uri="http://schemas.openxmlformats.org/drawingml/2006/picture">
                      <pic:pic xmlns:pic="http://schemas.openxmlformats.org/drawingml/2006/picture">
                        <pic:nvPicPr>
                          <pic:cNvPr id="20" name="图片_205"/>
                          <pic:cNvPicPr/>
                        </pic:nvPicPr>
                        <pic:blipFill>
                          <a:blip r:embed="rId29"/>
                          <a:stretch>
                            <a:fillRect/>
                          </a:stretch>
                        </pic:blipFill>
                        <pic:spPr>
                          <a:xfrm>
                            <a:off x="0" y="0"/>
                            <a:ext cx="326390" cy="1905"/>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inline distT="0" distB="0" distL="114300" distR="114300">
                  <wp:extent cx="616585" cy="1005205"/>
                  <wp:effectExtent l="0" t="0" r="12065" b="4445"/>
                  <wp:docPr id="15" name="图片 23"/>
                  <wp:cNvGraphicFramePr/>
                  <a:graphic xmlns:a="http://schemas.openxmlformats.org/drawingml/2006/main">
                    <a:graphicData uri="http://schemas.openxmlformats.org/drawingml/2006/picture">
                      <pic:pic xmlns:pic="http://schemas.openxmlformats.org/drawingml/2006/picture">
                        <pic:nvPicPr>
                          <pic:cNvPr id="15" name="图片 23"/>
                          <pic:cNvPicPr/>
                        </pic:nvPicPr>
                        <pic:blipFill>
                          <a:blip r:embed="rId30"/>
                          <a:stretch>
                            <a:fillRect/>
                          </a:stretch>
                        </pic:blipFill>
                        <pic:spPr>
                          <a:xfrm>
                            <a:off x="0" y="0"/>
                            <a:ext cx="616585" cy="1005205"/>
                          </a:xfrm>
                          <a:prstGeom prst="rect">
                            <a:avLst/>
                          </a:prstGeom>
                          <a:noFill/>
                          <a:ln>
                            <a:noFill/>
                          </a:ln>
                        </pic:spPr>
                      </pic:pic>
                    </a:graphicData>
                  </a:graphic>
                </wp:inline>
              </w:drawing>
            </w: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358140</wp:posOffset>
                  </wp:positionH>
                  <wp:positionV relativeFrom="paragraph">
                    <wp:posOffset>171450</wp:posOffset>
                  </wp:positionV>
                  <wp:extent cx="326390" cy="1905"/>
                  <wp:effectExtent l="0" t="0" r="0" b="0"/>
                  <wp:wrapNone/>
                  <wp:docPr id="16" name="图片_19"/>
                  <wp:cNvGraphicFramePr/>
                  <a:graphic xmlns:a="http://schemas.openxmlformats.org/drawingml/2006/main">
                    <a:graphicData uri="http://schemas.openxmlformats.org/drawingml/2006/picture">
                      <pic:pic xmlns:pic="http://schemas.openxmlformats.org/drawingml/2006/picture">
                        <pic:nvPicPr>
                          <pic:cNvPr id="16" name="图片_19"/>
                          <pic:cNvPicPr/>
                        </pic:nvPicPr>
                        <pic:blipFill>
                          <a:blip r:embed="rId29"/>
                          <a:stretch>
                            <a:fillRect/>
                          </a:stretch>
                        </pic:blipFill>
                        <pic:spPr>
                          <a:xfrm>
                            <a:off x="0" y="0"/>
                            <a:ext cx="326390" cy="190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117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花架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尺寸：655*400*555</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款式：柳叶四脚茶几，黑檀木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w:t>
            </w:r>
            <w:r>
              <w:rPr>
                <w:rFonts w:hint="eastAsia" w:ascii="宋体" w:hAnsi="宋体" w:cs="宋体"/>
                <w:color w:val="auto"/>
                <w:kern w:val="0"/>
                <w:sz w:val="18"/>
                <w:szCs w:val="18"/>
                <w:highlight w:val="none"/>
                <w:lang w:bidi="ar"/>
              </w:rPr>
              <w:t>黑檀木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适用空间：地面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风格：古典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适用对象：花卉/绿植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972185" cy="665480"/>
                  <wp:effectExtent l="0" t="0" r="18415" b="1270"/>
                  <wp:docPr id="22" name="图片 24"/>
                  <wp:cNvGraphicFramePr/>
                  <a:graphic xmlns:a="http://schemas.openxmlformats.org/drawingml/2006/main">
                    <a:graphicData uri="http://schemas.openxmlformats.org/drawingml/2006/picture">
                      <pic:pic xmlns:pic="http://schemas.openxmlformats.org/drawingml/2006/picture">
                        <pic:nvPicPr>
                          <pic:cNvPr id="22" name="图片 24"/>
                          <pic:cNvPicPr/>
                        </pic:nvPicPr>
                        <pic:blipFill>
                          <a:blip r:embed="rId31"/>
                          <a:stretch>
                            <a:fillRect/>
                          </a:stretch>
                        </pic:blipFill>
                        <pic:spPr>
                          <a:xfrm>
                            <a:off x="0" y="0"/>
                            <a:ext cx="972185" cy="6654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w:t>
            </w:r>
            <w:r>
              <w:rPr>
                <w:rFonts w:hint="eastAsia" w:ascii="宋体" w:hAnsi="宋体" w:cs="宋体"/>
                <w:color w:val="auto"/>
                <w:kern w:val="0"/>
                <w:sz w:val="18"/>
                <w:szCs w:val="18"/>
                <w:highlight w:val="none"/>
                <w:lang w:bidi="ar"/>
              </w:rPr>
              <w:t>350*350*100</w:t>
            </w:r>
            <w:r>
              <w:rPr>
                <w:rFonts w:hint="eastAsia" w:ascii="宋体" w:hAnsi="宋体" w:cs="宋体"/>
                <w:color w:val="auto"/>
                <w:kern w:val="0"/>
                <w:sz w:val="18"/>
                <w:szCs w:val="18"/>
                <w:highlight w:val="none"/>
                <w:lang w:bidi="ar"/>
              </w:rPr>
              <w:t>0mm</w:t>
            </w:r>
            <w:r>
              <w:rPr>
                <w:rFonts w:hint="eastAsia" w:ascii="宋体" w:hAnsi="宋体" w:cs="宋体"/>
                <w:color w:val="auto"/>
                <w:kern w:val="0"/>
                <w:sz w:val="18"/>
                <w:szCs w:val="18"/>
                <w:highlight w:val="none"/>
                <w:lang w:bidi="ar"/>
              </w:rPr>
              <w:t>±10mm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款式： 原木色 </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图案：艺术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12750" cy="863600"/>
                  <wp:effectExtent l="0" t="0" r="6350" b="12700"/>
                  <wp:docPr id="28" name="图片 25"/>
                  <wp:cNvGraphicFramePr/>
                  <a:graphic xmlns:a="http://schemas.openxmlformats.org/drawingml/2006/main">
                    <a:graphicData uri="http://schemas.openxmlformats.org/drawingml/2006/picture">
                      <pic:pic xmlns:pic="http://schemas.openxmlformats.org/drawingml/2006/picture">
                        <pic:nvPicPr>
                          <pic:cNvPr id="28" name="图片 25"/>
                          <pic:cNvPicPr/>
                        </pic:nvPicPr>
                        <pic:blipFill>
                          <a:blip r:embed="rId32"/>
                          <a:stretch>
                            <a:fillRect/>
                          </a:stretch>
                        </pic:blipFill>
                        <pic:spPr>
                          <a:xfrm>
                            <a:off x="0" y="0"/>
                            <a:ext cx="412750" cy="8636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w:t>
            </w:r>
            <w:r>
              <w:rPr>
                <w:rFonts w:hint="eastAsia" w:ascii="宋体" w:hAnsi="宋体" w:cs="宋体"/>
                <w:color w:val="auto"/>
                <w:kern w:val="0"/>
                <w:sz w:val="18"/>
                <w:szCs w:val="18"/>
                <w:highlight w:val="none"/>
                <w:lang w:bidi="ar"/>
              </w:rPr>
              <w:t>350*350*900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款式：原木色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图案：艺术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60705" cy="835025"/>
                  <wp:effectExtent l="0" t="0" r="10795" b="3175"/>
                  <wp:docPr id="25" name="图片 26"/>
                  <wp:cNvGraphicFramePr/>
                  <a:graphic xmlns:a="http://schemas.openxmlformats.org/drawingml/2006/main">
                    <a:graphicData uri="http://schemas.openxmlformats.org/drawingml/2006/picture">
                      <pic:pic xmlns:pic="http://schemas.openxmlformats.org/drawingml/2006/picture">
                        <pic:nvPicPr>
                          <pic:cNvPr id="25" name="图片 26"/>
                          <pic:cNvPicPr/>
                        </pic:nvPicPr>
                        <pic:blipFill>
                          <a:blip r:embed="rId33"/>
                          <a:stretch>
                            <a:fillRect/>
                          </a:stretch>
                        </pic:blipFill>
                        <pic:spPr>
                          <a:xfrm>
                            <a:off x="0" y="0"/>
                            <a:ext cx="560705" cy="8350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81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w:t>
            </w:r>
            <w:r>
              <w:rPr>
                <w:rFonts w:hint="eastAsia" w:ascii="宋体" w:hAnsi="宋体" w:cs="宋体"/>
                <w:color w:val="auto"/>
                <w:kern w:val="0"/>
                <w:sz w:val="18"/>
                <w:szCs w:val="18"/>
                <w:highlight w:val="none"/>
                <w:lang w:bidi="ar"/>
              </w:rPr>
              <w:t xml:space="preserve"> 350*350*800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款式： 原木色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图案：艺术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36245" cy="870585"/>
                  <wp:effectExtent l="0" t="0" r="1905" b="5715"/>
                  <wp:docPr id="8" name="图片 27"/>
                  <wp:cNvGraphicFramePr/>
                  <a:graphic xmlns:a="http://schemas.openxmlformats.org/drawingml/2006/main">
                    <a:graphicData uri="http://schemas.openxmlformats.org/drawingml/2006/picture">
                      <pic:pic xmlns:pic="http://schemas.openxmlformats.org/drawingml/2006/picture">
                        <pic:nvPicPr>
                          <pic:cNvPr id="8" name="图片 27"/>
                          <pic:cNvPicPr/>
                        </pic:nvPicPr>
                        <pic:blipFill>
                          <a:blip r:embed="rId34"/>
                          <a:stretch>
                            <a:fillRect/>
                          </a:stretch>
                        </pic:blipFill>
                        <pic:spPr>
                          <a:xfrm>
                            <a:off x="0" y="0"/>
                            <a:ext cx="436245" cy="8705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28</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w:t>
            </w:r>
            <w:r>
              <w:rPr>
                <w:rFonts w:hint="eastAsia" w:ascii="宋体" w:hAnsi="宋体" w:cs="宋体"/>
                <w:color w:val="auto"/>
                <w:kern w:val="0"/>
                <w:sz w:val="18"/>
                <w:szCs w:val="18"/>
                <w:highlight w:val="none"/>
                <w:lang w:bidi="ar"/>
              </w:rPr>
              <w:t>350*350*600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款式：原木色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图案：艺术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70865" cy="924560"/>
                  <wp:effectExtent l="0" t="0" r="635" b="8890"/>
                  <wp:docPr id="9" name="图片 28"/>
                  <wp:cNvGraphicFramePr/>
                  <a:graphic xmlns:a="http://schemas.openxmlformats.org/drawingml/2006/main">
                    <a:graphicData uri="http://schemas.openxmlformats.org/drawingml/2006/picture">
                      <pic:pic xmlns:pic="http://schemas.openxmlformats.org/drawingml/2006/picture">
                        <pic:nvPicPr>
                          <pic:cNvPr id="9" name="图片 28"/>
                          <pic:cNvPicPr/>
                        </pic:nvPicPr>
                        <pic:blipFill>
                          <a:blip r:embed="rId35"/>
                          <a:stretch>
                            <a:fillRect/>
                          </a:stretch>
                        </pic:blipFill>
                        <pic:spPr>
                          <a:xfrm>
                            <a:off x="0" y="0"/>
                            <a:ext cx="570865" cy="92456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52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29</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置物架</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尺寸：</w:t>
            </w:r>
            <w:r>
              <w:rPr>
                <w:rFonts w:hint="eastAsia" w:ascii="宋体" w:hAnsi="宋体" w:cs="宋体"/>
                <w:color w:val="auto"/>
                <w:kern w:val="0"/>
                <w:sz w:val="18"/>
                <w:szCs w:val="18"/>
                <w:highlight w:val="none"/>
                <w:lang w:bidi="ar"/>
              </w:rPr>
              <w:t xml:space="preserve"> 350*350*1000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款式：原木色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木质材质：榆木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图案：艺术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风格：新中式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花器种类：花架</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344805" cy="889000"/>
                  <wp:effectExtent l="0" t="0" r="17145" b="6350"/>
                  <wp:docPr id="23" name="图片 29"/>
                  <wp:cNvGraphicFramePr/>
                  <a:graphic xmlns:a="http://schemas.openxmlformats.org/drawingml/2006/main">
                    <a:graphicData uri="http://schemas.openxmlformats.org/drawingml/2006/picture">
                      <pic:pic xmlns:pic="http://schemas.openxmlformats.org/drawingml/2006/picture">
                        <pic:nvPicPr>
                          <pic:cNvPr id="23" name="图片 29"/>
                          <pic:cNvPicPr/>
                        </pic:nvPicPr>
                        <pic:blipFill>
                          <a:blip r:embed="rId36"/>
                          <a:stretch>
                            <a:fillRect/>
                          </a:stretch>
                        </pic:blipFill>
                        <pic:spPr>
                          <a:xfrm>
                            <a:off x="0" y="0"/>
                            <a:ext cx="344805" cy="8890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812"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工匠学堂</w:t>
            </w:r>
          </w:p>
        </w:tc>
      </w:tr>
      <w:tr>
        <w:tblPrEx>
          <w:tblLayout w:type="fixed"/>
          <w:tblCellMar>
            <w:top w:w="0" w:type="dxa"/>
            <w:left w:w="108" w:type="dxa"/>
            <w:bottom w:w="0" w:type="dxa"/>
            <w:right w:w="108" w:type="dxa"/>
          </w:tblCellMar>
        </w:tblPrEx>
        <w:trPr>
          <w:trHeight w:val="170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文件柜</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1.尺寸800*350*2000mm±10mm；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2.材质：E0级实木多层板；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3.工艺：采用国标准E0级板，基材采用优质实木多层板，面贴优质三聚氰胺纸，PVC直封边制作。</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457200" cy="822325"/>
                  <wp:effectExtent l="0" t="0" r="0" b="15875"/>
                  <wp:docPr id="32" name="图片 30"/>
                  <wp:cNvGraphicFramePr/>
                  <a:graphic xmlns:a="http://schemas.openxmlformats.org/drawingml/2006/main">
                    <a:graphicData uri="http://schemas.openxmlformats.org/drawingml/2006/picture">
                      <pic:pic xmlns:pic="http://schemas.openxmlformats.org/drawingml/2006/picture">
                        <pic:nvPicPr>
                          <pic:cNvPr id="32" name="图片 30"/>
                          <pic:cNvPicPr/>
                        </pic:nvPicPr>
                        <pic:blipFill>
                          <a:blip r:embed="rId37"/>
                          <a:stretch>
                            <a:fillRect/>
                          </a:stretch>
                        </pic:blipFill>
                        <pic:spPr>
                          <a:xfrm>
                            <a:off x="0" y="0"/>
                            <a:ext cx="457200" cy="8223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70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办公椅</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1.尺寸：690*580*1170/1230mm±10mm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1、面料:仿真皮饰面,皮面光泽度好,透气性强,柔软而富有韧性。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2、海绵：高密度一体定型海绵密度≥45密度。压缩永久变性率小于1.3%</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3、脚架：不锈钢脚架。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4、配件：优质气压棒。结构牢固，调节轻便；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5、椅轮：</w:t>
            </w:r>
            <w:r>
              <w:rPr>
                <w:rFonts w:hint="eastAsia" w:ascii="宋体" w:hAnsi="宋体" w:cs="宋体"/>
                <w:color w:val="auto"/>
                <w:kern w:val="0"/>
                <w:sz w:val="18"/>
                <w:szCs w:val="18"/>
                <w:highlight w:val="none"/>
                <w:lang w:bidi="ar"/>
              </w:rPr>
              <w:t>优质脚轮</w:t>
            </w:r>
            <w:r>
              <w:rPr>
                <w:rFonts w:hint="eastAsia" w:ascii="宋体" w:hAnsi="宋体" w:cs="宋体"/>
                <w:color w:val="auto"/>
                <w:kern w:val="0"/>
                <w:sz w:val="18"/>
                <w:szCs w:val="18"/>
                <w:highlight w:val="none"/>
                <w:lang w:bidi="ar"/>
              </w:rPr>
              <w:t>，滑动时无杂音。</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609600" cy="852805"/>
                  <wp:effectExtent l="0" t="0" r="0" b="4445"/>
                  <wp:docPr id="24" name="图片 31"/>
                  <wp:cNvGraphicFramePr/>
                  <a:graphic xmlns:a="http://schemas.openxmlformats.org/drawingml/2006/main">
                    <a:graphicData uri="http://schemas.openxmlformats.org/drawingml/2006/picture">
                      <pic:pic xmlns:pic="http://schemas.openxmlformats.org/drawingml/2006/picture">
                        <pic:nvPicPr>
                          <pic:cNvPr id="24" name="图片 31"/>
                          <pic:cNvPicPr/>
                        </pic:nvPicPr>
                        <pic:blipFill>
                          <a:blip r:embed="rId38"/>
                          <a:stretch>
                            <a:fillRect/>
                          </a:stretch>
                        </pic:blipFill>
                        <pic:spPr>
                          <a:xfrm>
                            <a:off x="0" y="0"/>
                            <a:ext cx="609600" cy="85280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70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柜子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1.尺寸：1800*1360*750mm±10mm，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2.材质：E0级实木多层板；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3.工艺：采用国标准E0级板，基材采用优质实木多层板，面贴优质三聚氰胺纸，PVC直封边制作。</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64540" cy="541020"/>
                  <wp:effectExtent l="0" t="0" r="16510" b="11430"/>
                  <wp:docPr id="26" name="图片 32"/>
                  <wp:cNvGraphicFramePr/>
                  <a:graphic xmlns:a="http://schemas.openxmlformats.org/drawingml/2006/main">
                    <a:graphicData uri="http://schemas.openxmlformats.org/drawingml/2006/picture">
                      <pic:pic xmlns:pic="http://schemas.openxmlformats.org/drawingml/2006/picture">
                        <pic:nvPicPr>
                          <pic:cNvPr id="26" name="图片 32"/>
                          <pic:cNvPicPr/>
                        </pic:nvPicPr>
                        <pic:blipFill>
                          <a:blip r:embed="rId39"/>
                          <a:stretch>
                            <a:fillRect/>
                          </a:stretch>
                        </pic:blipFill>
                        <pic:spPr>
                          <a:xfrm>
                            <a:off x="0" y="0"/>
                            <a:ext cx="764540" cy="54102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70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办公桌</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1.尺寸：1800*1360*750mm±10mm，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2.材质：E0级实木多层板；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3.工艺：采用国标准E0级板，基材采用优质实木多层板，面贴优质三聚氰胺纸，PVC直封边制作。</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160780" cy="421640"/>
                  <wp:effectExtent l="0" t="0" r="1270" b="1651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40"/>
                          <a:stretch>
                            <a:fillRect/>
                          </a:stretch>
                        </pic:blipFill>
                        <pic:spPr>
                          <a:xfrm>
                            <a:off x="0" y="0"/>
                            <a:ext cx="1160780" cy="4216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10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茶几</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1.尺寸：1200*600*450mm±10mm；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2.材质：环保板烤漆；</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080135" cy="403860"/>
                  <wp:effectExtent l="0" t="0" r="5715" b="15240"/>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41"/>
                          <a:stretch>
                            <a:fillRect/>
                          </a:stretch>
                        </pic:blipFill>
                        <pic:spPr>
                          <a:xfrm>
                            <a:off x="0" y="0"/>
                            <a:ext cx="1080135" cy="40386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10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三人位沙发</w:t>
            </w:r>
          </w:p>
        </w:tc>
        <w:tc>
          <w:tcPr>
            <w:tcW w:w="759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1.尺寸：三人位：2030*840*850</w:t>
            </w:r>
            <w:r>
              <w:rPr>
                <w:rFonts w:hint="eastAsia" w:ascii="宋体" w:hAnsi="宋体" w:eastAsia="宋体" w:cs="宋体"/>
                <w:color w:val="auto"/>
                <w:kern w:val="0"/>
                <w:sz w:val="18"/>
                <w:szCs w:val="18"/>
                <w:highlight w:val="none"/>
                <w:lang w:val="en-US" w:eastAsia="zh-CN" w:bidi="ar"/>
              </w:rPr>
              <w:t>mm±10mm</w:t>
            </w:r>
            <w:r>
              <w:rPr>
                <w:rFonts w:hint="eastAsia" w:ascii="宋体" w:hAnsi="宋体" w:eastAsia="宋体" w:cs="宋体"/>
                <w:color w:val="auto"/>
                <w:kern w:val="0"/>
                <w:sz w:val="18"/>
                <w:szCs w:val="18"/>
                <w:highlight w:val="none"/>
                <w:lang w:val="en-US" w:eastAsia="zh-CN" w:bidi="ar"/>
              </w:rPr>
              <w:t>。</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材质：1、饰面：采用优质西皮；耐磨防起球 </w:t>
            </w:r>
            <w:r>
              <w:rPr>
                <w:rFonts w:hint="eastAsia" w:ascii="宋体" w:hAnsi="宋体" w:cs="宋体"/>
                <w:color w:val="auto"/>
                <w:kern w:val="0"/>
                <w:sz w:val="18"/>
                <w:szCs w:val="18"/>
                <w:highlight w:val="none"/>
                <w:lang w:val="en-US" w:eastAsia="zh-CN" w:bidi="ar"/>
              </w:rPr>
              <w:t>。</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海绵：采用一次成型</w:t>
            </w:r>
            <w:r>
              <w:rPr>
                <w:rFonts w:hint="eastAsia" w:ascii="宋体" w:hAnsi="宋体" w:eastAsia="宋体" w:cs="宋体"/>
                <w:color w:val="auto"/>
                <w:kern w:val="0"/>
                <w:sz w:val="18"/>
                <w:szCs w:val="18"/>
                <w:highlight w:val="none"/>
                <w:lang w:val="en-US" w:eastAsia="zh-CN" w:bidi="ar"/>
              </w:rPr>
              <w:t>优质</w:t>
            </w:r>
            <w:r>
              <w:rPr>
                <w:rFonts w:hint="eastAsia" w:ascii="宋体" w:hAnsi="宋体" w:eastAsia="宋体" w:cs="宋体"/>
                <w:color w:val="auto"/>
                <w:kern w:val="0"/>
                <w:sz w:val="18"/>
                <w:szCs w:val="18"/>
                <w:highlight w:val="none"/>
                <w:lang w:val="en-US" w:eastAsia="zh-CN" w:bidi="ar"/>
              </w:rPr>
              <w:t xml:space="preserve">环保PU高弹45#高密度泡绵；软硬适中，回弹性能好，不变形，理化性能符合国家现行准 </w:t>
            </w:r>
            <w:r>
              <w:rPr>
                <w:rFonts w:hint="eastAsia" w:ascii="宋体" w:hAnsi="宋体" w:cs="宋体"/>
                <w:color w:val="auto"/>
                <w:kern w:val="0"/>
                <w:sz w:val="18"/>
                <w:szCs w:val="18"/>
                <w:highlight w:val="none"/>
                <w:lang w:val="en-US" w:eastAsia="zh-CN" w:bidi="ar"/>
              </w:rPr>
              <w:t>。</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填充海绵：采用一次成型</w:t>
            </w:r>
            <w:r>
              <w:rPr>
                <w:rFonts w:hint="eastAsia" w:ascii="宋体" w:hAnsi="宋体" w:eastAsia="宋体" w:cs="宋体"/>
                <w:color w:val="auto"/>
                <w:kern w:val="0"/>
                <w:sz w:val="18"/>
                <w:szCs w:val="18"/>
                <w:highlight w:val="none"/>
                <w:lang w:val="en-US" w:eastAsia="zh-CN" w:bidi="ar"/>
              </w:rPr>
              <w:t>优质</w:t>
            </w:r>
            <w:r>
              <w:rPr>
                <w:rFonts w:hint="eastAsia" w:ascii="宋体" w:hAnsi="宋体" w:eastAsia="宋体" w:cs="宋体"/>
                <w:color w:val="auto"/>
                <w:kern w:val="0"/>
                <w:sz w:val="18"/>
                <w:szCs w:val="18"/>
                <w:highlight w:val="none"/>
                <w:lang w:val="en-US" w:eastAsia="zh-CN" w:bidi="ar"/>
              </w:rPr>
              <w:t>环保高弹45#高密度纯棉</w:t>
            </w:r>
            <w:r>
              <w:rPr>
                <w:rFonts w:hint="eastAsia" w:ascii="宋体" w:hAnsi="宋体" w:cs="宋体"/>
                <w:color w:val="auto"/>
                <w:kern w:val="0"/>
                <w:sz w:val="18"/>
                <w:szCs w:val="18"/>
                <w:highlight w:val="none"/>
                <w:lang w:val="en-US" w:eastAsia="zh-CN" w:bidi="ar"/>
              </w:rPr>
              <w:t>。</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沙发框架：采用优质家具木料，符合国家木工通用技术标准，含水率低于10%的硬木木方及15mm多层夹板；</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 xml:space="preserve">弹簧：采用高强度锰钢蛇形退火弹簧，强力织带橡筋。 </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红木架：采用天然木皮饰品板+实木脚架；</w:t>
            </w:r>
          </w:p>
          <w:p>
            <w:pP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油漆的：环保型油漆，光滑耐磨，手感细腻</w:t>
            </w:r>
            <w:r>
              <w:rPr>
                <w:rFonts w:hint="eastAsia" w:ascii="宋体" w:hAnsi="宋体" w:cs="宋体"/>
                <w:color w:val="auto"/>
                <w:kern w:val="0"/>
                <w:sz w:val="18"/>
                <w:szCs w:val="18"/>
                <w:highlight w:val="none"/>
                <w:lang w:val="en-US" w:eastAsia="zh-CN" w:bidi="ar"/>
              </w:rPr>
              <w:t>。</w:t>
            </w:r>
          </w:p>
          <w:p>
            <w:pPr>
              <w:widowControl/>
              <w:jc w:val="left"/>
              <w:textAlignment w:val="center"/>
              <w:rPr>
                <w:rFonts w:hint="eastAsia" w:ascii="宋体" w:hAnsi="宋体" w:cs="宋体"/>
                <w:color w:val="auto"/>
                <w:sz w:val="18"/>
                <w:szCs w:val="18"/>
                <w:highlight w:val="none"/>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195705" cy="394335"/>
                  <wp:effectExtent l="0" t="0" r="4445" b="5715"/>
                  <wp:docPr id="36" name="图片 35"/>
                  <wp:cNvGraphicFramePr/>
                  <a:graphic xmlns:a="http://schemas.openxmlformats.org/drawingml/2006/main">
                    <a:graphicData uri="http://schemas.openxmlformats.org/drawingml/2006/picture">
                      <pic:pic xmlns:pic="http://schemas.openxmlformats.org/drawingml/2006/picture">
                        <pic:nvPicPr>
                          <pic:cNvPr id="36" name="图片 35"/>
                          <pic:cNvPicPr/>
                        </pic:nvPicPr>
                        <pic:blipFill>
                          <a:blip r:embed="rId42"/>
                          <a:stretch>
                            <a:fillRect/>
                          </a:stretch>
                        </pic:blipFill>
                        <pic:spPr>
                          <a:xfrm>
                            <a:off x="0" y="0"/>
                            <a:ext cx="1195705" cy="39433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662"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PLC实训室</w:t>
            </w:r>
          </w:p>
        </w:tc>
      </w:tr>
      <w:tr>
        <w:tblPrEx>
          <w:tblLayout w:type="fixed"/>
          <w:tblCellMar>
            <w:top w:w="0" w:type="dxa"/>
            <w:left w:w="108" w:type="dxa"/>
            <w:bottom w:w="0" w:type="dxa"/>
            <w:right w:w="108" w:type="dxa"/>
          </w:tblCellMar>
        </w:tblPrEx>
        <w:trPr>
          <w:trHeight w:val="19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bidi="ar"/>
              </w:rPr>
              <w:t>教学</w:t>
            </w:r>
            <w:r>
              <w:rPr>
                <w:rFonts w:hint="eastAsia" w:ascii="宋体" w:hAnsi="宋体" w:cs="宋体"/>
                <w:color w:val="auto"/>
                <w:kern w:val="0"/>
                <w:sz w:val="18"/>
                <w:szCs w:val="18"/>
                <w:highlight w:val="none"/>
                <w:lang w:bidi="ar"/>
              </w:rPr>
              <w:t>桌</w:t>
            </w:r>
            <w:r>
              <w:rPr>
                <w:rFonts w:hint="eastAsia" w:ascii="宋体" w:hAnsi="宋体" w:cs="宋体"/>
                <w:color w:val="auto"/>
                <w:kern w:val="0"/>
                <w:sz w:val="18"/>
                <w:szCs w:val="18"/>
                <w:highlight w:val="none"/>
                <w:lang w:val="en-US" w:eastAsia="zh-CN" w:bidi="ar"/>
              </w:rPr>
              <w:t>子</w:t>
            </w:r>
          </w:p>
          <w:p>
            <w:pPr>
              <w:widowControl/>
              <w:jc w:val="center"/>
              <w:textAlignment w:val="center"/>
              <w:rPr>
                <w:rFonts w:hint="eastAsia" w:ascii="宋体" w:hAnsi="宋体" w:cs="宋体"/>
                <w:color w:val="auto"/>
                <w:sz w:val="18"/>
                <w:szCs w:val="18"/>
                <w:highlight w:val="none"/>
              </w:rPr>
            </w:pP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1.尺寸：1200*500*750mm±10mm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2.材质：实木多层板+钢架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3.工艺：面板：采用国家E0级标准实木多层板面贴三聚氰胺纸，四周盾边封边烤漆。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抽屉：</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1.材质：采用PP耐冲击塑料一体注塑成型。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2.尺寸：540×350×113mm±10mm。</w:t>
            </w:r>
            <w:r>
              <w:rPr>
                <w:rFonts w:hint="eastAsia" w:ascii="宋体" w:hAnsi="宋体" w:cs="宋体"/>
                <w:color w:val="auto"/>
                <w:kern w:val="0"/>
                <w:sz w:val="18"/>
                <w:szCs w:val="18"/>
                <w:highlight w:val="none"/>
                <w:lang w:bidi="ar"/>
              </w:rPr>
              <w:br w:type="textWrapping"/>
            </w:r>
            <w:r>
              <w:rPr>
                <w:rFonts w:hint="eastAsia" w:ascii="宋体" w:hAnsi="宋体" w:cs="宋体"/>
                <w:color w:val="auto"/>
                <w:szCs w:val="21"/>
                <w:highlight w:val="none"/>
                <w:lang w:val="zh-CN"/>
              </w:rPr>
              <w:t>★</w:t>
            </w:r>
            <w:r>
              <w:rPr>
                <w:rFonts w:hint="eastAsia" w:ascii="宋体" w:hAnsi="宋体" w:cs="宋体"/>
                <w:color w:val="auto"/>
                <w:kern w:val="0"/>
                <w:sz w:val="18"/>
                <w:szCs w:val="18"/>
                <w:highlight w:val="none"/>
                <w:lang w:bidi="ar"/>
              </w:rPr>
              <w:t>3.功能：大角度内倾式书箱，防止物品滑落，书箱内侧设有排水、通风透气孔，可保持书箱内部干爽清洁。</w:t>
            </w:r>
            <w:r>
              <w:rPr>
                <w:rFonts w:hint="eastAsia" w:ascii="宋体" w:hAnsi="宋体" w:cs="宋体"/>
                <w:color w:val="auto"/>
                <w:kern w:val="0"/>
                <w:sz w:val="18"/>
                <w:szCs w:val="18"/>
                <w:highlight w:val="none"/>
                <w:lang w:bidi="ar"/>
              </w:rPr>
              <w:t>（提供效果图或者实拍图）</w:t>
            </w:r>
            <w:r>
              <w:rPr>
                <w:rFonts w:hint="eastAsia"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钢架：</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1.材质及形状：水滴管、圆管。采用满焊焊接。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2.管材直径尺寸：两侧钢管水滴形钢管57*32±2mm*1.35mm。桌脚踢脚管椭圆形钢管，尺寸 50*20mm±2mm 壁厚 1.5mm±0.2mm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3.挂钩材质：左右两侧各有挂钩配置、 挂钩材质为直径≥6MM 实心 碳钢。不可采用螺丝锁附方式 配置挂钩、在静止状态下可以 承载 30KG 或以上的挂物承重。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4.表面涂装：钢管架焊接完成后，经高温粉体烤漆。长时间使用也不会产生表面漆剥落现象。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脚垫：</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1.材质：采用PP塑料+TPE软胶；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2.尺寸：大脚垫：95mm×44mm×H90mm ±5mm；小脚垫： 60mm×38×H48mm ±5mm。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3.特性：TPE材料超强适应、耐用性，使用效果更佳，耐侯性好,可应用于户内外各种恶劣和极端环境！同时耐温性佳， 可在-40～100℃之间长期使用！ 且具备高韧性，高弹度、耐酸碱耐腐蚀等特性。</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12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955040" cy="906145"/>
                  <wp:effectExtent l="0" t="0" r="16510" b="8255"/>
                  <wp:docPr id="41" name="图片 36"/>
                  <wp:cNvGraphicFramePr/>
                  <a:graphic xmlns:a="http://schemas.openxmlformats.org/drawingml/2006/main">
                    <a:graphicData uri="http://schemas.openxmlformats.org/drawingml/2006/picture">
                      <pic:pic xmlns:pic="http://schemas.openxmlformats.org/drawingml/2006/picture">
                        <pic:nvPicPr>
                          <pic:cNvPr id="41" name="图片 36"/>
                          <pic:cNvPicPr/>
                        </pic:nvPicPr>
                        <pic:blipFill>
                          <a:blip r:embed="rId43"/>
                          <a:stretch>
                            <a:fillRect/>
                          </a:stretch>
                        </pic:blipFill>
                        <pic:spPr>
                          <a:xfrm>
                            <a:off x="0" y="0"/>
                            <a:ext cx="955040" cy="90614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9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教学椅子</w:t>
            </w: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（提供样品）</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1.尺寸：530*490*780±10mm，坐高440±10mm。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2.材质：钢管+PP+ABS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3.工艺：坐垫靠背采用PP耐冲击塑料一体注塑成型。靠背尺寸：415*330mm±10mm;坐垫尺寸：450*410mm±10mm；坐垫下装有PP盖板。靠背后须有ABS装饰盖，外部看不到固定件。</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4.钢架：脚架采用直径22*1.5mm钢管，靠背支撑架采用直径12mm钢筋，钢架焊接完成后，经高温粉体烤漆，长时间使用不会生锈脱漆。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5.脚垫：</w:t>
            </w:r>
          </w:p>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（1）材质：采用PA塑料，底部配备TPE防滑软垫。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（2）尺寸：上直径22mm*下直径19*高58mm±1mm。</w:t>
            </w:r>
            <w:r>
              <w:rPr>
                <w:rFonts w:hint="eastAsia" w:ascii="宋体" w:hAnsi="宋体" w:cs="宋体"/>
                <w:color w:val="auto"/>
                <w:kern w:val="0"/>
                <w:sz w:val="18"/>
                <w:szCs w:val="18"/>
                <w:highlight w:val="none"/>
                <w:lang w:bidi="ar"/>
              </w:rPr>
              <w:br w:type="textWrapping"/>
            </w:r>
            <w:r>
              <w:rPr>
                <w:rFonts w:hint="eastAsia" w:ascii="宋体" w:hAnsi="宋体" w:cs="宋体"/>
                <w:color w:val="auto"/>
                <w:szCs w:val="21"/>
                <w:highlight w:val="none"/>
                <w:lang w:val="zh-CN"/>
              </w:rPr>
              <w:t>★</w:t>
            </w:r>
            <w:r>
              <w:rPr>
                <w:rFonts w:hint="eastAsia" w:ascii="宋体" w:hAnsi="宋体" w:cs="宋体"/>
                <w:color w:val="auto"/>
                <w:kern w:val="0"/>
                <w:sz w:val="18"/>
                <w:szCs w:val="18"/>
                <w:highlight w:val="none"/>
                <w:lang w:bidi="ar"/>
              </w:rPr>
              <w:t>6.功能：背部有折弯钢板挂钩，挂钩采用厚2.5mm钢板焊接于靠背支撑架上，便于悬挂书包、水杯。焊接固定件外部卡上ABS装饰盖，安全美观。</w:t>
            </w:r>
            <w:r>
              <w:rPr>
                <w:rFonts w:hint="eastAsia" w:ascii="宋体" w:hAnsi="宋体" w:cs="宋体"/>
                <w:color w:val="auto"/>
                <w:kern w:val="0"/>
                <w:sz w:val="18"/>
                <w:szCs w:val="18"/>
                <w:highlight w:val="none"/>
                <w:lang w:bidi="ar"/>
              </w:rPr>
              <w:t>（提供效果图或者实拍图）</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24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把</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91210" cy="701675"/>
                  <wp:effectExtent l="0" t="0" r="8890" b="3175"/>
                  <wp:docPr id="43" name="图片 37"/>
                  <wp:cNvGraphicFramePr/>
                  <a:graphic xmlns:a="http://schemas.openxmlformats.org/drawingml/2006/main">
                    <a:graphicData uri="http://schemas.openxmlformats.org/drawingml/2006/picture">
                      <pic:pic xmlns:pic="http://schemas.openxmlformats.org/drawingml/2006/picture">
                        <pic:nvPicPr>
                          <pic:cNvPr id="43" name="图片 37"/>
                          <pic:cNvPicPr/>
                        </pic:nvPicPr>
                        <pic:blipFill>
                          <a:blip r:embed="rId44"/>
                          <a:stretch>
                            <a:fillRect/>
                          </a:stretch>
                        </pic:blipFill>
                        <pic:spPr>
                          <a:xfrm>
                            <a:off x="0" y="0"/>
                            <a:ext cx="791210" cy="7016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96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38</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教学讲台</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1.尺寸：1800*720*995mm±10mm；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2.材质：E0级实木多层板；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3.工艺：采用国标准E0级板，基材采用优质实木多层板，面贴优质三聚氰胺纸，PVC直封边制作。</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089660" cy="500380"/>
                  <wp:effectExtent l="0" t="0" r="15240" b="13970"/>
                  <wp:docPr id="39" name="图片 38"/>
                  <wp:cNvGraphicFramePr/>
                  <a:graphic xmlns:a="http://schemas.openxmlformats.org/drawingml/2006/main">
                    <a:graphicData uri="http://schemas.openxmlformats.org/drawingml/2006/picture">
                      <pic:pic xmlns:pic="http://schemas.openxmlformats.org/drawingml/2006/picture">
                        <pic:nvPicPr>
                          <pic:cNvPr id="39" name="图片 38"/>
                          <pic:cNvPicPr/>
                        </pic:nvPicPr>
                        <pic:blipFill>
                          <a:blip r:embed="rId45"/>
                          <a:stretch>
                            <a:fillRect/>
                          </a:stretch>
                        </pic:blipFill>
                        <pic:spPr>
                          <a:xfrm>
                            <a:off x="0" y="0"/>
                            <a:ext cx="1089660" cy="50038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10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39</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椅子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1.尺寸：530*580*780±10mm，坐高440±10mm。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2.材质：钢管+PP+ABS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扶手采用ABS，PA一体注塑成型，扶手尺寸210*51*35mm10mm，坐垫靠背采用PP耐冲击塑料一体注塑成型。靠背尺寸：415*330mm±10mm;坐垫尺寸：450*410mm±10mm；坐垫下装有PP盖板。靠背后须有ABS装饰盖，外部看不到固定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4.钢架：脚架采用直径22*1.5mm钢管，靠背支撑架采用直径12mm钢筋，钢架焊接完成后，经高温粉体烤漆，长时间使用不会生锈脱漆。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5.脚垫：</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（1）材质：采用PA塑料，底部配备</w:t>
            </w:r>
            <w:r>
              <w:rPr>
                <w:rFonts w:hint="eastAsia" w:ascii="宋体" w:hAnsi="宋体" w:cs="宋体"/>
                <w:color w:val="auto"/>
                <w:kern w:val="0"/>
                <w:sz w:val="18"/>
                <w:szCs w:val="18"/>
                <w:highlight w:val="none"/>
                <w:lang w:bidi="ar"/>
              </w:rPr>
              <w:t>防滑软垫</w:t>
            </w:r>
            <w:r>
              <w:rPr>
                <w:rFonts w:hint="eastAsia"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（2）尺寸：上直径22mm*下直径19*高58mm±1mm。</w:t>
            </w:r>
            <w:r>
              <w:rPr>
                <w:rFonts w:hint="eastAsia" w:ascii="宋体" w:hAnsi="宋体" w:cs="宋体"/>
                <w:color w:val="auto"/>
                <w:kern w:val="0"/>
                <w:sz w:val="18"/>
                <w:szCs w:val="18"/>
                <w:highlight w:val="none"/>
                <w:lang w:bidi="ar"/>
              </w:rPr>
              <w:br w:type="textWrapping"/>
            </w:r>
            <w:r>
              <w:rPr>
                <w:rFonts w:hint="eastAsia" w:ascii="宋体" w:hAnsi="宋体" w:cs="宋体"/>
                <w:color w:val="auto"/>
                <w:szCs w:val="21"/>
                <w:highlight w:val="none"/>
                <w:lang w:val="zh-CN"/>
              </w:rPr>
              <w:t>★</w:t>
            </w:r>
            <w:r>
              <w:rPr>
                <w:rFonts w:hint="eastAsia" w:ascii="宋体" w:hAnsi="宋体" w:cs="宋体"/>
                <w:color w:val="auto"/>
                <w:kern w:val="0"/>
                <w:sz w:val="18"/>
                <w:szCs w:val="18"/>
                <w:highlight w:val="none"/>
                <w:lang w:bidi="ar"/>
              </w:rPr>
              <w:t>6.功能：背部有折弯钢板挂钩，挂钩采用厚2.5mm钢板焊接于靠背支撑架上，便于悬挂书包、水杯。焊接固定件外部卡上ABS装饰盖，安全美观。</w:t>
            </w:r>
            <w:r>
              <w:rPr>
                <w:rFonts w:hint="eastAsia" w:ascii="宋体" w:hAnsi="宋体" w:cs="宋体"/>
                <w:color w:val="auto"/>
                <w:kern w:val="0"/>
                <w:sz w:val="18"/>
                <w:szCs w:val="18"/>
                <w:highlight w:val="none"/>
                <w:lang w:bidi="ar"/>
              </w:rPr>
              <w:t>（提供效果图或者实拍图）</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707390" cy="743585"/>
                  <wp:effectExtent l="0" t="0" r="16510" b="18415"/>
                  <wp:docPr id="49" name="图片 39"/>
                  <wp:cNvGraphicFramePr/>
                  <a:graphic xmlns:a="http://schemas.openxmlformats.org/drawingml/2006/main">
                    <a:graphicData uri="http://schemas.openxmlformats.org/drawingml/2006/picture">
                      <pic:pic xmlns:pic="http://schemas.openxmlformats.org/drawingml/2006/picture">
                        <pic:nvPicPr>
                          <pic:cNvPr id="49" name="图片 39"/>
                          <pic:cNvPicPr/>
                        </pic:nvPicPr>
                        <pic:blipFill>
                          <a:blip r:embed="rId46"/>
                          <a:stretch>
                            <a:fillRect/>
                          </a:stretch>
                        </pic:blipFill>
                        <pic:spPr>
                          <a:xfrm>
                            <a:off x="0" y="0"/>
                            <a:ext cx="707390" cy="7435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602"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未来教室</w:t>
            </w:r>
          </w:p>
        </w:tc>
      </w:tr>
      <w:tr>
        <w:tblPrEx>
          <w:tblLayout w:type="fixed"/>
          <w:tblCellMar>
            <w:top w:w="0" w:type="dxa"/>
            <w:left w:w="108" w:type="dxa"/>
            <w:bottom w:w="0" w:type="dxa"/>
            <w:right w:w="108" w:type="dxa"/>
          </w:tblCellMar>
        </w:tblPrEx>
        <w:trPr>
          <w:trHeight w:val="1907"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椅子</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lang w:bidi="ar"/>
              </w:rPr>
            </w:pPr>
            <w:r>
              <w:rPr>
                <w:rStyle w:val="9"/>
                <w:rFonts w:hint="default"/>
                <w:color w:val="auto"/>
                <w:sz w:val="18"/>
                <w:szCs w:val="18"/>
                <w:highlight w:val="none"/>
                <w:lang w:bidi="ar"/>
              </w:rPr>
              <w:t>多功能培训椅外观尺寸为650mm*530mm*920mm</w:t>
            </w:r>
            <w:r>
              <w:rPr>
                <w:rFonts w:hint="eastAsia" w:ascii="宋体" w:hAnsi="宋体" w:cs="宋体"/>
                <w:color w:val="auto"/>
                <w:kern w:val="0"/>
                <w:sz w:val="18"/>
                <w:szCs w:val="18"/>
                <w:highlight w:val="none"/>
                <w:lang w:bidi="ar"/>
              </w:rPr>
              <w:t>±10mm</w:t>
            </w:r>
            <w:r>
              <w:rPr>
                <w:rStyle w:val="9"/>
                <w:rFonts w:hint="default"/>
                <w:color w:val="auto"/>
                <w:sz w:val="18"/>
                <w:szCs w:val="18"/>
                <w:highlight w:val="none"/>
                <w:lang w:bidi="ar"/>
              </w:rPr>
              <w:t>，尺寸误差为±20mm,具有耐冲击、抗老化、抗氧化、无异味等特点，方便清洁、色调明快、分别通过国内QB/T2280-2016,QB/T32487-2016标准；培训椅整体由写字板机构、带扶手的连体坐背板、储物脚盘、脚轮四部分组成。</w:t>
            </w:r>
            <w:r>
              <w:rPr>
                <w:rStyle w:val="9"/>
                <w:rFonts w:hint="default"/>
                <w:color w:val="auto"/>
                <w:sz w:val="18"/>
                <w:szCs w:val="18"/>
                <w:highlight w:val="none"/>
                <w:lang w:bidi="ar"/>
              </w:rPr>
              <w:br w:type="textWrapping"/>
            </w:r>
            <w:r>
              <w:rPr>
                <w:rStyle w:val="9"/>
                <w:rFonts w:hint="default"/>
                <w:color w:val="auto"/>
                <w:sz w:val="18"/>
                <w:szCs w:val="18"/>
                <w:highlight w:val="none"/>
                <w:lang w:bidi="ar"/>
              </w:rPr>
              <w:t>(1) 写字板机构：加厚加大写字板，采用ABS工程塑料一体注塑成型，写字板表面做磨砂处理，结实耐用，抗老化，耐刮花；写字板采用人体工程学设计，可放置笔记本电脑，桌面前后设置370mm*13mm凹槽可放置平板，笔还有手机。写字板承重可达70公斤，尺寸为570mmx370mm；离地高度740mm;支持360度旋转，可旋转放置于前后左右，灵活方便。写字板支架采用</w:t>
            </w:r>
            <w:r>
              <w:rPr>
                <w:rStyle w:val="10"/>
                <w:rFonts w:hint="eastAsia" w:ascii="宋体" w:hAnsi="宋体" w:cs="宋体"/>
                <w:color w:val="auto"/>
                <w:sz w:val="18"/>
                <w:szCs w:val="18"/>
                <w:highlight w:val="none"/>
                <w:lang w:bidi="ar"/>
              </w:rPr>
              <w:t>φ</w:t>
            </w:r>
            <w:r>
              <w:rPr>
                <w:rStyle w:val="9"/>
                <w:rFonts w:hint="default"/>
                <w:color w:val="auto"/>
                <w:sz w:val="18"/>
                <w:szCs w:val="18"/>
                <w:highlight w:val="none"/>
                <w:lang w:bidi="ar"/>
              </w:rPr>
              <w:t>32mm*1.5mm圆形钢管折弯90度支撑，其表面经过环保树脂塑粉喷涂后高温固化处理，不易生锈剥落，结实耐用，耐刮。</w:t>
            </w:r>
            <w:r>
              <w:rPr>
                <w:rStyle w:val="9"/>
                <w:rFonts w:hint="default"/>
                <w:color w:val="auto"/>
                <w:sz w:val="18"/>
                <w:szCs w:val="18"/>
                <w:highlight w:val="none"/>
                <w:lang w:bidi="ar"/>
              </w:rPr>
              <w:br w:type="textWrapping"/>
            </w:r>
            <w:r>
              <w:rPr>
                <w:rStyle w:val="9"/>
                <w:rFonts w:hint="default"/>
                <w:color w:val="auto"/>
                <w:sz w:val="18"/>
                <w:szCs w:val="18"/>
                <w:highlight w:val="none"/>
                <w:lang w:bidi="ar"/>
              </w:rPr>
              <w:t>（2）连体坐背板：椅背和扶手采用聚丙烯加纤材料一体注塑成型，线条流畅，表面经过磨砂处理；具有耐冲击、抗老化、抗氧化、无异味等特点，方便清洁，符合国</w:t>
            </w:r>
            <w:r>
              <w:rPr>
                <w:rStyle w:val="9"/>
                <w:color w:val="auto"/>
                <w:sz w:val="18"/>
                <w:szCs w:val="18"/>
                <w:highlight w:val="none"/>
                <w:lang w:bidi="ar"/>
              </w:rPr>
              <w:t>标</w:t>
            </w:r>
            <w:r>
              <w:rPr>
                <w:rStyle w:val="9"/>
                <w:rFonts w:hint="default"/>
                <w:color w:val="auto"/>
                <w:sz w:val="18"/>
                <w:szCs w:val="18"/>
                <w:highlight w:val="none"/>
                <w:lang w:bidi="ar"/>
              </w:rPr>
              <w:t>环保要求。坐背板弧度根据人体工程学设计，扶手内宽520mm,背高480mm,宽大舒适。镂空背板透气舒适，弹性好；椅子坐板尺寸：500mm*430mm,座高460mm,坐垫采用聚丙烯注塑成型，边缘倒角处理，坐感舒适，易清洁，可更换。坐板底盘采用铝合金注塑成型，轻质高强，表面磨砂处理。</w:t>
            </w:r>
            <w:r>
              <w:rPr>
                <w:rStyle w:val="9"/>
                <w:rFonts w:hint="default"/>
                <w:color w:val="auto"/>
                <w:sz w:val="18"/>
                <w:szCs w:val="18"/>
                <w:highlight w:val="none"/>
                <w:lang w:bidi="ar"/>
              </w:rPr>
              <w:br w:type="textWrapping"/>
            </w:r>
            <w:r>
              <w:rPr>
                <w:rStyle w:val="9"/>
                <w:rFonts w:hint="default"/>
                <w:color w:val="auto"/>
                <w:sz w:val="18"/>
                <w:szCs w:val="18"/>
                <w:highlight w:val="none"/>
                <w:lang w:bidi="ar"/>
              </w:rPr>
              <w:t>（3）储物脚盘：储物脚盘采用高强度聚丙烯（PP）加纤维材料一体注塑成型；储物脚盘宽度650mm,深度530mm,可存放大约35L物品，储物脚盘前后采用人性化曲线设计，方便收脚。底部可放置包裹，书本资料及其他物品；脚盘两边设计有两个收纳格可放置水杯以及配置小型垃圾桶。</w:t>
            </w:r>
            <w:r>
              <w:rPr>
                <w:rStyle w:val="9"/>
                <w:rFonts w:hint="default"/>
                <w:color w:val="auto"/>
                <w:sz w:val="18"/>
                <w:szCs w:val="18"/>
                <w:highlight w:val="none"/>
                <w:lang w:bidi="ar"/>
              </w:rPr>
              <w:br w:type="textWrapping"/>
            </w:r>
            <w:r>
              <w:rPr>
                <w:rStyle w:val="9"/>
                <w:rFonts w:hint="default"/>
                <w:color w:val="auto"/>
                <w:sz w:val="18"/>
                <w:szCs w:val="18"/>
                <w:highlight w:val="none"/>
                <w:lang w:bidi="ar"/>
              </w:rPr>
              <w:t>（4）脚轮：搭配6个黑色脚轮，采用高质量尼龙材料，款式时尚，移动灵活顺畅，不伤地板。具有防腐防锈减震等特点。</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50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874395" cy="802640"/>
                  <wp:effectExtent l="0" t="0" r="1905" b="16510"/>
                  <wp:docPr id="44" name="图片 40"/>
                  <wp:cNvGraphicFramePr/>
                  <a:graphic xmlns:a="http://schemas.openxmlformats.org/drawingml/2006/main">
                    <a:graphicData uri="http://schemas.openxmlformats.org/drawingml/2006/picture">
                      <pic:pic xmlns:pic="http://schemas.openxmlformats.org/drawingml/2006/picture">
                        <pic:nvPicPr>
                          <pic:cNvPr id="44" name="图片 40"/>
                          <pic:cNvPicPr/>
                        </pic:nvPicPr>
                        <pic:blipFill>
                          <a:blip r:embed="rId47"/>
                          <a:stretch>
                            <a:fillRect/>
                          </a:stretch>
                        </pic:blipFill>
                        <pic:spPr>
                          <a:xfrm>
                            <a:off x="0" y="0"/>
                            <a:ext cx="874395" cy="80264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90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桌椅（一桌三椅）</w:t>
            </w:r>
          </w:p>
        </w:tc>
        <w:tc>
          <w:tcPr>
            <w:tcW w:w="7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200"/>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1.茶几尺寸：直径800mm±10mm；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2.材质：橡胶木；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3.休闲椅坐高450mm；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4.材质：实木椅架加软包。</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6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183640" cy="616585"/>
                  <wp:effectExtent l="0" t="0" r="16510" b="12065"/>
                  <wp:docPr id="48" name="图片 41"/>
                  <wp:cNvGraphicFramePr/>
                  <a:graphic xmlns:a="http://schemas.openxmlformats.org/drawingml/2006/main">
                    <a:graphicData uri="http://schemas.openxmlformats.org/drawingml/2006/picture">
                      <pic:pic xmlns:pic="http://schemas.openxmlformats.org/drawingml/2006/picture">
                        <pic:nvPicPr>
                          <pic:cNvPr id="48" name="图片 41"/>
                          <pic:cNvPicPr/>
                        </pic:nvPicPr>
                        <pic:blipFill>
                          <a:blip r:embed="rId48"/>
                          <a:stretch>
                            <a:fillRect/>
                          </a:stretch>
                        </pic:blipFill>
                        <pic:spPr>
                          <a:xfrm>
                            <a:off x="0" y="0"/>
                            <a:ext cx="1183640" cy="6165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90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桌子</w:t>
            </w:r>
          </w:p>
        </w:tc>
        <w:tc>
          <w:tcPr>
            <w:tcW w:w="7590"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1.尺寸：1400*600*750mm±10mm；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2.材质：实木多层板加钢架；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3.工艺：桌面采用国家标准E0级板，厚度25mm,基材采用优质多层板，PVC直封边制作。钢架采用满焊焊接，表面采用高温粉体烤漆，耐腐蚀，不易生锈。</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057275" cy="727075"/>
                  <wp:effectExtent l="0" t="0" r="9525" b="15875"/>
                  <wp:docPr id="40" name="图片 42"/>
                  <wp:cNvGraphicFramePr/>
                  <a:graphic xmlns:a="http://schemas.openxmlformats.org/drawingml/2006/main">
                    <a:graphicData uri="http://schemas.openxmlformats.org/drawingml/2006/picture">
                      <pic:pic xmlns:pic="http://schemas.openxmlformats.org/drawingml/2006/picture">
                        <pic:nvPicPr>
                          <pic:cNvPr id="40" name="图片 42"/>
                          <pic:cNvPicPr/>
                        </pic:nvPicPr>
                        <pic:blipFill>
                          <a:blip r:embed="rId49"/>
                          <a:stretch>
                            <a:fillRect/>
                          </a:stretch>
                        </pic:blipFill>
                        <pic:spPr>
                          <a:xfrm>
                            <a:off x="0" y="0"/>
                            <a:ext cx="1057275" cy="72707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90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椅子</w:t>
            </w:r>
          </w:p>
        </w:tc>
        <w:tc>
          <w:tcPr>
            <w:tcW w:w="7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1.尺寸590*630*970Hmm±10mm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2.材质：钢架/PP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3.功能：黑色PP背筐，固定扶手，高密度海绵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弓型脚架，管壁1.8</w:t>
            </w:r>
            <w:r>
              <w:rPr>
                <w:rFonts w:hint="eastAsia" w:ascii="宋体" w:hAnsi="宋体" w:cs="宋体"/>
                <w:color w:val="auto"/>
                <w:kern w:val="0"/>
                <w:sz w:val="18"/>
                <w:szCs w:val="18"/>
                <w:highlight w:val="none"/>
                <w:lang w:bidi="ar"/>
              </w:rPr>
              <w:t>mm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1 </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63880" cy="730885"/>
                  <wp:effectExtent l="0" t="0" r="7620" b="12065"/>
                  <wp:docPr id="45" name="图片 43"/>
                  <wp:cNvGraphicFramePr/>
                  <a:graphic xmlns:a="http://schemas.openxmlformats.org/drawingml/2006/main">
                    <a:graphicData uri="http://schemas.openxmlformats.org/drawingml/2006/picture">
                      <pic:pic xmlns:pic="http://schemas.openxmlformats.org/drawingml/2006/picture">
                        <pic:nvPicPr>
                          <pic:cNvPr id="45" name="图片 43"/>
                          <pic:cNvPicPr/>
                        </pic:nvPicPr>
                        <pic:blipFill>
                          <a:blip r:embed="rId50"/>
                          <a:stretch>
                            <a:fillRect/>
                          </a:stretch>
                        </pic:blipFill>
                        <pic:spPr>
                          <a:xfrm>
                            <a:off x="0" y="0"/>
                            <a:ext cx="563880" cy="7308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707" w:hRule="atLeast"/>
        </w:trPr>
        <w:tc>
          <w:tcPr>
            <w:tcW w:w="14174" w:type="dxa"/>
            <w:gridSpan w:val="6"/>
            <w:tcBorders>
              <w:top w:val="single" w:color="000000" w:sz="4" w:space="0"/>
              <w:left w:val="single" w:color="000000" w:sz="4" w:space="0"/>
              <w:bottom w:val="single" w:color="000000" w:sz="4" w:space="0"/>
              <w:right w:val="nil"/>
            </w:tcBorders>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家政、礼仪培训室</w:t>
            </w:r>
          </w:p>
        </w:tc>
      </w:tr>
      <w:tr>
        <w:tblPrEx>
          <w:tblLayout w:type="fixed"/>
          <w:tblCellMar>
            <w:top w:w="0" w:type="dxa"/>
            <w:left w:w="108" w:type="dxa"/>
            <w:bottom w:w="0" w:type="dxa"/>
            <w:right w:w="108" w:type="dxa"/>
          </w:tblCellMar>
        </w:tblPrEx>
        <w:trPr>
          <w:trHeight w:val="17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谈判桌</w:t>
            </w:r>
          </w:p>
        </w:tc>
        <w:tc>
          <w:tcPr>
            <w:tcW w:w="7590" w:type="dxa"/>
            <w:tcBorders>
              <w:top w:val="single" w:color="000000" w:sz="4" w:space="0"/>
              <w:left w:val="single" w:color="000000" w:sz="4" w:space="0"/>
              <w:bottom w:val="single" w:color="000000" w:sz="4" w:space="0"/>
              <w:right w:val="nil"/>
            </w:tcBorders>
            <w:shd w:val="clear" w:color="auto" w:fill="FFFFFF"/>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1.尺寸：1400*600*750mm±10mm；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2.材质：实木多层板加钢架；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3.工艺：桌面采用国家标准E0级板，厚度25mm,基材采用优质多层板，PVC直封边制作。钢架采用满焊焊接，表面采用高温粉体烤漆，耐腐蚀，不易生锈</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000125" cy="453390"/>
                  <wp:effectExtent l="0" t="0" r="9525" b="3810"/>
                  <wp:docPr id="46" name="图片 44"/>
                  <wp:cNvGraphicFramePr/>
                  <a:graphic xmlns:a="http://schemas.openxmlformats.org/drawingml/2006/main">
                    <a:graphicData uri="http://schemas.openxmlformats.org/drawingml/2006/picture">
                      <pic:pic xmlns:pic="http://schemas.openxmlformats.org/drawingml/2006/picture">
                        <pic:nvPicPr>
                          <pic:cNvPr id="46" name="图片 44"/>
                          <pic:cNvPicPr/>
                        </pic:nvPicPr>
                        <pic:blipFill>
                          <a:blip r:embed="rId51"/>
                          <a:stretch>
                            <a:fillRect/>
                          </a:stretch>
                        </pic:blipFill>
                        <pic:spPr>
                          <a:xfrm>
                            <a:off x="0" y="0"/>
                            <a:ext cx="1000125" cy="4533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77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弓形网椅</w:t>
            </w:r>
          </w:p>
        </w:tc>
        <w:tc>
          <w:tcPr>
            <w:tcW w:w="7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1.尺寸590*630*970Hmm±10mm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2.材质：钢架/PP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3.功能：黑色PP背筐，固定扶手，高密度海绵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弓型脚架，管壁1.8</w:t>
            </w:r>
            <w:r>
              <w:rPr>
                <w:rFonts w:hint="eastAsia" w:ascii="宋体" w:hAnsi="宋体" w:cs="宋体"/>
                <w:color w:val="auto"/>
                <w:kern w:val="0"/>
                <w:sz w:val="18"/>
                <w:szCs w:val="18"/>
                <w:highlight w:val="none"/>
                <w:lang w:bidi="ar"/>
              </w:rPr>
              <w:t>mm</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103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568325" cy="720090"/>
                  <wp:effectExtent l="0" t="0" r="3175" b="3810"/>
                  <wp:docPr id="47" name="图片 45"/>
                  <wp:cNvGraphicFramePr/>
                  <a:graphic xmlns:a="http://schemas.openxmlformats.org/drawingml/2006/main">
                    <a:graphicData uri="http://schemas.openxmlformats.org/drawingml/2006/picture">
                      <pic:pic xmlns:pic="http://schemas.openxmlformats.org/drawingml/2006/picture">
                        <pic:nvPicPr>
                          <pic:cNvPr id="47" name="图片 45"/>
                          <pic:cNvPicPr/>
                        </pic:nvPicPr>
                        <pic:blipFill>
                          <a:blip r:embed="rId52"/>
                          <a:stretch>
                            <a:fillRect/>
                          </a:stretch>
                        </pic:blipFill>
                        <pic:spPr>
                          <a:xfrm>
                            <a:off x="0" y="0"/>
                            <a:ext cx="568325" cy="7200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77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学生餐厅餐桌（8人）</w:t>
            </w:r>
          </w:p>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（核心产品）（提供样品）</w:t>
            </w:r>
          </w:p>
        </w:tc>
        <w:tc>
          <w:tcPr>
            <w:tcW w:w="7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1.尺寸2000*1600*750/桌面宽度600</w:t>
            </w:r>
            <w:r>
              <w:rPr>
                <w:rFonts w:hint="eastAsia" w:ascii="宋体" w:hAnsi="宋体" w:cs="宋体"/>
                <w:color w:val="auto"/>
                <w:kern w:val="0"/>
                <w:sz w:val="18"/>
                <w:szCs w:val="18"/>
                <w:highlight w:val="none"/>
                <w:lang w:bidi="ar"/>
              </w:rPr>
              <w:t>mm</w:t>
            </w:r>
            <w:r>
              <w:rPr>
                <w:rFonts w:hint="eastAsia" w:ascii="宋体" w:hAnsi="宋体" w:cs="宋体"/>
                <w:color w:val="auto"/>
                <w:kern w:val="0"/>
                <w:sz w:val="18"/>
                <w:szCs w:val="18"/>
                <w:highlight w:val="none"/>
                <w:lang w:bidi="ar"/>
              </w:rPr>
              <w:t>±10mm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2.材质：抗倍特板+钢架+PP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艺：桌面采用抗倍特一体成型。耐80度以上高温。防水：浸水24小时后的膨胀指数不多于0.1mm，面板四周采CNC修边，四周倒角，圆润光滑无任何毛边；座椅面采用PP新料一体注塑成型，尺寸：W430xD425xH100±10mm，钢架采用方形钢管焊接而成，连接采用内六角对穿螺丝，结实稳固。表面采用粉体高温烤漆，不易生锈。</w:t>
            </w:r>
          </w:p>
        </w:tc>
        <w:tc>
          <w:tcPr>
            <w:tcW w:w="97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125</w:t>
            </w:r>
          </w:p>
        </w:tc>
        <w:tc>
          <w:tcPr>
            <w:tcW w:w="103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2538"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inline distT="0" distB="0" distL="114300" distR="114300">
                  <wp:extent cx="1171575" cy="484505"/>
                  <wp:effectExtent l="0" t="0" r="9525" b="10795"/>
                  <wp:docPr id="42" name="图片 46"/>
                  <wp:cNvGraphicFramePr/>
                  <a:graphic xmlns:a="http://schemas.openxmlformats.org/drawingml/2006/main">
                    <a:graphicData uri="http://schemas.openxmlformats.org/drawingml/2006/picture">
                      <pic:pic xmlns:pic="http://schemas.openxmlformats.org/drawingml/2006/picture">
                        <pic:nvPicPr>
                          <pic:cNvPr id="42" name="图片 46"/>
                          <pic:cNvPicPr/>
                        </pic:nvPicPr>
                        <pic:blipFill>
                          <a:blip r:embed="rId53"/>
                          <a:stretch>
                            <a:fillRect/>
                          </a:stretch>
                        </pic:blipFill>
                        <pic:spPr>
                          <a:xfrm>
                            <a:off x="0" y="0"/>
                            <a:ext cx="1171575" cy="484505"/>
                          </a:xfrm>
                          <a:prstGeom prst="rect">
                            <a:avLst/>
                          </a:prstGeom>
                          <a:noFill/>
                          <a:ln>
                            <a:noFill/>
                          </a:ln>
                        </pic:spPr>
                      </pic:pic>
                    </a:graphicData>
                  </a:graphic>
                </wp:inline>
              </w:drawing>
            </w:r>
          </w:p>
        </w:tc>
      </w:tr>
    </w:tbl>
    <w:p>
      <w:pPr>
        <w:spacing w:line="360" w:lineRule="auto"/>
        <w:rPr>
          <w:rFonts w:hint="eastAsia" w:ascii="宋体" w:hAnsi="宋体"/>
          <w:color w:val="auto"/>
          <w:highlight w:val="none"/>
          <w:lang w:val="en-US" w:eastAsia="zh-CN"/>
        </w:rPr>
      </w:pPr>
    </w:p>
    <w:p>
      <w:pPr>
        <w:spacing w:line="36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eastAsia" w:ascii="宋体" w:hAnsi="宋体" w:eastAsia="宋体" w:cs="宋体"/>
          <w:color w:val="auto"/>
          <w:highlight w:val="none"/>
        </w:rPr>
      </w:pPr>
      <w:r>
        <w:rPr>
          <w:rFonts w:hint="eastAsia" w:ascii="宋体" w:hAnsi="宋体" w:cs="宋体"/>
          <w:b/>
          <w:bCs/>
          <w:color w:val="auto"/>
          <w:sz w:val="21"/>
          <w:szCs w:val="21"/>
          <w:highlight w:val="none"/>
          <w:lang w:val="en-US" w:eastAsia="zh-CN"/>
        </w:rPr>
        <w:t>1、清单中的图片仅供参考。</w:t>
      </w:r>
    </w:p>
    <w:p>
      <w:pPr>
        <w:spacing w:line="360" w:lineRule="auto"/>
        <w:rPr>
          <w:rFonts w:hint="eastAsia" w:ascii="宋体" w:hAnsi="宋体"/>
          <w:b/>
          <w:bCs/>
          <w:color w:val="auto"/>
          <w:highlight w:val="none"/>
          <w:lang w:val="en-US" w:eastAsia="zh-CN"/>
        </w:rPr>
      </w:pPr>
      <w:r>
        <w:rPr>
          <w:rFonts w:hint="eastAsia" w:ascii="宋体" w:hAnsi="宋体"/>
          <w:b/>
          <w:bCs/>
          <w:color w:val="auto"/>
          <w:highlight w:val="none"/>
          <w:lang w:val="en-US" w:eastAsia="zh-CN"/>
        </w:rPr>
        <w:t>2、采购清单中的“</w:t>
      </w:r>
      <w:r>
        <w:rPr>
          <w:rFonts w:hint="eastAsia" w:ascii="宋体" w:hAnsi="宋体"/>
          <w:b/>
          <w:bCs/>
          <w:color w:val="auto"/>
          <w:highlight w:val="none"/>
        </w:rPr>
        <w:t>学生餐厅餐桌（8人）</w:t>
      </w:r>
      <w:r>
        <w:rPr>
          <w:rFonts w:hint="eastAsia" w:ascii="宋体" w:hAnsi="宋体"/>
          <w:b/>
          <w:bCs/>
          <w:color w:val="auto"/>
          <w:highlight w:val="none"/>
          <w:lang w:val="en-US" w:eastAsia="zh-CN"/>
        </w:rPr>
        <w:t>”（序号46）为本次采购的核心产品。</w:t>
      </w:r>
    </w:p>
    <w:p>
      <w:pPr>
        <w:spacing w:line="360" w:lineRule="auto"/>
        <w:rPr>
          <w:rFonts w:hint="default" w:ascii="宋体" w:hAnsi="宋体"/>
          <w:b/>
          <w:bCs/>
          <w:strike w:val="0"/>
          <w:dstrike w:val="0"/>
          <w:color w:val="auto"/>
          <w:highlight w:val="none"/>
          <w:lang w:val="en-US" w:eastAsia="zh-CN"/>
        </w:rPr>
      </w:pPr>
      <w:r>
        <w:rPr>
          <w:rFonts w:hint="eastAsia" w:ascii="宋体" w:hAnsi="宋体"/>
          <w:b/>
          <w:bCs/>
          <w:strike w:val="0"/>
          <w:dstrike w:val="0"/>
          <w:color w:val="auto"/>
          <w:highlight w:val="none"/>
          <w:lang w:val="en-US" w:eastAsia="zh-CN"/>
        </w:rPr>
        <w:t>3、采购清单中如要求投标时提供检测报告的，请各供应商在投标文件中注明检测报告所在页码，以方便评审时查阅。</w:t>
      </w: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lang w:val="en-US" w:eastAsia="zh-CN"/>
        </w:rPr>
      </w:pPr>
    </w:p>
    <w:p>
      <w:pPr>
        <w:spacing w:line="360" w:lineRule="auto"/>
        <w:rPr>
          <w:rFonts w:hint="eastAsia" w:ascii="宋体" w:hAnsi="宋体"/>
          <w:b/>
          <w:bCs/>
          <w:color w:val="auto"/>
          <w:highlight w:val="none"/>
        </w:rPr>
      </w:pPr>
      <w:r>
        <w:rPr>
          <w:rFonts w:hint="eastAsia" w:ascii="宋体" w:hAnsi="宋体"/>
          <w:b/>
          <w:color w:val="auto"/>
          <w:highlight w:val="none"/>
          <w:lang w:val="en-US" w:eastAsia="zh-CN"/>
        </w:rPr>
        <w:t>二</w:t>
      </w:r>
      <w:r>
        <w:rPr>
          <w:rFonts w:hint="eastAsia" w:ascii="宋体" w:hAnsi="宋体"/>
          <w:b/>
          <w:color w:val="auto"/>
          <w:highlight w:val="none"/>
        </w:rPr>
        <w:t>、</w:t>
      </w:r>
      <w:r>
        <w:rPr>
          <w:rFonts w:hint="eastAsia" w:ascii="宋体" w:hAnsi="宋体"/>
          <w:b/>
          <w:color w:val="auto"/>
          <w:highlight w:val="none"/>
          <w:lang w:val="en-US" w:eastAsia="zh-CN"/>
        </w:rPr>
        <w:t>主要材料技术要求</w:t>
      </w:r>
    </w:p>
    <w:tbl>
      <w:tblPr>
        <w:tblStyle w:val="5"/>
        <w:tblW w:w="14178" w:type="dxa"/>
        <w:tblInd w:w="93" w:type="dxa"/>
        <w:tblLayout w:type="fixed"/>
        <w:tblCellMar>
          <w:top w:w="0" w:type="dxa"/>
          <w:left w:w="108" w:type="dxa"/>
          <w:bottom w:w="0" w:type="dxa"/>
          <w:right w:w="108" w:type="dxa"/>
        </w:tblCellMar>
      </w:tblPr>
      <w:tblGrid>
        <w:gridCol w:w="606"/>
        <w:gridCol w:w="1158"/>
        <w:gridCol w:w="12414"/>
      </w:tblGrid>
      <w:tr>
        <w:tblPrEx>
          <w:tblLayout w:type="fixed"/>
          <w:tblCellMar>
            <w:top w:w="0" w:type="dxa"/>
            <w:left w:w="108" w:type="dxa"/>
            <w:bottom w:w="0" w:type="dxa"/>
            <w:right w:w="108" w:type="dxa"/>
          </w:tblCellMar>
        </w:tblPrEx>
        <w:trPr>
          <w:trHeight w:val="78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原材料</w:t>
            </w:r>
          </w:p>
        </w:tc>
        <w:tc>
          <w:tcPr>
            <w:tcW w:w="1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r>
      <w:tr>
        <w:tblPrEx>
          <w:tblLayout w:type="fixed"/>
          <w:tblCellMar>
            <w:top w:w="0" w:type="dxa"/>
            <w:left w:w="108" w:type="dxa"/>
            <w:bottom w:w="0" w:type="dxa"/>
            <w:right w:w="108" w:type="dxa"/>
          </w:tblCellMar>
        </w:tblPrEx>
        <w:trPr>
          <w:trHeight w:val="143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实木多层板</w:t>
            </w:r>
          </w:p>
        </w:tc>
        <w:tc>
          <w:tcPr>
            <w:tcW w:w="1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符合：GB/T 35601-2017-挥发性有机化合物（72h）：苯≤10μg/m³；甲苯≤20μg/m³；二甲苯≤20μg/m³；甲醛释放量≤0.05mg/m³</w:t>
            </w:r>
          </w:p>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符合：GB/T 34722-2017-外观质量、含水率4.0~16.0%、表面胶合强度≥0.60MPa、磨耗值≤80mg/100r、表面耐香烟灼烧达到4级以上、表面耐干热达到4级以上、表面耐龟裂达到4级以上、表面耐水蒸气达到4级以上、表面耐污染腐蚀达到4级以上。</w:t>
            </w:r>
          </w:p>
        </w:tc>
      </w:tr>
      <w:tr>
        <w:tblPrEx>
          <w:tblLayout w:type="fixed"/>
          <w:tblCellMar>
            <w:top w:w="0" w:type="dxa"/>
            <w:left w:w="108" w:type="dxa"/>
            <w:bottom w:w="0" w:type="dxa"/>
            <w:right w:w="108" w:type="dxa"/>
          </w:tblCellMar>
        </w:tblPrEx>
        <w:trPr>
          <w:trHeight w:val="899"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PP</w:t>
            </w:r>
          </w:p>
        </w:tc>
        <w:tc>
          <w:tcPr>
            <w:tcW w:w="1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符合：</w:t>
            </w:r>
            <w:r>
              <w:rPr>
                <w:rFonts w:ascii="宋体" w:hAnsi="宋体" w:cs="宋体"/>
                <w:color w:val="auto"/>
                <w:kern w:val="0"/>
                <w:sz w:val="18"/>
                <w:szCs w:val="18"/>
                <w:highlight w:val="none"/>
                <w:lang w:bidi="ar"/>
              </w:rPr>
              <w:t>GB 28481-2012-</w:t>
            </w:r>
            <w:r>
              <w:rPr>
                <w:rFonts w:hint="eastAsia" w:ascii="宋体" w:hAnsi="宋体" w:cs="宋体"/>
                <w:color w:val="auto"/>
                <w:kern w:val="0"/>
                <w:sz w:val="18"/>
                <w:szCs w:val="18"/>
                <w:highlight w:val="none"/>
                <w:lang w:bidi="ar"/>
              </w:rPr>
              <w:t>重金属（可溶性镉≤</w:t>
            </w:r>
            <w:r>
              <w:rPr>
                <w:rFonts w:ascii="宋体" w:hAnsi="宋体" w:cs="宋体"/>
                <w:color w:val="auto"/>
                <w:kern w:val="0"/>
                <w:sz w:val="18"/>
                <w:szCs w:val="18"/>
                <w:highlight w:val="none"/>
                <w:lang w:bidi="ar"/>
              </w:rPr>
              <w:t>75mg/kg</w:t>
            </w:r>
            <w:r>
              <w:rPr>
                <w:rFonts w:hint="eastAsia" w:ascii="宋体" w:hAnsi="宋体" w:cs="宋体"/>
                <w:color w:val="auto"/>
                <w:kern w:val="0"/>
                <w:sz w:val="18"/>
                <w:szCs w:val="18"/>
                <w:highlight w:val="none"/>
                <w:lang w:bidi="ar"/>
              </w:rPr>
              <w:t>、可溶性铅≤</w:t>
            </w:r>
            <w:r>
              <w:rPr>
                <w:rFonts w:ascii="宋体" w:hAnsi="宋体" w:cs="宋体"/>
                <w:color w:val="auto"/>
                <w:kern w:val="0"/>
                <w:sz w:val="18"/>
                <w:szCs w:val="18"/>
                <w:highlight w:val="none"/>
                <w:lang w:bidi="ar"/>
              </w:rPr>
              <w:t>90mg/kg</w:t>
            </w:r>
            <w:r>
              <w:rPr>
                <w:rFonts w:hint="eastAsia" w:ascii="宋体" w:hAnsi="宋体" w:cs="宋体"/>
                <w:color w:val="auto"/>
                <w:kern w:val="0"/>
                <w:sz w:val="18"/>
                <w:szCs w:val="18"/>
                <w:highlight w:val="none"/>
                <w:lang w:bidi="ar"/>
              </w:rPr>
              <w:t>、可溶性铬≤</w:t>
            </w:r>
            <w:r>
              <w:rPr>
                <w:rFonts w:ascii="宋体" w:hAnsi="宋体" w:cs="宋体"/>
                <w:color w:val="auto"/>
                <w:kern w:val="0"/>
                <w:sz w:val="18"/>
                <w:szCs w:val="18"/>
                <w:highlight w:val="none"/>
                <w:lang w:bidi="ar"/>
              </w:rPr>
              <w:t>60mg/kg</w:t>
            </w:r>
            <w:r>
              <w:rPr>
                <w:rFonts w:hint="eastAsia" w:ascii="宋体" w:hAnsi="宋体" w:cs="宋体"/>
                <w:color w:val="auto"/>
                <w:kern w:val="0"/>
                <w:sz w:val="18"/>
                <w:szCs w:val="18"/>
                <w:highlight w:val="none"/>
                <w:lang w:bidi="ar"/>
              </w:rPr>
              <w:t>、可溶性汞≤</w:t>
            </w:r>
            <w:r>
              <w:rPr>
                <w:rFonts w:ascii="宋体" w:hAnsi="宋体" w:cs="宋体"/>
                <w:color w:val="auto"/>
                <w:kern w:val="0"/>
                <w:sz w:val="18"/>
                <w:szCs w:val="18"/>
                <w:highlight w:val="none"/>
                <w:lang w:bidi="ar"/>
              </w:rPr>
              <w:t>60mg/kg</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领苯二甲酸酯≤</w:t>
            </w:r>
            <w:r>
              <w:rPr>
                <w:rFonts w:ascii="宋体" w:hAnsi="宋体" w:cs="宋体"/>
                <w:color w:val="auto"/>
                <w:kern w:val="0"/>
                <w:sz w:val="18"/>
                <w:szCs w:val="18"/>
                <w:highlight w:val="none"/>
                <w:lang w:bidi="ar"/>
              </w:rPr>
              <w:t>0.1%;16</w:t>
            </w:r>
            <w:r>
              <w:rPr>
                <w:rFonts w:hint="eastAsia" w:ascii="宋体" w:hAnsi="宋体" w:cs="宋体"/>
                <w:color w:val="auto"/>
                <w:kern w:val="0"/>
                <w:sz w:val="18"/>
                <w:szCs w:val="18"/>
                <w:highlight w:val="none"/>
                <w:lang w:bidi="ar"/>
              </w:rPr>
              <w:t>种多环芳烃（</w:t>
            </w:r>
            <w:r>
              <w:rPr>
                <w:rFonts w:ascii="宋体" w:hAnsi="宋体" w:cs="宋体"/>
                <w:color w:val="auto"/>
                <w:kern w:val="0"/>
                <w:sz w:val="18"/>
                <w:szCs w:val="18"/>
                <w:highlight w:val="none"/>
                <w:lang w:bidi="ar"/>
              </w:rPr>
              <w:t>PAH</w:t>
            </w:r>
            <w:r>
              <w:rPr>
                <w:rFonts w:hint="eastAsia" w:ascii="宋体" w:hAnsi="宋体" w:cs="宋体"/>
                <w:color w:val="auto"/>
                <w:kern w:val="0"/>
                <w:sz w:val="18"/>
                <w:szCs w:val="18"/>
                <w:highlight w:val="none"/>
                <w:lang w:bidi="ar"/>
              </w:rPr>
              <w:t>）总量≤</w:t>
            </w:r>
            <w:r>
              <w:rPr>
                <w:rFonts w:ascii="宋体" w:hAnsi="宋体" w:cs="宋体"/>
                <w:color w:val="auto"/>
                <w:kern w:val="0"/>
                <w:sz w:val="18"/>
                <w:szCs w:val="18"/>
                <w:highlight w:val="none"/>
                <w:lang w:bidi="ar"/>
              </w:rPr>
              <w:t>10mg/kg</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GB/T 1843-2008-</w:t>
            </w:r>
            <w:r>
              <w:rPr>
                <w:rFonts w:hint="eastAsia" w:ascii="宋体" w:hAnsi="宋体" w:cs="宋体"/>
                <w:color w:val="auto"/>
                <w:kern w:val="0"/>
                <w:sz w:val="18"/>
                <w:szCs w:val="18"/>
                <w:highlight w:val="none"/>
                <w:lang w:bidi="ar"/>
              </w:rPr>
              <w:t>悬臂梁无缺口冲击强度≥</w:t>
            </w:r>
            <w:r>
              <w:rPr>
                <w:rFonts w:ascii="宋体" w:hAnsi="宋体" w:cs="宋体"/>
                <w:color w:val="auto"/>
                <w:kern w:val="0"/>
                <w:sz w:val="18"/>
                <w:szCs w:val="18"/>
                <w:highlight w:val="none"/>
                <w:lang w:bidi="ar"/>
              </w:rPr>
              <w:t>53KJ/</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GB/T 9345.1-2008-</w:t>
            </w:r>
            <w:r>
              <w:rPr>
                <w:rFonts w:hint="eastAsia" w:ascii="宋体" w:hAnsi="宋体" w:cs="宋体"/>
                <w:color w:val="auto"/>
                <w:kern w:val="0"/>
                <w:sz w:val="18"/>
                <w:szCs w:val="18"/>
                <w:highlight w:val="none"/>
                <w:lang w:bidi="ar"/>
              </w:rPr>
              <w:t>灰分≤</w:t>
            </w:r>
            <w:r>
              <w:rPr>
                <w:rFonts w:ascii="宋体" w:hAnsi="宋体" w:cs="宋体"/>
                <w:color w:val="auto"/>
                <w:kern w:val="0"/>
                <w:sz w:val="18"/>
                <w:szCs w:val="18"/>
                <w:highlight w:val="none"/>
                <w:lang w:bidi="ar"/>
              </w:rPr>
              <w:t>3%</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GB/T 2411-2008-</w:t>
            </w:r>
            <w:r>
              <w:rPr>
                <w:rFonts w:hint="eastAsia" w:ascii="宋体" w:hAnsi="宋体" w:cs="宋体"/>
                <w:color w:val="auto"/>
                <w:kern w:val="0"/>
                <w:sz w:val="18"/>
                <w:szCs w:val="18"/>
                <w:highlight w:val="none"/>
                <w:lang w:bidi="ar"/>
              </w:rPr>
              <w:t>邵氏硬度≥</w:t>
            </w:r>
            <w:r>
              <w:rPr>
                <w:rFonts w:ascii="宋体" w:hAnsi="宋体" w:cs="宋体"/>
                <w:color w:val="auto"/>
                <w:kern w:val="0"/>
                <w:sz w:val="18"/>
                <w:szCs w:val="18"/>
                <w:highlight w:val="none"/>
                <w:lang w:bidi="ar"/>
              </w:rPr>
              <w:t>52KJ/</w:t>
            </w:r>
            <w:r>
              <w:rPr>
                <w:rFonts w:hint="eastAsia" w:ascii="宋体" w:hAnsi="宋体" w:cs="宋体"/>
                <w:color w:val="auto"/>
                <w:kern w:val="0"/>
                <w:sz w:val="18"/>
                <w:szCs w:val="18"/>
                <w:highlight w:val="none"/>
                <w:lang w:bidi="ar"/>
              </w:rPr>
              <w:t>㎡；</w:t>
            </w:r>
            <w:r>
              <w:rPr>
                <w:rFonts w:ascii="宋体" w:hAnsi="宋体" w:cs="宋体"/>
                <w:color w:val="auto"/>
                <w:kern w:val="0"/>
                <w:sz w:val="18"/>
                <w:szCs w:val="18"/>
                <w:highlight w:val="none"/>
                <w:lang w:bidi="ar"/>
              </w:rPr>
              <w:t>GB/T 1633-2000-</w:t>
            </w:r>
            <w:r>
              <w:rPr>
                <w:rFonts w:hint="eastAsia" w:ascii="宋体" w:hAnsi="宋体" w:cs="宋体"/>
                <w:color w:val="auto"/>
                <w:kern w:val="0"/>
                <w:sz w:val="18"/>
                <w:szCs w:val="18"/>
                <w:highlight w:val="none"/>
                <w:lang w:bidi="ar"/>
              </w:rPr>
              <w:t>维卡软化温度≥</w:t>
            </w:r>
            <w:r>
              <w:rPr>
                <w:rFonts w:ascii="宋体" w:hAnsi="宋体" w:cs="宋体"/>
                <w:color w:val="auto"/>
                <w:kern w:val="0"/>
                <w:sz w:val="18"/>
                <w:szCs w:val="18"/>
                <w:highlight w:val="none"/>
                <w:lang w:bidi="ar"/>
              </w:rPr>
              <w:t>53</w:t>
            </w:r>
            <w:r>
              <w:rPr>
                <w:rFonts w:hint="eastAsia" w:ascii="宋体" w:hAnsi="宋体" w:cs="宋体"/>
                <w:color w:val="auto"/>
                <w:kern w:val="0"/>
                <w:sz w:val="18"/>
                <w:szCs w:val="18"/>
                <w:highlight w:val="none"/>
                <w:lang w:bidi="ar"/>
              </w:rPr>
              <w:t>℃。</w:t>
            </w:r>
          </w:p>
        </w:tc>
      </w:tr>
      <w:tr>
        <w:tblPrEx>
          <w:tblLayout w:type="fixed"/>
          <w:tblCellMar>
            <w:top w:w="0" w:type="dxa"/>
            <w:left w:w="108" w:type="dxa"/>
            <w:bottom w:w="0" w:type="dxa"/>
            <w:right w:w="108" w:type="dxa"/>
          </w:tblCellMar>
        </w:tblPrEx>
        <w:trPr>
          <w:trHeight w:val="966"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rPr>
              <w:t>水滴形钢管</w:t>
            </w:r>
          </w:p>
        </w:tc>
        <w:tc>
          <w:tcPr>
            <w:tcW w:w="1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符合GB/T 3325-2017-金属件外观涂层应无漏喷、锈蚀和脱色、掉色、应光滑均匀、色泽一致，应无流挂、疙瘩、皱皮、飞漆等现象；重金属（可溶性铅≤90mg/kg、可溶性镉≤75mg/kg、可溶性铬≤60mg/kg、可溶性汞≤60mg/kg）</w:t>
            </w:r>
          </w:p>
          <w:p>
            <w:pPr>
              <w:widowControl/>
              <w:numPr>
                <w:ilvl w:val="255"/>
                <w:numId w:val="0"/>
              </w:numPr>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GB/T 10125-2012-耐盐雾（500h中性盐雾试验，表面无锈蚀，耐腐蚀登记≥10级》 。</w:t>
            </w:r>
          </w:p>
        </w:tc>
      </w:tr>
      <w:tr>
        <w:tblPrEx>
          <w:tblLayout w:type="fixed"/>
          <w:tblCellMar>
            <w:top w:w="0" w:type="dxa"/>
            <w:left w:w="108" w:type="dxa"/>
            <w:bottom w:w="0" w:type="dxa"/>
            <w:right w:w="108" w:type="dxa"/>
          </w:tblCellMar>
        </w:tblPrEx>
        <w:trPr>
          <w:trHeight w:val="966"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sz w:val="18"/>
                <w:szCs w:val="18"/>
                <w:highlight w:val="none"/>
                <w:lang w:bidi="ar"/>
              </w:rPr>
              <w:t>PP坐垫</w:t>
            </w:r>
          </w:p>
        </w:tc>
        <w:tc>
          <w:tcPr>
            <w:tcW w:w="1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符合</w:t>
            </w:r>
            <w:r>
              <w:rPr>
                <w:rFonts w:hint="eastAsia" w:ascii="宋体" w:hAnsi="宋体" w:cs="宋体"/>
                <w:color w:val="auto"/>
                <w:sz w:val="18"/>
                <w:szCs w:val="18"/>
                <w:highlight w:val="none"/>
                <w:lang w:bidi="ar"/>
              </w:rPr>
              <w:t>GB/T 32487-2016、GB/T 1633-2000、GB/T 2411-2008、GB/T 9345.1-2008关于耐老化性、冲击强度的保持率≥60、外观颜色变化评级≥3级、冲击强度≥10J/㎡、领苯二甲酸酯≤0.1、维卡软化温度、邵氏硬度、灰分。</w:t>
            </w:r>
          </w:p>
        </w:tc>
      </w:tr>
      <w:tr>
        <w:tblPrEx>
          <w:tblLayout w:type="fixed"/>
          <w:tblCellMar>
            <w:top w:w="0" w:type="dxa"/>
            <w:left w:w="108" w:type="dxa"/>
            <w:bottom w:w="0" w:type="dxa"/>
            <w:right w:w="108" w:type="dxa"/>
          </w:tblCellMar>
        </w:tblPrEx>
        <w:trPr>
          <w:trHeight w:val="966" w:hRule="atLeast"/>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PA脚垫</w:t>
            </w:r>
          </w:p>
        </w:tc>
        <w:tc>
          <w:tcPr>
            <w:tcW w:w="1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lang w:bidi="ar"/>
              </w:rPr>
            </w:pPr>
            <w:r>
              <w:rPr>
                <w:rFonts w:hint="eastAsia" w:ascii="宋体" w:hAnsi="宋体" w:cs="宋体"/>
                <w:color w:val="auto"/>
                <w:kern w:val="0"/>
                <w:sz w:val="18"/>
                <w:szCs w:val="18"/>
                <w:highlight w:val="none"/>
                <w:lang w:bidi="ar"/>
              </w:rPr>
              <w:t>符合GB/T 32487-2016、GB/T 9345.1-2008、GB/T 2411-2008关于塑料材料耐老化、外观颜色变化评级≥3级、冲击强度≥10J/㎡、灰分（600℃）、邵氏硬度。</w:t>
            </w:r>
          </w:p>
        </w:tc>
      </w:tr>
    </w:tbl>
    <w:p>
      <w:pPr>
        <w:spacing w:line="360" w:lineRule="auto"/>
        <w:rPr>
          <w:rFonts w:hint="eastAsia" w:ascii="宋体" w:hAnsi="宋体"/>
          <w:b/>
          <w:bCs/>
          <w:color w:val="auto"/>
          <w:highlight w:val="none"/>
          <w:lang w:val="en-US" w:eastAsia="zh-CN"/>
        </w:rPr>
      </w:pPr>
      <w:r>
        <w:rPr>
          <w:rFonts w:hint="eastAsia" w:ascii="宋体" w:hAnsi="宋体" w:cs="宋体"/>
          <w:b/>
          <w:bCs/>
          <w:color w:val="auto"/>
          <w:sz w:val="21"/>
          <w:szCs w:val="21"/>
          <w:highlight w:val="none"/>
          <w:lang w:val="en-US" w:eastAsia="zh-CN"/>
        </w:rPr>
        <w:t>说明：</w:t>
      </w:r>
    </w:p>
    <w:p>
      <w:pPr>
        <w:spacing w:line="360" w:lineRule="auto"/>
        <w:rPr>
          <w:rFonts w:hint="default" w:ascii="宋体" w:hAnsi="宋体"/>
          <w:b/>
          <w:bCs/>
          <w:color w:val="auto"/>
          <w:highlight w:val="none"/>
          <w:lang w:val="en-US" w:eastAsia="zh-CN"/>
        </w:rPr>
      </w:pPr>
      <w:r>
        <w:rPr>
          <w:rFonts w:hint="default" w:ascii="宋体" w:hAnsi="宋体"/>
          <w:b/>
          <w:bCs/>
          <w:color w:val="auto"/>
          <w:highlight w:val="none"/>
          <w:lang w:val="en-US" w:eastAsia="zh-CN"/>
        </w:rPr>
        <w:t>根据上述主要材料技术要求，投标时提供有资质的第三方检测机构出具的带CMA或CNAS标识的检测报告，</w:t>
      </w:r>
      <w:r>
        <w:rPr>
          <w:rFonts w:hint="eastAsia" w:ascii="宋体" w:hAnsi="宋体"/>
          <w:b/>
          <w:bCs/>
          <w:color w:val="auto"/>
          <w:highlight w:val="none"/>
          <w:lang w:val="en-US" w:eastAsia="zh-CN"/>
        </w:rPr>
        <w:t>并</w:t>
      </w:r>
      <w:r>
        <w:rPr>
          <w:rFonts w:hint="default" w:ascii="宋体" w:hAnsi="宋体"/>
          <w:b/>
          <w:bCs/>
          <w:color w:val="auto"/>
          <w:highlight w:val="none"/>
          <w:lang w:val="en-US" w:eastAsia="zh-CN"/>
        </w:rPr>
        <w:t>在投标文件中注明检测报告所在页码，以方便评审时查阅。</w:t>
      </w:r>
    </w:p>
    <w:p>
      <w:pPr>
        <w:spacing w:line="360" w:lineRule="auto"/>
        <w:rPr>
          <w:rFonts w:hint="default" w:ascii="宋体" w:hAnsi="宋体"/>
          <w:b/>
          <w:bCs/>
          <w:color w:val="auto"/>
          <w:highlight w:val="none"/>
          <w:lang w:val="en-US" w:eastAsia="zh-CN"/>
        </w:rPr>
      </w:pPr>
    </w:p>
    <w:p>
      <w:pPr>
        <w:spacing w:line="360" w:lineRule="auto"/>
        <w:rPr>
          <w:rFonts w:hint="eastAsia" w:ascii="宋体" w:hAnsi="宋体" w:eastAsia="宋体" w:cs="宋体"/>
          <w:b/>
          <w:bCs/>
          <w:color w:val="auto"/>
          <w:sz w:val="21"/>
          <w:szCs w:val="21"/>
          <w:highlight w:val="none"/>
          <w:lang w:val="en-US" w:eastAsia="zh-CN"/>
        </w:rPr>
      </w:pPr>
    </w:p>
    <w:p>
      <w:pPr>
        <w:spacing w:line="360" w:lineRule="auto"/>
        <w:rPr>
          <w:rFonts w:hint="eastAsia" w:ascii="宋体" w:hAnsi="宋体" w:eastAsia="宋体" w:cs="宋体"/>
          <w:b/>
          <w:bCs/>
          <w:color w:val="auto"/>
          <w:sz w:val="21"/>
          <w:szCs w:val="21"/>
          <w:highlight w:val="none"/>
          <w:lang w:val="en-US" w:eastAsia="zh-CN"/>
        </w:rPr>
        <w:sectPr>
          <w:pgSz w:w="16838" w:h="11906" w:orient="landscape"/>
          <w:pgMar w:top="1588" w:right="1474" w:bottom="1474" w:left="1417" w:header="851" w:footer="850" w:gutter="0"/>
          <w:cols w:space="0" w:num="1"/>
          <w:rtlGutter w:val="0"/>
          <w:docGrid w:type="lines" w:linePitch="312" w:charSpace="0"/>
        </w:sectPr>
      </w:pPr>
    </w:p>
    <w:p>
      <w:pPr>
        <w:spacing w:line="360" w:lineRule="auto"/>
        <w:rPr>
          <w:rFonts w:hint="eastAsia" w:ascii="宋体" w:hAnsi="宋体" w:eastAsia="宋体"/>
          <w:b/>
          <w:color w:val="auto"/>
          <w:highlight w:val="none"/>
          <w:lang w:eastAsia="zh-CN"/>
        </w:rPr>
      </w:pPr>
      <w:r>
        <w:rPr>
          <w:rFonts w:hint="eastAsia" w:ascii="宋体" w:hAnsi="宋体"/>
          <w:b/>
          <w:bCs/>
          <w:color w:val="auto"/>
          <w:highlight w:val="none"/>
          <w:lang w:val="en-US" w:eastAsia="zh-CN"/>
        </w:rPr>
        <w:t>三</w:t>
      </w:r>
      <w:r>
        <w:rPr>
          <w:rFonts w:hint="eastAsia" w:ascii="宋体" w:hAnsi="宋体"/>
          <w:b/>
          <w:bCs/>
          <w:color w:val="auto"/>
          <w:highlight w:val="none"/>
        </w:rPr>
        <w:t>、</w:t>
      </w:r>
      <w:r>
        <w:rPr>
          <w:rFonts w:hint="eastAsia" w:ascii="宋体" w:hAnsi="宋体"/>
          <w:b/>
          <w:color w:val="auto"/>
          <w:highlight w:val="none"/>
        </w:rPr>
        <w:t>样品要求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本项目须提供样品，清单如下：</w:t>
      </w:r>
    </w:p>
    <w:p>
      <w:pPr>
        <w:rPr>
          <w:rFonts w:hint="eastAsia"/>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rPr>
        <w:t>）</w:t>
      </w:r>
      <w:r>
        <w:rPr>
          <w:rFonts w:hint="eastAsia" w:ascii="宋体" w:hAnsi="宋体"/>
          <w:color w:val="auto"/>
          <w:highlight w:val="none"/>
        </w:rPr>
        <w:t>学生寝室四门储物柜（采购清单序号</w:t>
      </w:r>
      <w:r>
        <w:rPr>
          <w:rFonts w:hint="eastAsia" w:ascii="宋体" w:hAnsi="宋体"/>
          <w:color w:val="auto"/>
          <w:highlight w:val="none"/>
          <w:lang w:val="en-US" w:eastAsia="zh-CN"/>
        </w:rPr>
        <w:t>6</w:t>
      </w:r>
      <w:r>
        <w:rPr>
          <w:rFonts w:hint="eastAsia" w:ascii="宋体" w:hAnsi="宋体"/>
          <w:color w:val="auto"/>
          <w:highlight w:val="none"/>
        </w:rPr>
        <w:t>）一个</w:t>
      </w:r>
    </w:p>
    <w:p>
      <w:pPr>
        <w:spacing w:line="360" w:lineRule="auto"/>
        <w:rPr>
          <w:rFonts w:hint="eastAsia" w:ascii="宋体" w:hAnsi="宋体" w:eastAsia="宋体"/>
          <w:b w:val="0"/>
          <w:bCs w:val="0"/>
          <w:color w:val="auto"/>
          <w:highlight w:val="none"/>
          <w:lang w:eastAsia="zh-CN"/>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2</w:t>
      </w:r>
      <w:r>
        <w:rPr>
          <w:rFonts w:hint="eastAsia" w:ascii="宋体" w:hAnsi="宋体"/>
          <w:b w:val="0"/>
          <w:bCs w:val="0"/>
          <w:color w:val="auto"/>
          <w:highlight w:val="none"/>
        </w:rPr>
        <w:t>）</w:t>
      </w:r>
      <w:r>
        <w:rPr>
          <w:rFonts w:hint="eastAsia" w:ascii="宋体" w:hAnsi="宋体"/>
          <w:color w:val="auto"/>
          <w:highlight w:val="none"/>
        </w:rPr>
        <w:t>教学椅子（采购清单序号37</w:t>
      </w:r>
      <w:r>
        <w:rPr>
          <w:rFonts w:hint="eastAsia" w:ascii="宋体" w:hAnsi="宋体"/>
          <w:color w:val="auto"/>
          <w:highlight w:val="none"/>
        </w:rPr>
        <w:t>）一</w:t>
      </w:r>
      <w:r>
        <w:rPr>
          <w:rFonts w:hint="eastAsia" w:ascii="宋体" w:hAnsi="宋体"/>
          <w:color w:val="auto"/>
          <w:highlight w:val="none"/>
          <w:lang w:val="en-US" w:eastAsia="zh-CN"/>
        </w:rPr>
        <w:t>把</w:t>
      </w:r>
    </w:p>
    <w:p>
      <w:pPr>
        <w:spacing w:line="360" w:lineRule="auto"/>
        <w:rPr>
          <w:rFonts w:hint="eastAsia" w:ascii="宋体" w:hAnsi="宋体" w:eastAsia="宋体"/>
          <w:b w:val="0"/>
          <w:bCs w:val="0"/>
          <w:color w:val="auto"/>
          <w:highlight w:val="none"/>
          <w:lang w:eastAsia="zh-CN"/>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3</w:t>
      </w:r>
      <w:r>
        <w:rPr>
          <w:rFonts w:hint="eastAsia" w:ascii="宋体" w:hAnsi="宋体"/>
          <w:b w:val="0"/>
          <w:bCs w:val="0"/>
          <w:color w:val="auto"/>
          <w:highlight w:val="none"/>
        </w:rPr>
        <w:t>）学生餐厅餐桌（8人）（采购清单序号</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6）一</w:t>
      </w:r>
      <w:r>
        <w:rPr>
          <w:rFonts w:hint="eastAsia" w:ascii="宋体" w:hAnsi="宋体"/>
          <w:b w:val="0"/>
          <w:bCs w:val="0"/>
          <w:color w:val="auto"/>
          <w:highlight w:val="none"/>
          <w:lang w:val="en-US" w:eastAsia="zh-CN"/>
        </w:rPr>
        <w:t>套</w:t>
      </w:r>
    </w:p>
    <w:p>
      <w:pPr>
        <w:spacing w:line="360" w:lineRule="auto"/>
        <w:rPr>
          <w:rFonts w:hint="eastAsia" w:ascii="宋体" w:hAnsi="宋体"/>
          <w:b/>
          <w:bCs/>
          <w:color w:val="auto"/>
          <w:highlight w:val="none"/>
        </w:rPr>
      </w:pPr>
      <w:r>
        <w:rPr>
          <w:rFonts w:hint="eastAsia" w:ascii="宋体" w:hAnsi="宋体"/>
          <w:b/>
          <w:bCs/>
          <w:color w:val="auto"/>
          <w:highlight w:val="none"/>
        </w:rPr>
        <w:t>未提供样品或样品提供不全的，作无效标处理。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样品外表面上须牢固地粘贴一张写有“投标人名称”的标识，</w:t>
      </w:r>
      <w:r>
        <w:rPr>
          <w:rFonts w:hint="eastAsia" w:ascii="宋体" w:hAnsi="宋体"/>
          <w:b w:val="0"/>
          <w:bCs w:val="0"/>
          <w:color w:val="auto"/>
          <w:highlight w:val="none"/>
        </w:rPr>
        <w:t>样品请于投标截止时间前送至宁波市北仑区四明山路773号行政大楼B座，并完成摆放。</w:t>
      </w:r>
      <w:r>
        <w:rPr>
          <w:rFonts w:hint="eastAsia" w:ascii="宋体" w:hAnsi="宋体"/>
          <w:b w:val="0"/>
          <w:bCs w:val="0"/>
          <w:color w:val="auto"/>
          <w:highlight w:val="none"/>
        </w:rPr>
        <w:t>未中标单位的投标样品请于当日拿回，中标单位的样品请于评标结束后送至采购人指定地点进行封样，并作为履约验收的参考。</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四</w:t>
      </w:r>
      <w:r>
        <w:rPr>
          <w:rFonts w:hint="eastAsia" w:ascii="宋体" w:hAnsi="宋体"/>
          <w:b/>
          <w:bCs/>
          <w:color w:val="auto"/>
          <w:highlight w:val="none"/>
        </w:rPr>
        <w:t>、其他要求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关于报价：投标人的投标货物要按照本招标文件货物规格尺寸要求一次性报价；未确定尺寸的产品，投标人应根据实际情况自行确定，同时应满足使用要求。报价应包含货物本体、运输、包装、装卸、安装、调试、服务等完税后费用。</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2、投标人必须充分考虑</w:t>
      </w:r>
      <w:r>
        <w:rPr>
          <w:rFonts w:hint="eastAsia" w:ascii="宋体" w:hAnsi="宋体"/>
          <w:b w:val="0"/>
          <w:bCs w:val="0"/>
          <w:color w:val="auto"/>
          <w:highlight w:val="none"/>
          <w:lang w:val="en-US" w:eastAsia="zh-CN"/>
        </w:rPr>
        <w:t>采购需求</w:t>
      </w:r>
      <w:r>
        <w:rPr>
          <w:rFonts w:hint="eastAsia" w:ascii="宋体" w:hAnsi="宋体"/>
          <w:b w:val="0"/>
          <w:bCs w:val="0"/>
          <w:color w:val="auto"/>
          <w:highlight w:val="none"/>
        </w:rPr>
        <w:t>中的技术规范，根据招标产品式样、功能、结构、材质等技术要求，提供相应的设计方案、技术方案和投标货物；投标人可在符合采购人技术规范的情况下，充分发挥自身的优势和特点，投标性价比优良的相应货物。</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 xml:space="preserve">3、项目中各类实木板、E0级中密度纤维板、E1级中密度纤维板、木皮、皮料、油漆等主要材质及部件必须符合招标文件要求，不得冒用、不得降低等级使用，否则视为不合格并取消中标资格。 </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、投标人应提供绿色环保办公家具，质量须达到国家有关家具的标准要求。所使用的</w:t>
      </w:r>
      <w:r>
        <w:rPr>
          <w:rFonts w:hint="eastAsia" w:ascii="宋体" w:hAnsi="宋体"/>
          <w:b w:val="0"/>
          <w:bCs w:val="0"/>
          <w:color w:val="auto"/>
          <w:highlight w:val="none"/>
          <w:lang w:val="en-US" w:eastAsia="zh-CN"/>
        </w:rPr>
        <w:t>各类</w:t>
      </w:r>
      <w:r>
        <w:rPr>
          <w:rFonts w:hint="eastAsia" w:ascii="宋体" w:hAnsi="宋体"/>
          <w:b w:val="0"/>
          <w:bCs w:val="0"/>
          <w:color w:val="auto"/>
          <w:highlight w:val="none"/>
        </w:rPr>
        <w:t>材质</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包括不限于钢材、板材</w:t>
      </w:r>
      <w:r>
        <w:rPr>
          <w:rFonts w:hint="eastAsia" w:ascii="宋体" w:hAnsi="宋体"/>
          <w:b w:val="0"/>
          <w:bCs w:val="0"/>
          <w:color w:val="auto"/>
          <w:highlight w:val="none"/>
          <w:lang w:eastAsia="zh-CN"/>
        </w:rPr>
        <w:t>）</w:t>
      </w:r>
      <w:r>
        <w:rPr>
          <w:rFonts w:hint="eastAsia" w:ascii="宋体" w:hAnsi="宋体"/>
          <w:b w:val="0"/>
          <w:bCs w:val="0"/>
          <w:color w:val="auto"/>
          <w:highlight w:val="none"/>
        </w:rPr>
        <w:t>、油漆、粘接剂及成品等须达到国家有关家具环保标准；甲醛、苯等有害物质的含量及释放量必须低于国家有关家具环保标准值。</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5</w:t>
      </w:r>
      <w:r>
        <w:rPr>
          <w:rFonts w:hint="eastAsia" w:ascii="宋体" w:hAnsi="宋体"/>
          <w:b w:val="0"/>
          <w:bCs w:val="0"/>
          <w:color w:val="auto"/>
          <w:highlight w:val="none"/>
        </w:rPr>
        <w:t>、投标人应保证对其提供的办公家具及其制造工艺享有完全的知识产权，对由此引起的第三方要求承担全部责任。</w:t>
      </w:r>
    </w:p>
    <w:p>
      <w:pPr>
        <w:spacing w:line="360" w:lineRule="auto"/>
        <w:rPr>
          <w:rFonts w:hint="eastAsia" w:ascii="宋体" w:hAnsi="宋体"/>
          <w:b w:val="0"/>
          <w:bCs w:val="0"/>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四、关于验收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w:t>
      </w:r>
      <w:r>
        <w:rPr>
          <w:rFonts w:hint="eastAsia" w:ascii="宋体" w:hAnsi="宋体"/>
          <w:b w:val="0"/>
          <w:bCs w:val="0"/>
          <w:color w:val="auto"/>
          <w:highlight w:val="none"/>
        </w:rPr>
        <w:t>家具安装调试完成，</w:t>
      </w:r>
      <w:r>
        <w:rPr>
          <w:rFonts w:hint="eastAsia" w:ascii="宋体" w:hAnsi="宋体"/>
          <w:color w:val="auto"/>
          <w:highlight w:val="none"/>
        </w:rPr>
        <w:t>经初验合格，进入试</w:t>
      </w:r>
      <w:r>
        <w:rPr>
          <w:rFonts w:hint="eastAsia" w:ascii="宋体" w:hAnsi="宋体"/>
          <w:color w:val="auto"/>
          <w:highlight w:val="none"/>
          <w:lang w:val="en-US" w:eastAsia="zh-CN"/>
        </w:rPr>
        <w:t>用期</w:t>
      </w:r>
      <w:r>
        <w:rPr>
          <w:rFonts w:hint="eastAsia" w:ascii="宋体" w:hAnsi="宋体"/>
          <w:color w:val="auto"/>
          <w:highlight w:val="none"/>
        </w:rPr>
        <w:t>，试</w:t>
      </w:r>
      <w:r>
        <w:rPr>
          <w:rFonts w:hint="eastAsia" w:ascii="宋体" w:hAnsi="宋体"/>
          <w:color w:val="auto"/>
          <w:highlight w:val="none"/>
          <w:lang w:val="en-US" w:eastAsia="zh-CN"/>
        </w:rPr>
        <w:t>用期</w:t>
      </w:r>
      <w:r>
        <w:rPr>
          <w:rFonts w:hint="eastAsia" w:ascii="宋体" w:hAnsi="宋体"/>
          <w:color w:val="auto"/>
          <w:highlight w:val="none"/>
        </w:rPr>
        <w:t>时间为</w:t>
      </w:r>
      <w:r>
        <w:rPr>
          <w:rFonts w:hint="eastAsia" w:ascii="宋体" w:hAnsi="宋体"/>
          <w:color w:val="auto"/>
          <w:highlight w:val="none"/>
          <w:lang w:val="en-US" w:eastAsia="zh-CN"/>
        </w:rPr>
        <w:t>一</w:t>
      </w:r>
      <w:r>
        <w:rPr>
          <w:rFonts w:hint="eastAsia" w:ascii="宋体" w:hAnsi="宋体"/>
          <w:color w:val="auto"/>
          <w:highlight w:val="none"/>
        </w:rPr>
        <w:t>个月</w:t>
      </w:r>
      <w:r>
        <w:rPr>
          <w:rFonts w:hint="eastAsia" w:ascii="宋体" w:hAnsi="宋体"/>
          <w:b w:val="0"/>
          <w:bCs w:val="0"/>
          <w:color w:val="auto"/>
          <w:highlight w:val="none"/>
        </w:rPr>
        <w:t>，</w:t>
      </w:r>
      <w:r>
        <w:rPr>
          <w:rFonts w:hint="eastAsia" w:ascii="宋体" w:hAnsi="宋体"/>
          <w:b w:val="0"/>
          <w:bCs w:val="0"/>
          <w:color w:val="auto"/>
          <w:highlight w:val="none"/>
        </w:rPr>
        <w:t>试用期满后由</w:t>
      </w:r>
      <w:r>
        <w:rPr>
          <w:rFonts w:hint="eastAsia" w:ascii="宋体" w:hAnsi="宋体"/>
          <w:b w:val="0"/>
          <w:bCs w:val="0"/>
          <w:color w:val="auto"/>
          <w:highlight w:val="none"/>
          <w:lang w:val="en-US" w:eastAsia="zh-CN"/>
        </w:rPr>
        <w:t>买方</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w:t>
      </w:r>
      <w:r>
        <w:rPr>
          <w:rFonts w:hint="eastAsia" w:ascii="宋体" w:hAnsi="宋体"/>
          <w:b w:val="0"/>
          <w:bCs w:val="0"/>
          <w:color w:val="auto"/>
          <w:highlight w:val="none"/>
        </w:rPr>
        <w:t>买方归属管理部门</w:t>
      </w:r>
      <w:r>
        <w:rPr>
          <w:rFonts w:hint="eastAsia" w:ascii="宋体" w:hAnsi="宋体"/>
          <w:b w:val="0"/>
          <w:bCs w:val="0"/>
          <w:color w:val="auto"/>
          <w:highlight w:val="none"/>
          <w:lang w:eastAsia="zh-CN"/>
        </w:rPr>
        <w:t>）</w:t>
      </w:r>
      <w:r>
        <w:rPr>
          <w:rFonts w:hint="eastAsia" w:ascii="宋体" w:hAnsi="宋体"/>
          <w:b w:val="0"/>
          <w:bCs w:val="0"/>
          <w:color w:val="auto"/>
          <w:highlight w:val="none"/>
        </w:rPr>
        <w:t>组织相关部门和专家进行验收，签署验收报告，产品质保期自验收合格之日起算，由投标人提供产品质保文件。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2、当满足以下条件时，采购人才向中标人签发办公家具验收报告：</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1</w:t>
      </w:r>
      <w:r>
        <w:rPr>
          <w:rFonts w:hint="eastAsia" w:ascii="宋体" w:hAnsi="宋体"/>
          <w:b w:val="0"/>
          <w:bCs w:val="0"/>
          <w:color w:val="auto"/>
          <w:highlight w:val="none"/>
          <w:lang w:eastAsia="zh-CN"/>
        </w:rPr>
        <w:t>）</w:t>
      </w:r>
      <w:r>
        <w:rPr>
          <w:rFonts w:hint="eastAsia" w:ascii="宋体" w:hAnsi="宋体"/>
          <w:b w:val="0"/>
          <w:bCs w:val="0"/>
          <w:color w:val="auto"/>
          <w:highlight w:val="none"/>
        </w:rPr>
        <w:t>中标人已按照合同规定提供了全部产品及完整的技术资料。</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（2）</w:t>
      </w:r>
      <w:r>
        <w:rPr>
          <w:rFonts w:hint="eastAsia" w:ascii="宋体" w:hAnsi="宋体"/>
          <w:b w:val="0"/>
          <w:bCs w:val="0"/>
          <w:color w:val="auto"/>
          <w:highlight w:val="none"/>
        </w:rPr>
        <w:t>实木家具符合招标文件技术规格书的要求，性能满足要求。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（3）</w:t>
      </w:r>
      <w:r>
        <w:rPr>
          <w:rFonts w:hint="eastAsia" w:ascii="宋体" w:hAnsi="宋体"/>
          <w:b w:val="0"/>
          <w:bCs w:val="0"/>
          <w:color w:val="auto"/>
          <w:highlight w:val="none"/>
        </w:rPr>
        <w:t>实木家具具备产品合格证。</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3、在生产制作过程中采购人有权进入生产或制作现场，不定期对材质、配件进行原材料到货核查及生产场地、生产过程、生产工艺进行检查，对发现的问题和瑕疵提出整改要求。</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4、验收过程中</w:t>
      </w:r>
      <w:r>
        <w:rPr>
          <w:rFonts w:hint="eastAsia" w:ascii="宋体" w:hAnsi="宋体"/>
          <w:b w:val="0"/>
          <w:bCs w:val="0"/>
          <w:color w:val="auto"/>
          <w:highlight w:val="none"/>
          <w:lang w:val="en-US" w:eastAsia="zh-CN"/>
        </w:rPr>
        <w:t>采购人</w:t>
      </w:r>
      <w:r>
        <w:rPr>
          <w:rFonts w:hint="eastAsia" w:ascii="宋体" w:hAnsi="宋体"/>
          <w:b w:val="0"/>
          <w:bCs w:val="0"/>
          <w:color w:val="auto"/>
          <w:highlight w:val="none"/>
        </w:rPr>
        <w:t>有权对货物抽样进行破坏性检验。由双方</w:t>
      </w:r>
      <w:r>
        <w:rPr>
          <w:rFonts w:hint="eastAsia" w:ascii="宋体" w:hAnsi="宋体"/>
          <w:b w:val="0"/>
          <w:bCs w:val="0"/>
          <w:color w:val="auto"/>
          <w:highlight w:val="none"/>
          <w:lang w:val="en-US" w:eastAsia="zh-CN"/>
        </w:rPr>
        <w:t>共同</w:t>
      </w:r>
      <w:r>
        <w:rPr>
          <w:rFonts w:hint="eastAsia" w:ascii="宋体" w:hAnsi="宋体"/>
          <w:b w:val="0"/>
          <w:bCs w:val="0"/>
          <w:color w:val="auto"/>
          <w:highlight w:val="none"/>
        </w:rPr>
        <w:t>认可的有资质的</w:t>
      </w:r>
      <w:r>
        <w:rPr>
          <w:rFonts w:hint="eastAsia" w:ascii="宋体" w:hAnsi="宋体"/>
          <w:b w:val="0"/>
          <w:bCs w:val="0"/>
          <w:color w:val="auto"/>
          <w:highlight w:val="none"/>
          <w:lang w:val="en-US" w:eastAsia="zh-CN"/>
        </w:rPr>
        <w:t>第三方</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或政府采购监管部门指定的</w:t>
      </w:r>
      <w:r>
        <w:rPr>
          <w:rFonts w:hint="eastAsia" w:ascii="宋体" w:hAnsi="宋体"/>
          <w:b w:val="0"/>
          <w:bCs w:val="0"/>
          <w:color w:val="auto"/>
          <w:highlight w:val="none"/>
        </w:rPr>
        <w:t>检测机构</w:t>
      </w:r>
      <w:r>
        <w:rPr>
          <w:rFonts w:hint="eastAsia" w:ascii="宋体" w:hAnsi="宋体"/>
          <w:b w:val="0"/>
          <w:bCs w:val="0"/>
          <w:color w:val="auto"/>
          <w:highlight w:val="none"/>
          <w:lang w:eastAsia="zh-CN"/>
        </w:rPr>
        <w:t>）</w:t>
      </w:r>
      <w:r>
        <w:rPr>
          <w:rFonts w:hint="eastAsia" w:ascii="宋体" w:hAnsi="宋体"/>
          <w:b w:val="0"/>
          <w:bCs w:val="0"/>
          <w:color w:val="auto"/>
          <w:highlight w:val="none"/>
        </w:rPr>
        <w:t>对样品技术性能进行检测。检测合格的，检测费及货物费用由采购人支付。如检测结果不符合国家相关标准或投标文件中的技术性能，检测费用由供应商支付，并按本招标文件第</w:t>
      </w:r>
      <w:r>
        <w:rPr>
          <w:rFonts w:hint="eastAsia" w:ascii="宋体" w:hAnsi="宋体"/>
          <w:b w:val="0"/>
          <w:bCs w:val="0"/>
          <w:color w:val="auto"/>
          <w:highlight w:val="none"/>
          <w:lang w:val="en-US" w:eastAsia="zh-CN"/>
        </w:rPr>
        <w:t>五</w:t>
      </w:r>
      <w:r>
        <w:rPr>
          <w:rFonts w:hint="eastAsia" w:ascii="宋体" w:hAnsi="宋体"/>
          <w:b w:val="0"/>
          <w:bCs w:val="0"/>
          <w:color w:val="auto"/>
          <w:highlight w:val="none"/>
        </w:rPr>
        <w:t>部分</w:t>
      </w:r>
      <w:r>
        <w:rPr>
          <w:rFonts w:hint="eastAsia" w:ascii="宋体" w:hAnsi="宋体"/>
          <w:b w:val="0"/>
          <w:bCs w:val="0"/>
          <w:color w:val="auto"/>
          <w:highlight w:val="none"/>
          <w:lang w:val="en-US" w:eastAsia="zh-CN"/>
        </w:rPr>
        <w:t>采购合同</w:t>
      </w:r>
      <w:r>
        <w:rPr>
          <w:rFonts w:hint="eastAsia" w:ascii="宋体" w:hAnsi="宋体"/>
          <w:b w:val="0"/>
          <w:bCs w:val="0"/>
          <w:color w:val="auto"/>
          <w:highlight w:val="none"/>
        </w:rPr>
        <w:t>的相关条款处理</w:t>
      </w:r>
      <w:r>
        <w:rPr>
          <w:rFonts w:hint="eastAsia" w:ascii="宋体" w:hAnsi="宋体"/>
          <w:b w:val="0"/>
          <w:bCs w:val="0"/>
          <w:color w:val="auto"/>
          <w:highlight w:val="none"/>
          <w:lang w:eastAsia="zh-CN"/>
        </w:rPr>
        <w:t>，</w:t>
      </w:r>
      <w:r>
        <w:rPr>
          <w:rFonts w:hint="eastAsia" w:ascii="宋体" w:hAnsi="宋体"/>
          <w:b w:val="0"/>
          <w:bCs w:val="0"/>
          <w:color w:val="auto"/>
          <w:highlight w:val="none"/>
        </w:rPr>
        <w:t>另外采购人将报政府采购监管部门进行处理。</w:t>
      </w:r>
    </w:p>
    <w:p>
      <w:pPr>
        <w:spacing w:line="360" w:lineRule="auto"/>
        <w:rPr>
          <w:rFonts w:hint="eastAsia" w:ascii="宋体" w:hAnsi="宋体"/>
          <w:b/>
          <w:bCs/>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五、特别说明</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1、采购需求中，带“▲”（如有）的为实质性条款，不得出现负偏离，否则做无效标处理。技术指标中带“★”（如有）为重要指标，不满足将按评标办法进行扣分。</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2、采购需求中的品牌、型号（如有）仅供投标人参考，投标人可选择同等或更优档次的产品，但必须满足相应（实质性）技术要求、规格及安装条件。</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rPr>
        <w:t>3、投标人应自行组织现场踏勘（如有需要），自行确定货物的安装方法和安装费用，并将安装费用列入报价，安装费用中标后不予调整。</w:t>
      </w:r>
    </w:p>
    <w:p>
      <w:pPr>
        <w:spacing w:line="360" w:lineRule="auto"/>
        <w:rPr>
          <w:rFonts w:hint="eastAsia" w:ascii="宋体" w:hAnsi="宋体"/>
          <w:b w:val="0"/>
          <w:bCs w:val="0"/>
          <w:color w:val="auto"/>
          <w:highlight w:val="none"/>
        </w:rPr>
      </w:pPr>
      <w:r>
        <w:rPr>
          <w:rFonts w:hint="eastAsia" w:ascii="宋体" w:hAnsi="宋体"/>
          <w:b w:val="0"/>
          <w:bCs w:val="0"/>
          <w:color w:val="auto"/>
          <w:highlight w:val="none"/>
          <w:lang w:val="en-US" w:eastAsia="zh-CN"/>
        </w:rPr>
        <w:t>4</w:t>
      </w:r>
      <w:r>
        <w:rPr>
          <w:rFonts w:hint="eastAsia" w:ascii="宋体" w:hAnsi="宋体"/>
          <w:b w:val="0"/>
          <w:bCs w:val="0"/>
          <w:color w:val="auto"/>
          <w:highlight w:val="none"/>
        </w:rPr>
        <w:t>、家具图样由供应商自行设计，合同签订前再根据采购人要求深化设计。家具产品色泽暂按招标文件中规定的颜色为准，如采购人供货前需要更改的，中标人应积极配合，中标价格不变。采购人有权在不改基本规格尺寸的基础上，要求中标人提供的货物在样式上稍做改动，价格不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line="360" w:lineRule="auto"/>
        <w:rPr>
          <w:rFonts w:hint="eastAsia" w:ascii="宋体" w:hAnsi="宋体" w:eastAsia="宋体" w:cs="宋体"/>
          <w:color w:val="auto"/>
          <w:highlight w:val="none"/>
        </w:rPr>
      </w:pPr>
    </w:p>
    <w:p>
      <w:pPr>
        <w:spacing w:line="360" w:lineRule="auto"/>
        <w:rPr>
          <w:rFonts w:hint="eastAsia" w:ascii="宋体" w:hAnsi="宋体"/>
          <w:color w:val="auto"/>
          <w:highlight w:val="none"/>
        </w:rPr>
      </w:pPr>
    </w:p>
    <w:p>
      <w:pPr>
        <w:spacing w:before="62" w:beforeLines="20" w:after="62" w:afterLines="20" w:line="288"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采购合同（货物）</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 xml:space="preserve">甲方：（买方） </w:t>
      </w:r>
      <w:r>
        <w:rPr>
          <w:rFonts w:hint="eastAsia" w:ascii="宋体" w:hAnsi="宋体"/>
          <w:color w:val="auto"/>
          <w:highlight w:val="none"/>
          <w:u w:val="single"/>
        </w:rPr>
        <w:t xml:space="preserve">                                    </w:t>
      </w:r>
    </w:p>
    <w:p>
      <w:pPr>
        <w:spacing w:line="360" w:lineRule="auto"/>
        <w:rPr>
          <w:rFonts w:hint="eastAsia" w:ascii="宋体" w:hAnsi="宋体"/>
          <w:color w:val="auto"/>
          <w:highlight w:val="none"/>
        </w:rPr>
      </w:pPr>
      <w:r>
        <w:rPr>
          <w:rFonts w:hint="eastAsia" w:ascii="宋体" w:hAnsi="宋体"/>
          <w:color w:val="auto"/>
          <w:highlight w:val="none"/>
        </w:rPr>
        <w:t xml:space="preserve">乙方：（卖方） </w:t>
      </w:r>
      <w:r>
        <w:rPr>
          <w:rFonts w:hint="eastAsia" w:ascii="宋体" w:hAnsi="宋体"/>
          <w:color w:val="auto"/>
          <w:highlight w:val="none"/>
          <w:u w:val="single"/>
        </w:rPr>
        <w:t xml:space="preserve">                                    </w:t>
      </w:r>
    </w:p>
    <w:p>
      <w:pPr>
        <w:adjustRightInd w:val="0"/>
        <w:spacing w:line="360" w:lineRule="auto"/>
        <w:rPr>
          <w:rFonts w:hint="eastAsia" w:ascii="宋体" w:hAnsi="宋体"/>
          <w:color w:val="auto"/>
          <w:szCs w:val="21"/>
          <w:highlight w:val="none"/>
        </w:rPr>
      </w:pPr>
    </w:p>
    <w:p>
      <w:pPr>
        <w:adjustRightInd w:val="0"/>
        <w:spacing w:line="360" w:lineRule="auto"/>
        <w:rPr>
          <w:rFonts w:ascii="宋体" w:hAnsi="宋体"/>
          <w:color w:val="auto"/>
          <w:szCs w:val="21"/>
          <w:highlight w:val="none"/>
        </w:rPr>
      </w:pPr>
      <w:r>
        <w:rPr>
          <w:rFonts w:ascii="宋体" w:hAnsi="宋体"/>
          <w:color w:val="auto"/>
          <w:szCs w:val="21"/>
          <w:highlight w:val="none"/>
        </w:rPr>
        <w:t>甲、乙双方根据</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公开招标的结果，签署本合同。</w:t>
      </w:r>
    </w:p>
    <w:p>
      <w:pPr>
        <w:adjustRightInd w:val="0"/>
        <w:spacing w:line="360" w:lineRule="auto"/>
        <w:rPr>
          <w:rFonts w:ascii="宋体" w:hAnsi="宋体"/>
          <w:b/>
          <w:color w:val="auto"/>
          <w:szCs w:val="21"/>
          <w:highlight w:val="none"/>
        </w:rPr>
      </w:pPr>
      <w:r>
        <w:rPr>
          <w:rFonts w:ascii="宋体" w:hAnsi="宋体"/>
          <w:b/>
          <w:color w:val="auto"/>
          <w:szCs w:val="21"/>
          <w:highlight w:val="none"/>
        </w:rPr>
        <w:t>一、货物</w:t>
      </w:r>
      <w:r>
        <w:rPr>
          <w:rFonts w:hint="eastAsia" w:ascii="宋体" w:hAnsi="宋体"/>
          <w:b/>
          <w:color w:val="auto"/>
          <w:szCs w:val="21"/>
          <w:highlight w:val="none"/>
        </w:rPr>
        <w:t>清单</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货物名称：</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型号规格：</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技术参数：</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数量（单位）：</w:t>
      </w:r>
    </w:p>
    <w:p>
      <w:pPr>
        <w:adjustRightInd w:val="0"/>
        <w:spacing w:line="360" w:lineRule="auto"/>
        <w:rPr>
          <w:rFonts w:ascii="宋体" w:hAnsi="宋体"/>
          <w:b/>
          <w:color w:val="auto"/>
          <w:szCs w:val="21"/>
          <w:highlight w:val="none"/>
        </w:rPr>
      </w:pPr>
      <w:r>
        <w:rPr>
          <w:rFonts w:ascii="宋体" w:hAnsi="宋体"/>
          <w:b/>
          <w:color w:val="auto"/>
          <w:szCs w:val="21"/>
          <w:highlight w:val="none"/>
        </w:rPr>
        <w:t>二、合同金额</w:t>
      </w:r>
    </w:p>
    <w:p>
      <w:pPr>
        <w:adjustRightInd w:val="0"/>
        <w:spacing w:line="360" w:lineRule="auto"/>
        <w:rPr>
          <w:rFonts w:ascii="宋体" w:hAnsi="宋体"/>
          <w:color w:val="auto"/>
          <w:szCs w:val="21"/>
          <w:highlight w:val="none"/>
        </w:rPr>
      </w:pPr>
      <w:r>
        <w:rPr>
          <w:rFonts w:ascii="宋体" w:hAnsi="宋体"/>
          <w:color w:val="auto"/>
          <w:szCs w:val="21"/>
          <w:highlight w:val="none"/>
        </w:rPr>
        <w:t>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pPr>
        <w:adjustRightInd w:val="0"/>
        <w:spacing w:line="360" w:lineRule="auto"/>
        <w:rPr>
          <w:rFonts w:ascii="宋体" w:hAnsi="宋体"/>
          <w:b/>
          <w:color w:val="auto"/>
          <w:szCs w:val="21"/>
          <w:highlight w:val="none"/>
        </w:rPr>
      </w:pPr>
      <w:r>
        <w:rPr>
          <w:rFonts w:ascii="宋体" w:hAnsi="宋体"/>
          <w:b/>
          <w:color w:val="auto"/>
          <w:szCs w:val="21"/>
          <w:highlight w:val="none"/>
        </w:rPr>
        <w:t>三、技术资料</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乙方应按招标文件规定的时间向甲方提供使用货物的有关技术资料。</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pacing w:line="360" w:lineRule="auto"/>
        <w:rPr>
          <w:rFonts w:ascii="宋体" w:hAnsi="宋体"/>
          <w:b/>
          <w:color w:val="auto"/>
          <w:szCs w:val="21"/>
          <w:highlight w:val="none"/>
        </w:rPr>
      </w:pPr>
      <w:r>
        <w:rPr>
          <w:rFonts w:ascii="宋体" w:hAnsi="宋体"/>
          <w:b/>
          <w:color w:val="auto"/>
          <w:szCs w:val="21"/>
          <w:highlight w:val="none"/>
        </w:rPr>
        <w:t>四、知识产权</w:t>
      </w:r>
    </w:p>
    <w:p>
      <w:pPr>
        <w:adjustRightInd w:val="0"/>
        <w:spacing w:line="360" w:lineRule="auto"/>
        <w:rPr>
          <w:rFonts w:ascii="宋体" w:hAnsi="宋体"/>
          <w:color w:val="auto"/>
          <w:szCs w:val="21"/>
          <w:highlight w:val="none"/>
        </w:rPr>
      </w:pPr>
      <w:r>
        <w:rPr>
          <w:rFonts w:ascii="宋体" w:hAnsi="宋体"/>
          <w:color w:val="auto"/>
          <w:szCs w:val="21"/>
          <w:highlight w:val="none"/>
        </w:rPr>
        <w:t>乙方应保证所提供的货物或其任何一部分均不会侵犯任何第三方的知识产权。</w:t>
      </w:r>
    </w:p>
    <w:p>
      <w:pPr>
        <w:adjustRightInd w:val="0"/>
        <w:spacing w:line="360" w:lineRule="auto"/>
        <w:rPr>
          <w:rFonts w:ascii="宋体" w:hAnsi="宋体"/>
          <w:b/>
          <w:color w:val="auto"/>
          <w:szCs w:val="21"/>
          <w:highlight w:val="none"/>
        </w:rPr>
      </w:pPr>
      <w:r>
        <w:rPr>
          <w:rFonts w:ascii="宋体" w:hAnsi="宋体"/>
          <w:b/>
          <w:color w:val="auto"/>
          <w:szCs w:val="21"/>
          <w:highlight w:val="none"/>
        </w:rPr>
        <w:t>五、产权担保</w:t>
      </w:r>
    </w:p>
    <w:p>
      <w:pPr>
        <w:adjustRightInd w:val="0"/>
        <w:spacing w:line="360" w:lineRule="auto"/>
        <w:rPr>
          <w:rFonts w:ascii="宋体" w:hAnsi="宋体"/>
          <w:color w:val="auto"/>
          <w:szCs w:val="21"/>
          <w:highlight w:val="none"/>
        </w:rPr>
      </w:pPr>
      <w:r>
        <w:rPr>
          <w:rFonts w:ascii="宋体" w:hAnsi="宋体"/>
          <w:color w:val="auto"/>
          <w:szCs w:val="21"/>
          <w:highlight w:val="none"/>
        </w:rPr>
        <w:t>乙方保证所交付的货物的所有权完全属于乙方且无任何抵押、查封等产权瑕疵。</w:t>
      </w:r>
    </w:p>
    <w:p>
      <w:pPr>
        <w:adjustRightInd w:val="0"/>
        <w:spacing w:line="360" w:lineRule="auto"/>
        <w:rPr>
          <w:rFonts w:hint="eastAsia" w:ascii="宋体" w:hAnsi="宋体"/>
          <w:b/>
          <w:color w:val="auto"/>
          <w:szCs w:val="21"/>
          <w:highlight w:val="none"/>
        </w:rPr>
      </w:pPr>
      <w:r>
        <w:rPr>
          <w:rFonts w:ascii="宋体" w:hAnsi="宋体"/>
          <w:b/>
          <w:color w:val="auto"/>
          <w:szCs w:val="21"/>
          <w:highlight w:val="none"/>
        </w:rPr>
        <w:t>六、履约保证金</w:t>
      </w:r>
    </w:p>
    <w:p>
      <w:pPr>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本项目不收取履约保证金。</w:t>
      </w:r>
    </w:p>
    <w:p>
      <w:pPr>
        <w:adjustRightInd w:val="0"/>
        <w:spacing w:line="360" w:lineRule="auto"/>
        <w:rPr>
          <w:rFonts w:ascii="宋体" w:hAnsi="宋体"/>
          <w:b/>
          <w:color w:val="auto"/>
          <w:szCs w:val="21"/>
          <w:highlight w:val="none"/>
        </w:rPr>
      </w:pPr>
      <w:r>
        <w:rPr>
          <w:rFonts w:hint="eastAsia" w:ascii="宋体" w:hAnsi="宋体"/>
          <w:b/>
          <w:color w:val="auto"/>
          <w:szCs w:val="21"/>
          <w:highlight w:val="none"/>
        </w:rPr>
        <w:t>七、转包或分包</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．本合同范围的货物，应由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．除非得到</w:t>
      </w:r>
      <w:r>
        <w:rPr>
          <w:rFonts w:ascii="宋体" w:hAnsi="宋体"/>
          <w:color w:val="auto"/>
          <w:szCs w:val="21"/>
          <w:highlight w:val="none"/>
        </w:rPr>
        <w:t>甲</w:t>
      </w:r>
      <w:r>
        <w:rPr>
          <w:rFonts w:hint="eastAsia" w:ascii="宋体" w:hAnsi="宋体"/>
          <w:color w:val="auto"/>
          <w:szCs w:val="21"/>
          <w:highlight w:val="none"/>
        </w:rPr>
        <w:t>方的书面同意，</w:t>
      </w:r>
      <w:r>
        <w:rPr>
          <w:rFonts w:ascii="宋体" w:hAnsi="宋体"/>
          <w:color w:val="auto"/>
          <w:szCs w:val="21"/>
          <w:highlight w:val="none"/>
        </w:rPr>
        <w:t>乙</w:t>
      </w:r>
      <w:r>
        <w:rPr>
          <w:rFonts w:hint="eastAsia" w:ascii="宋体" w:hAnsi="宋体"/>
          <w:color w:val="auto"/>
          <w:szCs w:val="21"/>
          <w:highlight w:val="none"/>
        </w:rPr>
        <w:t>方不得将本合同范围的货物全部或部分分包给他人供应；</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．如有转让和未经</w:t>
      </w:r>
      <w:r>
        <w:rPr>
          <w:rFonts w:ascii="宋体" w:hAnsi="宋体"/>
          <w:color w:val="auto"/>
          <w:szCs w:val="21"/>
          <w:highlight w:val="none"/>
        </w:rPr>
        <w:t>甲</w:t>
      </w:r>
      <w:r>
        <w:rPr>
          <w:rFonts w:hint="eastAsia" w:ascii="宋体" w:hAnsi="宋体"/>
          <w:color w:val="auto"/>
          <w:szCs w:val="21"/>
          <w:highlight w:val="none"/>
        </w:rPr>
        <w:t>方同意的分包行为，</w:t>
      </w:r>
      <w:r>
        <w:rPr>
          <w:rFonts w:ascii="宋体" w:hAnsi="宋体"/>
          <w:color w:val="auto"/>
          <w:szCs w:val="21"/>
          <w:highlight w:val="none"/>
        </w:rPr>
        <w:t>甲</w:t>
      </w:r>
      <w:r>
        <w:rPr>
          <w:rFonts w:hint="eastAsia" w:ascii="宋体" w:hAnsi="宋体"/>
          <w:color w:val="auto"/>
          <w:szCs w:val="21"/>
          <w:highlight w:val="none"/>
        </w:rPr>
        <w:t>方有权解除合同，</w:t>
      </w:r>
      <w:r>
        <w:rPr>
          <w:rFonts w:hint="eastAsia" w:ascii="宋体" w:hAnsi="宋体"/>
          <w:color w:val="auto"/>
          <w:highlight w:val="none"/>
        </w:rPr>
        <w:t>没收履约保证金（如有）</w:t>
      </w:r>
      <w:r>
        <w:rPr>
          <w:rFonts w:hint="eastAsia" w:ascii="宋体" w:hAnsi="宋体"/>
          <w:color w:val="auto"/>
          <w:szCs w:val="21"/>
          <w:highlight w:val="none"/>
        </w:rPr>
        <w:t>并追究乙方的违约责任。</w:t>
      </w:r>
    </w:p>
    <w:p>
      <w:pPr>
        <w:adjustRightInd w:val="0"/>
        <w:spacing w:line="360" w:lineRule="auto"/>
        <w:rPr>
          <w:rFonts w:ascii="宋体" w:hAnsi="宋体"/>
          <w:b/>
          <w:color w:val="auto"/>
          <w:szCs w:val="21"/>
          <w:highlight w:val="none"/>
        </w:rPr>
      </w:pPr>
      <w:r>
        <w:rPr>
          <w:rFonts w:ascii="宋体" w:hAnsi="宋体"/>
          <w:b/>
          <w:color w:val="auto"/>
          <w:szCs w:val="21"/>
          <w:highlight w:val="none"/>
        </w:rPr>
        <w:t>八、质保期</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质保期</w:t>
      </w:r>
      <w:r>
        <w:rPr>
          <w:rFonts w:ascii="宋体" w:hAnsi="宋体"/>
          <w:color w:val="auto"/>
          <w:szCs w:val="21"/>
          <w:highlight w:val="none"/>
          <w:u w:val="single"/>
        </w:rPr>
        <w:t xml:space="preserve">      </w:t>
      </w:r>
      <w:r>
        <w:rPr>
          <w:rFonts w:ascii="宋体" w:hAnsi="宋体"/>
          <w:color w:val="auto"/>
          <w:szCs w:val="21"/>
          <w:highlight w:val="none"/>
        </w:rPr>
        <w:t>年。（自交货验收合格之日起计）</w:t>
      </w:r>
    </w:p>
    <w:p>
      <w:pPr>
        <w:adjustRightInd w:val="0"/>
        <w:spacing w:line="360" w:lineRule="auto"/>
        <w:rPr>
          <w:rFonts w:ascii="宋体" w:hAnsi="宋体"/>
          <w:b/>
          <w:color w:val="auto"/>
          <w:szCs w:val="21"/>
          <w:highlight w:val="none"/>
        </w:rPr>
      </w:pPr>
      <w:r>
        <w:rPr>
          <w:rFonts w:ascii="宋体" w:hAnsi="宋体"/>
          <w:b/>
          <w:color w:val="auto"/>
          <w:szCs w:val="21"/>
          <w:highlight w:val="none"/>
        </w:rPr>
        <w:t>九、交货期、交货方式及交货地点</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交货期：</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交货方式：</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交货地点：</w:t>
      </w:r>
    </w:p>
    <w:p>
      <w:pPr>
        <w:adjustRightInd w:val="0"/>
        <w:spacing w:line="360" w:lineRule="auto"/>
        <w:rPr>
          <w:rFonts w:ascii="宋体" w:hAnsi="宋体"/>
          <w:b/>
          <w:color w:val="auto"/>
          <w:szCs w:val="21"/>
          <w:highlight w:val="none"/>
        </w:rPr>
      </w:pPr>
      <w:r>
        <w:rPr>
          <w:rFonts w:ascii="宋体" w:hAnsi="宋体"/>
          <w:b/>
          <w:color w:val="auto"/>
          <w:szCs w:val="21"/>
          <w:highlight w:val="none"/>
        </w:rPr>
        <w:t>十、货款支付</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付款方式：</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当采购数量与实际使用数量不一致时，乙</w:t>
      </w:r>
      <w:r>
        <w:rPr>
          <w:rFonts w:hint="eastAsia" w:ascii="宋体" w:hAnsi="宋体"/>
          <w:color w:val="auto"/>
          <w:szCs w:val="21"/>
          <w:highlight w:val="none"/>
        </w:rPr>
        <w:t>方</w:t>
      </w:r>
      <w:r>
        <w:rPr>
          <w:rFonts w:ascii="宋体" w:hAnsi="宋体"/>
          <w:color w:val="auto"/>
          <w:szCs w:val="21"/>
          <w:highlight w:val="none"/>
        </w:rPr>
        <w:t>应根据实际使用量供货，合同的最终结算金额按实际使用量乘以成交单价进行计算。</w:t>
      </w:r>
    </w:p>
    <w:p>
      <w:pPr>
        <w:adjustRightInd w:val="0"/>
        <w:spacing w:line="360" w:lineRule="auto"/>
        <w:rPr>
          <w:rFonts w:ascii="宋体" w:hAnsi="宋体"/>
          <w:b/>
          <w:color w:val="auto"/>
          <w:szCs w:val="21"/>
          <w:highlight w:val="none"/>
        </w:rPr>
      </w:pPr>
      <w:r>
        <w:rPr>
          <w:rFonts w:hint="eastAsia" w:ascii="宋体" w:hAnsi="宋体"/>
          <w:b/>
          <w:color w:val="auto"/>
          <w:szCs w:val="21"/>
          <w:highlight w:val="none"/>
        </w:rPr>
        <w:t>十一、税费</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本合同执行中相关的一切税费均由</w:t>
      </w:r>
      <w:r>
        <w:rPr>
          <w:rFonts w:ascii="宋体" w:hAnsi="宋体"/>
          <w:color w:val="auto"/>
          <w:szCs w:val="21"/>
          <w:highlight w:val="none"/>
        </w:rPr>
        <w:t>乙</w:t>
      </w:r>
      <w:r>
        <w:rPr>
          <w:rFonts w:hint="eastAsia" w:ascii="宋体" w:hAnsi="宋体"/>
          <w:color w:val="auto"/>
          <w:szCs w:val="21"/>
          <w:highlight w:val="none"/>
        </w:rPr>
        <w:t>方负担。</w:t>
      </w:r>
    </w:p>
    <w:p>
      <w:pPr>
        <w:adjustRightInd w:val="0"/>
        <w:spacing w:line="360" w:lineRule="auto"/>
        <w:rPr>
          <w:rFonts w:ascii="宋体" w:hAnsi="宋体"/>
          <w:b/>
          <w:color w:val="auto"/>
          <w:szCs w:val="21"/>
          <w:highlight w:val="none"/>
        </w:rPr>
      </w:pPr>
      <w:r>
        <w:rPr>
          <w:rFonts w:ascii="宋体" w:hAnsi="宋体"/>
          <w:b/>
          <w:color w:val="auto"/>
          <w:szCs w:val="21"/>
          <w:highlight w:val="none"/>
        </w:rPr>
        <w:t>十二、质量保证及售后服务</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乙方应按</w:t>
      </w:r>
      <w:r>
        <w:rPr>
          <w:rFonts w:hint="eastAsia" w:ascii="宋体" w:hAnsi="宋体"/>
          <w:color w:val="auto"/>
          <w:szCs w:val="21"/>
          <w:highlight w:val="none"/>
        </w:rPr>
        <w:t>投标文件承诺</w:t>
      </w:r>
      <w:r>
        <w:rPr>
          <w:rFonts w:ascii="宋体" w:hAnsi="宋体"/>
          <w:color w:val="auto"/>
          <w:szCs w:val="21"/>
          <w:highlight w:val="none"/>
        </w:rPr>
        <w:t>的货物性能、技术要求、质量标准向甲方提供未经使用的全新产品。</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乙方提供的货物在质</w:t>
      </w:r>
      <w:r>
        <w:rPr>
          <w:rFonts w:hint="eastAsia" w:ascii="宋体" w:hAnsi="宋体"/>
          <w:color w:val="auto"/>
          <w:szCs w:val="21"/>
          <w:highlight w:val="none"/>
        </w:rPr>
        <w:t>保</w:t>
      </w:r>
      <w:r>
        <w:rPr>
          <w:rFonts w:ascii="宋体" w:hAnsi="宋体"/>
          <w:color w:val="auto"/>
          <w:szCs w:val="21"/>
          <w:highlight w:val="none"/>
        </w:rPr>
        <w:t>期内因货物本身的质量问题发生故障，乙方应负责免费更换。对达不到技术要求者，根据实际情况，经双方协商，可按以下办法处理：</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⑴ </w:t>
      </w:r>
      <w:r>
        <w:rPr>
          <w:rFonts w:ascii="宋体" w:hAnsi="宋体"/>
          <w:color w:val="auto"/>
          <w:szCs w:val="21"/>
          <w:highlight w:val="none"/>
        </w:rPr>
        <w:t>更换：由乙方承担所发生的全部费用。</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⑵ </w:t>
      </w:r>
      <w:r>
        <w:rPr>
          <w:rFonts w:ascii="宋体" w:hAnsi="宋体"/>
          <w:color w:val="auto"/>
          <w:szCs w:val="21"/>
          <w:highlight w:val="none"/>
        </w:rPr>
        <w:t>贬值处理：由甲乙双方合议定价。</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⑶ </w:t>
      </w:r>
      <w:r>
        <w:rPr>
          <w:rFonts w:ascii="宋体" w:hAnsi="宋体"/>
          <w:color w:val="auto"/>
          <w:szCs w:val="21"/>
          <w:highlight w:val="none"/>
        </w:rPr>
        <w:t>退货处理：乙方应退还甲方支付的合同款，同时应承担该货物的直接费用（运输、保险、检验、货款利息及银行手续费等）。</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如在使用过程中发生质量问题，乙方在接到甲方通知后在</w:t>
      </w:r>
      <w:r>
        <w:rPr>
          <w:rFonts w:hint="eastAsia" w:ascii="宋体" w:hAnsi="宋体"/>
          <w:color w:val="auto"/>
          <w:szCs w:val="21"/>
          <w:highlight w:val="none"/>
          <w:u w:val="single"/>
        </w:rPr>
        <w:t xml:space="preserve">     </w:t>
      </w:r>
      <w:r>
        <w:rPr>
          <w:rFonts w:ascii="宋体" w:hAnsi="宋体"/>
          <w:color w:val="auto"/>
          <w:szCs w:val="21"/>
          <w:highlight w:val="none"/>
        </w:rPr>
        <w:t>小时内到达甲方现场。</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在质保期内，乙方应对货物出现的质量及安全问题负责处理解决并承担一切费用。</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上述的货物免费保修期为</w:t>
      </w:r>
      <w:r>
        <w:rPr>
          <w:rFonts w:ascii="宋体" w:hAnsi="宋体"/>
          <w:color w:val="auto"/>
          <w:szCs w:val="21"/>
          <w:highlight w:val="none"/>
          <w:u w:val="single"/>
        </w:rPr>
        <w:t xml:space="preserve">     </w:t>
      </w:r>
      <w:r>
        <w:rPr>
          <w:rFonts w:ascii="宋体" w:hAnsi="宋体"/>
          <w:color w:val="auto"/>
          <w:szCs w:val="21"/>
          <w:highlight w:val="none"/>
        </w:rPr>
        <w:t>年，因人为因素出现的故障不在免费保修范围内。超过保修期的</w:t>
      </w:r>
      <w:r>
        <w:rPr>
          <w:rFonts w:hint="eastAsia" w:ascii="宋体" w:hAnsi="宋体"/>
          <w:color w:val="auto"/>
          <w:szCs w:val="21"/>
          <w:highlight w:val="none"/>
          <w:lang w:val="en-US" w:eastAsia="zh-CN"/>
        </w:rPr>
        <w:t>货物</w:t>
      </w:r>
      <w:r>
        <w:rPr>
          <w:rFonts w:ascii="宋体" w:hAnsi="宋体"/>
          <w:color w:val="auto"/>
          <w:szCs w:val="21"/>
          <w:highlight w:val="none"/>
        </w:rPr>
        <w:t>，终</w:t>
      </w:r>
      <w:r>
        <w:rPr>
          <w:rFonts w:hint="eastAsia" w:ascii="宋体" w:hAnsi="宋体"/>
          <w:color w:val="auto"/>
          <w:szCs w:val="21"/>
          <w:highlight w:val="none"/>
          <w:lang w:eastAsia="zh-CN"/>
        </w:rPr>
        <w:t>身</w:t>
      </w:r>
      <w:r>
        <w:rPr>
          <w:rFonts w:ascii="宋体" w:hAnsi="宋体"/>
          <w:color w:val="auto"/>
          <w:szCs w:val="21"/>
          <w:highlight w:val="none"/>
        </w:rPr>
        <w:t>维修</w:t>
      </w:r>
      <w:r>
        <w:rPr>
          <w:rFonts w:ascii="宋体" w:hAnsi="宋体"/>
          <w:color w:val="auto"/>
          <w:szCs w:val="21"/>
          <w:highlight w:val="none"/>
        </w:rPr>
        <w:t>，</w:t>
      </w:r>
      <w:r>
        <w:rPr>
          <w:rFonts w:ascii="宋体" w:hAnsi="宋体"/>
          <w:color w:val="auto"/>
          <w:szCs w:val="21"/>
          <w:highlight w:val="none"/>
        </w:rPr>
        <w:t>维修时只收部件成本费。</w:t>
      </w:r>
    </w:p>
    <w:p>
      <w:pPr>
        <w:adjustRightInd w:val="0"/>
        <w:spacing w:line="360" w:lineRule="auto"/>
        <w:rPr>
          <w:rFonts w:ascii="宋体" w:hAnsi="宋体"/>
          <w:b/>
          <w:color w:val="auto"/>
          <w:szCs w:val="21"/>
          <w:highlight w:val="none"/>
        </w:rPr>
      </w:pPr>
      <w:r>
        <w:rPr>
          <w:rFonts w:ascii="宋体" w:hAnsi="宋体"/>
          <w:b/>
          <w:color w:val="auto"/>
          <w:szCs w:val="21"/>
          <w:highlight w:val="none"/>
        </w:rPr>
        <w:t>十三、调试和验收</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甲方对乙方提交的货物依据招标文件上的技术规格要求</w:t>
      </w:r>
      <w:r>
        <w:rPr>
          <w:rFonts w:hint="eastAsia" w:ascii="宋体" w:hAnsi="宋体"/>
          <w:color w:val="auto"/>
          <w:szCs w:val="21"/>
          <w:highlight w:val="none"/>
        </w:rPr>
        <w:t>、乙方投标时的技术响应承诺</w:t>
      </w:r>
      <w:r>
        <w:rPr>
          <w:rFonts w:ascii="宋体" w:hAnsi="宋体"/>
          <w:color w:val="auto"/>
          <w:szCs w:val="21"/>
          <w:highlight w:val="none"/>
        </w:rPr>
        <w:t>和国家有关质量标准进行现场初步验收，外观、说明书符合招标文件技术要求</w:t>
      </w:r>
      <w:r>
        <w:rPr>
          <w:rFonts w:hint="eastAsia" w:ascii="宋体" w:hAnsi="宋体"/>
          <w:color w:val="auto"/>
          <w:szCs w:val="21"/>
          <w:highlight w:val="none"/>
        </w:rPr>
        <w:t>和投标技术响应</w:t>
      </w:r>
      <w:r>
        <w:rPr>
          <w:rFonts w:ascii="宋体" w:hAnsi="宋体"/>
          <w:color w:val="auto"/>
          <w:szCs w:val="21"/>
          <w:highlight w:val="none"/>
        </w:rPr>
        <w:t>的，给予签收，初步验收不合格的不予签收。货到后，甲方需在五个工作日内验收。</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乙方交货前应对产品作出全面检查和对验收文件进行整理，并列出清单，作为甲方收货验收和使用的技术条件依据，检验的结果应随货物交甲方。</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甲方对乙方提供的货物在使用前进行调试时，乙方需负责安装并培训甲方的使用操作人员，并协助甲方一起调试，直到符合技术要求，甲方才做最终验收。</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甲方</w:t>
      </w:r>
      <w:r>
        <w:rPr>
          <w:rFonts w:hint="eastAsia" w:ascii="宋体" w:hAnsi="宋体"/>
          <w:color w:val="auto"/>
          <w:szCs w:val="21"/>
          <w:highlight w:val="none"/>
        </w:rPr>
        <w:t>有权对项目内的产品及设备对照招标参数要求及投标文件设备技术响应参数进行检测。由双方共同认可的有资质的第三方检测机构（或政府采购监管部门指定的检测机构）进行检测，检测合格的，检测费用由</w:t>
      </w:r>
      <w:r>
        <w:rPr>
          <w:rFonts w:ascii="宋体" w:hAnsi="宋体"/>
          <w:color w:val="auto"/>
          <w:szCs w:val="21"/>
          <w:highlight w:val="none"/>
        </w:rPr>
        <w:t>甲方</w:t>
      </w:r>
      <w:r>
        <w:rPr>
          <w:rFonts w:hint="eastAsia" w:ascii="宋体" w:hAnsi="宋体"/>
          <w:color w:val="auto"/>
          <w:szCs w:val="21"/>
          <w:highlight w:val="none"/>
        </w:rPr>
        <w:t>支付。如检测结果不符合国家相关标准或投标文件中的技术性能承诺的，检测费用由</w:t>
      </w:r>
      <w:r>
        <w:rPr>
          <w:rFonts w:ascii="宋体" w:hAnsi="宋体"/>
          <w:color w:val="auto"/>
          <w:szCs w:val="21"/>
          <w:highlight w:val="none"/>
        </w:rPr>
        <w:t>乙方</w:t>
      </w:r>
      <w:r>
        <w:rPr>
          <w:rFonts w:hint="eastAsia" w:ascii="宋体" w:hAnsi="宋体"/>
          <w:color w:val="auto"/>
          <w:szCs w:val="21"/>
          <w:highlight w:val="none"/>
        </w:rPr>
        <w:t>支付。</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验收时乙方必须在现场，验收完毕后作出验收结果报告；验收费用由乙方负责。</w:t>
      </w:r>
    </w:p>
    <w:p>
      <w:pPr>
        <w:adjustRightInd w:val="0"/>
        <w:spacing w:line="360" w:lineRule="auto"/>
        <w:rPr>
          <w:rFonts w:ascii="宋体" w:hAnsi="宋体"/>
          <w:b/>
          <w:color w:val="auto"/>
          <w:szCs w:val="21"/>
          <w:highlight w:val="none"/>
        </w:rPr>
      </w:pPr>
      <w:r>
        <w:rPr>
          <w:rFonts w:ascii="宋体" w:hAnsi="宋体"/>
          <w:b/>
          <w:color w:val="auto"/>
          <w:szCs w:val="21"/>
          <w:highlight w:val="none"/>
        </w:rPr>
        <w:t>十四、货物包装、发运及运输</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乙方应在货物发运前对其进行满足运输距离、防潮、防震、防锈和防破损装卸等要求包装，以保证货物安全运达甲方指定地点。</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使用说明书、质量检验证明书、随配附件和工具以及清单一并附于货物内。</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乙方在货物发运手续办理完毕后24小时内或货到甲方48小时前通知甲方，以准备接货。</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货物在交付甲方前发生的风险均由乙方负责。</w:t>
      </w:r>
    </w:p>
    <w:p>
      <w:pPr>
        <w:adjustRightInd w:val="0"/>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货物在规定的交付期限内由乙方送达甲方指定的地点视为交付，乙方同时需通知甲方货物已送达。</w:t>
      </w:r>
    </w:p>
    <w:p>
      <w:pPr>
        <w:adjustRightInd w:val="0"/>
        <w:spacing w:line="360" w:lineRule="auto"/>
        <w:rPr>
          <w:rFonts w:ascii="宋体" w:hAnsi="宋体"/>
          <w:b/>
          <w:color w:val="auto"/>
          <w:szCs w:val="21"/>
          <w:highlight w:val="none"/>
        </w:rPr>
      </w:pPr>
      <w:r>
        <w:rPr>
          <w:rFonts w:ascii="宋体" w:hAnsi="宋体"/>
          <w:b/>
          <w:color w:val="auto"/>
          <w:szCs w:val="21"/>
          <w:highlight w:val="none"/>
        </w:rPr>
        <w:t>十五、违约责任</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甲方无正当理由拒收货物的，甲方向乙方偿付拒收货款总值的百分之五违约金。</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甲方无故逾期验收和办理货款支付手续的</w:t>
      </w:r>
      <w:r>
        <w:rPr>
          <w:rFonts w:hint="eastAsia" w:ascii="宋体" w:hAnsi="宋体"/>
          <w:color w:val="auto"/>
          <w:szCs w:val="21"/>
          <w:highlight w:val="none"/>
        </w:rPr>
        <w:t>，</w:t>
      </w:r>
      <w:r>
        <w:rPr>
          <w:rFonts w:ascii="宋体" w:hAnsi="宋体"/>
          <w:color w:val="auto"/>
          <w:szCs w:val="21"/>
          <w:highlight w:val="none"/>
        </w:rPr>
        <w:t>甲方应按逾期付款总额每日万分之五向乙方支付违约金。</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乙方所交的货物品种、型号、规格、技术参数、质量不符合合同规定及招标文件规定标准</w:t>
      </w:r>
      <w:r>
        <w:rPr>
          <w:rFonts w:hint="eastAsia" w:ascii="宋体" w:hAnsi="宋体"/>
          <w:color w:val="auto"/>
          <w:szCs w:val="21"/>
          <w:highlight w:val="none"/>
        </w:rPr>
        <w:t>和投标响应承诺</w:t>
      </w:r>
      <w:r>
        <w:rPr>
          <w:rFonts w:ascii="宋体" w:hAnsi="宋体"/>
          <w:color w:val="auto"/>
          <w:szCs w:val="21"/>
          <w:highlight w:val="none"/>
        </w:rPr>
        <w:t>的，甲方有权拒收该货物，乙方愿意更换货物但逾期交货的，按乙方逾期交货处理。乙方拒绝更换货物的，甲方可单方面解除合同。</w:t>
      </w:r>
    </w:p>
    <w:p>
      <w:pPr>
        <w:adjustRightInd w:val="0"/>
        <w:spacing w:line="360" w:lineRule="auto"/>
        <w:rPr>
          <w:rFonts w:ascii="宋体" w:hAnsi="宋体"/>
          <w:b/>
          <w:color w:val="auto"/>
          <w:szCs w:val="21"/>
          <w:highlight w:val="none"/>
        </w:rPr>
      </w:pPr>
      <w:r>
        <w:rPr>
          <w:rFonts w:ascii="宋体" w:hAnsi="宋体"/>
          <w:b/>
          <w:color w:val="auto"/>
          <w:szCs w:val="21"/>
          <w:highlight w:val="none"/>
        </w:rPr>
        <w:t>十六、不可抗力事件处理</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在合同有效期内，任何一方因不可抗力事件导致不能履行合同，则合同履行期可延长，其延长期与不可抗力影响期相同。</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不可抗力事件发生后，应立即通知对方，并寄送有关权威机构出具的证明。</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不可抗力事件延续120天以上，双方应通过友好协商，确定是否继续履行合同。</w:t>
      </w:r>
    </w:p>
    <w:p>
      <w:pPr>
        <w:adjustRightInd w:val="0"/>
        <w:spacing w:line="360" w:lineRule="auto"/>
        <w:rPr>
          <w:rFonts w:ascii="宋体" w:hAnsi="宋体"/>
          <w:b/>
          <w:color w:val="auto"/>
          <w:szCs w:val="21"/>
          <w:highlight w:val="none"/>
        </w:rPr>
      </w:pPr>
      <w:r>
        <w:rPr>
          <w:rFonts w:ascii="宋体" w:hAnsi="宋体"/>
          <w:b/>
          <w:color w:val="auto"/>
          <w:szCs w:val="21"/>
          <w:highlight w:val="none"/>
        </w:rPr>
        <w:t>十七、诉讼</w:t>
      </w:r>
    </w:p>
    <w:p>
      <w:pPr>
        <w:adjustRightInd w:val="0"/>
        <w:spacing w:line="360" w:lineRule="auto"/>
        <w:rPr>
          <w:rFonts w:ascii="宋体" w:hAnsi="宋体"/>
          <w:color w:val="auto"/>
          <w:szCs w:val="21"/>
          <w:highlight w:val="none"/>
        </w:rPr>
      </w:pPr>
      <w:r>
        <w:rPr>
          <w:rFonts w:ascii="宋体" w:hAnsi="宋体"/>
          <w:color w:val="auto"/>
          <w:szCs w:val="21"/>
          <w:highlight w:val="none"/>
        </w:rPr>
        <w:t>双方在执行合同中所发生的一切争议，应通过协商解决。如协商不成，可向</w:t>
      </w:r>
      <w:r>
        <w:rPr>
          <w:rFonts w:hint="eastAsia" w:ascii="宋体" w:hAnsi="宋体"/>
          <w:color w:val="auto"/>
          <w:szCs w:val="21"/>
          <w:highlight w:val="none"/>
        </w:rPr>
        <w:t>甲方所在</w:t>
      </w:r>
      <w:r>
        <w:rPr>
          <w:rFonts w:ascii="宋体" w:hAnsi="宋体"/>
          <w:color w:val="auto"/>
          <w:szCs w:val="21"/>
          <w:highlight w:val="none"/>
        </w:rPr>
        <w:t>地法院起诉。</w:t>
      </w:r>
    </w:p>
    <w:p>
      <w:pPr>
        <w:adjustRightInd w:val="0"/>
        <w:spacing w:line="360" w:lineRule="auto"/>
        <w:rPr>
          <w:rFonts w:ascii="宋体" w:hAnsi="宋体"/>
          <w:b/>
          <w:color w:val="auto"/>
          <w:szCs w:val="21"/>
          <w:highlight w:val="none"/>
        </w:rPr>
      </w:pPr>
      <w:r>
        <w:rPr>
          <w:rFonts w:ascii="宋体" w:hAnsi="宋体"/>
          <w:b/>
          <w:color w:val="auto"/>
          <w:szCs w:val="21"/>
          <w:highlight w:val="none"/>
        </w:rPr>
        <w:t>十八、合同生效及其它</w:t>
      </w:r>
    </w:p>
    <w:p>
      <w:pPr>
        <w:adjustRightInd w:val="0"/>
        <w:spacing w:line="360" w:lineRule="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合同经双方法定代表人或授权代表签字并加盖单位公章后生效。</w:t>
      </w:r>
    </w:p>
    <w:p>
      <w:pPr>
        <w:adjustRightInd w:val="0"/>
        <w:spacing w:line="360" w:lineRule="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合同执行中涉及采购资金和采购内容修改或补充的，须经财政部门审批，并签书面补充协议报政府采购监督管理部门备案，方可作为主合同不可分割的一部分。</w:t>
      </w:r>
    </w:p>
    <w:p>
      <w:pPr>
        <w:adjustRightInd w:val="0"/>
        <w:spacing w:line="360" w:lineRule="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本合同未尽事宜，遵照</w:t>
      </w:r>
      <w:r>
        <w:rPr>
          <w:rFonts w:hint="eastAsia" w:ascii="宋体" w:hAnsi="宋体"/>
          <w:color w:val="auto"/>
          <w:highlight w:val="none"/>
        </w:rPr>
        <w:t>《民法典》</w:t>
      </w:r>
      <w:r>
        <w:rPr>
          <w:rFonts w:ascii="宋体" w:hAnsi="宋体"/>
          <w:color w:val="auto"/>
          <w:szCs w:val="21"/>
          <w:highlight w:val="none"/>
        </w:rPr>
        <w:t>有关条文执行。</w:t>
      </w:r>
    </w:p>
    <w:p>
      <w:pPr>
        <w:spacing w:line="360" w:lineRule="auto"/>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．本合同正本一式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highlight w:val="none"/>
        </w:rPr>
        <w:t>具有同等法律效力，</w:t>
      </w:r>
      <w:r>
        <w:rPr>
          <w:rFonts w:hint="eastAsia" w:ascii="宋体" w:hAnsi="宋体"/>
          <w:color w:val="auto"/>
          <w:szCs w:val="21"/>
          <w:highlight w:val="none"/>
        </w:rPr>
        <w:t>双方各执</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eastAsia="宋体" w:cs="Times New Roman"/>
          <w:color w:val="auto"/>
          <w:szCs w:val="21"/>
          <w:highlight w:val="none"/>
        </w:rPr>
        <w:t>区政务服务中心</w:t>
      </w:r>
      <w:r>
        <w:rPr>
          <w:rFonts w:hint="eastAsia" w:ascii="宋体" w:hAnsi="宋体" w:eastAsia="宋体" w:cs="Times New Roman"/>
          <w:color w:val="auto"/>
          <w:szCs w:val="21"/>
          <w:highlight w:val="none"/>
          <w:lang w:val="en-US" w:eastAsia="zh-CN"/>
        </w:rPr>
        <w:t>一份</w:t>
      </w:r>
      <w:r>
        <w:rPr>
          <w:rFonts w:hint="eastAsia" w:ascii="宋体" w:hAnsi="宋体" w:eastAsia="宋体" w:cs="Times New Roman"/>
          <w:color w:val="auto"/>
          <w:szCs w:val="21"/>
          <w:highlight w:val="none"/>
        </w:rPr>
        <w:t>。</w:t>
      </w:r>
    </w:p>
    <w:p>
      <w:pPr>
        <w:adjustRightInd w:val="0"/>
        <w:spacing w:line="360" w:lineRule="auto"/>
        <w:rPr>
          <w:rFonts w:hint="eastAsia" w:ascii="宋体" w:hAnsi="宋体"/>
          <w:color w:val="auto"/>
          <w:szCs w:val="21"/>
          <w:highlight w:val="none"/>
        </w:rPr>
      </w:pPr>
    </w:p>
    <w:p>
      <w:pPr>
        <w:adjustRightInd w:val="0"/>
        <w:spacing w:line="360" w:lineRule="auto"/>
        <w:textAlignment w:val="baseline"/>
        <w:rPr>
          <w:rFonts w:hint="eastAsia" w:ascii="宋体" w:hAnsi="宋体"/>
          <w:color w:val="auto"/>
          <w:szCs w:val="21"/>
          <w:highlight w:val="none"/>
        </w:rPr>
      </w:pP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 xml:space="preserve">甲方：(公章)                                   乙方：(公章) </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地址：                                         地址：</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法定代表人或授权代表（签字）：                 法定代表人或授权代表（签字）：</w:t>
      </w:r>
    </w:p>
    <w:p>
      <w:pPr>
        <w:adjustRightIn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联系方式：（电话）                             联系方式：（电话）</w:t>
      </w:r>
    </w:p>
    <w:p>
      <w:pPr>
        <w:adjustRightInd w:val="0"/>
        <w:spacing w:line="360" w:lineRule="auto"/>
        <w:rPr>
          <w:rFonts w:hint="eastAsia" w:ascii="宋体" w:hAnsi="宋体"/>
          <w:color w:val="auto"/>
          <w:szCs w:val="21"/>
          <w:highlight w:val="none"/>
        </w:rPr>
      </w:pPr>
      <w:r>
        <w:rPr>
          <w:rFonts w:hint="eastAsia" w:ascii="宋体" w:hAnsi="宋体"/>
          <w:color w:val="auto"/>
          <w:szCs w:val="21"/>
          <w:highlight w:val="none"/>
        </w:rPr>
        <w:t>签字日期：      年   月   日                   签字日期：     年   月   日</w:t>
      </w:r>
    </w:p>
    <w:p>
      <w:pPr>
        <w:adjustRightInd w:val="0"/>
        <w:spacing w:line="360" w:lineRule="auto"/>
        <w:rPr>
          <w:rFonts w:hint="eastAsia" w:ascii="宋体" w:hAnsi="宋体"/>
          <w:color w:val="auto"/>
          <w:szCs w:val="21"/>
          <w:highlight w:val="none"/>
        </w:rPr>
      </w:pPr>
    </w:p>
    <w:p>
      <w:pPr>
        <w:adjustRightInd w:val="0"/>
        <w:spacing w:line="360" w:lineRule="auto"/>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3、如果是</w:t>
      </w:r>
      <w:r>
        <w:rPr>
          <w:rFonts w:hint="eastAsia" w:ascii="宋体" w:hAnsi="宋体" w:cs="宋体"/>
          <w:color w:val="auto"/>
          <w:sz w:val="21"/>
          <w:szCs w:val="21"/>
          <w:highlight w:val="none"/>
          <w:lang w:val="en-US" w:eastAsia="zh-CN"/>
        </w:rPr>
        <w:t>分支机构（分公司）</w:t>
      </w:r>
      <w:r>
        <w:rPr>
          <w:rFonts w:hint="eastAsia" w:ascii="宋体" w:hAnsi="宋体" w:eastAsia="宋体" w:cs="宋体"/>
          <w:color w:val="auto"/>
          <w:sz w:val="21"/>
          <w:szCs w:val="21"/>
          <w:highlight w:val="none"/>
        </w:rPr>
        <w:t>投标的，除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保险、电信等特定行业外，投标人应按招标文件第三部分投标人须知</w:t>
      </w:r>
      <w:r>
        <w:rPr>
          <w:rFonts w:hint="eastAsia" w:ascii="宋体" w:hAnsi="宋体" w:cs="宋体"/>
          <w:color w:val="auto"/>
          <w:sz w:val="21"/>
          <w:szCs w:val="21"/>
          <w:highlight w:val="none"/>
          <w:lang w:val="en-US" w:eastAsia="zh-CN"/>
        </w:rPr>
        <w:t>中的</w:t>
      </w:r>
      <w:r>
        <w:rPr>
          <w:rFonts w:hint="eastAsia" w:ascii="宋体" w:hAnsi="宋体" w:eastAsia="宋体" w:cs="宋体"/>
          <w:color w:val="auto"/>
          <w:sz w:val="21"/>
          <w:szCs w:val="21"/>
          <w:highlight w:val="none"/>
        </w:rPr>
        <w:t>要求提供总公司营业执照和授权书</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原件彩色扫描件）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、投标人中小企业声明函（中小微企业提供）（见格式3）（或 残疾人福利性单位声明函（残疾人福利性单位提供）（见格式4）</w:t>
      </w:r>
      <w:r>
        <w:rPr>
          <w:rFonts w:hint="eastAsia" w:ascii="宋体" w:hAnsi="宋体"/>
          <w:color w:val="auto"/>
          <w:highlight w:val="none"/>
          <w:lang w:val="en-US" w:eastAsia="zh-CN"/>
        </w:rPr>
        <w:t xml:space="preserve"> 或 </w:t>
      </w:r>
      <w:r>
        <w:rPr>
          <w:rFonts w:hint="eastAsia" w:ascii="宋体" w:hAnsi="宋体"/>
          <w:color w:val="auto"/>
          <w:highlight w:val="none"/>
        </w:rPr>
        <w:t>监狱企业证明文件（监狱企业提供）（要求见采购文件第四部分））（提供原件彩色扫描件）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保险、电信等特定行业外，</w:t>
      </w:r>
      <w:r>
        <w:rPr>
          <w:rFonts w:hint="eastAsia" w:ascii="宋体" w:hAnsi="宋体" w:eastAsia="宋体" w:cs="宋体"/>
          <w:color w:val="auto"/>
          <w:sz w:val="21"/>
          <w:szCs w:val="21"/>
          <w:highlight w:val="none"/>
          <w:lang w:val="en-US" w:eastAsia="zh-CN"/>
        </w:rPr>
        <w:t>分支机构（</w:t>
      </w:r>
      <w:r>
        <w:rPr>
          <w:rFonts w:hint="eastAsia" w:ascii="宋体" w:hAnsi="宋体" w:eastAsia="宋体" w:cs="宋体"/>
          <w:color w:val="auto"/>
          <w:sz w:val="21"/>
          <w:szCs w:val="21"/>
          <w:highlight w:val="none"/>
        </w:rPr>
        <w:t>分公司</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提供总公司营业执照和授权书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color w:val="auto"/>
          <w:sz w:val="21"/>
          <w:szCs w:val="21"/>
          <w:highlight w:val="none"/>
          <w:lang w:val="en-US" w:eastAsia="zh-CN"/>
        </w:rPr>
        <w:t>资格审查不</w:t>
      </w:r>
      <w:r>
        <w:rPr>
          <w:rFonts w:hint="eastAsia" w:ascii="宋体" w:hAnsi="宋体"/>
          <w:color w:val="auto"/>
          <w:sz w:val="21"/>
          <w:szCs w:val="21"/>
          <w:highlight w:val="none"/>
          <w:lang w:val="en-US" w:eastAsia="zh-CN"/>
        </w:rPr>
        <w:t>予</w:t>
      </w:r>
      <w:r>
        <w:rPr>
          <w:rFonts w:hint="default" w:ascii="宋体" w:hAnsi="宋体"/>
          <w:color w:val="auto"/>
          <w:sz w:val="21"/>
          <w:szCs w:val="21"/>
          <w:highlight w:val="none"/>
          <w:lang w:val="en-US" w:eastAsia="zh-CN"/>
        </w:rPr>
        <w:t>通过。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北仑职高功能教室家具</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BLZFCG2024066</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lang w:val="en-US" w:eastAsia="zh-CN"/>
        </w:rPr>
      </w:pPr>
      <w:r>
        <w:rPr>
          <w:rFonts w:hint="eastAsia" w:eastAsia="黑体"/>
          <w:color w:val="auto"/>
          <w:spacing w:val="20"/>
          <w:sz w:val="36"/>
          <w:szCs w:val="32"/>
          <w:highlight w:val="none"/>
          <w:lang w:val="en-US" w:eastAsia="zh-CN"/>
        </w:rPr>
        <w:t>中小企业声明函（货物）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w:t>
      </w:r>
      <w:r>
        <w:rPr>
          <w:rFonts w:hint="eastAsia" w:ascii="宋体" w:hAnsi="宋体" w:eastAsia="宋体" w:cs="宋体"/>
          <w:color w:val="auto"/>
          <w:highlight w:val="none"/>
          <w:lang w:eastAsia="zh-CN"/>
        </w:rPr>
        <w:t>的规定，本公司参加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采购活动，提供的货物全部由符合政策要求的中小企业制造。相关企业的具体情况如下：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1、（货物名称1）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u w:val="single"/>
          <w:lang w:val="en-US" w:eastAsia="zh-CN"/>
        </w:rPr>
        <w:t xml:space="preserve">2、（货物名称2）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工业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制造商</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cs="宋体"/>
          <w:color w:val="auto"/>
          <w:highlight w:val="none"/>
          <w:u w:val="single"/>
          <w:lang w:val="en-US" w:eastAsia="zh-CN"/>
        </w:rPr>
        <w:t>制造商</w:t>
      </w:r>
      <w:r>
        <w:rPr>
          <w:rFonts w:hint="eastAsia" w:ascii="宋体" w:hAnsi="宋体" w:eastAsia="宋体" w:cs="宋体"/>
          <w:color w:val="auto"/>
          <w:highlight w:val="none"/>
          <w:u w:val="single"/>
          <w:lang w:eastAsia="zh-CN"/>
        </w:rPr>
        <w:t>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以上企业</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2、投标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应按本招标文件第四部分中的采购清单所列产品顺序，列出相关企业的具体情况</w:t>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t>由同一制造商生产的货物，允许合并列出。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投标供应商提供的货物既有中小企业制造货物，也有大型企业制造货物的，不享受《政府采购促进中小企业发展管理办法》规定的中小企业扶持政策。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提交中小企业声明函享受中小企业扶持政策并中标的，内容随中标公告一同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54"/>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残疾人福利性单位声明函（投标人出具）</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w:t>
      </w:r>
      <w:r>
        <w:rPr>
          <w:rFonts w:hint="eastAsia" w:ascii="宋体" w:hAnsi="宋体" w:eastAsia="宋体" w:cs="宋体"/>
          <w:color w:val="auto"/>
          <w:szCs w:val="21"/>
          <w:highlight w:val="none"/>
        </w:rPr>
        <w:t>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采购活动，提供本单位制造的货物</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提供其他残疾人福利性单位制造的货物（不包括使用非残疾人福利性单位注册商标的货物）。</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2、投标货物全部由投标人自己生产的，只要提供本声明函即可。如果投标货物（全部或部分）由其他制造商生产的，则必须同时提供该制造商的残疾人福利性单位声明函。</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4、提交残疾人福利性单位声明函享受促进中小企业发展的政府采购政策并中标的，内容随中标公告一同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残疾人福利性单位声明函（其他制造商出具）</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w:t>
      </w:r>
    </w:p>
    <w:p>
      <w:pPr>
        <w:spacing w:line="360" w:lineRule="auto"/>
        <w:ind w:firstLine="420" w:firstLineChars="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highlight w:val="none"/>
        </w:rPr>
      </w:pPr>
    </w:p>
    <w:p>
      <w:pPr>
        <w:spacing w:line="360" w:lineRule="auto"/>
        <w:rPr>
          <w:rFonts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rPr>
      </w:pPr>
      <w:r>
        <w:rPr>
          <w:rFonts w:hint="eastAsia" w:ascii="宋体" w:hAnsi="宋体"/>
          <w:color w:val="auto"/>
          <w:szCs w:val="21"/>
          <w:highlight w:val="none"/>
        </w:rPr>
        <w:t>制造商（单位公章）：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1、投标货物中含有其他制造商生产的产品的，须提供由该产品制造商出具的残疾人福利性单位声明函，未按要求提供声明函的该制造商不被认定为残疾人福利性单位。</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2、在投标文件中提供由其他制造商出具的残疾人福利性单位声明函原件彩色扫描件。</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6）</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技术及服务条款偏离表（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投标货物清单（</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家具生产样式和工艺（</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主要材料、辅料、零部件情况表（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项目实施方案（内容格式自拟，要求见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拟派本项目主要实施人员情况表（见格式</w:t>
      </w:r>
      <w:r>
        <w:rPr>
          <w:rFonts w:hint="eastAsia" w:ascii="宋体" w:hAnsi="宋体"/>
          <w:color w:val="auto"/>
          <w:highlight w:val="none"/>
          <w:lang w:val="en-US" w:eastAsia="zh-CN"/>
        </w:rPr>
        <w:t>12</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质量保证和售后服务方案（内容格式自拟，要求见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14、投标产品取得节能环保认证证书情况表</w:t>
      </w:r>
      <w:r>
        <w:rPr>
          <w:rFonts w:hint="eastAsia" w:ascii="宋体" w:hAnsi="宋体"/>
          <w:color w:val="auto"/>
          <w:highlight w:val="none"/>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北仑职高功能教室家具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BLZFCG2024066</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17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17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77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宁波市北仑区（开发区）政务服务中心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技术及服务条款偏离表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招标文件技术、服务要求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21"/>
                <w:szCs w:val="21"/>
                <w:highlight w:val="none"/>
              </w:rPr>
            </w:pPr>
          </w:p>
        </w:tc>
        <w:tc>
          <w:tcPr>
            <w:tcW w:w="1690" w:type="dxa"/>
            <w:noWrap w:val="0"/>
            <w:vAlign w:val="center"/>
          </w:tcPr>
          <w:p>
            <w:pPr>
              <w:jc w:val="center"/>
              <w:rPr>
                <w:rFonts w:hint="eastAsia" w:ascii="宋体" w:hAnsi="宋体"/>
                <w:color w:val="auto"/>
                <w:sz w:val="21"/>
                <w:szCs w:val="21"/>
                <w:highlight w:val="none"/>
              </w:rPr>
            </w:pPr>
          </w:p>
        </w:tc>
        <w:tc>
          <w:tcPr>
            <w:tcW w:w="3402" w:type="dxa"/>
            <w:noWrap w:val="0"/>
            <w:vAlign w:val="center"/>
          </w:tcPr>
          <w:p>
            <w:pPr>
              <w:rPr>
                <w:rFonts w:hint="eastAsia" w:ascii="宋体" w:hAnsi="宋体"/>
                <w:color w:val="auto"/>
                <w:sz w:val="21"/>
                <w:szCs w:val="21"/>
                <w:highlight w:val="none"/>
              </w:rPr>
            </w:pPr>
          </w:p>
        </w:tc>
        <w:tc>
          <w:tcPr>
            <w:tcW w:w="3188" w:type="dxa"/>
            <w:noWrap w:val="0"/>
            <w:vAlign w:val="center"/>
          </w:tcPr>
          <w:p>
            <w:pPr>
              <w:rPr>
                <w:rFonts w:hint="eastAsia" w:ascii="宋体" w:hAnsi="宋体"/>
                <w:color w:val="auto"/>
                <w:sz w:val="21"/>
                <w:szCs w:val="21"/>
                <w:highlight w:val="none"/>
              </w:rPr>
            </w:pPr>
          </w:p>
        </w:tc>
      </w:tr>
    </w:tbl>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1、技术、服务条款内容主要是针对招标文件有关的技术规格、服务要求等内容。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2、无偏离应在本表“投标文件响应情况”栏注明“无技术及服务条款偏离”的字样。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b w:val="0"/>
                <w:bCs w:val="0"/>
                <w:color w:val="auto"/>
                <w:sz w:val="18"/>
                <w:szCs w:val="18"/>
                <w:highlight w:val="none"/>
              </w:rPr>
            </w:pPr>
            <w:r>
              <w:rPr>
                <w:rFonts w:hint="eastAsia" w:ascii="宋体" w:hAnsi="宋体"/>
                <w:b w:val="0"/>
                <w:bCs w:val="0"/>
                <w:color w:val="auto"/>
                <w:sz w:val="18"/>
                <w:szCs w:val="18"/>
                <w:highlight w:val="none"/>
              </w:rPr>
              <w:t>4</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1、商务条款内容主要是针对招标文件有关的付款条件、交付期、质保期、合同主要条款等内容。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投标货物清单</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667"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60"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2551"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主要性能参数</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709" w:type="dxa"/>
            <w:shd w:val="clear" w:color="auto" w:fill="auto"/>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342" w:type="dxa"/>
            <w:shd w:val="clear" w:color="auto" w:fill="auto"/>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制造商及</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667"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560"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2551"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709"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c>
          <w:tcPr>
            <w:tcW w:w="1342" w:type="dxa"/>
            <w:shd w:val="clear" w:color="auto" w:fill="auto"/>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家具生产样式和工艺</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780"/>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使用区域</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restart"/>
            <w:noWrap w:val="0"/>
            <w:vAlign w:val="center"/>
          </w:tcPr>
          <w:p>
            <w:pPr>
              <w:snapToGrid w:val="0"/>
              <w:jc w:val="center"/>
              <w:rPr>
                <w:rFonts w:ascii="宋体" w:hAnsi="宋体"/>
                <w:b/>
                <w:color w:val="auto"/>
                <w:kern w:val="44"/>
                <w:sz w:val="21"/>
                <w:szCs w:val="21"/>
                <w:highlight w:val="none"/>
              </w:rPr>
            </w:pPr>
            <w:r>
              <w:rPr>
                <w:rFonts w:hint="eastAsia" w:ascii="宋体" w:hAnsi="宋体"/>
                <w:b/>
                <w:color w:val="auto"/>
                <w:kern w:val="44"/>
                <w:sz w:val="21"/>
                <w:szCs w:val="21"/>
                <w:highlight w:val="none"/>
              </w:rPr>
              <w:t>（家具图片）</w:t>
            </w:r>
          </w:p>
          <w:p>
            <w:pPr>
              <w:snapToGrid w:val="0"/>
              <w:jc w:val="center"/>
              <w:rPr>
                <w:rFonts w:ascii="宋体" w:hAnsi="宋体"/>
                <w:color w:val="auto"/>
                <w:kern w:val="44"/>
                <w:sz w:val="21"/>
                <w:szCs w:val="21"/>
                <w:highlight w:val="none"/>
              </w:rPr>
            </w:pPr>
            <w:r>
              <w:rPr>
                <w:rFonts w:hint="eastAsia" w:ascii="宋体" w:hAnsi="宋体"/>
                <w:b/>
                <w:color w:val="auto"/>
                <w:kern w:val="44"/>
                <w:sz w:val="21"/>
                <w:szCs w:val="21"/>
                <w:highlight w:val="none"/>
              </w:rPr>
              <w:t>（款式选择说明）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序号</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货物名称</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lang w:val="en-US" w:eastAsia="zh-CN"/>
              </w:rPr>
              <w:t>货物制造商</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规格</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材质1</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材质2</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材质3</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w:t>
            </w:r>
          </w:p>
        </w:tc>
        <w:tc>
          <w:tcPr>
            <w:tcW w:w="3780" w:type="dxa"/>
            <w:noWrap w:val="0"/>
            <w:vAlign w:val="center"/>
          </w:tcPr>
          <w:p>
            <w:pPr>
              <w:snapToGrid w:val="0"/>
              <w:ind w:left="420" w:hanging="420" w:hangingChars="20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ascii="宋体" w:hAnsi="宋体"/>
                <w:color w:val="auto"/>
                <w:kern w:val="44"/>
                <w:sz w:val="21"/>
                <w:szCs w:val="21"/>
                <w:highlight w:val="none"/>
              </w:rPr>
            </w:pPr>
            <w:r>
              <w:rPr>
                <w:rFonts w:hint="eastAsia" w:ascii="宋体" w:hAnsi="宋体"/>
                <w:color w:val="auto"/>
                <w:kern w:val="44"/>
                <w:sz w:val="21"/>
                <w:szCs w:val="21"/>
                <w:highlight w:val="none"/>
              </w:rPr>
              <w:t>数量</w:t>
            </w:r>
          </w:p>
        </w:tc>
        <w:tc>
          <w:tcPr>
            <w:tcW w:w="3780" w:type="dxa"/>
            <w:noWrap w:val="0"/>
            <w:vAlign w:val="center"/>
          </w:tcPr>
          <w:p>
            <w:pPr>
              <w:snapToGrid w:val="0"/>
              <w:jc w:val="center"/>
              <w:rPr>
                <w:rFonts w:ascii="宋体" w:hAnsi="宋体"/>
                <w:color w:val="auto"/>
                <w:kern w:val="44"/>
                <w:sz w:val="21"/>
                <w:szCs w:val="21"/>
                <w:highlight w:val="none"/>
              </w:rPr>
            </w:pPr>
          </w:p>
        </w:tc>
        <w:tc>
          <w:tcPr>
            <w:tcW w:w="3891" w:type="dxa"/>
            <w:vMerge w:val="continue"/>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工艺流程</w:t>
            </w:r>
          </w:p>
        </w:tc>
        <w:tc>
          <w:tcPr>
            <w:tcW w:w="7671" w:type="dxa"/>
            <w:gridSpan w:val="2"/>
            <w:noWrap w:val="0"/>
            <w:vAlign w:val="center"/>
          </w:tcPr>
          <w:p>
            <w:pPr>
              <w:snapToGrid w:val="0"/>
              <w:jc w:val="center"/>
              <w:rPr>
                <w:rFonts w:ascii="宋体" w:hAnsi="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368" w:type="dxa"/>
            <w:noWrap w:val="0"/>
            <w:vAlign w:val="center"/>
          </w:tcPr>
          <w:p>
            <w:pPr>
              <w:snapToGrid w:val="0"/>
              <w:jc w:val="center"/>
              <w:rPr>
                <w:rFonts w:hint="eastAsia" w:ascii="宋体" w:hAnsi="宋体"/>
                <w:color w:val="auto"/>
                <w:kern w:val="44"/>
                <w:sz w:val="21"/>
                <w:szCs w:val="21"/>
                <w:highlight w:val="none"/>
              </w:rPr>
            </w:pPr>
            <w:r>
              <w:rPr>
                <w:rFonts w:hint="eastAsia" w:ascii="宋体" w:hAnsi="宋体"/>
                <w:color w:val="auto"/>
                <w:kern w:val="44"/>
                <w:sz w:val="21"/>
                <w:szCs w:val="21"/>
                <w:highlight w:val="none"/>
              </w:rPr>
              <w:t>备注</w:t>
            </w:r>
          </w:p>
        </w:tc>
        <w:tc>
          <w:tcPr>
            <w:tcW w:w="7671" w:type="dxa"/>
            <w:gridSpan w:val="2"/>
            <w:noWrap w:val="0"/>
            <w:vAlign w:val="center"/>
          </w:tcPr>
          <w:p>
            <w:pPr>
              <w:snapToGrid w:val="0"/>
              <w:jc w:val="center"/>
              <w:rPr>
                <w:rFonts w:ascii="宋体" w:hAnsi="宋体"/>
                <w:b/>
                <w:color w:val="auto"/>
                <w:kern w:val="44"/>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1、此表中的序号及货物名称请按照招标文件第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部分采购清单中的顺序来，一种货物一张表格，请详细列出产品的技术规格描述，施工工艺（尤其是喷涂工艺）。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2、此表的材质1、材质2、材质3等请按具体产品使用的材质来填写，例如异形沙发有面料，海绵，内架等，请列明配件的厂商、材质产地、型号、规格等详细参数。</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主要材料、辅料、零部件情况表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2268"/>
        <w:gridCol w:w="1134"/>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690"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名称</w:t>
            </w:r>
          </w:p>
        </w:tc>
        <w:tc>
          <w:tcPr>
            <w:tcW w:w="2268"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规格型号</w:t>
            </w:r>
          </w:p>
        </w:tc>
        <w:tc>
          <w:tcPr>
            <w:tcW w:w="1134"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产地</w:t>
            </w:r>
          </w:p>
        </w:tc>
        <w:tc>
          <w:tcPr>
            <w:tcW w:w="3227" w:type="dxa"/>
            <w:noWrap w:val="0"/>
            <w:vAlign w:val="center"/>
          </w:tcPr>
          <w:p>
            <w:pPr>
              <w:jc w:val="center"/>
              <w:rPr>
                <w:rFonts w:hint="eastAsia" w:ascii="宋体" w:hAnsi="宋体"/>
                <w:b/>
                <w:color w:val="auto"/>
                <w:sz w:val="21"/>
                <w:szCs w:val="21"/>
                <w:highlight w:val="none"/>
              </w:rPr>
            </w:pPr>
            <w:r>
              <w:rPr>
                <w:rFonts w:hint="eastAsia" w:ascii="宋体" w:hAnsi="宋体"/>
                <w:b/>
                <w:color w:val="auto"/>
                <w:sz w:val="21"/>
                <w:szCs w:val="21"/>
                <w:highlight w:val="none"/>
              </w:rPr>
              <w:t>品牌/制造商名称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auto"/>
                <w:spacing w:val="20"/>
                <w:sz w:val="21"/>
                <w:szCs w:val="21"/>
                <w:highlight w:val="none"/>
              </w:rPr>
            </w:pPr>
          </w:p>
        </w:tc>
        <w:tc>
          <w:tcPr>
            <w:tcW w:w="1690" w:type="dxa"/>
            <w:noWrap w:val="0"/>
            <w:vAlign w:val="center"/>
          </w:tcPr>
          <w:p>
            <w:pPr>
              <w:snapToGrid w:val="0"/>
              <w:jc w:val="center"/>
              <w:rPr>
                <w:rFonts w:hint="eastAsia" w:ascii="宋体" w:hAnsi="宋体"/>
                <w:color w:val="auto"/>
                <w:spacing w:val="20"/>
                <w:sz w:val="21"/>
                <w:szCs w:val="21"/>
                <w:highlight w:val="none"/>
              </w:rPr>
            </w:pPr>
          </w:p>
        </w:tc>
        <w:tc>
          <w:tcPr>
            <w:tcW w:w="2268" w:type="dxa"/>
            <w:noWrap w:val="0"/>
            <w:vAlign w:val="center"/>
          </w:tcPr>
          <w:p>
            <w:pPr>
              <w:snapToGrid w:val="0"/>
              <w:jc w:val="center"/>
              <w:rPr>
                <w:rFonts w:hint="eastAsia" w:ascii="宋体" w:hAnsi="宋体"/>
                <w:color w:val="auto"/>
                <w:spacing w:val="20"/>
                <w:sz w:val="21"/>
                <w:szCs w:val="21"/>
                <w:highlight w:val="none"/>
              </w:rPr>
            </w:pPr>
          </w:p>
        </w:tc>
        <w:tc>
          <w:tcPr>
            <w:tcW w:w="1134" w:type="dxa"/>
            <w:noWrap w:val="0"/>
            <w:vAlign w:val="center"/>
          </w:tcPr>
          <w:p>
            <w:pPr>
              <w:snapToGrid w:val="0"/>
              <w:jc w:val="center"/>
              <w:rPr>
                <w:rFonts w:hint="eastAsia" w:ascii="宋体" w:hAnsi="宋体"/>
                <w:color w:val="auto"/>
                <w:spacing w:val="20"/>
                <w:sz w:val="21"/>
                <w:szCs w:val="21"/>
                <w:highlight w:val="none"/>
              </w:rPr>
            </w:pPr>
          </w:p>
        </w:tc>
        <w:tc>
          <w:tcPr>
            <w:tcW w:w="3227" w:type="dxa"/>
            <w:noWrap w:val="0"/>
            <w:vAlign w:val="center"/>
          </w:tcPr>
          <w:p>
            <w:pPr>
              <w:snapToGrid w:val="0"/>
              <w:jc w:val="center"/>
              <w:rPr>
                <w:rFonts w:hint="eastAsia" w:ascii="宋体" w:hAnsi="宋体"/>
                <w:color w:val="auto"/>
                <w:spacing w:val="2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1、表后附所列产品的供货证明、合格证、检测报告等相关质量证明材料</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拟派本项目主要实施人员情况表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475"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拟在本项目中担任职务</w:t>
            </w:r>
          </w:p>
        </w:tc>
        <w:tc>
          <w:tcPr>
            <w:tcW w:w="1620"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姓名</w:t>
            </w:r>
          </w:p>
        </w:tc>
        <w:tc>
          <w:tcPr>
            <w:tcW w:w="1898" w:type="dxa"/>
            <w:noWrap w:val="0"/>
            <w:vAlign w:val="center"/>
          </w:tcPr>
          <w:p>
            <w:pPr>
              <w:snapToGrid w:val="0"/>
              <w:jc w:val="center"/>
              <w:rPr>
                <w:rFonts w:ascii="宋体" w:hAnsi="宋体"/>
                <w:b/>
                <w:color w:val="auto"/>
                <w:sz w:val="21"/>
                <w:szCs w:val="21"/>
                <w:highlight w:val="none"/>
              </w:rPr>
            </w:pPr>
            <w:r>
              <w:rPr>
                <w:rFonts w:hint="eastAsia" w:ascii="宋体" w:hAnsi="宋体"/>
                <w:b/>
                <w:color w:val="auto"/>
                <w:sz w:val="21"/>
                <w:szCs w:val="21"/>
                <w:highlight w:val="none"/>
              </w:rPr>
              <w:t>身份证号码</w:t>
            </w:r>
          </w:p>
        </w:tc>
        <w:tc>
          <w:tcPr>
            <w:tcW w:w="3595" w:type="dxa"/>
            <w:noWrap w:val="0"/>
            <w:vAlign w:val="center"/>
          </w:tcPr>
          <w:p>
            <w:pPr>
              <w:tabs>
                <w:tab w:val="left" w:pos="0"/>
              </w:tabs>
              <w:adjustRightInd w:val="0"/>
              <w:snapToGrid w:val="0"/>
              <w:jc w:val="center"/>
              <w:rPr>
                <w:rFonts w:hint="eastAsia"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754" w:type="dxa"/>
            <w:noWrap w:val="0"/>
            <w:vAlign w:val="center"/>
          </w:tcPr>
          <w:p>
            <w:pPr>
              <w:tabs>
                <w:tab w:val="left" w:pos="0"/>
              </w:tabs>
              <w:adjustRightInd w:val="0"/>
              <w:snapToGrid w:val="0"/>
              <w:jc w:val="center"/>
              <w:rPr>
                <w:rFonts w:hint="eastAsia"/>
                <w:color w:val="auto"/>
                <w:sz w:val="21"/>
                <w:szCs w:val="21"/>
                <w:highlight w:val="none"/>
              </w:rPr>
            </w:pPr>
          </w:p>
        </w:tc>
        <w:tc>
          <w:tcPr>
            <w:tcW w:w="1475" w:type="dxa"/>
            <w:noWrap w:val="0"/>
            <w:vAlign w:val="center"/>
          </w:tcPr>
          <w:p>
            <w:pPr>
              <w:tabs>
                <w:tab w:val="left" w:pos="0"/>
              </w:tabs>
              <w:adjustRightInd w:val="0"/>
              <w:snapToGrid w:val="0"/>
              <w:jc w:val="center"/>
              <w:rPr>
                <w:rFonts w:hint="eastAsia"/>
                <w:color w:val="auto"/>
                <w:sz w:val="21"/>
                <w:szCs w:val="21"/>
                <w:highlight w:val="none"/>
              </w:rPr>
            </w:pPr>
          </w:p>
        </w:tc>
        <w:tc>
          <w:tcPr>
            <w:tcW w:w="1620" w:type="dxa"/>
            <w:noWrap w:val="0"/>
            <w:vAlign w:val="center"/>
          </w:tcPr>
          <w:p>
            <w:pPr>
              <w:tabs>
                <w:tab w:val="left" w:pos="0"/>
              </w:tabs>
              <w:adjustRightInd w:val="0"/>
              <w:snapToGrid w:val="0"/>
              <w:jc w:val="center"/>
              <w:rPr>
                <w:rFonts w:hint="eastAsia"/>
                <w:color w:val="auto"/>
                <w:sz w:val="21"/>
                <w:szCs w:val="21"/>
                <w:highlight w:val="none"/>
              </w:rPr>
            </w:pPr>
          </w:p>
        </w:tc>
        <w:tc>
          <w:tcPr>
            <w:tcW w:w="1898" w:type="dxa"/>
            <w:noWrap w:val="0"/>
            <w:vAlign w:val="center"/>
          </w:tcPr>
          <w:p>
            <w:pPr>
              <w:tabs>
                <w:tab w:val="left" w:pos="0"/>
              </w:tabs>
              <w:adjustRightInd w:val="0"/>
              <w:snapToGrid w:val="0"/>
              <w:jc w:val="center"/>
              <w:rPr>
                <w:rFonts w:hint="eastAsia"/>
                <w:color w:val="auto"/>
                <w:sz w:val="21"/>
                <w:szCs w:val="21"/>
                <w:highlight w:val="none"/>
              </w:rPr>
            </w:pPr>
          </w:p>
        </w:tc>
        <w:tc>
          <w:tcPr>
            <w:tcW w:w="3595" w:type="dxa"/>
            <w:noWrap w:val="0"/>
            <w:vAlign w:val="center"/>
          </w:tcPr>
          <w:p>
            <w:pPr>
              <w:tabs>
                <w:tab w:val="left" w:pos="0"/>
              </w:tabs>
              <w:adjustRightInd w:val="0"/>
              <w:snapToGrid w:val="0"/>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trPr>
        <w:tc>
          <w:tcPr>
            <w:tcW w:w="9342" w:type="dxa"/>
            <w:gridSpan w:val="5"/>
            <w:noWrap w:val="0"/>
            <w:vAlign w:val="center"/>
          </w:tcPr>
          <w:p>
            <w:pPr>
              <w:tabs>
                <w:tab w:val="left" w:pos="0"/>
              </w:tabs>
              <w:adjustRightInd w:val="0"/>
              <w:snapToGrid w:val="0"/>
              <w:spacing w:line="276" w:lineRule="auto"/>
              <w:rPr>
                <w:rFonts w:hint="eastAsia"/>
                <w:color w:val="auto"/>
                <w:sz w:val="21"/>
                <w:szCs w:val="21"/>
                <w:highlight w:val="none"/>
              </w:rPr>
            </w:pPr>
            <w:r>
              <w:rPr>
                <w:rFonts w:hint="eastAsia"/>
                <w:color w:val="auto"/>
                <w:sz w:val="21"/>
                <w:szCs w:val="21"/>
                <w:highlight w:val="none"/>
              </w:rPr>
              <w:t>声明：一旦我单位中标，将实行项目经理负责制，并配备上述项目实施人员。我方保证上述填报内容真实，若不真实，愿按有关规定接受处理。</w:t>
            </w:r>
          </w:p>
        </w:tc>
      </w:tr>
    </w:tbl>
    <w:p>
      <w:pPr>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1、拟派人员须是投标单位正式职工，以社保证明为准，如为</w:t>
      </w:r>
      <w:r>
        <w:rPr>
          <w:rFonts w:hint="eastAsia" w:ascii="宋体" w:hAnsi="宋体" w:eastAsia="宋体" w:cs="宋体"/>
          <w:color w:val="auto"/>
          <w:highlight w:val="none"/>
          <w:lang w:val="en-US" w:eastAsia="zh-CN"/>
        </w:rPr>
        <w:t>符合法律规定的</w:t>
      </w:r>
      <w:r>
        <w:rPr>
          <w:rFonts w:hint="eastAsia" w:ascii="宋体" w:hAnsi="宋体" w:eastAsia="宋体" w:cs="宋体"/>
          <w:color w:val="auto"/>
          <w:highlight w:val="none"/>
          <w:lang w:eastAsia="zh-CN"/>
        </w:rPr>
        <w:t>离退休返聘人员的，须提供退休证明及单位聘用证明。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或返聘人员证明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99"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285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项目名称</w:t>
            </w:r>
          </w:p>
        </w:tc>
        <w:tc>
          <w:tcPr>
            <w:tcW w:w="1843"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名称</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合同金额</w:t>
            </w:r>
          </w:p>
        </w:tc>
        <w:tc>
          <w:tcPr>
            <w:tcW w:w="1134"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合同签订时间</w:t>
            </w:r>
          </w:p>
        </w:tc>
        <w:tc>
          <w:tcPr>
            <w:tcW w:w="1417" w:type="dxa"/>
            <w:shd w:val="clear" w:color="auto" w:fill="auto"/>
            <w:noWrap w:val="0"/>
            <w:vAlign w:val="center"/>
          </w:tcPr>
          <w:p>
            <w:pPr>
              <w:widowControl/>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用户</w:t>
            </w:r>
            <w:r>
              <w:rPr>
                <w:rFonts w:hint="eastAsia" w:ascii="宋体" w:hAnsi="宋体" w:cs="宋体"/>
                <w:b/>
                <w:color w:val="auto"/>
                <w:kern w:val="0"/>
                <w:sz w:val="21"/>
                <w:szCs w:val="21"/>
                <w:highlight w:val="none"/>
              </w:rPr>
              <w:t>联系人</w:t>
            </w:r>
            <w:r>
              <w:rPr>
                <w:rFonts w:hint="eastAsia" w:ascii="宋体" w:hAnsi="宋体" w:cs="宋体"/>
                <w:b/>
                <w:color w:val="auto"/>
                <w:kern w:val="0"/>
                <w:sz w:val="21"/>
                <w:szCs w:val="21"/>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99" w:type="dxa"/>
            <w:shd w:val="clear" w:color="auto" w:fill="auto"/>
            <w:noWrap w:val="0"/>
            <w:vAlign w:val="center"/>
          </w:tcPr>
          <w:p>
            <w:pPr>
              <w:widowControl/>
              <w:jc w:val="center"/>
              <w:rPr>
                <w:rFonts w:ascii="宋体" w:hAnsi="宋体" w:cs="宋体"/>
                <w:color w:val="auto"/>
                <w:kern w:val="0"/>
                <w:sz w:val="21"/>
                <w:szCs w:val="21"/>
                <w:highlight w:val="none"/>
              </w:rPr>
            </w:pPr>
          </w:p>
        </w:tc>
        <w:tc>
          <w:tcPr>
            <w:tcW w:w="2853" w:type="dxa"/>
            <w:shd w:val="clear" w:color="auto" w:fill="auto"/>
            <w:noWrap w:val="0"/>
            <w:vAlign w:val="center"/>
          </w:tcPr>
          <w:p>
            <w:pPr>
              <w:widowControl/>
              <w:jc w:val="center"/>
              <w:rPr>
                <w:rFonts w:ascii="宋体" w:hAnsi="宋体" w:cs="宋体"/>
                <w:color w:val="auto"/>
                <w:kern w:val="0"/>
                <w:sz w:val="21"/>
                <w:szCs w:val="21"/>
                <w:highlight w:val="none"/>
              </w:rPr>
            </w:pPr>
          </w:p>
        </w:tc>
        <w:tc>
          <w:tcPr>
            <w:tcW w:w="1843"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134" w:type="dxa"/>
            <w:shd w:val="clear" w:color="auto" w:fill="auto"/>
            <w:noWrap w:val="0"/>
            <w:vAlign w:val="center"/>
          </w:tcPr>
          <w:p>
            <w:pPr>
              <w:widowControl/>
              <w:jc w:val="center"/>
              <w:rPr>
                <w:rFonts w:ascii="宋体" w:hAnsi="宋体" w:cs="宋体"/>
                <w:color w:val="auto"/>
                <w:kern w:val="0"/>
                <w:sz w:val="21"/>
                <w:szCs w:val="21"/>
                <w:highlight w:val="none"/>
              </w:rPr>
            </w:pPr>
          </w:p>
        </w:tc>
        <w:tc>
          <w:tcPr>
            <w:tcW w:w="1417" w:type="dxa"/>
            <w:shd w:val="clear" w:color="auto" w:fill="auto"/>
            <w:noWrap w:val="0"/>
            <w:vAlign w:val="center"/>
          </w:tcPr>
          <w:p>
            <w:pPr>
              <w:widowControl/>
              <w:jc w:val="center"/>
              <w:rPr>
                <w:rFonts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1、提供符合本招标文件要求的类似项目业绩，表后附</w:t>
      </w:r>
      <w:r>
        <w:rPr>
          <w:rFonts w:hint="eastAsia" w:ascii="宋体" w:hAnsi="宋体" w:eastAsia="宋体" w:cs="宋体"/>
          <w:color w:val="auto"/>
          <w:highlight w:val="none"/>
          <w:lang w:val="en-US" w:eastAsia="zh-CN"/>
        </w:rPr>
        <w:t>合同和验收证明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color w:val="auto"/>
          <w:highlight w:val="none"/>
          <w:lang w:val="en-US" w:eastAsia="zh-CN"/>
        </w:rPr>
        <w:t>的原件彩色扫描件，未提供的，相关项目不得分。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投标产品取得节能环</w:t>
      </w:r>
      <w:r>
        <w:rPr>
          <w:rFonts w:hint="eastAsia" w:eastAsia="黑体"/>
          <w:color w:val="auto"/>
          <w:spacing w:val="20"/>
          <w:sz w:val="36"/>
          <w:szCs w:val="32"/>
          <w:highlight w:val="none"/>
          <w:lang w:val="en-US" w:eastAsia="zh-CN"/>
        </w:rPr>
        <w:t>保</w:t>
      </w:r>
      <w:r>
        <w:rPr>
          <w:rFonts w:hint="eastAsia" w:eastAsia="黑体"/>
          <w:color w:val="auto"/>
          <w:spacing w:val="20"/>
          <w:sz w:val="36"/>
          <w:szCs w:val="32"/>
          <w:highlight w:val="none"/>
        </w:rPr>
        <w:t>认证证书情况表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367"/>
        <w:gridCol w:w="856"/>
        <w:gridCol w:w="2564"/>
        <w:gridCol w:w="1665"/>
        <w:gridCol w:w="960"/>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产品名称</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制造商（生产者）名称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证书颁发机构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证书有效截止日期</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证书扫描件（或网页截图）在投标文件对应页码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一、</w:t>
            </w:r>
            <w:r>
              <w:rPr>
                <w:rFonts w:hint="eastAsia" w:ascii="宋体" w:hAnsi="宋体" w:eastAsia="宋体" w:cs="宋体"/>
                <w:b/>
                <w:bCs/>
                <w:i w:val="0"/>
                <w:color w:val="auto"/>
                <w:sz w:val="21"/>
                <w:szCs w:val="21"/>
                <w:highlight w:val="none"/>
                <w:u w:val="none"/>
              </w:rPr>
              <w:t>节能产品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928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sz w:val="21"/>
                <w:szCs w:val="21"/>
                <w:highlight w:val="none"/>
                <w:u w:val="none"/>
                <w:lang w:val="en-US" w:eastAsia="zh-CN"/>
              </w:rPr>
              <w:t>二、</w:t>
            </w:r>
            <w:r>
              <w:rPr>
                <w:rFonts w:hint="eastAsia" w:ascii="宋体" w:hAnsi="宋体" w:eastAsia="宋体" w:cs="宋体"/>
                <w:b/>
                <w:bCs/>
                <w:i w:val="0"/>
                <w:color w:val="auto"/>
                <w:sz w:val="21"/>
                <w:szCs w:val="21"/>
                <w:highlight w:val="none"/>
                <w:u w:val="none"/>
              </w:rPr>
              <w:t>环境标志产品</w:t>
            </w:r>
            <w:r>
              <w:rPr>
                <w:rFonts w:hint="eastAsia" w:ascii="宋体" w:hAnsi="宋体" w:eastAsia="宋体" w:cs="宋体"/>
                <w:b/>
                <w:bCs/>
                <w:i w:val="0"/>
                <w:color w:val="auto"/>
                <w:sz w:val="21"/>
                <w:szCs w:val="21"/>
                <w:highlight w:val="none"/>
                <w:u w:val="none"/>
                <w:lang w:val="en-US" w:eastAsia="zh-CN"/>
              </w:rPr>
              <w:t>认证</w:t>
            </w:r>
            <w:r>
              <w:rPr>
                <w:rFonts w:hint="eastAsia" w:ascii="宋体" w:hAnsi="宋体" w:eastAsia="宋体" w:cs="宋体"/>
                <w:b/>
                <w:bCs/>
                <w:i w:val="0"/>
                <w:color w:val="auto"/>
                <w:sz w:val="21"/>
                <w:szCs w:val="21"/>
                <w:highlight w:val="none"/>
                <w:u w:val="none"/>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57" w:type="dxa"/>
              <w:left w:w="108" w:type="dxa"/>
              <w:bottom w:w="57"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sz w:val="18"/>
                <w:szCs w:val="18"/>
                <w:highlight w:val="none"/>
                <w:u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、根据现行政府采购政策</w:t>
      </w:r>
      <w:r>
        <w:rPr>
          <w:rFonts w:hint="eastAsia" w:ascii="宋体" w:hAnsi="宋体" w:cs="宋体"/>
          <w:color w:val="auto"/>
          <w:highlight w:val="none"/>
          <w:lang w:val="en-US" w:eastAsia="zh-CN"/>
        </w:rPr>
        <w:t>和</w:t>
      </w:r>
      <w:r>
        <w:rPr>
          <w:rFonts w:hint="eastAsia" w:ascii="宋体" w:hAnsi="宋体" w:eastAsia="宋体" w:cs="宋体"/>
          <w:color w:val="auto"/>
          <w:highlight w:val="none"/>
          <w:lang w:eastAsia="zh-CN"/>
        </w:rPr>
        <w:t>招标文件要求提供</w:t>
      </w:r>
      <w:r>
        <w:rPr>
          <w:rFonts w:hint="eastAsia" w:ascii="宋体" w:hAnsi="宋体" w:cs="宋体"/>
          <w:color w:val="auto"/>
          <w:highlight w:val="none"/>
          <w:lang w:val="en-US" w:eastAsia="zh-CN"/>
        </w:rPr>
        <w:t>投标</w:t>
      </w:r>
      <w:r>
        <w:rPr>
          <w:rFonts w:hint="eastAsia" w:ascii="宋体" w:hAnsi="宋体" w:eastAsia="宋体" w:cs="宋体"/>
          <w:color w:val="auto"/>
          <w:highlight w:val="none"/>
          <w:lang w:eastAsia="zh-CN"/>
        </w:rPr>
        <w:t>产品取得节能环保认证的证明材料，未提供的相关项目不得分。施行强制采购的节能产品，没有提供</w:t>
      </w:r>
      <w:r>
        <w:rPr>
          <w:rFonts w:hint="eastAsia" w:ascii="宋体" w:hAnsi="宋体" w:cs="宋体"/>
          <w:color w:val="auto"/>
          <w:highlight w:val="none"/>
          <w:lang w:val="en-US" w:eastAsia="zh-CN"/>
        </w:rPr>
        <w:t>节能</w:t>
      </w:r>
      <w:r>
        <w:rPr>
          <w:rFonts w:hint="eastAsia" w:ascii="宋体" w:hAnsi="宋体" w:eastAsia="宋体" w:cs="宋体"/>
          <w:color w:val="auto"/>
          <w:highlight w:val="none"/>
          <w:lang w:eastAsia="zh-CN"/>
        </w:rPr>
        <w:t>认证证明的</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投标无效。</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15）</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5、政府采购统计基础信息表（见</w:t>
      </w:r>
      <w:r>
        <w:rPr>
          <w:rFonts w:hint="eastAsia" w:ascii="宋体" w:hAnsi="宋体"/>
          <w:color w:val="auto"/>
          <w:highlight w:val="none"/>
        </w:rPr>
        <w:t>格式</w:t>
      </w:r>
      <w:r>
        <w:rPr>
          <w:rFonts w:hint="eastAsia" w:ascii="宋体" w:hAnsi="宋体"/>
          <w:color w:val="auto"/>
          <w:highlight w:val="none"/>
          <w:lang w:val="en-US" w:eastAsia="zh-CN"/>
        </w:rPr>
        <w:t>17）</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北仑职高功能教室家具</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BLZFCG2024066</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b/>
                <w:bCs/>
                <w:color w:val="auto"/>
                <w:sz w:val="21"/>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color w:val="auto"/>
                <w:sz w:val="21"/>
                <w:szCs w:val="21"/>
                <w:highlight w:val="none"/>
                <w:lang w:eastAsia="zh-CN"/>
              </w:rPr>
              <w:t>北仑职高功能教室家具</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olor w:val="auto"/>
                <w:sz w:val="21"/>
                <w:szCs w:val="21"/>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北仑职高功能教室家具</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BLZFCG2024066</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68"/>
        <w:gridCol w:w="851"/>
        <w:gridCol w:w="850"/>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01" w:type="dxa"/>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2268" w:type="dxa"/>
            <w:noWrap w:val="0"/>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品牌、规格及型号</w:t>
            </w:r>
          </w:p>
        </w:tc>
        <w:tc>
          <w:tcPr>
            <w:tcW w:w="851"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850" w:type="dxa"/>
            <w:noWrap w:val="0"/>
            <w:vAlign w:val="center"/>
          </w:tcPr>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418"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单价</w:t>
            </w:r>
          </w:p>
          <w:p>
            <w:pPr>
              <w:snapToGrid w:val="0"/>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(元/单位)</w:t>
            </w:r>
          </w:p>
        </w:tc>
        <w:tc>
          <w:tcPr>
            <w:tcW w:w="1275" w:type="dxa"/>
            <w:noWrap w:val="0"/>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总价</w:t>
            </w:r>
          </w:p>
          <w:p>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850"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1、本表产品名称填写的顺序应与本招标文件第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部分中的采购清单相一致。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2、本表格的“投标总价”应与开标一览表的“投标总价”一致。</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3、此表在不改变表式的情况下，可自行制作。</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政府采购统计基础信息表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北仑职高功能教室家具</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BLZFCG2024066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5"/>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是否国内企业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是否宁波企业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由本单位制造的货物金额为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万元，提供其他大型企业制造的货物金额为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万元、其他中型企业制造的货物金额为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万元、其他小型企业制造的货物金额为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万元、其他微型企业制造的货物金额为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货物原产地是否是中国境内</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原产地为中国境内货物金额为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货物原产地是否是宁波</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原产地为宁波货物金额为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提供的货物是否是认证的节能产品</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认证的节能产品货物金额为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提供的货物是否是认证的环境标志产品</w:t>
            </w:r>
          </w:p>
        </w:tc>
        <w:tc>
          <w:tcPr>
            <w:tcW w:w="5190"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认证的环境标志产品货物金额为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承担的服务是否本企业提供</w:t>
            </w:r>
          </w:p>
        </w:tc>
        <w:tc>
          <w:tcPr>
            <w:tcW w:w="5190" w:type="dxa"/>
            <w:noWrap w:val="0"/>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、企业划分标准，按照（工信部联企业[2011]300号）文件的规定。</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ascii="宋体" w:hAnsi="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部分  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评标原则</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评标办法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4.1资格文件审查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开标后，采购人、采购代理机构按照招标文件的规定对投标人的资格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文件进行审查，以确定投标供应商是否具备投标资格。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4.2技术商务文件评审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4.2.1</w:t>
      </w:r>
      <w:r>
        <w:rPr>
          <w:rFonts w:hint="eastAsia" w:ascii="宋体" w:hAnsi="宋体" w:eastAsia="宋体" w:cs="宋体"/>
          <w:color w:val="auto"/>
          <w:highlight w:val="none"/>
        </w:rPr>
        <w:t>技术商务文件符合性审查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资格审查通过后，开启合格投标人的技术商务文件。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4.2.2</w:t>
      </w:r>
      <w:r>
        <w:rPr>
          <w:rFonts w:hint="eastAsia" w:ascii="宋体" w:hAnsi="宋体" w:eastAsia="宋体" w:cs="宋体"/>
          <w:color w:val="auto"/>
          <w:highlight w:val="none"/>
        </w:rPr>
        <w:t>技术商务文件详细评审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rPr>
        <w:t>技术商务文件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w:t>
      </w:r>
      <w:r>
        <w:rPr>
          <w:rFonts w:hint="eastAsia" w:ascii="宋体" w:hAnsi="宋体" w:eastAsia="宋体" w:cs="宋体"/>
          <w:color w:val="auto"/>
          <w:highlight w:val="none"/>
        </w:rPr>
        <w:t>评估和比较</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评标委员会成员根据投标人的技术商务文件及相关澄清文件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按照评分标准表</w:t>
      </w:r>
      <w:r>
        <w:rPr>
          <w:rFonts w:hint="eastAsia" w:ascii="宋体" w:hAnsi="宋体" w:eastAsia="宋体" w:cs="宋体"/>
          <w:color w:val="auto"/>
          <w:highlight w:val="none"/>
        </w:rPr>
        <w:t>（具体见本部分评分标准表）</w:t>
      </w:r>
      <w:r>
        <w:rPr>
          <w:rFonts w:hint="eastAsia" w:ascii="宋体" w:hAnsi="宋体" w:eastAsia="宋体" w:cs="宋体"/>
          <w:color w:val="auto"/>
          <w:highlight w:val="none"/>
        </w:rPr>
        <w:t>对各投标人技术商务</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进行打分。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4.3报价文件评审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4.3.1报价文件</w:t>
      </w:r>
      <w:r>
        <w:rPr>
          <w:rFonts w:hint="eastAsia" w:ascii="宋体" w:hAnsi="宋体" w:eastAsia="宋体" w:cs="宋体"/>
          <w:color w:val="auto"/>
          <w:highlight w:val="none"/>
        </w:rPr>
        <w:t>符合性审查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技术商务文件评审结束后，开启有效投标人的报价文件。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评标委员会对投标人的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审查内容包括</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文件是否完整、文件签署是否齐全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报价是否超出采购预算或最高限价，</w:t>
      </w:r>
      <w:r>
        <w:rPr>
          <w:rFonts w:hint="eastAsia" w:ascii="宋体" w:hAnsi="宋体" w:eastAsia="宋体" w:cs="宋体"/>
          <w:color w:val="auto"/>
          <w:highlight w:val="none"/>
        </w:rPr>
        <w:t>投标文件是否对招标文件提出的实质性要求作出响应，有无重大偏差；如有重大偏差者，作无效投标处理，不予进入详细评审</w:t>
      </w:r>
      <w:r>
        <w:rPr>
          <w:rFonts w:hint="eastAsia" w:ascii="宋体" w:hAnsi="宋体" w:eastAsia="宋体" w:cs="宋体"/>
          <w:color w:val="auto"/>
          <w:highlight w:val="none"/>
        </w:rPr>
        <w:t>。</w:t>
      </w:r>
      <w:r>
        <w:rPr>
          <w:rFonts w:hint="eastAsia" w:ascii="宋体" w:hAnsi="宋体" w:eastAsia="宋体" w:cs="宋体"/>
          <w:color w:val="auto"/>
          <w:highlight w:val="none"/>
        </w:rPr>
        <w:t>（具体见本部分无效投标的认定）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4.3.2报价文件</w:t>
      </w:r>
      <w:r>
        <w:rPr>
          <w:rFonts w:hint="eastAsia" w:ascii="宋体" w:hAnsi="宋体" w:eastAsia="宋体" w:cs="宋体"/>
          <w:color w:val="auto"/>
          <w:highlight w:val="none"/>
        </w:rPr>
        <w:t>详细评审</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评标委员会</w:t>
      </w:r>
      <w:r>
        <w:rPr>
          <w:rFonts w:hint="eastAsia" w:ascii="宋体" w:hAnsi="宋体" w:eastAsia="宋体" w:cs="宋体"/>
          <w:color w:val="auto"/>
          <w:highlight w:val="none"/>
        </w:rPr>
        <w:t>对具备实质性响应的</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文件</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进一步评审</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w:t>
      </w:r>
      <w:r>
        <w:rPr>
          <w:rFonts w:hint="eastAsia" w:ascii="宋体" w:hAnsi="宋体" w:eastAsia="宋体" w:cs="宋体"/>
          <w:color w:val="auto"/>
          <w:highlight w:val="none"/>
        </w:rPr>
        <w:t>认为投标人的报价明显低于其他通过符合性审查投标人的报价，有可能影响产品质量或者不能诚信履约的，应当要求其在</w:t>
      </w:r>
      <w:r>
        <w:rPr>
          <w:rFonts w:hint="eastAsia" w:ascii="宋体" w:hAnsi="宋体" w:eastAsia="宋体" w:cs="宋体"/>
          <w:color w:val="auto"/>
          <w:highlight w:val="none"/>
        </w:rPr>
        <w:t>评标</w:t>
      </w:r>
      <w:r>
        <w:rPr>
          <w:rFonts w:hint="eastAsia" w:ascii="宋体" w:hAnsi="宋体" w:eastAsia="宋体" w:cs="宋体"/>
          <w:color w:val="auto"/>
          <w:highlight w:val="none"/>
          <w:lang w:val="en-US" w:eastAsia="zh-CN"/>
        </w:rPr>
        <w:t>期间</w:t>
      </w:r>
      <w:r>
        <w:rPr>
          <w:rFonts w:hint="eastAsia" w:ascii="宋体" w:hAnsi="宋体" w:eastAsia="宋体" w:cs="宋体"/>
          <w:color w:val="auto"/>
          <w:highlight w:val="none"/>
        </w:rPr>
        <w:t>合理的时间内提供书面说明，必要时提交相关证明材料，投标人不能证明其报价合理性的，作无效投标处理</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4.3.3报价修正规则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在评审中，对投标报价出现前后不一致的，除招标文件另有规定外，按照下列规定修正：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（1）投标文件中开标一览表内容与投标文件中明细表内容不一致的，以开标一览表为准。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按上述方法调整后的投标报价经投标人确认后产生约束力，投标人不确认的，其投标无效。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4.3.4</w:t>
      </w:r>
      <w:r>
        <w:rPr>
          <w:rFonts w:hint="eastAsia" w:ascii="宋体" w:hAnsi="宋体" w:eastAsia="宋体" w:cs="宋体"/>
          <w:color w:val="auto"/>
          <w:highlight w:val="none"/>
        </w:rPr>
        <w:t>计算报价得分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评标委员会</w:t>
      </w:r>
      <w:r>
        <w:rPr>
          <w:rFonts w:hint="eastAsia" w:ascii="宋体" w:hAnsi="宋体" w:eastAsia="宋体" w:cs="宋体"/>
          <w:color w:val="auto"/>
          <w:highlight w:val="none"/>
        </w:rPr>
        <w:t>按评分标准表</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计算</w:t>
      </w:r>
      <w:r>
        <w:rPr>
          <w:rFonts w:hint="eastAsia" w:ascii="宋体" w:hAnsi="宋体" w:eastAsia="宋体" w:cs="宋体"/>
          <w:color w:val="auto"/>
          <w:highlight w:val="none"/>
          <w:lang w:val="en-US" w:eastAsia="zh-CN"/>
        </w:rPr>
        <w:t>各投标人的报价得分</w:t>
      </w:r>
      <w:r>
        <w:rPr>
          <w:rFonts w:hint="eastAsia" w:ascii="宋体" w:hAnsi="宋体" w:eastAsia="宋体" w:cs="宋体"/>
          <w:color w:val="auto"/>
          <w:highlight w:val="none"/>
        </w:rPr>
        <w:t>（小数点后保留二位小数，四舍五入）</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4.4评审结果</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评标委员会对各投标人技术商务得分和报价得分进行汇总并排序。</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5、询标澄清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5.2除</w:t>
      </w:r>
      <w:r>
        <w:rPr>
          <w:rFonts w:hint="eastAsia" w:ascii="宋体" w:hAnsi="宋体" w:eastAsia="宋体" w:cs="宋体"/>
          <w:color w:val="auto"/>
          <w:highlight w:val="none"/>
        </w:rPr>
        <w:t>依法进行</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澄清、说明、补正外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投标人不得通过对投标文件修正、</w:t>
      </w:r>
      <w:r>
        <w:rPr>
          <w:rFonts w:hint="eastAsia" w:ascii="宋体" w:hAnsi="宋体" w:eastAsia="宋体" w:cs="宋体"/>
          <w:color w:val="auto"/>
          <w:highlight w:val="none"/>
          <w:lang w:val="en-US" w:eastAsia="zh-CN"/>
        </w:rPr>
        <w:t>撤销</w:t>
      </w:r>
      <w:r>
        <w:rPr>
          <w:rFonts w:hint="eastAsia" w:ascii="宋体" w:hAnsi="宋体" w:eastAsia="宋体" w:cs="宋体"/>
          <w:color w:val="auto"/>
          <w:highlight w:val="none"/>
        </w:rPr>
        <w:t>不符合要求的条款或通过投标文件以外的补充、纠正、佐证等，使其投标成为实质上响应的投标</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6、无效投标的认定</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实质上没有响应招标文件要求的投标被视为无效投标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投标响应文件有下列情形之一的作无效投标处理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6.1未按</w:t>
      </w:r>
      <w:r>
        <w:rPr>
          <w:rFonts w:hint="eastAsia" w:ascii="宋体" w:hAnsi="宋体" w:eastAsia="宋体" w:cs="宋体"/>
          <w:color w:val="auto"/>
          <w:sz w:val="21"/>
          <w:szCs w:val="21"/>
          <w:highlight w:val="none"/>
          <w:lang w:val="en-US" w:eastAsia="zh-CN"/>
        </w:rPr>
        <w:t>采购公告</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6.2</w:t>
      </w:r>
      <w:r>
        <w:rPr>
          <w:rFonts w:hint="eastAsia" w:ascii="宋体" w:hAnsi="宋体" w:eastAsia="宋体" w:cs="宋体"/>
          <w:color w:val="auto"/>
          <w:sz w:val="21"/>
          <w:szCs w:val="21"/>
          <w:highlight w:val="none"/>
        </w:rPr>
        <w:t>仅提交备份电子投标文件的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6.3不具备招标文件规定的资格要求的</w:t>
      </w:r>
      <w:r>
        <w:rPr>
          <w:rFonts w:hint="eastAsia" w:ascii="宋体" w:hAnsi="宋体" w:eastAsia="宋体" w:cs="宋体"/>
          <w:color w:val="auto"/>
          <w:highlight w:val="none"/>
          <w:lang w:val="en-US" w:eastAsia="zh-CN"/>
        </w:rPr>
        <w:t>或者</w:t>
      </w:r>
      <w:r>
        <w:rPr>
          <w:rFonts w:hint="eastAsia" w:ascii="宋体" w:hAnsi="宋体" w:eastAsia="宋体" w:cs="宋体"/>
          <w:color w:val="auto"/>
          <w:highlight w:val="none"/>
          <w:lang w:eastAsia="zh-CN"/>
        </w:rPr>
        <w:t>未按招标文件要求提供资格证明文件的。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highlight w:val="none"/>
        </w:rPr>
        <w:t>单位负责人为同一人或者存在直接控股、管理关系的不同供应商，参加同一合同项下的政府采购活动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相关投标人</w:t>
      </w:r>
      <w:r>
        <w:rPr>
          <w:rFonts w:hint="eastAsia" w:ascii="宋体" w:hAnsi="宋体" w:eastAsia="宋体" w:cs="宋体"/>
          <w:color w:val="auto"/>
          <w:sz w:val="21"/>
          <w:szCs w:val="21"/>
          <w:highlight w:val="none"/>
        </w:rPr>
        <w:t>均作无效投标处理）</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highlight w:val="none"/>
        </w:rPr>
        <w:t>为采购项目提供整体设计、规范编制或者项目管理、监理、检测等服务的供应商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再参加该采购项目的其他采购活动</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6.7投标文件</w:t>
      </w:r>
      <w:r>
        <w:rPr>
          <w:rFonts w:hint="eastAsia" w:ascii="宋体" w:hAnsi="宋体" w:eastAsia="宋体" w:cs="宋体"/>
          <w:color w:val="auto"/>
          <w:sz w:val="21"/>
          <w:szCs w:val="21"/>
          <w:highlight w:val="none"/>
        </w:rPr>
        <w:t>未按</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密封、</w:t>
      </w:r>
      <w:r>
        <w:rPr>
          <w:rFonts w:hint="eastAsia" w:ascii="宋体" w:hAnsi="宋体" w:eastAsia="宋体" w:cs="宋体"/>
          <w:color w:val="auto"/>
          <w:sz w:val="21"/>
          <w:szCs w:val="21"/>
          <w:highlight w:val="none"/>
        </w:rPr>
        <w:t>签署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盖章的。</w:t>
      </w:r>
    </w:p>
    <w:p>
      <w:pPr>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6.8投标文件项目不齐全，经评审委员会认定为无法评审的。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rPr>
        <w:t>投标有效期、付款方式、交货（服务）期限、质保期等条款不能满足招标文件要求的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6.10</w:t>
      </w:r>
      <w:r>
        <w:rPr>
          <w:rFonts w:hint="eastAsia" w:ascii="宋体" w:hAnsi="宋体" w:eastAsia="宋体" w:cs="宋体"/>
          <w:color w:val="auto"/>
          <w:sz w:val="21"/>
          <w:szCs w:val="21"/>
          <w:highlight w:val="none"/>
        </w:rPr>
        <w:t>不符合招标文件中有关分包、转包规定的</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6.11</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文件”或“技术商务文件”中出现</w:t>
      </w:r>
      <w:r>
        <w:rPr>
          <w:rFonts w:hint="eastAsia" w:ascii="宋体" w:hAnsi="宋体" w:eastAsia="宋体" w:cs="宋体"/>
          <w:color w:val="auto"/>
          <w:highlight w:val="none"/>
          <w:lang w:eastAsia="zh-CN"/>
        </w:rPr>
        <w:t>本项目的投标总价的</w:t>
      </w:r>
      <w:r>
        <w:rPr>
          <w:rFonts w:hint="eastAsia" w:ascii="宋体" w:hAnsi="宋体" w:eastAsia="宋体" w:cs="宋体"/>
          <w:color w:val="auto"/>
          <w:szCs w:val="21"/>
          <w:highlight w:val="none"/>
        </w:rPr>
        <w:t>（固定价格采购除外）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6.12</w:t>
      </w:r>
      <w:r>
        <w:rPr>
          <w:rFonts w:hint="eastAsia" w:ascii="宋体" w:hAnsi="宋体" w:eastAsia="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6.13</w:t>
      </w:r>
      <w:r>
        <w:rPr>
          <w:rFonts w:hint="eastAsia" w:ascii="宋体" w:hAnsi="宋体" w:eastAsia="宋体" w:cs="宋体"/>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6.14</w:t>
      </w:r>
      <w:r>
        <w:rPr>
          <w:rFonts w:hint="eastAsia" w:ascii="宋体" w:hAnsi="宋体" w:eastAsia="宋体" w:cs="宋体"/>
          <w:color w:val="auto"/>
          <w:sz w:val="21"/>
          <w:szCs w:val="21"/>
          <w:highlight w:val="none"/>
        </w:rPr>
        <w:t>标“▲”的条款不能满足招标文件要求的。</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6.15</w:t>
      </w:r>
      <w:r>
        <w:rPr>
          <w:rFonts w:hint="eastAsia" w:ascii="宋体" w:hAnsi="宋体" w:eastAsia="宋体" w:cs="宋体"/>
          <w:color w:val="auto"/>
          <w:sz w:val="21"/>
          <w:szCs w:val="21"/>
          <w:highlight w:val="none"/>
          <w:lang w:eastAsia="zh-CN"/>
        </w:rPr>
        <w:t>在报价评审时，如发现下列情形之一的，投标文件将被视为无效：</w:t>
      </w:r>
    </w:p>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有下列情形之一的，视为投标人串通投标，其投标无效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并书面报告财政部门</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不同投标人的投标文件由同一单位或者个人编制；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不同投标人委托同一单位或者个人办理投标事宜；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不同投标人的投标文件载明的项目管理成员或者联系人员为同一人；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不同投标人的投标文件异常一致或者投标报价呈规律性差异；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不同投标人的投标文件相互混装</w:t>
      </w:r>
      <w:r>
        <w:rPr>
          <w:rFonts w:hint="eastAsia" w:ascii="宋体" w:hAnsi="宋体" w:eastAsia="宋体" w:cs="宋体"/>
          <w:color w:val="auto"/>
          <w:sz w:val="21"/>
          <w:szCs w:val="21"/>
          <w:highlight w:val="none"/>
          <w:lang w:eastAsia="zh-CN"/>
        </w:rPr>
        <w:t>。</w:t>
      </w:r>
    </w:p>
    <w:p>
      <w:pPr>
        <w:spacing w:line="360" w:lineRule="auto"/>
        <w:ind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有重大偏差或</w:t>
      </w:r>
      <w:r>
        <w:rPr>
          <w:rFonts w:hint="eastAsia" w:ascii="宋体" w:hAnsi="宋体" w:eastAsia="宋体" w:cs="宋体"/>
          <w:color w:val="auto"/>
          <w:highlight w:val="none"/>
        </w:rPr>
        <w:t>未实质性响应招标文件要求</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或者投标文件</w:t>
      </w:r>
      <w:r>
        <w:rPr>
          <w:rFonts w:hint="eastAsia" w:ascii="宋体" w:hAnsi="宋体" w:eastAsia="宋体" w:cs="宋体"/>
          <w:color w:val="auto"/>
          <w:highlight w:val="none"/>
          <w:lang w:val="en-US" w:eastAsia="zh-CN"/>
        </w:rPr>
        <w:t>含</w:t>
      </w:r>
      <w:r>
        <w:rPr>
          <w:rFonts w:hint="eastAsia" w:ascii="宋体" w:hAnsi="宋体" w:eastAsia="宋体" w:cs="宋体"/>
          <w:color w:val="auto"/>
          <w:highlight w:val="none"/>
        </w:rPr>
        <w:t>有采购人不能接受的附加条件的。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违反法律、法规及本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文件规定的其他无效投标情形。</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7、中标原则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宋体"/>
          <w:color w:val="auto"/>
          <w:sz w:val="21"/>
          <w:szCs w:val="21"/>
          <w:highlight w:val="none"/>
          <w:lang w:val="en-US" w:eastAsia="zh-CN"/>
        </w:rPr>
        <w:t>评分标准表1-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项合计得分</w:t>
      </w:r>
      <w:r>
        <w:rPr>
          <w:rFonts w:hint="eastAsia" w:ascii="宋体" w:hAnsi="宋体" w:eastAsia="宋体" w:cs="宋体"/>
          <w:color w:val="auto"/>
          <w:sz w:val="21"/>
          <w:szCs w:val="21"/>
          <w:highlight w:val="none"/>
        </w:rPr>
        <w:t>优劣顺序排列。如出现其它情况，由评标委员会决定。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7.2采购人根据评审报告推荐的中标候选人确定中标供应商。</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8、中标结果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9、评分标准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详见后附评分标准表。</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附：评分标准表</w:t>
      </w:r>
    </w:p>
    <w:p>
      <w:pPr>
        <w:spacing w:line="360" w:lineRule="auto"/>
        <w:rPr>
          <w:rFonts w:hint="eastAsia" w:ascii="宋体" w:hAnsi="宋体" w:eastAsia="宋体" w:cs="宋体"/>
          <w:b w:val="0"/>
          <w:bCs w:val="0"/>
          <w:color w:val="auto"/>
          <w:sz w:val="21"/>
          <w:szCs w:val="21"/>
          <w:highlight w:val="none"/>
        </w:rPr>
      </w:pPr>
    </w:p>
    <w:p>
      <w:pPr>
        <w:spacing w:line="360" w:lineRule="auto"/>
        <w:rPr>
          <w:rFonts w:hint="eastAsia" w:ascii="宋体" w:hAnsi="宋体" w:eastAsia="宋体" w:cs="宋体"/>
          <w:b w:val="0"/>
          <w:bCs w:val="0"/>
          <w:color w:val="auto"/>
          <w:sz w:val="21"/>
          <w:szCs w:val="21"/>
          <w:highlight w:val="none"/>
        </w:rPr>
      </w:pPr>
    </w:p>
    <w:p>
      <w:pPr>
        <w:spacing w:line="360" w:lineRule="auto"/>
        <w:ind w:left="0" w:firstLine="0"/>
        <w:jc w:val="lef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b/>
          <w:bCs/>
          <w:color w:val="auto"/>
          <w:sz w:val="21"/>
          <w:highlight w:val="none"/>
        </w:rPr>
        <w:t>附：</w:t>
      </w:r>
    </w:p>
    <w:p>
      <w:pPr>
        <w:adjustRightInd w:val="0"/>
        <w:snapToGrid w:val="0"/>
        <w:spacing w:before="156" w:beforeLines="50" w:after="156"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评分标准表</w:t>
      </w:r>
    </w:p>
    <w:tbl>
      <w:tblPr>
        <w:tblStyle w:val="5"/>
        <w:tblW w:w="950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9"/>
        <w:gridCol w:w="1337"/>
        <w:gridCol w:w="5985"/>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794"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 xml:space="preserve">部分 </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337" w:type="dxa"/>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zh-CN"/>
              </w:rPr>
              <w:t>指标响应情况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对</w:t>
            </w:r>
            <w:r>
              <w:rPr>
                <w:rFonts w:hint="eastAsia" w:ascii="宋体" w:hAnsi="宋体" w:eastAsia="宋体" w:cs="宋体"/>
                <w:b w:val="0"/>
                <w:bCs w:val="0"/>
                <w:color w:val="auto"/>
                <w:sz w:val="21"/>
                <w:szCs w:val="21"/>
                <w:highlight w:val="none"/>
                <w:lang w:val="en-US" w:eastAsia="zh-CN"/>
              </w:rPr>
              <w:t>采购清单中</w:t>
            </w:r>
            <w:r>
              <w:rPr>
                <w:rFonts w:hint="eastAsia" w:ascii="宋体" w:hAnsi="宋体" w:cs="宋体"/>
                <w:b w:val="0"/>
                <w:bCs w:val="0"/>
                <w:color w:val="auto"/>
                <w:sz w:val="21"/>
                <w:szCs w:val="21"/>
                <w:highlight w:val="none"/>
                <w:lang w:val="en-US" w:eastAsia="zh-CN"/>
              </w:rPr>
              <w:t>材质及</w:t>
            </w:r>
            <w:r>
              <w:rPr>
                <w:rFonts w:hint="eastAsia" w:ascii="宋体" w:hAnsi="宋体" w:eastAsia="宋体" w:cs="宋体"/>
                <w:b w:val="0"/>
                <w:bCs w:val="0"/>
                <w:color w:val="auto"/>
                <w:sz w:val="21"/>
                <w:szCs w:val="21"/>
                <w:highlight w:val="none"/>
                <w:lang w:val="en-US" w:eastAsia="zh-CN"/>
              </w:rPr>
              <w:t>技术参数</w:t>
            </w:r>
            <w:r>
              <w:rPr>
                <w:rFonts w:hint="eastAsia" w:ascii="宋体" w:hAnsi="宋体" w:eastAsia="宋体" w:cs="宋体"/>
                <w:b w:val="0"/>
                <w:bCs w:val="0"/>
                <w:color w:val="auto"/>
                <w:sz w:val="21"/>
                <w:szCs w:val="21"/>
                <w:highlight w:val="none"/>
                <w:lang w:val="en-US" w:eastAsia="zh-CN"/>
              </w:rPr>
              <w:t>的响应情况进行评审。</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完全响应各项指标的，</w:t>
            </w:r>
            <w:r>
              <w:rPr>
                <w:rFonts w:hint="eastAsia" w:ascii="宋体" w:hAnsi="宋体" w:eastAsia="宋体" w:cs="宋体"/>
                <w:b w:val="0"/>
                <w:bCs w:val="0"/>
                <w:color w:val="auto"/>
                <w:sz w:val="21"/>
                <w:szCs w:val="21"/>
                <w:highlight w:val="none"/>
                <w:lang w:val="zh-CN"/>
              </w:rPr>
              <w:t>得</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标▲的指标（如有）不得负偏离，否则投标无效；</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标★的指标（如有）每有1项负偏离扣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一般指标每有1项负偏离扣0.</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当扣减至0分或以下时作无效标处理。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rPr>
              <w:t>方案进行评审，包含但不限于以下内容：①产品的设计方案；②</w:t>
            </w:r>
            <w:r>
              <w:rPr>
                <w:rFonts w:hint="eastAsia" w:ascii="宋体" w:hAnsi="宋体" w:eastAsia="宋体" w:cs="宋体"/>
                <w:color w:val="auto"/>
                <w:sz w:val="21"/>
                <w:szCs w:val="21"/>
                <w:highlight w:val="none"/>
              </w:rPr>
              <w:t>加工生产流程</w:t>
            </w:r>
            <w:r>
              <w:rPr>
                <w:rFonts w:hint="eastAsia" w:ascii="宋体" w:hAnsi="宋体" w:eastAsia="宋体" w:cs="宋体"/>
                <w:b w:val="0"/>
                <w:bCs w:val="0"/>
                <w:color w:val="auto"/>
                <w:sz w:val="21"/>
                <w:szCs w:val="21"/>
                <w:highlight w:val="none"/>
              </w:rPr>
              <w:t>；③</w:t>
            </w:r>
            <w:r>
              <w:rPr>
                <w:rFonts w:hint="eastAsia" w:ascii="宋体" w:hAnsi="宋体" w:cs="宋体"/>
                <w:b w:val="0"/>
                <w:bCs w:val="0"/>
                <w:color w:val="auto"/>
                <w:sz w:val="21"/>
                <w:szCs w:val="21"/>
                <w:highlight w:val="none"/>
                <w:lang w:val="en-US" w:eastAsia="zh-CN"/>
              </w:rPr>
              <w:t>产品效果图</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eastAsia="宋体" w:cs="宋体"/>
                <w:b w:val="0"/>
                <w:bCs w:val="0"/>
                <w:color w:val="auto"/>
                <w:kern w:val="0"/>
                <w:szCs w:val="21"/>
                <w:highlight w:val="none"/>
                <w:lang w:val="en-US" w:eastAsia="zh-CN"/>
              </w:rPr>
              <w:t>3、2、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主辅材、零部件选用情况</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根据投标产品所选用的主辅材、零部件进行评审，包含但不限于以下内容：①技术规格</w:t>
            </w:r>
            <w:r>
              <w:rPr>
                <w:rFonts w:hint="eastAsia" w:ascii="宋体" w:hAnsi="宋体" w:cs="宋体"/>
                <w:b w:val="0"/>
                <w:bCs w:val="0"/>
                <w:color w:val="auto"/>
                <w:sz w:val="21"/>
                <w:szCs w:val="21"/>
                <w:highlight w:val="none"/>
                <w:lang w:val="en-US" w:eastAsia="zh-CN"/>
              </w:rPr>
              <w:t>性能</w:t>
            </w:r>
            <w:r>
              <w:rPr>
                <w:rFonts w:hint="eastAsia" w:ascii="宋体" w:hAnsi="宋体" w:eastAsia="宋体" w:cs="宋体"/>
                <w:b w:val="0"/>
                <w:bCs w:val="0"/>
                <w:color w:val="auto"/>
                <w:sz w:val="21"/>
                <w:szCs w:val="21"/>
                <w:highlight w:val="none"/>
              </w:rPr>
              <w:t>；②</w:t>
            </w:r>
            <w:r>
              <w:rPr>
                <w:rFonts w:hint="eastAsia" w:ascii="宋体" w:hAnsi="宋体" w:cs="宋体"/>
                <w:color w:val="auto"/>
                <w:sz w:val="21"/>
                <w:szCs w:val="21"/>
                <w:highlight w:val="none"/>
                <w:lang w:val="en-US" w:eastAsia="zh-CN"/>
              </w:rPr>
              <w:t>材质</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评分范围：</w:t>
            </w:r>
            <w:r>
              <w:rPr>
                <w:rFonts w:hint="eastAsia" w:ascii="宋体" w:hAnsi="宋体" w:eastAsia="宋体" w:cs="宋体"/>
                <w:b w:val="0"/>
                <w:bCs w:val="0"/>
                <w:color w:val="auto"/>
                <w:kern w:val="0"/>
                <w:szCs w:val="21"/>
                <w:highlight w:val="none"/>
                <w:lang w:val="en-US" w:eastAsia="zh-CN"/>
              </w:rPr>
              <w:t>2、</w:t>
            </w:r>
            <w:r>
              <w:rPr>
                <w:rFonts w:hint="eastAsia" w:ascii="宋体" w:hAnsi="宋体" w:eastAsia="宋体" w:cs="宋体"/>
                <w:b w:val="0"/>
                <w:bCs w:val="0"/>
                <w:color w:val="auto"/>
                <w:kern w:val="0"/>
                <w:szCs w:val="21"/>
                <w:highlight w:val="none"/>
              </w:rPr>
              <w:t>1、0。</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主要材料检测报告</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材料名称：①实木多层板 、②PP、③水滴形钢管 、④PP坐垫 、⑤PA脚垫。</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材料检测项目及参数要求见招标文件第四部分采购需求。</w:t>
            </w:r>
          </w:p>
          <w:p>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提供上述材料第三方检测机构出具的带CMA或CNAS标识的检测合格的检测报告，每提供1份得1分，本项最多5分。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在投标文件中提供检测报告原件彩色扫描件，否则不得分。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1337" w:type="dxa"/>
            <w:vMerge w:val="restart"/>
            <w:tcBorders>
              <w:top w:val="single" w:color="auto" w:sz="4" w:space="0"/>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样品（未提供样品或样品提供不全的，投标无效）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提供学生寝室四门储物柜（采购清单序号6）一个。</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根据各供应商提供的样品结合技术指标进行评审：</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完全符合，款式设计美观时尚、使用舒适、功能合理满足使用需求、整体结构牢固、部件拼接严密平整、棱边棱角倒圆倒角安全美观、喷涂平整、光滑、质感好、无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bCs/>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rPr>
              <w:t>教学椅子</w:t>
            </w:r>
            <w:r>
              <w:rPr>
                <w:rFonts w:hint="eastAsia" w:ascii="宋体" w:hAnsi="宋体" w:eastAsia="宋体" w:cs="宋体"/>
                <w:b w:val="0"/>
                <w:bCs w:val="0"/>
                <w:color w:val="auto"/>
                <w:sz w:val="21"/>
                <w:szCs w:val="21"/>
                <w:highlight w:val="none"/>
              </w:rPr>
              <w:t>（采购清单序号</w:t>
            </w:r>
            <w:r>
              <w:rPr>
                <w:rFonts w:hint="eastAsia" w:ascii="宋体" w:hAnsi="宋体" w:cs="宋体"/>
                <w:b w:val="0"/>
                <w:bCs w:val="0"/>
                <w:color w:val="auto"/>
                <w:sz w:val="21"/>
                <w:szCs w:val="21"/>
                <w:highlight w:val="none"/>
                <w:lang w:val="en-US" w:eastAsia="zh-CN"/>
              </w:rPr>
              <w:t>37</w:t>
            </w:r>
            <w:r>
              <w:rPr>
                <w:rFonts w:hint="eastAsia" w:ascii="宋体" w:hAnsi="宋体" w:eastAsia="宋体" w:cs="宋体"/>
                <w:b w:val="0"/>
                <w:bCs w:val="0"/>
                <w:color w:val="auto"/>
                <w:sz w:val="21"/>
                <w:szCs w:val="21"/>
                <w:highlight w:val="none"/>
              </w:rPr>
              <w:t>）一把。</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根据各供应商提供的样品结合技术指标进行评审：</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完全符合，款式设计美观时尚、使用舒适、符合人体工学性能设计、功能合理满足使用需求、整体结构牢固、部件拼接严密平整、棱边棱角倒圆倒角安全美观、喷涂平整、光滑、质感好、无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较符合，款式设计较时尚美观、使用较舒适、较符合人体工学性能设计、功能合理较满足使用需求；整体结构较牢固、部件拼接较严密平整、棱边棱角倒圆倒角较安全美观；喷涂较平整、较光滑、质感较好、稍微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一般符合，款式设计较差；使用感一般、不符合人体工学性能设计、功能有缺失不满足使用需求；整体结构牢固性较差、部件拼接严密不平整、棱边棱角倒圆倒角不安全美观；喷涂不平整、不光滑、质感不好、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37" w:type="dxa"/>
            <w:vMerge w:val="continue"/>
            <w:tcBorders>
              <w:left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提供学生餐厅餐桌（8人）（采购清单序号46）一套。</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根据各供应商提供的样品结合技术指标进行评审：</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完全符合，款式设计美观时尚、使用舒适、功能合理满足使用需求、整体结构牢固、部件拼接严密平整、棱边棱角倒圆倒角安全美观、喷涂平整、光滑、质感好、无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较符合，款式设计较时尚美观、使用较舒适、功能合理较满足使用需求；整体结构较牢固、部件拼接较严密平整、棱边棱角倒圆倒角较安全美观；喷涂较平整、较光滑、质感较好、稍微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的主要尺寸和功能与招标文件要求一般符合，款式设计较差；使用感一般、功能有缺失不满足使用需求；整体结构牢固性较差、部件拼接严密不平整、棱边棱角倒圆倒角不安全美观；喷涂不平整、不光滑、质感不好、有刺鼻异味缺陷的</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提供的样品完全不符合的，不得分。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项目实施方案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根据提供的供货方案、安装</w:t>
            </w:r>
            <w:r>
              <w:rPr>
                <w:rFonts w:hint="eastAsia" w:ascii="宋体" w:hAnsi="宋体" w:cs="宋体"/>
                <w:b w:val="0"/>
                <w:bCs w:val="0"/>
                <w:color w:val="auto"/>
                <w:sz w:val="21"/>
                <w:szCs w:val="21"/>
                <w:highlight w:val="none"/>
                <w:lang w:val="en-US" w:eastAsia="zh-CN"/>
              </w:rPr>
              <w:t>调试</w:t>
            </w:r>
            <w:r>
              <w:rPr>
                <w:rFonts w:hint="eastAsia" w:ascii="宋体" w:hAnsi="宋体" w:eastAsia="宋体" w:cs="宋体"/>
                <w:b w:val="0"/>
                <w:bCs w:val="0"/>
                <w:color w:val="auto"/>
                <w:sz w:val="21"/>
                <w:szCs w:val="21"/>
                <w:highlight w:val="none"/>
              </w:rPr>
              <w:t>、人员安排、进度计划、保障措施等情况进行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方案完整、可保障项目顺利实施的，得5分；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方案较完整、细节的缺漏不足以影响项目顺利实施的，得3分；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方案有明显缺失，可能影响项目顺利实施的，得1分；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质量保证和售后服务方案</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根据提供的质量保证</w:t>
            </w:r>
            <w:r>
              <w:rPr>
                <w:rFonts w:hint="eastAsia" w:ascii="宋体" w:hAnsi="宋体" w:cs="宋体"/>
                <w:b w:val="0"/>
                <w:bCs w:val="0"/>
                <w:color w:val="auto"/>
                <w:sz w:val="21"/>
                <w:szCs w:val="21"/>
                <w:highlight w:val="none"/>
                <w:lang w:val="en-US" w:eastAsia="zh-CN"/>
              </w:rPr>
              <w:t>措施</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验收方案</w:t>
            </w:r>
            <w:r>
              <w:rPr>
                <w:rFonts w:hint="eastAsia" w:ascii="宋体" w:hAnsi="宋体" w:eastAsia="宋体" w:cs="宋体"/>
                <w:b w:val="0"/>
                <w:bCs w:val="0"/>
                <w:color w:val="auto"/>
                <w:sz w:val="21"/>
                <w:szCs w:val="21"/>
                <w:highlight w:val="none"/>
              </w:rPr>
              <w:t>、售后服务方案、服务响应、故障处理、</w:t>
            </w:r>
            <w:r>
              <w:rPr>
                <w:rFonts w:hint="eastAsia" w:ascii="宋体" w:hAnsi="宋体" w:eastAsia="宋体" w:cs="宋体"/>
                <w:color w:val="auto"/>
                <w:kern w:val="0"/>
                <w:szCs w:val="21"/>
                <w:highlight w:val="none"/>
              </w:rPr>
              <w:t>售后服务机构设置</w:t>
            </w:r>
            <w:r>
              <w:rPr>
                <w:rFonts w:hint="eastAsia" w:ascii="宋体" w:hAnsi="宋体" w:eastAsia="宋体" w:cs="宋体"/>
                <w:b w:val="0"/>
                <w:bCs w:val="0"/>
                <w:color w:val="auto"/>
                <w:sz w:val="21"/>
                <w:szCs w:val="21"/>
                <w:highlight w:val="none"/>
              </w:rPr>
              <w:t>等</w:t>
            </w:r>
            <w:r>
              <w:rPr>
                <w:rFonts w:hint="eastAsia" w:ascii="宋体" w:hAnsi="宋体" w:cs="宋体"/>
                <w:color w:val="auto"/>
                <w:kern w:val="0"/>
                <w:szCs w:val="21"/>
                <w:highlight w:val="none"/>
                <w:lang w:val="en-US" w:eastAsia="zh-CN"/>
              </w:rPr>
              <w:t>等</w:t>
            </w:r>
            <w:r>
              <w:rPr>
                <w:rFonts w:hint="eastAsia" w:ascii="宋体" w:hAnsi="宋体" w:eastAsia="宋体" w:cs="宋体"/>
                <w:b w:val="0"/>
                <w:bCs w:val="0"/>
                <w:color w:val="auto"/>
                <w:sz w:val="21"/>
                <w:szCs w:val="21"/>
                <w:highlight w:val="none"/>
                <w:lang w:val="zh-CN"/>
              </w:rPr>
              <w:t>情况</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评审</w:t>
            </w:r>
            <w:r>
              <w:rPr>
                <w:rFonts w:hint="eastAsia" w:ascii="宋体" w:hAnsi="宋体" w:eastAsia="宋体" w:cs="宋体"/>
                <w:b w:val="0"/>
                <w:bCs w:val="0"/>
                <w:color w:val="auto"/>
                <w:sz w:val="21"/>
                <w:szCs w:val="21"/>
                <w:highlight w:val="none"/>
              </w:rPr>
              <w:t>。</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方案完全满足采购需求，服务体系完善、响应及时、服务保障措施到位的，得5分；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方案基本满足采购需求，服务措施及承诺中存在不足或缺失、或响应不够及时的，得3分；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方案部分满足采购需求，服务承诺不完整、或有比较明显不合理之处的，得1分；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未提供的，不得分。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质保期在满足招标文件要求的基础上，每增加一年得1分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最多得2分。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客</w:t>
            </w:r>
            <w:r>
              <w:rPr>
                <w:rFonts w:hint="eastAsia" w:ascii="宋体" w:hAnsi="宋体" w:eastAsia="宋体" w:cs="宋体"/>
                <w:b w:val="0"/>
                <w:bCs w:val="0"/>
                <w:color w:val="auto"/>
                <w:sz w:val="21"/>
                <w:szCs w:val="21"/>
                <w:highlight w:val="none"/>
                <w:lang w:val="en-US" w:eastAsia="zh-CN"/>
              </w:rPr>
              <w:t>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11</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认证</w:t>
            </w:r>
            <w:r>
              <w:rPr>
                <w:rFonts w:hint="eastAsia" w:ascii="宋体" w:hAnsi="宋体" w:eastAsia="宋体" w:cs="宋体"/>
                <w:b w:val="0"/>
                <w:bCs w:val="0"/>
                <w:color w:val="auto"/>
                <w:sz w:val="21"/>
                <w:szCs w:val="21"/>
                <w:highlight w:val="none"/>
              </w:rPr>
              <w:t>证书</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核心产品的生产厂家具有有效质量管理体系认证证书的，得1分。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核心产品的生产厂家具有有效环境管理体系认证证书的，得1分。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核心产品的生产厂家具有有效职业健康安全管理体系认证证书的，得1分。</w:t>
            </w:r>
          </w:p>
          <w:p>
            <w:pPr>
              <w:rPr>
                <w:rFonts w:hint="eastAsia" w:ascii="宋体" w:hAnsi="宋体" w:eastAsia="宋体" w:cs="宋体"/>
                <w:b w:val="0"/>
                <w:bCs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所投产品中任一款产品具有有效中国环保产品认证证书的，得1分。</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4</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投标人最近三年</w:t>
            </w:r>
            <w:r>
              <w:rPr>
                <w:rFonts w:hint="eastAsia" w:ascii="宋体" w:hAnsi="宋体" w:eastAsia="宋体" w:cs="宋体"/>
                <w:color w:val="auto"/>
                <w:sz w:val="21"/>
                <w:szCs w:val="21"/>
                <w:highlight w:val="none"/>
              </w:rPr>
              <w:t>（时间计算以投标截止时间和合同签订时间为准）</w:t>
            </w:r>
            <w:r>
              <w:rPr>
                <w:rFonts w:hint="eastAsia" w:ascii="宋体" w:hAnsi="宋体" w:eastAsia="宋体" w:cs="宋体"/>
                <w:b w:val="0"/>
                <w:bCs w:val="0"/>
                <w:color w:val="auto"/>
                <w:sz w:val="21"/>
                <w:szCs w:val="21"/>
                <w:highlight w:val="none"/>
              </w:rPr>
              <w:t>以来成功实施的同类项目的业绩或案例证明。</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投标人每提供一个类似业绩的证明材料，得1分，本项最高得3分。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类似业绩认定标准：</w:t>
            </w:r>
            <w:r>
              <w:rPr>
                <w:rFonts w:hint="eastAsia" w:ascii="宋体" w:hAnsi="宋体" w:eastAsia="宋体" w:cs="宋体"/>
                <w:b w:val="0"/>
                <w:bCs w:val="0"/>
                <w:color w:val="auto"/>
                <w:sz w:val="21"/>
                <w:szCs w:val="21"/>
                <w:highlight w:val="none"/>
                <w:lang w:val="en-US" w:eastAsia="zh-CN"/>
              </w:rPr>
              <w:t>①供货</w:t>
            </w:r>
            <w:r>
              <w:rPr>
                <w:rFonts w:hint="eastAsia" w:ascii="宋体" w:hAnsi="宋体" w:eastAsia="宋体" w:cs="宋体"/>
                <w:b w:val="0"/>
                <w:bCs w:val="0"/>
                <w:color w:val="auto"/>
                <w:sz w:val="21"/>
                <w:szCs w:val="21"/>
                <w:highlight w:val="none"/>
              </w:rPr>
              <w:t>内容与本次采购类似，并在合同或合同清单等附件资料中能体现。</w:t>
            </w:r>
            <w:r>
              <w:rPr>
                <w:rFonts w:hint="eastAsia" w:ascii="宋体" w:hAnsi="宋体" w:eastAsia="宋体" w:cs="宋体"/>
                <w:b w:val="0"/>
                <w:bCs w:val="0"/>
                <w:color w:val="auto"/>
                <w:sz w:val="21"/>
                <w:szCs w:val="21"/>
                <w:highlight w:val="none"/>
                <w:lang w:val="en-US" w:eastAsia="zh-CN"/>
              </w:rPr>
              <w:t>②同一个采购单位，签订多个合同的，按1个业绩计算。</w:t>
            </w:r>
          </w:p>
          <w:p>
            <w:pPr>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证明材料：</w:t>
            </w:r>
            <w:r>
              <w:rPr>
                <w:rFonts w:hint="eastAsia" w:ascii="宋体" w:hAnsi="宋体" w:eastAsia="宋体" w:cs="宋体"/>
                <w:b w:val="0"/>
                <w:bCs w:val="0"/>
                <w:color w:val="auto"/>
                <w:sz w:val="21"/>
                <w:szCs w:val="21"/>
                <w:highlight w:val="none"/>
                <w:lang w:val="en-US" w:eastAsia="zh-CN"/>
              </w:rPr>
              <w:t>在投标文件中提供合同</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的原件彩色扫描件，合同和</w:t>
            </w:r>
            <w:r>
              <w:rPr>
                <w:rFonts w:hint="eastAsia" w:ascii="宋体" w:hAnsi="宋体" w:eastAsia="宋体" w:cs="宋体"/>
                <w:b w:val="0"/>
                <w:bCs w:val="0"/>
                <w:color w:val="auto"/>
                <w:sz w:val="21"/>
                <w:szCs w:val="21"/>
                <w:highlight w:val="none"/>
                <w:lang w:val="en-US" w:eastAsia="zh-CN"/>
              </w:rPr>
              <w:t>验收证明</w:t>
            </w:r>
            <w:r>
              <w:rPr>
                <w:rFonts w:hint="eastAsia" w:ascii="宋体" w:hAnsi="宋体" w:cs="宋体"/>
                <w:b w:val="0"/>
                <w:bCs w:val="0"/>
                <w:color w:val="auto"/>
                <w:sz w:val="21"/>
                <w:szCs w:val="21"/>
                <w:highlight w:val="none"/>
                <w:lang w:val="en-US" w:eastAsia="zh-CN"/>
              </w:rPr>
              <w:t>（或发票）</w:t>
            </w:r>
            <w:r>
              <w:rPr>
                <w:rFonts w:hint="eastAsia" w:ascii="宋体" w:hAnsi="宋体" w:eastAsia="宋体" w:cs="宋体"/>
                <w:b w:val="0"/>
                <w:bCs w:val="0"/>
                <w:color w:val="auto"/>
                <w:sz w:val="21"/>
                <w:szCs w:val="21"/>
                <w:highlight w:val="none"/>
                <w:lang w:val="en-US" w:eastAsia="zh-CN"/>
              </w:rPr>
              <w:t>缺一不可，否则不得分。</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13</w:t>
            </w:r>
          </w:p>
        </w:tc>
        <w:tc>
          <w:tcPr>
            <w:tcW w:w="133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节能环保</w:t>
            </w: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产品</w:t>
            </w:r>
          </w:p>
        </w:tc>
        <w:tc>
          <w:tcPr>
            <w:tcW w:w="598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且取得认证证书的（强制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产品除外），每提供一个得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任一产品</w:t>
            </w:r>
            <w:r>
              <w:rPr>
                <w:rFonts w:hint="eastAsia" w:ascii="宋体" w:hAnsi="宋体" w:eastAsia="宋体" w:cs="宋体"/>
                <w:b w:val="0"/>
                <w:bCs w:val="0"/>
                <w:color w:val="auto"/>
                <w:sz w:val="21"/>
                <w:szCs w:val="21"/>
                <w:highlight w:val="none"/>
              </w:rPr>
              <w:t>如列入现行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环境标志产品政府采购品目清单</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且取得认证证书的，每提供一个得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分，最高得</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投标文件中提供投标产品有效的节能产品（或环境标志产品）认证证书彩色扫描件 或者 提供投标产品在中国政府采购网（www.ccgp.gov.cn）节能产品（或环境标志产品）查询结果的网页截图的证明材料，否则不得分。</w:t>
            </w:r>
          </w:p>
          <w:p>
            <w:pPr>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节能产品政府采购品目清单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中标“★”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为政府强制采购产品，施行强制采购政策。</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施行强制采购的节能产品如无证明材料，投标无效。</w:t>
            </w:r>
          </w:p>
        </w:tc>
        <w:tc>
          <w:tcPr>
            <w:tcW w:w="72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5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0" w:hRule="atLeast"/>
          <w:tblHeader/>
        </w:trPr>
        <w:tc>
          <w:tcPr>
            <w:tcW w:w="9501" w:type="dxa"/>
            <w:gridSpan w:val="5"/>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28" w:hRule="atLeast"/>
          <w:tblHeader/>
        </w:trPr>
        <w:tc>
          <w:tcPr>
            <w:tcW w:w="709"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8792" w:type="dxa"/>
            <w:gridSpan w:val="4"/>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基准价得分：30分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报价得分＝（评标基准价/参与评审的价格）×30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说明：投标人的报价超过最高限价（不含最高限价）的作为无效报价。</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北仑职高功能教室家具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BLZFCG2024066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D28C1"/>
    <w:rsid w:val="000E2877"/>
    <w:rsid w:val="000E5B56"/>
    <w:rsid w:val="00121526"/>
    <w:rsid w:val="00135C07"/>
    <w:rsid w:val="0014118F"/>
    <w:rsid w:val="001B417A"/>
    <w:rsid w:val="001C60F1"/>
    <w:rsid w:val="002613EB"/>
    <w:rsid w:val="002878C2"/>
    <w:rsid w:val="002C0E4C"/>
    <w:rsid w:val="00391516"/>
    <w:rsid w:val="003A4272"/>
    <w:rsid w:val="00461B2C"/>
    <w:rsid w:val="00497742"/>
    <w:rsid w:val="004C193B"/>
    <w:rsid w:val="005700E9"/>
    <w:rsid w:val="006A2BBF"/>
    <w:rsid w:val="006F4EA6"/>
    <w:rsid w:val="0070020E"/>
    <w:rsid w:val="00705EB9"/>
    <w:rsid w:val="00723F96"/>
    <w:rsid w:val="00871EA8"/>
    <w:rsid w:val="00895663"/>
    <w:rsid w:val="00961685"/>
    <w:rsid w:val="00970FAA"/>
    <w:rsid w:val="00A30CB3"/>
    <w:rsid w:val="00A4772F"/>
    <w:rsid w:val="00AA573D"/>
    <w:rsid w:val="00AE6B0D"/>
    <w:rsid w:val="00B728A5"/>
    <w:rsid w:val="00BB26DA"/>
    <w:rsid w:val="00BF693D"/>
    <w:rsid w:val="00CC07EC"/>
    <w:rsid w:val="00CC1E09"/>
    <w:rsid w:val="00CE7AF8"/>
    <w:rsid w:val="00D15AA5"/>
    <w:rsid w:val="00E46C55"/>
    <w:rsid w:val="00E60A37"/>
    <w:rsid w:val="00F21B99"/>
    <w:rsid w:val="00F400A7"/>
    <w:rsid w:val="00F4016E"/>
    <w:rsid w:val="01161F4F"/>
    <w:rsid w:val="013A4489"/>
    <w:rsid w:val="01425064"/>
    <w:rsid w:val="01664C41"/>
    <w:rsid w:val="017D298C"/>
    <w:rsid w:val="018E3217"/>
    <w:rsid w:val="019A23F4"/>
    <w:rsid w:val="019C6C58"/>
    <w:rsid w:val="01A53386"/>
    <w:rsid w:val="01AE7459"/>
    <w:rsid w:val="01B83507"/>
    <w:rsid w:val="01B933AA"/>
    <w:rsid w:val="01C76819"/>
    <w:rsid w:val="01F40356"/>
    <w:rsid w:val="020A0BA6"/>
    <w:rsid w:val="021A2B78"/>
    <w:rsid w:val="02821B99"/>
    <w:rsid w:val="029047B6"/>
    <w:rsid w:val="029314CD"/>
    <w:rsid w:val="02955C9B"/>
    <w:rsid w:val="02B20F0A"/>
    <w:rsid w:val="02C63933"/>
    <w:rsid w:val="02D6293B"/>
    <w:rsid w:val="02FA24BF"/>
    <w:rsid w:val="03016BFF"/>
    <w:rsid w:val="03163D9C"/>
    <w:rsid w:val="037921F7"/>
    <w:rsid w:val="037B577A"/>
    <w:rsid w:val="039C5690"/>
    <w:rsid w:val="03A357FE"/>
    <w:rsid w:val="03BF6158"/>
    <w:rsid w:val="03E80B47"/>
    <w:rsid w:val="03EB55EB"/>
    <w:rsid w:val="03FA3367"/>
    <w:rsid w:val="03FE27DD"/>
    <w:rsid w:val="041A583C"/>
    <w:rsid w:val="043F5274"/>
    <w:rsid w:val="04484C31"/>
    <w:rsid w:val="04756809"/>
    <w:rsid w:val="047B0A3C"/>
    <w:rsid w:val="04893842"/>
    <w:rsid w:val="04B20E2A"/>
    <w:rsid w:val="04C07991"/>
    <w:rsid w:val="04C6192C"/>
    <w:rsid w:val="04D17CC9"/>
    <w:rsid w:val="04D7530F"/>
    <w:rsid w:val="04DA7C3B"/>
    <w:rsid w:val="04DE679D"/>
    <w:rsid w:val="04EB5C24"/>
    <w:rsid w:val="04F53DDC"/>
    <w:rsid w:val="0509588F"/>
    <w:rsid w:val="05102512"/>
    <w:rsid w:val="052F28DF"/>
    <w:rsid w:val="053B4994"/>
    <w:rsid w:val="05544863"/>
    <w:rsid w:val="05563C46"/>
    <w:rsid w:val="055F5B35"/>
    <w:rsid w:val="05607711"/>
    <w:rsid w:val="05650F6C"/>
    <w:rsid w:val="056D3D2D"/>
    <w:rsid w:val="056E6B3B"/>
    <w:rsid w:val="05957C4B"/>
    <w:rsid w:val="05B03ACD"/>
    <w:rsid w:val="05CD7AD2"/>
    <w:rsid w:val="05D3507C"/>
    <w:rsid w:val="05E64108"/>
    <w:rsid w:val="060C1C39"/>
    <w:rsid w:val="060E3E53"/>
    <w:rsid w:val="061B1669"/>
    <w:rsid w:val="06253790"/>
    <w:rsid w:val="063A520D"/>
    <w:rsid w:val="065756D3"/>
    <w:rsid w:val="066A0AA1"/>
    <w:rsid w:val="066D1330"/>
    <w:rsid w:val="06833C80"/>
    <w:rsid w:val="06941A0B"/>
    <w:rsid w:val="06A31DD3"/>
    <w:rsid w:val="06B70E9A"/>
    <w:rsid w:val="06BF37EF"/>
    <w:rsid w:val="06D32A2E"/>
    <w:rsid w:val="06D57221"/>
    <w:rsid w:val="06E96117"/>
    <w:rsid w:val="06E96B6D"/>
    <w:rsid w:val="06EA36AB"/>
    <w:rsid w:val="071C5C13"/>
    <w:rsid w:val="071F35FD"/>
    <w:rsid w:val="0740342C"/>
    <w:rsid w:val="07527784"/>
    <w:rsid w:val="077D4558"/>
    <w:rsid w:val="078534F4"/>
    <w:rsid w:val="07915B3B"/>
    <w:rsid w:val="07A546C1"/>
    <w:rsid w:val="07AC5381"/>
    <w:rsid w:val="07B656A7"/>
    <w:rsid w:val="07CA5A63"/>
    <w:rsid w:val="07DE0BC0"/>
    <w:rsid w:val="07DF5AEC"/>
    <w:rsid w:val="07E454F7"/>
    <w:rsid w:val="080B775A"/>
    <w:rsid w:val="0815374C"/>
    <w:rsid w:val="081F3E10"/>
    <w:rsid w:val="08734EB1"/>
    <w:rsid w:val="087C4A88"/>
    <w:rsid w:val="089519B3"/>
    <w:rsid w:val="08AB620D"/>
    <w:rsid w:val="08D957B4"/>
    <w:rsid w:val="08DE1650"/>
    <w:rsid w:val="08DF47BB"/>
    <w:rsid w:val="08F3614A"/>
    <w:rsid w:val="090B26F7"/>
    <w:rsid w:val="090D0587"/>
    <w:rsid w:val="092B5815"/>
    <w:rsid w:val="093F5D0F"/>
    <w:rsid w:val="0953691B"/>
    <w:rsid w:val="095B5504"/>
    <w:rsid w:val="0969543E"/>
    <w:rsid w:val="099110C8"/>
    <w:rsid w:val="0992460A"/>
    <w:rsid w:val="0995545B"/>
    <w:rsid w:val="09976256"/>
    <w:rsid w:val="099D2BE6"/>
    <w:rsid w:val="09A2678E"/>
    <w:rsid w:val="09BE54EE"/>
    <w:rsid w:val="09D71826"/>
    <w:rsid w:val="0A326443"/>
    <w:rsid w:val="0A347FCD"/>
    <w:rsid w:val="0A70511D"/>
    <w:rsid w:val="0A8E0967"/>
    <w:rsid w:val="0A9342E4"/>
    <w:rsid w:val="0A9C5906"/>
    <w:rsid w:val="0AA32829"/>
    <w:rsid w:val="0AAF4F47"/>
    <w:rsid w:val="0AC8769D"/>
    <w:rsid w:val="0ACA711F"/>
    <w:rsid w:val="0ADD1CA5"/>
    <w:rsid w:val="0AF514F3"/>
    <w:rsid w:val="0AFF3E15"/>
    <w:rsid w:val="0B052DE6"/>
    <w:rsid w:val="0B0C319B"/>
    <w:rsid w:val="0B1F69A9"/>
    <w:rsid w:val="0B28171D"/>
    <w:rsid w:val="0B4534CD"/>
    <w:rsid w:val="0B671A34"/>
    <w:rsid w:val="0B672468"/>
    <w:rsid w:val="0B833327"/>
    <w:rsid w:val="0B8847DD"/>
    <w:rsid w:val="0B9030F4"/>
    <w:rsid w:val="0BA60420"/>
    <w:rsid w:val="0BAC4891"/>
    <w:rsid w:val="0BBB1546"/>
    <w:rsid w:val="0BBF0E37"/>
    <w:rsid w:val="0BC626FB"/>
    <w:rsid w:val="0BC762D4"/>
    <w:rsid w:val="0BE8747A"/>
    <w:rsid w:val="0BE915EF"/>
    <w:rsid w:val="0BEF6E22"/>
    <w:rsid w:val="0BF36E8C"/>
    <w:rsid w:val="0BF846D0"/>
    <w:rsid w:val="0BFD0E60"/>
    <w:rsid w:val="0C01510C"/>
    <w:rsid w:val="0C0A4350"/>
    <w:rsid w:val="0C72360F"/>
    <w:rsid w:val="0CA12188"/>
    <w:rsid w:val="0CA72B71"/>
    <w:rsid w:val="0CAD3E44"/>
    <w:rsid w:val="0CDE5093"/>
    <w:rsid w:val="0CE02634"/>
    <w:rsid w:val="0D01205A"/>
    <w:rsid w:val="0D037AC7"/>
    <w:rsid w:val="0D0B5728"/>
    <w:rsid w:val="0D141DB2"/>
    <w:rsid w:val="0D2E340C"/>
    <w:rsid w:val="0D300437"/>
    <w:rsid w:val="0D4732B1"/>
    <w:rsid w:val="0D7738B2"/>
    <w:rsid w:val="0DA226FB"/>
    <w:rsid w:val="0DB41252"/>
    <w:rsid w:val="0DBE46F7"/>
    <w:rsid w:val="0DD35A03"/>
    <w:rsid w:val="0DE076A7"/>
    <w:rsid w:val="0DF2012F"/>
    <w:rsid w:val="0E400707"/>
    <w:rsid w:val="0E6114CA"/>
    <w:rsid w:val="0E7F5C61"/>
    <w:rsid w:val="0E8F2B42"/>
    <w:rsid w:val="0E93723B"/>
    <w:rsid w:val="0E9537EC"/>
    <w:rsid w:val="0E980D8D"/>
    <w:rsid w:val="0ED3103C"/>
    <w:rsid w:val="0ED72C20"/>
    <w:rsid w:val="0EF62068"/>
    <w:rsid w:val="0F0A6671"/>
    <w:rsid w:val="0F1215F7"/>
    <w:rsid w:val="0F1F433C"/>
    <w:rsid w:val="0F302F5C"/>
    <w:rsid w:val="0F3908B1"/>
    <w:rsid w:val="0F6350DD"/>
    <w:rsid w:val="0F780FB2"/>
    <w:rsid w:val="0F8260A1"/>
    <w:rsid w:val="0F87456B"/>
    <w:rsid w:val="0F9B764A"/>
    <w:rsid w:val="0FB33D7D"/>
    <w:rsid w:val="0FDA3451"/>
    <w:rsid w:val="0FDF2A3C"/>
    <w:rsid w:val="0FDF761B"/>
    <w:rsid w:val="0FE47DAC"/>
    <w:rsid w:val="0FF70A10"/>
    <w:rsid w:val="100754B8"/>
    <w:rsid w:val="102D2BA5"/>
    <w:rsid w:val="103E2E4D"/>
    <w:rsid w:val="10495B60"/>
    <w:rsid w:val="105813F5"/>
    <w:rsid w:val="106E7E34"/>
    <w:rsid w:val="10954028"/>
    <w:rsid w:val="10B27530"/>
    <w:rsid w:val="10B63D07"/>
    <w:rsid w:val="10CB4329"/>
    <w:rsid w:val="10D00070"/>
    <w:rsid w:val="10D11BFE"/>
    <w:rsid w:val="10ED4CBA"/>
    <w:rsid w:val="11155938"/>
    <w:rsid w:val="11214408"/>
    <w:rsid w:val="112F056E"/>
    <w:rsid w:val="11314455"/>
    <w:rsid w:val="1139291F"/>
    <w:rsid w:val="1141656C"/>
    <w:rsid w:val="11433D83"/>
    <w:rsid w:val="11557AE3"/>
    <w:rsid w:val="11630C64"/>
    <w:rsid w:val="1171136D"/>
    <w:rsid w:val="118A66B3"/>
    <w:rsid w:val="11944960"/>
    <w:rsid w:val="11A404CE"/>
    <w:rsid w:val="11B40C2C"/>
    <w:rsid w:val="11B40C40"/>
    <w:rsid w:val="11B850AE"/>
    <w:rsid w:val="11D01ADC"/>
    <w:rsid w:val="11F33485"/>
    <w:rsid w:val="12141B61"/>
    <w:rsid w:val="12154B80"/>
    <w:rsid w:val="123D1F2D"/>
    <w:rsid w:val="12440EC6"/>
    <w:rsid w:val="1245068D"/>
    <w:rsid w:val="124977D5"/>
    <w:rsid w:val="126A6C08"/>
    <w:rsid w:val="127630AE"/>
    <w:rsid w:val="12A53392"/>
    <w:rsid w:val="12F444D4"/>
    <w:rsid w:val="130C4D96"/>
    <w:rsid w:val="13145E0C"/>
    <w:rsid w:val="13376695"/>
    <w:rsid w:val="134165F5"/>
    <w:rsid w:val="134469D4"/>
    <w:rsid w:val="134F3F73"/>
    <w:rsid w:val="135C1BE0"/>
    <w:rsid w:val="13640482"/>
    <w:rsid w:val="13673605"/>
    <w:rsid w:val="137E5009"/>
    <w:rsid w:val="137F0401"/>
    <w:rsid w:val="138648CB"/>
    <w:rsid w:val="138E44E3"/>
    <w:rsid w:val="1396463B"/>
    <w:rsid w:val="13A93E87"/>
    <w:rsid w:val="13B45A02"/>
    <w:rsid w:val="13B50381"/>
    <w:rsid w:val="13CB5BBA"/>
    <w:rsid w:val="13D77D59"/>
    <w:rsid w:val="140C52AC"/>
    <w:rsid w:val="140F0496"/>
    <w:rsid w:val="1410624E"/>
    <w:rsid w:val="1418079E"/>
    <w:rsid w:val="141E4EB5"/>
    <w:rsid w:val="14250E9B"/>
    <w:rsid w:val="142B633C"/>
    <w:rsid w:val="14316B21"/>
    <w:rsid w:val="14495F5E"/>
    <w:rsid w:val="14577520"/>
    <w:rsid w:val="14796F4E"/>
    <w:rsid w:val="14896B78"/>
    <w:rsid w:val="148F1346"/>
    <w:rsid w:val="14BC1AC1"/>
    <w:rsid w:val="14CE233F"/>
    <w:rsid w:val="14DF54C8"/>
    <w:rsid w:val="14E74192"/>
    <w:rsid w:val="15086C88"/>
    <w:rsid w:val="15101F55"/>
    <w:rsid w:val="151843DF"/>
    <w:rsid w:val="15223EB1"/>
    <w:rsid w:val="15387F4B"/>
    <w:rsid w:val="15494556"/>
    <w:rsid w:val="15521EA2"/>
    <w:rsid w:val="155E3876"/>
    <w:rsid w:val="15847557"/>
    <w:rsid w:val="15886390"/>
    <w:rsid w:val="15B33315"/>
    <w:rsid w:val="15BB2629"/>
    <w:rsid w:val="15C162D5"/>
    <w:rsid w:val="15C35743"/>
    <w:rsid w:val="15DD560C"/>
    <w:rsid w:val="15F31AC3"/>
    <w:rsid w:val="16240C6E"/>
    <w:rsid w:val="16407AD6"/>
    <w:rsid w:val="16527EBB"/>
    <w:rsid w:val="165C730A"/>
    <w:rsid w:val="1668358F"/>
    <w:rsid w:val="16767EC7"/>
    <w:rsid w:val="1698574F"/>
    <w:rsid w:val="16B31F25"/>
    <w:rsid w:val="16E3427B"/>
    <w:rsid w:val="16EA089D"/>
    <w:rsid w:val="16EC606C"/>
    <w:rsid w:val="17037A9A"/>
    <w:rsid w:val="175E4789"/>
    <w:rsid w:val="175F4AD7"/>
    <w:rsid w:val="176621E0"/>
    <w:rsid w:val="176E1C79"/>
    <w:rsid w:val="17743652"/>
    <w:rsid w:val="17791496"/>
    <w:rsid w:val="17820498"/>
    <w:rsid w:val="17BE5AF5"/>
    <w:rsid w:val="17BF7345"/>
    <w:rsid w:val="17EC683A"/>
    <w:rsid w:val="17F17C59"/>
    <w:rsid w:val="181564CC"/>
    <w:rsid w:val="183D0A97"/>
    <w:rsid w:val="18401FE8"/>
    <w:rsid w:val="184D1FA1"/>
    <w:rsid w:val="18541C7D"/>
    <w:rsid w:val="18556E59"/>
    <w:rsid w:val="186E5AB7"/>
    <w:rsid w:val="1879674C"/>
    <w:rsid w:val="187E017C"/>
    <w:rsid w:val="188706F8"/>
    <w:rsid w:val="18913B72"/>
    <w:rsid w:val="189649B3"/>
    <w:rsid w:val="18A1422E"/>
    <w:rsid w:val="18A433C6"/>
    <w:rsid w:val="18C56A58"/>
    <w:rsid w:val="18C776CD"/>
    <w:rsid w:val="18DC7596"/>
    <w:rsid w:val="18E72586"/>
    <w:rsid w:val="18F408DA"/>
    <w:rsid w:val="195F7BA3"/>
    <w:rsid w:val="198D4BBB"/>
    <w:rsid w:val="19945584"/>
    <w:rsid w:val="19A91F54"/>
    <w:rsid w:val="19B51AAA"/>
    <w:rsid w:val="19CF5549"/>
    <w:rsid w:val="19D157BB"/>
    <w:rsid w:val="19E8490B"/>
    <w:rsid w:val="19EE4126"/>
    <w:rsid w:val="19FC3484"/>
    <w:rsid w:val="1A094893"/>
    <w:rsid w:val="1A232E15"/>
    <w:rsid w:val="1A297FD2"/>
    <w:rsid w:val="1A31109A"/>
    <w:rsid w:val="1A340363"/>
    <w:rsid w:val="1A424041"/>
    <w:rsid w:val="1A475519"/>
    <w:rsid w:val="1A5933D2"/>
    <w:rsid w:val="1A620E51"/>
    <w:rsid w:val="1A872DB1"/>
    <w:rsid w:val="1A955AFD"/>
    <w:rsid w:val="1AB5169E"/>
    <w:rsid w:val="1AB70653"/>
    <w:rsid w:val="1AC84749"/>
    <w:rsid w:val="1AC9201F"/>
    <w:rsid w:val="1AD460D2"/>
    <w:rsid w:val="1AD92F66"/>
    <w:rsid w:val="1AF052B1"/>
    <w:rsid w:val="1B052B57"/>
    <w:rsid w:val="1B0E0471"/>
    <w:rsid w:val="1B3618E7"/>
    <w:rsid w:val="1B3F2E65"/>
    <w:rsid w:val="1B4068BC"/>
    <w:rsid w:val="1B4A73B3"/>
    <w:rsid w:val="1B7F5A1F"/>
    <w:rsid w:val="1B861BDC"/>
    <w:rsid w:val="1B984897"/>
    <w:rsid w:val="1BA02E23"/>
    <w:rsid w:val="1BBC3641"/>
    <w:rsid w:val="1BC602AE"/>
    <w:rsid w:val="1BD65666"/>
    <w:rsid w:val="1BF540A1"/>
    <w:rsid w:val="1C3A7381"/>
    <w:rsid w:val="1C4D4802"/>
    <w:rsid w:val="1C4E792B"/>
    <w:rsid w:val="1C617263"/>
    <w:rsid w:val="1C7007E8"/>
    <w:rsid w:val="1C8E5A9E"/>
    <w:rsid w:val="1CA3463F"/>
    <w:rsid w:val="1CC40005"/>
    <w:rsid w:val="1CCB2653"/>
    <w:rsid w:val="1CE01EEC"/>
    <w:rsid w:val="1D027ADC"/>
    <w:rsid w:val="1D207934"/>
    <w:rsid w:val="1D251ECC"/>
    <w:rsid w:val="1D26151C"/>
    <w:rsid w:val="1D403BD3"/>
    <w:rsid w:val="1D555136"/>
    <w:rsid w:val="1D6E0551"/>
    <w:rsid w:val="1D7A6120"/>
    <w:rsid w:val="1D7C62F9"/>
    <w:rsid w:val="1D7E5055"/>
    <w:rsid w:val="1D8164C2"/>
    <w:rsid w:val="1D9938A2"/>
    <w:rsid w:val="1DAC751A"/>
    <w:rsid w:val="1DCE1935"/>
    <w:rsid w:val="1DE41473"/>
    <w:rsid w:val="1DE550D9"/>
    <w:rsid w:val="1DF10D10"/>
    <w:rsid w:val="1E256726"/>
    <w:rsid w:val="1E334A61"/>
    <w:rsid w:val="1E3B2C33"/>
    <w:rsid w:val="1E5C6074"/>
    <w:rsid w:val="1E641053"/>
    <w:rsid w:val="1E8C37BD"/>
    <w:rsid w:val="1E912928"/>
    <w:rsid w:val="1EAC2554"/>
    <w:rsid w:val="1ED929D2"/>
    <w:rsid w:val="1EDA5857"/>
    <w:rsid w:val="1EEC49E3"/>
    <w:rsid w:val="1EFE27F0"/>
    <w:rsid w:val="1F076DED"/>
    <w:rsid w:val="1F103B84"/>
    <w:rsid w:val="1F186157"/>
    <w:rsid w:val="1F3C64D2"/>
    <w:rsid w:val="1F437013"/>
    <w:rsid w:val="1FAD50AE"/>
    <w:rsid w:val="1FAF2C93"/>
    <w:rsid w:val="1FB614BE"/>
    <w:rsid w:val="1FD32171"/>
    <w:rsid w:val="1FEA6D47"/>
    <w:rsid w:val="20031954"/>
    <w:rsid w:val="20156BF0"/>
    <w:rsid w:val="202B63C4"/>
    <w:rsid w:val="2041191C"/>
    <w:rsid w:val="20626BEF"/>
    <w:rsid w:val="2067163B"/>
    <w:rsid w:val="20797C12"/>
    <w:rsid w:val="2087037A"/>
    <w:rsid w:val="20966664"/>
    <w:rsid w:val="20C16DEA"/>
    <w:rsid w:val="20D863E9"/>
    <w:rsid w:val="20DC45BC"/>
    <w:rsid w:val="21190F27"/>
    <w:rsid w:val="213B3AB2"/>
    <w:rsid w:val="21761DCE"/>
    <w:rsid w:val="21C40F15"/>
    <w:rsid w:val="21DD7F7D"/>
    <w:rsid w:val="21E02CC5"/>
    <w:rsid w:val="21E749B5"/>
    <w:rsid w:val="21E85BEA"/>
    <w:rsid w:val="21F71137"/>
    <w:rsid w:val="21FF556D"/>
    <w:rsid w:val="22020E19"/>
    <w:rsid w:val="223B1D3D"/>
    <w:rsid w:val="225077F9"/>
    <w:rsid w:val="2252374B"/>
    <w:rsid w:val="22601DA4"/>
    <w:rsid w:val="22713919"/>
    <w:rsid w:val="2279379F"/>
    <w:rsid w:val="22960938"/>
    <w:rsid w:val="229C37A3"/>
    <w:rsid w:val="22D4503A"/>
    <w:rsid w:val="22E43F69"/>
    <w:rsid w:val="22F50E74"/>
    <w:rsid w:val="22FD0971"/>
    <w:rsid w:val="231F7176"/>
    <w:rsid w:val="232E1888"/>
    <w:rsid w:val="23461269"/>
    <w:rsid w:val="23554516"/>
    <w:rsid w:val="23586838"/>
    <w:rsid w:val="23780867"/>
    <w:rsid w:val="239148FA"/>
    <w:rsid w:val="23A73990"/>
    <w:rsid w:val="23B20C63"/>
    <w:rsid w:val="23BD0220"/>
    <w:rsid w:val="23C33555"/>
    <w:rsid w:val="23C60EC6"/>
    <w:rsid w:val="23C76028"/>
    <w:rsid w:val="23E856B1"/>
    <w:rsid w:val="23EA223B"/>
    <w:rsid w:val="2405168C"/>
    <w:rsid w:val="24161FBD"/>
    <w:rsid w:val="2429472D"/>
    <w:rsid w:val="243C4DD2"/>
    <w:rsid w:val="244451DA"/>
    <w:rsid w:val="244535C3"/>
    <w:rsid w:val="24474959"/>
    <w:rsid w:val="2451787D"/>
    <w:rsid w:val="245C0BFD"/>
    <w:rsid w:val="24B9119A"/>
    <w:rsid w:val="24E0727C"/>
    <w:rsid w:val="24E112DB"/>
    <w:rsid w:val="24F839B5"/>
    <w:rsid w:val="251F541A"/>
    <w:rsid w:val="25236158"/>
    <w:rsid w:val="253C725A"/>
    <w:rsid w:val="254B2375"/>
    <w:rsid w:val="25542B8A"/>
    <w:rsid w:val="25635A40"/>
    <w:rsid w:val="256D597E"/>
    <w:rsid w:val="25707CCB"/>
    <w:rsid w:val="25906864"/>
    <w:rsid w:val="25924EBC"/>
    <w:rsid w:val="25D427ED"/>
    <w:rsid w:val="25DB7EA6"/>
    <w:rsid w:val="26077AAE"/>
    <w:rsid w:val="262D563A"/>
    <w:rsid w:val="263A356C"/>
    <w:rsid w:val="265748F8"/>
    <w:rsid w:val="26756C9A"/>
    <w:rsid w:val="26F653E0"/>
    <w:rsid w:val="270D56A1"/>
    <w:rsid w:val="270D5B6F"/>
    <w:rsid w:val="27237C25"/>
    <w:rsid w:val="272A6A19"/>
    <w:rsid w:val="27312457"/>
    <w:rsid w:val="27354DE3"/>
    <w:rsid w:val="273A053A"/>
    <w:rsid w:val="27427C6E"/>
    <w:rsid w:val="27430F49"/>
    <w:rsid w:val="275F7F09"/>
    <w:rsid w:val="27760CFD"/>
    <w:rsid w:val="27885E75"/>
    <w:rsid w:val="27943A5C"/>
    <w:rsid w:val="27B97E2D"/>
    <w:rsid w:val="27E43AED"/>
    <w:rsid w:val="27F27B46"/>
    <w:rsid w:val="280C00BC"/>
    <w:rsid w:val="280E1606"/>
    <w:rsid w:val="2816667B"/>
    <w:rsid w:val="281D789C"/>
    <w:rsid w:val="284625DC"/>
    <w:rsid w:val="28577774"/>
    <w:rsid w:val="28923B61"/>
    <w:rsid w:val="28A111DB"/>
    <w:rsid w:val="28A8662A"/>
    <w:rsid w:val="28AB7228"/>
    <w:rsid w:val="28B17186"/>
    <w:rsid w:val="28C834C4"/>
    <w:rsid w:val="28CA2EB3"/>
    <w:rsid w:val="28DB576B"/>
    <w:rsid w:val="28E32F1F"/>
    <w:rsid w:val="28E43A0D"/>
    <w:rsid w:val="28EB654A"/>
    <w:rsid w:val="28F73102"/>
    <w:rsid w:val="28F82CEE"/>
    <w:rsid w:val="29102F3A"/>
    <w:rsid w:val="291F0C7D"/>
    <w:rsid w:val="29730218"/>
    <w:rsid w:val="29873A6F"/>
    <w:rsid w:val="298F620E"/>
    <w:rsid w:val="2990186E"/>
    <w:rsid w:val="29943091"/>
    <w:rsid w:val="29A17581"/>
    <w:rsid w:val="29BA3BAB"/>
    <w:rsid w:val="29CB41EA"/>
    <w:rsid w:val="29D63E9E"/>
    <w:rsid w:val="29F82483"/>
    <w:rsid w:val="2A0C7037"/>
    <w:rsid w:val="2A1241C3"/>
    <w:rsid w:val="2A64477C"/>
    <w:rsid w:val="2A6B2C43"/>
    <w:rsid w:val="2A7C3988"/>
    <w:rsid w:val="2A816F32"/>
    <w:rsid w:val="2A866E3E"/>
    <w:rsid w:val="2A8C309D"/>
    <w:rsid w:val="2A992F79"/>
    <w:rsid w:val="2AB45700"/>
    <w:rsid w:val="2AFF0AA7"/>
    <w:rsid w:val="2B0A765E"/>
    <w:rsid w:val="2B155AEC"/>
    <w:rsid w:val="2B2F6B8C"/>
    <w:rsid w:val="2B4A39AF"/>
    <w:rsid w:val="2B4F6ADA"/>
    <w:rsid w:val="2B54358A"/>
    <w:rsid w:val="2B8078C6"/>
    <w:rsid w:val="2B812A0F"/>
    <w:rsid w:val="2BB6178F"/>
    <w:rsid w:val="2BB62454"/>
    <w:rsid w:val="2BCD07B9"/>
    <w:rsid w:val="2BDC61D2"/>
    <w:rsid w:val="2BF524B4"/>
    <w:rsid w:val="2BF67A19"/>
    <w:rsid w:val="2C042DA5"/>
    <w:rsid w:val="2C2D7467"/>
    <w:rsid w:val="2C343419"/>
    <w:rsid w:val="2C38048A"/>
    <w:rsid w:val="2C4405C4"/>
    <w:rsid w:val="2C6173F1"/>
    <w:rsid w:val="2C631DE2"/>
    <w:rsid w:val="2C8F150E"/>
    <w:rsid w:val="2CA25B60"/>
    <w:rsid w:val="2CB33FB1"/>
    <w:rsid w:val="2CBD15EB"/>
    <w:rsid w:val="2CC04336"/>
    <w:rsid w:val="2CEC076D"/>
    <w:rsid w:val="2CF67922"/>
    <w:rsid w:val="2CFB3DB7"/>
    <w:rsid w:val="2D037A4F"/>
    <w:rsid w:val="2D052932"/>
    <w:rsid w:val="2D0A6D94"/>
    <w:rsid w:val="2D0C694F"/>
    <w:rsid w:val="2D177B3B"/>
    <w:rsid w:val="2D2508F9"/>
    <w:rsid w:val="2D577C1E"/>
    <w:rsid w:val="2D6265DD"/>
    <w:rsid w:val="2D627807"/>
    <w:rsid w:val="2D6E75AF"/>
    <w:rsid w:val="2D776D7C"/>
    <w:rsid w:val="2D8A799F"/>
    <w:rsid w:val="2DAD0B89"/>
    <w:rsid w:val="2DB46083"/>
    <w:rsid w:val="2DDE1861"/>
    <w:rsid w:val="2DEF69FE"/>
    <w:rsid w:val="2E0B598F"/>
    <w:rsid w:val="2E1E2349"/>
    <w:rsid w:val="2E372719"/>
    <w:rsid w:val="2E3D2E5C"/>
    <w:rsid w:val="2E7573F0"/>
    <w:rsid w:val="2E7A4A66"/>
    <w:rsid w:val="2E8F179C"/>
    <w:rsid w:val="2E987FC8"/>
    <w:rsid w:val="2E9D061D"/>
    <w:rsid w:val="2EBD0DE5"/>
    <w:rsid w:val="2ECA3BCE"/>
    <w:rsid w:val="2ED524A2"/>
    <w:rsid w:val="2EEF15E5"/>
    <w:rsid w:val="2F0451D0"/>
    <w:rsid w:val="2F070D8E"/>
    <w:rsid w:val="2F31409C"/>
    <w:rsid w:val="2F49141D"/>
    <w:rsid w:val="2F4A1DE5"/>
    <w:rsid w:val="2F552C3E"/>
    <w:rsid w:val="2F7B79E3"/>
    <w:rsid w:val="2F7B7A98"/>
    <w:rsid w:val="2F7F78DA"/>
    <w:rsid w:val="2F8E2752"/>
    <w:rsid w:val="2FA22A8D"/>
    <w:rsid w:val="2FA51D09"/>
    <w:rsid w:val="2FA538E8"/>
    <w:rsid w:val="2FB26A72"/>
    <w:rsid w:val="2FC50151"/>
    <w:rsid w:val="2FDB7F84"/>
    <w:rsid w:val="2FFB3D4D"/>
    <w:rsid w:val="300577C9"/>
    <w:rsid w:val="30147E30"/>
    <w:rsid w:val="302C0148"/>
    <w:rsid w:val="305266BF"/>
    <w:rsid w:val="305E5707"/>
    <w:rsid w:val="30774CBB"/>
    <w:rsid w:val="308405BA"/>
    <w:rsid w:val="309767BD"/>
    <w:rsid w:val="30B63A56"/>
    <w:rsid w:val="30B77DF8"/>
    <w:rsid w:val="30BD4E97"/>
    <w:rsid w:val="30D05639"/>
    <w:rsid w:val="30F37CC9"/>
    <w:rsid w:val="30FC566E"/>
    <w:rsid w:val="311912AE"/>
    <w:rsid w:val="312D02F7"/>
    <w:rsid w:val="31514988"/>
    <w:rsid w:val="31676662"/>
    <w:rsid w:val="31860E50"/>
    <w:rsid w:val="31894F6F"/>
    <w:rsid w:val="31E444C9"/>
    <w:rsid w:val="31E74446"/>
    <w:rsid w:val="32125145"/>
    <w:rsid w:val="321F0722"/>
    <w:rsid w:val="322272C7"/>
    <w:rsid w:val="323F4806"/>
    <w:rsid w:val="32733A5C"/>
    <w:rsid w:val="32815B59"/>
    <w:rsid w:val="3284349E"/>
    <w:rsid w:val="3297148B"/>
    <w:rsid w:val="32A365EC"/>
    <w:rsid w:val="32A40BA7"/>
    <w:rsid w:val="32F37D11"/>
    <w:rsid w:val="33005A44"/>
    <w:rsid w:val="33030C23"/>
    <w:rsid w:val="33054A89"/>
    <w:rsid w:val="33342A24"/>
    <w:rsid w:val="33376F17"/>
    <w:rsid w:val="334D239E"/>
    <w:rsid w:val="339E23A0"/>
    <w:rsid w:val="33C36A7B"/>
    <w:rsid w:val="33EA6DB0"/>
    <w:rsid w:val="33F62651"/>
    <w:rsid w:val="33FB45DE"/>
    <w:rsid w:val="342D62CF"/>
    <w:rsid w:val="343D12DB"/>
    <w:rsid w:val="34574588"/>
    <w:rsid w:val="346877B7"/>
    <w:rsid w:val="34823B76"/>
    <w:rsid w:val="349C7EAD"/>
    <w:rsid w:val="34BA7332"/>
    <w:rsid w:val="34CF65D8"/>
    <w:rsid w:val="354B056A"/>
    <w:rsid w:val="35646C4F"/>
    <w:rsid w:val="357327B6"/>
    <w:rsid w:val="35834FA2"/>
    <w:rsid w:val="358A3573"/>
    <w:rsid w:val="358D17E7"/>
    <w:rsid w:val="35954265"/>
    <w:rsid w:val="359E5A15"/>
    <w:rsid w:val="35AA1BA9"/>
    <w:rsid w:val="35C718EF"/>
    <w:rsid w:val="35CE3CA0"/>
    <w:rsid w:val="35E14B97"/>
    <w:rsid w:val="35EA3E66"/>
    <w:rsid w:val="35F136E7"/>
    <w:rsid w:val="360139DC"/>
    <w:rsid w:val="360F32EC"/>
    <w:rsid w:val="3619796B"/>
    <w:rsid w:val="361A0F27"/>
    <w:rsid w:val="36433EB3"/>
    <w:rsid w:val="365C50E6"/>
    <w:rsid w:val="366E0621"/>
    <w:rsid w:val="36775853"/>
    <w:rsid w:val="3690369F"/>
    <w:rsid w:val="36A60150"/>
    <w:rsid w:val="36D21BB2"/>
    <w:rsid w:val="36D4562E"/>
    <w:rsid w:val="36E21D63"/>
    <w:rsid w:val="36E4734E"/>
    <w:rsid w:val="36EE0537"/>
    <w:rsid w:val="36F870A6"/>
    <w:rsid w:val="36FF3892"/>
    <w:rsid w:val="3707366D"/>
    <w:rsid w:val="37074567"/>
    <w:rsid w:val="37106AD8"/>
    <w:rsid w:val="37185172"/>
    <w:rsid w:val="37253A78"/>
    <w:rsid w:val="374925D7"/>
    <w:rsid w:val="374F6631"/>
    <w:rsid w:val="376C6BB9"/>
    <w:rsid w:val="37894D67"/>
    <w:rsid w:val="37914409"/>
    <w:rsid w:val="37A60FA7"/>
    <w:rsid w:val="37B71BED"/>
    <w:rsid w:val="37DC05CB"/>
    <w:rsid w:val="37E3743A"/>
    <w:rsid w:val="37EA30E5"/>
    <w:rsid w:val="380B3320"/>
    <w:rsid w:val="3817300A"/>
    <w:rsid w:val="382702D4"/>
    <w:rsid w:val="38351A7B"/>
    <w:rsid w:val="38420F9D"/>
    <w:rsid w:val="38485904"/>
    <w:rsid w:val="38490451"/>
    <w:rsid w:val="387704E8"/>
    <w:rsid w:val="38904C3F"/>
    <w:rsid w:val="38940E8A"/>
    <w:rsid w:val="38A66799"/>
    <w:rsid w:val="38BF2A60"/>
    <w:rsid w:val="38E944FB"/>
    <w:rsid w:val="38ED3F5B"/>
    <w:rsid w:val="39046035"/>
    <w:rsid w:val="39161D88"/>
    <w:rsid w:val="392B088C"/>
    <w:rsid w:val="3949013B"/>
    <w:rsid w:val="39547B2A"/>
    <w:rsid w:val="395545D6"/>
    <w:rsid w:val="3959641A"/>
    <w:rsid w:val="396225A8"/>
    <w:rsid w:val="3965558C"/>
    <w:rsid w:val="397C5951"/>
    <w:rsid w:val="399332B5"/>
    <w:rsid w:val="399961A1"/>
    <w:rsid w:val="39BF5515"/>
    <w:rsid w:val="39CC65F1"/>
    <w:rsid w:val="39D41C68"/>
    <w:rsid w:val="39D473B6"/>
    <w:rsid w:val="39E856FE"/>
    <w:rsid w:val="39F96117"/>
    <w:rsid w:val="3A0A7D55"/>
    <w:rsid w:val="3A1174CC"/>
    <w:rsid w:val="3A4B7449"/>
    <w:rsid w:val="3A521D71"/>
    <w:rsid w:val="3A6223B9"/>
    <w:rsid w:val="3A6B1F2C"/>
    <w:rsid w:val="3A75018A"/>
    <w:rsid w:val="3A7755AB"/>
    <w:rsid w:val="3A7B6865"/>
    <w:rsid w:val="3A9679AC"/>
    <w:rsid w:val="3A9F36F4"/>
    <w:rsid w:val="3AAF76A0"/>
    <w:rsid w:val="3AEB5A3F"/>
    <w:rsid w:val="3AED1F00"/>
    <w:rsid w:val="3AF71E6A"/>
    <w:rsid w:val="3AFF40C1"/>
    <w:rsid w:val="3B031276"/>
    <w:rsid w:val="3B817163"/>
    <w:rsid w:val="3BA142E5"/>
    <w:rsid w:val="3C1F6EE0"/>
    <w:rsid w:val="3C21007B"/>
    <w:rsid w:val="3C280836"/>
    <w:rsid w:val="3C4643CD"/>
    <w:rsid w:val="3C595CF9"/>
    <w:rsid w:val="3C7D687B"/>
    <w:rsid w:val="3C9A5EF9"/>
    <w:rsid w:val="3C9D4842"/>
    <w:rsid w:val="3CA05414"/>
    <w:rsid w:val="3CC53CF8"/>
    <w:rsid w:val="3CDB7597"/>
    <w:rsid w:val="3CEF0816"/>
    <w:rsid w:val="3CF227E3"/>
    <w:rsid w:val="3CF628C8"/>
    <w:rsid w:val="3D1C46F6"/>
    <w:rsid w:val="3D51706F"/>
    <w:rsid w:val="3D6607DF"/>
    <w:rsid w:val="3D802ACE"/>
    <w:rsid w:val="3D9229AA"/>
    <w:rsid w:val="3DB027D4"/>
    <w:rsid w:val="3DC047B6"/>
    <w:rsid w:val="3DD16322"/>
    <w:rsid w:val="3DD5384D"/>
    <w:rsid w:val="3DE503F8"/>
    <w:rsid w:val="3DEE68C1"/>
    <w:rsid w:val="3DF06ACB"/>
    <w:rsid w:val="3E1C6886"/>
    <w:rsid w:val="3E333AEC"/>
    <w:rsid w:val="3E4F3EC1"/>
    <w:rsid w:val="3E5B2519"/>
    <w:rsid w:val="3E6238D1"/>
    <w:rsid w:val="3E761959"/>
    <w:rsid w:val="3E79544F"/>
    <w:rsid w:val="3E942232"/>
    <w:rsid w:val="3E9E3090"/>
    <w:rsid w:val="3EA9200D"/>
    <w:rsid w:val="3EAF56AE"/>
    <w:rsid w:val="3EB01D2E"/>
    <w:rsid w:val="3EB21CD2"/>
    <w:rsid w:val="3EB6036A"/>
    <w:rsid w:val="3EB71C7B"/>
    <w:rsid w:val="3EC141CA"/>
    <w:rsid w:val="3ED44F48"/>
    <w:rsid w:val="3EEE62B1"/>
    <w:rsid w:val="3EF55C4B"/>
    <w:rsid w:val="3EF80599"/>
    <w:rsid w:val="3F2248A9"/>
    <w:rsid w:val="3F4A3258"/>
    <w:rsid w:val="3F595ABD"/>
    <w:rsid w:val="3FA46875"/>
    <w:rsid w:val="3FC24A26"/>
    <w:rsid w:val="3FCF3004"/>
    <w:rsid w:val="3FEF55CD"/>
    <w:rsid w:val="402E4649"/>
    <w:rsid w:val="40481853"/>
    <w:rsid w:val="40517DE4"/>
    <w:rsid w:val="4060590B"/>
    <w:rsid w:val="407C4081"/>
    <w:rsid w:val="408369B1"/>
    <w:rsid w:val="408B589A"/>
    <w:rsid w:val="40910FC0"/>
    <w:rsid w:val="40C63A90"/>
    <w:rsid w:val="40CF6983"/>
    <w:rsid w:val="40D92788"/>
    <w:rsid w:val="40DF216C"/>
    <w:rsid w:val="40E1222E"/>
    <w:rsid w:val="411A5968"/>
    <w:rsid w:val="411E27CA"/>
    <w:rsid w:val="411E4222"/>
    <w:rsid w:val="413565B8"/>
    <w:rsid w:val="413614F2"/>
    <w:rsid w:val="416305B6"/>
    <w:rsid w:val="419518FB"/>
    <w:rsid w:val="41AF5DD8"/>
    <w:rsid w:val="41BA7468"/>
    <w:rsid w:val="41C62BED"/>
    <w:rsid w:val="41E23B57"/>
    <w:rsid w:val="41F867A7"/>
    <w:rsid w:val="42066524"/>
    <w:rsid w:val="422E19C7"/>
    <w:rsid w:val="422F4080"/>
    <w:rsid w:val="42466E75"/>
    <w:rsid w:val="424D372A"/>
    <w:rsid w:val="42642026"/>
    <w:rsid w:val="42656AAA"/>
    <w:rsid w:val="426628C0"/>
    <w:rsid w:val="426E7F1A"/>
    <w:rsid w:val="42727C6F"/>
    <w:rsid w:val="42885795"/>
    <w:rsid w:val="42A02D8A"/>
    <w:rsid w:val="42BB3613"/>
    <w:rsid w:val="42C67A6B"/>
    <w:rsid w:val="42EF2825"/>
    <w:rsid w:val="42F60BE4"/>
    <w:rsid w:val="42F73D2F"/>
    <w:rsid w:val="43390B63"/>
    <w:rsid w:val="433B2095"/>
    <w:rsid w:val="43494B5D"/>
    <w:rsid w:val="435B7DF5"/>
    <w:rsid w:val="438011AD"/>
    <w:rsid w:val="438132DD"/>
    <w:rsid w:val="43A939C0"/>
    <w:rsid w:val="43AB6138"/>
    <w:rsid w:val="43B24252"/>
    <w:rsid w:val="43B248B5"/>
    <w:rsid w:val="43BF4955"/>
    <w:rsid w:val="43D622B0"/>
    <w:rsid w:val="43D823EE"/>
    <w:rsid w:val="43EC703C"/>
    <w:rsid w:val="43F11E8E"/>
    <w:rsid w:val="44122884"/>
    <w:rsid w:val="442633D0"/>
    <w:rsid w:val="44330FD2"/>
    <w:rsid w:val="443A6B2B"/>
    <w:rsid w:val="44487963"/>
    <w:rsid w:val="445E42F7"/>
    <w:rsid w:val="44705E45"/>
    <w:rsid w:val="447D08B4"/>
    <w:rsid w:val="447D6659"/>
    <w:rsid w:val="447F110D"/>
    <w:rsid w:val="44A63366"/>
    <w:rsid w:val="44C0323A"/>
    <w:rsid w:val="44C27A29"/>
    <w:rsid w:val="44C37C6B"/>
    <w:rsid w:val="44E613F4"/>
    <w:rsid w:val="44E827CB"/>
    <w:rsid w:val="44F47784"/>
    <w:rsid w:val="451F2592"/>
    <w:rsid w:val="45220FCA"/>
    <w:rsid w:val="45405909"/>
    <w:rsid w:val="454D3BB7"/>
    <w:rsid w:val="456104B9"/>
    <w:rsid w:val="456757D8"/>
    <w:rsid w:val="457728FD"/>
    <w:rsid w:val="45772DB4"/>
    <w:rsid w:val="45912226"/>
    <w:rsid w:val="45BB68DF"/>
    <w:rsid w:val="45CA2768"/>
    <w:rsid w:val="45CE66C2"/>
    <w:rsid w:val="45D259E5"/>
    <w:rsid w:val="45D4490F"/>
    <w:rsid w:val="45D66747"/>
    <w:rsid w:val="45F472DF"/>
    <w:rsid w:val="46156C09"/>
    <w:rsid w:val="46173A6C"/>
    <w:rsid w:val="462635FC"/>
    <w:rsid w:val="464051C6"/>
    <w:rsid w:val="467A4F9D"/>
    <w:rsid w:val="468A042F"/>
    <w:rsid w:val="46AF3A3E"/>
    <w:rsid w:val="46C4567C"/>
    <w:rsid w:val="46C52741"/>
    <w:rsid w:val="46CB223B"/>
    <w:rsid w:val="46CF68EE"/>
    <w:rsid w:val="46D45767"/>
    <w:rsid w:val="46E81F21"/>
    <w:rsid w:val="47071167"/>
    <w:rsid w:val="471F1B29"/>
    <w:rsid w:val="472C3C99"/>
    <w:rsid w:val="47472DF1"/>
    <w:rsid w:val="47613E85"/>
    <w:rsid w:val="476360FF"/>
    <w:rsid w:val="477B7EE4"/>
    <w:rsid w:val="478F4145"/>
    <w:rsid w:val="47C507D3"/>
    <w:rsid w:val="47D65CAD"/>
    <w:rsid w:val="47D83DBE"/>
    <w:rsid w:val="47DF45D4"/>
    <w:rsid w:val="48240225"/>
    <w:rsid w:val="48273267"/>
    <w:rsid w:val="48305C40"/>
    <w:rsid w:val="484D7B05"/>
    <w:rsid w:val="485208BC"/>
    <w:rsid w:val="48560A64"/>
    <w:rsid w:val="48651F98"/>
    <w:rsid w:val="48790A15"/>
    <w:rsid w:val="487B125B"/>
    <w:rsid w:val="487B5097"/>
    <w:rsid w:val="48867F6B"/>
    <w:rsid w:val="488704BE"/>
    <w:rsid w:val="48B13100"/>
    <w:rsid w:val="48B20D65"/>
    <w:rsid w:val="48B73407"/>
    <w:rsid w:val="48E76D74"/>
    <w:rsid w:val="48F071E0"/>
    <w:rsid w:val="490005BF"/>
    <w:rsid w:val="49190D43"/>
    <w:rsid w:val="491A0E67"/>
    <w:rsid w:val="496219E7"/>
    <w:rsid w:val="497F3F34"/>
    <w:rsid w:val="49892D5C"/>
    <w:rsid w:val="499C0401"/>
    <w:rsid w:val="49A71948"/>
    <w:rsid w:val="49BF3470"/>
    <w:rsid w:val="49CF2371"/>
    <w:rsid w:val="49DF3E55"/>
    <w:rsid w:val="49E05241"/>
    <w:rsid w:val="49E07309"/>
    <w:rsid w:val="49EC25EA"/>
    <w:rsid w:val="4A1C2238"/>
    <w:rsid w:val="4A5116F5"/>
    <w:rsid w:val="4A703F7A"/>
    <w:rsid w:val="4A8441BF"/>
    <w:rsid w:val="4A8E6E4F"/>
    <w:rsid w:val="4A90490E"/>
    <w:rsid w:val="4AA364FF"/>
    <w:rsid w:val="4AB044CD"/>
    <w:rsid w:val="4AB3753C"/>
    <w:rsid w:val="4ABA1CAB"/>
    <w:rsid w:val="4ACA56F9"/>
    <w:rsid w:val="4AD33509"/>
    <w:rsid w:val="4AF81536"/>
    <w:rsid w:val="4B0E5CF0"/>
    <w:rsid w:val="4B156FF4"/>
    <w:rsid w:val="4B1F634E"/>
    <w:rsid w:val="4B2B675B"/>
    <w:rsid w:val="4B3927A2"/>
    <w:rsid w:val="4B4F1305"/>
    <w:rsid w:val="4B590B74"/>
    <w:rsid w:val="4B6211DC"/>
    <w:rsid w:val="4B885F1B"/>
    <w:rsid w:val="4B8A1B03"/>
    <w:rsid w:val="4B941F8D"/>
    <w:rsid w:val="4B9B3594"/>
    <w:rsid w:val="4BA42905"/>
    <w:rsid w:val="4BAC36C9"/>
    <w:rsid w:val="4BF219E8"/>
    <w:rsid w:val="4C0C32F3"/>
    <w:rsid w:val="4C3175E5"/>
    <w:rsid w:val="4C631EDA"/>
    <w:rsid w:val="4C76624D"/>
    <w:rsid w:val="4C7B2EAA"/>
    <w:rsid w:val="4C9A2E59"/>
    <w:rsid w:val="4CCB3D3B"/>
    <w:rsid w:val="4CF177CB"/>
    <w:rsid w:val="4CF678CA"/>
    <w:rsid w:val="4CF73566"/>
    <w:rsid w:val="4D0127A3"/>
    <w:rsid w:val="4D175216"/>
    <w:rsid w:val="4D191608"/>
    <w:rsid w:val="4D201B8C"/>
    <w:rsid w:val="4D8D2C6F"/>
    <w:rsid w:val="4D9022F4"/>
    <w:rsid w:val="4D920237"/>
    <w:rsid w:val="4D967BF5"/>
    <w:rsid w:val="4D974BCF"/>
    <w:rsid w:val="4D9C78F5"/>
    <w:rsid w:val="4DD51956"/>
    <w:rsid w:val="4E0E5695"/>
    <w:rsid w:val="4E1A701F"/>
    <w:rsid w:val="4E4F0B37"/>
    <w:rsid w:val="4E561AB8"/>
    <w:rsid w:val="4E7B75DD"/>
    <w:rsid w:val="4EB4046C"/>
    <w:rsid w:val="4EB777B3"/>
    <w:rsid w:val="4EC04A15"/>
    <w:rsid w:val="4EDC6BC6"/>
    <w:rsid w:val="4EF04F0D"/>
    <w:rsid w:val="4EF55AAD"/>
    <w:rsid w:val="4EFB1ACB"/>
    <w:rsid w:val="4F0300AC"/>
    <w:rsid w:val="4F0C13D7"/>
    <w:rsid w:val="4F2471BE"/>
    <w:rsid w:val="4F4C19E2"/>
    <w:rsid w:val="4F5C0123"/>
    <w:rsid w:val="4F5E3F6C"/>
    <w:rsid w:val="4F6F300B"/>
    <w:rsid w:val="4F7026DE"/>
    <w:rsid w:val="4F7821DB"/>
    <w:rsid w:val="4F85252D"/>
    <w:rsid w:val="4F911A9D"/>
    <w:rsid w:val="4FB156DB"/>
    <w:rsid w:val="4FC04D6D"/>
    <w:rsid w:val="4FC15B95"/>
    <w:rsid w:val="4FEC2B8D"/>
    <w:rsid w:val="4FF53A7A"/>
    <w:rsid w:val="4FFE3BFE"/>
    <w:rsid w:val="50263429"/>
    <w:rsid w:val="50394717"/>
    <w:rsid w:val="503E20A8"/>
    <w:rsid w:val="507E0FEA"/>
    <w:rsid w:val="50841485"/>
    <w:rsid w:val="5097037B"/>
    <w:rsid w:val="50AA286D"/>
    <w:rsid w:val="50B520E2"/>
    <w:rsid w:val="50E52A97"/>
    <w:rsid w:val="50EE381F"/>
    <w:rsid w:val="51005BB2"/>
    <w:rsid w:val="51197D54"/>
    <w:rsid w:val="511A208C"/>
    <w:rsid w:val="513423E9"/>
    <w:rsid w:val="514E3B10"/>
    <w:rsid w:val="5153765D"/>
    <w:rsid w:val="51721A57"/>
    <w:rsid w:val="51921376"/>
    <w:rsid w:val="519A2902"/>
    <w:rsid w:val="519C4E03"/>
    <w:rsid w:val="51A5175E"/>
    <w:rsid w:val="51B56DA5"/>
    <w:rsid w:val="51D266A4"/>
    <w:rsid w:val="51D436FC"/>
    <w:rsid w:val="51D51C69"/>
    <w:rsid w:val="51DE56EE"/>
    <w:rsid w:val="51E33326"/>
    <w:rsid w:val="51E6779B"/>
    <w:rsid w:val="51F07C41"/>
    <w:rsid w:val="5202724E"/>
    <w:rsid w:val="522A562A"/>
    <w:rsid w:val="523C7246"/>
    <w:rsid w:val="523E2E24"/>
    <w:rsid w:val="52467DC7"/>
    <w:rsid w:val="525126EB"/>
    <w:rsid w:val="52547D17"/>
    <w:rsid w:val="52984FFB"/>
    <w:rsid w:val="52990C1F"/>
    <w:rsid w:val="52A5443D"/>
    <w:rsid w:val="52D6673B"/>
    <w:rsid w:val="52E93545"/>
    <w:rsid w:val="52EF5B87"/>
    <w:rsid w:val="530A0C73"/>
    <w:rsid w:val="532958C2"/>
    <w:rsid w:val="532A538F"/>
    <w:rsid w:val="532C23EF"/>
    <w:rsid w:val="53336FC0"/>
    <w:rsid w:val="53386906"/>
    <w:rsid w:val="53594062"/>
    <w:rsid w:val="5367340B"/>
    <w:rsid w:val="53814A6A"/>
    <w:rsid w:val="53835FCF"/>
    <w:rsid w:val="53940164"/>
    <w:rsid w:val="53C76394"/>
    <w:rsid w:val="53DF58E9"/>
    <w:rsid w:val="53E30766"/>
    <w:rsid w:val="53FA5513"/>
    <w:rsid w:val="53FB3E4A"/>
    <w:rsid w:val="53FC748C"/>
    <w:rsid w:val="540E237B"/>
    <w:rsid w:val="541B33C9"/>
    <w:rsid w:val="548375C7"/>
    <w:rsid w:val="548C049A"/>
    <w:rsid w:val="548E5803"/>
    <w:rsid w:val="54D9267C"/>
    <w:rsid w:val="54E43EB4"/>
    <w:rsid w:val="54F749A7"/>
    <w:rsid w:val="55042847"/>
    <w:rsid w:val="5507003D"/>
    <w:rsid w:val="551662CA"/>
    <w:rsid w:val="551E01D6"/>
    <w:rsid w:val="552E0B1D"/>
    <w:rsid w:val="553232B5"/>
    <w:rsid w:val="55367803"/>
    <w:rsid w:val="55485AA9"/>
    <w:rsid w:val="554A4F30"/>
    <w:rsid w:val="5555434C"/>
    <w:rsid w:val="555636D1"/>
    <w:rsid w:val="556C79FD"/>
    <w:rsid w:val="556F6D99"/>
    <w:rsid w:val="557E5697"/>
    <w:rsid w:val="557F569B"/>
    <w:rsid w:val="55A55AD4"/>
    <w:rsid w:val="55AD6E6F"/>
    <w:rsid w:val="55E13557"/>
    <w:rsid w:val="55F417F2"/>
    <w:rsid w:val="55FB6B21"/>
    <w:rsid w:val="5611226E"/>
    <w:rsid w:val="56235D02"/>
    <w:rsid w:val="562F0788"/>
    <w:rsid w:val="564E62D7"/>
    <w:rsid w:val="5659399A"/>
    <w:rsid w:val="56600267"/>
    <w:rsid w:val="56644F43"/>
    <w:rsid w:val="56645440"/>
    <w:rsid w:val="56704D0A"/>
    <w:rsid w:val="56866AEA"/>
    <w:rsid w:val="56894A3D"/>
    <w:rsid w:val="568A72E2"/>
    <w:rsid w:val="568F3A6F"/>
    <w:rsid w:val="568F6B3B"/>
    <w:rsid w:val="569A7979"/>
    <w:rsid w:val="569B2463"/>
    <w:rsid w:val="56B8428B"/>
    <w:rsid w:val="56C44612"/>
    <w:rsid w:val="56CF5904"/>
    <w:rsid w:val="56D23E27"/>
    <w:rsid w:val="56F30B79"/>
    <w:rsid w:val="56F41FE6"/>
    <w:rsid w:val="571621EF"/>
    <w:rsid w:val="572A3149"/>
    <w:rsid w:val="573A040C"/>
    <w:rsid w:val="574B69B1"/>
    <w:rsid w:val="575139B6"/>
    <w:rsid w:val="5776771B"/>
    <w:rsid w:val="57937FFB"/>
    <w:rsid w:val="57A14F0E"/>
    <w:rsid w:val="57AA7FC2"/>
    <w:rsid w:val="57BF65B4"/>
    <w:rsid w:val="57CE0B1A"/>
    <w:rsid w:val="57D51302"/>
    <w:rsid w:val="57E05AD1"/>
    <w:rsid w:val="57F06326"/>
    <w:rsid w:val="580225DA"/>
    <w:rsid w:val="581F6200"/>
    <w:rsid w:val="58270485"/>
    <w:rsid w:val="582D6394"/>
    <w:rsid w:val="583D4506"/>
    <w:rsid w:val="584C377E"/>
    <w:rsid w:val="585218B4"/>
    <w:rsid w:val="585F74A0"/>
    <w:rsid w:val="58762DC6"/>
    <w:rsid w:val="589C427F"/>
    <w:rsid w:val="58A8618E"/>
    <w:rsid w:val="58B02DED"/>
    <w:rsid w:val="58B052FB"/>
    <w:rsid w:val="58FC7AC9"/>
    <w:rsid w:val="58FE1F4B"/>
    <w:rsid w:val="590B0801"/>
    <w:rsid w:val="593B6397"/>
    <w:rsid w:val="593F2508"/>
    <w:rsid w:val="594D560E"/>
    <w:rsid w:val="594E189C"/>
    <w:rsid w:val="595015EF"/>
    <w:rsid w:val="59516E31"/>
    <w:rsid w:val="596F07B3"/>
    <w:rsid w:val="597437D9"/>
    <w:rsid w:val="597A288C"/>
    <w:rsid w:val="598E4209"/>
    <w:rsid w:val="59953BFB"/>
    <w:rsid w:val="59B95C5B"/>
    <w:rsid w:val="59D32C10"/>
    <w:rsid w:val="5A1030A8"/>
    <w:rsid w:val="5A2550BF"/>
    <w:rsid w:val="5A2B12F0"/>
    <w:rsid w:val="5A4B6CB8"/>
    <w:rsid w:val="5A5D7CE2"/>
    <w:rsid w:val="5A693BAD"/>
    <w:rsid w:val="5A6B0C6D"/>
    <w:rsid w:val="5A8C3A1A"/>
    <w:rsid w:val="5A9206A4"/>
    <w:rsid w:val="5ABF7F74"/>
    <w:rsid w:val="5AC501CE"/>
    <w:rsid w:val="5ACB7E61"/>
    <w:rsid w:val="5ADC5003"/>
    <w:rsid w:val="5AE11FC3"/>
    <w:rsid w:val="5AFC466A"/>
    <w:rsid w:val="5AFC632C"/>
    <w:rsid w:val="5AFF6746"/>
    <w:rsid w:val="5B0C4999"/>
    <w:rsid w:val="5B210307"/>
    <w:rsid w:val="5B236068"/>
    <w:rsid w:val="5B4A5638"/>
    <w:rsid w:val="5B4C1F7B"/>
    <w:rsid w:val="5B5263FF"/>
    <w:rsid w:val="5B992DEF"/>
    <w:rsid w:val="5B9D0309"/>
    <w:rsid w:val="5BBE7722"/>
    <w:rsid w:val="5BCF3EF7"/>
    <w:rsid w:val="5BD46745"/>
    <w:rsid w:val="5BD529D9"/>
    <w:rsid w:val="5BF738E3"/>
    <w:rsid w:val="5C1318A1"/>
    <w:rsid w:val="5C1E3E80"/>
    <w:rsid w:val="5C2E27B9"/>
    <w:rsid w:val="5C343794"/>
    <w:rsid w:val="5C367850"/>
    <w:rsid w:val="5C3A0A96"/>
    <w:rsid w:val="5C5753FF"/>
    <w:rsid w:val="5C5B6A90"/>
    <w:rsid w:val="5C6502BC"/>
    <w:rsid w:val="5C7034D0"/>
    <w:rsid w:val="5CB20728"/>
    <w:rsid w:val="5CBB606D"/>
    <w:rsid w:val="5CCD36EE"/>
    <w:rsid w:val="5CD075F2"/>
    <w:rsid w:val="5CD6638E"/>
    <w:rsid w:val="5CDA6EEE"/>
    <w:rsid w:val="5CDE77B7"/>
    <w:rsid w:val="5CF8464B"/>
    <w:rsid w:val="5D0B614D"/>
    <w:rsid w:val="5D23775A"/>
    <w:rsid w:val="5D3E4B67"/>
    <w:rsid w:val="5D4C11EC"/>
    <w:rsid w:val="5D5B5E00"/>
    <w:rsid w:val="5D706C40"/>
    <w:rsid w:val="5D860304"/>
    <w:rsid w:val="5DA76F13"/>
    <w:rsid w:val="5DCA0394"/>
    <w:rsid w:val="5DCC5AF2"/>
    <w:rsid w:val="5E0013EB"/>
    <w:rsid w:val="5E03225B"/>
    <w:rsid w:val="5E177981"/>
    <w:rsid w:val="5E4E0B0D"/>
    <w:rsid w:val="5E69492E"/>
    <w:rsid w:val="5E6D14C7"/>
    <w:rsid w:val="5E820C76"/>
    <w:rsid w:val="5EC657EF"/>
    <w:rsid w:val="5ED73A49"/>
    <w:rsid w:val="5EDE1CF4"/>
    <w:rsid w:val="5EE4058A"/>
    <w:rsid w:val="5EE81921"/>
    <w:rsid w:val="5EF1732C"/>
    <w:rsid w:val="5F3773E5"/>
    <w:rsid w:val="5F396834"/>
    <w:rsid w:val="5F793C9E"/>
    <w:rsid w:val="5F8D14A3"/>
    <w:rsid w:val="5F911AEB"/>
    <w:rsid w:val="5F92337B"/>
    <w:rsid w:val="5F9A5D49"/>
    <w:rsid w:val="5FC13AE9"/>
    <w:rsid w:val="5FDE1BB7"/>
    <w:rsid w:val="5FE420BD"/>
    <w:rsid w:val="5FE7021A"/>
    <w:rsid w:val="5FF34167"/>
    <w:rsid w:val="600B47D9"/>
    <w:rsid w:val="60112064"/>
    <w:rsid w:val="60140FAF"/>
    <w:rsid w:val="60207EA1"/>
    <w:rsid w:val="602613EA"/>
    <w:rsid w:val="602A00E5"/>
    <w:rsid w:val="60386E33"/>
    <w:rsid w:val="60680AAE"/>
    <w:rsid w:val="6070786D"/>
    <w:rsid w:val="607B0D84"/>
    <w:rsid w:val="60A46F13"/>
    <w:rsid w:val="60B45576"/>
    <w:rsid w:val="60BA3017"/>
    <w:rsid w:val="60BB0ECE"/>
    <w:rsid w:val="60E211C1"/>
    <w:rsid w:val="60E420DF"/>
    <w:rsid w:val="60FB4A82"/>
    <w:rsid w:val="60FD3345"/>
    <w:rsid w:val="60FE01F7"/>
    <w:rsid w:val="61121FF6"/>
    <w:rsid w:val="612800F5"/>
    <w:rsid w:val="61341D2E"/>
    <w:rsid w:val="6153492F"/>
    <w:rsid w:val="615C762F"/>
    <w:rsid w:val="61672B83"/>
    <w:rsid w:val="6168749F"/>
    <w:rsid w:val="61730FDD"/>
    <w:rsid w:val="61771BCF"/>
    <w:rsid w:val="6192421A"/>
    <w:rsid w:val="61AA75B1"/>
    <w:rsid w:val="61B70CB2"/>
    <w:rsid w:val="61C436DB"/>
    <w:rsid w:val="61C914C6"/>
    <w:rsid w:val="61D73478"/>
    <w:rsid w:val="61E778D7"/>
    <w:rsid w:val="61F3365A"/>
    <w:rsid w:val="62040EFB"/>
    <w:rsid w:val="62122ADE"/>
    <w:rsid w:val="623A77D3"/>
    <w:rsid w:val="623F74EC"/>
    <w:rsid w:val="626929CB"/>
    <w:rsid w:val="626F340D"/>
    <w:rsid w:val="6271160A"/>
    <w:rsid w:val="62896E74"/>
    <w:rsid w:val="6291545C"/>
    <w:rsid w:val="62AA595A"/>
    <w:rsid w:val="62C9318E"/>
    <w:rsid w:val="62CC6328"/>
    <w:rsid w:val="62D558B4"/>
    <w:rsid w:val="62E1714E"/>
    <w:rsid w:val="62E6347A"/>
    <w:rsid w:val="630028D4"/>
    <w:rsid w:val="63305A1E"/>
    <w:rsid w:val="63560E15"/>
    <w:rsid w:val="636500FD"/>
    <w:rsid w:val="63830177"/>
    <w:rsid w:val="639026F2"/>
    <w:rsid w:val="63A15040"/>
    <w:rsid w:val="63A24C2F"/>
    <w:rsid w:val="63A31F1E"/>
    <w:rsid w:val="63CE00DD"/>
    <w:rsid w:val="63E04A73"/>
    <w:rsid w:val="64213708"/>
    <w:rsid w:val="6433716C"/>
    <w:rsid w:val="646D2F79"/>
    <w:rsid w:val="647D013D"/>
    <w:rsid w:val="64B33E67"/>
    <w:rsid w:val="64C146F8"/>
    <w:rsid w:val="64D055EA"/>
    <w:rsid w:val="64D428D6"/>
    <w:rsid w:val="64D7741D"/>
    <w:rsid w:val="64F40D0D"/>
    <w:rsid w:val="64F46726"/>
    <w:rsid w:val="64FD407F"/>
    <w:rsid w:val="65000059"/>
    <w:rsid w:val="65053BE9"/>
    <w:rsid w:val="65055E4D"/>
    <w:rsid w:val="65071641"/>
    <w:rsid w:val="650826A5"/>
    <w:rsid w:val="650D2548"/>
    <w:rsid w:val="65194D81"/>
    <w:rsid w:val="65257EEF"/>
    <w:rsid w:val="65343BB9"/>
    <w:rsid w:val="65510EFB"/>
    <w:rsid w:val="65581AB3"/>
    <w:rsid w:val="656D2D8C"/>
    <w:rsid w:val="658F68AE"/>
    <w:rsid w:val="65976E06"/>
    <w:rsid w:val="65A947EC"/>
    <w:rsid w:val="65D53232"/>
    <w:rsid w:val="65D83EF7"/>
    <w:rsid w:val="65DF182F"/>
    <w:rsid w:val="65F40795"/>
    <w:rsid w:val="65F761A2"/>
    <w:rsid w:val="661A56A8"/>
    <w:rsid w:val="662C53CC"/>
    <w:rsid w:val="6639371C"/>
    <w:rsid w:val="66416913"/>
    <w:rsid w:val="6655781C"/>
    <w:rsid w:val="66614173"/>
    <w:rsid w:val="666D30F1"/>
    <w:rsid w:val="667B12DC"/>
    <w:rsid w:val="668C712F"/>
    <w:rsid w:val="66A849BA"/>
    <w:rsid w:val="66AC540F"/>
    <w:rsid w:val="66B23796"/>
    <w:rsid w:val="66B65345"/>
    <w:rsid w:val="66CA26B4"/>
    <w:rsid w:val="66E10157"/>
    <w:rsid w:val="66E20972"/>
    <w:rsid w:val="67073BA4"/>
    <w:rsid w:val="6717091B"/>
    <w:rsid w:val="671E3BAE"/>
    <w:rsid w:val="674D2572"/>
    <w:rsid w:val="67574127"/>
    <w:rsid w:val="67593735"/>
    <w:rsid w:val="677D178E"/>
    <w:rsid w:val="67906A0A"/>
    <w:rsid w:val="679851B1"/>
    <w:rsid w:val="67A355E4"/>
    <w:rsid w:val="67BD5F49"/>
    <w:rsid w:val="67E17D40"/>
    <w:rsid w:val="68151294"/>
    <w:rsid w:val="681F5F6D"/>
    <w:rsid w:val="68432C37"/>
    <w:rsid w:val="685A7BF3"/>
    <w:rsid w:val="687C7890"/>
    <w:rsid w:val="68A12FA5"/>
    <w:rsid w:val="68B87986"/>
    <w:rsid w:val="68BF355A"/>
    <w:rsid w:val="68BF6331"/>
    <w:rsid w:val="68DA38B3"/>
    <w:rsid w:val="69030B95"/>
    <w:rsid w:val="691A4EC3"/>
    <w:rsid w:val="69204E4A"/>
    <w:rsid w:val="69371B9A"/>
    <w:rsid w:val="6947681E"/>
    <w:rsid w:val="694E1880"/>
    <w:rsid w:val="694F4832"/>
    <w:rsid w:val="699D4DD9"/>
    <w:rsid w:val="69D81708"/>
    <w:rsid w:val="69EF2D7F"/>
    <w:rsid w:val="6A1379FB"/>
    <w:rsid w:val="6A16644F"/>
    <w:rsid w:val="6A190A53"/>
    <w:rsid w:val="6A2E6725"/>
    <w:rsid w:val="6A36467C"/>
    <w:rsid w:val="6A435241"/>
    <w:rsid w:val="6A475142"/>
    <w:rsid w:val="6A5C053E"/>
    <w:rsid w:val="6A6E1A2A"/>
    <w:rsid w:val="6A6E3AC3"/>
    <w:rsid w:val="6A74759A"/>
    <w:rsid w:val="6A8C6BF6"/>
    <w:rsid w:val="6A9A03D2"/>
    <w:rsid w:val="6AAE32F7"/>
    <w:rsid w:val="6AC008AC"/>
    <w:rsid w:val="6AC73A60"/>
    <w:rsid w:val="6AD173AD"/>
    <w:rsid w:val="6AD63F97"/>
    <w:rsid w:val="6AF157BE"/>
    <w:rsid w:val="6AF721E5"/>
    <w:rsid w:val="6B037AF9"/>
    <w:rsid w:val="6B134CBB"/>
    <w:rsid w:val="6B415C3A"/>
    <w:rsid w:val="6B4C1C90"/>
    <w:rsid w:val="6B754AD0"/>
    <w:rsid w:val="6B806B8A"/>
    <w:rsid w:val="6BE14913"/>
    <w:rsid w:val="6BEC55D3"/>
    <w:rsid w:val="6BF75F09"/>
    <w:rsid w:val="6C0024E4"/>
    <w:rsid w:val="6C2422D2"/>
    <w:rsid w:val="6C282983"/>
    <w:rsid w:val="6C4528A7"/>
    <w:rsid w:val="6C500B83"/>
    <w:rsid w:val="6C504565"/>
    <w:rsid w:val="6C524C67"/>
    <w:rsid w:val="6C687391"/>
    <w:rsid w:val="6C7936E6"/>
    <w:rsid w:val="6C7B26A4"/>
    <w:rsid w:val="6C922D49"/>
    <w:rsid w:val="6CBC536B"/>
    <w:rsid w:val="6CD26A08"/>
    <w:rsid w:val="6CDC31C0"/>
    <w:rsid w:val="6CEF2C30"/>
    <w:rsid w:val="6CF818CA"/>
    <w:rsid w:val="6D374B9F"/>
    <w:rsid w:val="6D5178C2"/>
    <w:rsid w:val="6D565E19"/>
    <w:rsid w:val="6D591866"/>
    <w:rsid w:val="6D8B4C36"/>
    <w:rsid w:val="6D94576F"/>
    <w:rsid w:val="6DA66AC4"/>
    <w:rsid w:val="6DA82030"/>
    <w:rsid w:val="6DC764D3"/>
    <w:rsid w:val="6E1A7C70"/>
    <w:rsid w:val="6E205C95"/>
    <w:rsid w:val="6E34283D"/>
    <w:rsid w:val="6E5637C0"/>
    <w:rsid w:val="6E776F35"/>
    <w:rsid w:val="6E8F498E"/>
    <w:rsid w:val="6EA546E2"/>
    <w:rsid w:val="6EBB2294"/>
    <w:rsid w:val="6EBB6143"/>
    <w:rsid w:val="6EBC4341"/>
    <w:rsid w:val="6ED264C4"/>
    <w:rsid w:val="6ED809D8"/>
    <w:rsid w:val="6EEB1CF3"/>
    <w:rsid w:val="6EEC645D"/>
    <w:rsid w:val="6EF53B92"/>
    <w:rsid w:val="6F046D57"/>
    <w:rsid w:val="6F151709"/>
    <w:rsid w:val="6F5F07CC"/>
    <w:rsid w:val="6F616E58"/>
    <w:rsid w:val="6F6646E9"/>
    <w:rsid w:val="6F783E6E"/>
    <w:rsid w:val="6F8119CC"/>
    <w:rsid w:val="6F94533D"/>
    <w:rsid w:val="6FA36B46"/>
    <w:rsid w:val="6FA45754"/>
    <w:rsid w:val="6FC12DB3"/>
    <w:rsid w:val="6FCF55B3"/>
    <w:rsid w:val="6FD6505F"/>
    <w:rsid w:val="6FD66AE3"/>
    <w:rsid w:val="6FE30CD2"/>
    <w:rsid w:val="6FF32484"/>
    <w:rsid w:val="6FF466BD"/>
    <w:rsid w:val="6FFB415F"/>
    <w:rsid w:val="701A2F1E"/>
    <w:rsid w:val="70274D4E"/>
    <w:rsid w:val="707067DA"/>
    <w:rsid w:val="70727DFF"/>
    <w:rsid w:val="70A4359F"/>
    <w:rsid w:val="70A528A7"/>
    <w:rsid w:val="70B654BE"/>
    <w:rsid w:val="70C41740"/>
    <w:rsid w:val="70CE5045"/>
    <w:rsid w:val="70D32396"/>
    <w:rsid w:val="70D71582"/>
    <w:rsid w:val="70F5771E"/>
    <w:rsid w:val="716A021D"/>
    <w:rsid w:val="717B3F53"/>
    <w:rsid w:val="7182743B"/>
    <w:rsid w:val="719159E5"/>
    <w:rsid w:val="719F0403"/>
    <w:rsid w:val="71A17AAB"/>
    <w:rsid w:val="71B743A0"/>
    <w:rsid w:val="71CE231F"/>
    <w:rsid w:val="71D224F4"/>
    <w:rsid w:val="71EE564A"/>
    <w:rsid w:val="724667CC"/>
    <w:rsid w:val="7257225B"/>
    <w:rsid w:val="72892D7D"/>
    <w:rsid w:val="729E3D0C"/>
    <w:rsid w:val="72CC0920"/>
    <w:rsid w:val="72E06080"/>
    <w:rsid w:val="72E67FB9"/>
    <w:rsid w:val="72E739EA"/>
    <w:rsid w:val="73026CFD"/>
    <w:rsid w:val="732D7F0C"/>
    <w:rsid w:val="73300DCB"/>
    <w:rsid w:val="73325730"/>
    <w:rsid w:val="7348728B"/>
    <w:rsid w:val="73637282"/>
    <w:rsid w:val="736A164B"/>
    <w:rsid w:val="73B37B7D"/>
    <w:rsid w:val="73BD121E"/>
    <w:rsid w:val="73C609F1"/>
    <w:rsid w:val="73CD70A4"/>
    <w:rsid w:val="740639BB"/>
    <w:rsid w:val="741C34F8"/>
    <w:rsid w:val="741D0651"/>
    <w:rsid w:val="743417C6"/>
    <w:rsid w:val="743A7ABC"/>
    <w:rsid w:val="743E056C"/>
    <w:rsid w:val="744D0FB9"/>
    <w:rsid w:val="749771DD"/>
    <w:rsid w:val="749876E8"/>
    <w:rsid w:val="7499669E"/>
    <w:rsid w:val="74A124AA"/>
    <w:rsid w:val="74B010EE"/>
    <w:rsid w:val="74BA69AB"/>
    <w:rsid w:val="74BE0D67"/>
    <w:rsid w:val="74DE2189"/>
    <w:rsid w:val="74DE462D"/>
    <w:rsid w:val="74FA794F"/>
    <w:rsid w:val="750E5C66"/>
    <w:rsid w:val="751D3A68"/>
    <w:rsid w:val="752372A5"/>
    <w:rsid w:val="75246688"/>
    <w:rsid w:val="75565667"/>
    <w:rsid w:val="755728A1"/>
    <w:rsid w:val="756842A3"/>
    <w:rsid w:val="75826D3A"/>
    <w:rsid w:val="758E203F"/>
    <w:rsid w:val="75900F33"/>
    <w:rsid w:val="759D178C"/>
    <w:rsid w:val="75BE13F7"/>
    <w:rsid w:val="75D436B7"/>
    <w:rsid w:val="75E0592A"/>
    <w:rsid w:val="75E15891"/>
    <w:rsid w:val="75E23EC1"/>
    <w:rsid w:val="75EA480E"/>
    <w:rsid w:val="76092290"/>
    <w:rsid w:val="761F408D"/>
    <w:rsid w:val="762478FB"/>
    <w:rsid w:val="763543A5"/>
    <w:rsid w:val="76413178"/>
    <w:rsid w:val="765467AB"/>
    <w:rsid w:val="766E2A7D"/>
    <w:rsid w:val="767A0EE3"/>
    <w:rsid w:val="76825735"/>
    <w:rsid w:val="769260FE"/>
    <w:rsid w:val="769446ED"/>
    <w:rsid w:val="76AF1F9D"/>
    <w:rsid w:val="76CA10E0"/>
    <w:rsid w:val="76D25CCB"/>
    <w:rsid w:val="76DA7F3B"/>
    <w:rsid w:val="76EF4690"/>
    <w:rsid w:val="77086378"/>
    <w:rsid w:val="7709218B"/>
    <w:rsid w:val="771646E6"/>
    <w:rsid w:val="77172036"/>
    <w:rsid w:val="772E1D4C"/>
    <w:rsid w:val="772E33A5"/>
    <w:rsid w:val="773E75AE"/>
    <w:rsid w:val="777C2930"/>
    <w:rsid w:val="777F0EDD"/>
    <w:rsid w:val="77A80880"/>
    <w:rsid w:val="77B60370"/>
    <w:rsid w:val="77C054A1"/>
    <w:rsid w:val="77C86312"/>
    <w:rsid w:val="77DE0C08"/>
    <w:rsid w:val="77F76905"/>
    <w:rsid w:val="780D1D6D"/>
    <w:rsid w:val="78135A45"/>
    <w:rsid w:val="78172DEF"/>
    <w:rsid w:val="782D121E"/>
    <w:rsid w:val="78364A07"/>
    <w:rsid w:val="7844580C"/>
    <w:rsid w:val="78567139"/>
    <w:rsid w:val="7868607B"/>
    <w:rsid w:val="78795DE5"/>
    <w:rsid w:val="78AA22B0"/>
    <w:rsid w:val="78AD76A5"/>
    <w:rsid w:val="78B82753"/>
    <w:rsid w:val="78BB59D2"/>
    <w:rsid w:val="78C11DD3"/>
    <w:rsid w:val="78C3736C"/>
    <w:rsid w:val="78C55C7B"/>
    <w:rsid w:val="78E01CAB"/>
    <w:rsid w:val="78F43778"/>
    <w:rsid w:val="78F65255"/>
    <w:rsid w:val="79030302"/>
    <w:rsid w:val="79065572"/>
    <w:rsid w:val="790A0DAD"/>
    <w:rsid w:val="790E60C0"/>
    <w:rsid w:val="79266B4E"/>
    <w:rsid w:val="792B2A61"/>
    <w:rsid w:val="79624778"/>
    <w:rsid w:val="796A2E9C"/>
    <w:rsid w:val="7981712B"/>
    <w:rsid w:val="798771CE"/>
    <w:rsid w:val="79A46CA4"/>
    <w:rsid w:val="79A61F0D"/>
    <w:rsid w:val="79AC2293"/>
    <w:rsid w:val="79AD407B"/>
    <w:rsid w:val="79C474B4"/>
    <w:rsid w:val="79D31B62"/>
    <w:rsid w:val="79DA00C0"/>
    <w:rsid w:val="79E3197D"/>
    <w:rsid w:val="7A243F18"/>
    <w:rsid w:val="7A2C6DAC"/>
    <w:rsid w:val="7A310B04"/>
    <w:rsid w:val="7A406322"/>
    <w:rsid w:val="7A462DA1"/>
    <w:rsid w:val="7A645054"/>
    <w:rsid w:val="7A6512EE"/>
    <w:rsid w:val="7A6B7715"/>
    <w:rsid w:val="7A79172B"/>
    <w:rsid w:val="7A7E64D2"/>
    <w:rsid w:val="7A9A1494"/>
    <w:rsid w:val="7AA33C93"/>
    <w:rsid w:val="7AA53EB3"/>
    <w:rsid w:val="7ABF12DC"/>
    <w:rsid w:val="7ACE0282"/>
    <w:rsid w:val="7AD65423"/>
    <w:rsid w:val="7AE2047B"/>
    <w:rsid w:val="7AF606D5"/>
    <w:rsid w:val="7AF84C6C"/>
    <w:rsid w:val="7AFE2079"/>
    <w:rsid w:val="7AFE2E1A"/>
    <w:rsid w:val="7B143886"/>
    <w:rsid w:val="7B2E64F8"/>
    <w:rsid w:val="7B3D3CDC"/>
    <w:rsid w:val="7B463A7D"/>
    <w:rsid w:val="7B4D06F4"/>
    <w:rsid w:val="7B504560"/>
    <w:rsid w:val="7B546145"/>
    <w:rsid w:val="7B58401B"/>
    <w:rsid w:val="7B653887"/>
    <w:rsid w:val="7B932E58"/>
    <w:rsid w:val="7B96509F"/>
    <w:rsid w:val="7BBA1DAF"/>
    <w:rsid w:val="7BC33D93"/>
    <w:rsid w:val="7BD42193"/>
    <w:rsid w:val="7BD631E9"/>
    <w:rsid w:val="7BDF7CCD"/>
    <w:rsid w:val="7BF57461"/>
    <w:rsid w:val="7C1F4C6C"/>
    <w:rsid w:val="7C2C7177"/>
    <w:rsid w:val="7C2E4FDA"/>
    <w:rsid w:val="7C467BBF"/>
    <w:rsid w:val="7C642D20"/>
    <w:rsid w:val="7C753399"/>
    <w:rsid w:val="7C7C74F4"/>
    <w:rsid w:val="7C833A2B"/>
    <w:rsid w:val="7C9326D5"/>
    <w:rsid w:val="7CC529FE"/>
    <w:rsid w:val="7CD35875"/>
    <w:rsid w:val="7CDF2114"/>
    <w:rsid w:val="7CF43FAD"/>
    <w:rsid w:val="7D0503FE"/>
    <w:rsid w:val="7D083A1E"/>
    <w:rsid w:val="7D197055"/>
    <w:rsid w:val="7D250A5C"/>
    <w:rsid w:val="7D306717"/>
    <w:rsid w:val="7D3A2075"/>
    <w:rsid w:val="7D3E337A"/>
    <w:rsid w:val="7D5B03B2"/>
    <w:rsid w:val="7D6543D6"/>
    <w:rsid w:val="7D782C7A"/>
    <w:rsid w:val="7D8C10BB"/>
    <w:rsid w:val="7D98473E"/>
    <w:rsid w:val="7D9908D5"/>
    <w:rsid w:val="7DA94701"/>
    <w:rsid w:val="7DB70173"/>
    <w:rsid w:val="7DC52577"/>
    <w:rsid w:val="7DC735BA"/>
    <w:rsid w:val="7DDF1D74"/>
    <w:rsid w:val="7DE219FE"/>
    <w:rsid w:val="7DFA1B73"/>
    <w:rsid w:val="7DFF2D37"/>
    <w:rsid w:val="7E0F6644"/>
    <w:rsid w:val="7E173840"/>
    <w:rsid w:val="7E4A6AF4"/>
    <w:rsid w:val="7E5343EF"/>
    <w:rsid w:val="7E5837F3"/>
    <w:rsid w:val="7E5D0626"/>
    <w:rsid w:val="7E8726CD"/>
    <w:rsid w:val="7EB90764"/>
    <w:rsid w:val="7EC5431A"/>
    <w:rsid w:val="7ED03074"/>
    <w:rsid w:val="7EE0446A"/>
    <w:rsid w:val="7EE27E94"/>
    <w:rsid w:val="7F016DA4"/>
    <w:rsid w:val="7F0909DD"/>
    <w:rsid w:val="7F4251B9"/>
    <w:rsid w:val="7F6B083A"/>
    <w:rsid w:val="7F903BC3"/>
    <w:rsid w:val="7FA15205"/>
    <w:rsid w:val="7FAB3352"/>
    <w:rsid w:val="7FCA5CB8"/>
    <w:rsid w:val="7FCD6220"/>
    <w:rsid w:val="7FD768A1"/>
    <w:rsid w:val="7FE77B16"/>
    <w:rsid w:val="7FF5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List Paragraph"/>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121"/>
    <w:basedOn w:val="6"/>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27184</Words>
  <Characters>28575</Characters>
  <Lines>30</Lines>
  <Paragraphs>8</Paragraphs>
  <TotalTime>9</TotalTime>
  <ScaleCrop>false</ScaleCrop>
  <LinksUpToDate>false</LinksUpToDate>
  <CharactersWithSpaces>31715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电子投标（2024版）</dc:description>
  <cp:lastModifiedBy>Administrator</cp:lastModifiedBy>
  <cp:lastPrinted>2024-11-07T00:41:31Z</cp:lastPrinted>
  <dcterms:modified xsi:type="dcterms:W3CDTF">2024-11-07T00:41:35Z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